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BB" w:rsidRDefault="003E1EBB">
      <w:pPr>
        <w:jc w:val="center"/>
        <w:rPr>
          <w:i/>
          <w:sz w:val="20"/>
          <w:lang w:val="es-ES_tradnl"/>
        </w:rPr>
      </w:pPr>
      <w:r>
        <w:rPr>
          <w:i/>
          <w:sz w:val="20"/>
          <w:lang w:val="es-ES_tradnl"/>
        </w:rPr>
        <w:t>Anexo al Boletín de Explotación de la UIT</w:t>
      </w:r>
    </w:p>
    <w:p w:rsidR="003E1EBB" w:rsidRDefault="003E1EBB" w:rsidP="00E24F98">
      <w:pPr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N.</w:t>
      </w:r>
      <w:r>
        <w:rPr>
          <w:i/>
          <w:position w:val="6"/>
          <w:sz w:val="20"/>
          <w:lang w:val="fr-FR"/>
        </w:rPr>
        <w:t xml:space="preserve">o </w:t>
      </w:r>
      <w:r w:rsidR="00E24F98">
        <w:rPr>
          <w:i/>
          <w:sz w:val="20"/>
          <w:lang w:val="fr-FR"/>
        </w:rPr>
        <w:t>1086</w:t>
      </w:r>
      <w:r w:rsidR="00F00CFD">
        <w:rPr>
          <w:i/>
          <w:sz w:val="20"/>
          <w:lang w:val="fr-FR"/>
        </w:rPr>
        <w:t xml:space="preserve"> – 1</w:t>
      </w:r>
      <w:r w:rsidR="00044FED">
        <w:rPr>
          <w:i/>
          <w:sz w:val="20"/>
          <w:lang w:val="fr-FR"/>
        </w:rPr>
        <w:t>5.X.2015</w:t>
      </w:r>
    </w:p>
    <w:p w:rsidR="003E1EBB" w:rsidRDefault="003E1EBB">
      <w:pPr>
        <w:rPr>
          <w:lang w:val="fr-FR"/>
        </w:rPr>
      </w:pPr>
    </w:p>
    <w:p w:rsidR="003E1EBB" w:rsidRDefault="003E1EBB">
      <w:pPr>
        <w:rPr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165"/>
      </w:tblGrid>
      <w:tr w:rsidR="003E1EBB">
        <w:trPr>
          <w:cantSplit/>
        </w:trPr>
        <w:tc>
          <w:tcPr>
            <w:tcW w:w="1384" w:type="dxa"/>
          </w:tcPr>
          <w:p w:rsidR="003E1EBB" w:rsidRDefault="00BD7DF1">
            <w:pPr>
              <w:pStyle w:val="ITUheader"/>
              <w:spacing w:before="0"/>
              <w:rPr>
                <w:lang w:val="es-ES_tradnl"/>
              </w:rPr>
            </w:pPr>
            <w:r>
              <w:rPr>
                <w:rFonts w:ascii="FrugalSans" w:hAnsi="FrugalSans"/>
                <w:iCs/>
                <w:noProof/>
                <w:lang w:val="en-US" w:eastAsia="zh-CN"/>
              </w:rPr>
              <w:drawing>
                <wp:inline distT="0" distB="0" distL="0" distR="0">
                  <wp:extent cx="581025" cy="666750"/>
                  <wp:effectExtent l="19050" t="0" r="9525" b="0"/>
                  <wp:docPr id="1" name="Picture 1" descr="new ITU-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ITU-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</w:tcPr>
          <w:p w:rsidR="003E1EBB" w:rsidRDefault="003E1EBB">
            <w:pPr>
              <w:pStyle w:val="ITUhead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UNIÓN  INTERNACIONAL  DE  TELECOMUNICACIONES</w:t>
            </w:r>
          </w:p>
        </w:tc>
      </w:tr>
    </w:tbl>
    <w:p w:rsidR="003E1EBB" w:rsidRDefault="003E1EBB">
      <w:pPr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  <w:r>
        <w:rPr>
          <w:b/>
          <w:sz w:val="40"/>
          <w:lang w:val="es-ES_tradnl"/>
        </w:rPr>
        <w:t>TSB</w:t>
      </w:r>
    </w:p>
    <w:p w:rsidR="003E1EBB" w:rsidRDefault="003E1EBB">
      <w:pPr>
        <w:ind w:left="567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OFICINA DE NORMALIZACIÓN</w:t>
      </w:r>
    </w:p>
    <w:p w:rsidR="003E1EBB" w:rsidRDefault="003E1EBB">
      <w:pPr>
        <w:ind w:left="567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DE LAS TEL</w:t>
      </w:r>
      <w:bookmarkStart w:id="0" w:name="_GoBack"/>
      <w:bookmarkEnd w:id="0"/>
      <w:r>
        <w:rPr>
          <w:b/>
          <w:sz w:val="28"/>
          <w:lang w:val="es-ES_tradnl"/>
        </w:rPr>
        <w:t>ECOMUNICACIONES</w:t>
      </w:r>
    </w:p>
    <w:p w:rsidR="003E1EBB" w:rsidRDefault="003E1EBB">
      <w:pPr>
        <w:ind w:left="567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DE LA UIT</w:t>
      </w: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__________________________________________________________________</w:t>
      </w: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E0375A" w:rsidRPr="00E0375A" w:rsidRDefault="003E1EBB" w:rsidP="004A7497">
      <w:pPr>
        <w:pStyle w:val="BodyTextIndent"/>
        <w:jc w:val="both"/>
        <w:rPr>
          <w:sz w:val="32"/>
          <w:szCs w:val="32"/>
        </w:rPr>
      </w:pPr>
      <w:r w:rsidRPr="00E0375A">
        <w:rPr>
          <w:sz w:val="32"/>
          <w:szCs w:val="32"/>
        </w:rPr>
        <w:t xml:space="preserve">Indicativos de red para el servicio móvil (MNC) del </w:t>
      </w:r>
      <w:r w:rsidR="004A7497" w:rsidRPr="004A7497">
        <w:rPr>
          <w:sz w:val="32"/>
          <w:szCs w:val="32"/>
        </w:rPr>
        <w:t>plan de identificación internacional para redes públicas y suscripciones</w:t>
      </w:r>
    </w:p>
    <w:p w:rsidR="003E1EBB" w:rsidRPr="00E0375A" w:rsidRDefault="003E1EBB">
      <w:pPr>
        <w:pStyle w:val="BodyTextIndent"/>
        <w:rPr>
          <w:sz w:val="28"/>
          <w:szCs w:val="28"/>
        </w:rPr>
      </w:pPr>
      <w:r w:rsidRPr="00E0375A">
        <w:rPr>
          <w:sz w:val="28"/>
          <w:szCs w:val="28"/>
        </w:rPr>
        <w:t>(Según la Recomendación UIT-T E.212</w:t>
      </w:r>
      <w:r w:rsidR="00F14A2D" w:rsidRPr="00E0375A">
        <w:rPr>
          <w:sz w:val="28"/>
          <w:szCs w:val="28"/>
        </w:rPr>
        <w:t xml:space="preserve"> </w:t>
      </w:r>
      <w:r w:rsidRPr="00E0375A">
        <w:rPr>
          <w:sz w:val="28"/>
          <w:szCs w:val="28"/>
        </w:rPr>
        <w:t>(</w:t>
      </w:r>
      <w:r w:rsidRPr="00E0375A">
        <w:rPr>
          <w:bCs/>
          <w:sz w:val="28"/>
          <w:szCs w:val="28"/>
        </w:rPr>
        <w:t>05/200</w:t>
      </w:r>
      <w:r w:rsidR="00C45AE2" w:rsidRPr="00E0375A">
        <w:rPr>
          <w:bCs/>
          <w:sz w:val="28"/>
          <w:szCs w:val="28"/>
        </w:rPr>
        <w:t>8</w:t>
      </w:r>
      <w:r w:rsidRPr="00E0375A">
        <w:rPr>
          <w:sz w:val="28"/>
          <w:szCs w:val="28"/>
        </w:rPr>
        <w:t>))</w:t>
      </w:r>
    </w:p>
    <w:p w:rsidR="003E1EBB" w:rsidRDefault="003E1EBB">
      <w:pPr>
        <w:ind w:left="567"/>
        <w:rPr>
          <w:b/>
          <w:sz w:val="28"/>
          <w:lang w:val="es-ES_tradnl"/>
        </w:rPr>
      </w:pPr>
    </w:p>
    <w:p w:rsidR="003E1EBB" w:rsidRDefault="00C45AE2" w:rsidP="00E24F98">
      <w:pPr>
        <w:ind w:left="567"/>
        <w:rPr>
          <w:sz w:val="28"/>
          <w:lang w:val="es-ES_tradnl"/>
        </w:rPr>
      </w:pPr>
      <w:r>
        <w:rPr>
          <w:sz w:val="28"/>
          <w:lang w:val="es-ES_tradnl"/>
        </w:rPr>
        <w:t>(SITUACIÓN AL 1</w:t>
      </w:r>
      <w:r w:rsidR="00EC4660">
        <w:rPr>
          <w:sz w:val="28"/>
          <w:lang w:val="es-ES_tradnl"/>
        </w:rPr>
        <w:t xml:space="preserve">5 DE </w:t>
      </w:r>
      <w:r w:rsidR="00E24F98">
        <w:rPr>
          <w:sz w:val="28"/>
          <w:lang w:val="es-ES_tradnl"/>
        </w:rPr>
        <w:t>OCTUBRE DE 2015</w:t>
      </w:r>
      <w:r w:rsidR="003E1EBB">
        <w:rPr>
          <w:sz w:val="28"/>
          <w:lang w:val="es-ES_tradnl"/>
        </w:rPr>
        <w:t>)</w:t>
      </w: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</w:p>
    <w:p w:rsidR="003E1EBB" w:rsidRDefault="003E1EBB">
      <w:pPr>
        <w:ind w:left="567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__________________________________________________________________</w:t>
      </w: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ind w:left="567"/>
        <w:rPr>
          <w:lang w:val="es-ES_tradnl"/>
        </w:rPr>
      </w:pPr>
    </w:p>
    <w:p w:rsidR="003E1EBB" w:rsidRDefault="003E1EBB">
      <w:pPr>
        <w:rPr>
          <w:lang w:val="es-ES_tradnl"/>
        </w:rPr>
      </w:pPr>
    </w:p>
    <w:p w:rsidR="003E1EBB" w:rsidRDefault="003E1EBB">
      <w:pPr>
        <w:rPr>
          <w:lang w:val="es-ES_tradnl"/>
        </w:rPr>
      </w:pPr>
      <w:r>
        <w:rPr>
          <w:b/>
          <w:sz w:val="24"/>
          <w:lang w:val="es-ES_tradnl"/>
        </w:rPr>
        <w:t>Ginebra, 20</w:t>
      </w:r>
      <w:r w:rsidR="00ED7685">
        <w:rPr>
          <w:b/>
          <w:sz w:val="24"/>
          <w:lang w:val="es-ES_tradnl"/>
        </w:rPr>
        <w:t>1</w:t>
      </w:r>
      <w:r w:rsidR="00E24F98">
        <w:rPr>
          <w:b/>
          <w:sz w:val="24"/>
          <w:lang w:val="es-ES_tradnl"/>
        </w:rPr>
        <w:t>5</w:t>
      </w:r>
    </w:p>
    <w:p w:rsidR="003E1EBB" w:rsidRPr="00F85CE1" w:rsidRDefault="003E1EBB" w:rsidP="00962C30">
      <w:pPr>
        <w:jc w:val="center"/>
        <w:rPr>
          <w:b/>
          <w:bCs/>
          <w:sz w:val="28"/>
          <w:lang w:val="es-ES"/>
        </w:rPr>
      </w:pPr>
      <w:r>
        <w:rPr>
          <w:lang w:val="es-ES_tradnl"/>
        </w:rPr>
        <w:br w:type="page"/>
      </w:r>
      <w:bookmarkStart w:id="1" w:name="dsgno"/>
      <w:bookmarkEnd w:id="1"/>
      <w:r>
        <w:rPr>
          <w:b/>
          <w:bCs/>
          <w:sz w:val="28"/>
          <w:lang w:val="es-ES_tradnl"/>
        </w:rPr>
        <w:lastRenderedPageBreak/>
        <w:t>Indicativo</w:t>
      </w:r>
      <w:r w:rsidR="004853AF">
        <w:rPr>
          <w:b/>
          <w:bCs/>
          <w:sz w:val="28"/>
          <w:lang w:val="es-ES_tradnl"/>
        </w:rPr>
        <w:t>s</w:t>
      </w:r>
      <w:r>
        <w:rPr>
          <w:b/>
          <w:bCs/>
          <w:sz w:val="28"/>
          <w:lang w:val="es-ES_tradnl"/>
        </w:rPr>
        <w:t xml:space="preserve"> de red para el servicio móvil (MNC)</w:t>
      </w:r>
      <w:r w:rsidR="00F85CE1" w:rsidRPr="00F85CE1">
        <w:rPr>
          <w:lang w:val="es-ES"/>
        </w:rPr>
        <w:t xml:space="preserve"> </w:t>
      </w:r>
      <w:r w:rsidR="00F85CE1" w:rsidRPr="00F85CE1">
        <w:rPr>
          <w:b/>
          <w:bCs/>
          <w:sz w:val="28"/>
          <w:lang w:val="es-ES_tradnl"/>
        </w:rPr>
        <w:t xml:space="preserve">del </w:t>
      </w:r>
      <w:r w:rsidR="00962C30" w:rsidRPr="00962C30">
        <w:rPr>
          <w:b/>
          <w:bCs/>
          <w:sz w:val="28"/>
          <w:lang w:val="es-ES_tradnl"/>
        </w:rPr>
        <w:t>plan de identificación internacional para redes públicas y suscripciones</w:t>
      </w:r>
    </w:p>
    <w:p w:rsidR="003E1EBB" w:rsidRDefault="003E1EBB">
      <w:pPr>
        <w:rPr>
          <w:b/>
          <w:sz w:val="24"/>
          <w:lang w:val="es-ES_tradnl"/>
        </w:rPr>
      </w:pPr>
    </w:p>
    <w:p w:rsidR="003E1EBB" w:rsidRDefault="003E1EBB">
      <w:pPr>
        <w:rPr>
          <w:b/>
          <w:lang w:val="es-ES_tradnl"/>
        </w:rPr>
      </w:pPr>
      <w:r>
        <w:rPr>
          <w:b/>
          <w:sz w:val="24"/>
          <w:lang w:val="es-ES_tradnl"/>
        </w:rPr>
        <w:t>Nota de la TSB</w:t>
      </w:r>
    </w:p>
    <w:p w:rsidR="003E1EBB" w:rsidRDefault="003E1EBB">
      <w:pPr>
        <w:jc w:val="both"/>
        <w:rPr>
          <w:lang w:val="es-ES_tradnl"/>
        </w:rPr>
      </w:pPr>
    </w:p>
    <w:p w:rsidR="003E1EBB" w:rsidRDefault="00F00CFD" w:rsidP="0034609F">
      <w:pPr>
        <w:jc w:val="both"/>
        <w:rPr>
          <w:lang w:val="es-ES_tradnl"/>
        </w:rPr>
      </w:pPr>
      <w:r>
        <w:rPr>
          <w:lang w:val="es-ES_tradnl"/>
        </w:rPr>
        <w:t>1.</w:t>
      </w:r>
      <w:r>
        <w:rPr>
          <w:lang w:val="es-ES_tradnl"/>
        </w:rPr>
        <w:tab/>
      </w:r>
      <w:r w:rsidR="00003EF7">
        <w:rPr>
          <w:lang w:val="es-ES_tradnl"/>
        </w:rPr>
        <w:t>U</w:t>
      </w:r>
      <w:r w:rsidR="003E1EBB">
        <w:rPr>
          <w:lang w:val="es-ES_tradnl"/>
        </w:rPr>
        <w:t xml:space="preserve">na Lista </w:t>
      </w:r>
      <w:r w:rsidR="00EA4F15" w:rsidRPr="00EA4F15">
        <w:rPr>
          <w:lang w:val="es-ES_tradnl"/>
        </w:rPr>
        <w:t>centralizada</w:t>
      </w:r>
      <w:r w:rsidR="00EA4F15">
        <w:rPr>
          <w:lang w:val="es-ES_tradnl"/>
        </w:rPr>
        <w:t xml:space="preserve"> </w:t>
      </w:r>
      <w:r w:rsidR="003E1EBB">
        <w:rPr>
          <w:lang w:val="es-ES_tradnl"/>
        </w:rPr>
        <w:t xml:space="preserve">de los indicativos de red para el servicio móvil (MNC) del </w:t>
      </w:r>
      <w:r w:rsidR="0034609F" w:rsidRPr="0034609F">
        <w:rPr>
          <w:lang w:val="es-ES_tradnl"/>
        </w:rPr>
        <w:t>plan de identificación internacional para redes públicas y suscripciones</w:t>
      </w:r>
      <w:r w:rsidR="00B42563" w:rsidRPr="00B42563">
        <w:rPr>
          <w:lang w:val="es-ES_tradnl"/>
        </w:rPr>
        <w:t xml:space="preserve"> </w:t>
      </w:r>
      <w:r w:rsidR="00745C45" w:rsidRPr="0028620D">
        <w:rPr>
          <w:lang w:val="es-ES_tradnl"/>
        </w:rPr>
        <w:t>fue</w:t>
      </w:r>
      <w:r w:rsidR="00003EF7">
        <w:rPr>
          <w:lang w:val="es-ES_tradnl"/>
        </w:rPr>
        <w:t xml:space="preserve"> creada</w:t>
      </w:r>
      <w:r w:rsidR="003E1EBB">
        <w:rPr>
          <w:lang w:val="es-ES_tradnl"/>
        </w:rPr>
        <w:t xml:space="preserve">, de la que la </w:t>
      </w:r>
      <w:r w:rsidR="00003EF7">
        <w:rPr>
          <w:lang w:val="es-ES_tradnl"/>
        </w:rPr>
        <w:t xml:space="preserve">TSB </w:t>
      </w:r>
      <w:r w:rsidR="003E1EBB">
        <w:rPr>
          <w:lang w:val="es-ES_tradnl"/>
        </w:rPr>
        <w:t xml:space="preserve">es la depositaria. </w:t>
      </w:r>
    </w:p>
    <w:p w:rsidR="003E1EBB" w:rsidRDefault="003E1EBB">
      <w:pPr>
        <w:jc w:val="both"/>
        <w:rPr>
          <w:lang w:val="es-ES_tradnl"/>
        </w:rPr>
      </w:pPr>
    </w:p>
    <w:p w:rsidR="00DF0C59" w:rsidRDefault="003E1EBB" w:rsidP="00C33F4D">
      <w:pPr>
        <w:rPr>
          <w:rFonts w:ascii="Helvetica" w:hAnsi="Helvetica"/>
          <w:lang w:val="es-ES_tradnl"/>
        </w:rPr>
      </w:pPr>
      <w:r>
        <w:rPr>
          <w:lang w:val="es-ES_tradnl"/>
        </w:rPr>
        <w:t>2.</w:t>
      </w:r>
      <w:r>
        <w:rPr>
          <w:lang w:val="es-ES_tradnl"/>
        </w:rPr>
        <w:tab/>
      </w:r>
      <w:r>
        <w:rPr>
          <w:rFonts w:ascii="Helvetica" w:hAnsi="Helvetica"/>
          <w:lang w:val="es-ES_tradnl"/>
        </w:rPr>
        <w:t xml:space="preserve">Esta Lista de los </w:t>
      </w:r>
      <w:r>
        <w:rPr>
          <w:lang w:val="es-ES_tradnl"/>
        </w:rPr>
        <w:t xml:space="preserve">indicativos de red para el servicio móvil (MNC) </w:t>
      </w:r>
      <w:r>
        <w:rPr>
          <w:rFonts w:ascii="Helvetica" w:hAnsi="Helvetica"/>
          <w:lang w:val="es-ES_tradnl"/>
        </w:rPr>
        <w:t xml:space="preserve">será publicada en el Anexo al Boletín de Explotación </w:t>
      </w:r>
      <w:r w:rsidR="00F14A2D">
        <w:rPr>
          <w:rFonts w:ascii="Helvetica" w:hAnsi="Helvetica"/>
          <w:lang w:val="es-ES_tradnl"/>
        </w:rPr>
        <w:t>de la UIT</w:t>
      </w:r>
      <w:r w:rsidR="00756DAF">
        <w:rPr>
          <w:rFonts w:ascii="Helvetica" w:hAnsi="Helvetica"/>
          <w:lang w:val="es-ES_tradnl"/>
        </w:rPr>
        <w:t xml:space="preserve"> </w:t>
      </w:r>
      <w:r>
        <w:rPr>
          <w:rFonts w:ascii="Helvetica" w:hAnsi="Helvetica"/>
          <w:lang w:val="es-ES_tradnl"/>
        </w:rPr>
        <w:t>N.</w:t>
      </w:r>
      <w:r>
        <w:rPr>
          <w:rFonts w:ascii="Helvetica" w:hAnsi="Helvetica"/>
          <w:vertAlign w:val="superscript"/>
          <w:lang w:val="es-ES_tradnl"/>
        </w:rPr>
        <w:t>o</w:t>
      </w:r>
      <w:r w:rsidR="00EC4660">
        <w:rPr>
          <w:rFonts w:ascii="Helvetica" w:hAnsi="Helvetica"/>
          <w:lang w:val="es-ES_tradnl"/>
        </w:rPr>
        <w:t xml:space="preserve"> </w:t>
      </w:r>
      <w:r w:rsidR="00E24F98">
        <w:rPr>
          <w:rFonts w:ascii="Helvetica" w:hAnsi="Helvetica"/>
          <w:lang w:val="es-ES_tradnl"/>
        </w:rPr>
        <w:t>108</w:t>
      </w:r>
      <w:r w:rsidR="00C33F4D">
        <w:rPr>
          <w:rFonts w:ascii="Helvetica" w:hAnsi="Helvetica"/>
          <w:lang w:val="es-ES_tradnl"/>
        </w:rPr>
        <w:t>6</w:t>
      </w:r>
      <w:r w:rsidR="00F00CFD">
        <w:rPr>
          <w:rFonts w:ascii="Helvetica" w:hAnsi="Helvetica"/>
          <w:lang w:val="es-ES_tradnl"/>
        </w:rPr>
        <w:t xml:space="preserve"> de 1</w:t>
      </w:r>
      <w:r w:rsidR="00E24F98">
        <w:rPr>
          <w:rFonts w:ascii="Helvetica" w:hAnsi="Helvetica"/>
          <w:lang w:val="es-ES_tradnl"/>
        </w:rPr>
        <w:t>5.X.2015</w:t>
      </w:r>
      <w:r>
        <w:rPr>
          <w:rFonts w:ascii="Helvetica" w:hAnsi="Helvetica"/>
          <w:lang w:val="es-ES_tradnl"/>
        </w:rPr>
        <w:t xml:space="preserve">. </w:t>
      </w:r>
      <w:r>
        <w:rPr>
          <w:lang w:val="es-ES_tradnl"/>
        </w:rPr>
        <w:t xml:space="preserve">Se pide a las Administraciones que notifiquen </w:t>
      </w:r>
      <w:r w:rsidR="000B1154">
        <w:rPr>
          <w:lang w:val="es-ES_tradnl"/>
        </w:rPr>
        <w:t>a la UIT todas las modificaciones relacionadas</w:t>
      </w:r>
      <w:r>
        <w:rPr>
          <w:rFonts w:ascii="Helvetica" w:hAnsi="Helvetica"/>
          <w:lang w:val="es-ES_tradnl"/>
        </w:rPr>
        <w:t xml:space="preserve"> sus info</w:t>
      </w:r>
      <w:r w:rsidR="000B1154">
        <w:rPr>
          <w:rFonts w:ascii="Helvetica" w:hAnsi="Helvetica"/>
          <w:lang w:val="es-ES_tradnl"/>
        </w:rPr>
        <w:t>rmaciones en esta Lista</w:t>
      </w:r>
      <w:r>
        <w:rPr>
          <w:rFonts w:ascii="Helvetica" w:hAnsi="Helvetica"/>
          <w:lang w:val="es-ES_tradnl"/>
        </w:rPr>
        <w:t xml:space="preserve">. </w:t>
      </w:r>
    </w:p>
    <w:p w:rsidR="003E1EBB" w:rsidRDefault="003E1EBB" w:rsidP="00C33F4D">
      <w:pPr>
        <w:rPr>
          <w:lang w:val="es-ES_tradnl"/>
        </w:rPr>
      </w:pPr>
      <w:r>
        <w:rPr>
          <w:rFonts w:ascii="Helvetica" w:hAnsi="Helvetica"/>
          <w:lang w:val="es-ES_tradnl"/>
        </w:rPr>
        <w:t>El fo</w:t>
      </w:r>
      <w:r w:rsidR="000B1154">
        <w:rPr>
          <w:rFonts w:ascii="Helvetica" w:hAnsi="Helvetica"/>
          <w:lang w:val="es-ES_tradnl"/>
        </w:rPr>
        <w:t xml:space="preserve">rmulario de notificación se encuentra </w:t>
      </w:r>
      <w:r w:rsidR="004846C5">
        <w:rPr>
          <w:rFonts w:ascii="Helvetica" w:hAnsi="Helvetica"/>
          <w:lang w:val="es-ES_tradnl"/>
        </w:rPr>
        <w:t>en el sitio web</w:t>
      </w:r>
      <w:r w:rsidR="004846C5">
        <w:rPr>
          <w:lang w:val="es-ES_tradnl"/>
        </w:rPr>
        <w:t xml:space="preserve"> de la UIT,</w:t>
      </w:r>
      <w:r w:rsidR="004846C5">
        <w:rPr>
          <w:rFonts w:ascii="Helvetica" w:hAnsi="Helvetica"/>
          <w:lang w:val="es-ES_tradnl"/>
        </w:rPr>
        <w:t xml:space="preserve"> </w:t>
      </w:r>
      <w:r w:rsidR="000B1154">
        <w:rPr>
          <w:rFonts w:ascii="Helvetica" w:hAnsi="Helvetica"/>
          <w:lang w:val="es-ES_tradnl"/>
        </w:rPr>
        <w:t>en la dirección</w:t>
      </w:r>
      <w:r>
        <w:rPr>
          <w:rFonts w:ascii="Helvetica" w:hAnsi="Helvetica"/>
          <w:lang w:val="es-ES_tradnl"/>
        </w:rPr>
        <w:t xml:space="preserve">: </w:t>
      </w:r>
      <w:r w:rsidR="004846C5">
        <w:rPr>
          <w:rFonts w:ascii="Helvetica" w:hAnsi="Helvetica"/>
          <w:lang w:val="es-ES_tradnl"/>
        </w:rPr>
        <w:br/>
      </w:r>
      <w:hyperlink r:id="rId8" w:history="1">
        <w:r>
          <w:rPr>
            <w:rStyle w:val="Hyperlink"/>
            <w:rFonts w:ascii="Helvetica" w:hAnsi="Helvetica"/>
            <w:lang w:val="es-ES_tradnl"/>
          </w:rPr>
          <w:t>www.itu.int/itu-t/inr/forms/mnc.html</w:t>
        </w:r>
      </w:hyperlink>
      <w:r>
        <w:rPr>
          <w:rFonts w:ascii="Helvetica" w:hAnsi="Helvetica"/>
          <w:lang w:val="es-ES_tradnl"/>
        </w:rPr>
        <w:t xml:space="preserve"> .</w:t>
      </w:r>
    </w:p>
    <w:p w:rsidR="003E1EBB" w:rsidRDefault="003E1EBB">
      <w:pPr>
        <w:jc w:val="both"/>
        <w:rPr>
          <w:lang w:val="es-ES_tradnl"/>
        </w:rPr>
      </w:pPr>
    </w:p>
    <w:p w:rsidR="003E1EBB" w:rsidRDefault="003E1EBB">
      <w:pPr>
        <w:jc w:val="both"/>
        <w:rPr>
          <w:rFonts w:ascii="Helvetica" w:hAnsi="Helvetica"/>
          <w:lang w:val="es-ES_tradnl"/>
        </w:rPr>
      </w:pPr>
      <w:r>
        <w:rPr>
          <w:lang w:val="es-ES_tradnl"/>
        </w:rPr>
        <w:t>3.</w:t>
      </w:r>
      <w:r>
        <w:rPr>
          <w:rFonts w:ascii="Helvetica" w:hAnsi="Helvetica"/>
          <w:lang w:val="es-ES_tradnl"/>
        </w:rPr>
        <w:t xml:space="preserve"> </w:t>
      </w:r>
      <w:r>
        <w:rPr>
          <w:rFonts w:ascii="Helvetica" w:hAnsi="Helvetica"/>
          <w:lang w:val="es-ES_tradnl"/>
        </w:rPr>
        <w:tab/>
        <w:t>La Lista se actualizará por medio de enmiendas que se publicarán en el Boletín de Explotación de la UIT. Por otra parte, la información contenida en este Anexo e</w:t>
      </w:r>
      <w:r w:rsidR="00ED7685">
        <w:rPr>
          <w:rFonts w:ascii="Helvetica" w:hAnsi="Helvetica"/>
          <w:lang w:val="es-ES_tradnl"/>
        </w:rPr>
        <w:t>stá disponible</w:t>
      </w:r>
      <w:r>
        <w:rPr>
          <w:rFonts w:ascii="Helvetica" w:hAnsi="Helvetica"/>
          <w:lang w:val="es-ES_tradnl"/>
        </w:rPr>
        <w:t xml:space="preserve"> en </w:t>
      </w:r>
      <w:r w:rsidR="00F00CFD">
        <w:rPr>
          <w:rFonts w:ascii="Helvetica" w:hAnsi="Helvetica"/>
          <w:lang w:val="es-ES_tradnl"/>
        </w:rPr>
        <w:t>el sitio web</w:t>
      </w:r>
      <w:r>
        <w:rPr>
          <w:lang w:val="es-ES_tradnl"/>
        </w:rPr>
        <w:t xml:space="preserve"> de la UIT</w:t>
      </w:r>
      <w:r w:rsidR="004846C5">
        <w:rPr>
          <w:lang w:val="es-ES_tradnl"/>
        </w:rPr>
        <w:t>,</w:t>
      </w:r>
      <w:r w:rsidR="004846C5">
        <w:rPr>
          <w:rFonts w:ascii="Helvetica" w:hAnsi="Helvetica"/>
          <w:lang w:val="es-ES_tradnl"/>
        </w:rPr>
        <w:t xml:space="preserve"> en la dirección:</w:t>
      </w:r>
      <w:r>
        <w:rPr>
          <w:lang w:val="es-ES_tradnl"/>
        </w:rPr>
        <w:t xml:space="preserve"> </w:t>
      </w:r>
      <w:hyperlink r:id="rId9" w:history="1">
        <w:r w:rsidR="00F00CFD" w:rsidRPr="00A90BE9">
          <w:rPr>
            <w:rStyle w:val="Hyperlink"/>
            <w:rFonts w:ascii="Helvetica" w:hAnsi="Helvetica"/>
            <w:lang w:val="es-ES_tradnl"/>
          </w:rPr>
          <w:t>www.itu.int/itu-t/bulletin/annex.html</w:t>
        </w:r>
      </w:hyperlink>
      <w:r w:rsidR="00ED7685">
        <w:rPr>
          <w:rFonts w:ascii="Helvetica" w:hAnsi="Helvetica"/>
          <w:lang w:val="es-ES_tradnl"/>
        </w:rPr>
        <w:t xml:space="preserve"> </w:t>
      </w:r>
      <w:r>
        <w:rPr>
          <w:rFonts w:ascii="Helvetica" w:hAnsi="Helvetica"/>
          <w:lang w:val="es-ES_tradnl"/>
        </w:rPr>
        <w:t xml:space="preserve">. </w:t>
      </w:r>
    </w:p>
    <w:p w:rsidR="003E1EBB" w:rsidRDefault="003E1EBB">
      <w:pPr>
        <w:jc w:val="both"/>
        <w:rPr>
          <w:lang w:val="es-ES_tradnl"/>
        </w:rPr>
      </w:pPr>
    </w:p>
    <w:p w:rsidR="003E1EBB" w:rsidRDefault="003E1EBB" w:rsidP="00EE7A74">
      <w:pPr>
        <w:jc w:val="both"/>
        <w:rPr>
          <w:lang w:val="es-ES_tradnl"/>
        </w:rPr>
      </w:pPr>
      <w:r>
        <w:rPr>
          <w:lang w:val="es-ES_tradnl"/>
        </w:rPr>
        <w:t>4.</w:t>
      </w:r>
      <w:r>
        <w:rPr>
          <w:lang w:val="es-ES_tradnl"/>
        </w:rPr>
        <w:tab/>
        <w:t>Sírvase comunicar sus comentarios</w:t>
      </w:r>
      <w:r w:rsidR="00EE7A74">
        <w:rPr>
          <w:lang w:val="es-ES_tradnl"/>
        </w:rPr>
        <w:t xml:space="preserve"> o</w:t>
      </w:r>
      <w:r>
        <w:rPr>
          <w:lang w:val="es-ES_tradnl"/>
        </w:rPr>
        <w:t xml:space="preserve"> sugerencias con respecto a esta Lista al Director de la TSB:</w:t>
      </w:r>
    </w:p>
    <w:p w:rsidR="003E1EBB" w:rsidRPr="00EE7A74" w:rsidRDefault="003E1EBB">
      <w:pPr>
        <w:jc w:val="both"/>
        <w:rPr>
          <w:lang w:val="es-ES"/>
        </w:rPr>
      </w:pPr>
    </w:p>
    <w:p w:rsidR="001B3A61" w:rsidRPr="00EC5BD5" w:rsidRDefault="00EC5BD5" w:rsidP="001B3A61">
      <w:pPr>
        <w:ind w:left="2098" w:firstLine="720"/>
        <w:jc w:val="both"/>
        <w:rPr>
          <w:lang w:val="es-ES"/>
        </w:rPr>
      </w:pPr>
      <w:r>
        <w:rPr>
          <w:lang w:val="es-ES_tradnl"/>
        </w:rPr>
        <w:t>Unión Internacional de Telecomunicaciones</w:t>
      </w:r>
    </w:p>
    <w:p w:rsidR="001B3A61" w:rsidRPr="00EC5BD5" w:rsidRDefault="00EC5BD5" w:rsidP="001B3A61">
      <w:pPr>
        <w:ind w:left="2098" w:firstLine="720"/>
        <w:jc w:val="both"/>
        <w:rPr>
          <w:lang w:val="es-ES"/>
        </w:rPr>
      </w:pPr>
      <w:r w:rsidRPr="00EC5BD5">
        <w:rPr>
          <w:lang w:val="es-ES"/>
        </w:rPr>
        <w:t>Director de la TSB</w:t>
      </w:r>
    </w:p>
    <w:p w:rsidR="001B3A61" w:rsidRPr="00451A53" w:rsidRDefault="00EC5BD5" w:rsidP="001B3A61">
      <w:pPr>
        <w:ind w:left="2098" w:firstLine="720"/>
        <w:jc w:val="both"/>
        <w:rPr>
          <w:lang w:val="pt-BR"/>
        </w:rPr>
      </w:pPr>
      <w:r w:rsidRPr="00451A53">
        <w:rPr>
          <w:lang w:val="pt-BR"/>
        </w:rPr>
        <w:t>Te</w:t>
      </w:r>
      <w:r w:rsidR="001B3A61" w:rsidRPr="00451A53">
        <w:rPr>
          <w:lang w:val="pt-BR"/>
        </w:rPr>
        <w:t xml:space="preserve">l: </w:t>
      </w:r>
      <w:r w:rsidR="001B3A61" w:rsidRPr="00451A53">
        <w:rPr>
          <w:lang w:val="pt-BR"/>
        </w:rPr>
        <w:tab/>
      </w:r>
      <w:r w:rsidR="00EA553B" w:rsidRPr="00451A53">
        <w:rPr>
          <w:lang w:val="pt-BR"/>
        </w:rPr>
        <w:t xml:space="preserve">  </w:t>
      </w:r>
      <w:r w:rsidR="001B3A61" w:rsidRPr="00451A53">
        <w:rPr>
          <w:lang w:val="pt-BR"/>
        </w:rPr>
        <w:t>+41 22 730 5211</w:t>
      </w:r>
    </w:p>
    <w:p w:rsidR="001B3A61" w:rsidRPr="00451A53" w:rsidRDefault="001B3A61" w:rsidP="001B3A61">
      <w:pPr>
        <w:ind w:left="2098" w:firstLine="720"/>
        <w:jc w:val="both"/>
        <w:rPr>
          <w:lang w:val="pt-BR"/>
        </w:rPr>
      </w:pPr>
      <w:r w:rsidRPr="00451A53">
        <w:rPr>
          <w:lang w:val="pt-BR"/>
        </w:rPr>
        <w:t>Fax:</w:t>
      </w:r>
      <w:r w:rsidRPr="00451A53">
        <w:rPr>
          <w:lang w:val="pt-BR"/>
        </w:rPr>
        <w:tab/>
      </w:r>
      <w:r w:rsidR="00EA553B" w:rsidRPr="00451A53">
        <w:rPr>
          <w:lang w:val="pt-BR"/>
        </w:rPr>
        <w:t xml:space="preserve">  </w:t>
      </w:r>
      <w:r w:rsidRPr="00451A53">
        <w:rPr>
          <w:lang w:val="pt-BR"/>
        </w:rPr>
        <w:t>+41 22 730 5853</w:t>
      </w:r>
    </w:p>
    <w:p w:rsidR="001B3A61" w:rsidRPr="00451A53" w:rsidRDefault="00EA553B" w:rsidP="001B3A61">
      <w:pPr>
        <w:ind w:left="2098" w:firstLine="720"/>
        <w:jc w:val="both"/>
        <w:rPr>
          <w:lang w:val="pt-BR"/>
        </w:rPr>
      </w:pPr>
      <w:r w:rsidRPr="00451A53">
        <w:rPr>
          <w:lang w:val="pt-BR"/>
        </w:rPr>
        <w:t>E-mail</w:t>
      </w:r>
      <w:r w:rsidR="001B3A61" w:rsidRPr="00451A53">
        <w:rPr>
          <w:lang w:val="pt-BR"/>
        </w:rPr>
        <w:t>: tsbtson@itu.int</w:t>
      </w:r>
    </w:p>
    <w:p w:rsidR="001B3A61" w:rsidRPr="00451A53" w:rsidRDefault="001B3A61" w:rsidP="001B3A61">
      <w:pPr>
        <w:jc w:val="both"/>
        <w:rPr>
          <w:lang w:val="pt-BR"/>
        </w:rPr>
      </w:pPr>
    </w:p>
    <w:p w:rsidR="003E1EBB" w:rsidRDefault="003E1EBB" w:rsidP="001B3A61">
      <w:pPr>
        <w:jc w:val="both"/>
        <w:rPr>
          <w:lang w:val="es-ES_tradnl"/>
        </w:rPr>
      </w:pPr>
      <w:r>
        <w:rPr>
          <w:lang w:val="es-ES_tradnl"/>
        </w:rPr>
        <w:t>5.</w:t>
      </w:r>
      <w:r>
        <w:rPr>
          <w:lang w:val="es-ES_tradnl"/>
        </w:rPr>
        <w:tab/>
        <w:t xml:space="preserve">Las denominaciones empleadas en esta Lista y la forma en que aparecen presentados los datos </w:t>
      </w:r>
      <w:r w:rsidR="000B1154">
        <w:rPr>
          <w:lang w:val="es-ES_tradnl"/>
        </w:rPr>
        <w:t>que contiene no implican, por</w:t>
      </w:r>
      <w:r>
        <w:rPr>
          <w:lang w:val="es-ES_tradnl"/>
        </w:rPr>
        <w:t xml:space="preserve"> parte de la UIT, juicio alguno sobre la condición jurídica de países o zonas geográficas, o de sus autoridades.</w:t>
      </w:r>
    </w:p>
    <w:p w:rsidR="00BF1092" w:rsidRDefault="003E1EBB" w:rsidP="00C5456E">
      <w:pPr>
        <w:pStyle w:val="BodyText2"/>
        <w:spacing w:after="120"/>
        <w:jc w:val="left"/>
        <w:rPr>
          <w:rFonts w:ascii="Calibri" w:hAnsi="Calibri" w:cs="Calibri"/>
          <w:b/>
          <w:bCs/>
          <w:sz w:val="24"/>
          <w:szCs w:val="24"/>
          <w:lang w:val="es-ES"/>
        </w:rPr>
      </w:pPr>
      <w:r>
        <w:br w:type="page"/>
      </w:r>
      <w:r w:rsidRPr="00173284">
        <w:rPr>
          <w:rFonts w:ascii="Calibri" w:hAnsi="Calibri" w:cs="Calibri"/>
          <w:b/>
          <w:bCs/>
          <w:sz w:val="24"/>
          <w:szCs w:val="24"/>
        </w:rPr>
        <w:lastRenderedPageBreak/>
        <w:t xml:space="preserve">Indicativos de red para el servicio móvil (MNC) </w:t>
      </w:r>
      <w:r w:rsidR="00E40D35" w:rsidRPr="00173284">
        <w:rPr>
          <w:rFonts w:ascii="Calibri" w:hAnsi="Calibri" w:cs="Calibri"/>
          <w:b/>
          <w:bCs/>
          <w:sz w:val="24"/>
          <w:szCs w:val="24"/>
          <w:lang w:val="es-ES"/>
        </w:rPr>
        <w:t>dentro de los indicativos de país para el servicio móvil (MCC) geográficos</w:t>
      </w:r>
    </w:p>
    <w:tbl>
      <w:tblPr>
        <w:tblW w:w="97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7"/>
        <w:gridCol w:w="4015"/>
        <w:gridCol w:w="2856"/>
      </w:tblGrid>
      <w:tr w:rsidR="00451A53" w:rsidRPr="00824580" w:rsidTr="00C82968">
        <w:trPr>
          <w:cantSplit/>
          <w:trHeight w:val="260"/>
          <w:tblHeader/>
        </w:trPr>
        <w:tc>
          <w:tcPr>
            <w:tcW w:w="2847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  <w:b/>
                <w:i/>
              </w:rPr>
              <w:t>País o Zona geografica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  <w:b/>
                <w:i/>
              </w:rPr>
              <w:t>Redes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  <w:b/>
                <w:i/>
              </w:rPr>
              <w:t>Indicativos MCC + MNC *</w:t>
            </w: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 w:val="restart"/>
            <w:tcBorders>
              <w:top w:val="single" w:sz="12" w:space="0" w:color="auto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Afganistán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2856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AWCC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412 01</w:t>
            </w: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Roshan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412 20</w:t>
            </w: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Areeba Afghanistan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412 40</w:t>
            </w: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Etisalat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412 50</w:t>
            </w: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Afghan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412 80</w:t>
            </w:r>
          </w:p>
        </w:tc>
      </w:tr>
      <w:tr w:rsidR="00451A53" w:rsidRPr="00824580" w:rsidTr="00C82968">
        <w:trPr>
          <w:cantSplit/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1A53" w:rsidRPr="00824580" w:rsidRDefault="00451A53" w:rsidP="001E7E3C">
            <w:pPr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Afghan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51A53" w:rsidRPr="00824580" w:rsidRDefault="00451A53" w:rsidP="001E7E3C">
            <w:pPr>
              <w:ind w:left="170"/>
              <w:rPr>
                <w:rFonts w:ascii="Calibri" w:eastAsia="SimSun" w:hAnsi="Calibri" w:cs="Arial"/>
              </w:rPr>
            </w:pPr>
            <w:r w:rsidRPr="00824580">
              <w:rPr>
                <w:rFonts w:ascii="Calibri" w:eastAsia="SimSun" w:hAnsi="Calibri" w:cs="Arial"/>
              </w:rPr>
              <w:t>412 88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Albania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Albanian Mobile Communications (AMC)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Albania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Eagle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4 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Alemania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Deutschland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Deutschland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Telefonica Germany GmbH &amp; Co. oHG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Telefonica Germany GmbH &amp; Co. oHG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DB Netz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Telefonica Germany GmbH &amp; Co. oHG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Mobilcom Multimedia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Quam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AirData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NetCologne Gesellschaft für Telekommunikation 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Inquam Deutschland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First Telecom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262 42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7230A4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Deutschland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262 78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ng4T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262 79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Andorra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Mobiland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213 03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Angola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631 02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Movicel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631 04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Anguilla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Weblinks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365 010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and Wireless (Anguilla)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365 840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Antigua y Barbuda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APUA PCS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344 030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(Antigua)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344 920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AT&amp;T Wireless (Antigua)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344 930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Arabia Saudita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Saudi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Etihad Etisalat Company (Mobily)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Argelia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Algérie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Orascom Telecom Algérie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603 02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Argentina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Compañia de Radiocomunicaciones Moviles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Nextel Argentina srl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Comunicaciones Personales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722 070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CTI PCS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722 310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Compañia de Telefonos del Interior Norte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722 320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Compañia de Telefonos del Interior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722 330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Personal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722 341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Aruba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SETAR N.V.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ARUBA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363 02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Australia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C6020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Optus Mobile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C6020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Network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Department of Defence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The Ozitel Network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3G Australia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Network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One.Tel GSM 1800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Airnet Commercial Australia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Norfolk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Telecommunications (Australia)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Railcorp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AAPT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3GIS Pty Ltd. (Telstra &amp; Hutchison 3G)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Victorian Rail Track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Vivid Wireless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Pactel International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Ausgrid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Queensland Rail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iiNet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Challenge Networks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Advanced Communications Technologies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Pilbara Iron Company Services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Dialogue Communications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Nexium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RCOM International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BHP Billiton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Thales Australia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NBNCo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505 62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NBNCo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505 68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505 72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Localstar Holding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Optus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One.Tel GSM 1800 Pty.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505 99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Austria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Austria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UPC Austria Services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 (Austria)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MASS Response Service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smartspace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 Telecommunication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Mtel Austrija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ÖBB - Infrastruktur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232 91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Azerbaiyán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"Azercell Telecom"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"Bakcell"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"Catel"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"Azerfon"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Special State Protection Service of the Republic of Azerbaijan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"Nakhtel"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Bahrein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Bahrain Telecommunications Company (BATELCO)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Zain Bahrain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Civil Aviation Authority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STC Bahrain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Royal Court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426 05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Bangladesh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C6020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GramenPhone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470 01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Aktel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470 02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2000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470 03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Barbados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(Barbados) Ltd.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342 600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Sunbeach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342 820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Belarús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MDC Velcom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BelCel Joint Venture (JV)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257 03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Closed joint-stock company "Belarusian telecommunication network"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257 04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Republican Unitary Telecommunication Enterprise (RUE) Beltelecom (National Telecommunications Operator of the Republic of Belarus)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257 05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Belorussian Cloud Technologies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257 06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Bélgica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Proximus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Proximus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N.M.B.S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Telenet nv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sprl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 Belgium nv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Mobistar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Base Company nv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Join Experience (Belgium)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206 40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Belice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Belize Telecommunications Ltd., GSM 1900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702 67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SMART/Speednet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702 69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Benin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Libercom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Spacetel Benin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Bermudas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Bermuda Digital Communications Ltd (CellOne)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350 000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Bhután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Bhutan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402 11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B-Mobile of Bhutan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402 17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Bolivia (Estado Plurinational de)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Nuevatel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ENTEL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Bosnia y Herzegovina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Eronet Mobile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MOBI'S (Mobilina Srpske)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GSMBIH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218 90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Botswana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Mascom Wireless (Pty)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Botswana (Pty)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Botswana Telecommunications Corporation (BTC)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Brasil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SISTEER DO BRASIL TELECOMUNICAÇÔES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TIM REGIÂO 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TIM REGIÂO III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TIM REGIÂO III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CLARO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VIVO REGIÂO II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VIVO REGIÂO III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VIVO REGIÂO 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SERCOMTEL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BRT CELULAR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DATORA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TELEMIG CELULAR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AMAZONIA CELULAR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TNL PCS Oi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TNL PCS Oi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CTBC CELULAR R III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CTBC CELULAR R II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CTBC CELULAR R 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CLARO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NEXTEL (SMP)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PORTO SEGURO TELECOMUNICAÇÔES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724 54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LOCAL (STFC)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724 99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Brunei Darussalam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DST 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528 11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Bulgaria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Mobiltel EAD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Globul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Burkina Faso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613 02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613 03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Burundi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Econet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Africell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ONAMOB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U.COM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642 82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Cabo Verde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Cabo Verde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T+Telecomunicações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Caimanes (Islas)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(Cayman)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346 140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Camboya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Mobitel (Cam GSM)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Hello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 Telecom (CDMA)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Cadcomms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Starcell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Viettel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456 18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Camerún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Telephone Networks Cameroon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Cameroun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NEXTTEL (ex VIETTEL CAMEROON)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Canadá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302 220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302 221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302 222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ALO Mobile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302 250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Bragg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302 270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Airtel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302 290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Dave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302 320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Execulink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302 340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302 360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Microcell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302 370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Dryden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302 380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Dryden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302 390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Globalive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302 490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Videotron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302 500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Videotron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302 510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Keewatinook Okimacinac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302 530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Lynx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302 560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Light Squared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302 570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Quadro Communication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302 590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Bell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Ice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Aliant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Bell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Tbay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302 656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MTS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CityTel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Sask Tel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Bell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302 690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Globalstar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Rogers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TerreStar Solutions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Shaw Telecom G.P.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Public Mobile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Rural 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Sask Tel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302 780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302 860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Telus/Bell shared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302 880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Wightman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302 940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302 990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Centroafricana (Rep.)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Centrafrique Telecom Plus (CTP)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 Centrafrique (TC)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623 02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Celca (Socatel)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623 03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Chad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Tchad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Chile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Entel Telefónica Móvil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Telefónica Móvil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Centennial Cayman Corp. Chile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Multikom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Blue Two Chile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Móviles Chile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VTR Móvil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Centennial Cayman Corp. Chile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Entel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Celupago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Telestar Móvil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TRIBE Mobile Chile SPA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Netline Telefónica Móvil Ltda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CIBELES TELECOM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Nomade Telecomunicaciones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Chile Limitada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730 17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460 00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Unicom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460 01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Unicom CDMA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460 03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Satellite Global Star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460 04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Chipre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CYTA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Scancom (Cyprus)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PrimeTel PLC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Lemontel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280 22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 Cyprus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280 23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Colombia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Colombia Telecomunicaciones S.A. -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732 001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Edatel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732 002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Emtelsa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Emcali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732 099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Comcel S.A. Occel S.A./Celcaribe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732 101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Bellsouth Colombia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732 102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Colombia Móvil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732 103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Colombia Móvil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732 111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Móviles Colombia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732 123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Avantel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732 130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Comoras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HURI - SNPT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Congo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Libertis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629 10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Cook (Islas)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Cook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Corea (Rep. de)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KT Freetel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SK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LG UPLUS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Costa Rica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Instituto Costarricense de Electricidad - ICE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Instituto Costarricense de Electricidad - ICE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CLARO CR Telecomunicaciones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de Costa Rica TC,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Virtualis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712 20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Côte d'Ivoire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Atlantique Cellulaire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Côte d'Ivoire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Comium Côte d'Ivoire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Loteny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612 05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Oricel Côte d'Ivoire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612 06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Aircomm Côte d'Ivoire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Croacia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8D2D39">
            <w:pPr>
              <w:keepNext/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T-Mobile Hrvatska d.o.o./T-Mobile Croatia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8D2D39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Tele2/Tele2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VIPnet/VIPnet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219 10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Cuba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ETECSA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Curaçao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TELCELL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362 51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362 69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SETEL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362 91</w:t>
            </w:r>
          </w:p>
        </w:tc>
      </w:tr>
      <w:tr w:rsidR="00044D16" w:rsidRPr="006F5728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Departamentos y territorios franceses del Océano Indico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  <w:lang w:val="es-ES_tradnl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La Réunion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647 00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Outremer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Société Réunionnaise du Radiotéléphone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647 10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Dinamarca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TDC Mobil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Sonofon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MIGway A/S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NextGen Mobile Ltd T/A CardBoardFish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Hi3G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 (Denmark)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Nordisk Mobiltelefon Danmark A/S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TDC Mobil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Denmark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Ice Danmark ApS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Tismi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Naka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CoolTEL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Interactive Digital Media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MobiWeb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TT-Netvaerket P/S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238 77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Djibouti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Evatis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Dominica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Dominica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366 110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Dominicana (Rep.)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Dominicana,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Dominicana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Tricom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CentennialDominicana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Ecuador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Otecel S.A. - Bellsouth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740 00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Porta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Telecsa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Egipto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Mobinil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Etisalat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El Salvador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CTE Telecom Personal, S.A.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Digicel, S.A.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Telemóvil El Salvador,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Emiratos Árabes Unidos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Etisalat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Eslovaquia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Orange,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Eurotel, GSM &amp; NMT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231 02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Eurotel, UMTS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231 04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Orange, UMTS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231 05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Eslovenia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 Mobil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293 40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293 41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T-2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293 64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Tusmobil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293 70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España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España,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France Telecom España,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Xfera Móviles,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Telefónica Móviles España,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España,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Telefónica Móviles España,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Euskaltel,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France Telecom España,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Operadora de Telecomunicaciones Opera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France Telecom España,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Contacta Servicios Avanzados de Telecomunicaciones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Incotel Ingeniera y Consultaria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Incotel Servicioz Avanzados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BT España Compañia de Servicios Globales de Telecomunicaciones,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Telecable de Asturias,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R Cable y Telecomunicaciones Galicia,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Cableuropa,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E-Plus Móviles,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Fonyou Telecom,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Jazz Telecom, SAU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Best Spain Telecom,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Vizzavi España, S.L.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Lycamobile,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Lleida Networks Serveis Telemátics,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SCN Truphone SL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Consorcio de Telecomunicaciones Avanzadas,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NEO-SKY 2002,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Red Digital De Telecomunicaciones de las Islas Baleares, S.L.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TUENTI TECHNOLOGIES, S.L.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EURONA WIRELESS TELECOM,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AIRE NETWORKS DEL MEDITERRÁNEO, S.L. UNIPERSONAL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214 34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Estados Unidos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1C6FC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Cricket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North Sight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Union Telephone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Centennial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ETEX Communications dba ETEX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MTA Communications dba MTA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Alaska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Consolidated Telcom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AT&amp;T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Corr Wireless Communications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Cricket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310 090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 Mexico RSA 4 East Ltd.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Pacific Telecom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Carolina West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GTA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West Central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Alaska Wireless Communications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310 190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Contennial Puerto Rio License Corp.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NEP Cellcorp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310 290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Blanca Telephone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Smith Bagley Inc, dba Cellular 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AWCC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High Plains Midwest LLC, dba Westlink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Mohave Cellular L.P.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Cellular Network Partnership dba Pioneer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Docomo Pacific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 Cingular Wireless PCS,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TX-11 Acquistion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310 390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Wave Runner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Cincinnati Bell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GCI Communications Corp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Numerex Corp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North East Cellular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Newcore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nTELOS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Choice Phone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310 490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Public Service Cellular,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Nsighttel Wireless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Transactions Network Services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Iowa Wireless Services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Oklahoma Western Telephone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Wireless Solutions International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AT&amp;T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MTPCS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Inland Cellular Telephone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310 590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 Cell Inc. dba Cellcom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Elkhart Telephone Co. Inc. dba Epic Touch Co.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Nsighttel Wireless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Airadigm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Jasper Wireless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AT&amp;T Mobility Vanguard Services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AT&amp;T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Keystone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310 690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Cross Valiant Cellular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Arctic Slope Telephone Association Cooperative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Wireless Solutions International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US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Convey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East Kentucky Network LLC dba Appalachian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Lynch 3G Communications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Iowa Wireless Services LLC dba I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D.D.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PinPoint Communications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310 790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LCFR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South Canaan Cellular Communications Co. LP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Clearwire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North America Mobile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Aeris Communications,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TX RSA 15B2, LP dba Five Star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Kaplan Telephone Company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Advantage Cellular Systems,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310 890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Communications Corporation dba Mid-Rivers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James Valley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Copper Valley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Iris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Texas RSA 1 dba XIT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UBET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Globalstar USA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Texas RSA 7B3 dba Peoples Wireless Services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Worldcall Interconnect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310 990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Mid-Tex Cellular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Chariton Valley Communications Corp.,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Missouri RSA No. 5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Indigo Wireless,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Commnet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Thumb Cellular Limited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Space Data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Wisconsin RSA #7 Limited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Pine Telephone Company dba Pine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LongLines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311 090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Nex-Tech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Choice Phone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Cross Telephone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Wilkes Cellular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PetroCom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Cingular Wireless, Licensee Pacific Telesis Mobile Services,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Cellular Properties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311 190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Emery Telecom-Wireless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United States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Cellular South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Cordova Wireless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Wave Runner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Clearwire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311 279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Pinpoint Wireless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311 290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Nexus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Leaco Rural Telephone Company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Commnet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Bug Tussel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Illinois Valley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Sagebrush Cellular Inc dba Nemont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Stelera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GCI Communications Corp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 Dimension Wireless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311 390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Iowa RSA No. 2 Limited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Northwest Missouri Cellular Limited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RSA 1 Limited Partnership dba Cellular 29 Plus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Bluegrass Cellular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Panhandle Telecommunication Systems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Fisher Wireless Services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Vitelcom Cellular Inc dba Innovative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311 490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Mosaic Telecom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Newcore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Proximiti Mobility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Commnet Midwest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OTZ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Bend Cable Communications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United States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California RSA No3 Ltd Partnership dba Golden State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311 590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Cox TMI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North Dakota Network Co.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Terrestar Networks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Corr Wireless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Standing Rock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United Wireless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Metro PCS Wireless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Pine Belt Cellular Inc dba Pine Belt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GreenFly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TeleBeeper of New Mexico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311 690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TotalSolutions Telecom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Northeast Wireless Networks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Maine PCS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Proximiti Mobility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Telalaska Cellular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NetAmerica Alliance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Edigen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Radio Mobile Access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311 770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Bluegrass Cellular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Blegrass Cellular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Kineto Wireless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Thumb Cellular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Nsight Spectrum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Nsight Spectrum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Uintah Basin Electronic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Globecom Network Services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311 890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Gigsky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Missouri RSA No 5 Partnership dba Charlton Valley Wireless Services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Clearwire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Sunman Telecommunications corp.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USA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Big River Broadband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LigTel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VTel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311 990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Charlton Valley Communication Corporation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Infrastructure Networks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Cross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Custer Telephone Cooperative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Fuego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CoverageCo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Adams Networks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South Georgia Regional Information Technology Authority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Allied Wireless Communications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312 090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ClearSky Technologies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Texas Energy Network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East Kentucky Network LLC dba Appalachian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East Kentucky Network LLC dba Appalachian Wireless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Cleveland Unlimited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Northwest 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RSA1 Limited Partnership dba Chat Mobility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Iowa RSA No. 2 Limited Partnership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Keystone Wireless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Sprint-Nextel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312 190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Voyager Mobility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312 200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Assigned to Public  Safety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313 100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Sprint-Nextel Communications Inc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316 010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Southern Communications Services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316 011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D0EC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Estonia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D0EC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D0EC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D0EC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D0EC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 Eesti Telekom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D0EC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OY Top Connect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 Bravocom Mobiil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ProGroup Holding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Televõrgu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Vivex OÜ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Bravo Telecom OÜ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Telcotrade OÜ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Siseministeerium (Ministry of Interior)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248 71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Etiopía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ETH MTN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Federación de Rusia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Telesystems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Megafon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Nizhegorodskaya Cellular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Sibchallenge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Comms System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BM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Don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Orensot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Baykal Westcom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Kuban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New Telephone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Ermak RMS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Volgograd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ECC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Extel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Uralsvyazinform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Stuvtelesot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Printelefone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XXI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250 93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Beeline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250 99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Feroe (Islas)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P/F Kall, reg. No 2868 (Vodafone FO)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Faroese Telecom -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Kall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Fiji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(Fiji)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(Fiji)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Fiji Ltd (CDMA)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Filipinas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Islacom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Globe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Finlandia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Elisa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Nokia Siemens Networks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TDC Oy FINLAND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Alands Mobilteleofn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Oy Finland Tele2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Saunalahti Group Oyj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SCNL TRUPHONE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TeliaSonera Finland Oyj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244 91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Francia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France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France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MobiquiThings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Sisteer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Globalstar Europe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Globalstar Europe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Globalstar Europe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RFF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Free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Bouygues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Bouygues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Transatel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Omer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MobiquiThings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NRJ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Astrium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Société International Mobile Communication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Symacom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Bouygues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Omer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Images &amp; Réseaux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France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208 91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Gabón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LIBERTIS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MOOV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USAN GABON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628 04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Réseau de l’Administration Gabonaise (RAG)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Gambia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Gamcel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Africell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Comium Services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607 03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Qcell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607 04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Georgia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Geocell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Magti GSM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Iberiatel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Mobitel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Silknet JSC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JSC Compatel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GLOBALCELL 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Silknet GSC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Gmobile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282 09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Ghana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Spacefon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Ghana Telecom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Kasapa Telecom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Netafriques Dot 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Gibraltar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Gibtelecom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Eazi Telecom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266 09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Granada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Grenada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352 110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Grecia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EDISY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- Panafon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COSMOLINE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AMD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WIND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WIND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202 10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Groenlandia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73654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 Greenland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inu:it a/s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Guadalupe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Caraïbe Mobiles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Outremer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Saint Martin et Saint Barthelemy Telcell Sarl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Dauphin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Guadeloupe Téléphone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Bouygues Telecom Caraïbe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Guatemala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Servicios de Comunicaciones Personales Inalámbricas, S.A. (SERCOM, S.A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Comunicaciones Celulares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Centroamérica Guatemala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Guayana francesa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Guyane Téléphone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Guinea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Guinée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Sotelgui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611 02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Cellcom Guinée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611 05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Guinea Ecuatorial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Guinea Ecuatorial de Telecomunicaciones Sociedad Anónima (GETESA)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Guinea-Bissau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Guinétel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Spacetel Guiné-Bissau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Guyana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Guyana Telephone &amp; Telegraph Company Limited (Cellink)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738 002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Cel*Star (Guyana)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Haití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Rectel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Honduras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Megatel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708 001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708 002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Honduras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708 040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Hong Kong, China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CITIC Telecom International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SmarTone Mobile 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Unicom (Hong Kong) Operations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Truphone (Hong Kong)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Motion Telecom (HK)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China-Hongkong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Mobile Hong Kong Co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Mobile Hong Kong Co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SmarTone Mobile 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SmarTone Mobile 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21Vianet Mobile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Delcom (HK)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Hong Kong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Public Mobile Networks/Reserved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Public Mobile Networks/Reserved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Public Mobile Networks/Reserved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Government use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Government use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454 29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Hungría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Hungary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MVM NET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Magyar Telecom Plc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216 30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216 70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UPC Hungary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216 71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MÁV Co.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216 99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India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Digilink India Ltd.,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H.P.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Cellular Ltd.,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Fascel Ltd.,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Karnataka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Cellular Ltd.,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Assam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Hutchison Essar Mobile Services Ltd,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Mobile Communications Ltd.,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South Ltd.,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Spice Communications PVT Ltd.,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Digilink India Ltd.,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Ltd, North East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West Bengal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H.P.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Mobile Communications Ltd.,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Ltd,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BPL Mobile Communications Ltd.,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Cellular Ltd.,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Cellular Ltd,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Cellular Ltd.,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Cellular Ltd.,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Assam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Telecom East Ltd,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North East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Himachal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J&amp;K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Assam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Chennai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Cellular Ltd, Chennai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 Ltd., Tamil Nadu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Cellular Ltd., Tamil Nadu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Spice Communications PVT Ltd., Karnataka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Cellular Ltd.,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Andra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404 49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North East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H.P.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Mobile Communications Ltd.,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404 59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Digilink India Ltd.,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J&amp;K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Chennai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MTNL,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MTNL,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404 69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Hexacom Ltd,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Karnataka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West Bengal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North East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BTA Cellcom Ltd.,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Andaman &amp; Nicobar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404 79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Tamil Nadu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BSNL,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Telecommunications Ltd, H.P.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Reliable Internet Services Ltd.,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South Ltd., Chennai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Telecom Ltd., W.B. &amp; A.N.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South Ltd., Karnataka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Telecommunications Ltd,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South Ltd,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Telecommunications Ltd,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Bharti Airtel Ltd., Tamil Nadu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Ltd.,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404 99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Shyam Telelink Ltd,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Ltd/GSM,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Ltd/GSM,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J&amp;K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</w:t>
            </w:r>
            <w:proofErr w:type="gramStart"/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,/</w:t>
            </w:r>
            <w:proofErr w:type="gramEnd"/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GSM Karnataka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Ltd/GSM,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Tamilnadu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Communications Ltd/GSM,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Ltd,/GSM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Himachal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Kamataka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Tata Teleservices Ltd/GSM,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Chennai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Tata Teleservices Ltd/GSM,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Punjab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Tata Teleservices Ltd/GSM,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Tamilnadu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Ltd/GSM, West Bengal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405 047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Himachal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Kolkata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Reliance Infocomm Ltd, West bengal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Tata Teleservices Ltd, Chennai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405 52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405 53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Ltd, UP (East)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405 54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Ltd, J&amp;K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405 55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Bharti Airtel Ltd, Assam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405 56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South Ltd, UP (West)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Essar South Ltd,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405 67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Vodaphone/Hutchison,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405 68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Aditya Birla Telecom Ltd,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Essar Spacetel Ltd, Himachal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Essar Spacetel Ltd, North East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Essar Spacetel Ltd, Assam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Essar Spacetel Ltd, J&amp;K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Essar Spacetel Ltd, J&amp;K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Vodafone Essar Spacetel Ltd, Assam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Vodafone Essar Spacetel Ltd, Bihar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405 752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Vodafone Essar Spacetel Ltd,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405 753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Essar Spacetel Ltd, Himachal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405 754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Essar Spacetel Ltd, North East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405 755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Essar Spacetel Ltd, Orissa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Essar Spacetel Ltd,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Idea Cellular Ltd,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405 799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Kamataka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Haryana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Madhya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Dishnet Wireless Ltd, Kerala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Delhi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Andhra Pradesh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Gujarat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Maharashtra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Mumbai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Aircell Ltd, Rajasthan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405 86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Indonesia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PSN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Satelindo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Natrindo (Lippo Telecom)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Telkomsel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Excelcomindo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Indosat - M3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Komselindo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510 28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FA1513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Irán (República Islámica del)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FA151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FA1513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Telecommunication Company of Iran (TCI)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432 11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Telecommunication Kish Co. (KIFZO)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432 14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Telecommunication Company of Iran (TCI) - Isfahan Celcom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432 19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Iraq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Asia 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Zain Iraq (previously Atheer)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Zain Iraq (previously Iraqna)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Korek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Iraq Central Cooperative Association for Communication and Transportation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418 47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ITC Fanoos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418 48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Iraqtel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418 49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Itisaluna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418 62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Kalimat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Iraqi Telecommunications &amp; Post Company (ITPC)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(Al-Mazaya)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(Sader Al-Iraq)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(Eaamar Albasrah)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(Anwar Yagotat Alkhalee)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(Furatfone)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(Al-Seraj)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(High Link)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(Al-Shams)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(Belad Babel)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(Al Nakheel)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(Iraqcell)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418 93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ITPC (Shaly)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418 94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Irlanda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Ireland Plc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Telefonica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Meteor Mobile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Eircom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Clever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272 09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Islandia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Iceland Telecom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69406A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Og fjarskipti hf (Vodafone Iceland)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69406A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Og fjarskipti hf (Vodafone Iceland)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IMC Islande ehf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IceCell ehf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Israel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Partner Communications Co.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Cellcom Israel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Pelephone 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Globalsim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Wataniya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Mirs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Golan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365 Telecom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Free Telecom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Ituran Cellular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Alon Cellular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Home Cellular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Rami Levi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Gale Phone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Cellact Communications Ltd (MVNO)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Azi 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Bezeq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B.I.P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Beezz Communication Solutions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012 Telecom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IMOD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425 25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Italia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Italia Mobile (TIM)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Elsacom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Omnitel Pronto Italia (OPI)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IPSE 2000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Wind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222 98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H3G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222 99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Jamaica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69406A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Jamaica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69406A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338 020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(Jamaica)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338 050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Jamaica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338 110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Japón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Hokuriku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Hokkaido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Hokuriku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Hokkaido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Shikoku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440 49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440 58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Shikoku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440 69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Okinawa Cellular Telephone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440 79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Phone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Phone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440 99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441 42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Shikoku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441 45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TU-KA Phone Kansai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441 61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441 62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441 63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441 64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441 65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Hokkaido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441 99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Jordania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Fastlink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Xpress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Umniah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416 77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Kazajstán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Kar-Tel llc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TSC Kazak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401 02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Kenya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Safaricom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Kencell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639 03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Kirguistán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Bitel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Kuwait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ZAIN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Wataniya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419 03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419 04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 ex República Yugoslava de Macedonia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Cosmofon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Nov Operator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WTI Macedonia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MOBIK TELEKOMUNIKACII DOOEL- Skopje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294 11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Lao (R.D.P.)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Lao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ETL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Millicom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457 08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Lesotho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Vodacom Lesotho (pty)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Econet Ezin-cel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651 02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Letonia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Latvijas Mobilais Telefons SIA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Baltija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Beta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Bite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Rigatta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Master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IZZI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SIA "Camel Mobile"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247 09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Líbano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Ogero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415 39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Liberia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Comium Liberia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618 04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Liechtenstein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Swisscom Schweiz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Swisscom Schweiz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Salt (Liechtenstein)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Liechtenstein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Cubic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295 06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First Mobile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295 07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Emnify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295 09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Lituania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Omnitel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Bité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Luxemburgo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P&amp;T Luxembourg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0C0289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MTX Connect S.à r.l.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0C0289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C0289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BLUE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0C0289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Tango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270 77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Interactive Digital Media (IDM)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270 78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Voxmobile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270 99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Macao, China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SmarTone – Comunicações Móveis,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Companhia de Telecomunicações de Macau, S.A.R.L.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Telecom (Macau) Limitada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– Telefone (Macau), Limitada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Companhia de Telecomunicações de Macau, S.A.R.L.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– Telefone (Macau), Limitada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SmarTone – Comunicações Móveis,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China Telecom (Macau) Limitada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455 07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Madagascar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 Madagascar (Zain),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Madagascar,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Malagasy Mobile,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Malasia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Malaysian Mobile Services Sdn Bhd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Celcom (Malaysia) Berhad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Malaysia Berhad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Malaysian Mobile Services Sdn Bhd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 Mobile Sdn. Bhd.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Celcom (Malaysia) Berhad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Electcoms Wireless Sdn Bhd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502 20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Malawi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Network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Maldivas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DhiMobile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472 01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Malí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Malitel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Malta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Malta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YOM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278 11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278 21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278 30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3G Telecommunications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278 77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Malvinas (Islas) (Falkland)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Touch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750 001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Marruecos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Méditélécom (GSM)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604 00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Ittissalat Al Maghrid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Martinica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Martinique Téléphone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340 12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Mauricio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Cellplus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Mahanagar Telephone (Mauritius)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Mahanagar Telephone (Mauritius)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617 03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617 10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Mauritania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Mattel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Chinguitel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Mauritel Mobiles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609 10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México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COMUNICACIONES DIGITALES DEL NORTE, S.A. DE C.V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NII DIGITAL, S. DE R.L.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RADIOMOVIL DIPSA, S.A.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PEGASO COMUNICACIONES Y SISTEMAS, S.A.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IUSACELL PCS DE MEXICO, S.A. DE 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5 operators: 1-COMUNICACIONES CELULARES DE OCCIDENTE, S.A. DE C.V.| 2-SISTEMAS TELEFÓNICOS PORTÁTILES CELULARES, S.A. DE C.V.| 3-TELECOMUNICACIONES DEL GOLFO, S.A. DE C.V.| 4-SOS TELECOMUNICACIONES, S.A. DE C.V.| 5-PORTATEL DEL SURESTE, S.A.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SERVICIOS DE ACCESO INALAMBRICO, S.A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TELÉFONOS DE MÉXICO, S.A.B. DE C.V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OPERADORA UNEFON, S. 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OPERADORA UNEFON, S. A.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334 080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NII DIGITAL, S. DE R.L. DE C.V.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334 090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Micronesia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FSM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550 01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Moldova (República de)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Moldova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Moldcell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J.S.C. Moldtelecom/3G UMTS (W-CDMA)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259 05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J.S.C. Moldtelecom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259 99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Mongolia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428 99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Montenegro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Montenegro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Crnogorski Telekom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Mtel Montenegro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297 03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Montserrat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(West Indies)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354 860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Mozambique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T.D.M.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Movitel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643 03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VM Sarl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643 04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Myanmar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Myanmar Post and Telecommunication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Namibia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Telecommunications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Namibia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Powercom Pty Ltd (leo)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649 03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Paratus Telecommunications (Pty)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649 04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Nauru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(Fiji)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Nepal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Nepal Telecommunications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Nicaragua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Empresa Nicaragüense de Telecomunicaciones, S.A. (ENITEL)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710 21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Servicios de Comunicaciones, S.A. (SERCOM)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710 73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Níger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Sahel.Com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Nigeria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Econet Wireless Nigeria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621 20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 Nigeria Communications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621 30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621 40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Globacom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621 50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EMTS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621 60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Niue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Niue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555 01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Noruega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Norge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NetCom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Teletopia Gruppen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 Norge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Network Norway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Ventelo Bedrift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TDC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Com4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Post-og teletilsynet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Systemnet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Norge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Jernbaneverket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Jernbaneverket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Network Norway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Norway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Norway AS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242 24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Nueva Caledonia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OPT Mobilis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Nueva Zelandia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Reserved for AMPS MIN based IMSI's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New Zealand GSM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Teleom New Zealand CDMA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Woosh Wireless - CDMA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TelstraClear - GSM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New Zealand - UMTS Ntework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FX Networks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Bluereach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NZ Communications - UMTS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530 24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Oman Mobile Telecommunications Company (Oman Mobile)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Oman Qatari Telecommunications Company (Nawras)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Oman Telecommunications Company (Omantel)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Países Bajos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RadioAccess Network Services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Tele2 Nederland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Voiceworks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Libertel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Elephant Talk Communications Premium Rate Services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 (Netherlands)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Teleena holding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KPN Mobile The Netherlands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Netherlands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KPN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KPN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Unica Installatietechniek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Ziggo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Netherlands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Intercity Mobile Communications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UPC Nederland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Mixe Communication Solutions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Netherlands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ProRail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Ministerie van Defensie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ASpider Solutions Nederland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Private Mobility Nederland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CAPX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SpeakUp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Lancelot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Private Mobile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Nextgen Mobile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BodyTrace Netherlands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Zetacom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AGMS Netherlands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Utility Connect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RadioAccess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Roamware (Netherlands)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KPN Mobile The Netherlands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204 69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Pakistán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Mobilink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PAK Telecom Mobile Ltd. (UFONE)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CMPak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Pakistan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Warid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Palau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Palau National Communications Corp. (a.k.a. PNCC)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552 01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Panamá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Panama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522ADE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BSC de Panama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522ADE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Móviles Panamá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714 020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Claro Panamá,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(Panamá),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Papua Nueva Guinea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Telikom PNG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537 03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Paraguay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Hóla Paraguay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Telecom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Compañia Privada de Comunicaciones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Perú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TIM Peru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716 10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Polinesia francesa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VITI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547 05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Mara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547 10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Pacific Mobile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547 15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Tikiphone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547 20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Polonia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Plus / Polkomtel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T-Mobile / PTC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 / PTK Centertel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LTE / CenterNet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Orange(UMTS) / PTK Centertel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Play / P4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Netia / Netia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E-Telko / E-Telko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Lycamobile / Lycamobile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Sferia / Sferia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Nordisk Polska / Nordisk Polska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Cyfrowy Polsat / Cyfrowy Polsat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Sferia / Sferia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Sferia / Sferia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CenterNet / CenterNet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Mobyland / Mobyland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Aero 2 / Aero 2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AMD Telecom / AMD Telecom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Teleena / Teleena Holding BV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Mobile.Net / Mobile.Net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Exteri / Exteri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Arcomm / Arcomm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Amicomm / Amicomm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WideNet / WideNet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BS&amp;T / Best Solutions &amp; Technology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ATE / ATE-Advanced Technology &amp; Experience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Intertelcom / Intertelcom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PhoneNet / PhoneNet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Interfonica / Interfonica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GrandTel / GrandTel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Phone IT / Phone IT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Ltd / COMPATEL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Truphone Poland / Truphone Poland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T-Mobile / PTC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Play (testowy) / P4 Sp. z 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260 98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Portugal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Vodafone Telecel - Comunicaçôes Pessoais,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Optimus - Telecomunicaçôes,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Oniway - Inforcomunicaçôes,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TMN - Telecomunicaçôes Movéis Nacionais, S.A.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268 06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Qatar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QATARNET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Ooredoo Q.S.C./MOI LTE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427 06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Reino Unido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British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Mapesbury 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O2 UK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Jersey Airtel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FMS Solutions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705DB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Colt Mobile Telecommunications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705DB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Internet Computer Bureau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UK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OnePhone (UK)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Tismi B.V.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O2 UK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O2 UK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Network Rail Infrastructure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Network Rail Infrastructure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Hay Systems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Opal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Flextel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Cloud9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Teleware plc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3G UK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LogicStar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Routo Telecommunications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Vectone Network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Stour Marine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Software Cellular Network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UK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Teleena UK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Marathon Telecom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(aq) Limited T/A aql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UK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JSC Ingenium (UK)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Sure (Isle of Man)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Synectiv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Virgin Mobile Telecoms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SSE Energy Supply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Jersey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UK Broadband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Shyam Telecom UK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234 52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Limitless Mobile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234 53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and Wireless Guensey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234 55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Manx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234 58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British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234 76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Airwave mmO2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234 78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EE Limited ( TM)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234 86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Mundlo Mobile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EE Limited ( TM)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EE Limited ( TM)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British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235 77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UK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Hutchison 3G UK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235 94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Network Rail Infrastructure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235 95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Rep. Checa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T-Mobile Czech Republic a.s.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Telefónica O2 Czech Republic a.s.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 Czech Republic a.s.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 Telecom a.s.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ASTELNET s.r.o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s.r.o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Distribution Czech Republic s.r.o.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Sprava Zeleznicni Dopravni Cesty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230 98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Rep. Dem. del Congo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Vodacom Congo RDC sprl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AIRTEL sprl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Supercell Sprl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pt-BR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pt-BR"/>
              </w:rPr>
              <w:t>Congo-Chine Telecom s.a.r.l.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630 86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YOZMA TIMETURNS sprl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OASIS sprl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630 89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Africell RDC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630 90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50BA1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República Árabe Siria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50BA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50BA1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Syriatel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417 01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Spacetel Syria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417 02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Syrian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417 09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Rumania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Romtelecom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Digi.Mobil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Orange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Enigma-System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226 11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Rwanda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 Rwandacell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635 10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TIGO RWANDA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635 13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AIRTEL RWANDA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635 14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Olleh Rwanda Networks (ORN)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635 17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Salomón (Islas)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Bemobile (BMobile (SI) Ltd)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Samoa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 Samoa Cellular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GoMobile SamoaTel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549 27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San Kitts y Nevis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St Kitts &amp; Nevis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356 110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San Marino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Prima San Marino / San Marino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292 01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San Pedro y Miquelón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St. Pierre-et-Miquelon Télécom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308 01</w:t>
            </w:r>
          </w:p>
        </w:tc>
      </w:tr>
      <w:tr w:rsidR="00044D16" w:rsidRPr="006F5728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es-ES_tradnl"/>
              </w:rPr>
              <w:t>San Vicente y las Granadinas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  <w:lang w:val="es-ES_tradnl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es-ES_tradnl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St Vincent and the Grenadines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360 110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Santa Elena, Ascension y Tristan da Cunha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Sure South Atlantic Ltd. (Ascension)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Santa Lucía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(St Lucia)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358 110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50BA1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Santo Tomé y Príncipe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50BA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050BA1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Companhia Santomese de Telecomunicações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626 01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Senegal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Sonatel Mobiles (Orange)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Sentel GSM (Tigo)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Expresso Sénégal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CSU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608 04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Serbia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Telekom Srbija a.d.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fr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fr-CH"/>
              </w:rPr>
              <w:t>Vip mobile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Orion telekom d.o.o.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220 07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Seychelles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(Seychelles)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Airtel (Seychelles)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633 10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Sierra Leona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Millicom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Africell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Comium (Sierra Leone)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Lintel (Sierra Leone)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INTERGROUP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Datatel (SL) Ltd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Datatel (SL) Ltd CDMA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619 50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Singapur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SingTel ST GSM900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SingTel ST GSM1800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Starhub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Digital Trunked Radio Network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525 12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Sri Lanka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 Network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413 02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 Lanka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413 03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Sudafricana (Rep.)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Vodacom (Pty)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Telkom SA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Sasol (Pty)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Sentech (Pty)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Cell C (Pty)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Telephone Networks (MTN)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SAPS Gauteng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Telephone Networks (MTN)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Neotel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Neotel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Sishen Iron Ore Company (Ltd) Pty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Wireless Business Solutions (iBurst)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Cape Town Metropolitan Council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Wirels Connect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655 25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 to Z Vaal Industrial Supplies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Bokamoso Consortium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Karabo Telecoms (Pty)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Ilizwi Telecommunications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Thinta Thinta Telecommunications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Bokone Telecoms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Kingdom Communications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Amatole Telecommunication Pty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South African Police Service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Ericsson South Africa (Pty)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Integrat (Pty)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655 51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Sudán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SD Mobitel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Areeba-Sudan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 Sudan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Network of the World Ltd (NOW)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Zain Sudan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 Sudan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634 99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Sudán del Sur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Sudani/Sudatel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659 12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Zain-South Sudan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659 91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MTN-South Sudan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659 92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Vivacel/NOW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659 95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Gemtel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659 97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Suecia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Telia Sonera Sverige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H3G Access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Netett Sverige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3G Infrastructure Services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Svenska UMTS-Nät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Sverige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Sverige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Communications for Devices in Sweden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Spring Mobil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Sweden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Alltele Företag Sverige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TDC Sverige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Wireless Maingate Nordic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 Telecom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Götalandsnätet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  <w:lang w:val="de-CH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  <w:lang w:val="de-CH"/>
              </w:rPr>
              <w:t>Generic Mobile Systems Sweden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Mundio Mobile Sweden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240 19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iMEZ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Trafikverket ICT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EuTel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Infobip LTD (UK)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Net4Mobility HB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Beepsend A.B.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Fogg Mobile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CoolTEL Aps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Mercury International Carrier Services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240 29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NextGen Mobile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RebTel Networks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Compatel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Mobile Arts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Pro Net Telecommunications Services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Interactive Digital Media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CLX Networks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Voxbone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Borderlight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240 39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ReWiCom Scandinavia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Shyam Telecom UK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240 41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Telenor Connexion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240 42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MobiWeb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Limitless Mobile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Spirius AB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240 45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shared use for closed networks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240 65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shared use for closed networks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shared use for test purpose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240 67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shared use for test purpose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240 68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crisis management after determination by the Swedish Post- and Telecom Authority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240 69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Suiza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Swisscom Schweiz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Sunrise Communications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Salt Mobile SA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Comfone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SBB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TelCommunication Services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Comfone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228 09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Sunrise Communications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Bebbicell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228 51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upc Cablecom GmbH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228 53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Lycamobile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228 54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SMSRelay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228 56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Mitto AG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228 57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Suriname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Telesur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Intelsur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Telesur (CDMA)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746 05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Swazilandia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460838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SPTC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460838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Swazi MTN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653 10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Tailandia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CAT CDMA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AIS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CAT CDMA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Advanced Wireless Network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Real Future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DTAC Network Company Limite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TOT Public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520 15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Total Access Communications Public 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ACes Regional Services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520 20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Digital Phone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520 23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TOT Public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520 47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True Move Company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520 99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Tanzanía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MIC (T)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640 02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Zantel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640 03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Vodacom (T)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640 04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 (T)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640 05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Tayikistán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JC Somoncom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CJSC Indigo Tajikistan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TT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Josa Babilon-T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CTJTHSC Tajik-tel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436 05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Timor-Leste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Telin Timor-Leste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Timor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Viettel Timor-Leste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514 03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Togo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Togo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615 01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Tonga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Tonga Communications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539 01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539 43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(Tonga)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539 88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Trinidad y Tabago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TSTT Mobile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374 12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Trinidad and Tobago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374 130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LaqTel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374 140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Túnez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Tunisie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Orascom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605 03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Turkmenistán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Barash Communication Technologies (BCTI)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TM-Cell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438 02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Turquesas y Caicos (Islas)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(TCI) Ltd trading asLime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376 350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IslandCom 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376 352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IslandCom Communication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376 360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Turquía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Turkcell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286 01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Telsim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286 02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Aria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286 03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Aycell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286 04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Tuvalu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Tuvalu Telecommunications Corporation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553 01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Ucrania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Ukrainian Mobile Communication, UMC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Ukranian Radio Systems, URS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Kyivstar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International Telecommunications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Golden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Astelit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Ukrtelecom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CJSC - Telesystems of Ukraine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255 21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Uganda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 Uganda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MTN Uganda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Uganda Telecom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641 11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House of Integrated Technology and Systems Uganda Ltd (HiTs Telecom)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641 14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Sure Telecom Uganda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641 18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Warid Telecom Uganda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641 22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Anupam Global Soft Uganda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641 30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Smile Communications Uganda Limited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641 33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Civil Aviation Authority (CAA)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641 40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K2 Telecom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641 44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i-Tel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641 66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Uruguay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Ancel - TDMA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748 00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Ancel - GSM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Ancel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Movistar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748 07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CTI Móvil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748 10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Uzbekistán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Buztel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434 01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Uzmacom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Daewoo Unitel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Coscom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434 05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Uzdunrobita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434 07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Vanuatu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SMILE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Vanuatu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541 05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WANTOK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541 07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Venezuela (República Bolivariana de)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Corporación Digitel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734 02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Telcel, C.A.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734 04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Telecomunicaciones Movilnet, C.A.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734 06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lastRenderedPageBreak/>
              <w:t>Viet Nam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Mobifone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Vinaphone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 Telecom (CDMA)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37763D">
            <w:pPr>
              <w:keepNext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Viettel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37763D">
            <w:pPr>
              <w:keepNext/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EVN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452 06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Beeline VN/GTEL Mobile JSC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452 07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EVN 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452 08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Vírgenes británicas (Islas)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Cable &amp; Wireless (BVI) Ltd trading as lime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348 170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BVI Cable TV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348 370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Caribbean Cellular Telephone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348 570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Digicel (BVI) Ltd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348 770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Wallis y Futuna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Manuia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543 01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Yemen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Yemen Mobile Phone Company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421 01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Spacetel Yemen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421 02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Y-Telecom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421 04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Zambia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Celtel Zambia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645 01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 Zambia Ltd.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645 02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Zamtel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645 03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Zimbabwe</w:t>
            </w: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Net One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648 01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648 03</w:t>
            </w:r>
          </w:p>
        </w:tc>
      </w:tr>
      <w:tr w:rsidR="00044D16" w:rsidRPr="007230A4" w:rsidTr="00C82968">
        <w:trPr>
          <w:trHeight w:val="260"/>
        </w:trPr>
        <w:tc>
          <w:tcPr>
            <w:tcW w:w="2847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01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4D16" w:rsidRPr="007230A4" w:rsidRDefault="00044D16" w:rsidP="00D47208">
            <w:pPr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Econet</w:t>
            </w:r>
          </w:p>
        </w:tc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4D16" w:rsidRPr="007230A4" w:rsidRDefault="00044D16" w:rsidP="00D47208">
            <w:pPr>
              <w:ind w:left="170"/>
              <w:rPr>
                <w:rFonts w:ascii="Calibri" w:hAnsi="Calibri"/>
                <w:szCs w:val="22"/>
              </w:rPr>
            </w:pPr>
            <w:r w:rsidRPr="007230A4">
              <w:rPr>
                <w:rFonts w:ascii="Calibri" w:eastAsia="Arial" w:hAnsi="Calibri"/>
                <w:color w:val="000000"/>
                <w:szCs w:val="22"/>
              </w:rPr>
              <w:t>648 04</w:t>
            </w:r>
          </w:p>
        </w:tc>
      </w:tr>
    </w:tbl>
    <w:p w:rsidR="003C09B7" w:rsidRPr="0037763D" w:rsidRDefault="003C09B7" w:rsidP="003C09B7">
      <w:pPr>
        <w:pStyle w:val="Footnotesepar"/>
        <w:rPr>
          <w:lang w:val="es-ES_tradnl"/>
        </w:rPr>
      </w:pPr>
      <w:r w:rsidRPr="0037763D">
        <w:rPr>
          <w:lang w:val="es-ES_tradnl"/>
        </w:rPr>
        <w:t>____________</w:t>
      </w:r>
    </w:p>
    <w:p w:rsidR="003C09B7" w:rsidRPr="0037763D" w:rsidRDefault="003C09B7" w:rsidP="003C09B7">
      <w:pPr>
        <w:rPr>
          <w:sz w:val="16"/>
          <w:szCs w:val="16"/>
          <w:lang w:val="es-ES_tradnl"/>
        </w:rPr>
      </w:pPr>
      <w:r w:rsidRPr="0037763D">
        <w:rPr>
          <w:sz w:val="16"/>
          <w:szCs w:val="16"/>
          <w:lang w:val="es-ES_tradnl"/>
        </w:rPr>
        <w:t>*</w:t>
      </w:r>
      <w:r w:rsidRPr="0037763D">
        <w:rPr>
          <w:sz w:val="16"/>
          <w:szCs w:val="16"/>
          <w:lang w:val="es-ES_tradnl"/>
        </w:rPr>
        <w:tab/>
        <w:t>MCC: Mobile Country Code / Indicatif de pays du mobile / Indicativo de país para el servicio móvil</w:t>
      </w:r>
    </w:p>
    <w:p w:rsidR="003C09B7" w:rsidRPr="0037763D" w:rsidRDefault="003C09B7" w:rsidP="003C09B7">
      <w:pPr>
        <w:rPr>
          <w:sz w:val="16"/>
          <w:szCs w:val="16"/>
          <w:lang w:val="es-ES_tradnl"/>
        </w:rPr>
      </w:pPr>
      <w:r w:rsidRPr="0037763D">
        <w:rPr>
          <w:sz w:val="16"/>
          <w:szCs w:val="16"/>
          <w:lang w:val="es-ES_tradnl"/>
        </w:rPr>
        <w:tab/>
        <w:t>MNC: Mobile Network Code / Code de réseau mobile / Indicativo de red para el servicio móvil</w:t>
      </w:r>
    </w:p>
    <w:p w:rsidR="003C09B7" w:rsidRPr="0037763D" w:rsidRDefault="003C09B7" w:rsidP="003C09B7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</w:p>
    <w:p w:rsidR="001C0170" w:rsidRPr="0037763D" w:rsidRDefault="001C0170" w:rsidP="0091469E">
      <w:pPr>
        <w:widowControl w:val="0"/>
        <w:tabs>
          <w:tab w:val="left" w:pos="566"/>
          <w:tab w:val="left" w:pos="6349"/>
          <w:tab w:val="center" w:pos="7369"/>
          <w:tab w:val="left" w:pos="7937"/>
        </w:tabs>
        <w:spacing w:before="4"/>
        <w:rPr>
          <w:rFonts w:cs="Arial"/>
          <w:color w:val="000000"/>
          <w:sz w:val="25"/>
          <w:szCs w:val="25"/>
          <w:lang w:val="es-ES_tradnl"/>
        </w:rPr>
      </w:pPr>
    </w:p>
    <w:p w:rsidR="00FA75AF" w:rsidRPr="0037763D" w:rsidRDefault="00A35809">
      <w:pPr>
        <w:widowControl w:val="0"/>
        <w:tabs>
          <w:tab w:val="left" w:pos="566"/>
          <w:tab w:val="left" w:pos="6465"/>
          <w:tab w:val="center" w:pos="7369"/>
          <w:tab w:val="left" w:pos="7937"/>
        </w:tabs>
        <w:spacing w:before="3"/>
        <w:rPr>
          <w:rFonts w:cs="Arial"/>
          <w:color w:val="000000"/>
          <w:sz w:val="25"/>
          <w:szCs w:val="25"/>
          <w:lang w:val="es-ES_tradnl"/>
        </w:rPr>
      </w:pPr>
      <w:r w:rsidRPr="0037763D">
        <w:rPr>
          <w:rFonts w:cs="Arial"/>
          <w:color w:val="000000"/>
          <w:sz w:val="25"/>
          <w:szCs w:val="25"/>
          <w:lang w:val="es-ES_tradnl"/>
        </w:rPr>
        <w:br w:type="page"/>
      </w:r>
    </w:p>
    <w:p w:rsidR="007F01E9" w:rsidRPr="00FB3A19" w:rsidRDefault="00FB3A19" w:rsidP="00834A4D">
      <w:pPr>
        <w:rPr>
          <w:rFonts w:ascii="Calibri" w:eastAsia="SimSun" w:hAnsi="Calibri" w:cs="Arial"/>
          <w:b/>
          <w:iCs/>
          <w:lang w:val="es-ES"/>
        </w:rPr>
      </w:pPr>
      <w:r w:rsidRPr="00FB3A19">
        <w:rPr>
          <w:rFonts w:ascii="Calibri" w:eastAsia="SimSun" w:hAnsi="Calibri" w:cs="Arial"/>
          <w:b/>
          <w:iCs/>
          <w:lang w:val="es-ES"/>
        </w:rPr>
        <w:lastRenderedPageBreak/>
        <w:t>MCC compartidos de redes y sus respectivos indicativos de red para el servicio móvil</w:t>
      </w:r>
      <w:r>
        <w:rPr>
          <w:rFonts w:ascii="Calibri" w:eastAsia="SimSun" w:hAnsi="Calibri" w:cs="Arial"/>
          <w:b/>
          <w:iCs/>
          <w:lang w:val="es-ES"/>
        </w:rPr>
        <w:t xml:space="preserve"> (MNC)</w:t>
      </w:r>
    </w:p>
    <w:p w:rsidR="008246B5" w:rsidRDefault="008246B5">
      <w:pPr>
        <w:widowControl w:val="0"/>
        <w:tabs>
          <w:tab w:val="left" w:pos="566"/>
          <w:tab w:val="left" w:pos="6349"/>
          <w:tab w:val="center" w:pos="7369"/>
          <w:tab w:val="left" w:pos="7937"/>
        </w:tabs>
        <w:rPr>
          <w:rFonts w:cs="Arial"/>
          <w:b/>
          <w:bCs/>
          <w:color w:val="000000"/>
          <w:sz w:val="20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6"/>
        <w:gridCol w:w="2835"/>
      </w:tblGrid>
      <w:tr w:rsidR="00BB5F55" w:rsidRPr="00D064E1" w:rsidTr="0009005E">
        <w:trPr>
          <w:trHeight w:val="260"/>
          <w:tblHeader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B5F55" w:rsidRPr="00D064E1" w:rsidRDefault="00BB5F55" w:rsidP="001E7E3C">
            <w:pPr>
              <w:rPr>
                <w:rFonts w:ascii="Calibri" w:eastAsia="SimSun" w:hAnsi="Calibri" w:cs="Arial"/>
              </w:rPr>
            </w:pPr>
            <w:r w:rsidRPr="00D064E1">
              <w:rPr>
                <w:rFonts w:ascii="Calibri" w:eastAsia="SimSun" w:hAnsi="Calibri" w:cs="Arial"/>
                <w:b/>
                <w:i/>
              </w:rPr>
              <w:t>Redes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B5F55" w:rsidRPr="00D064E1" w:rsidRDefault="00BB5F55" w:rsidP="001E7E3C">
            <w:pPr>
              <w:rPr>
                <w:rFonts w:ascii="Calibri" w:eastAsia="SimSun" w:hAnsi="Calibri" w:cs="Arial"/>
              </w:rPr>
            </w:pPr>
            <w:r w:rsidRPr="00D064E1">
              <w:rPr>
                <w:rFonts w:ascii="Calibri" w:eastAsia="SimSun" w:hAnsi="Calibri" w:cs="Arial"/>
                <w:b/>
                <w:i/>
              </w:rPr>
              <w:t>Indicativos MCC + MNC</w:t>
            </w:r>
            <w:r>
              <w:rPr>
                <w:rFonts w:ascii="Calibri" w:eastAsia="SimSun" w:hAnsi="Calibri" w:cs="Arial"/>
                <w:b/>
                <w:i/>
              </w:rPr>
              <w:t>*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ICO Global Communications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901 01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Iridium Communications Inc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901 03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Thuraya RMSS Network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901 05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Thuraya Satellite Telecommunications Company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901 06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Asia Cellular Satellite (AceS)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901 10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Inmarsat Ltd.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901 11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Maritime Communications Partner AS (MCP network)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901 12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BebbiCell AG (Formerly Global Networks Switzerland AG)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901 13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Telenor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901 14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OnAir N.V. (Formerly SITA on behalf of Onair)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901 15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Jasper Technologies Inc. [formerly Jasper Wireless, Inc]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901 16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Jersey Telecom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901 17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901 18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Vodafone Malta (Vodafone Group)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901 19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Intermatica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901 20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Wins Limited (Formerly Seanet Maritime Communications AB)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901 21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MediaLincc Ltd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901 22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Voxbone SA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901 24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Telecom Italia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901 26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OnAir N.V. (Formerly SITA on behalf of Onair)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901 27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Vodafone Group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901 28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Telenor Connexion AB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901 29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Orange [formerly France Telecom Orange]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901 31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MegaFon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901 32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Smart Communications , Inc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901 33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Tyntec Limited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901 34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Globecomm Network Services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901 35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Azerfon LLC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901 36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TRANSATEL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901 37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Multiregional TransitTelecom (MTT)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901 38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MTX Connect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901 39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Deutsche Telekom AG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901 40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BodyTrace Netherlands B.V.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901 41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DCN Hub ehf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901 42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EMnify GmbH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901 43</w:t>
            </w:r>
          </w:p>
        </w:tc>
      </w:tr>
      <w:tr w:rsidR="0009005E" w:rsidRPr="0009005E" w:rsidTr="00D711EC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AT&amp;T, Inc.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901 44</w:t>
            </w:r>
          </w:p>
        </w:tc>
      </w:tr>
      <w:tr w:rsidR="0009005E" w:rsidRPr="0009005E" w:rsidTr="00D711EC">
        <w:trPr>
          <w:trHeight w:val="260"/>
        </w:trPr>
        <w:tc>
          <w:tcPr>
            <w:tcW w:w="6136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Advanced Wireless Network Company Limited</w:t>
            </w:r>
          </w:p>
        </w:tc>
        <w:tc>
          <w:tcPr>
            <w:tcW w:w="2835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901 45</w:t>
            </w:r>
          </w:p>
        </w:tc>
      </w:tr>
      <w:tr w:rsidR="0009005E" w:rsidRPr="0009005E" w:rsidTr="00D711EC">
        <w:trPr>
          <w:trHeight w:val="260"/>
        </w:trPr>
        <w:tc>
          <w:tcPr>
            <w:tcW w:w="6136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lastRenderedPageBreak/>
              <w:t>Telecom26 AG</w:t>
            </w:r>
          </w:p>
        </w:tc>
        <w:tc>
          <w:tcPr>
            <w:tcW w:w="2835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901 46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Ooredoo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901 47</w:t>
            </w:r>
          </w:p>
        </w:tc>
      </w:tr>
      <w:tr w:rsidR="0009005E" w:rsidRPr="0009005E" w:rsidTr="0009005E">
        <w:trPr>
          <w:trHeight w:val="260"/>
        </w:trPr>
        <w:tc>
          <w:tcPr>
            <w:tcW w:w="613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UN Office for the Coordination of Humanitarian Affairs (OCHA)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005E" w:rsidRPr="0009005E" w:rsidRDefault="0009005E" w:rsidP="000900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Cs w:val="22"/>
              </w:rPr>
            </w:pPr>
            <w:r w:rsidRPr="0009005E">
              <w:rPr>
                <w:rFonts w:ascii="Calibri" w:eastAsia="Arial" w:hAnsi="Calibri"/>
                <w:color w:val="000000"/>
                <w:szCs w:val="22"/>
              </w:rPr>
              <w:t>901 88</w:t>
            </w:r>
          </w:p>
        </w:tc>
      </w:tr>
    </w:tbl>
    <w:p w:rsidR="008246B5" w:rsidRDefault="008246B5" w:rsidP="008246B5">
      <w:pPr>
        <w:pStyle w:val="Footnotesepar"/>
      </w:pPr>
      <w:r>
        <w:t>____________</w:t>
      </w:r>
    </w:p>
    <w:p w:rsidR="008246B5" w:rsidRDefault="008246B5" w:rsidP="008246B5">
      <w:pPr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z w:val="16"/>
          <w:szCs w:val="16"/>
        </w:rPr>
        <w:tab/>
        <w:t xml:space="preserve">MCC: </w:t>
      </w:r>
      <w:smartTag w:uri="urn:schemas-microsoft-com:office:smarttags" w:element="place">
        <w:r>
          <w:rPr>
            <w:sz w:val="16"/>
            <w:szCs w:val="16"/>
          </w:rPr>
          <w:t>Mobile</w:t>
        </w:r>
      </w:smartTag>
      <w:r>
        <w:rPr>
          <w:sz w:val="16"/>
          <w:szCs w:val="16"/>
        </w:rPr>
        <w:t xml:space="preserve"> Country Code / Indicatif de pays du mobile / Indicativo de país para el servicio móvil</w:t>
      </w:r>
    </w:p>
    <w:p w:rsidR="008246B5" w:rsidRDefault="008246B5" w:rsidP="008246B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MNC: </w:t>
      </w:r>
      <w:smartTag w:uri="urn:schemas-microsoft-com:office:smarttags" w:element="place">
        <w:r>
          <w:rPr>
            <w:sz w:val="16"/>
            <w:szCs w:val="16"/>
          </w:rPr>
          <w:t>Mobile</w:t>
        </w:r>
      </w:smartTag>
      <w:r>
        <w:rPr>
          <w:sz w:val="16"/>
          <w:szCs w:val="16"/>
        </w:rPr>
        <w:t xml:space="preserve"> Network Code / Code de réseau mobile / Indicativo de red para el servicio móvil</w:t>
      </w:r>
    </w:p>
    <w:p w:rsidR="00E92E0B" w:rsidRDefault="00E92E0B">
      <w:pPr>
        <w:widowControl w:val="0"/>
        <w:tabs>
          <w:tab w:val="left" w:pos="566"/>
          <w:tab w:val="left" w:pos="6349"/>
          <w:tab w:val="center" w:pos="7369"/>
          <w:tab w:val="left" w:pos="7937"/>
        </w:tabs>
        <w:rPr>
          <w:rFonts w:cs="Arial"/>
          <w:color w:val="000000"/>
          <w:sz w:val="20"/>
        </w:rPr>
      </w:pPr>
    </w:p>
    <w:p w:rsidR="00C34869" w:rsidRPr="00BB5F55" w:rsidRDefault="00C34869">
      <w:pPr>
        <w:overflowPunct/>
        <w:autoSpaceDE/>
        <w:autoSpaceDN/>
        <w:adjustRightInd/>
        <w:textAlignment w:val="auto"/>
        <w:rPr>
          <w:rFonts w:ascii="Calibri" w:eastAsia="SimSun" w:hAnsi="Calibri" w:cs="Arial"/>
          <w:b/>
          <w:bCs/>
          <w:sz w:val="24"/>
          <w:szCs w:val="24"/>
        </w:rPr>
      </w:pPr>
      <w:r w:rsidRPr="00BB5F55">
        <w:rPr>
          <w:rFonts w:ascii="Calibri" w:eastAsia="SimSun" w:hAnsi="Calibri" w:cs="Arial"/>
          <w:b/>
          <w:bCs/>
          <w:sz w:val="24"/>
          <w:szCs w:val="24"/>
        </w:rPr>
        <w:br w:type="page"/>
      </w:r>
    </w:p>
    <w:p w:rsidR="0053633A" w:rsidRDefault="0053633A" w:rsidP="0053633A">
      <w:pPr>
        <w:rPr>
          <w:rFonts w:ascii="Calibri" w:eastAsia="SimSun" w:hAnsi="Calibri" w:cs="Arial"/>
          <w:b/>
          <w:bCs/>
          <w:sz w:val="24"/>
          <w:szCs w:val="24"/>
          <w:lang w:val="es-ES"/>
        </w:rPr>
      </w:pPr>
      <w:r w:rsidRPr="0053633A">
        <w:rPr>
          <w:rFonts w:ascii="Calibri" w:eastAsia="SimSun" w:hAnsi="Calibri" w:cs="Arial"/>
          <w:b/>
          <w:bCs/>
          <w:sz w:val="24"/>
          <w:szCs w:val="24"/>
          <w:lang w:val="es-ES"/>
        </w:rPr>
        <w:lastRenderedPageBreak/>
        <w:t>Utilización extraterritorial</w:t>
      </w:r>
      <w:r w:rsidR="009724D5">
        <w:rPr>
          <w:rFonts w:ascii="Calibri" w:eastAsia="SimSun" w:hAnsi="Calibri" w:cs="Arial"/>
          <w:b/>
          <w:bCs/>
          <w:sz w:val="24"/>
          <w:szCs w:val="24"/>
          <w:lang w:val="es-ES"/>
        </w:rPr>
        <w:t>*</w:t>
      </w:r>
      <w:r w:rsidRPr="0053633A">
        <w:rPr>
          <w:rFonts w:ascii="Calibri" w:eastAsia="SimSun" w:hAnsi="Calibri" w:cs="Arial"/>
          <w:b/>
          <w:bCs/>
          <w:sz w:val="24"/>
          <w:szCs w:val="24"/>
          <w:lang w:val="es-ES"/>
        </w:rPr>
        <w:t xml:space="preserve"> de MCC/MNC, Anexo E a la Recomendación UIT-T E.212</w:t>
      </w:r>
    </w:p>
    <w:p w:rsidR="00112B86" w:rsidRPr="0053633A" w:rsidRDefault="00112B86" w:rsidP="0053633A">
      <w:pPr>
        <w:rPr>
          <w:rFonts w:ascii="Calibri" w:eastAsia="SimSun" w:hAnsi="Calibri" w:cs="Arial"/>
          <w:b/>
          <w:bCs/>
          <w:sz w:val="24"/>
          <w:szCs w:val="24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417"/>
        <w:gridCol w:w="2835"/>
        <w:gridCol w:w="3442"/>
      </w:tblGrid>
      <w:tr w:rsidR="00112B86" w:rsidRPr="00CC7CAC" w:rsidTr="005010B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E02C97">
              <w:rPr>
                <w:rFonts w:ascii="Calibri" w:eastAsia="SimSun" w:hAnsi="Calibri" w:cs="Arial"/>
                <w:b/>
                <w:i/>
                <w:lang w:val="es-ES"/>
              </w:rPr>
              <w:t xml:space="preserve">País o </w:t>
            </w:r>
            <w:r w:rsidR="00304C43">
              <w:rPr>
                <w:rFonts w:ascii="Calibri" w:eastAsia="SimSun" w:hAnsi="Calibri" w:cs="Arial"/>
                <w:b/>
                <w:i/>
                <w:lang w:val="es-ES"/>
              </w:rPr>
              <w:br/>
            </w:r>
            <w:r w:rsidRPr="00E02C97">
              <w:rPr>
                <w:rFonts w:ascii="Calibri" w:eastAsia="SimSun" w:hAnsi="Calibri" w:cs="Arial"/>
                <w:b/>
                <w:i/>
                <w:lang w:val="es-ES"/>
              </w:rPr>
              <w:t>Zona geografica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304C43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b/>
                <w:i/>
                <w:lang w:val="es-ES"/>
              </w:rPr>
              <w:t>MCC + MNC*</w:t>
            </w:r>
            <w:r w:rsidR="009724D5">
              <w:rPr>
                <w:rFonts w:ascii="Calibri" w:eastAsia="SimSun" w:hAnsi="Calibri" w:cs="Arial"/>
                <w:b/>
                <w:i/>
                <w:lang w:val="es-ES"/>
              </w:rPr>
              <w:t>*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304C43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b/>
                <w:i/>
                <w:lang w:val="es-ES"/>
              </w:rPr>
              <w:t>Gama de NIEM (MSIN)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E02C97">
              <w:rPr>
                <w:rFonts w:ascii="Calibri" w:eastAsia="SimSun" w:hAnsi="Calibri" w:cs="Arial"/>
                <w:b/>
                <w:i/>
                <w:lang w:val="es-ES"/>
              </w:rPr>
              <w:t>Nombre de la Red/Operador</w:t>
            </w:r>
          </w:p>
        </w:tc>
      </w:tr>
      <w:tr w:rsidR="00112B86" w:rsidRPr="00E02C97" w:rsidTr="005010BE">
        <w:trPr>
          <w:trHeight w:val="260"/>
        </w:trPr>
        <w:tc>
          <w:tcPr>
            <w:tcW w:w="2025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304C43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lang w:val="es-ES"/>
              </w:rPr>
              <w:t>Suiza - País 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304C43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lang w:val="es-ES"/>
              </w:rPr>
              <w:t>228 01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304C43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lang w:val="es-ES"/>
              </w:rPr>
              <w:t>20-35, 38, 40-44, 47, 52, 59, 60-62, 72, 77, 80</w:t>
            </w:r>
          </w:p>
        </w:tc>
        <w:tc>
          <w:tcPr>
            <w:tcW w:w="3442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Swisscom Schweiz AG</w:t>
            </w:r>
          </w:p>
        </w:tc>
      </w:tr>
      <w:tr w:rsidR="00112B86" w:rsidRPr="00E02C9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Liechtenstein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228 01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37XXXXXXXX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Swisscom Schweiz AG</w:t>
            </w:r>
          </w:p>
        </w:tc>
      </w:tr>
      <w:tr w:rsidR="00112B86" w:rsidRPr="00E02C9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Islandia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274 02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0-8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Og fjarskipti hf (Vodafone Iceland)</w:t>
            </w:r>
          </w:p>
        </w:tc>
      </w:tr>
      <w:tr w:rsidR="00112B86" w:rsidRPr="00E02C9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Feroe (Islas)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274 02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P/F Kall, reg. No 2868 (Vodafone FO)</w:t>
            </w:r>
          </w:p>
        </w:tc>
      </w:tr>
      <w:tr w:rsidR="00112B86" w:rsidRPr="00E02C9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Fiji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542 02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00xxxxxxxx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Digicel (Fiji) Ltd</w:t>
            </w:r>
          </w:p>
        </w:tc>
      </w:tr>
      <w:tr w:rsidR="00112B86" w:rsidRPr="00E02C9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Nauru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542 02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0840xxxxxx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Digicel (Fiji) Ltd</w:t>
            </w:r>
          </w:p>
        </w:tc>
      </w:tr>
    </w:tbl>
    <w:p w:rsidR="00D25E32" w:rsidRDefault="00D25E32" w:rsidP="004E5A53">
      <w:pPr>
        <w:pStyle w:val="BodyText2"/>
        <w:jc w:val="left"/>
      </w:pPr>
    </w:p>
    <w:p w:rsidR="003E1EBB" w:rsidRPr="00112B86" w:rsidRDefault="003E1EBB">
      <w:pPr>
        <w:pStyle w:val="Footnotesepar"/>
        <w:rPr>
          <w:lang w:val="es-ES_tradnl"/>
        </w:rPr>
      </w:pPr>
      <w:r w:rsidRPr="00112B86">
        <w:rPr>
          <w:lang w:val="es-ES_tradnl"/>
        </w:rPr>
        <w:t>____________</w:t>
      </w:r>
    </w:p>
    <w:p w:rsidR="007D4325" w:rsidRDefault="00FC7A93" w:rsidP="00860F1C">
      <w:pPr>
        <w:rPr>
          <w:sz w:val="16"/>
          <w:szCs w:val="16"/>
          <w:lang w:val="es-ES_tradnl"/>
        </w:rPr>
      </w:pPr>
      <w:r w:rsidRPr="007D4325">
        <w:rPr>
          <w:sz w:val="16"/>
          <w:szCs w:val="16"/>
          <w:lang w:val="es-ES_tradnl"/>
        </w:rPr>
        <w:t>*</w:t>
      </w:r>
      <w:r w:rsidRPr="007D4325">
        <w:rPr>
          <w:sz w:val="16"/>
          <w:szCs w:val="16"/>
          <w:lang w:val="es-ES_tradnl"/>
        </w:rPr>
        <w:tab/>
      </w:r>
      <w:r w:rsidR="008E2D8B" w:rsidRPr="008E2D8B">
        <w:rPr>
          <w:sz w:val="16"/>
          <w:szCs w:val="16"/>
          <w:lang w:val="es-ES_tradnl"/>
        </w:rPr>
        <w:t xml:space="preserve">Según </w:t>
      </w:r>
      <w:r w:rsidR="007D4325">
        <w:rPr>
          <w:sz w:val="16"/>
          <w:szCs w:val="16"/>
          <w:lang w:val="es-ES_tradnl"/>
        </w:rPr>
        <w:t xml:space="preserve">el </w:t>
      </w:r>
      <w:r w:rsidR="007D4325" w:rsidRPr="007D4325">
        <w:rPr>
          <w:sz w:val="16"/>
          <w:szCs w:val="16"/>
          <w:lang w:val="es-ES_tradnl"/>
        </w:rPr>
        <w:t>Anexo E a la Recomendación UIT-T E.212</w:t>
      </w:r>
      <w:r w:rsidR="007D4325">
        <w:rPr>
          <w:sz w:val="16"/>
          <w:szCs w:val="16"/>
          <w:lang w:val="es-ES_tradnl"/>
        </w:rPr>
        <w:t xml:space="preserve">, </w:t>
      </w:r>
      <w:r w:rsidR="0082334B">
        <w:rPr>
          <w:sz w:val="16"/>
          <w:szCs w:val="16"/>
          <w:lang w:val="es-ES_tradnl"/>
        </w:rPr>
        <w:t xml:space="preserve">la </w:t>
      </w:r>
      <w:r w:rsidR="007D4325">
        <w:rPr>
          <w:sz w:val="16"/>
          <w:szCs w:val="16"/>
          <w:lang w:val="es-ES_tradnl"/>
        </w:rPr>
        <w:t>u</w:t>
      </w:r>
      <w:r w:rsidR="007D4325" w:rsidRPr="007D4325">
        <w:rPr>
          <w:sz w:val="16"/>
          <w:szCs w:val="16"/>
          <w:lang w:val="es-ES_tradnl"/>
        </w:rPr>
        <w:t xml:space="preserve">tilización extraterritorial de MCC+MNC es el término que se emplea </w:t>
      </w:r>
      <w:r w:rsidR="00860F1C">
        <w:rPr>
          <w:sz w:val="16"/>
          <w:szCs w:val="16"/>
          <w:lang w:val="es-ES_tradnl"/>
        </w:rPr>
        <w:tab/>
      </w:r>
      <w:r w:rsidR="007D4325" w:rsidRPr="007D4325">
        <w:rPr>
          <w:sz w:val="16"/>
          <w:szCs w:val="16"/>
          <w:lang w:val="es-ES_tradnl"/>
        </w:rPr>
        <w:t xml:space="preserve">para describir la situación en que un MCC+MNC asignado a un operador de un país ("País A") se utiliza en otro país ("País B") </w:t>
      </w:r>
      <w:r w:rsidR="00860F1C">
        <w:rPr>
          <w:sz w:val="16"/>
          <w:szCs w:val="16"/>
          <w:lang w:val="es-ES_tradnl"/>
        </w:rPr>
        <w:tab/>
      </w:r>
      <w:r w:rsidR="007D4325" w:rsidRPr="007D4325">
        <w:rPr>
          <w:sz w:val="16"/>
          <w:szCs w:val="16"/>
          <w:lang w:val="es-ES_tradnl"/>
        </w:rPr>
        <w:t>mediante una estación de base establecida en el País B.</w:t>
      </w:r>
    </w:p>
    <w:p w:rsidR="00B641B5" w:rsidRPr="008E2D8B" w:rsidRDefault="00B641B5" w:rsidP="00FC7A93">
      <w:pPr>
        <w:rPr>
          <w:sz w:val="16"/>
          <w:szCs w:val="16"/>
          <w:lang w:val="es-ES"/>
        </w:rPr>
      </w:pPr>
    </w:p>
    <w:p w:rsidR="00FC7A93" w:rsidRPr="008E2D8B" w:rsidRDefault="00FC7A93" w:rsidP="00FC7A93">
      <w:pPr>
        <w:rPr>
          <w:sz w:val="16"/>
          <w:szCs w:val="16"/>
          <w:lang w:val="es-ES"/>
        </w:rPr>
      </w:pPr>
      <w:r w:rsidRPr="008E2D8B">
        <w:rPr>
          <w:sz w:val="16"/>
          <w:szCs w:val="16"/>
          <w:lang w:val="es-ES"/>
        </w:rPr>
        <w:t>**</w:t>
      </w:r>
      <w:r w:rsidRPr="008E2D8B">
        <w:rPr>
          <w:sz w:val="16"/>
          <w:szCs w:val="16"/>
          <w:lang w:val="es-ES"/>
        </w:rPr>
        <w:tab/>
        <w:t>MCC: Mobile Country Code / Indicatif de pays du mobile / Indicativo de país para el servicio móvil</w:t>
      </w:r>
    </w:p>
    <w:p w:rsidR="00FC7A93" w:rsidRPr="00112B86" w:rsidRDefault="00FC7A93" w:rsidP="00FC7A93">
      <w:pPr>
        <w:rPr>
          <w:sz w:val="16"/>
          <w:szCs w:val="16"/>
          <w:lang w:val="es-ES_tradnl"/>
        </w:rPr>
      </w:pPr>
      <w:r w:rsidRPr="008E2D8B">
        <w:rPr>
          <w:sz w:val="16"/>
          <w:szCs w:val="16"/>
          <w:lang w:val="es-ES"/>
        </w:rPr>
        <w:tab/>
      </w:r>
      <w:r w:rsidRPr="00112B86">
        <w:rPr>
          <w:sz w:val="16"/>
          <w:szCs w:val="16"/>
          <w:lang w:val="es-ES_tradnl"/>
        </w:rPr>
        <w:t>MNC: Mobile Network Code / Code de réseau mobile / Indicativo de red para el servicio móvil</w:t>
      </w:r>
    </w:p>
    <w:p w:rsidR="003E1EBB" w:rsidRPr="00112B86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</w:p>
    <w:p w:rsidR="003E1EBB" w:rsidRPr="00112B86" w:rsidRDefault="003E1EBB">
      <w:pPr>
        <w:rPr>
          <w:lang w:val="es-ES_tradnl"/>
        </w:rPr>
      </w:pPr>
      <w:r w:rsidRPr="00112B86">
        <w:rPr>
          <w:rFonts w:cs="Arial"/>
          <w:color w:val="000000"/>
          <w:sz w:val="20"/>
          <w:lang w:val="es-ES_tradnl"/>
        </w:rPr>
        <w:br w:type="page"/>
      </w:r>
    </w:p>
    <w:p w:rsidR="003E1EBB" w:rsidRPr="00451A53" w:rsidRDefault="003E1EBB">
      <w:pPr>
        <w:rPr>
          <w:b/>
          <w:i/>
          <w:sz w:val="20"/>
          <w:lang w:val="pt-BR"/>
        </w:rPr>
      </w:pPr>
      <w:r w:rsidRPr="00451A53">
        <w:rPr>
          <w:b/>
          <w:i/>
          <w:sz w:val="20"/>
          <w:lang w:val="pt-BR"/>
        </w:rPr>
        <w:lastRenderedPageBreak/>
        <w:t>Remítase a UIT/TSB Fax N.</w:t>
      </w:r>
      <w:r w:rsidRPr="00451A53">
        <w:rPr>
          <w:b/>
          <w:i/>
          <w:sz w:val="20"/>
          <w:vertAlign w:val="superscript"/>
          <w:lang w:val="pt-BR"/>
        </w:rPr>
        <w:t>o</w:t>
      </w:r>
      <w:r w:rsidRPr="00451A53">
        <w:rPr>
          <w:b/>
          <w:i/>
          <w:sz w:val="20"/>
          <w:lang w:val="pt-BR"/>
        </w:rPr>
        <w:t xml:space="preserve"> +41 22 730 5853</w:t>
      </w:r>
      <w:r w:rsidR="00BF2150" w:rsidRPr="00451A53">
        <w:rPr>
          <w:b/>
          <w:i/>
          <w:sz w:val="20"/>
          <w:lang w:val="pt-BR"/>
        </w:rPr>
        <w:t xml:space="preserve"> / E-mail: tsbtson@itu.int</w:t>
      </w:r>
    </w:p>
    <w:p w:rsidR="003E1EBB" w:rsidRPr="00451A53" w:rsidRDefault="003E1EBB">
      <w:pPr>
        <w:rPr>
          <w:b/>
          <w:lang w:val="pt-BR"/>
        </w:rPr>
      </w:pPr>
    </w:p>
    <w:p w:rsidR="003E1EBB" w:rsidRPr="00451A53" w:rsidRDefault="003E1EBB">
      <w:pPr>
        <w:pStyle w:val="Header"/>
        <w:tabs>
          <w:tab w:val="clear" w:pos="4153"/>
          <w:tab w:val="clear" w:pos="8306"/>
        </w:tabs>
        <w:rPr>
          <w:b/>
          <w:lang w:val="pt-BR"/>
        </w:rPr>
      </w:pPr>
    </w:p>
    <w:p w:rsidR="003E1EBB" w:rsidRPr="00F10F5B" w:rsidRDefault="003E1EBB" w:rsidP="00910BCA">
      <w:pPr>
        <w:jc w:val="center"/>
        <w:rPr>
          <w:b/>
          <w:lang w:val="es-ES_tradnl"/>
        </w:rPr>
      </w:pPr>
      <w:r w:rsidRPr="00F10F5B">
        <w:rPr>
          <w:b/>
          <w:bCs/>
          <w:lang w:val="es-ES_tradnl"/>
        </w:rPr>
        <w:t>Formulario de notificación para la asignación/retirada de</w:t>
      </w:r>
      <w:r w:rsidRPr="00F10F5B">
        <w:rPr>
          <w:b/>
          <w:lang w:val="es-ES_tradnl"/>
        </w:rPr>
        <w:t xml:space="preserve"> indicativos de red para el servicio móvil (MNC) del plan de indentificaci</w:t>
      </w:r>
      <w:r w:rsidR="00FA75AF">
        <w:rPr>
          <w:b/>
          <w:lang w:val="es-ES_tradnl"/>
        </w:rPr>
        <w:t xml:space="preserve">ón internacional para redes públicas y </w:t>
      </w:r>
      <w:r w:rsidR="00910BCA" w:rsidRPr="00910BCA">
        <w:rPr>
          <w:b/>
          <w:lang w:val="es-ES_tradnl"/>
        </w:rPr>
        <w:t>suscripciones</w:t>
      </w:r>
    </w:p>
    <w:p w:rsidR="003E1EBB" w:rsidRPr="00F10F5B" w:rsidRDefault="003E1EBB">
      <w:pPr>
        <w:pStyle w:val="BodyText2"/>
        <w:rPr>
          <w:b/>
          <w:bCs/>
        </w:rPr>
      </w:pPr>
      <w:r w:rsidRPr="00F10F5B">
        <w:rPr>
          <w:b/>
          <w:bCs/>
        </w:rPr>
        <w:t>(Según la Recomendación UIT-T E.212)</w:t>
      </w:r>
    </w:p>
    <w:p w:rsidR="003E1EBB" w:rsidRDefault="003E1EBB">
      <w:pPr>
        <w:rPr>
          <w:lang w:val="es-ES_tradnl"/>
        </w:rPr>
      </w:pPr>
    </w:p>
    <w:p w:rsidR="003E1EBB" w:rsidRDefault="003E1EBB">
      <w:pPr>
        <w:rPr>
          <w:i/>
          <w:sz w:val="20"/>
          <w:lang w:val="es-ES_tradnl"/>
        </w:rPr>
      </w:pPr>
      <w:r>
        <w:rPr>
          <w:i/>
          <w:sz w:val="20"/>
          <w:lang w:val="es-ES_tradnl"/>
        </w:rPr>
        <w:t>Este formulario debe utilizarse para notificar al Director de la TSB los MNC que han sido asignados o retirados por un Estado Miembro desde la última notificación.</w:t>
      </w:r>
    </w:p>
    <w:p w:rsidR="003E1EBB" w:rsidRDefault="003E1EBB">
      <w:pPr>
        <w:rPr>
          <w:lang w:val="es-ES_tradnl"/>
        </w:rPr>
      </w:pPr>
    </w:p>
    <w:p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>País/Zona: ________________________________________________________________</w:t>
      </w:r>
    </w:p>
    <w:p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>Organización del Estado Miembro: _____________________________________________</w:t>
      </w:r>
    </w:p>
    <w:p w:rsidR="00D823C8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 xml:space="preserve">Persona encargada del Estado Miembro: </w:t>
      </w:r>
    </w:p>
    <w:p w:rsidR="003E1EBB" w:rsidRDefault="00D823C8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E1EBB">
        <w:rPr>
          <w:lang w:val="es-ES_tradnl"/>
        </w:rPr>
        <w:t>Nombre :</w:t>
      </w:r>
      <w:r>
        <w:rPr>
          <w:lang w:val="es-ES_tradnl"/>
        </w:rPr>
        <w:tab/>
      </w:r>
      <w:r w:rsidR="003E1EBB">
        <w:rPr>
          <w:lang w:val="es-ES_tradnl"/>
        </w:rPr>
        <w:t>_________________________________</w:t>
      </w:r>
      <w:r>
        <w:rPr>
          <w:lang w:val="es-ES_tradnl"/>
        </w:rPr>
        <w:t>______</w:t>
      </w:r>
      <w:r w:rsidRPr="00D823C8">
        <w:rPr>
          <w:lang w:val="es-ES_tradnl"/>
        </w:rPr>
        <w:t>______</w:t>
      </w:r>
      <w:r>
        <w:rPr>
          <w:lang w:val="es-ES_tradnl"/>
        </w:rPr>
        <w:t>_</w:t>
      </w:r>
    </w:p>
    <w:p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Dirección: </w:t>
      </w:r>
      <w:r w:rsidR="00D823C8">
        <w:rPr>
          <w:lang w:val="es-ES_tradnl"/>
        </w:rPr>
        <w:tab/>
      </w:r>
      <w:r>
        <w:rPr>
          <w:lang w:val="es-ES_tradnl"/>
        </w:rPr>
        <w:t>______________________________________________</w:t>
      </w:r>
    </w:p>
    <w:p w:rsidR="003E1EBB" w:rsidRDefault="00D823C8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E1EBB">
        <w:rPr>
          <w:lang w:val="es-ES_tradnl"/>
        </w:rPr>
        <w:t>______________________________________________</w:t>
      </w:r>
    </w:p>
    <w:p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 w:rsidR="00D823C8">
        <w:rPr>
          <w:lang w:val="es-ES_tradnl"/>
        </w:rPr>
        <w:tab/>
      </w:r>
      <w:r w:rsidR="00D823C8">
        <w:rPr>
          <w:lang w:val="es-ES_tradnl"/>
        </w:rPr>
        <w:tab/>
      </w:r>
      <w:r w:rsidR="00D823C8">
        <w:rPr>
          <w:lang w:val="es-ES_tradnl"/>
        </w:rPr>
        <w:tab/>
      </w:r>
      <w:r>
        <w:rPr>
          <w:lang w:val="es-ES_tradnl"/>
        </w:rPr>
        <w:t xml:space="preserve">Tel.: </w:t>
      </w:r>
      <w:r w:rsidR="00D823C8">
        <w:rPr>
          <w:lang w:val="es-ES_tradnl"/>
        </w:rPr>
        <w:tab/>
      </w:r>
      <w:r w:rsidR="00D823C8">
        <w:rPr>
          <w:lang w:val="es-ES_tradnl"/>
        </w:rPr>
        <w:tab/>
      </w:r>
      <w:r>
        <w:rPr>
          <w:lang w:val="es-ES_tradnl"/>
        </w:rPr>
        <w:t>____________________</w:t>
      </w:r>
      <w:r>
        <w:rPr>
          <w:lang w:val="es-ES_tradnl"/>
        </w:rPr>
        <w:tab/>
        <w:t>Fax</w:t>
      </w:r>
      <w:r w:rsidR="00D823C8">
        <w:rPr>
          <w:lang w:val="es-ES_tradnl"/>
        </w:rPr>
        <w:t xml:space="preserve"> : __________________</w:t>
      </w:r>
    </w:p>
    <w:p w:rsidR="003E1EBB" w:rsidRDefault="00D823C8" w:rsidP="003140CE">
      <w:pPr>
        <w:spacing w:after="60"/>
        <w:ind w:firstLine="567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140CE" w:rsidRPr="003140CE">
        <w:rPr>
          <w:lang w:val="es-ES_tradnl"/>
        </w:rPr>
        <w:t>Correo-e</w:t>
      </w:r>
      <w:r w:rsidR="003E1EBB">
        <w:rPr>
          <w:lang w:val="es-ES_tradnl"/>
        </w:rPr>
        <w:t xml:space="preserve">: </w:t>
      </w:r>
      <w:r w:rsidR="003140CE">
        <w:rPr>
          <w:lang w:val="es-ES_tradnl"/>
        </w:rPr>
        <w:tab/>
        <w:t>____________________</w:t>
      </w:r>
    </w:p>
    <w:p w:rsidR="003E1EBB" w:rsidRDefault="003E1EBB">
      <w:pPr>
        <w:rPr>
          <w:lang w:val="es-ES_tradnl"/>
        </w:rPr>
      </w:pPr>
    </w:p>
    <w:p w:rsidR="003E1EBB" w:rsidRDefault="003E1EBB">
      <w:pPr>
        <w:rPr>
          <w:lang w:val="es-ES_tradnl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5634"/>
      </w:tblGrid>
      <w:tr w:rsidR="003E1EBB" w:rsidRPr="00CC7CAC">
        <w:tc>
          <w:tcPr>
            <w:tcW w:w="2979" w:type="dxa"/>
          </w:tcPr>
          <w:p w:rsidR="003E1EBB" w:rsidRDefault="003E1EBB">
            <w:pPr>
              <w:jc w:val="center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MCC + MNC</w:t>
            </w:r>
          </w:p>
        </w:tc>
        <w:tc>
          <w:tcPr>
            <w:tcW w:w="5634" w:type="dxa"/>
          </w:tcPr>
          <w:p w:rsidR="003E1EBB" w:rsidRDefault="003E1EBB">
            <w:pPr>
              <w:jc w:val="center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Nombre de la red/ operador </w:t>
            </w: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  <w:tr w:rsidR="003E1EBB" w:rsidRPr="00CC7CAC">
        <w:tc>
          <w:tcPr>
            <w:tcW w:w="2979" w:type="dxa"/>
          </w:tcPr>
          <w:p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:rsidR="003E1EBB" w:rsidRDefault="003E1EBB">
            <w:pPr>
              <w:rPr>
                <w:lang w:val="es-ES_tradnl"/>
              </w:rPr>
            </w:pPr>
          </w:p>
        </w:tc>
      </w:tr>
    </w:tbl>
    <w:p w:rsidR="003E1EBB" w:rsidRDefault="003E1EBB">
      <w:pPr>
        <w:rPr>
          <w:lang w:val="es-ES_tradnl"/>
        </w:rPr>
      </w:pPr>
    </w:p>
    <w:p w:rsidR="003E1EBB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  <w:r>
        <w:rPr>
          <w:rFonts w:cs="Arial"/>
          <w:color w:val="000000"/>
          <w:sz w:val="20"/>
          <w:lang w:val="es-ES_tradnl"/>
        </w:rPr>
        <w:t>MCC</w:t>
      </w:r>
      <w:r w:rsidR="00F10F5B">
        <w:rPr>
          <w:rFonts w:cs="Arial"/>
          <w:color w:val="000000"/>
          <w:sz w:val="20"/>
          <w:lang w:val="es-ES_tradnl"/>
        </w:rPr>
        <w:t>:</w:t>
      </w:r>
      <w:r>
        <w:rPr>
          <w:rFonts w:cs="Arial"/>
          <w:color w:val="000000"/>
          <w:sz w:val="20"/>
          <w:lang w:val="es-ES_tradnl"/>
        </w:rPr>
        <w:tab/>
        <w:t>Indicativo de país para el servicio móvil</w:t>
      </w:r>
    </w:p>
    <w:p w:rsidR="003E1EBB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  <w:r>
        <w:rPr>
          <w:rFonts w:cs="Arial"/>
          <w:color w:val="000000"/>
          <w:sz w:val="20"/>
          <w:lang w:val="es-ES_tradnl"/>
        </w:rPr>
        <w:t>MNC</w:t>
      </w:r>
      <w:r w:rsidR="00F10F5B">
        <w:rPr>
          <w:rFonts w:cs="Arial"/>
          <w:color w:val="000000"/>
          <w:sz w:val="20"/>
          <w:lang w:val="es-ES_tradnl"/>
        </w:rPr>
        <w:t>:</w:t>
      </w:r>
      <w:r>
        <w:rPr>
          <w:rFonts w:cs="Arial"/>
          <w:color w:val="000000"/>
          <w:sz w:val="20"/>
          <w:lang w:val="es-ES_tradnl"/>
        </w:rPr>
        <w:tab/>
        <w:t>Indicativo de red para el servicio móvil</w:t>
      </w:r>
    </w:p>
    <w:p w:rsidR="003E1EBB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</w:p>
    <w:p w:rsidR="001B4F70" w:rsidRPr="001B4F70" w:rsidRDefault="00285638" w:rsidP="001B4F70">
      <w:pPr>
        <w:overflowPunct/>
        <w:textAlignment w:val="auto"/>
        <w:rPr>
          <w:rFonts w:cs="Arial"/>
          <w:i/>
          <w:szCs w:val="24"/>
          <w:lang w:val="es-ES_tradnl"/>
        </w:rPr>
      </w:pPr>
      <w:r w:rsidRPr="001B4F70">
        <w:rPr>
          <w:lang w:val="es-ES"/>
        </w:rPr>
        <w:br w:type="page"/>
      </w:r>
      <w:r w:rsidR="001B4F70">
        <w:rPr>
          <w:rFonts w:cs="Arial"/>
          <w:i/>
          <w:szCs w:val="24"/>
          <w:lang w:val="es-ES_tradnl"/>
        </w:rPr>
        <w:lastRenderedPageBreak/>
        <w:t>Remítase al número de F</w:t>
      </w:r>
      <w:r w:rsidR="001B4F70" w:rsidRPr="001B4F70">
        <w:rPr>
          <w:rFonts w:cs="Arial"/>
          <w:i/>
          <w:szCs w:val="24"/>
          <w:lang w:val="es-ES_tradnl"/>
        </w:rPr>
        <w:t>ax UIT/TSB No.: +41 22 730 5853/E-mail: tsbtson@itu.int</w:t>
      </w:r>
    </w:p>
    <w:p w:rsidR="001B4F70" w:rsidRPr="001B4F70" w:rsidRDefault="001B4F70" w:rsidP="001B4F70">
      <w:pPr>
        <w:overflowPunct/>
        <w:jc w:val="center"/>
        <w:textAlignment w:val="auto"/>
        <w:rPr>
          <w:rFonts w:cs="Arial"/>
          <w:b/>
          <w:bCs/>
          <w:szCs w:val="24"/>
          <w:lang w:val="es-ES_tradnl"/>
        </w:rPr>
      </w:pPr>
    </w:p>
    <w:p w:rsidR="001B4F70" w:rsidRPr="001B4F70" w:rsidRDefault="001B4F70" w:rsidP="001B4F70">
      <w:pPr>
        <w:overflowPunct/>
        <w:jc w:val="center"/>
        <w:textAlignment w:val="auto"/>
        <w:rPr>
          <w:rFonts w:cs="Arial"/>
          <w:b/>
          <w:bCs/>
          <w:szCs w:val="24"/>
          <w:lang w:val="es-ES_tradnl"/>
        </w:rPr>
      </w:pPr>
    </w:p>
    <w:p w:rsidR="001B4F70" w:rsidRPr="001B4F70" w:rsidRDefault="001B4F70" w:rsidP="00F06F07">
      <w:pPr>
        <w:overflowPunct/>
        <w:jc w:val="center"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>Notificación de utilización/</w:t>
      </w:r>
      <w:r w:rsidR="00F06F07" w:rsidRPr="00F06F07">
        <w:rPr>
          <w:rFonts w:cs="Arial"/>
          <w:b/>
          <w:bCs/>
          <w:szCs w:val="24"/>
          <w:lang w:val="es-ES_tradnl"/>
        </w:rPr>
        <w:t xml:space="preserve">cancelación de utilización </w:t>
      </w:r>
      <w:r w:rsidR="00F06F07">
        <w:rPr>
          <w:rFonts w:cs="Arial"/>
          <w:b/>
          <w:bCs/>
          <w:szCs w:val="24"/>
          <w:lang w:val="es-ES_tradnl"/>
        </w:rPr>
        <w:br/>
      </w:r>
      <w:r w:rsidRPr="001B4F70">
        <w:rPr>
          <w:rFonts w:cs="Arial"/>
          <w:b/>
          <w:bCs/>
          <w:szCs w:val="24"/>
          <w:lang w:val="es-ES_tradnl"/>
        </w:rPr>
        <w:t xml:space="preserve">extraterritorial de un MCC/MNC </w:t>
      </w:r>
    </w:p>
    <w:p w:rsidR="001B4F70" w:rsidRPr="00451A53" w:rsidRDefault="001B4F70" w:rsidP="00D27E73">
      <w:pPr>
        <w:overflowPunct/>
        <w:jc w:val="center"/>
        <w:textAlignment w:val="auto"/>
        <w:rPr>
          <w:rFonts w:cs="Arial"/>
          <w:szCs w:val="24"/>
          <w:lang w:val="fr-CH"/>
        </w:rPr>
      </w:pPr>
      <w:r w:rsidRPr="00451A53">
        <w:rPr>
          <w:rFonts w:cs="Arial"/>
          <w:szCs w:val="24"/>
          <w:lang w:val="fr-CH"/>
        </w:rPr>
        <w:t xml:space="preserve">(Según la Rec. UIT-T E.212, </w:t>
      </w:r>
      <w:r w:rsidR="00D27E73" w:rsidRPr="00451A53">
        <w:rPr>
          <w:rFonts w:cs="Arial"/>
          <w:szCs w:val="24"/>
          <w:lang w:val="fr-CH"/>
        </w:rPr>
        <w:t>Annexo E</w:t>
      </w:r>
      <w:r w:rsidRPr="00451A53">
        <w:rPr>
          <w:rFonts w:cs="Arial"/>
          <w:szCs w:val="24"/>
          <w:lang w:val="fr-CH"/>
        </w:rPr>
        <w:t>)</w:t>
      </w:r>
    </w:p>
    <w:p w:rsidR="001B4F70" w:rsidRPr="00451A53" w:rsidRDefault="001B4F70" w:rsidP="001B4F70">
      <w:pPr>
        <w:overflowPunct/>
        <w:textAlignment w:val="auto"/>
        <w:rPr>
          <w:rFonts w:cs="Arial"/>
          <w:szCs w:val="24"/>
          <w:lang w:val="fr-CH"/>
        </w:rPr>
      </w:pPr>
    </w:p>
    <w:p w:rsidR="001B4F70" w:rsidRPr="001B4F70" w:rsidRDefault="00F06F07" w:rsidP="00F06F07">
      <w:pPr>
        <w:rPr>
          <w:rFonts w:cs="Arial"/>
          <w:szCs w:val="24"/>
          <w:lang w:val="es-ES_tradnl"/>
        </w:rPr>
      </w:pPr>
      <w:r w:rsidRPr="00F06F07">
        <w:rPr>
          <w:rFonts w:cs="Arial"/>
          <w:szCs w:val="24"/>
          <w:lang w:val="es-ES_tradnl"/>
        </w:rPr>
        <w:t xml:space="preserve">Las Administraciones emplearán este formulario para notificar al Director de la TSB que dan su acuerdo al operador para </w:t>
      </w:r>
      <w:r>
        <w:rPr>
          <w:rFonts w:cs="Arial"/>
          <w:szCs w:val="24"/>
          <w:lang w:val="es-ES_tradnl"/>
        </w:rPr>
        <w:t>utilizar/</w:t>
      </w:r>
      <w:r w:rsidRPr="00F06F07">
        <w:rPr>
          <w:rFonts w:cs="Arial"/>
          <w:szCs w:val="24"/>
          <w:lang w:val="es-ES_tradnl"/>
        </w:rPr>
        <w:t>cancelar la utilización de un MCC+MNC de País A en el País B.</w:t>
      </w:r>
    </w:p>
    <w:p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:rsidR="001B4F70" w:rsidRPr="001B4F70" w:rsidRDefault="001B4F70" w:rsidP="001B4F70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 xml:space="preserve">MCC/MNC: </w:t>
      </w:r>
      <w:r w:rsidRPr="001B4F70">
        <w:rPr>
          <w:rFonts w:cs="Arial"/>
          <w:b/>
          <w:bCs/>
          <w:szCs w:val="24"/>
          <w:lang w:val="es-ES_tradnl"/>
        </w:rPr>
        <w:tab/>
        <w:t>______________________________________________________________</w:t>
      </w:r>
    </w:p>
    <w:p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>Nombre de la persona de contacto en la Administración: _____________________________</w:t>
      </w:r>
      <w:r w:rsidR="00CD33D4">
        <w:rPr>
          <w:rFonts w:cs="Arial"/>
          <w:b/>
          <w:bCs/>
          <w:szCs w:val="24"/>
          <w:lang w:val="es-ES_tradnl"/>
        </w:rPr>
        <w:t>_</w:t>
      </w:r>
    </w:p>
    <w:p w:rsidR="001B4F70" w:rsidRPr="001B4F70" w:rsidRDefault="001B4F70" w:rsidP="001B4F70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:rsidR="008E11B6" w:rsidRDefault="008E11B6" w:rsidP="008E11B6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>
        <w:rPr>
          <w:rFonts w:cs="Arial"/>
          <w:b/>
          <w:bCs/>
          <w:szCs w:val="24"/>
          <w:lang w:val="es-ES_tradnl"/>
        </w:rPr>
        <w:t>Dirección:</w:t>
      </w:r>
      <w:r>
        <w:rPr>
          <w:rFonts w:cs="Arial"/>
          <w:b/>
          <w:bCs/>
          <w:szCs w:val="24"/>
          <w:lang w:val="es-ES_tradnl"/>
        </w:rPr>
        <w:tab/>
      </w:r>
      <w:r w:rsidR="001B4F70" w:rsidRPr="001B4F70">
        <w:rPr>
          <w:rFonts w:cs="Arial"/>
          <w:b/>
          <w:bCs/>
          <w:szCs w:val="24"/>
          <w:lang w:val="es-ES_tradnl"/>
        </w:rPr>
        <w:t>_</w:t>
      </w:r>
      <w:r>
        <w:rPr>
          <w:rFonts w:cs="Arial"/>
          <w:b/>
          <w:bCs/>
          <w:szCs w:val="24"/>
          <w:lang w:val="es-ES_tradnl"/>
        </w:rPr>
        <w:t>___</w:t>
      </w:r>
      <w:r w:rsidRPr="001B4F70">
        <w:rPr>
          <w:rFonts w:cs="Arial"/>
          <w:b/>
          <w:bCs/>
          <w:szCs w:val="24"/>
          <w:lang w:val="es-ES_tradnl"/>
        </w:rPr>
        <w:t>_______________________________________________________</w:t>
      </w:r>
      <w:r>
        <w:rPr>
          <w:rFonts w:cs="Arial"/>
          <w:b/>
          <w:bCs/>
          <w:szCs w:val="24"/>
          <w:lang w:val="es-ES_tradnl"/>
        </w:rPr>
        <w:t>_________</w:t>
      </w:r>
    </w:p>
    <w:p w:rsidR="001B4F70" w:rsidRPr="001B4F70" w:rsidRDefault="008E11B6" w:rsidP="008E11B6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>
        <w:rPr>
          <w:rFonts w:cs="Arial"/>
          <w:b/>
          <w:bCs/>
          <w:szCs w:val="24"/>
          <w:lang w:val="es-ES_tradnl"/>
        </w:rPr>
        <w:tab/>
        <w:t>___________</w:t>
      </w:r>
      <w:r w:rsidR="001B4F70" w:rsidRPr="001B4F70">
        <w:rPr>
          <w:rFonts w:cs="Arial"/>
          <w:b/>
          <w:bCs/>
          <w:szCs w:val="24"/>
          <w:lang w:val="es-ES_tradnl"/>
        </w:rPr>
        <w:t>_________________________________________________________</w:t>
      </w:r>
    </w:p>
    <w:p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:rsidR="001B4F70" w:rsidRPr="001B4F70" w:rsidRDefault="001B4F70" w:rsidP="00794B60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>Tel:</w:t>
      </w:r>
      <w:r w:rsidRPr="001B4F70">
        <w:rPr>
          <w:rFonts w:cs="Arial"/>
          <w:b/>
          <w:bCs/>
          <w:szCs w:val="24"/>
          <w:lang w:val="es-ES_tradnl"/>
        </w:rPr>
        <w:tab/>
        <w:t>__________</w:t>
      </w:r>
      <w:r w:rsidR="00794B60">
        <w:rPr>
          <w:rFonts w:cs="Arial"/>
          <w:b/>
          <w:bCs/>
          <w:szCs w:val="24"/>
          <w:lang w:val="es-ES_tradnl"/>
        </w:rPr>
        <w:t xml:space="preserve">________ Fax: ________________ </w:t>
      </w:r>
      <w:r w:rsidR="00794B60" w:rsidRPr="00794B60">
        <w:rPr>
          <w:rFonts w:cs="Arial"/>
          <w:b/>
          <w:bCs/>
          <w:szCs w:val="24"/>
          <w:lang w:val="es-ES_tradnl"/>
        </w:rPr>
        <w:t>Correo-e</w:t>
      </w:r>
      <w:r w:rsidR="00794B60">
        <w:rPr>
          <w:rFonts w:cs="Arial"/>
          <w:b/>
          <w:bCs/>
          <w:szCs w:val="24"/>
          <w:lang w:val="es-ES_tradnl"/>
        </w:rPr>
        <w:t>: ___________________</w:t>
      </w:r>
      <w:r w:rsidRPr="001B4F70">
        <w:rPr>
          <w:rFonts w:cs="Arial"/>
          <w:b/>
          <w:bCs/>
          <w:szCs w:val="24"/>
          <w:lang w:val="es-ES_tradnl"/>
        </w:rPr>
        <w:t>_</w:t>
      </w:r>
    </w:p>
    <w:p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215"/>
        <w:gridCol w:w="2356"/>
        <w:gridCol w:w="1950"/>
        <w:gridCol w:w="1950"/>
      </w:tblGrid>
      <w:tr w:rsidR="001B4F70" w:rsidRPr="00CC7CAC" w:rsidTr="00F06F07">
        <w:tc>
          <w:tcPr>
            <w:tcW w:w="1384" w:type="dxa"/>
          </w:tcPr>
          <w:p w:rsidR="001B4F70" w:rsidRPr="00A43EA6" w:rsidRDefault="001B4F70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A43EA6">
              <w:rPr>
                <w:rFonts w:cs="Arial"/>
                <w:b/>
                <w:bCs/>
                <w:szCs w:val="24"/>
                <w:lang w:val="es-ES_tradnl"/>
              </w:rPr>
              <w:t>MCC/MNC</w:t>
            </w:r>
          </w:p>
        </w:tc>
        <w:tc>
          <w:tcPr>
            <w:tcW w:w="2215" w:type="dxa"/>
          </w:tcPr>
          <w:p w:rsidR="001B4F70" w:rsidRPr="00A43EA6" w:rsidRDefault="00F06F07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F06F07">
              <w:rPr>
                <w:rFonts w:cs="Arial"/>
                <w:b/>
                <w:bCs/>
                <w:szCs w:val="24"/>
                <w:lang w:val="es-ES_tradnl"/>
              </w:rPr>
              <w:t>Nombre del/de los operador(es)</w:t>
            </w:r>
          </w:p>
        </w:tc>
        <w:tc>
          <w:tcPr>
            <w:tcW w:w="2356" w:type="dxa"/>
          </w:tcPr>
          <w:p w:rsidR="001B4F70" w:rsidRPr="00A43EA6" w:rsidRDefault="00F06F07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F06F07">
              <w:rPr>
                <w:rFonts w:cs="Arial"/>
                <w:b/>
                <w:bCs/>
                <w:szCs w:val="24"/>
                <w:lang w:val="es-ES_tradnl"/>
              </w:rPr>
              <w:t xml:space="preserve">País B – </w:t>
            </w:r>
            <w:r>
              <w:rPr>
                <w:rFonts w:cs="Arial"/>
                <w:b/>
                <w:bCs/>
                <w:szCs w:val="24"/>
                <w:lang w:val="es-ES_tradnl"/>
              </w:rPr>
              <w:br/>
            </w:r>
            <w:r w:rsidRPr="00F06F07">
              <w:rPr>
                <w:rFonts w:cs="Arial"/>
                <w:b/>
                <w:bCs/>
                <w:szCs w:val="24"/>
                <w:lang w:val="es-ES_tradnl"/>
              </w:rPr>
              <w:t xml:space="preserve">Donde se utiliza extraterritorialmente </w:t>
            </w:r>
            <w:r w:rsidRPr="00F06F07">
              <w:rPr>
                <w:rFonts w:cs="Arial"/>
                <w:b/>
                <w:bCs/>
                <w:szCs w:val="24"/>
                <w:lang w:val="es-ES_tradnl"/>
              </w:rPr>
              <w:br/>
              <w:t>el MCC/MNC</w:t>
            </w:r>
          </w:p>
        </w:tc>
        <w:tc>
          <w:tcPr>
            <w:tcW w:w="1950" w:type="dxa"/>
          </w:tcPr>
          <w:p w:rsidR="001B4F70" w:rsidRPr="00A43EA6" w:rsidRDefault="001B4F70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A43EA6">
              <w:rPr>
                <w:rFonts w:cs="Arial"/>
                <w:b/>
                <w:bCs/>
                <w:szCs w:val="24"/>
                <w:lang w:val="es-ES_tradnl"/>
              </w:rPr>
              <w:t xml:space="preserve">Gama </w:t>
            </w:r>
            <w:r w:rsidR="00F06F07">
              <w:rPr>
                <w:rFonts w:cs="Arial"/>
                <w:b/>
                <w:bCs/>
                <w:szCs w:val="24"/>
                <w:lang w:val="es-ES_tradnl"/>
              </w:rPr>
              <w:t>de MSIN que se utilizará en el P</w:t>
            </w:r>
            <w:r w:rsidRPr="00A43EA6">
              <w:rPr>
                <w:rFonts w:cs="Arial"/>
                <w:b/>
                <w:bCs/>
                <w:szCs w:val="24"/>
                <w:lang w:val="es-ES_tradnl"/>
              </w:rPr>
              <w:t>aís A</w:t>
            </w:r>
          </w:p>
        </w:tc>
        <w:tc>
          <w:tcPr>
            <w:tcW w:w="1950" w:type="dxa"/>
          </w:tcPr>
          <w:p w:rsidR="001B4F70" w:rsidRPr="00A43EA6" w:rsidRDefault="001B4F70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A43EA6">
              <w:rPr>
                <w:rFonts w:cs="Arial"/>
                <w:b/>
                <w:bCs/>
                <w:szCs w:val="24"/>
                <w:lang w:val="es-ES_tradnl"/>
              </w:rPr>
              <w:t xml:space="preserve">Gama </w:t>
            </w:r>
            <w:r w:rsidR="00F06F07">
              <w:rPr>
                <w:rFonts w:cs="Arial"/>
                <w:b/>
                <w:bCs/>
                <w:szCs w:val="24"/>
                <w:lang w:val="es-ES_tradnl"/>
              </w:rPr>
              <w:t>de MSIN que se utilizará en el P</w:t>
            </w:r>
            <w:r w:rsidRPr="00A43EA6">
              <w:rPr>
                <w:rFonts w:cs="Arial"/>
                <w:b/>
                <w:bCs/>
                <w:szCs w:val="24"/>
                <w:lang w:val="es-ES_tradnl"/>
              </w:rPr>
              <w:t>aís B</w:t>
            </w:r>
          </w:p>
        </w:tc>
      </w:tr>
      <w:tr w:rsidR="001B4F70" w:rsidRPr="00CC7CAC" w:rsidTr="00F06F07">
        <w:tc>
          <w:tcPr>
            <w:tcW w:w="1384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215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356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</w:tr>
      <w:tr w:rsidR="001B4F70" w:rsidRPr="00CC7CAC" w:rsidTr="00F06F07">
        <w:tc>
          <w:tcPr>
            <w:tcW w:w="1384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215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356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</w:tr>
    </w:tbl>
    <w:p w:rsidR="001B4F70" w:rsidRPr="001B4F70" w:rsidRDefault="001B4F70" w:rsidP="001B4F70">
      <w:pPr>
        <w:keepNext/>
        <w:keepLines/>
        <w:rPr>
          <w:rFonts w:cs="Arial"/>
          <w:b/>
          <w:sz w:val="32"/>
          <w:szCs w:val="32"/>
          <w:lang w:val="es-ES_tradnl"/>
        </w:rPr>
      </w:pPr>
    </w:p>
    <w:p w:rsidR="003E1EBB" w:rsidRPr="001B4F70" w:rsidRDefault="003E1EBB">
      <w:pPr>
        <w:rPr>
          <w:lang w:val="es-ES_tradnl"/>
        </w:rPr>
      </w:pPr>
    </w:p>
    <w:p w:rsidR="003E1EBB" w:rsidRPr="00DA3B58" w:rsidRDefault="003E1EBB">
      <w:pPr>
        <w:rPr>
          <w:lang w:val="es-ES"/>
        </w:rPr>
      </w:pPr>
      <w:r w:rsidRPr="00DA3B58">
        <w:rPr>
          <w:lang w:val="es-ES"/>
        </w:rPr>
        <w:br w:type="page"/>
      </w:r>
    </w:p>
    <w:p w:rsidR="003E1EBB" w:rsidRDefault="003E1EBB">
      <w:pPr>
        <w:pStyle w:val="Heading4"/>
      </w:pPr>
      <w:r>
        <w:lastRenderedPageBreak/>
        <w:t>ENMIENDAS</w:t>
      </w:r>
    </w:p>
    <w:p w:rsidR="003E1EBB" w:rsidRDefault="003E1EBB">
      <w:pPr>
        <w:rPr>
          <w:sz w:val="18"/>
          <w:lang w:val="es-ES_tradnl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402"/>
      </w:tblGrid>
      <w:tr w:rsidR="003E1EBB">
        <w:trPr>
          <w:cantSplit/>
          <w:trHeight w:val="36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Enmienda  N.°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Boletín de Explotación N.°</w:t>
            </w:r>
          </w:p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 País o zona</w:t>
            </w:r>
          </w:p>
          <w:p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EBB" w:rsidRDefault="003E1EBB">
            <w:pPr>
              <w:rPr>
                <w:sz w:val="18"/>
                <w:lang w:val="es-ES_tradnl"/>
              </w:rPr>
            </w:pPr>
          </w:p>
        </w:tc>
      </w:tr>
    </w:tbl>
    <w:p w:rsidR="003E1EBB" w:rsidRDefault="003E1EBB">
      <w:pPr>
        <w:rPr>
          <w:sz w:val="18"/>
          <w:lang w:val="es-ES_tradnl"/>
        </w:rPr>
      </w:pPr>
    </w:p>
    <w:p w:rsidR="003E1EBB" w:rsidRDefault="003E1EBB">
      <w:pPr>
        <w:rPr>
          <w:lang w:val="es-ES_tradnl"/>
        </w:rPr>
      </w:pPr>
    </w:p>
    <w:sectPr w:rsidR="003E1EBB" w:rsidSect="00F03F4E">
      <w:footerReference w:type="even" r:id="rId10"/>
      <w:footerReference w:type="default" r:id="rId11"/>
      <w:pgSz w:w="11907" w:h="16840"/>
      <w:pgMar w:top="1134" w:right="1134" w:bottom="1134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4B" w:rsidRDefault="0066014B">
      <w:r>
        <w:separator/>
      </w:r>
    </w:p>
  </w:endnote>
  <w:endnote w:type="continuationSeparator" w:id="0">
    <w:p w:rsidR="0066014B" w:rsidRDefault="0066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76" w:rsidRDefault="00393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E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E76">
      <w:rPr>
        <w:rStyle w:val="PageNumber"/>
        <w:noProof/>
      </w:rPr>
      <w:t>32</w:t>
    </w:r>
    <w:r>
      <w:rPr>
        <w:rStyle w:val="PageNumber"/>
      </w:rPr>
      <w:fldChar w:fldCharType="end"/>
    </w:r>
  </w:p>
  <w:p w:rsidR="00862E76" w:rsidRDefault="00862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76" w:rsidRDefault="00393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E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790">
      <w:rPr>
        <w:rStyle w:val="PageNumber"/>
        <w:noProof/>
      </w:rPr>
      <w:t>2</w:t>
    </w:r>
    <w:r>
      <w:rPr>
        <w:rStyle w:val="PageNumber"/>
      </w:rPr>
      <w:fldChar w:fldCharType="end"/>
    </w:r>
  </w:p>
  <w:p w:rsidR="00862E76" w:rsidRDefault="00F80E5D">
    <w:pPr>
      <w:pStyle w:val="Footer"/>
      <w:rPr>
        <w:lang w:val="es-ES_tradnl"/>
      </w:rPr>
    </w:pPr>
    <w:r>
      <w:rPr>
        <w:sz w:val="20"/>
        <w:lang w:val="es-ES_tradnl"/>
      </w:rPr>
      <w:t>Anexo al BE de la UIT 108</w:t>
    </w:r>
    <w:r w:rsidR="00432A8B">
      <w:rPr>
        <w:sz w:val="20"/>
        <w:lang w:val="es-ES_tradnl"/>
      </w:rPr>
      <w:t>6</w:t>
    </w:r>
    <w:r w:rsidR="00862E76">
      <w:rPr>
        <w:sz w:val="20"/>
        <w:lang w:val="es-ES_tradnl"/>
      </w:rPr>
      <w:t>-S</w:t>
    </w:r>
    <w:r w:rsidR="00862E76">
      <w:rPr>
        <w:lang w:val="es-ES_tradnl"/>
      </w:rPr>
      <w:t xml:space="preserve"> </w:t>
    </w:r>
    <w:r w:rsidR="00862E76">
      <w:rPr>
        <w:lang w:val="es-ES_tradnl"/>
      </w:rPr>
      <w:tab/>
      <w:t xml:space="preserve">                      –     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4B" w:rsidRDefault="0066014B">
      <w:r>
        <w:separator/>
      </w:r>
    </w:p>
  </w:footnote>
  <w:footnote w:type="continuationSeparator" w:id="0">
    <w:p w:rsidR="0066014B" w:rsidRDefault="0066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8569D"/>
    <w:multiLevelType w:val="hybridMultilevel"/>
    <w:tmpl w:val="255C7FE8"/>
    <w:lvl w:ilvl="0" w:tplc="28001634">
      <w:start w:val="2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C10DD0"/>
    <w:multiLevelType w:val="hybridMultilevel"/>
    <w:tmpl w:val="761ED458"/>
    <w:lvl w:ilvl="0" w:tplc="D25A4B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D7812"/>
    <w:multiLevelType w:val="hybridMultilevel"/>
    <w:tmpl w:val="813C41BA"/>
    <w:lvl w:ilvl="0" w:tplc="29EA5140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intFractionalCharacterWidth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E5A53"/>
    <w:rsid w:val="00003EF7"/>
    <w:rsid w:val="000137E5"/>
    <w:rsid w:val="000248C6"/>
    <w:rsid w:val="000252A5"/>
    <w:rsid w:val="00027A49"/>
    <w:rsid w:val="00044D16"/>
    <w:rsid w:val="00044FED"/>
    <w:rsid w:val="00050BA1"/>
    <w:rsid w:val="00054D73"/>
    <w:rsid w:val="000634C5"/>
    <w:rsid w:val="00085C7E"/>
    <w:rsid w:val="0009005E"/>
    <w:rsid w:val="000B1154"/>
    <w:rsid w:val="000B11D9"/>
    <w:rsid w:val="000B166B"/>
    <w:rsid w:val="000C0289"/>
    <w:rsid w:val="000E6F1B"/>
    <w:rsid w:val="0010517D"/>
    <w:rsid w:val="00112B86"/>
    <w:rsid w:val="001262E3"/>
    <w:rsid w:val="00153454"/>
    <w:rsid w:val="00173284"/>
    <w:rsid w:val="0017773D"/>
    <w:rsid w:val="00183482"/>
    <w:rsid w:val="00192C71"/>
    <w:rsid w:val="001A3C46"/>
    <w:rsid w:val="001B3A61"/>
    <w:rsid w:val="001B4F70"/>
    <w:rsid w:val="001C0170"/>
    <w:rsid w:val="001C562A"/>
    <w:rsid w:val="001C6FC8"/>
    <w:rsid w:val="001C777F"/>
    <w:rsid w:val="002012C3"/>
    <w:rsid w:val="002329AC"/>
    <w:rsid w:val="002529BD"/>
    <w:rsid w:val="0026262B"/>
    <w:rsid w:val="00263465"/>
    <w:rsid w:val="002663C5"/>
    <w:rsid w:val="00272D9D"/>
    <w:rsid w:val="00285638"/>
    <w:rsid w:val="0028620D"/>
    <w:rsid w:val="00292334"/>
    <w:rsid w:val="002B2B2A"/>
    <w:rsid w:val="002B5685"/>
    <w:rsid w:val="002F0B7F"/>
    <w:rsid w:val="002F3359"/>
    <w:rsid w:val="00304C43"/>
    <w:rsid w:val="003140CE"/>
    <w:rsid w:val="003300E6"/>
    <w:rsid w:val="0034609F"/>
    <w:rsid w:val="00347010"/>
    <w:rsid w:val="0037763D"/>
    <w:rsid w:val="00381917"/>
    <w:rsid w:val="003937A0"/>
    <w:rsid w:val="00394FF7"/>
    <w:rsid w:val="003C09B7"/>
    <w:rsid w:val="003D0ECD"/>
    <w:rsid w:val="003E1EBB"/>
    <w:rsid w:val="003F6B0B"/>
    <w:rsid w:val="00412E74"/>
    <w:rsid w:val="00423B4F"/>
    <w:rsid w:val="00432A8B"/>
    <w:rsid w:val="00451A53"/>
    <w:rsid w:val="00460838"/>
    <w:rsid w:val="00465F61"/>
    <w:rsid w:val="004705DB"/>
    <w:rsid w:val="00476641"/>
    <w:rsid w:val="004846C5"/>
    <w:rsid w:val="004853AF"/>
    <w:rsid w:val="00485408"/>
    <w:rsid w:val="004930F7"/>
    <w:rsid w:val="004A7497"/>
    <w:rsid w:val="004C160D"/>
    <w:rsid w:val="004E5A53"/>
    <w:rsid w:val="005010BE"/>
    <w:rsid w:val="005220A4"/>
    <w:rsid w:val="00522ADE"/>
    <w:rsid w:val="00525B25"/>
    <w:rsid w:val="0053633A"/>
    <w:rsid w:val="005449D7"/>
    <w:rsid w:val="00552801"/>
    <w:rsid w:val="005556BB"/>
    <w:rsid w:val="0057034C"/>
    <w:rsid w:val="00597FD3"/>
    <w:rsid w:val="005B3790"/>
    <w:rsid w:val="005F16EE"/>
    <w:rsid w:val="00610EFA"/>
    <w:rsid w:val="00613FEE"/>
    <w:rsid w:val="006172B6"/>
    <w:rsid w:val="00622963"/>
    <w:rsid w:val="00646F58"/>
    <w:rsid w:val="0066014B"/>
    <w:rsid w:val="00691F2A"/>
    <w:rsid w:val="0069406A"/>
    <w:rsid w:val="006E27DD"/>
    <w:rsid w:val="006F0C89"/>
    <w:rsid w:val="00730EA1"/>
    <w:rsid w:val="0073654D"/>
    <w:rsid w:val="007416C9"/>
    <w:rsid w:val="00745C45"/>
    <w:rsid w:val="00756953"/>
    <w:rsid w:val="00756DAF"/>
    <w:rsid w:val="00785E5D"/>
    <w:rsid w:val="00794B60"/>
    <w:rsid w:val="007B3F38"/>
    <w:rsid w:val="007D0367"/>
    <w:rsid w:val="007D4325"/>
    <w:rsid w:val="007F01E9"/>
    <w:rsid w:val="007F41D5"/>
    <w:rsid w:val="00816B87"/>
    <w:rsid w:val="0082334B"/>
    <w:rsid w:val="008246B5"/>
    <w:rsid w:val="008320FC"/>
    <w:rsid w:val="00834A4D"/>
    <w:rsid w:val="00846B66"/>
    <w:rsid w:val="00856042"/>
    <w:rsid w:val="00860F1C"/>
    <w:rsid w:val="00861D3E"/>
    <w:rsid w:val="00862E76"/>
    <w:rsid w:val="00890567"/>
    <w:rsid w:val="00891884"/>
    <w:rsid w:val="008D2D39"/>
    <w:rsid w:val="008E11B6"/>
    <w:rsid w:val="008E2D8B"/>
    <w:rsid w:val="008E5D87"/>
    <w:rsid w:val="008E6D74"/>
    <w:rsid w:val="00910BCA"/>
    <w:rsid w:val="0091469E"/>
    <w:rsid w:val="0092746B"/>
    <w:rsid w:val="00962C30"/>
    <w:rsid w:val="00967B2F"/>
    <w:rsid w:val="00971455"/>
    <w:rsid w:val="009724D5"/>
    <w:rsid w:val="00992A83"/>
    <w:rsid w:val="009F593A"/>
    <w:rsid w:val="00A333FC"/>
    <w:rsid w:val="00A35809"/>
    <w:rsid w:val="00A35C18"/>
    <w:rsid w:val="00A43EA6"/>
    <w:rsid w:val="00A6059A"/>
    <w:rsid w:val="00A84191"/>
    <w:rsid w:val="00A87803"/>
    <w:rsid w:val="00AA2C82"/>
    <w:rsid w:val="00AA4732"/>
    <w:rsid w:val="00AD250F"/>
    <w:rsid w:val="00B01A7C"/>
    <w:rsid w:val="00B42563"/>
    <w:rsid w:val="00B438D2"/>
    <w:rsid w:val="00B641B5"/>
    <w:rsid w:val="00B83CC5"/>
    <w:rsid w:val="00B90E9A"/>
    <w:rsid w:val="00B93622"/>
    <w:rsid w:val="00BB5F55"/>
    <w:rsid w:val="00BD6591"/>
    <w:rsid w:val="00BD7DF1"/>
    <w:rsid w:val="00BF1092"/>
    <w:rsid w:val="00BF2150"/>
    <w:rsid w:val="00C33F4D"/>
    <w:rsid w:val="00C34869"/>
    <w:rsid w:val="00C41073"/>
    <w:rsid w:val="00C45AE2"/>
    <w:rsid w:val="00C5456E"/>
    <w:rsid w:val="00C60208"/>
    <w:rsid w:val="00C60EC2"/>
    <w:rsid w:val="00C65EB1"/>
    <w:rsid w:val="00C71E1E"/>
    <w:rsid w:val="00C82968"/>
    <w:rsid w:val="00CB0486"/>
    <w:rsid w:val="00CC5609"/>
    <w:rsid w:val="00CC7CAC"/>
    <w:rsid w:val="00CD03EA"/>
    <w:rsid w:val="00CD33D4"/>
    <w:rsid w:val="00D1694D"/>
    <w:rsid w:val="00D20993"/>
    <w:rsid w:val="00D25E32"/>
    <w:rsid w:val="00D27E73"/>
    <w:rsid w:val="00D41A03"/>
    <w:rsid w:val="00D50391"/>
    <w:rsid w:val="00D711EC"/>
    <w:rsid w:val="00D75836"/>
    <w:rsid w:val="00D77599"/>
    <w:rsid w:val="00D823C8"/>
    <w:rsid w:val="00D834D4"/>
    <w:rsid w:val="00D8757E"/>
    <w:rsid w:val="00DA3B58"/>
    <w:rsid w:val="00DB0AD7"/>
    <w:rsid w:val="00DC2B24"/>
    <w:rsid w:val="00DE1396"/>
    <w:rsid w:val="00DF0C59"/>
    <w:rsid w:val="00DF4DE7"/>
    <w:rsid w:val="00E0375A"/>
    <w:rsid w:val="00E24F98"/>
    <w:rsid w:val="00E40D35"/>
    <w:rsid w:val="00E547E2"/>
    <w:rsid w:val="00E65FDB"/>
    <w:rsid w:val="00E8643B"/>
    <w:rsid w:val="00E92329"/>
    <w:rsid w:val="00E92E0B"/>
    <w:rsid w:val="00EA0CB5"/>
    <w:rsid w:val="00EA4F15"/>
    <w:rsid w:val="00EA553B"/>
    <w:rsid w:val="00EC4660"/>
    <w:rsid w:val="00EC5BD5"/>
    <w:rsid w:val="00ED41BC"/>
    <w:rsid w:val="00ED7685"/>
    <w:rsid w:val="00EE7A74"/>
    <w:rsid w:val="00F00CFD"/>
    <w:rsid w:val="00F032B8"/>
    <w:rsid w:val="00F03F4E"/>
    <w:rsid w:val="00F06F07"/>
    <w:rsid w:val="00F10F5B"/>
    <w:rsid w:val="00F14A2D"/>
    <w:rsid w:val="00F80E5D"/>
    <w:rsid w:val="00F85CE1"/>
    <w:rsid w:val="00FA1513"/>
    <w:rsid w:val="00FA2032"/>
    <w:rsid w:val="00FA75AF"/>
    <w:rsid w:val="00FB3A19"/>
    <w:rsid w:val="00FC76ED"/>
    <w:rsid w:val="00FC7A93"/>
    <w:rsid w:val="00FD2D70"/>
    <w:rsid w:val="00FD3A23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49800B64-3E2E-443A-8109-823B616C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F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03F4E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F03F4E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F03F4E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F03F4E"/>
    <w:pPr>
      <w:keepNext/>
      <w:jc w:val="center"/>
      <w:outlineLvl w:val="3"/>
    </w:pPr>
    <w:rPr>
      <w:b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03F4E"/>
    <w:pPr>
      <w:ind w:left="720"/>
    </w:pPr>
  </w:style>
  <w:style w:type="paragraph" w:customStyle="1" w:styleId="ITUheader">
    <w:name w:val="ITU_header"/>
    <w:basedOn w:val="Normal"/>
    <w:rsid w:val="00F03F4E"/>
    <w:pPr>
      <w:tabs>
        <w:tab w:val="left" w:pos="737"/>
        <w:tab w:val="left" w:pos="1134"/>
      </w:tabs>
      <w:spacing w:before="397"/>
    </w:pPr>
    <w:rPr>
      <w:rFonts w:ascii="Helv" w:hAnsi="Helv"/>
      <w:b/>
      <w:sz w:val="28"/>
      <w:lang w:val="en-GB"/>
    </w:rPr>
  </w:style>
  <w:style w:type="paragraph" w:customStyle="1" w:styleId="Annex">
    <w:name w:val="Annex_#"/>
    <w:basedOn w:val="Normal"/>
    <w:next w:val="AnnexRef"/>
    <w:rsid w:val="00F03F4E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caps/>
      <w:sz w:val="24"/>
      <w:lang w:val="es-ES_tradnl"/>
    </w:rPr>
  </w:style>
  <w:style w:type="paragraph" w:customStyle="1" w:styleId="AnnexRef">
    <w:name w:val="Annex_Ref"/>
    <w:basedOn w:val="Normal"/>
    <w:next w:val="AnnexTitle"/>
    <w:rsid w:val="00F03F4E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Times New Roman" w:hAnsi="Times New Roman"/>
      <w:sz w:val="24"/>
      <w:lang w:val="es-ES_tradnl"/>
    </w:rPr>
  </w:style>
  <w:style w:type="paragraph" w:customStyle="1" w:styleId="AnnexTitle">
    <w:name w:val="Annex_Title"/>
    <w:basedOn w:val="Normal"/>
    <w:next w:val="Normal"/>
    <w:rsid w:val="00F03F4E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ITUsignet">
    <w:name w:val="ITU_signet"/>
    <w:basedOn w:val="Normal"/>
    <w:rsid w:val="00F03F4E"/>
    <w:pPr>
      <w:tabs>
        <w:tab w:val="left" w:pos="737"/>
        <w:tab w:val="left" w:pos="1134"/>
      </w:tabs>
      <w:spacing w:before="170"/>
      <w:ind w:left="-1134"/>
    </w:pPr>
    <w:rPr>
      <w:rFonts w:ascii="Tms Rmn" w:hAnsi="Tms Rmn"/>
      <w:b/>
      <w:sz w:val="20"/>
      <w:lang w:val="en-GB"/>
    </w:rPr>
  </w:style>
  <w:style w:type="paragraph" w:styleId="Header">
    <w:name w:val="header"/>
    <w:basedOn w:val="Normal"/>
    <w:rsid w:val="00F03F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3F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3F4E"/>
  </w:style>
  <w:style w:type="paragraph" w:customStyle="1" w:styleId="TableText">
    <w:name w:val="Table_Text"/>
    <w:basedOn w:val="Normal"/>
    <w:rsid w:val="00F03F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MS Mincho" w:hAnsi="Times New Roman"/>
      <w:lang w:val="en-GB"/>
    </w:rPr>
  </w:style>
  <w:style w:type="character" w:styleId="Hyperlink">
    <w:name w:val="Hyperlink"/>
    <w:basedOn w:val="DefaultParagraphFont"/>
    <w:rsid w:val="00F03F4E"/>
    <w:rPr>
      <w:color w:val="0000FF"/>
      <w:u w:val="single"/>
    </w:rPr>
  </w:style>
  <w:style w:type="paragraph" w:customStyle="1" w:styleId="enumlev1">
    <w:name w:val="enumlev1"/>
    <w:basedOn w:val="Normal"/>
    <w:rsid w:val="00F03F4E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0"/>
      <w:ind w:left="794" w:hanging="794"/>
      <w:textAlignment w:val="auto"/>
    </w:pPr>
    <w:rPr>
      <w:rFonts w:ascii="Times New Roman" w:hAnsi="Times New Roman"/>
      <w:sz w:val="24"/>
      <w:lang w:val="es-ES"/>
    </w:rPr>
  </w:style>
  <w:style w:type="paragraph" w:styleId="BodyText">
    <w:name w:val="Body Text"/>
    <w:basedOn w:val="Normal"/>
    <w:rsid w:val="00F03F4E"/>
    <w:pPr>
      <w:jc w:val="both"/>
    </w:pPr>
  </w:style>
  <w:style w:type="paragraph" w:styleId="Title">
    <w:name w:val="Title"/>
    <w:basedOn w:val="Normal"/>
    <w:qFormat/>
    <w:rsid w:val="00F03F4E"/>
    <w:pPr>
      <w:overflowPunct/>
      <w:autoSpaceDE/>
      <w:autoSpaceDN/>
      <w:adjustRightInd/>
      <w:jc w:val="center"/>
      <w:textAlignment w:val="auto"/>
    </w:pPr>
    <w:rPr>
      <w:rFonts w:cs="Arial"/>
      <w:b/>
      <w:bCs/>
      <w:color w:val="000000"/>
      <w:sz w:val="24"/>
      <w:szCs w:val="24"/>
      <w:lang w:val="es-ES"/>
    </w:rPr>
  </w:style>
  <w:style w:type="character" w:styleId="FollowedHyperlink">
    <w:name w:val="FollowedHyperlink"/>
    <w:basedOn w:val="DefaultParagraphFont"/>
    <w:rsid w:val="00F03F4E"/>
    <w:rPr>
      <w:color w:val="800080"/>
      <w:u w:val="single"/>
    </w:rPr>
  </w:style>
  <w:style w:type="paragraph" w:styleId="BodyTextIndent">
    <w:name w:val="Body Text Indent"/>
    <w:basedOn w:val="Normal"/>
    <w:rsid w:val="00F03F4E"/>
    <w:pPr>
      <w:ind w:left="567"/>
    </w:pPr>
    <w:rPr>
      <w:b/>
      <w:sz w:val="36"/>
      <w:lang w:val="es-ES_tradnl"/>
    </w:rPr>
  </w:style>
  <w:style w:type="paragraph" w:styleId="BodyText2">
    <w:name w:val="Body Text 2"/>
    <w:basedOn w:val="Normal"/>
    <w:rsid w:val="00F03F4E"/>
    <w:pPr>
      <w:jc w:val="center"/>
    </w:pPr>
    <w:rPr>
      <w:lang w:val="es-ES_tradnl"/>
    </w:rPr>
  </w:style>
  <w:style w:type="paragraph" w:customStyle="1" w:styleId="Footnotesepar">
    <w:name w:val="Footnote separ"/>
    <w:basedOn w:val="FootnoteText"/>
    <w:rsid w:val="00F03F4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rFonts w:ascii="FrugalSans" w:hAnsi="FrugalSans"/>
      <w:position w:val="6"/>
      <w:sz w:val="16"/>
      <w:szCs w:val="16"/>
      <w:lang w:val="en-GB"/>
    </w:rPr>
  </w:style>
  <w:style w:type="paragraph" w:styleId="FootnoteText">
    <w:name w:val="footnote text"/>
    <w:basedOn w:val="Normal"/>
    <w:semiHidden/>
    <w:rsid w:val="00F03F4E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2856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c">
    <w:name w:val="blanc"/>
    <w:basedOn w:val="Normal"/>
    <w:link w:val="blancChar"/>
    <w:rsid w:val="00DA3B58"/>
    <w:pPr>
      <w:keepNext/>
      <w:tabs>
        <w:tab w:val="left" w:pos="1134"/>
      </w:tabs>
      <w:spacing w:before="40"/>
    </w:pPr>
    <w:rPr>
      <w:rFonts w:ascii="FrugalSans" w:hAnsi="FrugalSans"/>
      <w:sz w:val="8"/>
      <w:szCs w:val="8"/>
    </w:rPr>
  </w:style>
  <w:style w:type="paragraph" w:customStyle="1" w:styleId="Page">
    <w:name w:val="Page"/>
    <w:basedOn w:val="Normal"/>
    <w:link w:val="PageChar"/>
    <w:rsid w:val="00DA3B58"/>
    <w:pPr>
      <w:tabs>
        <w:tab w:val="left" w:pos="851"/>
        <w:tab w:val="left" w:pos="1560"/>
        <w:tab w:val="left" w:pos="2127"/>
        <w:tab w:val="left" w:pos="5387"/>
        <w:tab w:val="left" w:pos="5954"/>
      </w:tabs>
      <w:spacing w:before="80"/>
    </w:pPr>
    <w:rPr>
      <w:rFonts w:ascii="FrugalSans" w:hAnsi="FrugalSans"/>
      <w:sz w:val="20"/>
      <w:lang w:val="en-GB"/>
    </w:rPr>
  </w:style>
  <w:style w:type="paragraph" w:customStyle="1" w:styleId="Tablehead">
    <w:name w:val="Table_head"/>
    <w:basedOn w:val="Normal"/>
    <w:next w:val="Normal"/>
    <w:rsid w:val="00DA3B58"/>
    <w:pPr>
      <w:keepNext/>
      <w:spacing w:before="80" w:after="80"/>
      <w:jc w:val="center"/>
    </w:pPr>
    <w:rPr>
      <w:rFonts w:ascii="FrugalSans" w:hAnsi="FrugalSans"/>
      <w:b/>
      <w:bCs/>
      <w:i/>
      <w:sz w:val="18"/>
      <w:szCs w:val="22"/>
      <w:lang w:val="fr-FR"/>
    </w:rPr>
  </w:style>
  <w:style w:type="character" w:customStyle="1" w:styleId="PageChar">
    <w:name w:val="Page Char"/>
    <w:basedOn w:val="DefaultParagraphFont"/>
    <w:link w:val="Page"/>
    <w:rsid w:val="00DA3B58"/>
    <w:rPr>
      <w:rFonts w:ascii="FrugalSans" w:hAnsi="FrugalSans"/>
      <w:lang w:val="en-GB" w:eastAsia="en-US" w:bidi="ar-SA"/>
    </w:rPr>
  </w:style>
  <w:style w:type="character" w:customStyle="1" w:styleId="blancChar">
    <w:name w:val="blanc Char"/>
    <w:basedOn w:val="DefaultParagraphFont"/>
    <w:link w:val="blanc"/>
    <w:rsid w:val="00DA3B58"/>
    <w:rPr>
      <w:rFonts w:ascii="FrugalSans" w:hAnsi="FrugalSans"/>
      <w:sz w:val="8"/>
      <w:szCs w:val="8"/>
      <w:lang w:val="en-US" w:eastAsia="en-US" w:bidi="ar-SA"/>
    </w:rPr>
  </w:style>
  <w:style w:type="table" w:customStyle="1" w:styleId="TableGrid8">
    <w:name w:val="Table Grid8"/>
    <w:basedOn w:val="TableNormal"/>
    <w:next w:val="TableGrid"/>
    <w:rsid w:val="00DA3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link w:val="TabletextChar"/>
    <w:rsid w:val="004C160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FrugalSans" w:hAnsi="FrugalSans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0"/>
    <w:locked/>
    <w:rsid w:val="00D25E32"/>
    <w:rPr>
      <w:rFonts w:ascii="FrugalSans" w:hAnsi="FrugalSans"/>
      <w:b/>
      <w:sz w:val="18"/>
      <w:szCs w:val="22"/>
      <w:lang w:val="fr-FR" w:eastAsia="en-US"/>
    </w:rPr>
  </w:style>
  <w:style w:type="paragraph" w:customStyle="1" w:styleId="EmptyLayoutCell">
    <w:name w:val="EmptyLayoutCell"/>
    <w:basedOn w:val="Normal"/>
    <w:rsid w:val="001C0170"/>
    <w:pPr>
      <w:overflowPunct/>
      <w:autoSpaceDE/>
      <w:autoSpaceDN/>
      <w:adjustRightInd/>
      <w:textAlignment w:val="auto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t/inr/forms/mnc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bulletin/ann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65</Pages>
  <Words>9876</Words>
  <Characters>56296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Indicativos de red para el servicio móvil (MNC) del plan de identificación internacional para redes públicas y usuarios (Según la Recomendación UIT-T E.212 (05/2008))</vt:lpstr>
    </vt:vector>
  </TitlesOfParts>
  <LinksUpToDate>false</LinksUpToDate>
  <CharactersWithSpaces>66040</CharactersWithSpaces>
  <SharedDoc>false</SharedDoc>
  <HLinks>
    <vt:vector size="12" baseType="variant"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http://www.itu.int/itu-t/bulletin/annex.html</vt:lpwstr>
      </vt:variant>
      <vt:variant>
        <vt:lpwstr/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http://www.itu.int/itu-t/inr/forms/mnc.html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Indicativos de red para el servicio móvil (MNC) del plan de identificación internacional para redes públicas y suscripciones (Según la Recomendación UIT-T E.212 (05/2008))</dc:title>
  <dc:subject/>
  <cp:keywords/>
  <cp:lastPrinted>2015-10-23T15:34:00Z</cp:lastPrinted>
  <dcterms:created xsi:type="dcterms:W3CDTF">2015-10-23T15:40:00Z</dcterms:created>
  <dcterms:modified xsi:type="dcterms:W3CDTF">2015-10-23T15:40:00Z</dcterms:modified>
  <cp:category>Anexo al Boletín de Explotación de la UIT</cp:category>
</cp:coreProperties>
</file>