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BA38A4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proofErr w:type="spellStart"/>
            <w:r w:rsidR="007D2D13">
              <w:rPr>
                <w:rFonts w:ascii="Arial" w:hAnsi="Arial" w:cs="Arial"/>
                <w:sz w:val="32"/>
                <w:lang w:val="ru-RU"/>
              </w:rPr>
              <w:t>Хаммамет</w:t>
            </w:r>
            <w:proofErr w:type="spellEnd"/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415E80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415E80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BA38A4" w:rsidRPr="00415E80">
              <w:rPr>
                <w:rFonts w:ascii="Arial" w:hAnsi="Arial"/>
                <w:b/>
                <w:bCs/>
                <w:sz w:val="36"/>
                <w:lang w:val="ru-RU"/>
              </w:rPr>
              <w:t xml:space="preserve">98 – </w:t>
            </w:r>
            <w:r w:rsidR="00415E80" w:rsidRPr="00415E80">
              <w:rPr>
                <w:rFonts w:ascii="Arial" w:hAnsi="Arial"/>
                <w:b/>
                <w:bCs/>
                <w:sz w:val="36"/>
                <w:lang w:val="ru-RU"/>
              </w:rPr>
              <w:t>Совершенствование стандартизации интернета вещей и "умных" городов и сообществ в интересах глобального развития</w:t>
            </w:r>
          </w:p>
        </w:tc>
      </w:tr>
      <w:bookmarkEnd w:id="4"/>
      <w:tr w:rsidR="009663D2" w:rsidRPr="00415E80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6632C9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5" w:name="dnum2e"/>
            <w:bookmarkEnd w:id="5"/>
            <w:r w:rsidRPr="002352B3">
              <w:rPr>
                <w:noProof/>
                <w:lang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6632C9" w:rsidRDefault="009663D2" w:rsidP="00F90058">
      <w:pPr>
        <w:spacing w:before="0"/>
        <w:jc w:val="right"/>
        <w:rPr>
          <w:lang w:val="ru-RU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F2379A">
          <w:footerReference w:type="even" r:id="rId9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154CC6" w:rsidRPr="00632539" w:rsidRDefault="00154CC6" w:rsidP="00154CC6">
      <w:pPr>
        <w:rPr>
          <w:sz w:val="20"/>
          <w:lang w:val="ru-RU"/>
        </w:rPr>
      </w:pPr>
      <w:bookmarkStart w:id="9" w:name="iitextf"/>
      <w:r w:rsidRPr="00632539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632539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632539" w:rsidRDefault="00154CC6" w:rsidP="00154CC6">
      <w:pPr>
        <w:rPr>
          <w:sz w:val="20"/>
          <w:lang w:val="ru-RU"/>
        </w:rPr>
      </w:pPr>
      <w:r w:rsidRPr="00632539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632539" w:rsidRDefault="00154CC6" w:rsidP="00154CC6">
      <w:pPr>
        <w:rPr>
          <w:sz w:val="20"/>
          <w:lang w:val="ru-RU"/>
        </w:rPr>
      </w:pPr>
      <w:r w:rsidRPr="00632539">
        <w:rPr>
          <w:sz w:val="20"/>
          <w:lang w:val="ru-RU"/>
        </w:rPr>
        <w:t xml:space="preserve">Утверждение </w:t>
      </w:r>
      <w:r w:rsidRPr="00632539">
        <w:rPr>
          <w:caps/>
          <w:sz w:val="20"/>
          <w:lang w:val="ru-RU"/>
        </w:rPr>
        <w:t>р</w:t>
      </w:r>
      <w:r w:rsidRPr="00632539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9"/>
      <w:r w:rsidRPr="00632539">
        <w:rPr>
          <w:sz w:val="20"/>
          <w:lang w:val="ru-RU"/>
        </w:rPr>
        <w:t>.</w:t>
      </w:r>
    </w:p>
    <w:p w:rsidR="00154CC6" w:rsidRPr="00B80119" w:rsidRDefault="00154CC6" w:rsidP="00154CC6">
      <w:pPr>
        <w:rPr>
          <w:lang w:val="ru-RU"/>
        </w:rPr>
      </w:pPr>
      <w:r w:rsidRPr="00632539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6632C9" w:rsidRDefault="00AF663A" w:rsidP="007D2D13">
      <w:pPr>
        <w:jc w:val="center"/>
        <w:rPr>
          <w:sz w:val="20"/>
          <w:lang w:val="ru-RU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10" w:name="iiannee"/>
      <w:bookmarkEnd w:id="10"/>
      <w:r w:rsidRPr="00F55D44">
        <w:rPr>
          <w:sz w:val="20"/>
          <w:lang w:val="ru-RU"/>
        </w:rPr>
        <w:t>20</w:t>
      </w:r>
      <w:r w:rsidR="0054644C" w:rsidRPr="006632C9">
        <w:rPr>
          <w:sz w:val="20"/>
          <w:lang w:val="ru-RU"/>
        </w:rPr>
        <w:t>1</w:t>
      </w:r>
      <w:r w:rsidR="007D2D13">
        <w:rPr>
          <w:sz w:val="20"/>
          <w:lang w:val="ru-RU"/>
        </w:rPr>
        <w:t>6</w:t>
      </w:r>
    </w:p>
    <w:p w:rsidR="00AF663A" w:rsidRPr="00F55D44" w:rsidRDefault="00154CC6" w:rsidP="00F90058">
      <w:pPr>
        <w:rPr>
          <w:sz w:val="20"/>
          <w:lang w:val="ru-RU"/>
        </w:rPr>
      </w:pPr>
      <w:r w:rsidRPr="00B80119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864D94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:rsidR="00BA38A4" w:rsidRPr="00BA38A4" w:rsidRDefault="00BA38A4" w:rsidP="00BA38A4">
      <w:pPr>
        <w:pStyle w:val="ResNo"/>
        <w:rPr>
          <w:lang w:val="ru-RU"/>
        </w:rPr>
      </w:pPr>
      <w:r w:rsidRPr="00BA38A4">
        <w:rPr>
          <w:lang w:val="ru-RU"/>
        </w:rPr>
        <w:lastRenderedPageBreak/>
        <w:t xml:space="preserve">РЕЗОЛЮЦИя </w:t>
      </w:r>
      <w:r w:rsidRPr="00BA38A4">
        <w:rPr>
          <w:rStyle w:val="href"/>
          <w:lang w:val="ru-RU"/>
        </w:rPr>
        <w:t>98</w:t>
      </w:r>
      <w:r w:rsidRPr="00BA38A4">
        <w:rPr>
          <w:lang w:val="ru-RU"/>
        </w:rPr>
        <w:t xml:space="preserve"> (</w:t>
      </w:r>
      <w:proofErr w:type="spellStart"/>
      <w:r w:rsidRPr="00BA38A4">
        <w:rPr>
          <w:caps w:val="0"/>
          <w:lang w:val="ru-RU"/>
        </w:rPr>
        <w:t>Хаммамет</w:t>
      </w:r>
      <w:proofErr w:type="spellEnd"/>
      <w:r w:rsidRPr="00BA38A4">
        <w:rPr>
          <w:lang w:val="ru-RU"/>
        </w:rPr>
        <w:t xml:space="preserve">, 2016 </w:t>
      </w:r>
      <w:r w:rsidRPr="00BA38A4">
        <w:rPr>
          <w:caps w:val="0"/>
          <w:lang w:val="ru-RU"/>
        </w:rPr>
        <w:t>г.</w:t>
      </w:r>
      <w:r w:rsidRPr="00BA38A4">
        <w:rPr>
          <w:lang w:val="ru-RU"/>
        </w:rPr>
        <w:t>)</w:t>
      </w:r>
    </w:p>
    <w:p w:rsidR="00BA38A4" w:rsidRPr="00BA38A4" w:rsidRDefault="00BA38A4" w:rsidP="00BA38A4">
      <w:pPr>
        <w:pStyle w:val="Restitle"/>
        <w:rPr>
          <w:lang w:val="ru-RU"/>
        </w:rPr>
      </w:pPr>
      <w:r w:rsidRPr="00BA38A4">
        <w:rPr>
          <w:lang w:val="ru-RU"/>
        </w:rPr>
        <w:t xml:space="preserve">Совершенствование стандартизации интернета вещей и </w:t>
      </w:r>
      <w:r w:rsidRPr="00BA38A4">
        <w:rPr>
          <w:b w:val="0"/>
          <w:lang w:val="ru-RU"/>
        </w:rPr>
        <w:t>"</w:t>
      </w:r>
      <w:r w:rsidRPr="00BA38A4">
        <w:rPr>
          <w:lang w:val="ru-RU"/>
        </w:rPr>
        <w:t>умных</w:t>
      </w:r>
      <w:r w:rsidRPr="00BA38A4">
        <w:rPr>
          <w:b w:val="0"/>
          <w:lang w:val="ru-RU"/>
        </w:rPr>
        <w:t>"</w:t>
      </w:r>
      <w:r w:rsidRPr="00BA38A4">
        <w:rPr>
          <w:lang w:val="ru-RU"/>
        </w:rPr>
        <w:t xml:space="preserve"> городов и</w:t>
      </w:r>
      <w:r w:rsidRPr="00C01D91">
        <w:t> </w:t>
      </w:r>
      <w:r w:rsidRPr="00BA38A4">
        <w:rPr>
          <w:lang w:val="ru-RU"/>
        </w:rPr>
        <w:t>сообществ в интересах глобального развития</w:t>
      </w:r>
    </w:p>
    <w:p w:rsidR="00BA38A4" w:rsidRPr="00BA38A4" w:rsidRDefault="00BA38A4" w:rsidP="00BA38A4">
      <w:pPr>
        <w:pStyle w:val="Resref"/>
        <w:rPr>
          <w:lang w:val="ru-RU"/>
        </w:rPr>
      </w:pPr>
      <w:r w:rsidRPr="00BA38A4">
        <w:rPr>
          <w:lang w:val="ru-RU"/>
        </w:rPr>
        <w:t>(</w:t>
      </w:r>
      <w:proofErr w:type="spellStart"/>
      <w:r w:rsidRPr="00BA38A4">
        <w:rPr>
          <w:lang w:val="ru-RU"/>
        </w:rPr>
        <w:t>Хаммамет</w:t>
      </w:r>
      <w:proofErr w:type="spellEnd"/>
      <w:r w:rsidRPr="00BA38A4">
        <w:rPr>
          <w:lang w:val="ru-RU"/>
        </w:rPr>
        <w:t>, 2016 г.)</w:t>
      </w:r>
    </w:p>
    <w:p w:rsidR="00BA38A4" w:rsidRPr="00BA38A4" w:rsidRDefault="00BA38A4" w:rsidP="00BA38A4">
      <w:pPr>
        <w:pStyle w:val="Normalaftertitle"/>
        <w:keepNext/>
        <w:keepLines/>
        <w:rPr>
          <w:lang w:val="ru-RU"/>
        </w:rPr>
      </w:pPr>
      <w:r w:rsidRPr="00BA38A4">
        <w:rPr>
          <w:lang w:val="ru-RU"/>
        </w:rPr>
        <w:t>Всемирная ассамблея по стандартизации электросвязи (</w:t>
      </w:r>
      <w:proofErr w:type="spellStart"/>
      <w:r w:rsidRPr="00BA38A4">
        <w:rPr>
          <w:lang w:val="ru-RU"/>
        </w:rPr>
        <w:t>Хаммамет</w:t>
      </w:r>
      <w:proofErr w:type="spellEnd"/>
      <w:r w:rsidRPr="00BA38A4">
        <w:rPr>
          <w:lang w:val="ru-RU"/>
        </w:rPr>
        <w:t xml:space="preserve">, 2016 г.), </w:t>
      </w:r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t>напоминая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a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>Резолюцию 197 (</w:t>
      </w:r>
      <w:proofErr w:type="spellStart"/>
      <w:r w:rsidRPr="00BA38A4">
        <w:rPr>
          <w:lang w:val="ru-RU"/>
        </w:rPr>
        <w:t>Пусан</w:t>
      </w:r>
      <w:proofErr w:type="spellEnd"/>
      <w:r w:rsidRPr="00BA38A4">
        <w:rPr>
          <w:lang w:val="ru-RU"/>
        </w:rPr>
        <w:t xml:space="preserve">, 2014 г.) </w:t>
      </w:r>
      <w:bookmarkStart w:id="11" w:name="_Toc407103015"/>
      <w:r w:rsidRPr="00BA38A4">
        <w:rPr>
          <w:lang w:val="ru-RU"/>
        </w:rPr>
        <w:t>Полномочной конференции о с</w:t>
      </w:r>
      <w:r w:rsidRPr="00BA38A4">
        <w:rPr>
          <w:lang w:val="ru-RU" w:eastAsia="ko-KR"/>
        </w:rPr>
        <w:t>одействии развитию интернета вещей (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)</w:t>
      </w:r>
      <w:r w:rsidRPr="00BA38A4">
        <w:rPr>
          <w:lang w:val="ru-RU" w:eastAsia="ko-KR"/>
        </w:rPr>
        <w:t xml:space="preserve"> для подготовки к глобально соединенному миру</w:t>
      </w:r>
      <w:bookmarkEnd w:id="11"/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b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Резолюцию 66 (Женева, 2015 г.) Ассамблеи радиосвязи об исследованиях, касающихся беспроводных систем и приложений для развития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c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>Резолюцию 58 (</w:t>
      </w:r>
      <w:proofErr w:type="spellStart"/>
      <w:r w:rsidRPr="00BA38A4">
        <w:rPr>
          <w:lang w:val="ru-RU"/>
        </w:rPr>
        <w:t>Пересм</w:t>
      </w:r>
      <w:proofErr w:type="spellEnd"/>
      <w:r w:rsidRPr="00BA38A4">
        <w:rPr>
          <w:lang w:val="ru-RU"/>
        </w:rPr>
        <w:t>. Дубай, 2014 г.) Всемирной конференции по развитию электросвязи (ВКРЭ), в которой Государствам-Членам предлагается содействовать проведению научно-исследовательских работ по доступному оборудованию, услугам и программному обеспечению ИКТ и осуществлять эти исследования и разработки;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d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>задачи Сектора стандартизации электросвязи МСЭ (МСЭ-Т), поставленные в Резолюции</w:t>
      </w:r>
      <w:r w:rsidRPr="00C01D91">
        <w:t> </w:t>
      </w:r>
      <w:r w:rsidRPr="00BA38A4">
        <w:rPr>
          <w:lang w:val="ru-RU"/>
        </w:rPr>
        <w:t>71 (</w:t>
      </w:r>
      <w:proofErr w:type="spellStart"/>
      <w:r w:rsidRPr="00BA38A4">
        <w:rPr>
          <w:lang w:val="ru-RU"/>
        </w:rPr>
        <w:t>Пересм</w:t>
      </w:r>
      <w:proofErr w:type="spellEnd"/>
      <w:r w:rsidRPr="00BA38A4">
        <w:rPr>
          <w:lang w:val="ru-RU"/>
        </w:rPr>
        <w:t xml:space="preserve">. </w:t>
      </w:r>
      <w:proofErr w:type="spellStart"/>
      <w:r w:rsidRPr="00BA38A4">
        <w:rPr>
          <w:lang w:val="ru-RU"/>
        </w:rPr>
        <w:t>Пусан</w:t>
      </w:r>
      <w:proofErr w:type="spellEnd"/>
      <w:r w:rsidRPr="00BA38A4">
        <w:rPr>
          <w:lang w:val="ru-RU"/>
        </w:rPr>
        <w:t>, 2014</w:t>
      </w:r>
      <w:r w:rsidRPr="00C01D91">
        <w:t> </w:t>
      </w:r>
      <w:r w:rsidRPr="00BA38A4">
        <w:rPr>
          <w:lang w:val="ru-RU"/>
        </w:rPr>
        <w:t xml:space="preserve">г.) Полномочной конференции, и в частности Задачу </w:t>
      </w:r>
      <w:r w:rsidRPr="00C01D91">
        <w:t>T</w:t>
      </w:r>
      <w:r w:rsidRPr="00BA38A4">
        <w:rPr>
          <w:lang w:val="ru-RU"/>
        </w:rPr>
        <w:t>.5, в которой МСЭ-Т поручается расширять сотрудничество с международными, региональными и национальными органами по стандартизации</w:t>
      </w:r>
      <w:r w:rsidRPr="00BA38A4">
        <w:rPr>
          <w:sz w:val="18"/>
          <w:szCs w:val="18"/>
          <w:lang w:val="ru-RU"/>
        </w:rPr>
        <w:t xml:space="preserve"> </w:t>
      </w:r>
      <w:r w:rsidRPr="00BA38A4">
        <w:rPr>
          <w:szCs w:val="22"/>
          <w:lang w:val="ru-RU"/>
        </w:rPr>
        <w:t>и содействовать ему</w:t>
      </w:r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e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Рекомендацию МСЭ-Т </w:t>
      </w:r>
      <w:r w:rsidRPr="00C01D91">
        <w:t>Y</w:t>
      </w:r>
      <w:r w:rsidRPr="00BA38A4">
        <w:rPr>
          <w:lang w:val="ru-RU"/>
        </w:rPr>
        <w:t>.4000/</w:t>
      </w:r>
      <w:r w:rsidRPr="00C01D91">
        <w:t>Y</w:t>
      </w:r>
      <w:r w:rsidRPr="00BA38A4">
        <w:rPr>
          <w:lang w:val="ru-RU"/>
        </w:rPr>
        <w:t xml:space="preserve">.2060 по обзору интернета вещей, в которой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определяется как "глобальная инфраструктура для информационного общества, которая обеспечивает возможность предоставления более сложных услуг путем соединения друг с другом (физических и виртуальных) вещей на основе существующих и развивающихся функционально совместимых информационно-коммуникационных технологий";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f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Рекомендацию МСЭ-Т </w:t>
      </w:r>
      <w:r w:rsidRPr="00C01D91">
        <w:t>Y</w:t>
      </w:r>
      <w:r w:rsidRPr="00BA38A4">
        <w:rPr>
          <w:lang w:val="ru-RU"/>
        </w:rPr>
        <w:t xml:space="preserve">.4702 по общим требованиям и возможностям управления устройствами в интернете вещей, где устанавливаются общие требования и возможности управления устройствами в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для различных сценариев применения,</w:t>
      </w:r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t>учитывая</w:t>
      </w:r>
      <w:r w:rsidRPr="00BA38A4">
        <w:rPr>
          <w:i w:val="0"/>
          <w:iCs/>
          <w:lang w:val="ru-RU"/>
        </w:rPr>
        <w:t>,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a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что, как ожидается, развитие технологий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сделает к 2020 году возможным подключение к сети миллиардов устройств и это затронет практически все аспекты повседневной жизни;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b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важность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в содействии достижению целей Повестки дня в области устойчивого развития на период до 2030 года;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c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различные секторы экономики, такие как энергетика, транспорт, здравоохранение и сельское хозяйство, сотрудничают между собой для развития </w:t>
      </w:r>
      <w:proofErr w:type="spellStart"/>
      <w:r w:rsidRPr="00BA38A4">
        <w:rPr>
          <w:lang w:val="ru-RU"/>
        </w:rPr>
        <w:t>межвертикальных</w:t>
      </w:r>
      <w:proofErr w:type="spellEnd"/>
      <w:r w:rsidRPr="00BA38A4">
        <w:rPr>
          <w:lang w:val="ru-RU"/>
        </w:rPr>
        <w:t xml:space="preserve"> приложений и услуг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"умных" городов и сообществ (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);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d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может стать одним из ключевых факторов, содействующих созданию информационного общества, и предоставляет возможность преобразования городской инфраструктуры, используя для этого, наряду с прочим, преимущества эффективности "умных" зданий и транспортных систем, а также "умного" водопользования, в тесной взаимосвязи с</w:t>
      </w:r>
      <w:r w:rsidRPr="00C01D91">
        <w:t> </w:t>
      </w:r>
      <w:r w:rsidRPr="00BA38A4">
        <w:rPr>
          <w:lang w:val="ru-RU"/>
        </w:rPr>
        <w:t>услугами, предоставляемыми в интересах пользователей;</w:t>
      </w:r>
    </w:p>
    <w:p w:rsidR="003F7FE9" w:rsidRDefault="003F7FE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</w:rPr>
      </w:pPr>
      <w:r>
        <w:rPr>
          <w:i/>
          <w:iCs/>
        </w:rPr>
        <w:br w:type="page"/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lastRenderedPageBreak/>
        <w:t>e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научно-исследовательские работы в области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могут содействовать ускорению глобального развития, совершенствованию предоставления базовых услуг, а также программ мониторинга и оценки в различных секторах;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f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затрагивает различные заинтересованные стороны и сферы, что может потребовать координации и сотрудничества;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g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превратился в множество различных приложений с разными целями и требованиями, в результате чего необходимо работать в координации с другими международными органами по стандартизации и другими соответствующими организациями в целях более эффективной интеграции структур стандартизации;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h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технические стандарты, а также партнерства государственного и частного секторов должны сократить время и стоимость внедрения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, обеспечивая преимущества достигаемой за счет масштабов экономии;</w:t>
      </w:r>
    </w:p>
    <w:p w:rsidR="00BA38A4" w:rsidRPr="00BA38A4" w:rsidRDefault="00BA38A4" w:rsidP="00BA38A4">
      <w:pPr>
        <w:rPr>
          <w:lang w:val="ru-RU"/>
        </w:rPr>
      </w:pPr>
      <w:proofErr w:type="spellStart"/>
      <w:r w:rsidRPr="00C01D91">
        <w:rPr>
          <w:i/>
          <w:iCs/>
        </w:rPr>
        <w:t>i</w:t>
      </w:r>
      <w:proofErr w:type="spellEnd"/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МСЭ-Т должен играть ведущую роль в разработке стандартов, относящихся к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j</w:t>
      </w:r>
      <w:r w:rsidRPr="00BA38A4">
        <w:rPr>
          <w:i/>
          <w:iCs/>
          <w:lang w:val="ru-RU"/>
        </w:rPr>
        <w:t>)</w:t>
      </w:r>
      <w:r w:rsidRPr="00BA38A4">
        <w:rPr>
          <w:i/>
          <w:iCs/>
          <w:lang w:val="ru-RU"/>
        </w:rPr>
        <w:tab/>
      </w:r>
      <w:r w:rsidRPr="00BA38A4">
        <w:rPr>
          <w:lang w:val="ru-RU"/>
        </w:rPr>
        <w:t xml:space="preserve">что совместная оценка и стандартизация функциональной совместимости форматов данных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имеют важное значение;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k</w:t>
      </w:r>
      <w:r w:rsidRPr="00BA38A4">
        <w:rPr>
          <w:i/>
          <w:iCs/>
          <w:lang w:val="ru-RU"/>
        </w:rPr>
        <w:t>)</w:t>
      </w:r>
      <w:r w:rsidRPr="00BA38A4">
        <w:rPr>
          <w:i/>
          <w:iCs/>
          <w:lang w:val="ru-RU"/>
        </w:rPr>
        <w:tab/>
      </w:r>
      <w:r w:rsidRPr="00BA38A4">
        <w:rPr>
          <w:lang w:val="ru-RU"/>
        </w:rPr>
        <w:t xml:space="preserve">что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может оказывать влияние на большое число областей, что может потребовать дельнейшего сотрудничества по соответствующим аспектам между заинтересованными национальными, региональными и международными структурами для максимального использования преимуществ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,</w:t>
      </w:r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t>признавая</w:t>
      </w:r>
      <w:r w:rsidRPr="00BA38A4">
        <w:rPr>
          <w:i w:val="0"/>
          <w:iCs/>
          <w:lang w:val="ru-RU"/>
        </w:rPr>
        <w:t>,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a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</w:r>
      <w:r w:rsidRPr="00BA38A4">
        <w:rPr>
          <w:color w:val="000000"/>
          <w:lang w:val="ru-RU"/>
        </w:rPr>
        <w:t xml:space="preserve">что на отраслевых форумах и в рамках проектов партнерств организаций по разработке стандартов (ОРС) разрабатываются технические спецификации для </w:t>
      </w:r>
      <w:proofErr w:type="spellStart"/>
      <w:r w:rsidRPr="00C01D91">
        <w:rPr>
          <w:color w:val="000000"/>
        </w:rPr>
        <w:t>IoT</w:t>
      </w:r>
      <w:proofErr w:type="spellEnd"/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b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>работу, выполненную Глобальной инициативой по стандартам интернета вещей, которая прекратила свою деятельность в июле 2015 года;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c</w:t>
      </w:r>
      <w:r w:rsidRPr="00BA38A4">
        <w:rPr>
          <w:i/>
          <w:iCs/>
          <w:lang w:val="ru-RU"/>
        </w:rPr>
        <w:t>)</w:t>
      </w:r>
      <w:r w:rsidRPr="00BA38A4">
        <w:rPr>
          <w:i/>
          <w:iCs/>
          <w:lang w:val="ru-RU"/>
        </w:rPr>
        <w:tab/>
      </w:r>
      <w:r w:rsidRPr="00BA38A4">
        <w:rPr>
          <w:lang w:val="ru-RU"/>
        </w:rPr>
        <w:t>что задача Группы по совместной координационной деятельности в</w:t>
      </w:r>
      <w:r w:rsidRPr="00C01D91">
        <w:t> </w:t>
      </w:r>
      <w:r w:rsidRPr="00BA38A4">
        <w:rPr>
          <w:lang w:val="ru-RU"/>
        </w:rPr>
        <w:t>области интернета вещей и "умных" городов и сообществ (</w:t>
      </w:r>
      <w:r w:rsidRPr="00C01D91">
        <w:t>JCA</w:t>
      </w:r>
      <w:r w:rsidRPr="00BA38A4">
        <w:rPr>
          <w:lang w:val="ru-RU"/>
        </w:rPr>
        <w:t>-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 xml:space="preserve">), действующей под руководством 20-й Исследовательской комиссии МСЭ-Т, заключается в координации работы по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 xml:space="preserve"> в рамках МСЭ, а также в налаживании сотрудничества с внешними органами, работающими в области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d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>что достигнут значительный прогресс в деятельности по развитию сотрудничества между МСЭ-Т и другими организациями;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e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20-я Исследовательская комиссия несет ответственность за проведение исследований и стандартизацию применительно к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его приложениям, включая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C01D91">
        <w:rPr>
          <w:i/>
          <w:iCs/>
        </w:rPr>
        <w:t>f</w:t>
      </w:r>
      <w:r w:rsidRPr="00BA38A4">
        <w:rPr>
          <w:i/>
          <w:iCs/>
          <w:lang w:val="ru-RU"/>
        </w:rPr>
        <w:t>)</w:t>
      </w:r>
      <w:r w:rsidRPr="00BA38A4">
        <w:rPr>
          <w:lang w:val="ru-RU"/>
        </w:rPr>
        <w:tab/>
        <w:t xml:space="preserve">что 20-я Исследовательская комиссия МСЭ-Т служит также платформой, где члены МСЭ-Т, в том числе администрации, Члены Сектора и Ассоциированные члены, могут собираться вместе и оказывать влияние на выработку проектов международных стандартов для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на их внедрение,</w:t>
      </w:r>
    </w:p>
    <w:p w:rsidR="003F7FE9" w:rsidRPr="00BA38A4" w:rsidRDefault="003F7FE9" w:rsidP="003F7FE9">
      <w:pPr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 w:rsidRPr="00BA38A4">
        <w:rPr>
          <w:lang w:val="ru-RU"/>
        </w:rPr>
        <w:br w:type="page"/>
      </w:r>
      <w:bookmarkStart w:id="12" w:name="_GoBack"/>
      <w:bookmarkEnd w:id="12"/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lastRenderedPageBreak/>
        <w:t>решает поручить 20-й Исследовательской комиссии Сектора стандартизации электросвязи МСЭ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1</w:t>
      </w:r>
      <w:r w:rsidRPr="00BA38A4">
        <w:rPr>
          <w:lang w:val="ru-RU"/>
        </w:rPr>
        <w:tab/>
        <w:t xml:space="preserve">разрабатывать Рекомендации МСЭ-Т, имеющие целью внедрение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реализацию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, в том числе по вопросам, связанным с возникающими технологиями и вертикальными отраслями;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2</w:t>
      </w:r>
      <w:r w:rsidRPr="00BA38A4">
        <w:rPr>
          <w:lang w:val="ru-RU"/>
        </w:rPr>
        <w:tab/>
        <w:t xml:space="preserve">продолжать в рамках своего мандата работу, уделяя особое внимание разработке дорожной карты и согласованных и скоординированных стандартов международной электросвязи для развития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, учитывая потребности каждого региона и содействуя формированию конкурентной среды;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3</w:t>
      </w:r>
      <w:r w:rsidRPr="00BA38A4">
        <w:rPr>
          <w:lang w:val="ru-RU"/>
        </w:rPr>
        <w:tab/>
        <w:t xml:space="preserve">сотрудничать с разрабатывающими относящиеся к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стандарты организациями и другими заинтересованными сторонами, такими как отраслевые форумы и ассоциации, консорциумы и ОРС, а также с другими соответствующими исследовательскими комиссиями МСЭ-Т и учитывать работу по связанным темам;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4</w:t>
      </w:r>
      <w:r w:rsidRPr="00BA38A4">
        <w:rPr>
          <w:lang w:val="ru-RU"/>
        </w:rPr>
        <w:tab/>
        <w:t xml:space="preserve">собирать, анализировать, оценивать и распространять варианты использования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применительно к функциональной совместимости и стандартизации для обмена данными и информацией,</w:t>
      </w:r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t>поручает Директору Бюро стандартизации электросвязи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1</w:t>
      </w:r>
      <w:r w:rsidRPr="00BA38A4">
        <w:rPr>
          <w:lang w:val="ru-RU"/>
        </w:rPr>
        <w:tab/>
        <w:t>оказывать необходимую помощь для использования всех возможностей в рамках распределенного бюджета, с тем чтобы способствовать качественному и своевременному ведению работы по стандартизации и осуществлять контакты с организациями отраслей электросвязи и ИКТ для содействия их участию в деятельности МСЭ</w:t>
      </w:r>
      <w:r w:rsidRPr="00BA38A4">
        <w:rPr>
          <w:lang w:val="ru-RU"/>
        </w:rPr>
        <w:noBreakHyphen/>
        <w:t xml:space="preserve">Т по стандартизации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2</w:t>
      </w:r>
      <w:r w:rsidRPr="00BA38A4">
        <w:rPr>
          <w:lang w:val="ru-RU"/>
        </w:rPr>
        <w:tab/>
        <w:t>осуществлять в сотрудничестве с Государствами-Членами и городами пилотные проекты в городах, связанные с деятельностью по оценке ключевых показателей деятельности (</w:t>
      </w:r>
      <w:r w:rsidRPr="00C01D91">
        <w:t>KPI</w:t>
      </w:r>
      <w:r w:rsidRPr="00BA38A4">
        <w:rPr>
          <w:lang w:val="ru-RU"/>
        </w:rPr>
        <w:t xml:space="preserve">)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 xml:space="preserve">, с целью содействия развертыванию и внедрению стандартов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 xml:space="preserve"> во всем мире;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3</w:t>
      </w:r>
      <w:r w:rsidRPr="00BA38A4">
        <w:rPr>
          <w:lang w:val="ru-RU"/>
        </w:rPr>
        <w:tab/>
        <w:t xml:space="preserve">продолжить поддержку </w:t>
      </w:r>
      <w:r w:rsidRPr="00BA38A4">
        <w:rPr>
          <w:color w:val="000000"/>
          <w:lang w:val="ru-RU"/>
        </w:rPr>
        <w:t xml:space="preserve">инициативы "Объединение усилий в целях построения "умных" устойчивых городов" </w:t>
      </w:r>
      <w:r w:rsidRPr="00BA38A4">
        <w:rPr>
          <w:lang w:val="ru-RU"/>
        </w:rPr>
        <w:t>(</w:t>
      </w:r>
      <w:r w:rsidRPr="00C01D91">
        <w:t>U</w:t>
      </w:r>
      <w:r w:rsidRPr="00BA38A4">
        <w:rPr>
          <w:lang w:val="ru-RU"/>
        </w:rPr>
        <w:t>4</w:t>
      </w:r>
      <w:r w:rsidRPr="00C01D91">
        <w:t>SSC</w:t>
      </w:r>
      <w:r w:rsidRPr="00BA38A4">
        <w:rPr>
          <w:lang w:val="ru-RU"/>
        </w:rPr>
        <w:t>), выдвинутой МСЭ совместно с Европейской экономической комиссией Организации Объединенных Наций (ЕЭК ООН) в мае 2016</w:t>
      </w:r>
      <w:r>
        <w:t> </w:t>
      </w:r>
      <w:r w:rsidRPr="00BA38A4">
        <w:rPr>
          <w:lang w:val="ru-RU"/>
        </w:rPr>
        <w:t>года, и знакомить 20-ю Исследовательскую комиссию МСЭ</w:t>
      </w:r>
      <w:r w:rsidRPr="00BA38A4">
        <w:rPr>
          <w:lang w:val="ru-RU"/>
        </w:rPr>
        <w:noBreakHyphen/>
        <w:t>Т и другие заинтересованные исследовательские комиссии с результатами ее осуществления;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4</w:t>
      </w:r>
      <w:r w:rsidRPr="00BA38A4">
        <w:rPr>
          <w:lang w:val="ru-RU"/>
        </w:rPr>
        <w:tab/>
        <w:t xml:space="preserve">продолжать содействовать сотрудничеству с другими международными организациями по стандартизации и другими соответствующими организациями, с тем чтобы увеличить количество разрабатываемых стандартов и отчетов в области международной электросвязи, которые способствуют функциональной совместимости услуг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>,</w:t>
      </w:r>
    </w:p>
    <w:p w:rsidR="00BA38A4" w:rsidRPr="00BA38A4" w:rsidRDefault="00BA38A4" w:rsidP="00BA38A4">
      <w:pPr>
        <w:pStyle w:val="Call"/>
        <w:rPr>
          <w:lang w:val="ru-RU"/>
        </w:rPr>
      </w:pPr>
      <w:r w:rsidRPr="00BA38A4">
        <w:rPr>
          <w:lang w:val="ru-RU"/>
        </w:rPr>
        <w:t xml:space="preserve">поручает Директору Бюро стандартизации электросвязи </w:t>
      </w:r>
      <w:r w:rsidRPr="00BA38A4">
        <w:rPr>
          <w:color w:val="000000"/>
          <w:lang w:val="ru-RU"/>
        </w:rPr>
        <w:t>в сотрудничестве с</w:t>
      </w:r>
      <w:r>
        <w:rPr>
          <w:color w:val="000000"/>
        </w:rPr>
        <w:t> </w:t>
      </w:r>
      <w:r w:rsidRPr="00BA38A4">
        <w:rPr>
          <w:color w:val="000000"/>
          <w:lang w:val="ru-RU"/>
        </w:rPr>
        <w:t>Директорами Бюро развития электросвязи и Бюро радиосвязи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1</w:t>
      </w:r>
      <w:r w:rsidRPr="00BA38A4">
        <w:rPr>
          <w:lang w:val="ru-RU"/>
        </w:rPr>
        <w:tab/>
        <w:t>составлять отчеты, учитывая, в частности, потребности развивающихся стран, связанные с</w:t>
      </w:r>
      <w:r w:rsidRPr="00C01D91">
        <w:t> </w:t>
      </w:r>
      <w:r w:rsidRPr="00BA38A4">
        <w:rPr>
          <w:lang w:val="ru-RU"/>
        </w:rPr>
        <w:t xml:space="preserve">исследованиями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его приложений, сенсорных сетей, услуг и инфраструктуры;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2</w:t>
      </w:r>
      <w:r w:rsidRPr="00BA38A4">
        <w:rPr>
          <w:lang w:val="ru-RU"/>
        </w:rPr>
        <w:tab/>
        <w:t xml:space="preserve">продолжать распространение публикаций МСЭ по </w:t>
      </w:r>
      <w:proofErr w:type="spellStart"/>
      <w:r w:rsidRPr="00C01D91">
        <w:t>IoT</w:t>
      </w:r>
      <w:proofErr w:type="spellEnd"/>
      <w:r w:rsidRPr="00BA38A4">
        <w:rPr>
          <w:lang w:val="ru-RU"/>
        </w:rPr>
        <w:t xml:space="preserve"> и </w:t>
      </w:r>
      <w:r w:rsidRPr="00C01D91">
        <w:t>SC</w:t>
      </w:r>
      <w:r w:rsidRPr="00BA38A4">
        <w:rPr>
          <w:lang w:val="ru-RU"/>
        </w:rPr>
        <w:t>&amp;</w:t>
      </w:r>
      <w:r w:rsidRPr="00C01D91">
        <w:t>C</w:t>
      </w:r>
      <w:r w:rsidRPr="00BA38A4">
        <w:rPr>
          <w:lang w:val="ru-RU"/>
        </w:rPr>
        <w:t>, а также проведение форумов, семинаров и семинаров-практикумов по этой теме с учетом, в частности, потребностей развивающихся стран,</w:t>
      </w:r>
    </w:p>
    <w:p w:rsidR="003F7FE9" w:rsidRPr="00BA38A4" w:rsidRDefault="003F7FE9" w:rsidP="003F7FE9">
      <w:pPr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 w:rsidRPr="00BA38A4">
        <w:rPr>
          <w:lang w:val="ru-RU"/>
        </w:rPr>
        <w:br w:type="page"/>
      </w:r>
    </w:p>
    <w:p w:rsidR="00BA38A4" w:rsidRPr="00BA38A4" w:rsidRDefault="00BA38A4" w:rsidP="00BA38A4">
      <w:pPr>
        <w:pStyle w:val="Call"/>
        <w:spacing w:before="120"/>
        <w:rPr>
          <w:lang w:val="ru-RU"/>
        </w:rPr>
      </w:pPr>
      <w:r w:rsidRPr="00BA38A4">
        <w:rPr>
          <w:lang w:val="ru-RU"/>
        </w:rPr>
        <w:lastRenderedPageBreak/>
        <w:t>предлагает членам Сектора стандартизации электросвязи МСЭ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1</w:t>
      </w:r>
      <w:r w:rsidRPr="00BA38A4">
        <w:rPr>
          <w:lang w:val="ru-RU"/>
        </w:rPr>
        <w:tab/>
        <w:t>представлять вклады и продолжать активно участвовать в работе 20-й Исследовательской комиссии и в</w:t>
      </w:r>
      <w:r w:rsidRPr="003F7FE9">
        <w:rPr>
          <w:lang w:val="ru-RU"/>
        </w:rPr>
        <w:t> </w:t>
      </w:r>
      <w:r w:rsidRPr="00BA38A4">
        <w:rPr>
          <w:lang w:val="ru-RU"/>
        </w:rPr>
        <w:t xml:space="preserve">исследованиях по </w:t>
      </w:r>
      <w:proofErr w:type="spellStart"/>
      <w:r w:rsidRPr="003F7FE9">
        <w:rPr>
          <w:lang w:val="ru-RU"/>
        </w:rPr>
        <w:t>IoT</w:t>
      </w:r>
      <w:proofErr w:type="spellEnd"/>
      <w:r w:rsidRPr="00BA38A4">
        <w:rPr>
          <w:lang w:val="ru-RU"/>
        </w:rPr>
        <w:t xml:space="preserve"> и </w:t>
      </w:r>
      <w:r w:rsidRPr="003F7FE9">
        <w:rPr>
          <w:lang w:val="ru-RU"/>
        </w:rPr>
        <w:t>SC</w:t>
      </w:r>
      <w:r w:rsidRPr="00BA38A4">
        <w:rPr>
          <w:lang w:val="ru-RU"/>
        </w:rPr>
        <w:t>&amp;</w:t>
      </w:r>
      <w:r w:rsidRPr="003F7FE9">
        <w:rPr>
          <w:lang w:val="ru-RU"/>
        </w:rPr>
        <w:t>C</w:t>
      </w:r>
      <w:r w:rsidRPr="00BA38A4">
        <w:rPr>
          <w:lang w:val="ru-RU"/>
        </w:rPr>
        <w:t>, которые проводятся МСЭ-Т;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2</w:t>
      </w:r>
      <w:r w:rsidRPr="00BA38A4">
        <w:rPr>
          <w:lang w:val="ru-RU"/>
        </w:rPr>
        <w:tab/>
        <w:t>разрабатывать генеральные планы и осуществлять обмен сценариями использования и передовым опытом, с тем чтобы содействовать развитию "умных" и устойчивых городов и сообществ и способствовать социальному развитию и экономическому росту;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3</w:t>
      </w:r>
      <w:r w:rsidRPr="00BA38A4">
        <w:rPr>
          <w:lang w:val="ru-RU"/>
        </w:rPr>
        <w:tab/>
        <w:t>сотрудничать и обмениваться опытом и знаниями, относящимися к этой теме;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4</w:t>
      </w:r>
      <w:r w:rsidRPr="00BA38A4">
        <w:rPr>
          <w:lang w:val="ru-RU"/>
        </w:rPr>
        <w:tab/>
        <w:t xml:space="preserve">поддерживать и проводить форумы, семинары и семинары-практикумы по интернету вещей для содействия инновациям, развитию и росту технологий и решений в области </w:t>
      </w:r>
      <w:proofErr w:type="spellStart"/>
      <w:r w:rsidRPr="003F7FE9">
        <w:rPr>
          <w:lang w:val="ru-RU"/>
        </w:rPr>
        <w:t>IoT</w:t>
      </w:r>
      <w:proofErr w:type="spellEnd"/>
      <w:r w:rsidRPr="00BA38A4">
        <w:rPr>
          <w:lang w:val="ru-RU"/>
        </w:rPr>
        <w:t>;</w:t>
      </w:r>
    </w:p>
    <w:p w:rsidR="00BA38A4" w:rsidRPr="00BA38A4" w:rsidRDefault="00BA38A4" w:rsidP="00BA38A4">
      <w:pPr>
        <w:rPr>
          <w:lang w:val="ru-RU"/>
        </w:rPr>
      </w:pPr>
      <w:r w:rsidRPr="00BA38A4">
        <w:rPr>
          <w:lang w:val="ru-RU"/>
        </w:rPr>
        <w:t>5</w:t>
      </w:r>
      <w:r w:rsidRPr="00BA38A4">
        <w:rPr>
          <w:lang w:val="ru-RU"/>
        </w:rPr>
        <w:tab/>
        <w:t xml:space="preserve">принимать все необходимые меры для содействия росту </w:t>
      </w:r>
      <w:proofErr w:type="spellStart"/>
      <w:r w:rsidRPr="003F7FE9">
        <w:rPr>
          <w:lang w:val="ru-RU"/>
        </w:rPr>
        <w:t>IoT</w:t>
      </w:r>
      <w:proofErr w:type="spellEnd"/>
      <w:r w:rsidRPr="00BA38A4">
        <w:rPr>
          <w:lang w:val="ru-RU"/>
        </w:rPr>
        <w:t xml:space="preserve"> применительно к таким областям, как создание стандартов.</w:t>
      </w:r>
    </w:p>
    <w:p w:rsidR="00545A3E" w:rsidRDefault="00545A3E" w:rsidP="00BA38A4">
      <w:pPr>
        <w:rPr>
          <w:lang w:val="ru-RU"/>
        </w:rPr>
      </w:pPr>
    </w:p>
    <w:p w:rsidR="00C65124" w:rsidRDefault="00C65124" w:rsidP="00BA38A4">
      <w:pPr>
        <w:rPr>
          <w:lang w:val="ru-RU"/>
        </w:rPr>
      </w:pPr>
    </w:p>
    <w:p w:rsidR="00C65124" w:rsidRDefault="00C65124" w:rsidP="00BA38A4">
      <w:pPr>
        <w:rPr>
          <w:lang w:val="ru-RU"/>
        </w:rPr>
      </w:pPr>
    </w:p>
    <w:p w:rsidR="00C65124" w:rsidRDefault="00C65124" w:rsidP="00BA38A4">
      <w:pPr>
        <w:rPr>
          <w:lang w:val="ru-RU"/>
        </w:rPr>
      </w:pPr>
    </w:p>
    <w:p w:rsidR="00C65124" w:rsidRDefault="00C65124" w:rsidP="00BA38A4">
      <w:pPr>
        <w:rPr>
          <w:lang w:val="ru-RU"/>
        </w:rPr>
      </w:pPr>
    </w:p>
    <w:p w:rsidR="00C65124" w:rsidRDefault="00C65124" w:rsidP="00BA38A4">
      <w:pPr>
        <w:rPr>
          <w:lang w:val="ru-RU"/>
        </w:rPr>
      </w:pPr>
    </w:p>
    <w:p w:rsidR="00C65124" w:rsidRPr="003F7FE9" w:rsidRDefault="00C6512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BA38A4" w:rsidRPr="003F7FE9" w:rsidRDefault="00BA38A4" w:rsidP="00BA38A4">
      <w:pPr>
        <w:rPr>
          <w:lang w:val="ru-RU"/>
        </w:rPr>
      </w:pPr>
    </w:p>
    <w:p w:rsidR="00F2379A" w:rsidRPr="00BA38A4" w:rsidRDefault="00F2379A" w:rsidP="00BA38A4">
      <w:pPr>
        <w:rPr>
          <w:lang w:val="ru-RU"/>
        </w:rPr>
      </w:pPr>
    </w:p>
    <w:sectPr w:rsidR="00F2379A" w:rsidRPr="00BA38A4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</w:t>
    </w:r>
    <w:proofErr w:type="spellStart"/>
    <w:r>
      <w:t>Красная</w:t>
    </w:r>
    <w:proofErr w:type="spellEnd"/>
    <w:r>
      <w:t xml:space="preserve"> </w:t>
    </w:r>
    <w:proofErr w:type="spellStart"/>
    <w:r>
      <w:t>книга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3F7FE9" w:rsidRDefault="003F7FE9" w:rsidP="0023259C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A43751">
      <w:rPr>
        <w:bCs/>
        <w:sz w:val="22"/>
        <w:szCs w:val="22"/>
      </w:rPr>
      <w:t>4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23259C">
      <w:rPr>
        <w:b/>
        <w:sz w:val="22"/>
        <w:szCs w:val="22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A43751">
      <w:rPr>
        <w:b/>
        <w:sz w:val="22"/>
        <w:szCs w:val="22"/>
      </w:rPr>
      <w:t>98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A43751">
      <w:rPr>
        <w:b/>
        <w:bCs/>
        <w:sz w:val="22"/>
        <w:szCs w:val="22"/>
      </w:rPr>
      <w:t>98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A43751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3239A"/>
    <w:rsid w:val="002324E8"/>
    <w:rsid w:val="0023259C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3F7FE9"/>
    <w:rsid w:val="00406E71"/>
    <w:rsid w:val="00415E80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C75C7"/>
    <w:rsid w:val="007D2D13"/>
    <w:rsid w:val="007D34DA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4D94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3751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A38A4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5124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2379A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10258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Berdyeva, Elena</cp:lastModifiedBy>
  <cp:revision>11</cp:revision>
  <cp:lastPrinted>2016-12-16T09:06:00Z</cp:lastPrinted>
  <dcterms:created xsi:type="dcterms:W3CDTF">2016-12-01T10:00:00Z</dcterms:created>
  <dcterms:modified xsi:type="dcterms:W3CDTF">2016-12-16T09:06:00Z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