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D32783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7D2D13">
              <w:rPr>
                <w:rFonts w:ascii="Arial" w:hAnsi="Arial" w:cs="Arial"/>
                <w:sz w:val="32"/>
                <w:lang w:val="ru-RU"/>
              </w:rPr>
              <w:t>Хаммамет</w:t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D32783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9663D2" w:rsidRPr="00B81760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B81760" w:rsidRPr="00B81760">
              <w:rPr>
                <w:rFonts w:ascii="Arial" w:hAnsi="Arial"/>
                <w:b/>
                <w:bCs/>
                <w:sz w:val="36"/>
                <w:lang w:val="ru-RU"/>
              </w:rPr>
              <w:t>96 – Исследования Сектора стандартизации электросвязи МСЭ в области борьбы с контрафактными устройствами электросвязи/информационно-коммуникационных технологий</w:t>
            </w:r>
          </w:p>
        </w:tc>
      </w:tr>
      <w:bookmarkEnd w:id="4"/>
      <w:tr w:rsidR="009663D2" w:rsidRPr="00D32783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6632C9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5" w:name="dnum2e"/>
            <w:bookmarkEnd w:id="5"/>
            <w:r w:rsidRPr="002352B3">
              <w:rPr>
                <w:noProof/>
                <w:lang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6632C9" w:rsidRDefault="009663D2" w:rsidP="00F90058">
      <w:pPr>
        <w:spacing w:before="0"/>
        <w:jc w:val="right"/>
        <w:rPr>
          <w:lang w:val="ru-RU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F2379A">
          <w:footerReference w:type="even" r:id="rId9"/>
          <w:footnotePr>
            <w:numRestart w:val="eachSect"/>
          </w:footnotePr>
          <w:type w:val="continuous"/>
          <w:pgSz w:w="11907" w:h="16840" w:code="9"/>
          <w:pgMar w:top="1089" w:right="1089" w:bottom="284" w:left="1089" w:header="567" w:footer="284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154CC6" w:rsidRPr="00632539" w:rsidRDefault="00154CC6" w:rsidP="00154CC6">
      <w:pPr>
        <w:rPr>
          <w:sz w:val="20"/>
          <w:lang w:val="ru-RU"/>
        </w:rPr>
      </w:pPr>
      <w:bookmarkStart w:id="9" w:name="iitextf"/>
      <w:r w:rsidRPr="00632539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632539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632539" w:rsidRDefault="00154CC6" w:rsidP="00154CC6">
      <w:pPr>
        <w:rPr>
          <w:sz w:val="20"/>
          <w:lang w:val="ru-RU"/>
        </w:rPr>
      </w:pPr>
      <w:r w:rsidRPr="00632539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632539" w:rsidRDefault="00154CC6" w:rsidP="00154CC6">
      <w:pPr>
        <w:rPr>
          <w:sz w:val="20"/>
          <w:lang w:val="ru-RU"/>
        </w:rPr>
      </w:pPr>
      <w:r w:rsidRPr="00632539">
        <w:rPr>
          <w:sz w:val="20"/>
          <w:lang w:val="ru-RU"/>
        </w:rPr>
        <w:t xml:space="preserve">Утверждение </w:t>
      </w:r>
      <w:r w:rsidRPr="00632539">
        <w:rPr>
          <w:caps/>
          <w:sz w:val="20"/>
          <w:lang w:val="ru-RU"/>
        </w:rPr>
        <w:t>р</w:t>
      </w:r>
      <w:r w:rsidRPr="00632539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9"/>
      <w:r w:rsidRPr="00632539">
        <w:rPr>
          <w:sz w:val="20"/>
          <w:lang w:val="ru-RU"/>
        </w:rPr>
        <w:t>.</w:t>
      </w:r>
    </w:p>
    <w:p w:rsidR="00154CC6" w:rsidRPr="00B80119" w:rsidRDefault="00154CC6" w:rsidP="00154CC6">
      <w:pPr>
        <w:rPr>
          <w:lang w:val="ru-RU"/>
        </w:rPr>
      </w:pPr>
      <w:r w:rsidRPr="00632539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6632C9" w:rsidRDefault="00AF663A" w:rsidP="007D2D13">
      <w:pPr>
        <w:jc w:val="center"/>
        <w:rPr>
          <w:sz w:val="20"/>
          <w:lang w:val="ru-RU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10" w:name="iiannee"/>
      <w:bookmarkEnd w:id="10"/>
      <w:r w:rsidRPr="00F55D44">
        <w:rPr>
          <w:sz w:val="20"/>
          <w:lang w:val="ru-RU"/>
        </w:rPr>
        <w:t>20</w:t>
      </w:r>
      <w:r w:rsidR="0054644C" w:rsidRPr="006632C9">
        <w:rPr>
          <w:sz w:val="20"/>
          <w:lang w:val="ru-RU"/>
        </w:rPr>
        <w:t>1</w:t>
      </w:r>
      <w:r w:rsidR="007D2D13">
        <w:rPr>
          <w:sz w:val="20"/>
          <w:lang w:val="ru-RU"/>
        </w:rPr>
        <w:t>6</w:t>
      </w:r>
    </w:p>
    <w:p w:rsidR="00AF663A" w:rsidRPr="00F55D44" w:rsidRDefault="00154CC6" w:rsidP="00F90058">
      <w:pPr>
        <w:rPr>
          <w:sz w:val="20"/>
          <w:lang w:val="ru-RU"/>
        </w:rPr>
      </w:pPr>
      <w:r w:rsidRPr="00B80119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864D94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134" w:bottom="1134" w:left="1134" w:header="567" w:footer="567" w:gutter="0"/>
          <w:pgNumType w:fmt="lowerRoman"/>
          <w:cols w:space="720"/>
          <w:vAlign w:val="both"/>
        </w:sectPr>
      </w:pPr>
    </w:p>
    <w:p w:rsidR="00441783" w:rsidRPr="00441783" w:rsidRDefault="00441783" w:rsidP="00441783">
      <w:pPr>
        <w:pStyle w:val="ResNo"/>
        <w:rPr>
          <w:lang w:val="ru-RU"/>
        </w:rPr>
      </w:pPr>
      <w:r w:rsidRPr="00441783">
        <w:rPr>
          <w:lang w:val="ru-RU"/>
        </w:rPr>
        <w:lastRenderedPageBreak/>
        <w:t xml:space="preserve">РЕЗОЛЮЦИя </w:t>
      </w:r>
      <w:r w:rsidRPr="00EB5278">
        <w:rPr>
          <w:rStyle w:val="href"/>
          <w:lang w:val="ru-RU"/>
        </w:rPr>
        <w:t>96</w:t>
      </w:r>
      <w:r w:rsidRPr="00441783">
        <w:rPr>
          <w:lang w:val="ru-RU"/>
        </w:rPr>
        <w:t xml:space="preserve"> (</w:t>
      </w:r>
      <w:r w:rsidR="00EB5278" w:rsidRPr="00441783">
        <w:rPr>
          <w:caps w:val="0"/>
          <w:lang w:val="ru-RU"/>
        </w:rPr>
        <w:t>Хаммамет</w:t>
      </w:r>
      <w:r w:rsidRPr="00441783">
        <w:rPr>
          <w:lang w:val="ru-RU"/>
        </w:rPr>
        <w:t xml:space="preserve">, 2016 </w:t>
      </w:r>
      <w:r w:rsidR="00EB5278" w:rsidRPr="00441783">
        <w:rPr>
          <w:caps w:val="0"/>
          <w:lang w:val="ru-RU"/>
        </w:rPr>
        <w:t>г.</w:t>
      </w:r>
      <w:r w:rsidRPr="00441783">
        <w:rPr>
          <w:lang w:val="ru-RU"/>
        </w:rPr>
        <w:t>)</w:t>
      </w:r>
    </w:p>
    <w:p w:rsidR="00441783" w:rsidRPr="00441783" w:rsidRDefault="00441783" w:rsidP="00441783">
      <w:pPr>
        <w:pStyle w:val="Restitle"/>
        <w:rPr>
          <w:lang w:val="ru-RU"/>
        </w:rPr>
      </w:pPr>
      <w:r w:rsidRPr="00441783">
        <w:rPr>
          <w:lang w:val="ru-RU"/>
        </w:rPr>
        <w:t>Исследования Сектора стандартизации электросвязи МСЭ в области борьбы с</w:t>
      </w:r>
      <w:r>
        <w:t> </w:t>
      </w:r>
      <w:r w:rsidRPr="00441783">
        <w:rPr>
          <w:lang w:val="ru-RU"/>
        </w:rPr>
        <w:t xml:space="preserve">контрафактными устройствами электросвязи/информационно-коммуникационных технологий </w:t>
      </w:r>
    </w:p>
    <w:p w:rsidR="00441783" w:rsidRPr="00441783" w:rsidRDefault="00441783" w:rsidP="00441783">
      <w:pPr>
        <w:pStyle w:val="Resref"/>
        <w:rPr>
          <w:lang w:val="ru-RU"/>
        </w:rPr>
      </w:pPr>
      <w:r w:rsidRPr="00441783">
        <w:rPr>
          <w:lang w:val="ru-RU"/>
        </w:rPr>
        <w:t>(Хаммамет, 2016 г.)</w:t>
      </w:r>
    </w:p>
    <w:p w:rsidR="00441783" w:rsidRPr="00441783" w:rsidRDefault="00441783" w:rsidP="00441783">
      <w:pPr>
        <w:pStyle w:val="Normalaftertitle"/>
        <w:rPr>
          <w:lang w:val="ru-RU"/>
        </w:rPr>
      </w:pPr>
      <w:r w:rsidRPr="00441783">
        <w:rPr>
          <w:lang w:val="ru-RU"/>
        </w:rPr>
        <w:t>Всемирная ассамблея по стандартизации электросвязи (Хаммамет, 2016 г.),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напоминая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a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 xml:space="preserve">Резолюцию 188 (Пусан, 2014 г.) Полномочной конференции </w:t>
      </w:r>
      <w:bookmarkStart w:id="11" w:name="_Toc407102997"/>
      <w:r w:rsidRPr="00441783">
        <w:rPr>
          <w:lang w:val="ru-RU"/>
        </w:rPr>
        <w:t>о борьбе с контрафактными устройствами электросвязи/информационно</w:t>
      </w:r>
      <w:r w:rsidRPr="00441783">
        <w:rPr>
          <w:lang w:val="ru-RU"/>
        </w:rPr>
        <w:noBreakHyphen/>
        <w:t>коммуникационных технологий</w:t>
      </w:r>
      <w:bookmarkEnd w:id="11"/>
      <w:r w:rsidRPr="00441783">
        <w:rPr>
          <w:lang w:val="ru-RU"/>
        </w:rPr>
        <w:t xml:space="preserve"> (ИКТ);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b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 177 (Пересм. Пусан, 2014 г.) Полномочной конференции о соответствии и функциональной совместимости (</w:t>
      </w:r>
      <w:r>
        <w:rPr>
          <w:rFonts w:eastAsiaTheme="minorEastAsia"/>
          <w:lang w:val="en-US" w:eastAsia="zh-CN" w:bidi="ar-EG"/>
        </w:rPr>
        <w:t>C</w:t>
      </w:r>
      <w:r w:rsidRPr="00441783">
        <w:rPr>
          <w:rFonts w:eastAsiaTheme="minorEastAsia"/>
          <w:lang w:val="ru-RU" w:eastAsia="zh-CN" w:bidi="ar-EG"/>
        </w:rPr>
        <w:t>&amp;</w:t>
      </w:r>
      <w:r>
        <w:rPr>
          <w:rFonts w:eastAsiaTheme="minorEastAsia"/>
          <w:lang w:val="en-US" w:eastAsia="zh-CN" w:bidi="ar-EG"/>
        </w:rPr>
        <w:t>I</w:t>
      </w:r>
      <w:r w:rsidRPr="00441783">
        <w:rPr>
          <w:rFonts w:eastAsiaTheme="minorEastAsia"/>
          <w:lang w:val="ru-RU" w:eastAsia="zh-CN" w:bidi="ar-EG"/>
        </w:rPr>
        <w:t>)</w:t>
      </w:r>
      <w:r w:rsidRPr="00441783">
        <w:rPr>
          <w:lang w:val="ru-RU"/>
        </w:rPr>
        <w:t>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c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 176 (Пересм. Пусан, 2014 г.) По</w:t>
      </w:r>
      <w:bookmarkStart w:id="12" w:name="_GoBack"/>
      <w:bookmarkEnd w:id="12"/>
      <w:r w:rsidRPr="00441783">
        <w:rPr>
          <w:lang w:val="ru-RU"/>
        </w:rPr>
        <w:t xml:space="preserve">лномочной конференции </w:t>
      </w:r>
      <w:bookmarkStart w:id="13" w:name="_Toc407102979"/>
      <w:r w:rsidRPr="00441783">
        <w:rPr>
          <w:lang w:val="ru-RU"/>
        </w:rPr>
        <w:t>о воздействии электромагнитных полей (ЭМП) на человека и их измерении</w:t>
      </w:r>
      <w:bookmarkEnd w:id="13"/>
      <w:r w:rsidRPr="00441783">
        <w:rPr>
          <w:lang w:val="ru-RU"/>
        </w:rPr>
        <w:t>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d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 79 (Дубай, 2014 г.) Всемирной конференции по развитию электросвязи (ВКРЭ) о роли электросвязи/ИКТ в борьбе с</w:t>
      </w:r>
      <w:r w:rsidRPr="00700585">
        <w:t> </w:t>
      </w:r>
      <w:r w:rsidRPr="00441783">
        <w:rPr>
          <w:lang w:val="ru-RU"/>
        </w:rPr>
        <w:t>контрафактными устройствами электросвязи/ИКТ и в решении этой проблемы;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e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 47 (Пересм. Дубай, 2014 г.) ВКРЭ о повышении степени понимания и эффективности применения Рекомендаций МСЭ в развивающихся странах</w:t>
      </w:r>
      <w:r w:rsidRPr="00441783">
        <w:rPr>
          <w:rStyle w:val="FootnoteReference"/>
          <w:lang w:val="ru-RU"/>
        </w:rPr>
        <w:footnoteReference w:customMarkFollows="1" w:id="1"/>
        <w:t>1</w:t>
      </w:r>
      <w:r w:rsidRPr="00441783">
        <w:rPr>
          <w:lang w:val="ru-RU"/>
        </w:rPr>
        <w:t xml:space="preserve">, включая проверку на </w:t>
      </w:r>
      <w:r>
        <w:rPr>
          <w:rFonts w:eastAsiaTheme="minorEastAsia"/>
          <w:lang w:val="en-US" w:eastAsia="zh-CN" w:bidi="ar-EG"/>
        </w:rPr>
        <w:t>C</w:t>
      </w:r>
      <w:r w:rsidRPr="00441783">
        <w:rPr>
          <w:rFonts w:eastAsiaTheme="minorEastAsia"/>
          <w:lang w:val="ru-RU" w:eastAsia="zh-CN" w:bidi="ar-EG"/>
        </w:rPr>
        <w:t>&amp;</w:t>
      </w:r>
      <w:r>
        <w:rPr>
          <w:rFonts w:eastAsiaTheme="minorEastAsia"/>
          <w:lang w:val="en-US" w:eastAsia="zh-CN" w:bidi="ar-EG"/>
        </w:rPr>
        <w:t>I</w:t>
      </w:r>
      <w:r w:rsidRPr="00441783">
        <w:rPr>
          <w:rFonts w:eastAsiaTheme="minorEastAsia"/>
          <w:lang w:val="ru-RU" w:eastAsia="zh-CN" w:bidi="ar-EG"/>
        </w:rPr>
        <w:t xml:space="preserve"> систем</w:t>
      </w:r>
      <w:r w:rsidRPr="00441783">
        <w:rPr>
          <w:lang w:val="ru-RU"/>
        </w:rPr>
        <w:t>, производимых на основе Рекомендаций МСЭ;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f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 72 (Пересм. Хаммамет, 2016 г.) настоящей Ассамблеи о важности измерений, связанных с воздействием ЭМП на человека;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g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 62 (Пересм. Дубай, 2014 г.) ВКРЭ о важности измерений, связанных с</w:t>
      </w:r>
      <w:r w:rsidRPr="00700585">
        <w:t> </w:t>
      </w:r>
      <w:r w:rsidRPr="00441783">
        <w:rPr>
          <w:lang w:val="ru-RU"/>
        </w:rPr>
        <w:t>воздействием ЭМП на человека;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h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 xml:space="preserve">Резолюцию 182 (Пересм. Пусан, 2014 г.) Полномочной конференции о роли </w:t>
      </w:r>
      <w:bookmarkStart w:id="14" w:name="_Toc407102987"/>
      <w:r w:rsidRPr="00441783">
        <w:rPr>
          <w:lang w:val="ru-RU"/>
        </w:rPr>
        <w:t>электросвязи/ИКТ в изменении климата и охране окружающей среды</w:t>
      </w:r>
      <w:bookmarkEnd w:id="14"/>
      <w:r w:rsidRPr="00441783">
        <w:rPr>
          <w:lang w:val="ru-RU"/>
        </w:rPr>
        <w:t>;</w:t>
      </w:r>
    </w:p>
    <w:p w:rsidR="00441783" w:rsidRPr="00441783" w:rsidRDefault="00441783" w:rsidP="00D32783">
      <w:pPr>
        <w:rPr>
          <w:lang w:val="ru-RU"/>
        </w:rPr>
      </w:pPr>
      <w:r w:rsidRPr="00700585">
        <w:rPr>
          <w:i/>
          <w:iCs/>
        </w:rPr>
        <w:t>i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</w:r>
      <w:r w:rsidR="00D32783" w:rsidRPr="000C5BE8">
        <w:rPr>
          <w:lang w:val="ru-RU"/>
        </w:rPr>
        <w:t>что настоящая Ассамблея приняла Резолюцию</w:t>
      </w:r>
      <w:r w:rsidR="00D32783" w:rsidRPr="00700585">
        <w:t> </w:t>
      </w:r>
      <w:r w:rsidR="00D32783" w:rsidRPr="000C5BE8">
        <w:rPr>
          <w:lang w:val="ru-RU"/>
        </w:rPr>
        <w:t>76 (Пересм. Хаммамет, 2016 г.) об исследованиях, касающихся проверки на</w:t>
      </w:r>
      <w:r w:rsidR="00D32783">
        <w:rPr>
          <w:lang w:val="ru-RU"/>
        </w:rPr>
        <w:t xml:space="preserve"> </w:t>
      </w:r>
      <w:r w:rsidR="00D32783" w:rsidRPr="009A70B2">
        <w:rPr>
          <w:lang w:val="ru-RU"/>
        </w:rPr>
        <w:t>соответствие и функциональную совместимость</w:t>
      </w:r>
      <w:r w:rsidR="00D32783">
        <w:rPr>
          <w:lang w:val="ru-RU" w:bidi="ar-EG"/>
        </w:rPr>
        <w:t xml:space="preserve">, </w:t>
      </w:r>
      <w:r w:rsidR="00D32783" w:rsidRPr="009A70B2">
        <w:rPr>
          <w:lang w:val="ru-RU" w:bidi="ar-EG"/>
        </w:rPr>
        <w:t>помощи развивающимся странам и возможной будущей программы, связанной со Знаком МСЭ</w:t>
      </w:r>
      <w:r w:rsidRPr="00441783">
        <w:rPr>
          <w:lang w:val="ru-RU"/>
        </w:rPr>
        <w:t>;</w:t>
      </w:r>
    </w:p>
    <w:p w:rsidR="00441783" w:rsidRPr="00441783" w:rsidRDefault="00441783" w:rsidP="00D32783">
      <w:pPr>
        <w:rPr>
          <w:lang w:val="ru-RU"/>
        </w:rPr>
      </w:pPr>
      <w:r w:rsidRPr="00700585">
        <w:rPr>
          <w:i/>
          <w:iCs/>
        </w:rPr>
        <w:t>j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Резолюцию</w:t>
      </w:r>
      <w:r w:rsidRPr="00700585">
        <w:t> </w:t>
      </w:r>
      <w:r w:rsidR="00A53BB8">
        <w:rPr>
          <w:lang w:val="ru-RU"/>
        </w:rPr>
        <w:t>79 (</w:t>
      </w:r>
      <w:r w:rsidR="00D32783">
        <w:rPr>
          <w:lang w:val="ru-RU"/>
        </w:rPr>
        <w:t>Дубай</w:t>
      </w:r>
      <w:r w:rsidR="00D32783" w:rsidRPr="000C5BE8">
        <w:rPr>
          <w:lang w:val="ru-RU"/>
        </w:rPr>
        <w:t xml:space="preserve">, </w:t>
      </w:r>
      <w:r w:rsidR="00D32783">
        <w:rPr>
          <w:lang w:val="ru-RU"/>
        </w:rPr>
        <w:t>2012</w:t>
      </w:r>
      <w:r w:rsidR="00D32783" w:rsidRPr="000C5BE8">
        <w:rPr>
          <w:lang w:val="ru-RU"/>
        </w:rPr>
        <w:t xml:space="preserve"> г.) </w:t>
      </w:r>
      <w:r w:rsidR="00D32783">
        <w:rPr>
          <w:lang w:val="ru-RU"/>
        </w:rPr>
        <w:t>Всемирной ассамблеи по стандартизации электросвязи</w:t>
      </w:r>
      <w:r w:rsidR="00D32783" w:rsidRPr="000C5BE8">
        <w:rPr>
          <w:lang w:val="ru-RU"/>
        </w:rPr>
        <w:t xml:space="preserve"> </w:t>
      </w:r>
      <w:r w:rsidR="00D32783" w:rsidRPr="000C5BE8">
        <w:rPr>
          <w:color w:val="000000"/>
          <w:lang w:val="ru-RU"/>
        </w:rPr>
        <w:t>о роли электросвязи/</w:t>
      </w:r>
      <w:r w:rsidR="00D32783">
        <w:rPr>
          <w:color w:val="000000"/>
          <w:lang w:val="ru-RU"/>
        </w:rPr>
        <w:t>информационно-коммуникационных технологий</w:t>
      </w:r>
      <w:r w:rsidR="00D32783" w:rsidRPr="000C5BE8">
        <w:rPr>
          <w:color w:val="000000"/>
          <w:lang w:val="ru-RU"/>
        </w:rPr>
        <w:t xml:space="preserve"> в переработке и контроле электронных отходов от оборудования электросвязи и информационных технологий, а также методах их обработки</w:t>
      </w:r>
      <w:r w:rsidRPr="00441783">
        <w:rPr>
          <w:color w:val="000000"/>
          <w:lang w:val="ru-RU"/>
        </w:rPr>
        <w:t>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признавая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a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заметно растущие продажи и распространение на рынках контрафактных и поддельных устройств электросвязи/ИКТ, которые имеют отрицательные последствия для государств, производителей, поставщиков, операторов и потребителей в связи с потерей доходов, снижением ценности торговой марки/нарушением прав интеллектуальной собственности и нанесением ущерба репутации, нарушением работы сетей, плохим качеством обслуживания (</w:t>
      </w:r>
      <w:r w:rsidRPr="00700585">
        <w:t>QoS</w:t>
      </w:r>
      <w:r w:rsidRPr="00441783">
        <w:rPr>
          <w:lang w:val="ru-RU"/>
        </w:rPr>
        <w:t>) и потенциальным риском для здоровья и безопасности населения, а также экологическим аспектам электронных отходов;</w:t>
      </w:r>
    </w:p>
    <w:p w:rsidR="00EB5278" w:rsidRPr="00FA6EEB" w:rsidRDefault="00EB527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r w:rsidRPr="00FA6EEB">
        <w:rPr>
          <w:i/>
          <w:iCs/>
          <w:lang w:val="ru-RU"/>
        </w:rPr>
        <w:br w:type="page"/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lastRenderedPageBreak/>
        <w:t>b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контрафактные и поддельные устройства электросвязи/ИКТ могут оказывать отрицательное воздействие на безопасность и конфиденциальность информации пользователей;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c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контрафактные и поддельные устройства электросвязи/ИКТ зачастую содержат в себе опасные вещества в превышающих законный и допустимый уровень количествах, создавая опасность для потребителей и окружающей среды;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d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некоторые страны провели информационно-просветительские кампании по вопросам контрафактных и поддельных устройств и внедрили успешные решения, включая правила для своих рынков, которые направлены на сдерживание распространения контрафактных и поддельных устройств электросвязи/ИКТ и которые могут быть использованы другими странами в качестве полезного опыта и исследований конкретных ситуаций;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e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страны сталкиваются со значительными сложностями при поиске эффективных решений проблемы контрафактных и поддельных устройств электросвязи/ИКТ, поскольку лица, занимающиеся такой незаконной деятельностью, прибегают к новым и изобретательным способам, чтобы избежать правоприменительных мер/судебных процедур;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f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 xml:space="preserve">что программы МСЭ по </w:t>
      </w:r>
      <w:r>
        <w:rPr>
          <w:rFonts w:eastAsiaTheme="minorEastAsia"/>
          <w:lang w:val="en-US" w:eastAsia="zh-CN" w:bidi="ar-EG"/>
        </w:rPr>
        <w:t>C</w:t>
      </w:r>
      <w:r w:rsidRPr="00441783">
        <w:rPr>
          <w:rFonts w:eastAsiaTheme="minorEastAsia"/>
          <w:lang w:val="ru-RU" w:eastAsia="zh-CN" w:bidi="ar-EG"/>
        </w:rPr>
        <w:t>&amp;</w:t>
      </w:r>
      <w:r>
        <w:rPr>
          <w:rFonts w:eastAsiaTheme="minorEastAsia"/>
          <w:lang w:val="en-US" w:eastAsia="zh-CN" w:bidi="ar-EG"/>
        </w:rPr>
        <w:t>I</w:t>
      </w:r>
      <w:r w:rsidRPr="00441783">
        <w:rPr>
          <w:lang w:val="ru-RU"/>
        </w:rPr>
        <w:t xml:space="preserve"> и по преодолению разрыва в стандартизации призваны принести пользу благодаря обеспечению большей ясности процессов стандартизации, и соответствия продуктов международным стандартам;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g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обеспечение функциональной совместимости, безопасности и надежности должно быть одной из основных задач Рекомендаций МСЭ;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h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текущую работу 11-й Исследовательской комиссии Сектора стандартизации электросвязи МСЭ (МСЭ-Т) как ведущей группы экспертов в МСЭ, ведущей исследования для борьбы с контрафактными и поддельными устройствами электросвязи/ИКТ;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i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были разработаны отраслевые инициативы для координации деятельности операторов, производителей и потребителей,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признавая далее</w:t>
      </w:r>
      <w:r w:rsidRPr="00441783">
        <w:rPr>
          <w:i w:val="0"/>
          <w:iCs/>
          <w:lang w:val="ru-RU"/>
        </w:rPr>
        <w:t>,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a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некоторые страны с растущим рынком мобильных устройств в целях ограничения и сдерживания распространения контрафактных и поддельных мобильных устройств используют уникальные идентификаторы устройств, такие как Международный идентификатор аппаратуры подвижной связи (</w:t>
      </w:r>
      <w:r w:rsidRPr="00D954E6">
        <w:t>IMEI</w:t>
      </w:r>
      <w:r w:rsidRPr="00441783">
        <w:rPr>
          <w:lang w:val="ru-RU"/>
        </w:rPr>
        <w:t>) в Регистре идентификации оборудования (</w:t>
      </w:r>
      <w:r w:rsidRPr="00D954E6">
        <w:t>EIR</w:t>
      </w:r>
      <w:r w:rsidRPr="00441783">
        <w:rPr>
          <w:lang w:val="ru-RU"/>
        </w:rPr>
        <w:t>);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b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 xml:space="preserve">что, как указано в Резолюции 188 (Пусан, 2014 г.), в Рекомендации МСЭ-Т </w:t>
      </w:r>
      <w:r w:rsidRPr="00700585">
        <w:t>X</w:t>
      </w:r>
      <w:r w:rsidRPr="00441783">
        <w:rPr>
          <w:lang w:val="ru-RU"/>
        </w:rPr>
        <w:t>.1255, основанной на архитектуре цифровых объектов, представлена структура обнаружения информации по управлению определением идентичности,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отмечая</w:t>
      </w:r>
      <w:r w:rsidRPr="00441783">
        <w:rPr>
          <w:i w:val="0"/>
          <w:iCs/>
          <w:lang w:val="ru-RU"/>
        </w:rPr>
        <w:t>,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a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отдельные лица или объединения, участвующие в изготовлении контрафактных и поддельных устройств электросвязи/ИКТ и торговле ими, постоянно развивают и совершенствуют свои возможности и средства незаконной деятельности, для того чтобы обойти предпринимаемые Государствами-Членами и другими затронутыми сторонами усилия в правовой и технической сферах, направленные на борьбу с контрафактными и поддельными продуктами и устройствами электросвязи/ИКТ;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b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экономические составляющие спроса на контрафактные и поддельные продукты электросвязи/ИКТ и их предложения затрудняют попытки обуздать мировой черный/серый рынок и что невозможно однозначно предусмотреть какое-либо единое решение,</w:t>
      </w:r>
    </w:p>
    <w:p w:rsidR="00EB5278" w:rsidRDefault="00EB527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lastRenderedPageBreak/>
        <w:t>отдавая себе отчет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a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о текущей работе и исследованиях 11-й Исследовательской комиссии МСЭ-Т, которая изучает методики, руководящие указания и примеры передового опыта, включая использование уникальных идентификаторов устройств электросвязи/ИКТ, для борьбы с контрафактными и поддельными продуктами электросвязи/ИКТ;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b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</w:r>
      <w:r w:rsidRPr="00441783">
        <w:rPr>
          <w:color w:val="000000"/>
          <w:lang w:val="ru-RU"/>
        </w:rPr>
        <w:t xml:space="preserve">о </w:t>
      </w:r>
      <w:r w:rsidRPr="00441783">
        <w:rPr>
          <w:lang w:val="ru-RU"/>
        </w:rPr>
        <w:t>текущей работе и исследованиях, проводимых в 20-й Исследовательской комиссии МСЭ-Т по интернету вещей (</w:t>
      </w:r>
      <w:r>
        <w:rPr>
          <w:rFonts w:eastAsiaTheme="minorEastAsia"/>
          <w:lang w:val="en-US" w:eastAsia="zh-CN" w:bidi="ar-EG"/>
        </w:rPr>
        <w:t>IoT</w:t>
      </w:r>
      <w:r w:rsidRPr="00441783">
        <w:rPr>
          <w:lang w:val="ru-RU"/>
        </w:rPr>
        <w:t xml:space="preserve">), управлению определением идентичности в </w:t>
      </w:r>
      <w:r>
        <w:rPr>
          <w:rFonts w:eastAsiaTheme="minorEastAsia"/>
          <w:lang w:val="en-US" w:eastAsia="zh-CN" w:bidi="ar-EG"/>
        </w:rPr>
        <w:t>IoT</w:t>
      </w:r>
      <w:r w:rsidRPr="00441783">
        <w:rPr>
          <w:lang w:val="ru-RU"/>
        </w:rPr>
        <w:t xml:space="preserve">, и о возрастающей важности устройств </w:t>
      </w:r>
      <w:r>
        <w:rPr>
          <w:rFonts w:eastAsiaTheme="minorEastAsia"/>
          <w:lang w:val="en-US" w:eastAsia="zh-CN" w:bidi="ar-EG"/>
        </w:rPr>
        <w:t>IoT</w:t>
      </w:r>
      <w:r w:rsidRPr="00441783">
        <w:rPr>
          <w:lang w:val="ru-RU"/>
        </w:rPr>
        <w:t xml:space="preserve"> для общества;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c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 xml:space="preserve">о продолжающейся работе, которая проводится в соответствии с разделом </w:t>
      </w:r>
      <w:r w:rsidRPr="00441783">
        <w:rPr>
          <w:i/>
          <w:iCs/>
          <w:lang w:val="ru-RU"/>
        </w:rPr>
        <w:t>поручает 2</w:t>
      </w:r>
      <w:r w:rsidRPr="00441783">
        <w:rPr>
          <w:i/>
          <w:iCs/>
          <w:lang w:val="ru-RU"/>
        </w:rPr>
        <w:noBreakHyphen/>
        <w:t>й</w:t>
      </w:r>
      <w:r w:rsidRPr="00700585">
        <w:rPr>
          <w:i/>
          <w:iCs/>
        </w:rPr>
        <w:t> </w:t>
      </w:r>
      <w:r w:rsidRPr="00441783">
        <w:rPr>
          <w:i/>
          <w:iCs/>
          <w:lang w:val="ru-RU"/>
        </w:rPr>
        <w:t>Исследовательской комиссии МСЭ-</w:t>
      </w:r>
      <w:r w:rsidRPr="00700585">
        <w:rPr>
          <w:i/>
          <w:iCs/>
        </w:rPr>
        <w:t>D</w:t>
      </w:r>
      <w:r w:rsidRPr="00441783">
        <w:rPr>
          <w:i/>
          <w:iCs/>
          <w:lang w:val="ru-RU"/>
        </w:rPr>
        <w:t xml:space="preserve"> в сотрудничестве с соответствующими исследовательскими комиссиями МСЭ</w:t>
      </w:r>
      <w:r w:rsidRPr="00441783">
        <w:rPr>
          <w:lang w:val="ru-RU"/>
        </w:rPr>
        <w:t xml:space="preserve"> Резолюции 79 (Дубай, 2014 г.);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d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продолжается сотрудничество с организациями по разработке стандартов (ОРС), Всемирной торговой организацией (ВТО) и Всемирной организацией интеллектуальной собственности (ВОИС), Всемирной организацией здравоохранения (ВОЗ) и Всемирной таможенной организацией (ВТАО) по вопросам, связанным с контрафактными и поддельными продуктами;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e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правительства играют важную роль в борьбе с производством контрафактных и поддельных продуктов, включая устройства электросвязи/ИКТ, и с международной торговлей ими путем определения надлежащих стратегий, политики и законодательства;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f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что подделка уникальных идентификаторов устройств электросвязи/ИКТ снижает эффективность решений, принятых странами,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учитывая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a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выводы мероприятий МСЭ по борьбе с контрафактными и поддельными устройствами электросвязи/ИКТ (Женева, 17−18 ноября 2014 г. и 28 июня 2016 г.);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b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выводы Технического отчета по контрафактному оборудованию ИКТ, принятого 11</w:t>
      </w:r>
      <w:r w:rsidRPr="00441783">
        <w:rPr>
          <w:lang w:val="ru-RU"/>
        </w:rPr>
        <w:noBreakHyphen/>
        <w:t>й</w:t>
      </w:r>
      <w:r w:rsidRPr="00700585">
        <w:t> </w:t>
      </w:r>
      <w:r w:rsidRPr="00441783">
        <w:rPr>
          <w:lang w:val="ru-RU"/>
        </w:rPr>
        <w:t>Исследовательской комиссией на ее собрании в Женеве 11 декабря 2015 года;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c</w:t>
      </w:r>
      <w:r w:rsidRPr="00441783">
        <w:rPr>
          <w:i/>
          <w:iCs/>
          <w:lang w:val="ru-RU"/>
        </w:rPr>
        <w:t>)</w:t>
      </w:r>
      <w:r w:rsidRPr="00441783">
        <w:rPr>
          <w:i/>
          <w:iCs/>
          <w:lang w:val="ru-RU"/>
        </w:rPr>
        <w:tab/>
      </w:r>
      <w:r w:rsidRPr="00441783">
        <w:rPr>
          <w:lang w:val="ru-RU"/>
        </w:rPr>
        <w:t>что в целом устройства электросвязи/ИКТ, не соответствующие применимым национальным процессам оценки соответствия и нормативным требованиям или иным применимым требованиям законодательства той или иной страны, следует считать устройствами, продажа и/или активация которых в сетях электросвязи в этой стране не была разрешена;</w:t>
      </w:r>
    </w:p>
    <w:p w:rsidR="00441783" w:rsidRPr="00441783" w:rsidRDefault="00441783" w:rsidP="00441783">
      <w:pPr>
        <w:rPr>
          <w:lang w:val="ru-RU"/>
        </w:rPr>
      </w:pPr>
      <w:bookmarkStart w:id="15" w:name="lt_pId065"/>
      <w:r w:rsidRPr="00700585">
        <w:rPr>
          <w:i/>
          <w:iCs/>
        </w:rPr>
        <w:t>d</w:t>
      </w:r>
      <w:r w:rsidRPr="00441783">
        <w:rPr>
          <w:i/>
          <w:iCs/>
          <w:lang w:val="ru-RU"/>
        </w:rPr>
        <w:t>)</w:t>
      </w:r>
      <w:bookmarkEnd w:id="15"/>
      <w:r w:rsidRPr="00441783">
        <w:rPr>
          <w:lang w:val="ru-RU"/>
        </w:rPr>
        <w:tab/>
      </w:r>
      <w:bookmarkStart w:id="16" w:name="lt_pId066"/>
      <w:r w:rsidRPr="00441783">
        <w:rPr>
          <w:lang w:val="ru-RU"/>
        </w:rPr>
        <w:t>что контрафактное устройство электросвязи/ИКТ является продуктом, который в явном виде нарушает права на товарный знак, копирует разработки аппаратного или программного обеспечения, нарушает права на торговую марку или упаковку исходного или аутентичного продукта и, в целом, нарушает применимые национальные и/или международные технические стандарты, нормативные требования или процессы оценки соответствия, лицензионные соглашения на изготовление или другие применимые требования законодательства;</w:t>
      </w:r>
      <w:bookmarkEnd w:id="16"/>
    </w:p>
    <w:p w:rsidR="00441783" w:rsidRPr="00441783" w:rsidRDefault="00441783" w:rsidP="00441783">
      <w:pPr>
        <w:rPr>
          <w:lang w:val="ru-RU"/>
        </w:rPr>
      </w:pPr>
      <w:bookmarkStart w:id="17" w:name="lt_pId067"/>
      <w:r w:rsidRPr="00700585">
        <w:rPr>
          <w:i/>
          <w:iCs/>
        </w:rPr>
        <w:t>e</w:t>
      </w:r>
      <w:r w:rsidRPr="00441783">
        <w:rPr>
          <w:i/>
          <w:iCs/>
          <w:lang w:val="ru-RU"/>
        </w:rPr>
        <w:t>)</w:t>
      </w:r>
      <w:bookmarkEnd w:id="17"/>
      <w:r w:rsidRPr="00441783">
        <w:rPr>
          <w:lang w:val="ru-RU"/>
        </w:rPr>
        <w:tab/>
      </w:r>
      <w:bookmarkStart w:id="18" w:name="lt_pId068"/>
      <w:r w:rsidRPr="00441783">
        <w:rPr>
          <w:lang w:val="ru-RU"/>
        </w:rPr>
        <w:t>что надежный уникальный идентификатор должен быть уникальным для каждого объекта оборудования, которое он предназначен идентифицировать, может присваиваться только ответственной за это управляющей организацией и не должен изменяться неуполномоченными сторонами;</w:t>
      </w:r>
      <w:bookmarkEnd w:id="18"/>
    </w:p>
    <w:p w:rsidR="00441783" w:rsidRPr="00441783" w:rsidRDefault="00441783" w:rsidP="00441783">
      <w:pPr>
        <w:rPr>
          <w:lang w:val="ru-RU"/>
        </w:rPr>
      </w:pPr>
      <w:bookmarkStart w:id="19" w:name="lt_pId069"/>
      <w:r w:rsidRPr="00700585">
        <w:rPr>
          <w:i/>
          <w:iCs/>
        </w:rPr>
        <w:t>f</w:t>
      </w:r>
      <w:r w:rsidRPr="00441783">
        <w:rPr>
          <w:i/>
          <w:iCs/>
          <w:lang w:val="ru-RU"/>
        </w:rPr>
        <w:t>)</w:t>
      </w:r>
      <w:bookmarkEnd w:id="19"/>
      <w:r w:rsidRPr="00441783">
        <w:rPr>
          <w:lang w:val="ru-RU"/>
        </w:rPr>
        <w:tab/>
      </w:r>
      <w:bookmarkStart w:id="20" w:name="lt_pId070"/>
      <w:r w:rsidRPr="00441783">
        <w:rPr>
          <w:lang w:val="ru-RU"/>
        </w:rPr>
        <w:t>что поддельными устройствами электросвязи/ИКТ являются устройства, в которых имеются компоненты, программное обеспечение, уникальный идентификатор, элемент, защищенный правами интеллектуальной собственности, и торговая марка, в отношении которых совершена попытка изменения или которые изменены без получения согласия непосредственно от изготовителя или его правомочного представителя;</w:t>
      </w:r>
      <w:bookmarkEnd w:id="20"/>
    </w:p>
    <w:p w:rsidR="00EB5278" w:rsidRPr="00FA6EEB" w:rsidRDefault="00EB527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ru-RU"/>
        </w:rPr>
      </w:pPr>
      <w:bookmarkStart w:id="21" w:name="lt_pId071"/>
      <w:r w:rsidRPr="00FA6EEB">
        <w:rPr>
          <w:i/>
          <w:iCs/>
          <w:lang w:val="ru-RU"/>
        </w:rPr>
        <w:br w:type="page"/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lastRenderedPageBreak/>
        <w:t>g</w:t>
      </w:r>
      <w:r w:rsidRPr="00441783">
        <w:rPr>
          <w:i/>
          <w:iCs/>
          <w:lang w:val="ru-RU"/>
        </w:rPr>
        <w:t>)</w:t>
      </w:r>
      <w:bookmarkEnd w:id="21"/>
      <w:r w:rsidRPr="00441783">
        <w:rPr>
          <w:lang w:val="ru-RU"/>
        </w:rPr>
        <w:tab/>
      </w:r>
      <w:bookmarkStart w:id="22" w:name="lt_pId072"/>
      <w:r w:rsidRPr="00441783">
        <w:rPr>
          <w:lang w:val="ru-RU"/>
        </w:rPr>
        <w:t>что некоторые страны начали осуществлять меры, нацеленные на сдерживание распространения контрафактных и поддельных устройств электросвязи/ИКТ на основе механизмов идентификации, которые могут оказаться эффективными и для контроля поддельных устройств электросвязи/ИКТ;</w:t>
      </w:r>
      <w:bookmarkEnd w:id="22"/>
    </w:p>
    <w:p w:rsidR="00441783" w:rsidRPr="00441783" w:rsidRDefault="00441783" w:rsidP="00441783">
      <w:pPr>
        <w:rPr>
          <w:lang w:val="ru-RU"/>
        </w:rPr>
      </w:pPr>
      <w:bookmarkStart w:id="23" w:name="lt_pId073"/>
      <w:r w:rsidRPr="00700585">
        <w:rPr>
          <w:i/>
          <w:iCs/>
        </w:rPr>
        <w:t>h</w:t>
      </w:r>
      <w:r w:rsidRPr="00441783">
        <w:rPr>
          <w:i/>
          <w:iCs/>
          <w:lang w:val="ru-RU"/>
        </w:rPr>
        <w:t>)</w:t>
      </w:r>
      <w:bookmarkEnd w:id="23"/>
      <w:r w:rsidRPr="00441783">
        <w:rPr>
          <w:lang w:val="ru-RU"/>
        </w:rPr>
        <w:tab/>
      </w:r>
      <w:bookmarkStart w:id="24" w:name="lt_pId074"/>
      <w:r w:rsidRPr="00441783">
        <w:rPr>
          <w:lang w:val="ru-RU"/>
        </w:rPr>
        <w:t>что устройства электросвязи/ИКТ, предназначенные для подделки устройств, особенно те, которые копируют законный идентификатор, могут снизить эффективность решений, принимаемых странами для борьбы с контрафактной продукцией;</w:t>
      </w:r>
      <w:bookmarkEnd w:id="24"/>
    </w:p>
    <w:p w:rsidR="00441783" w:rsidRPr="00441783" w:rsidRDefault="00441783" w:rsidP="00441783">
      <w:pPr>
        <w:rPr>
          <w:lang w:val="ru-RU"/>
        </w:rPr>
      </w:pPr>
      <w:bookmarkStart w:id="25" w:name="lt_pId075"/>
      <w:r w:rsidRPr="00700585">
        <w:rPr>
          <w:i/>
          <w:iCs/>
        </w:rPr>
        <w:t>i</w:t>
      </w:r>
      <w:r w:rsidRPr="00441783">
        <w:rPr>
          <w:i/>
          <w:iCs/>
          <w:lang w:val="ru-RU"/>
        </w:rPr>
        <w:t>)</w:t>
      </w:r>
      <w:bookmarkEnd w:id="25"/>
      <w:r w:rsidRPr="00441783">
        <w:rPr>
          <w:lang w:val="ru-RU"/>
        </w:rPr>
        <w:tab/>
      </w:r>
      <w:bookmarkStart w:id="26" w:name="lt_pId076"/>
      <w:r w:rsidRPr="00441783">
        <w:rPr>
          <w:lang w:val="ru-RU"/>
        </w:rPr>
        <w:t>что принципы обнаружения идентификационной информации и управления ею могут помочь в борьбе с контрафактными и поддельными устройствами электросвязи/ИКТ;</w:t>
      </w:r>
      <w:bookmarkEnd w:id="26"/>
    </w:p>
    <w:p w:rsidR="00441783" w:rsidRPr="00441783" w:rsidRDefault="00441783" w:rsidP="00441783">
      <w:pPr>
        <w:rPr>
          <w:lang w:val="ru-RU"/>
        </w:rPr>
      </w:pPr>
      <w:bookmarkStart w:id="27" w:name="lt_pId079"/>
      <w:r w:rsidRPr="00700585">
        <w:rPr>
          <w:i/>
          <w:iCs/>
        </w:rPr>
        <w:t>j</w:t>
      </w:r>
      <w:r w:rsidRPr="00441783">
        <w:rPr>
          <w:i/>
          <w:iCs/>
          <w:lang w:val="ru-RU"/>
        </w:rPr>
        <w:t>)</w:t>
      </w:r>
      <w:bookmarkEnd w:id="27"/>
      <w:r w:rsidRPr="00441783">
        <w:rPr>
          <w:lang w:val="ru-RU"/>
        </w:rPr>
        <w:tab/>
        <w:t>что МСЭ и другие соответствующие заинтересованные стороны должны играть ключевую роль в содействии координации между заинтересованными сторонами, чтобы изучить воздействие контрафактных и поддельных устройств электросвязи/ИКТ и механизм ограничения их использования, а</w:t>
      </w:r>
      <w:r w:rsidRPr="00700585">
        <w:t> </w:t>
      </w:r>
      <w:r w:rsidRPr="00441783">
        <w:rPr>
          <w:lang w:val="ru-RU"/>
        </w:rPr>
        <w:t>также определить пути решения этой проблемы на международном и региональном уровнях;</w:t>
      </w:r>
    </w:p>
    <w:p w:rsidR="00441783" w:rsidRPr="00441783" w:rsidRDefault="00441783" w:rsidP="00441783">
      <w:pPr>
        <w:rPr>
          <w:lang w:val="ru-RU"/>
        </w:rPr>
      </w:pPr>
      <w:r w:rsidRPr="00700585">
        <w:rPr>
          <w:i/>
          <w:iCs/>
        </w:rPr>
        <w:t>k</w:t>
      </w:r>
      <w:r w:rsidRPr="00441783">
        <w:rPr>
          <w:i/>
          <w:iCs/>
          <w:lang w:val="ru-RU"/>
        </w:rPr>
        <w:t>)</w:t>
      </w:r>
      <w:r w:rsidRPr="00441783">
        <w:rPr>
          <w:lang w:val="ru-RU"/>
        </w:rPr>
        <w:tab/>
        <w:t>значение поддержания возможностей установления соединений для пользователей,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решает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  <w:t>изучить способы и средства борьбы с контрафактным производством и подделкой устройств электросвязи/ИКТ и предотвращения этого явления для защиты отрасли, правительств и потребителей от контрафактных и поддельных устройств электросвязи/ИКТ;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</w:r>
      <w:bookmarkStart w:id="28" w:name="lt_pId087"/>
      <w:r w:rsidRPr="00441783">
        <w:rPr>
          <w:lang w:val="ru-RU"/>
        </w:rPr>
        <w:t>что 11-я Исследовательская комиссия должна быть ведущей исследовательской комиссией в области борьбы с контрафактными и поддельными устройствами</w:t>
      </w:r>
      <w:r w:rsidRPr="00700585">
        <w:t> </w:t>
      </w:r>
      <w:bookmarkEnd w:id="28"/>
      <w:r w:rsidRPr="00441783">
        <w:rPr>
          <w:lang w:val="ru-RU"/>
        </w:rPr>
        <w:t>электросвязи/ИКТ,</w:t>
      </w:r>
    </w:p>
    <w:p w:rsidR="00441783" w:rsidRPr="00700585" w:rsidRDefault="00441783" w:rsidP="00441783">
      <w:pPr>
        <w:pStyle w:val="Call"/>
        <w:rPr>
          <w:rtl/>
        </w:rPr>
      </w:pPr>
      <w:r w:rsidRPr="00441783">
        <w:rPr>
          <w:lang w:val="ru-RU"/>
        </w:rPr>
        <w:t>поручает Директору Бюро стандартизации электросвязи в тесном сотрудничестве с</w:t>
      </w:r>
      <w:r w:rsidRPr="00700585">
        <w:t> </w:t>
      </w:r>
      <w:r w:rsidRPr="00441783">
        <w:rPr>
          <w:lang w:val="ru-RU"/>
        </w:rPr>
        <w:t>Директором Бюро развития электросвязи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  <w:t>организовывать семинары-практикумы и мероприятия в регионах МСЭ для пропагандирования работы в этой области, привлекая все заинтересованные стороны и повышая осведомленность в отношении воздействия, оказываемого контрафактными и поддельными устройствами электросвязи/ИКТ;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</w:r>
      <w:bookmarkStart w:id="29" w:name="lt_pId092"/>
      <w:r w:rsidRPr="00441783">
        <w:rPr>
          <w:lang w:val="ru-RU"/>
        </w:rPr>
        <w:t>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электросвязи/ИКТ путем обеспечения возможностей в области создания потенциала и профессиональной подготовки;</w:t>
      </w:r>
      <w:bookmarkEnd w:id="29"/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3</w:t>
      </w:r>
      <w:r w:rsidRPr="00441783">
        <w:rPr>
          <w:lang w:val="ru-RU"/>
        </w:rPr>
        <w:tab/>
        <w:t>проводить работу в тесном сотрудничестве с соответствующими заинтересованными сторонами, такими как ВТО, ВОИС, ВОЗ и ВТАО, направленную на борьбу с контрафактными и поддельными устройствами электросвязи/ИКТ, включая ограничение торговли, экспорта и распространения этих устройств электросвязи/ИКТ на международном уровне;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4</w:t>
      </w:r>
      <w:r w:rsidRPr="00441783">
        <w:rPr>
          <w:lang w:val="ru-RU"/>
        </w:rPr>
        <w:tab/>
        <w:t>координировать деятельность, связанную с борьбой с контрафактными и поддельными устройствами электросвязи/ИКТ, используя для этой цели исследовательские комиссии, оперативные группы и другие соответствующие группы;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5</w:t>
      </w:r>
      <w:r w:rsidRPr="00441783">
        <w:rPr>
          <w:lang w:val="ru-RU"/>
        </w:rPr>
        <w:tab/>
        <w:t>оказывать содействие Государствам-Членам в принятии необходимых мер для применения соответствующих Рекомендаций МСЭ-Т в целях борьбы с контрафактными и поддельными устройствами электросвязи/ИКТ, включая использование системы оценки соответствия,</w:t>
      </w:r>
    </w:p>
    <w:p w:rsidR="00EB5278" w:rsidRDefault="00EB527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lastRenderedPageBreak/>
        <w:t>поручает Директору Бюро стандартизации электросвязи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  <w:t>сотрудничать с отраслевыми ассоциациями, консорциумами и форумами в целях определения возможных технологических мер (как программных, так и аппаратных), которые могут быть разработаны, чтобы сдерживать подделку устройств, а также использование и распространение контрафактных и поддельных устройств электросвязи/ИКТ;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  <w:t>представить результаты этой деятельности Совету МСЭ для рассмотрения и принятия необходимых мер;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3</w:t>
      </w:r>
      <w:r w:rsidRPr="00441783">
        <w:rPr>
          <w:lang w:val="ru-RU"/>
        </w:rPr>
        <w:tab/>
        <w:t>привлекать в соответствующих случаях к этой деятельности экспертов и внешние объединения,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поручает Директору Бюро стандартизации электросвязи в тесном сотрудничестве с Директорами Бюро развития электросвязи и Бюро радиосвязи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  <w:t>оказывать содействие Государствам-Членам в решении проблем, связанных с контрафактными и поддельными устройствами электросвязи/ИКТ, с помощью обмена информацией на региональном или глобальном уровне, в том числе систем оценки соответствия;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  <w:t>оказывать содействие всем членам МСЭ, учитывая соответствующие Рекомендации МСЭ-</w:t>
      </w:r>
      <w:r w:rsidRPr="00700585">
        <w:t>T</w:t>
      </w:r>
      <w:r w:rsidRPr="00441783">
        <w:rPr>
          <w:lang w:val="ru-RU"/>
        </w:rPr>
        <w:t>, в принятии необходимых мер по предотвращению или выявлению случаев подделки и/или дублирования уникальных идентификаторов устройств электросвязи/ИКТ и в осуществлении взаимодействия с другими ОРС, связанными с данной тематикой,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 xml:space="preserve">поручает 11-й Исследовательской комиссии Сектора стандартизации электросвязи МСЭ в сотрудничестве с другими соответствующими исследовательскими комиссиями 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</w:r>
      <w:bookmarkStart w:id="30" w:name="lt_pId099"/>
      <w:r w:rsidRPr="00441783">
        <w:rPr>
          <w:lang w:val="ru-RU"/>
        </w:rPr>
        <w:t>продолжать разработку Рекомендаций, технических отчетов и руководящих указаний с</w:t>
      </w:r>
      <w:r w:rsidRPr="00700585">
        <w:t> </w:t>
      </w:r>
      <w:r w:rsidRPr="00441783">
        <w:rPr>
          <w:lang w:val="ru-RU"/>
        </w:rPr>
        <w:t>целью решения проблемы контрафактного и поддельного оборудования ИКТ и оказывать помощь Государствам-Членам в деятельности по борьбе с контрафактной продукцией;</w:t>
      </w:r>
      <w:bookmarkEnd w:id="30"/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</w:r>
      <w:bookmarkStart w:id="31" w:name="lt_pId101"/>
      <w:r w:rsidRPr="00441783">
        <w:rPr>
          <w:lang w:val="ru-RU"/>
        </w:rPr>
        <w:t>собирать, анализировать информацию, а также обмениваться информацией о практике изготовления контрафактной и поддельной продукции в секторе ИКТ, и о методах использования ИКТ в</w:t>
      </w:r>
      <w:r w:rsidRPr="00700585">
        <w:t> </w:t>
      </w:r>
      <w:r w:rsidRPr="00441783">
        <w:rPr>
          <w:lang w:val="ru-RU"/>
        </w:rPr>
        <w:t>качестве инструмента для борьбы с этой практикой;</w:t>
      </w:r>
      <w:bookmarkEnd w:id="31"/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3</w:t>
      </w:r>
      <w:r w:rsidRPr="00441783">
        <w:rPr>
          <w:lang w:val="ru-RU"/>
        </w:rPr>
        <w:tab/>
        <w:t>изучить существующие, а также новые надежные, уникальные, постоянные и защищенные идентификаторы, в сотрудничестве со 2-й, 17-й и 20-й Исследовательскими комиссиями МСЭ-Т, которые потенциально могут использоваться для борьбы с контрафактными и поддельными продуктами и устройствами электросвязи/ИКТ, включая сферу их применения и уровень безопасности в контексте их возможного дублирования/копирования;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4</w:t>
      </w:r>
      <w:r w:rsidRPr="00441783">
        <w:rPr>
          <w:lang w:val="ru-RU"/>
        </w:rPr>
        <w:tab/>
        <w:t>разработать методы оценки и проверки идентификаторов, используемых для целей борьбы с контрафактной продукцией;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5</w:t>
      </w:r>
      <w:r w:rsidRPr="00441783">
        <w:rPr>
          <w:lang w:val="ru-RU"/>
        </w:rPr>
        <w:tab/>
        <w:t>с участием соответствующих организаций по стандартизации разработать механизмы, подходящие для идентификации контрафактной продукции, с использованием уникальных идентификаторов, которые бы не поддавались дублированию и отвечали требованиям конфиденциальности/безопасности;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6</w:t>
      </w:r>
      <w:r w:rsidRPr="00441783">
        <w:rPr>
          <w:lang w:val="ru-RU"/>
        </w:rPr>
        <w:tab/>
      </w:r>
      <w:bookmarkStart w:id="32" w:name="lt_pId103"/>
      <w:r w:rsidRPr="00441783">
        <w:rPr>
          <w:lang w:val="ru-RU"/>
        </w:rPr>
        <w:t>исследовать возможные решения, в том числе принципы обнаружения информации по управлению определением идентичности, которые могли бы оказать поддержку в</w:t>
      </w:r>
      <w:r w:rsidRPr="00700585">
        <w:t> </w:t>
      </w:r>
      <w:r w:rsidRPr="00441783">
        <w:rPr>
          <w:lang w:val="ru-RU"/>
        </w:rPr>
        <w:t>борьбе с контрафактными и поддельными устройствами электросвязи/ИКТ;</w:t>
      </w:r>
      <w:bookmarkEnd w:id="32"/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7</w:t>
      </w:r>
      <w:r w:rsidRPr="00441783">
        <w:rPr>
          <w:lang w:val="ru-RU"/>
        </w:rPr>
        <w:tab/>
        <w:t>определить перечень технологий/продуктов, используемых для проверки на соответствие Рекомендациям МСЭ-Т, чтобы способствовать усилиям, направленным на борьбу с контрафактной продукцией ИКТ,</w:t>
      </w:r>
    </w:p>
    <w:p w:rsidR="00EB5278" w:rsidRDefault="00EB527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i/>
          <w:lang w:val="ru-RU"/>
        </w:rPr>
      </w:pPr>
      <w:r>
        <w:rPr>
          <w:lang w:val="ru-RU"/>
        </w:rPr>
        <w:br w:type="page"/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lastRenderedPageBreak/>
        <w:t>предлагает Государствам-Членам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  <w:t>принять все необходимые меры, включая взаимодействие, сотрудничество и обмен опытом и специальными знаниями с другими Государствами-Членами, для борьбы с контрафактными и поддельными устройствами электросвязи/ИКТ в стране/регионе, а также на глобальном уровне;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  <w:t>принять национальную нормативно-правовую базу для борьбы с контрафактными и поддельными устройствами электросвязи/ИКТ;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3</w:t>
      </w:r>
      <w:r w:rsidRPr="00441783">
        <w:rPr>
          <w:lang w:val="ru-RU"/>
        </w:rPr>
        <w:tab/>
        <w:t>рассмотреть меры, направленные на смягчение последствий импорта, распространения и продажи на рынке контрафактных и поддельных устройств электросвязи/ИКТ;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4</w:t>
      </w:r>
      <w:r w:rsidRPr="00441783">
        <w:rPr>
          <w:lang w:val="ru-RU"/>
        </w:rPr>
        <w:tab/>
        <w:t>рассмотреть решения, которые использовались бы для того, чтобы отличать аутентичные/подлинные устройства электросвязи/ИКТ от контрафактных или поддельных устройств, например путем создания централизованной национальной справочной базы данных разрешенного к использованию оборудования;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5</w:t>
      </w:r>
      <w:r w:rsidRPr="00441783">
        <w:rPr>
          <w:lang w:val="ru-RU"/>
        </w:rPr>
        <w:tab/>
        <w:t>проводить информационно-просветительские кампании для потребителей по вопросам неблагоприятного воздействия контрафактных и поддельных продуктов и устройств электросвязи/ИКТ на окружающую среду и их собственное здоровье, а также по вопросам низкой надежности, плохого качества обслуживания и плохих показателей работы таких устройств электросвязи/ИКТ,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предлагает Членам Сектора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сотрудничать с правительствами, администрациями и регуляторными органами в области электросвязи с целью борьбы с контрафактными и поддельными устройствами электросвязи/ИКТ,</w:t>
      </w:r>
    </w:p>
    <w:p w:rsidR="00441783" w:rsidRPr="00441783" w:rsidRDefault="00441783" w:rsidP="00441783">
      <w:pPr>
        <w:pStyle w:val="Call"/>
        <w:rPr>
          <w:lang w:val="ru-RU"/>
        </w:rPr>
      </w:pPr>
      <w:r w:rsidRPr="00441783">
        <w:rPr>
          <w:lang w:val="ru-RU"/>
        </w:rPr>
        <w:t>предлагает всем членам МСЭ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1</w:t>
      </w:r>
      <w:r w:rsidRPr="00441783">
        <w:rPr>
          <w:lang w:val="ru-RU"/>
        </w:rPr>
        <w:tab/>
        <w:t>принимать активное участие в исследованиях МСЭ, связанных с борьбой с</w:t>
      </w:r>
      <w:r w:rsidRPr="00EB5278">
        <w:rPr>
          <w:lang w:val="ru-RU"/>
        </w:rPr>
        <w:t> </w:t>
      </w:r>
      <w:r w:rsidRPr="00441783">
        <w:rPr>
          <w:lang w:val="ru-RU"/>
        </w:rPr>
        <w:t>контрафактными и поддельными устройствами электросвязи/ИКТ, путем представления вкладов;</w:t>
      </w:r>
    </w:p>
    <w:p w:rsidR="00441783" w:rsidRPr="00441783" w:rsidRDefault="00441783" w:rsidP="00441783">
      <w:pPr>
        <w:rPr>
          <w:lang w:val="ru-RU"/>
        </w:rPr>
      </w:pPr>
      <w:r w:rsidRPr="00441783">
        <w:rPr>
          <w:lang w:val="ru-RU"/>
        </w:rPr>
        <w:t>2</w:t>
      </w:r>
      <w:r w:rsidRPr="00441783">
        <w:rPr>
          <w:lang w:val="ru-RU"/>
        </w:rPr>
        <w:tab/>
        <w:t>принимать необходимые меры для предотвращения и выявления случаев подделки уникальных идентификаторов устройств электросвязи/ИКТ, в частности в отношении копируемых устройств электросвязи/ИКТ;</w:t>
      </w:r>
    </w:p>
    <w:p w:rsidR="00545A3E" w:rsidRPr="00FA6EEB" w:rsidRDefault="00441783" w:rsidP="00441783">
      <w:pPr>
        <w:rPr>
          <w:lang w:val="ru-RU"/>
        </w:rPr>
      </w:pPr>
      <w:r w:rsidRPr="00441783">
        <w:rPr>
          <w:lang w:val="ru-RU"/>
        </w:rPr>
        <w:t>3</w:t>
      </w:r>
      <w:r w:rsidRPr="00441783">
        <w:rPr>
          <w:lang w:val="ru-RU"/>
        </w:rPr>
        <w:tab/>
        <w:t>сотрудничать между собой и обмениваться специальными знаниями в этой области.</w:t>
      </w:r>
    </w:p>
    <w:p w:rsidR="00EB5278" w:rsidRPr="00D32783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Default="00EB5278" w:rsidP="00441783">
      <w:pPr>
        <w:rPr>
          <w:lang w:val="ru-RU"/>
        </w:rPr>
      </w:pPr>
    </w:p>
    <w:p w:rsidR="00EB5278" w:rsidRPr="00441783" w:rsidRDefault="00EB5278" w:rsidP="00441783">
      <w:pPr>
        <w:rPr>
          <w:lang w:val="ru-RU"/>
        </w:rPr>
      </w:pPr>
    </w:p>
    <w:sectPr w:rsidR="00EB5278" w:rsidRPr="00441783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EF" w:rsidRDefault="004A56EF">
      <w:r>
        <w:separator/>
      </w:r>
    </w:p>
  </w:endnote>
  <w:endnote w:type="continuationSeparator" w:id="0">
    <w:p w:rsidR="004A56EF" w:rsidRDefault="004A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26506" w:rsidRDefault="00E95096" w:rsidP="00E675F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A9617F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E675F4">
      <w:rPr>
        <w:b/>
        <w:sz w:val="22"/>
        <w:szCs w:val="22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A9617F">
      <w:rPr>
        <w:b/>
        <w:sz w:val="22"/>
        <w:szCs w:val="22"/>
      </w:rPr>
      <w:t>96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A9617F">
      <w:rPr>
        <w:b/>
        <w:bCs/>
        <w:sz w:val="22"/>
        <w:szCs w:val="22"/>
      </w:rPr>
      <w:t>96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A9617F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EF" w:rsidRDefault="004A56EF">
      <w:r>
        <w:t>____________________</w:t>
      </w:r>
    </w:p>
  </w:footnote>
  <w:footnote w:type="continuationSeparator" w:id="0">
    <w:p w:rsidR="004A56EF" w:rsidRDefault="004A56EF">
      <w:r>
        <w:continuationSeparator/>
      </w:r>
    </w:p>
  </w:footnote>
  <w:footnote w:id="1">
    <w:p w:rsidR="00441783" w:rsidRPr="001A09C4" w:rsidRDefault="00441783" w:rsidP="00441783">
      <w:pPr>
        <w:pStyle w:val="FootnoteText"/>
        <w:rPr>
          <w:lang w:val="ru-RU"/>
        </w:rPr>
      </w:pPr>
      <w:r w:rsidRPr="002B6EA7">
        <w:rPr>
          <w:rStyle w:val="FootnoteReference"/>
          <w:lang w:val="ru-RU"/>
        </w:rPr>
        <w:t>1</w:t>
      </w:r>
      <w:r w:rsidRPr="002B6EA7">
        <w:rPr>
          <w:lang w:val="ru-RU"/>
        </w:rPr>
        <w:t xml:space="preserve"> </w:t>
      </w:r>
      <w:r>
        <w:rPr>
          <w:lang w:val="ru-RU"/>
        </w:rPr>
        <w:tab/>
      </w:r>
      <w:r w:rsidRPr="002B6EA7">
        <w:rPr>
          <w:lang w:val="ru-RU"/>
        </w:rPr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 w:rsidRPr="002B6EA7">
        <w:t> </w:t>
      </w:r>
      <w:r w:rsidRPr="002B6EA7">
        <w:rPr>
          <w:lang w:val="ru-RU"/>
        </w:rPr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A1E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129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80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29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507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28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65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C6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880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09E7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1783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A56EF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471B6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2D13"/>
    <w:rsid w:val="007D34DA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4D94"/>
    <w:rsid w:val="0086504D"/>
    <w:rsid w:val="008655CB"/>
    <w:rsid w:val="008656DC"/>
    <w:rsid w:val="008736E6"/>
    <w:rsid w:val="008801F6"/>
    <w:rsid w:val="00897502"/>
    <w:rsid w:val="008A1DF5"/>
    <w:rsid w:val="008A28F9"/>
    <w:rsid w:val="008A377A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53BB8"/>
    <w:rsid w:val="00A659EA"/>
    <w:rsid w:val="00A81FB2"/>
    <w:rsid w:val="00A95505"/>
    <w:rsid w:val="00A9617F"/>
    <w:rsid w:val="00AA354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1760"/>
    <w:rsid w:val="00B828C0"/>
    <w:rsid w:val="00B83462"/>
    <w:rsid w:val="00B85957"/>
    <w:rsid w:val="00B9419C"/>
    <w:rsid w:val="00B943AE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783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C1490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75E"/>
    <w:rsid w:val="00E6102F"/>
    <w:rsid w:val="00E61B7B"/>
    <w:rsid w:val="00E63185"/>
    <w:rsid w:val="00E648E3"/>
    <w:rsid w:val="00E67314"/>
    <w:rsid w:val="00E675F4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5278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2379A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6EEB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3BD5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link w:val="Section1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441783"/>
    <w:rPr>
      <w:rFonts w:ascii="Times New Roman" w:hAnsi="Times New Roman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18251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Berdyeva, Elena</cp:lastModifiedBy>
  <cp:revision>5</cp:revision>
  <cp:lastPrinted>2016-12-20T12:45:00Z</cp:lastPrinted>
  <dcterms:created xsi:type="dcterms:W3CDTF">2016-12-19T18:24:00Z</dcterms:created>
  <dcterms:modified xsi:type="dcterms:W3CDTF">2016-12-20T12:45:00Z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