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760"/>
        <w:gridCol w:w="1789"/>
        <w:gridCol w:w="3971"/>
      </w:tblGrid>
      <w:tr w:rsidR="009663D2" w:rsidRPr="00D85AC8" w14:paraId="4BE6989A" w14:textId="77777777">
        <w:trPr>
          <w:trHeight w:hRule="exact" w:val="1418"/>
        </w:trPr>
        <w:tc>
          <w:tcPr>
            <w:tcW w:w="1428" w:type="dxa"/>
            <w:gridSpan w:val="2"/>
          </w:tcPr>
          <w:p w14:paraId="6481B75F" w14:textId="77777777" w:rsidR="009663D2" w:rsidRPr="00D85AC8" w:rsidRDefault="0054644C">
            <w:pPr>
              <w:rPr>
                <w:lang w:val="ru-RU"/>
              </w:rPr>
            </w:pPr>
            <w:bookmarkStart w:id="0" w:name="InsertLogo"/>
            <w:bookmarkEnd w:id="0"/>
            <w:r w:rsidRPr="00D85AC8">
              <w:rPr>
                <w:noProof/>
                <w:sz w:val="20"/>
                <w:lang w:val="ru-RU" w:eastAsia="zh-CN"/>
              </w:rPr>
              <w:drawing>
                <wp:anchor distT="0" distB="0" distL="114300" distR="114300" simplePos="0" relativeHeight="251649536" behindDoc="0" locked="0" layoutInCell="0" allowOverlap="1" wp14:anchorId="7C42F924" wp14:editId="305CCDB2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-743585</wp:posOffset>
                  </wp:positionV>
                  <wp:extent cx="1569720" cy="10771505"/>
                  <wp:effectExtent l="0" t="0" r="0" b="0"/>
                  <wp:wrapNone/>
                  <wp:docPr id="506" name="Picture 506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64B4F1" w14:textId="77777777" w:rsidR="009663D2" w:rsidRPr="00D85AC8" w:rsidRDefault="009663D2">
            <w:pPr>
              <w:spacing w:before="0"/>
              <w:rPr>
                <w:b/>
                <w:sz w:val="16"/>
                <w:lang w:val="ru-RU"/>
              </w:rPr>
            </w:pPr>
          </w:p>
        </w:tc>
        <w:tc>
          <w:tcPr>
            <w:tcW w:w="8520" w:type="dxa"/>
            <w:gridSpan w:val="3"/>
          </w:tcPr>
          <w:p w14:paraId="357E5DF0" w14:textId="77777777" w:rsidR="009663D2" w:rsidRPr="00D85AC8" w:rsidRDefault="009663D2">
            <w:pPr>
              <w:spacing w:before="284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D85AC8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Международный союз электросвязи</w:t>
            </w:r>
          </w:p>
        </w:tc>
      </w:tr>
      <w:tr w:rsidR="009663D2" w:rsidRPr="00D85AC8" w14:paraId="031EC1E3" w14:textId="77777777">
        <w:trPr>
          <w:trHeight w:hRule="exact" w:val="992"/>
        </w:trPr>
        <w:tc>
          <w:tcPr>
            <w:tcW w:w="1428" w:type="dxa"/>
            <w:gridSpan w:val="2"/>
          </w:tcPr>
          <w:p w14:paraId="687932AB" w14:textId="77777777" w:rsidR="009663D2" w:rsidRPr="00D85AC8" w:rsidRDefault="009663D2">
            <w:pPr>
              <w:spacing w:before="0"/>
              <w:rPr>
                <w:lang w:val="ru-RU"/>
              </w:rPr>
            </w:pPr>
          </w:p>
        </w:tc>
        <w:tc>
          <w:tcPr>
            <w:tcW w:w="8520" w:type="dxa"/>
            <w:gridSpan w:val="3"/>
          </w:tcPr>
          <w:p w14:paraId="0C99CB73" w14:textId="77777777" w:rsidR="009663D2" w:rsidRPr="00D85AC8" w:rsidRDefault="009663D2">
            <w:pPr>
              <w:rPr>
                <w:lang w:val="ru-RU"/>
              </w:rPr>
            </w:pPr>
          </w:p>
        </w:tc>
      </w:tr>
      <w:tr w:rsidR="009663D2" w:rsidRPr="00D85AC8" w14:paraId="699696FF" w14:textId="77777777" w:rsidTr="0015314C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760" w:type="dxa"/>
          </w:tcPr>
          <w:p w14:paraId="4E00E367" w14:textId="77777777" w:rsidR="009663D2" w:rsidRPr="00D85AC8" w:rsidRDefault="009663D2">
            <w:pPr>
              <w:rPr>
                <w:b/>
                <w:sz w:val="18"/>
                <w:lang w:val="ru-RU"/>
              </w:rPr>
            </w:pPr>
            <w:bookmarkStart w:id="1" w:name="dnume" w:colFirst="1" w:colLast="1"/>
            <w:r w:rsidRPr="00D85AC8">
              <w:rPr>
                <w:rFonts w:ascii="Arial" w:hAnsi="Arial"/>
                <w:b/>
                <w:spacing w:val="40"/>
                <w:sz w:val="72"/>
                <w:lang w:val="ru-RU"/>
              </w:rPr>
              <w:t>МСЭ-Т</w:t>
            </w:r>
          </w:p>
        </w:tc>
        <w:tc>
          <w:tcPr>
            <w:tcW w:w="5760" w:type="dxa"/>
            <w:gridSpan w:val="2"/>
          </w:tcPr>
          <w:p w14:paraId="1320BA45" w14:textId="77777777" w:rsidR="009663D2" w:rsidRPr="00D85AC8" w:rsidRDefault="009663D2">
            <w:pPr>
              <w:spacing w:before="240"/>
              <w:jc w:val="right"/>
              <w:rPr>
                <w:b/>
                <w:sz w:val="18"/>
                <w:lang w:val="ru-RU"/>
              </w:rPr>
            </w:pPr>
          </w:p>
        </w:tc>
      </w:tr>
      <w:tr w:rsidR="009663D2" w:rsidRPr="00D85AC8" w14:paraId="26ECB350" w14:textId="77777777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14:paraId="512B9BBD" w14:textId="77777777" w:rsidR="009663D2" w:rsidRPr="00D85AC8" w:rsidRDefault="009663D2">
            <w:pPr>
              <w:jc w:val="left"/>
              <w:rPr>
                <w:b/>
                <w:sz w:val="20"/>
                <w:lang w:val="ru-RU"/>
              </w:rPr>
            </w:pPr>
            <w:bookmarkStart w:id="2" w:name="ddatee" w:colFirst="1" w:colLast="1"/>
            <w:bookmarkEnd w:id="1"/>
            <w:r w:rsidRPr="00D85AC8">
              <w:rPr>
                <w:rFonts w:ascii="Arial" w:hAnsi="Arial"/>
                <w:sz w:val="20"/>
                <w:lang w:val="ru-RU"/>
              </w:rPr>
              <w:t>СЕКТОР СТАНДАРТИЗАЦИИ</w:t>
            </w:r>
            <w:r w:rsidRPr="00D85AC8">
              <w:rPr>
                <w:rFonts w:ascii="Arial" w:hAnsi="Arial" w:cs="Arial"/>
                <w:sz w:val="20"/>
                <w:lang w:val="ru-RU"/>
              </w:rPr>
              <w:br/>
            </w:r>
            <w:r w:rsidRPr="00D85AC8">
              <w:rPr>
                <w:rFonts w:ascii="Arial" w:hAnsi="Arial"/>
                <w:sz w:val="20"/>
                <w:lang w:val="ru-RU"/>
              </w:rPr>
              <w:t>ЭЛЕКТРОСВЯЗИ МСЭ</w:t>
            </w:r>
          </w:p>
        </w:tc>
        <w:tc>
          <w:tcPr>
            <w:tcW w:w="3971" w:type="dxa"/>
          </w:tcPr>
          <w:p w14:paraId="1102791B" w14:textId="77777777" w:rsidR="009663D2" w:rsidRPr="00D85AC8" w:rsidRDefault="009663D2">
            <w:pPr>
              <w:spacing w:before="0"/>
              <w:jc w:val="right"/>
              <w:rPr>
                <w:b/>
                <w:sz w:val="18"/>
                <w:lang w:val="ru-RU"/>
              </w:rPr>
            </w:pPr>
          </w:p>
        </w:tc>
      </w:tr>
      <w:tr w:rsidR="009663D2" w:rsidRPr="00D85AC8" w14:paraId="5391ED93" w14:textId="77777777">
        <w:trPr>
          <w:cantSplit/>
          <w:trHeight w:hRule="exact" w:val="3402"/>
        </w:trPr>
        <w:tc>
          <w:tcPr>
            <w:tcW w:w="1418" w:type="dxa"/>
          </w:tcPr>
          <w:p w14:paraId="61A7C7DF" w14:textId="77777777" w:rsidR="009663D2" w:rsidRPr="00D85AC8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3" w:name="dsece" w:colFirst="1" w:colLast="1"/>
            <w:bookmarkEnd w:id="2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14:paraId="7CAB9E9C" w14:textId="23A6CE97" w:rsidR="009663D2" w:rsidRPr="00D85AC8" w:rsidRDefault="009663D2" w:rsidP="007D2D13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  <w:r w:rsidRPr="00D85AC8">
              <w:rPr>
                <w:rFonts w:ascii="Arial" w:hAnsi="Arial"/>
                <w:sz w:val="32"/>
                <w:lang w:val="ru-RU"/>
              </w:rPr>
              <w:t xml:space="preserve">ВСЕМИРНАЯ АССАМБЛЕЯ ПО СТАНДАРТИЗАЦИИ ЭЛЕКТРОСВЯЗИ </w:t>
            </w:r>
            <w:r w:rsidRPr="00D85AC8">
              <w:rPr>
                <w:rFonts w:ascii="Arial" w:hAnsi="Arial"/>
                <w:sz w:val="32"/>
                <w:lang w:val="ru-RU"/>
              </w:rPr>
              <w:br/>
            </w:r>
            <w:r w:rsidR="001C0E33" w:rsidRPr="00D85AC8">
              <w:rPr>
                <w:rFonts w:ascii="Arial" w:hAnsi="Arial" w:cs="Arial"/>
                <w:sz w:val="32"/>
                <w:lang w:val="ru-RU"/>
              </w:rPr>
              <w:t>Женева</w:t>
            </w:r>
            <w:r w:rsidR="0054644C" w:rsidRPr="00D85AC8">
              <w:rPr>
                <w:rFonts w:ascii="Arial" w:hAnsi="Arial" w:cs="Arial"/>
                <w:sz w:val="32"/>
                <w:lang w:val="ru-RU"/>
              </w:rPr>
              <w:t xml:space="preserve">, </w:t>
            </w:r>
            <w:r w:rsidR="001C0E33" w:rsidRPr="00D85AC8">
              <w:rPr>
                <w:rFonts w:ascii="Arial" w:hAnsi="Arial" w:cs="Arial"/>
                <w:sz w:val="32"/>
                <w:lang w:val="ru-RU"/>
              </w:rPr>
              <w:t>1</w:t>
            </w:r>
            <w:r w:rsidR="007D2D13" w:rsidRPr="00D85AC8">
              <w:rPr>
                <w:rFonts w:ascii="Arial" w:hAnsi="Arial" w:cs="Arial"/>
                <w:sz w:val="32"/>
                <w:lang w:val="ru-RU"/>
              </w:rPr>
              <w:t>–</w:t>
            </w:r>
            <w:r w:rsidR="001C0E33" w:rsidRPr="00D85AC8">
              <w:rPr>
                <w:rFonts w:ascii="Arial" w:hAnsi="Arial" w:cs="Arial"/>
                <w:sz w:val="32"/>
                <w:lang w:val="ru-RU"/>
              </w:rPr>
              <w:t>9</w:t>
            </w:r>
            <w:r w:rsidR="0054644C" w:rsidRPr="00D85AC8">
              <w:rPr>
                <w:rFonts w:ascii="Arial" w:hAnsi="Arial" w:cs="Arial"/>
                <w:sz w:val="32"/>
                <w:lang w:val="ru-RU"/>
              </w:rPr>
              <w:t xml:space="preserve"> </w:t>
            </w:r>
            <w:r w:rsidR="001C0E33" w:rsidRPr="00D85AC8">
              <w:rPr>
                <w:rFonts w:ascii="Arial" w:hAnsi="Arial" w:cs="Arial"/>
                <w:sz w:val="32"/>
                <w:lang w:val="ru-RU"/>
              </w:rPr>
              <w:t>марта</w:t>
            </w:r>
            <w:r w:rsidR="0054644C" w:rsidRPr="00D85AC8">
              <w:rPr>
                <w:rFonts w:ascii="Arial" w:hAnsi="Arial" w:cs="Arial"/>
                <w:sz w:val="32"/>
                <w:lang w:val="ru-RU"/>
              </w:rPr>
              <w:t xml:space="preserve"> 20</w:t>
            </w:r>
            <w:r w:rsidR="001C0E33" w:rsidRPr="00D85AC8">
              <w:rPr>
                <w:rFonts w:ascii="Arial" w:hAnsi="Arial" w:cs="Arial"/>
                <w:sz w:val="32"/>
                <w:lang w:val="ru-RU"/>
              </w:rPr>
              <w:t>22</w:t>
            </w:r>
            <w:r w:rsidR="0054644C" w:rsidRPr="00D85AC8">
              <w:rPr>
                <w:rFonts w:ascii="Arial" w:hAnsi="Arial" w:cs="Arial"/>
                <w:sz w:val="32"/>
                <w:lang w:val="ru-RU"/>
              </w:rPr>
              <w:t xml:space="preserve"> года</w:t>
            </w:r>
          </w:p>
          <w:p w14:paraId="5EF0B663" w14:textId="77777777" w:rsidR="009663D2" w:rsidRPr="00D85AC8" w:rsidRDefault="009663D2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</w:p>
        </w:tc>
      </w:tr>
      <w:tr w:rsidR="009663D2" w:rsidRPr="00D85AC8" w14:paraId="1FFE0699" w14:textId="77777777" w:rsidTr="00FA73F8">
        <w:trPr>
          <w:cantSplit/>
          <w:trHeight w:hRule="exact" w:val="4196"/>
        </w:trPr>
        <w:tc>
          <w:tcPr>
            <w:tcW w:w="1418" w:type="dxa"/>
          </w:tcPr>
          <w:p w14:paraId="2053F2AD" w14:textId="77777777" w:rsidR="009663D2" w:rsidRPr="00D85AC8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4" w:name="c1tite" w:colFirst="1" w:colLast="1"/>
            <w:bookmarkEnd w:id="3"/>
          </w:p>
        </w:tc>
        <w:tc>
          <w:tcPr>
            <w:tcW w:w="8530" w:type="dxa"/>
            <w:gridSpan w:val="4"/>
          </w:tcPr>
          <w:p w14:paraId="4F919B42" w14:textId="1737DC28" w:rsidR="009663D2" w:rsidRPr="00D85AC8" w:rsidRDefault="009663D2" w:rsidP="00703E49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ru-RU"/>
              </w:rPr>
            </w:pPr>
            <w:r w:rsidRPr="00D85AC8">
              <w:rPr>
                <w:rFonts w:ascii="Arial" w:hAnsi="Arial"/>
                <w:b/>
                <w:bCs/>
                <w:sz w:val="36"/>
                <w:lang w:val="ru-RU"/>
              </w:rPr>
              <w:t xml:space="preserve">Резолюция </w:t>
            </w:r>
            <w:r w:rsidR="003133E6" w:rsidRPr="00D85AC8">
              <w:rPr>
                <w:rFonts w:ascii="Arial" w:hAnsi="Arial"/>
                <w:b/>
                <w:bCs/>
                <w:sz w:val="36"/>
                <w:lang w:val="ru-RU"/>
              </w:rPr>
              <w:t>91</w:t>
            </w:r>
            <w:r w:rsidR="00703E49" w:rsidRPr="00D85AC8">
              <w:rPr>
                <w:rFonts w:ascii="Arial" w:hAnsi="Arial"/>
                <w:b/>
                <w:bCs/>
                <w:sz w:val="36"/>
                <w:lang w:val="ru-RU"/>
              </w:rPr>
              <w:t xml:space="preserve"> – </w:t>
            </w:r>
            <w:bookmarkStart w:id="5" w:name="_Toc476828293"/>
            <w:bookmarkStart w:id="6" w:name="_Toc478376835"/>
            <w:r w:rsidR="003133E6" w:rsidRPr="00D85AC8">
              <w:rPr>
                <w:rFonts w:ascii="Arial" w:hAnsi="Arial"/>
                <w:b/>
                <w:bCs/>
                <w:sz w:val="36"/>
                <w:lang w:val="ru-RU"/>
              </w:rPr>
              <w:t>Расширение доступа к электронному хранилищу информации о планах нумерации, публикуемых Сектором стандартизации электросвязи МСЭ</w:t>
            </w:r>
            <w:bookmarkEnd w:id="5"/>
            <w:bookmarkEnd w:id="6"/>
          </w:p>
        </w:tc>
      </w:tr>
      <w:bookmarkEnd w:id="4"/>
      <w:tr w:rsidR="009663D2" w:rsidRPr="00D85AC8" w14:paraId="3AABC301" w14:textId="77777777" w:rsidTr="00FA73F8">
        <w:trPr>
          <w:cantSplit/>
          <w:trHeight w:hRule="exact" w:val="1237"/>
        </w:trPr>
        <w:tc>
          <w:tcPr>
            <w:tcW w:w="1418" w:type="dxa"/>
          </w:tcPr>
          <w:p w14:paraId="6F4FEA54" w14:textId="77777777" w:rsidR="009663D2" w:rsidRPr="00D85AC8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8530" w:type="dxa"/>
            <w:gridSpan w:val="4"/>
            <w:vAlign w:val="bottom"/>
          </w:tcPr>
          <w:p w14:paraId="67DD950B" w14:textId="54FBDC1E" w:rsidR="009663D2" w:rsidRPr="00D85AC8" w:rsidRDefault="009663D2" w:rsidP="00F90058">
            <w:pPr>
              <w:tabs>
                <w:tab w:val="right" w:pos="9639"/>
              </w:tabs>
              <w:jc w:val="right"/>
              <w:rPr>
                <w:rFonts w:ascii="Arial" w:hAnsi="Arial"/>
                <w:sz w:val="18"/>
                <w:lang w:val="ru-RU"/>
              </w:rPr>
            </w:pPr>
            <w:bookmarkStart w:id="7" w:name="dnum2e"/>
            <w:bookmarkEnd w:id="7"/>
          </w:p>
        </w:tc>
      </w:tr>
    </w:tbl>
    <w:p w14:paraId="2BA57029" w14:textId="77777777" w:rsidR="00B31B8D" w:rsidRPr="00D85AC8" w:rsidRDefault="00FA73F8" w:rsidP="00FA73F8">
      <w:pPr>
        <w:jc w:val="right"/>
        <w:rPr>
          <w:lang w:val="ru-RU"/>
        </w:rPr>
      </w:pPr>
      <w:bookmarkStart w:id="8" w:name="c2tope"/>
      <w:bookmarkStart w:id="9" w:name="irecnoe"/>
      <w:bookmarkStart w:id="10" w:name="p1rectexte"/>
      <w:bookmarkEnd w:id="8"/>
      <w:bookmarkEnd w:id="9"/>
      <w:bookmarkEnd w:id="10"/>
      <w:r w:rsidRPr="00D85AC8">
        <w:rPr>
          <w:noProof/>
          <w:lang w:val="ru-RU"/>
        </w:rPr>
        <w:drawing>
          <wp:inline distT="0" distB="0" distL="0" distR="0" wp14:anchorId="7E81F6D2" wp14:editId="5AE6DC7C">
            <wp:extent cx="769620" cy="780415"/>
            <wp:effectExtent l="0" t="0" r="0" b="0"/>
            <wp:docPr id="25" name="Picture 2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7C1D4" w14:textId="77777777" w:rsidR="00FA73F8" w:rsidRPr="00D85AC8" w:rsidRDefault="00FA73F8" w:rsidP="00FA73F8">
      <w:pPr>
        <w:jc w:val="left"/>
        <w:rPr>
          <w:lang w:val="ru-RU"/>
        </w:rPr>
      </w:pPr>
    </w:p>
    <w:p w14:paraId="376A710A" w14:textId="693841F8" w:rsidR="00FA73F8" w:rsidRPr="00D85AC8" w:rsidRDefault="00FA73F8" w:rsidP="00FA73F8">
      <w:pPr>
        <w:jc w:val="left"/>
        <w:rPr>
          <w:lang w:val="ru-RU"/>
        </w:rPr>
        <w:sectPr w:rsidR="00FA73F8" w:rsidRPr="00D85AC8" w:rsidSect="000A064A">
          <w:footerReference w:type="even" r:id="rId9"/>
          <w:footerReference w:type="first" r:id="rId10"/>
          <w:footnotePr>
            <w:numRestart w:val="eachSect"/>
          </w:footnotePr>
          <w:type w:val="continuous"/>
          <w:pgSz w:w="11907" w:h="16840" w:code="9"/>
          <w:pgMar w:top="1089" w:right="1089" w:bottom="284" w:left="1089" w:header="567" w:footer="284" w:gutter="0"/>
          <w:pgNumType w:fmt="lowerRoman"/>
          <w:cols w:space="720"/>
          <w:vAlign w:val="both"/>
        </w:sectPr>
      </w:pPr>
    </w:p>
    <w:p w14:paraId="097F6C3F" w14:textId="77777777" w:rsidR="00AF663A" w:rsidRPr="00D85AC8" w:rsidRDefault="00AF663A" w:rsidP="00B31B8D">
      <w:pPr>
        <w:jc w:val="center"/>
        <w:rPr>
          <w:lang w:val="ru-RU"/>
        </w:rPr>
      </w:pPr>
      <w:r w:rsidRPr="00D85AC8">
        <w:rPr>
          <w:lang w:val="ru-RU"/>
        </w:rPr>
        <w:lastRenderedPageBreak/>
        <w:t>ПРЕДИСЛОВИЕ</w:t>
      </w:r>
    </w:p>
    <w:p w14:paraId="786857AB" w14:textId="77777777" w:rsidR="00154CC6" w:rsidRPr="00D85AC8" w:rsidRDefault="00154CC6" w:rsidP="00154CC6">
      <w:pPr>
        <w:rPr>
          <w:sz w:val="20"/>
          <w:lang w:val="ru-RU"/>
        </w:rPr>
      </w:pPr>
      <w:bookmarkStart w:id="11" w:name="iitextf"/>
      <w:r w:rsidRPr="00D85AC8">
        <w:rPr>
          <w:sz w:val="20"/>
          <w:lang w:val="ru-RU"/>
        </w:rPr>
        <w:t>Международный союз электросвязи (МСЭ) является специализированным учреждением Организации Объединенных Наций в области электросвязи и информационно-коммуникационных технологий (ИКТ). Сектор стандартизации электросвязи МСЭ (МСЭ</w:t>
      </w:r>
      <w:r w:rsidRPr="00D85AC8">
        <w:rPr>
          <w:sz w:val="20"/>
          <w:lang w:val="ru-RU"/>
        </w:rPr>
        <w:noBreakHyphen/>
        <w:t>Т) – постоянный орган МСЭ. МСЭ-Т отвечает за изучение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14:paraId="55F83075" w14:textId="77777777" w:rsidR="00154CC6" w:rsidRPr="00D85AC8" w:rsidRDefault="00154CC6" w:rsidP="00154CC6">
      <w:pPr>
        <w:rPr>
          <w:sz w:val="20"/>
          <w:lang w:val="ru-RU"/>
        </w:rPr>
      </w:pPr>
      <w:r w:rsidRPr="00D85AC8">
        <w:rPr>
          <w:sz w:val="20"/>
          <w:lang w:val="ru-RU"/>
        </w:rPr>
        <w:t xml:space="preserve">На Всемирной ассамблее по стандартизации электросвязи (ВАСЭ), которая проводится каждые четыре года, определяются темы для изучения исследовательскими комиссиями МСЭ-Т, которые, в свою очередь, вырабатывают Рекомендации по этим темам. </w:t>
      </w:r>
    </w:p>
    <w:p w14:paraId="2D67E3BA" w14:textId="77777777" w:rsidR="00154CC6" w:rsidRPr="00D85AC8" w:rsidRDefault="00154CC6" w:rsidP="00154CC6">
      <w:pPr>
        <w:rPr>
          <w:sz w:val="20"/>
          <w:lang w:val="ru-RU"/>
        </w:rPr>
      </w:pPr>
      <w:r w:rsidRPr="00D85AC8">
        <w:rPr>
          <w:sz w:val="20"/>
          <w:lang w:val="ru-RU"/>
        </w:rPr>
        <w:t xml:space="preserve">Утверждение </w:t>
      </w:r>
      <w:r w:rsidRPr="00D85AC8">
        <w:rPr>
          <w:caps/>
          <w:sz w:val="20"/>
          <w:lang w:val="ru-RU"/>
        </w:rPr>
        <w:t>р</w:t>
      </w:r>
      <w:r w:rsidRPr="00D85AC8">
        <w:rPr>
          <w:sz w:val="20"/>
          <w:lang w:val="ru-RU"/>
        </w:rPr>
        <w:t>екомендаций МСЭ-Т осуществляется в соответствии с процедурой, изложенной в Резолюции 1 ВАСЭ</w:t>
      </w:r>
      <w:bookmarkEnd w:id="11"/>
      <w:r w:rsidRPr="00D85AC8">
        <w:rPr>
          <w:sz w:val="20"/>
          <w:lang w:val="ru-RU"/>
        </w:rPr>
        <w:t>.</w:t>
      </w:r>
    </w:p>
    <w:p w14:paraId="05982DA4" w14:textId="77777777" w:rsidR="00154CC6" w:rsidRPr="00D85AC8" w:rsidRDefault="00154CC6" w:rsidP="00154CC6">
      <w:pPr>
        <w:rPr>
          <w:lang w:val="ru-RU"/>
        </w:rPr>
      </w:pPr>
      <w:r w:rsidRPr="00D85AC8">
        <w:rPr>
          <w:sz w:val="20"/>
          <w:lang w:val="ru-RU"/>
        </w:rPr>
        <w:t>В некоторых областях информационных технологий, которые входят в компетенцию МСЭ-Т, необходимые стандарты разрабатываются на основе сотрудничества с ИСО и МЭК.</w:t>
      </w:r>
    </w:p>
    <w:p w14:paraId="3A1BA29A" w14:textId="77777777" w:rsidR="00AF663A" w:rsidRPr="00D85AC8" w:rsidRDefault="00AF663A" w:rsidP="00AF663A">
      <w:pPr>
        <w:rPr>
          <w:lang w:val="ru-RU"/>
        </w:rPr>
      </w:pPr>
    </w:p>
    <w:p w14:paraId="5139C65C" w14:textId="77777777" w:rsidR="00AF663A" w:rsidRPr="00D85AC8" w:rsidRDefault="00AF663A" w:rsidP="00AF663A">
      <w:pPr>
        <w:rPr>
          <w:lang w:val="ru-RU"/>
        </w:rPr>
      </w:pPr>
    </w:p>
    <w:p w14:paraId="307B9E26" w14:textId="77777777" w:rsidR="00AF663A" w:rsidRPr="00D85AC8" w:rsidRDefault="00AF663A" w:rsidP="00AF663A">
      <w:pPr>
        <w:rPr>
          <w:lang w:val="ru-RU"/>
        </w:rPr>
      </w:pPr>
    </w:p>
    <w:p w14:paraId="116EF2C5" w14:textId="77777777" w:rsidR="00AF663A" w:rsidRPr="00D85AC8" w:rsidRDefault="00AF663A" w:rsidP="00AF663A">
      <w:pPr>
        <w:rPr>
          <w:lang w:val="ru-RU"/>
        </w:rPr>
      </w:pPr>
    </w:p>
    <w:p w14:paraId="686436AC" w14:textId="77777777" w:rsidR="00AF663A" w:rsidRPr="00D85AC8" w:rsidRDefault="00AF663A" w:rsidP="00AF663A">
      <w:pPr>
        <w:rPr>
          <w:lang w:val="ru-RU"/>
        </w:rPr>
      </w:pPr>
    </w:p>
    <w:p w14:paraId="67924CC8" w14:textId="77777777" w:rsidR="00AF663A" w:rsidRPr="00D85AC8" w:rsidRDefault="00AF663A" w:rsidP="00AF663A">
      <w:pPr>
        <w:rPr>
          <w:lang w:val="ru-RU"/>
        </w:rPr>
      </w:pPr>
    </w:p>
    <w:p w14:paraId="72988EDD" w14:textId="77777777" w:rsidR="00AF663A" w:rsidRPr="00D85AC8" w:rsidRDefault="00AF663A" w:rsidP="00AF663A">
      <w:pPr>
        <w:rPr>
          <w:lang w:val="ru-RU"/>
        </w:rPr>
      </w:pPr>
    </w:p>
    <w:p w14:paraId="61AD97F0" w14:textId="77777777" w:rsidR="00AF663A" w:rsidRPr="00D85AC8" w:rsidRDefault="00AF663A" w:rsidP="00AF663A">
      <w:pPr>
        <w:rPr>
          <w:lang w:val="ru-RU"/>
        </w:rPr>
      </w:pPr>
    </w:p>
    <w:p w14:paraId="5BAAC281" w14:textId="77777777" w:rsidR="00AF663A" w:rsidRPr="00D85AC8" w:rsidRDefault="00AF663A" w:rsidP="00AF663A">
      <w:pPr>
        <w:rPr>
          <w:lang w:val="ru-RU"/>
        </w:rPr>
      </w:pPr>
    </w:p>
    <w:p w14:paraId="40F4B36B" w14:textId="77777777" w:rsidR="00AF663A" w:rsidRPr="00D85AC8" w:rsidRDefault="00AF663A" w:rsidP="00AF663A">
      <w:pPr>
        <w:rPr>
          <w:lang w:val="ru-RU"/>
        </w:rPr>
      </w:pPr>
    </w:p>
    <w:p w14:paraId="0693E093" w14:textId="77777777" w:rsidR="00AF663A" w:rsidRPr="00D85AC8" w:rsidRDefault="00AF663A" w:rsidP="00AF663A">
      <w:pPr>
        <w:rPr>
          <w:lang w:val="ru-RU"/>
        </w:rPr>
      </w:pPr>
    </w:p>
    <w:p w14:paraId="721B0C90" w14:textId="77777777" w:rsidR="00AF663A" w:rsidRPr="00D85AC8" w:rsidRDefault="00AF663A" w:rsidP="00AF663A">
      <w:pPr>
        <w:rPr>
          <w:lang w:val="ru-RU"/>
        </w:rPr>
      </w:pPr>
    </w:p>
    <w:p w14:paraId="12BDF41D" w14:textId="77777777" w:rsidR="00AF663A" w:rsidRPr="00D85AC8" w:rsidRDefault="00AF663A" w:rsidP="00AF663A">
      <w:pPr>
        <w:rPr>
          <w:lang w:val="ru-RU"/>
        </w:rPr>
      </w:pPr>
    </w:p>
    <w:p w14:paraId="1C4AC37F" w14:textId="77777777" w:rsidR="00AF663A" w:rsidRPr="00D85AC8" w:rsidRDefault="00AF663A" w:rsidP="00AF663A">
      <w:pPr>
        <w:rPr>
          <w:lang w:val="ru-RU"/>
        </w:rPr>
      </w:pPr>
    </w:p>
    <w:p w14:paraId="7B3A9322" w14:textId="77777777" w:rsidR="00AF663A" w:rsidRPr="00D85AC8" w:rsidRDefault="00AF663A" w:rsidP="00AF663A">
      <w:pPr>
        <w:rPr>
          <w:lang w:val="ru-RU"/>
        </w:rPr>
      </w:pPr>
    </w:p>
    <w:p w14:paraId="112B81CE" w14:textId="77777777" w:rsidR="00AF663A" w:rsidRPr="00D85AC8" w:rsidRDefault="00AF663A" w:rsidP="00AF663A">
      <w:pPr>
        <w:rPr>
          <w:lang w:val="ru-RU"/>
        </w:rPr>
      </w:pPr>
    </w:p>
    <w:p w14:paraId="4D1F7874" w14:textId="77777777" w:rsidR="00AF663A" w:rsidRPr="00D85AC8" w:rsidRDefault="00AF663A" w:rsidP="00AF663A">
      <w:pPr>
        <w:rPr>
          <w:lang w:val="ru-RU"/>
        </w:rPr>
      </w:pPr>
    </w:p>
    <w:p w14:paraId="4B5CD1F5" w14:textId="77777777" w:rsidR="00AF663A" w:rsidRPr="00D85AC8" w:rsidRDefault="00AF663A" w:rsidP="00AF663A">
      <w:pPr>
        <w:rPr>
          <w:lang w:val="ru-RU"/>
        </w:rPr>
      </w:pPr>
    </w:p>
    <w:p w14:paraId="42EF7959" w14:textId="77777777" w:rsidR="00AF663A" w:rsidRPr="00D85AC8" w:rsidRDefault="00AF663A" w:rsidP="00AF663A">
      <w:pPr>
        <w:rPr>
          <w:lang w:val="ru-RU"/>
        </w:rPr>
      </w:pPr>
    </w:p>
    <w:p w14:paraId="780F20E6" w14:textId="77777777" w:rsidR="008357E6" w:rsidRPr="00D85AC8" w:rsidRDefault="008357E6" w:rsidP="00AF663A">
      <w:pPr>
        <w:rPr>
          <w:lang w:val="ru-RU"/>
        </w:rPr>
      </w:pPr>
    </w:p>
    <w:p w14:paraId="776E0206" w14:textId="77777777" w:rsidR="008357E6" w:rsidRPr="00D85AC8" w:rsidRDefault="008357E6" w:rsidP="00AF663A">
      <w:pPr>
        <w:rPr>
          <w:lang w:val="ru-RU"/>
        </w:rPr>
      </w:pPr>
    </w:p>
    <w:p w14:paraId="5250A4BA" w14:textId="77777777" w:rsidR="008357E6" w:rsidRPr="00D85AC8" w:rsidRDefault="008357E6" w:rsidP="00AF663A">
      <w:pPr>
        <w:rPr>
          <w:lang w:val="ru-RU"/>
        </w:rPr>
      </w:pPr>
    </w:p>
    <w:p w14:paraId="7ACC59D8" w14:textId="0FE6AFBA" w:rsidR="00AF663A" w:rsidRPr="00D85AC8" w:rsidRDefault="00AF663A" w:rsidP="007D2D13">
      <w:pPr>
        <w:jc w:val="center"/>
        <w:rPr>
          <w:sz w:val="20"/>
          <w:lang w:val="ru-RU"/>
        </w:rPr>
      </w:pPr>
      <w:r w:rsidRPr="00D85AC8">
        <w:rPr>
          <w:sz w:val="20"/>
          <w:lang w:val="ru-RU"/>
        </w:rPr>
        <w:sym w:font="Symbol" w:char="F0E3"/>
      </w:r>
      <w:r w:rsidRPr="00D85AC8">
        <w:rPr>
          <w:sz w:val="20"/>
          <w:lang w:val="ru-RU"/>
        </w:rPr>
        <w:t>  ITU  </w:t>
      </w:r>
      <w:bookmarkStart w:id="12" w:name="iiannee"/>
      <w:bookmarkEnd w:id="12"/>
      <w:r w:rsidRPr="00D85AC8">
        <w:rPr>
          <w:sz w:val="20"/>
          <w:lang w:val="ru-RU"/>
        </w:rPr>
        <w:t>20</w:t>
      </w:r>
      <w:r w:rsidR="00CA2461" w:rsidRPr="00D85AC8">
        <w:rPr>
          <w:sz w:val="20"/>
          <w:lang w:val="ru-RU"/>
        </w:rPr>
        <w:t>22</w:t>
      </w:r>
    </w:p>
    <w:p w14:paraId="0C9FB15A" w14:textId="77777777" w:rsidR="00AF663A" w:rsidRPr="00D85AC8" w:rsidRDefault="00154CC6" w:rsidP="00F90058">
      <w:pPr>
        <w:rPr>
          <w:sz w:val="20"/>
          <w:lang w:val="ru-RU"/>
        </w:rPr>
      </w:pPr>
      <w:r w:rsidRPr="00D85AC8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14:paraId="6563832A" w14:textId="77777777" w:rsidR="00A81FB2" w:rsidRPr="00D85AC8" w:rsidRDefault="00A81FB2" w:rsidP="0042255F">
      <w:pPr>
        <w:rPr>
          <w:sz w:val="20"/>
          <w:lang w:val="ru-RU"/>
        </w:rPr>
      </w:pPr>
    </w:p>
    <w:p w14:paraId="35ABC850" w14:textId="77777777" w:rsidR="00AF663A" w:rsidRPr="00D85AC8" w:rsidRDefault="00AF663A" w:rsidP="00AF663A">
      <w:pPr>
        <w:rPr>
          <w:lang w:val="ru-RU"/>
        </w:rPr>
        <w:sectPr w:rsidR="00AF663A" w:rsidRPr="00D85AC8" w:rsidSect="00573057">
          <w:headerReference w:type="even" r:id="rId11"/>
          <w:footerReference w:type="even" r:id="rId12"/>
          <w:footerReference w:type="default" r:id="rId13"/>
          <w:footnotePr>
            <w:numRestart w:val="eachSect"/>
          </w:footnotePr>
          <w:type w:val="evenPage"/>
          <w:pgSz w:w="11907" w:h="16840" w:code="9"/>
          <w:pgMar w:top="1134" w:right="1134" w:bottom="1134" w:left="1134" w:header="567" w:footer="567" w:gutter="0"/>
          <w:pgNumType w:fmt="lowerRoman"/>
          <w:cols w:space="720"/>
          <w:vAlign w:val="both"/>
        </w:sectPr>
      </w:pPr>
    </w:p>
    <w:p w14:paraId="55A39FB4" w14:textId="2955F87C" w:rsidR="003133E6" w:rsidRPr="00D85AC8" w:rsidRDefault="003133E6" w:rsidP="003133E6">
      <w:pPr>
        <w:pStyle w:val="ResNo"/>
        <w:rPr>
          <w:lang w:val="ru-RU"/>
        </w:rPr>
      </w:pPr>
      <w:bookmarkStart w:id="13" w:name="_Toc476828292"/>
      <w:bookmarkStart w:id="14" w:name="_Toc478376834"/>
      <w:r w:rsidRPr="00D85AC8">
        <w:rPr>
          <w:lang w:val="ru-RU"/>
        </w:rPr>
        <w:lastRenderedPageBreak/>
        <w:t xml:space="preserve">РЕЗОЛЮЦИя </w:t>
      </w:r>
      <w:r w:rsidRPr="00D85AC8">
        <w:rPr>
          <w:rStyle w:val="href"/>
          <w:lang w:val="ru-RU"/>
        </w:rPr>
        <w:t>91</w:t>
      </w:r>
      <w:r w:rsidRPr="00D85AC8">
        <w:rPr>
          <w:lang w:val="ru-RU"/>
        </w:rPr>
        <w:t xml:space="preserve"> (</w:t>
      </w:r>
      <w:proofErr w:type="spellStart"/>
      <w:r w:rsidR="00D85AC8" w:rsidRPr="00D85AC8">
        <w:rPr>
          <w:caps w:val="0"/>
          <w:lang w:val="ru-RU"/>
        </w:rPr>
        <w:t>Пересм</w:t>
      </w:r>
      <w:proofErr w:type="spellEnd"/>
      <w:r w:rsidRPr="00D85AC8">
        <w:rPr>
          <w:lang w:val="ru-RU"/>
        </w:rPr>
        <w:t xml:space="preserve">. </w:t>
      </w:r>
      <w:r w:rsidR="00D85AC8" w:rsidRPr="00D85AC8">
        <w:rPr>
          <w:caps w:val="0"/>
          <w:lang w:val="ru-RU"/>
        </w:rPr>
        <w:t>Женева</w:t>
      </w:r>
      <w:r w:rsidRPr="00D85AC8">
        <w:rPr>
          <w:lang w:val="ru-RU"/>
        </w:rPr>
        <w:t>, 2022 </w:t>
      </w:r>
      <w:r w:rsidR="00D85AC8" w:rsidRPr="00D85AC8">
        <w:rPr>
          <w:caps w:val="0"/>
          <w:lang w:val="ru-RU"/>
        </w:rPr>
        <w:t>г</w:t>
      </w:r>
      <w:r w:rsidRPr="00D85AC8">
        <w:rPr>
          <w:lang w:val="ru-RU"/>
        </w:rPr>
        <w:t>.)</w:t>
      </w:r>
      <w:bookmarkEnd w:id="13"/>
      <w:bookmarkEnd w:id="14"/>
    </w:p>
    <w:p w14:paraId="01329509" w14:textId="77777777" w:rsidR="003133E6" w:rsidRPr="00D85AC8" w:rsidRDefault="003133E6" w:rsidP="003133E6">
      <w:pPr>
        <w:pStyle w:val="Restitle"/>
        <w:rPr>
          <w:lang w:val="ru-RU"/>
        </w:rPr>
      </w:pPr>
      <w:r w:rsidRPr="00D85AC8">
        <w:rPr>
          <w:lang w:val="ru-RU"/>
        </w:rPr>
        <w:t>Расширение доступа к электронному хранилищу информации о планах нумерации, публикуемых Сектором стандартизации электросвязи МСЭ</w:t>
      </w:r>
    </w:p>
    <w:p w14:paraId="0C8C292E" w14:textId="77777777" w:rsidR="003133E6" w:rsidRPr="00D85AC8" w:rsidRDefault="003133E6" w:rsidP="003133E6">
      <w:pPr>
        <w:pStyle w:val="Resref"/>
        <w:rPr>
          <w:lang w:val="ru-RU"/>
        </w:rPr>
      </w:pPr>
      <w:r w:rsidRPr="00D85AC8">
        <w:rPr>
          <w:lang w:val="ru-RU"/>
        </w:rPr>
        <w:t>(</w:t>
      </w:r>
      <w:proofErr w:type="spellStart"/>
      <w:r w:rsidRPr="00D85AC8">
        <w:rPr>
          <w:lang w:val="ru-RU"/>
        </w:rPr>
        <w:t>Хаммамет</w:t>
      </w:r>
      <w:proofErr w:type="spellEnd"/>
      <w:r w:rsidRPr="00D85AC8">
        <w:rPr>
          <w:lang w:val="ru-RU"/>
        </w:rPr>
        <w:t>, 2016 г.; Женева, 2022 г.)</w:t>
      </w:r>
    </w:p>
    <w:p w14:paraId="781471F2" w14:textId="77777777" w:rsidR="003133E6" w:rsidRPr="00D85AC8" w:rsidRDefault="003133E6" w:rsidP="003133E6">
      <w:pPr>
        <w:pStyle w:val="Normalaftertitle"/>
        <w:rPr>
          <w:lang w:val="ru-RU"/>
        </w:rPr>
      </w:pPr>
      <w:r w:rsidRPr="00D85AC8">
        <w:rPr>
          <w:lang w:val="ru-RU"/>
        </w:rPr>
        <w:t>Всемирная ассамблея по стандартизации электросвязи (Женева, 2022 г.),</w:t>
      </w:r>
    </w:p>
    <w:p w14:paraId="43644B03" w14:textId="77777777" w:rsidR="003133E6" w:rsidRPr="00D85AC8" w:rsidRDefault="003133E6" w:rsidP="003133E6">
      <w:pPr>
        <w:pStyle w:val="Call"/>
        <w:rPr>
          <w:lang w:val="ru-RU"/>
        </w:rPr>
      </w:pPr>
      <w:r w:rsidRPr="00D85AC8">
        <w:rPr>
          <w:lang w:val="ru-RU"/>
        </w:rPr>
        <w:t>учитывая</w:t>
      </w:r>
      <w:r w:rsidRPr="00D85AC8">
        <w:rPr>
          <w:i w:val="0"/>
          <w:iCs/>
          <w:lang w:val="ru-RU"/>
        </w:rPr>
        <w:t>,</w:t>
      </w:r>
    </w:p>
    <w:p w14:paraId="799E7825" w14:textId="77777777" w:rsidR="003133E6" w:rsidRPr="00D85AC8" w:rsidRDefault="003133E6" w:rsidP="003133E6">
      <w:pPr>
        <w:rPr>
          <w:lang w:val="ru-RU"/>
        </w:rPr>
      </w:pPr>
      <w:r w:rsidRPr="00D85AC8">
        <w:rPr>
          <w:i/>
          <w:iCs/>
          <w:lang w:val="ru-RU"/>
        </w:rPr>
        <w:t>a)</w:t>
      </w:r>
      <w:r w:rsidRPr="00D85AC8">
        <w:rPr>
          <w:lang w:val="ru-RU"/>
        </w:rPr>
        <w:tab/>
        <w:t>что Бюро стандартизации электросвязи (БСЭ) обеспечило электронный доступ к информации о некоторых планах нумерации;</w:t>
      </w:r>
    </w:p>
    <w:p w14:paraId="4F741D46" w14:textId="77777777" w:rsidR="003133E6" w:rsidRPr="00D85AC8" w:rsidRDefault="003133E6" w:rsidP="003133E6">
      <w:pPr>
        <w:rPr>
          <w:lang w:val="ru-RU"/>
        </w:rPr>
      </w:pPr>
      <w:r w:rsidRPr="00D85AC8">
        <w:rPr>
          <w:i/>
          <w:iCs/>
          <w:lang w:val="ru-RU"/>
        </w:rPr>
        <w:t>b)</w:t>
      </w:r>
      <w:r w:rsidRPr="00D85AC8">
        <w:rPr>
          <w:lang w:val="ru-RU"/>
        </w:rPr>
        <w:tab/>
        <w:t>что расширение электронного доступа обеспечило бы преимущества для Государств-Членов и операторов международной электросвязи или эксплуатационных организаций, помогая повысить надежность сетей электросвязи и услуг, предоставляемых на этих сетях, и увеличить уровень гарантирования доходов для операторов, а также могло бы помочь в борьбе с неправомерным использованием международных ресурсов нумерации,</w:t>
      </w:r>
    </w:p>
    <w:p w14:paraId="3493EDC2" w14:textId="77777777" w:rsidR="003133E6" w:rsidRPr="00D85AC8" w:rsidRDefault="003133E6" w:rsidP="003133E6">
      <w:pPr>
        <w:pStyle w:val="Call"/>
        <w:rPr>
          <w:lang w:val="ru-RU"/>
        </w:rPr>
      </w:pPr>
      <w:r w:rsidRPr="00D85AC8">
        <w:rPr>
          <w:lang w:val="ru-RU"/>
        </w:rPr>
        <w:t>отмечая</w:t>
      </w:r>
      <w:r w:rsidRPr="00D85AC8">
        <w:rPr>
          <w:i w:val="0"/>
          <w:iCs/>
          <w:lang w:val="ru-RU"/>
        </w:rPr>
        <w:t>,</w:t>
      </w:r>
    </w:p>
    <w:p w14:paraId="2A14F176" w14:textId="77777777" w:rsidR="003133E6" w:rsidRPr="00D85AC8" w:rsidRDefault="003133E6" w:rsidP="003133E6">
      <w:pPr>
        <w:rPr>
          <w:lang w:val="ru-RU"/>
        </w:rPr>
      </w:pPr>
      <w:r w:rsidRPr="00D85AC8">
        <w:rPr>
          <w:i/>
          <w:iCs/>
          <w:lang w:val="ru-RU"/>
        </w:rPr>
        <w:t>a)</w:t>
      </w:r>
      <w:r w:rsidRPr="00D85AC8">
        <w:rPr>
          <w:lang w:val="ru-RU"/>
        </w:rPr>
        <w:tab/>
        <w:t>что Сектор стандартизации электросвязи МСЭ (МСЭ-T) должен играть ведущую роль в разработке и поддержании в актуальном состоянии упомянутого в настоящей Резолюции электронного хранилища;</w:t>
      </w:r>
    </w:p>
    <w:p w14:paraId="00800860" w14:textId="77777777" w:rsidR="003133E6" w:rsidRPr="00D85AC8" w:rsidRDefault="003133E6" w:rsidP="003133E6">
      <w:pPr>
        <w:rPr>
          <w:lang w:val="ru-RU"/>
        </w:rPr>
      </w:pPr>
      <w:r w:rsidRPr="00D85AC8">
        <w:rPr>
          <w:i/>
          <w:iCs/>
          <w:lang w:val="ru-RU"/>
        </w:rPr>
        <w:t>b)</w:t>
      </w:r>
      <w:r w:rsidRPr="00D85AC8">
        <w:rPr>
          <w:lang w:val="ru-RU"/>
        </w:rPr>
        <w:tab/>
        <w:t>что должны быть исследованы и установлены требования к наполнению такого электронного хранилища;</w:t>
      </w:r>
    </w:p>
    <w:p w14:paraId="4ACDE972" w14:textId="77777777" w:rsidR="003133E6" w:rsidRPr="00D85AC8" w:rsidRDefault="003133E6" w:rsidP="003133E6">
      <w:pPr>
        <w:rPr>
          <w:lang w:val="ru-RU"/>
        </w:rPr>
      </w:pPr>
      <w:r w:rsidRPr="00D85AC8">
        <w:rPr>
          <w:i/>
          <w:iCs/>
          <w:lang w:val="ru-RU"/>
        </w:rPr>
        <w:t>с)</w:t>
      </w:r>
      <w:r w:rsidRPr="00D85AC8">
        <w:rPr>
          <w:lang w:val="ru-RU"/>
        </w:rPr>
        <w:tab/>
        <w:t>что в Рекомендации МСЭ-T E.129 предлагается всем национальным регуляторным органам уведомлять МСЭ о своих национальных планах нумерации (т. е. о выделенных и распределенных ресурсах);</w:t>
      </w:r>
    </w:p>
    <w:p w14:paraId="58819873" w14:textId="77777777" w:rsidR="003133E6" w:rsidRPr="00D85AC8" w:rsidRDefault="003133E6" w:rsidP="003133E6">
      <w:pPr>
        <w:rPr>
          <w:lang w:val="ru-RU"/>
        </w:rPr>
      </w:pPr>
      <w:r w:rsidRPr="00D85AC8">
        <w:rPr>
          <w:i/>
          <w:iCs/>
          <w:lang w:val="ru-RU"/>
        </w:rPr>
        <w:t>d)</w:t>
      </w:r>
      <w:r w:rsidRPr="00D85AC8">
        <w:rPr>
          <w:lang w:val="ru-RU"/>
        </w:rPr>
        <w:tab/>
        <w:t>что существует высокий спрос на ресурсы нумерации, наименования, адресации и идентификации (ННАИ), обусловливаемый появлением новых и разработкой перспективных технологий и приложений (например, интернет вещей, межмашинное взаимодействие, а также инновационные глобальные сети и услуги);</w:t>
      </w:r>
    </w:p>
    <w:p w14:paraId="7EC25781" w14:textId="77777777" w:rsidR="003133E6" w:rsidRPr="00D85AC8" w:rsidRDefault="003133E6" w:rsidP="003133E6">
      <w:pPr>
        <w:rPr>
          <w:lang w:val="ru-RU"/>
        </w:rPr>
      </w:pPr>
      <w:r w:rsidRPr="00D85AC8">
        <w:rPr>
          <w:i/>
          <w:iCs/>
          <w:lang w:val="ru-RU"/>
        </w:rPr>
        <w:t>e)</w:t>
      </w:r>
      <w:r w:rsidRPr="00D85AC8">
        <w:rPr>
          <w:lang w:val="ru-RU"/>
        </w:rPr>
        <w:tab/>
        <w:t>что надежная информация о ресурсах ННАИ, зарезервированных, присвоенных и распределенных для каждой страны, является важным фактором обеспечения возможности присоединения сетей электросвязи в глобальном масштабе,</w:t>
      </w:r>
    </w:p>
    <w:p w14:paraId="00A3E701" w14:textId="77777777" w:rsidR="003133E6" w:rsidRPr="00D85AC8" w:rsidRDefault="003133E6" w:rsidP="003133E6">
      <w:pPr>
        <w:pStyle w:val="Call"/>
        <w:rPr>
          <w:lang w:val="ru-RU"/>
        </w:rPr>
      </w:pPr>
      <w:r w:rsidRPr="00D85AC8">
        <w:rPr>
          <w:lang w:val="ru-RU"/>
        </w:rPr>
        <w:t>решает поручить 2-й Исследовательской комиссии Сектора стандартизации электросвязи МСЭ</w:t>
      </w:r>
    </w:p>
    <w:p w14:paraId="2AE1BDA6" w14:textId="77777777" w:rsidR="003133E6" w:rsidRPr="00D85AC8" w:rsidRDefault="003133E6" w:rsidP="003133E6">
      <w:pPr>
        <w:rPr>
          <w:szCs w:val="22"/>
          <w:lang w:val="ru-RU"/>
        </w:rPr>
      </w:pPr>
      <w:r w:rsidRPr="00D85AC8">
        <w:rPr>
          <w:lang w:val="ru-RU"/>
        </w:rPr>
        <w:t>изучить данный вопрос на основе полученных вкладов и информации БСЭ и организовать необходимые работы по определению требований к</w:t>
      </w:r>
      <w:r w:rsidRPr="00D85AC8">
        <w:rPr>
          <w:szCs w:val="22"/>
          <w:lang w:val="ru-RU"/>
        </w:rPr>
        <w:t xml:space="preserve"> электронному доступу к хранилищу, в котором содержатся ресурсы нумерации, зарезервированные, присвоенные или распределенные каждому оператору/поставщику услуг (в максимальной возможной степени) в каждой стране, включая представление национальных планов нумерации МСЭ-T E.164 на основе Рекомендации МСЭ</w:t>
      </w:r>
      <w:r w:rsidRPr="00D85AC8">
        <w:rPr>
          <w:szCs w:val="22"/>
          <w:lang w:val="ru-RU"/>
        </w:rPr>
        <w:noBreakHyphen/>
        <w:t>T E.129, и международные ресурсы нумерации, присвоенные Директором БСЭ,</w:t>
      </w:r>
    </w:p>
    <w:p w14:paraId="31354A32" w14:textId="77777777" w:rsidR="003133E6" w:rsidRPr="00D85AC8" w:rsidRDefault="003133E6" w:rsidP="003133E6">
      <w:pPr>
        <w:pStyle w:val="Call"/>
        <w:rPr>
          <w:lang w:val="ru-RU"/>
        </w:rPr>
      </w:pPr>
      <w:r w:rsidRPr="00D85AC8">
        <w:rPr>
          <w:lang w:val="ru-RU"/>
        </w:rPr>
        <w:t>поручает Директору Бюро стандартизации электросвязи</w:t>
      </w:r>
    </w:p>
    <w:p w14:paraId="646C2AAE" w14:textId="77777777" w:rsidR="003133E6" w:rsidRPr="00D85AC8" w:rsidRDefault="003133E6" w:rsidP="003133E6">
      <w:pPr>
        <w:rPr>
          <w:lang w:val="ru-RU"/>
        </w:rPr>
      </w:pPr>
      <w:r w:rsidRPr="00D85AC8">
        <w:rPr>
          <w:lang w:val="ru-RU"/>
        </w:rPr>
        <w:t>1</w:t>
      </w:r>
      <w:r w:rsidRPr="00D85AC8">
        <w:rPr>
          <w:lang w:val="ru-RU"/>
        </w:rPr>
        <w:tab/>
        <w:t>оказывать необходимое содействие членам МСЭ, предоставляя подробную информацию о существующих информационных ресурсах по представлению национальных планов нумерации и международным ресурсам нумерации;</w:t>
      </w:r>
    </w:p>
    <w:p w14:paraId="410EC2F9" w14:textId="77777777" w:rsidR="00D85AC8" w:rsidRDefault="00D85AC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>
        <w:rPr>
          <w:lang w:val="ru-RU"/>
        </w:rPr>
        <w:br w:type="page"/>
      </w:r>
    </w:p>
    <w:p w14:paraId="24AE347C" w14:textId="2B0384EA" w:rsidR="003133E6" w:rsidRPr="00D85AC8" w:rsidRDefault="003133E6" w:rsidP="003133E6">
      <w:pPr>
        <w:rPr>
          <w:lang w:val="ru-RU"/>
        </w:rPr>
      </w:pPr>
      <w:r w:rsidRPr="00D85AC8">
        <w:rPr>
          <w:lang w:val="ru-RU"/>
        </w:rPr>
        <w:lastRenderedPageBreak/>
        <w:t>2</w:t>
      </w:r>
      <w:r w:rsidRPr="00D85AC8">
        <w:rPr>
          <w:lang w:val="ru-RU"/>
        </w:rPr>
        <w:tab/>
        <w:t>создать, основываясь на результатах упомянутого выше исследования 2</w:t>
      </w:r>
      <w:r w:rsidRPr="00D85AC8">
        <w:rPr>
          <w:lang w:val="ru-RU"/>
        </w:rPr>
        <w:noBreakHyphen/>
        <w:t>й Исследовательской комиссии, и вести такое электронное хранилище, описанное выше, в рамках выделенного бюджета,</w:t>
      </w:r>
    </w:p>
    <w:p w14:paraId="4A203DFB" w14:textId="77777777" w:rsidR="003133E6" w:rsidRPr="00D85AC8" w:rsidRDefault="003133E6" w:rsidP="003133E6">
      <w:pPr>
        <w:pStyle w:val="Call"/>
        <w:rPr>
          <w:lang w:val="ru-RU"/>
        </w:rPr>
      </w:pPr>
      <w:r w:rsidRPr="00D85AC8">
        <w:rPr>
          <w:lang w:val="ru-RU"/>
        </w:rPr>
        <w:t>предлагает Государствам-Членам, Членам Сектора, Ассоциированным членам и Академическим организациям</w:t>
      </w:r>
    </w:p>
    <w:p w14:paraId="51F6A438" w14:textId="77777777" w:rsidR="003133E6" w:rsidRPr="00D85AC8" w:rsidRDefault="003133E6" w:rsidP="003133E6">
      <w:pPr>
        <w:rPr>
          <w:lang w:val="ru-RU"/>
        </w:rPr>
      </w:pPr>
      <w:r w:rsidRPr="00D85AC8">
        <w:rPr>
          <w:lang w:val="ru-RU"/>
        </w:rPr>
        <w:t>представлять вклады для собраний 2-й Исследовательской комиссии и Консультативной группы по стандартизации электросвязи в целях организации такого электронного хранилища,</w:t>
      </w:r>
    </w:p>
    <w:p w14:paraId="7E06D09B" w14:textId="77777777" w:rsidR="003133E6" w:rsidRPr="00D85AC8" w:rsidRDefault="003133E6" w:rsidP="003133E6">
      <w:pPr>
        <w:pStyle w:val="Call"/>
        <w:rPr>
          <w:lang w:val="ru-RU"/>
        </w:rPr>
      </w:pPr>
      <w:r w:rsidRPr="00D85AC8">
        <w:rPr>
          <w:lang w:val="ru-RU"/>
        </w:rPr>
        <w:t>настоятельно рекомендует Государствам-Членам</w:t>
      </w:r>
    </w:p>
    <w:p w14:paraId="667DC976" w14:textId="7EC34BB0" w:rsidR="003133E6" w:rsidRDefault="003133E6" w:rsidP="003133E6">
      <w:pPr>
        <w:rPr>
          <w:lang w:val="ru-RU"/>
        </w:rPr>
      </w:pPr>
      <w:r w:rsidRPr="00D85AC8">
        <w:rPr>
          <w:lang w:val="ru-RU"/>
        </w:rPr>
        <w:t>на основе соответствующих Рекомендаций МСЭ-Т своевременно предоставлять информацию о своих национальных планах нумерации и изменениях в них для поддержания электронного хранилища в актуальном состоянии.</w:t>
      </w:r>
    </w:p>
    <w:p w14:paraId="253B9A92" w14:textId="12B52EDE" w:rsidR="00D85AC8" w:rsidRDefault="00D85AC8" w:rsidP="003133E6">
      <w:pPr>
        <w:rPr>
          <w:lang w:val="ru-RU"/>
        </w:rPr>
      </w:pPr>
    </w:p>
    <w:p w14:paraId="4BD3C5BA" w14:textId="4E69D6F5" w:rsidR="00D85AC8" w:rsidRDefault="00D85AC8" w:rsidP="003133E6">
      <w:pPr>
        <w:rPr>
          <w:lang w:val="ru-RU"/>
        </w:rPr>
      </w:pPr>
    </w:p>
    <w:p w14:paraId="2F1D580F" w14:textId="71531CCE" w:rsidR="00D85AC8" w:rsidRDefault="00D85AC8" w:rsidP="003133E6">
      <w:pPr>
        <w:rPr>
          <w:lang w:val="ru-RU"/>
        </w:rPr>
      </w:pPr>
    </w:p>
    <w:p w14:paraId="1C8508F1" w14:textId="7891E701" w:rsidR="00D85AC8" w:rsidRDefault="00D85AC8" w:rsidP="003133E6">
      <w:pPr>
        <w:rPr>
          <w:lang w:val="ru-RU"/>
        </w:rPr>
      </w:pPr>
    </w:p>
    <w:p w14:paraId="105819BC" w14:textId="23A00189" w:rsidR="00D85AC8" w:rsidRDefault="00D85AC8" w:rsidP="003133E6">
      <w:pPr>
        <w:rPr>
          <w:lang w:val="ru-RU"/>
        </w:rPr>
      </w:pPr>
    </w:p>
    <w:p w14:paraId="4C67B04C" w14:textId="55C1FDEB" w:rsidR="00D85AC8" w:rsidRDefault="00D85AC8" w:rsidP="003133E6">
      <w:pPr>
        <w:rPr>
          <w:lang w:val="ru-RU"/>
        </w:rPr>
      </w:pPr>
    </w:p>
    <w:p w14:paraId="0E370095" w14:textId="6B92F00A" w:rsidR="00D85AC8" w:rsidRDefault="00D85AC8" w:rsidP="003133E6">
      <w:pPr>
        <w:rPr>
          <w:lang w:val="ru-RU"/>
        </w:rPr>
      </w:pPr>
    </w:p>
    <w:p w14:paraId="7F0F90F6" w14:textId="27B51101" w:rsidR="00D85AC8" w:rsidRDefault="00D85AC8" w:rsidP="003133E6">
      <w:pPr>
        <w:rPr>
          <w:lang w:val="ru-RU"/>
        </w:rPr>
      </w:pPr>
    </w:p>
    <w:p w14:paraId="685A1479" w14:textId="44BD5AB4" w:rsidR="00D85AC8" w:rsidRDefault="00D85AC8" w:rsidP="003133E6">
      <w:pPr>
        <w:rPr>
          <w:lang w:val="ru-RU"/>
        </w:rPr>
      </w:pPr>
    </w:p>
    <w:p w14:paraId="2F4D8289" w14:textId="6FACA673" w:rsidR="00D85AC8" w:rsidRDefault="00D85AC8" w:rsidP="003133E6">
      <w:pPr>
        <w:rPr>
          <w:lang w:val="ru-RU"/>
        </w:rPr>
      </w:pPr>
    </w:p>
    <w:p w14:paraId="4D7A8795" w14:textId="17FB690F" w:rsidR="00D85AC8" w:rsidRDefault="00D85AC8" w:rsidP="003133E6">
      <w:pPr>
        <w:rPr>
          <w:lang w:val="ru-RU"/>
        </w:rPr>
      </w:pPr>
    </w:p>
    <w:p w14:paraId="22FA15C1" w14:textId="5C72C559" w:rsidR="00D85AC8" w:rsidRDefault="00D85AC8" w:rsidP="003133E6">
      <w:pPr>
        <w:rPr>
          <w:lang w:val="ru-RU"/>
        </w:rPr>
      </w:pPr>
    </w:p>
    <w:p w14:paraId="3A09CC90" w14:textId="53DC0047" w:rsidR="00D85AC8" w:rsidRDefault="00D85AC8" w:rsidP="003133E6">
      <w:pPr>
        <w:rPr>
          <w:lang w:val="ru-RU"/>
        </w:rPr>
      </w:pPr>
    </w:p>
    <w:p w14:paraId="3A0397B5" w14:textId="52A84653" w:rsidR="00D85AC8" w:rsidRDefault="00D85AC8" w:rsidP="003133E6">
      <w:pPr>
        <w:rPr>
          <w:lang w:val="ru-RU"/>
        </w:rPr>
      </w:pPr>
    </w:p>
    <w:p w14:paraId="1C9ED25E" w14:textId="7C4D8AEE" w:rsidR="00D85AC8" w:rsidRDefault="00D85AC8" w:rsidP="003133E6">
      <w:pPr>
        <w:rPr>
          <w:lang w:val="ru-RU"/>
        </w:rPr>
      </w:pPr>
    </w:p>
    <w:p w14:paraId="45D7D8F4" w14:textId="7E90D610" w:rsidR="00D85AC8" w:rsidRDefault="00D85AC8" w:rsidP="003133E6">
      <w:pPr>
        <w:rPr>
          <w:lang w:val="ru-RU"/>
        </w:rPr>
      </w:pPr>
    </w:p>
    <w:p w14:paraId="15711435" w14:textId="4CEBF4E5" w:rsidR="00D85AC8" w:rsidRDefault="00D85AC8" w:rsidP="003133E6">
      <w:pPr>
        <w:rPr>
          <w:lang w:val="ru-RU"/>
        </w:rPr>
      </w:pPr>
    </w:p>
    <w:p w14:paraId="131ECF1C" w14:textId="77777777" w:rsidR="00D85AC8" w:rsidRPr="00D85AC8" w:rsidRDefault="00D85AC8" w:rsidP="003133E6">
      <w:pPr>
        <w:rPr>
          <w:lang w:val="ru-RU"/>
        </w:rPr>
      </w:pPr>
    </w:p>
    <w:p w14:paraId="02A69727" w14:textId="77777777" w:rsidR="003133E6" w:rsidRPr="00D85AC8" w:rsidRDefault="003133E6" w:rsidP="00D85AC8">
      <w:pPr>
        <w:rPr>
          <w:lang w:val="ru-RU"/>
        </w:rPr>
      </w:pPr>
    </w:p>
    <w:p w14:paraId="74B5C492" w14:textId="34ED70C0" w:rsidR="009C0295" w:rsidRPr="00D85AC8" w:rsidRDefault="009C0295" w:rsidP="00D85AC8">
      <w:pPr>
        <w:rPr>
          <w:lang w:val="ru-RU"/>
        </w:rPr>
      </w:pPr>
    </w:p>
    <w:sectPr w:rsidR="009C0295" w:rsidRPr="00D85AC8" w:rsidSect="001C0E33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7" w:h="16840" w:code="9"/>
      <w:pgMar w:top="1134" w:right="1134" w:bottom="1134" w:left="1134" w:header="567" w:footer="567" w:gutter="0"/>
      <w:pgNumType w:start="1"/>
      <w:cols w:space="708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749EA" w14:textId="77777777" w:rsidR="00562709" w:rsidRDefault="00562709">
      <w:r>
        <w:separator/>
      </w:r>
    </w:p>
  </w:endnote>
  <w:endnote w:type="continuationSeparator" w:id="0">
    <w:p w14:paraId="086BBF3C" w14:textId="77777777" w:rsidR="00562709" w:rsidRDefault="0056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50C6" w14:textId="77777777" w:rsidR="00562709" w:rsidRDefault="00562709" w:rsidP="00F16A9F">
    <w:pPr>
      <w:pStyle w:val="FooterQP"/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ii</w:t>
    </w:r>
    <w:r>
      <w:rPr>
        <w:rStyle w:val="PageNumber"/>
        <w:b w:val="0"/>
      </w:rPr>
      <w:fldChar w:fldCharType="end"/>
    </w:r>
    <w:r>
      <w:tab/>
      <w:t xml:space="preserve">ВАСЭ-08 </w:t>
    </w:r>
    <w:r>
      <w:sym w:font="Symbol" w:char="F02D"/>
    </w:r>
    <w:r>
      <w:t xml:space="preserve"> </w:t>
    </w:r>
    <w:proofErr w:type="spellStart"/>
    <w:r>
      <w:t>Красная</w:t>
    </w:r>
    <w:proofErr w:type="spellEnd"/>
    <w:r>
      <w:t xml:space="preserve"> </w:t>
    </w:r>
    <w:proofErr w:type="spellStart"/>
    <w:r>
      <w:t>книга</w:t>
    </w:r>
    <w:proofErr w:type="spellEnd"/>
    <w:r>
      <w:t xml:space="preserve">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7DEF" w14:textId="47C4503B" w:rsidR="00CA2461" w:rsidRDefault="00CA2461" w:rsidP="00AA0E21">
    <w:pPr>
      <w:pStyle w:val="Footer"/>
      <w:tabs>
        <w:tab w:val="clear" w:pos="5954"/>
        <w:tab w:val="left" w:pos="851"/>
        <w:tab w:val="right" w:pos="8505"/>
      </w:tabs>
    </w:pPr>
    <w:r>
      <w:rPr>
        <w:lang w:val="en-US"/>
      </w:rPr>
      <w:tab/>
    </w:r>
    <w:r w:rsidRPr="00E95096">
      <w:rPr>
        <w:b/>
        <w:bCs/>
        <w:sz w:val="22"/>
        <w:szCs w:val="22"/>
        <w:lang w:val="en-US"/>
      </w:rPr>
      <w:tab/>
    </w:r>
    <w:r w:rsidRPr="00E95096">
      <w:rPr>
        <w:b/>
        <w:bCs/>
        <w:sz w:val="22"/>
        <w:szCs w:val="22"/>
      </w:rPr>
      <w:t>ВАСЭ-</w:t>
    </w:r>
    <w:r>
      <w:rPr>
        <w:b/>
        <w:bCs/>
        <w:sz w:val="22"/>
        <w:szCs w:val="22"/>
        <w:lang w:val="ru-RU"/>
      </w:rPr>
      <w:t>20</w:t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sz w:val="22"/>
        <w:szCs w:val="22"/>
      </w:rPr>
      <w:sym w:font="Symbol" w:char="F02D"/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Pr="00E95096">
      <w:rPr>
        <w:b/>
        <w:bCs/>
        <w:sz w:val="22"/>
        <w:szCs w:val="22"/>
      </w:rPr>
      <w:fldChar w:fldCharType="begin"/>
    </w:r>
    <w:r w:rsidRPr="00E95096">
      <w:rPr>
        <w:b/>
        <w:bCs/>
        <w:sz w:val="22"/>
        <w:szCs w:val="22"/>
      </w:rPr>
      <w:instrText xml:space="preserve"> STYLEREF  href  \* MERGEFORMAT </w:instrText>
    </w:r>
    <w:r w:rsidRPr="00E95096">
      <w:rPr>
        <w:b/>
        <w:bCs/>
        <w:sz w:val="22"/>
        <w:szCs w:val="22"/>
      </w:rPr>
      <w:fldChar w:fldCharType="separate"/>
    </w:r>
    <w:r w:rsidR="003558A7">
      <w:rPr>
        <w:b/>
        <w:bCs/>
        <w:sz w:val="22"/>
        <w:szCs w:val="22"/>
      </w:rPr>
      <w:t>1</w:t>
    </w:r>
    <w:r w:rsidRPr="00E95096">
      <w:rPr>
        <w:b/>
        <w:bCs/>
        <w:sz w:val="22"/>
        <w:szCs w:val="22"/>
      </w:rPr>
      <w:fldChar w:fldCharType="end"/>
    </w:r>
    <w:r w:rsidRPr="00E95096">
      <w:rPr>
        <w:b/>
        <w:bCs/>
        <w:sz w:val="22"/>
        <w:szCs w:val="22"/>
      </w:rPr>
      <w:tab/>
    </w:r>
    <w:r w:rsidRPr="007053F5">
      <w:rPr>
        <w:sz w:val="22"/>
        <w:szCs w:val="22"/>
      </w:rPr>
      <w:fldChar w:fldCharType="begin"/>
    </w:r>
    <w:r w:rsidRPr="007053F5">
      <w:rPr>
        <w:sz w:val="22"/>
        <w:szCs w:val="22"/>
      </w:rPr>
      <w:instrText xml:space="preserve"> PAGE </w:instrText>
    </w:r>
    <w:r w:rsidRPr="007053F5">
      <w:rPr>
        <w:sz w:val="22"/>
        <w:szCs w:val="22"/>
      </w:rPr>
      <w:fldChar w:fldCharType="separate"/>
    </w:r>
    <w:r>
      <w:rPr>
        <w:sz w:val="22"/>
        <w:szCs w:val="22"/>
      </w:rPr>
      <w:t>9</w:t>
    </w:r>
    <w:r w:rsidRPr="007053F5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D620" w14:textId="77777777" w:rsidR="00562709" w:rsidRPr="009663D2" w:rsidRDefault="00562709" w:rsidP="009663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99C5" w14:textId="2610FC0F" w:rsidR="00562709" w:rsidRPr="00F90058" w:rsidRDefault="003558A7" w:rsidP="003558A7">
    <w:pPr>
      <w:pStyle w:val="Footer"/>
      <w:tabs>
        <w:tab w:val="clear" w:pos="5954"/>
        <w:tab w:val="left" w:pos="851"/>
        <w:tab w:val="right" w:pos="8505"/>
      </w:tabs>
    </w:pPr>
    <w:r>
      <w:rPr>
        <w:lang w:val="en-US"/>
      </w:rPr>
      <w:tab/>
    </w:r>
    <w:r w:rsidRPr="00E95096">
      <w:rPr>
        <w:b/>
        <w:bCs/>
        <w:sz w:val="22"/>
        <w:szCs w:val="22"/>
        <w:lang w:val="en-US"/>
      </w:rPr>
      <w:tab/>
    </w:r>
    <w:r w:rsidRPr="00E95096">
      <w:rPr>
        <w:b/>
        <w:bCs/>
        <w:sz w:val="22"/>
        <w:szCs w:val="22"/>
      </w:rPr>
      <w:t>ВАСЭ-</w:t>
    </w:r>
    <w:r>
      <w:rPr>
        <w:b/>
        <w:bCs/>
        <w:sz w:val="22"/>
        <w:szCs w:val="22"/>
        <w:lang w:val="ru-RU"/>
      </w:rPr>
      <w:t>20</w:t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sz w:val="22"/>
        <w:szCs w:val="22"/>
      </w:rPr>
      <w:sym w:font="Symbol" w:char="F02D"/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Pr="00E95096">
      <w:rPr>
        <w:b/>
        <w:bCs/>
        <w:sz w:val="22"/>
        <w:szCs w:val="22"/>
      </w:rPr>
      <w:fldChar w:fldCharType="begin"/>
    </w:r>
    <w:r w:rsidRPr="00E95096">
      <w:rPr>
        <w:b/>
        <w:bCs/>
        <w:sz w:val="22"/>
        <w:szCs w:val="22"/>
      </w:rPr>
      <w:instrText xml:space="preserve"> STYLEREF  href  \* MERGEFORMAT </w:instrText>
    </w:r>
    <w:r w:rsidRPr="00E95096">
      <w:rPr>
        <w:b/>
        <w:bCs/>
        <w:sz w:val="22"/>
        <w:szCs w:val="22"/>
      </w:rPr>
      <w:fldChar w:fldCharType="separate"/>
    </w:r>
    <w:r w:rsidR="00A97BBC">
      <w:rPr>
        <w:b/>
        <w:bCs/>
        <w:sz w:val="22"/>
        <w:szCs w:val="22"/>
      </w:rPr>
      <w:t>75</w:t>
    </w:r>
    <w:r w:rsidRPr="00E95096">
      <w:rPr>
        <w:b/>
        <w:bCs/>
        <w:sz w:val="22"/>
        <w:szCs w:val="22"/>
      </w:rPr>
      <w:fldChar w:fldCharType="end"/>
    </w:r>
    <w:r w:rsidRPr="00E95096">
      <w:rPr>
        <w:b/>
        <w:bCs/>
        <w:sz w:val="22"/>
        <w:szCs w:val="22"/>
      </w:rPr>
      <w:tab/>
    </w:r>
    <w:r w:rsidRPr="007053F5">
      <w:rPr>
        <w:sz w:val="22"/>
        <w:szCs w:val="22"/>
      </w:rPr>
      <w:fldChar w:fldCharType="begin"/>
    </w:r>
    <w:r w:rsidRPr="007053F5">
      <w:rPr>
        <w:sz w:val="22"/>
        <w:szCs w:val="22"/>
      </w:rPr>
      <w:instrText xml:space="preserve"> PAGE </w:instrText>
    </w:r>
    <w:r w:rsidRPr="007053F5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7053F5">
      <w:rPr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DD23" w14:textId="3833DF15" w:rsidR="00562709" w:rsidRPr="00726506" w:rsidRDefault="00562709" w:rsidP="0013294E">
    <w:pPr>
      <w:pStyle w:val="Footer"/>
      <w:tabs>
        <w:tab w:val="left" w:pos="1134"/>
      </w:tabs>
      <w:rPr>
        <w:b/>
        <w:bCs/>
        <w:caps w:val="0"/>
        <w:noProof w:val="0"/>
        <w:sz w:val="22"/>
        <w:lang w:val="en-US"/>
      </w:rPr>
    </w:pPr>
    <w:r w:rsidRPr="007053F5">
      <w:rPr>
        <w:bCs/>
        <w:sz w:val="22"/>
        <w:szCs w:val="22"/>
      </w:rPr>
      <w:fldChar w:fldCharType="begin"/>
    </w:r>
    <w:r w:rsidRPr="007053F5">
      <w:rPr>
        <w:bCs/>
        <w:sz w:val="22"/>
        <w:szCs w:val="22"/>
      </w:rPr>
      <w:instrText xml:space="preserve"> PAGE </w:instrText>
    </w:r>
    <w:r w:rsidRPr="007053F5">
      <w:rPr>
        <w:bCs/>
        <w:sz w:val="22"/>
        <w:szCs w:val="22"/>
      </w:rPr>
      <w:fldChar w:fldCharType="separate"/>
    </w:r>
    <w:r w:rsidR="00906D66">
      <w:rPr>
        <w:bCs/>
        <w:sz w:val="22"/>
        <w:szCs w:val="22"/>
      </w:rPr>
      <w:t>16</w:t>
    </w:r>
    <w:r w:rsidRPr="007053F5">
      <w:rPr>
        <w:bCs/>
        <w:sz w:val="22"/>
        <w:szCs w:val="22"/>
      </w:rPr>
      <w:fldChar w:fldCharType="end"/>
    </w:r>
    <w:r>
      <w:rPr>
        <w:b/>
        <w:sz w:val="22"/>
        <w:szCs w:val="22"/>
        <w:lang w:val="ru-RU"/>
      </w:rPr>
      <w:tab/>
    </w:r>
    <w:r w:rsidRPr="00E95096">
      <w:rPr>
        <w:b/>
        <w:sz w:val="22"/>
        <w:szCs w:val="22"/>
      </w:rPr>
      <w:t>ВАСЭ-</w:t>
    </w:r>
    <w:r w:rsidR="007A68C1">
      <w:rPr>
        <w:b/>
        <w:sz w:val="22"/>
        <w:szCs w:val="22"/>
        <w:lang w:val="ru-RU"/>
      </w:rPr>
      <w:t>20</w:t>
    </w:r>
    <w:r w:rsidRPr="00E95096">
      <w:rPr>
        <w:b/>
        <w:sz w:val="22"/>
        <w:szCs w:val="22"/>
      </w:rPr>
      <w:t xml:space="preserve"> </w:t>
    </w:r>
    <w:r w:rsidRPr="00E95096">
      <w:rPr>
        <w:b/>
        <w:sz w:val="22"/>
        <w:szCs w:val="22"/>
      </w:rPr>
      <w:sym w:font="Symbol" w:char="F02D"/>
    </w:r>
    <w:r w:rsidRPr="00E95096">
      <w:rPr>
        <w:b/>
        <w:sz w:val="22"/>
        <w:szCs w:val="22"/>
      </w:rPr>
      <w:t xml:space="preserve"> </w:t>
    </w:r>
    <w:r w:rsidRPr="00E95096">
      <w:rPr>
        <w:b/>
        <w:caps w:val="0"/>
        <w:sz w:val="22"/>
        <w:szCs w:val="22"/>
        <w:lang w:val="ru-RU"/>
      </w:rPr>
      <w:t xml:space="preserve">Резолюция </w:t>
    </w:r>
    <w:r w:rsidRPr="00E95096">
      <w:rPr>
        <w:b/>
        <w:sz w:val="22"/>
        <w:szCs w:val="22"/>
      </w:rPr>
      <w:fldChar w:fldCharType="begin"/>
    </w:r>
    <w:r w:rsidRPr="00E95096">
      <w:rPr>
        <w:b/>
        <w:sz w:val="22"/>
        <w:szCs w:val="22"/>
      </w:rPr>
      <w:instrText xml:space="preserve"> STYLEREF  href  \* MERGEFORMAT </w:instrText>
    </w:r>
    <w:r w:rsidRPr="00E95096">
      <w:rPr>
        <w:b/>
        <w:sz w:val="22"/>
        <w:szCs w:val="22"/>
      </w:rPr>
      <w:fldChar w:fldCharType="separate"/>
    </w:r>
    <w:r w:rsidR="006E10CD">
      <w:rPr>
        <w:b/>
        <w:sz w:val="22"/>
        <w:szCs w:val="22"/>
      </w:rPr>
      <w:t>91</w:t>
    </w:r>
    <w:r w:rsidRPr="00E95096">
      <w:rPr>
        <w:b/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731D" w14:textId="4F1993F8" w:rsidR="00562709" w:rsidRPr="007053F5" w:rsidRDefault="00562709" w:rsidP="007A68C1">
    <w:pPr>
      <w:pStyle w:val="Footer"/>
      <w:tabs>
        <w:tab w:val="clear" w:pos="5954"/>
        <w:tab w:val="left" w:pos="851"/>
        <w:tab w:val="right" w:pos="8505"/>
      </w:tabs>
    </w:pPr>
    <w:r>
      <w:rPr>
        <w:lang w:val="en-US"/>
      </w:rPr>
      <w:tab/>
    </w:r>
    <w:r w:rsidRPr="00E95096">
      <w:rPr>
        <w:b/>
        <w:bCs/>
        <w:sz w:val="22"/>
        <w:szCs w:val="22"/>
        <w:lang w:val="en-US"/>
      </w:rPr>
      <w:tab/>
    </w:r>
    <w:r w:rsidRPr="00E95096">
      <w:rPr>
        <w:b/>
        <w:bCs/>
        <w:sz w:val="22"/>
        <w:szCs w:val="22"/>
      </w:rPr>
      <w:t>ВАСЭ-</w:t>
    </w:r>
    <w:r w:rsidR="007A68C1">
      <w:rPr>
        <w:b/>
        <w:bCs/>
        <w:sz w:val="22"/>
        <w:szCs w:val="22"/>
        <w:lang w:val="ru-RU"/>
      </w:rPr>
      <w:t>20</w:t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sz w:val="22"/>
        <w:szCs w:val="22"/>
      </w:rPr>
      <w:sym w:font="Symbol" w:char="F02D"/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Pr="00E95096">
      <w:rPr>
        <w:b/>
        <w:bCs/>
        <w:sz w:val="22"/>
        <w:szCs w:val="22"/>
      </w:rPr>
      <w:fldChar w:fldCharType="begin"/>
    </w:r>
    <w:r w:rsidRPr="00E95096">
      <w:rPr>
        <w:b/>
        <w:bCs/>
        <w:sz w:val="22"/>
        <w:szCs w:val="22"/>
      </w:rPr>
      <w:instrText xml:space="preserve"> STYLEREF  href  \* MERGEFORMAT </w:instrText>
    </w:r>
    <w:r w:rsidRPr="00E95096">
      <w:rPr>
        <w:b/>
        <w:bCs/>
        <w:sz w:val="22"/>
        <w:szCs w:val="22"/>
      </w:rPr>
      <w:fldChar w:fldCharType="separate"/>
    </w:r>
    <w:r w:rsidR="003133E6">
      <w:rPr>
        <w:b/>
        <w:bCs/>
        <w:sz w:val="22"/>
        <w:szCs w:val="22"/>
      </w:rPr>
      <w:t>89</w:t>
    </w:r>
    <w:r w:rsidRPr="00E95096">
      <w:rPr>
        <w:b/>
        <w:bCs/>
        <w:sz w:val="22"/>
        <w:szCs w:val="22"/>
      </w:rPr>
      <w:fldChar w:fldCharType="end"/>
    </w:r>
    <w:r w:rsidRPr="00E95096">
      <w:rPr>
        <w:b/>
        <w:bCs/>
        <w:sz w:val="22"/>
        <w:szCs w:val="22"/>
      </w:rPr>
      <w:tab/>
    </w:r>
    <w:r w:rsidRPr="007053F5">
      <w:rPr>
        <w:sz w:val="22"/>
        <w:szCs w:val="22"/>
      </w:rPr>
      <w:fldChar w:fldCharType="begin"/>
    </w:r>
    <w:r w:rsidRPr="007053F5">
      <w:rPr>
        <w:sz w:val="22"/>
        <w:szCs w:val="22"/>
      </w:rPr>
      <w:instrText xml:space="preserve"> PAGE </w:instrText>
    </w:r>
    <w:r w:rsidRPr="007053F5">
      <w:rPr>
        <w:sz w:val="22"/>
        <w:szCs w:val="22"/>
      </w:rPr>
      <w:fldChar w:fldCharType="separate"/>
    </w:r>
    <w:r w:rsidR="00906D66">
      <w:rPr>
        <w:sz w:val="22"/>
        <w:szCs w:val="22"/>
      </w:rPr>
      <w:t>17</w:t>
    </w:r>
    <w:r w:rsidRPr="007053F5">
      <w:rPr>
        <w:sz w:val="22"/>
        <w:szCs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A0A0" w14:textId="7FE4FE3D" w:rsidR="00CA2461" w:rsidRPr="007053F5" w:rsidRDefault="00CA2461" w:rsidP="007A68C1">
    <w:pPr>
      <w:pStyle w:val="Footer"/>
      <w:tabs>
        <w:tab w:val="clear" w:pos="5954"/>
        <w:tab w:val="left" w:pos="851"/>
        <w:tab w:val="right" w:pos="8505"/>
      </w:tabs>
    </w:pPr>
    <w:r>
      <w:rPr>
        <w:lang w:val="en-US"/>
      </w:rPr>
      <w:tab/>
    </w:r>
    <w:r w:rsidRPr="00E95096">
      <w:rPr>
        <w:b/>
        <w:bCs/>
        <w:sz w:val="22"/>
        <w:szCs w:val="22"/>
        <w:lang w:val="en-US"/>
      </w:rPr>
      <w:tab/>
    </w:r>
    <w:r w:rsidRPr="00E95096">
      <w:rPr>
        <w:b/>
        <w:bCs/>
        <w:sz w:val="22"/>
        <w:szCs w:val="22"/>
      </w:rPr>
      <w:t>ВАСЭ-</w:t>
    </w:r>
    <w:r w:rsidR="007A68C1">
      <w:rPr>
        <w:b/>
        <w:bCs/>
        <w:sz w:val="22"/>
        <w:szCs w:val="22"/>
        <w:lang w:val="ru-RU"/>
      </w:rPr>
      <w:t>20</w:t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sz w:val="22"/>
        <w:szCs w:val="22"/>
      </w:rPr>
      <w:sym w:font="Symbol" w:char="F02D"/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Pr="00D85AC8">
      <w:rPr>
        <w:b/>
        <w:bCs/>
        <w:sz w:val="22"/>
        <w:szCs w:val="22"/>
      </w:rPr>
      <w:fldChar w:fldCharType="begin"/>
    </w:r>
    <w:r w:rsidRPr="00D85AC8">
      <w:rPr>
        <w:b/>
        <w:bCs/>
        <w:sz w:val="22"/>
        <w:szCs w:val="22"/>
      </w:rPr>
      <w:instrText xml:space="preserve"> STYLEREF  href  \* MERGEFORMAT </w:instrText>
    </w:r>
    <w:r w:rsidRPr="00D85AC8">
      <w:rPr>
        <w:b/>
        <w:bCs/>
        <w:sz w:val="22"/>
        <w:szCs w:val="22"/>
      </w:rPr>
      <w:fldChar w:fldCharType="separate"/>
    </w:r>
    <w:r w:rsidR="006E10CD" w:rsidRPr="006E10CD">
      <w:rPr>
        <w:b/>
        <w:bCs/>
        <w:sz w:val="22"/>
        <w:szCs w:val="22"/>
        <w:lang w:val="en-US"/>
      </w:rPr>
      <w:t>91</w:t>
    </w:r>
    <w:r w:rsidRPr="00D85AC8">
      <w:rPr>
        <w:b/>
        <w:bCs/>
        <w:sz w:val="22"/>
        <w:szCs w:val="22"/>
      </w:rPr>
      <w:fldChar w:fldCharType="end"/>
    </w:r>
    <w:r w:rsidRPr="00E95096">
      <w:rPr>
        <w:b/>
        <w:bCs/>
        <w:sz w:val="22"/>
        <w:szCs w:val="22"/>
      </w:rPr>
      <w:tab/>
    </w:r>
    <w:r w:rsidRPr="007053F5">
      <w:rPr>
        <w:sz w:val="22"/>
        <w:szCs w:val="22"/>
      </w:rPr>
      <w:fldChar w:fldCharType="begin"/>
    </w:r>
    <w:r w:rsidRPr="007053F5">
      <w:rPr>
        <w:sz w:val="22"/>
        <w:szCs w:val="22"/>
      </w:rPr>
      <w:instrText xml:space="preserve"> PAGE </w:instrText>
    </w:r>
    <w:r w:rsidRPr="007053F5">
      <w:rPr>
        <w:sz w:val="22"/>
        <w:szCs w:val="22"/>
      </w:rPr>
      <w:fldChar w:fldCharType="separate"/>
    </w:r>
    <w:r>
      <w:rPr>
        <w:sz w:val="22"/>
        <w:szCs w:val="22"/>
      </w:rPr>
      <w:t>9</w:t>
    </w:r>
    <w:r w:rsidRPr="007053F5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C18BA" w14:textId="77777777" w:rsidR="00562709" w:rsidRDefault="00562709">
      <w:r>
        <w:t>____________________</w:t>
      </w:r>
    </w:p>
  </w:footnote>
  <w:footnote w:type="continuationSeparator" w:id="0">
    <w:p w14:paraId="3A9662B9" w14:textId="77777777" w:rsidR="00562709" w:rsidRDefault="00562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F49F" w14:textId="77777777" w:rsidR="00562709" w:rsidRDefault="00562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A47E" w14:textId="77777777" w:rsidR="00562709" w:rsidRDefault="005627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98A5" w14:textId="77777777" w:rsidR="00562709" w:rsidRPr="00C66B1C" w:rsidRDefault="00562709" w:rsidP="00C66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67F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5A95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CE34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0AE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E4F7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C8D8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06C3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C4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8C0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mirrorMargin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908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FAF"/>
    <w:rsid w:val="000012E4"/>
    <w:rsid w:val="00001629"/>
    <w:rsid w:val="000158EB"/>
    <w:rsid w:val="0001620B"/>
    <w:rsid w:val="000163FF"/>
    <w:rsid w:val="00017DF7"/>
    <w:rsid w:val="00026C19"/>
    <w:rsid w:val="0003404D"/>
    <w:rsid w:val="0003619F"/>
    <w:rsid w:val="00041779"/>
    <w:rsid w:val="00041AE3"/>
    <w:rsid w:val="00043954"/>
    <w:rsid w:val="00045909"/>
    <w:rsid w:val="00052A03"/>
    <w:rsid w:val="00074641"/>
    <w:rsid w:val="000805B6"/>
    <w:rsid w:val="00082120"/>
    <w:rsid w:val="00092252"/>
    <w:rsid w:val="00094632"/>
    <w:rsid w:val="000A064A"/>
    <w:rsid w:val="000A5452"/>
    <w:rsid w:val="000B5AF9"/>
    <w:rsid w:val="000C213A"/>
    <w:rsid w:val="000C28AE"/>
    <w:rsid w:val="000C29F3"/>
    <w:rsid w:val="000C37F3"/>
    <w:rsid w:val="000C5E91"/>
    <w:rsid w:val="000C6415"/>
    <w:rsid w:val="000D03D3"/>
    <w:rsid w:val="000D51B4"/>
    <w:rsid w:val="000D741F"/>
    <w:rsid w:val="000E05DB"/>
    <w:rsid w:val="000E071A"/>
    <w:rsid w:val="000E5003"/>
    <w:rsid w:val="000E78D1"/>
    <w:rsid w:val="000F6BEF"/>
    <w:rsid w:val="001061BF"/>
    <w:rsid w:val="00113817"/>
    <w:rsid w:val="00116E4C"/>
    <w:rsid w:val="00121C02"/>
    <w:rsid w:val="0013294E"/>
    <w:rsid w:val="00134F73"/>
    <w:rsid w:val="00140FDF"/>
    <w:rsid w:val="0015314C"/>
    <w:rsid w:val="0015378E"/>
    <w:rsid w:val="00154CC6"/>
    <w:rsid w:val="00175A85"/>
    <w:rsid w:val="00180A97"/>
    <w:rsid w:val="00180E5B"/>
    <w:rsid w:val="00183173"/>
    <w:rsid w:val="0018396C"/>
    <w:rsid w:val="00183D00"/>
    <w:rsid w:val="00187E6C"/>
    <w:rsid w:val="001A4A0A"/>
    <w:rsid w:val="001B428D"/>
    <w:rsid w:val="001C0C9F"/>
    <w:rsid w:val="001C0E33"/>
    <w:rsid w:val="001C3C00"/>
    <w:rsid w:val="001C64E1"/>
    <w:rsid w:val="001E5203"/>
    <w:rsid w:val="001F1762"/>
    <w:rsid w:val="00200641"/>
    <w:rsid w:val="0023239A"/>
    <w:rsid w:val="002324E8"/>
    <w:rsid w:val="00240CC8"/>
    <w:rsid w:val="00242BC5"/>
    <w:rsid w:val="00247A0A"/>
    <w:rsid w:val="00255A7C"/>
    <w:rsid w:val="00256A2C"/>
    <w:rsid w:val="002613A8"/>
    <w:rsid w:val="00262906"/>
    <w:rsid w:val="002654E2"/>
    <w:rsid w:val="00276813"/>
    <w:rsid w:val="00280F9F"/>
    <w:rsid w:val="00282DD2"/>
    <w:rsid w:val="002853EB"/>
    <w:rsid w:val="002863D5"/>
    <w:rsid w:val="002A0857"/>
    <w:rsid w:val="002A10A1"/>
    <w:rsid w:val="002A2324"/>
    <w:rsid w:val="002A5828"/>
    <w:rsid w:val="002B42C1"/>
    <w:rsid w:val="002B43C4"/>
    <w:rsid w:val="002B6645"/>
    <w:rsid w:val="002C7080"/>
    <w:rsid w:val="002D3CD1"/>
    <w:rsid w:val="002E050D"/>
    <w:rsid w:val="002F2D60"/>
    <w:rsid w:val="002F4A2B"/>
    <w:rsid w:val="002F63E7"/>
    <w:rsid w:val="00303218"/>
    <w:rsid w:val="00307059"/>
    <w:rsid w:val="00312DCC"/>
    <w:rsid w:val="003133E6"/>
    <w:rsid w:val="0031359B"/>
    <w:rsid w:val="00315FC2"/>
    <w:rsid w:val="003229B7"/>
    <w:rsid w:val="00334073"/>
    <w:rsid w:val="003361D0"/>
    <w:rsid w:val="003362AE"/>
    <w:rsid w:val="00337528"/>
    <w:rsid w:val="003541E0"/>
    <w:rsid w:val="003558A7"/>
    <w:rsid w:val="00356187"/>
    <w:rsid w:val="00360814"/>
    <w:rsid w:val="00370E77"/>
    <w:rsid w:val="00373319"/>
    <w:rsid w:val="00376EE2"/>
    <w:rsid w:val="0037737C"/>
    <w:rsid w:val="003867A4"/>
    <w:rsid w:val="00396AC5"/>
    <w:rsid w:val="003A71C9"/>
    <w:rsid w:val="003B04D9"/>
    <w:rsid w:val="003B0C93"/>
    <w:rsid w:val="003B17C5"/>
    <w:rsid w:val="003B46F6"/>
    <w:rsid w:val="003C7ED5"/>
    <w:rsid w:val="003D544E"/>
    <w:rsid w:val="003D7B1E"/>
    <w:rsid w:val="003E2AE7"/>
    <w:rsid w:val="00406E71"/>
    <w:rsid w:val="00413A33"/>
    <w:rsid w:val="004153B8"/>
    <w:rsid w:val="00416F68"/>
    <w:rsid w:val="004211AF"/>
    <w:rsid w:val="0042255F"/>
    <w:rsid w:val="00430DED"/>
    <w:rsid w:val="0044108D"/>
    <w:rsid w:val="00443448"/>
    <w:rsid w:val="004460BB"/>
    <w:rsid w:val="004503AE"/>
    <w:rsid w:val="00452866"/>
    <w:rsid w:val="00455F14"/>
    <w:rsid w:val="00460E9E"/>
    <w:rsid w:val="0046103C"/>
    <w:rsid w:val="00470482"/>
    <w:rsid w:val="00470488"/>
    <w:rsid w:val="00471091"/>
    <w:rsid w:val="004802AF"/>
    <w:rsid w:val="00483754"/>
    <w:rsid w:val="00484272"/>
    <w:rsid w:val="00484487"/>
    <w:rsid w:val="00490DE3"/>
    <w:rsid w:val="00492ED4"/>
    <w:rsid w:val="004A2516"/>
    <w:rsid w:val="004B7986"/>
    <w:rsid w:val="004E03A1"/>
    <w:rsid w:val="004E0AE2"/>
    <w:rsid w:val="004E20E5"/>
    <w:rsid w:val="004E3E4B"/>
    <w:rsid w:val="004E784C"/>
    <w:rsid w:val="004F37FC"/>
    <w:rsid w:val="0050286F"/>
    <w:rsid w:val="00506C41"/>
    <w:rsid w:val="0051695E"/>
    <w:rsid w:val="00521072"/>
    <w:rsid w:val="00523371"/>
    <w:rsid w:val="00523456"/>
    <w:rsid w:val="0052724E"/>
    <w:rsid w:val="0053210A"/>
    <w:rsid w:val="00536A92"/>
    <w:rsid w:val="00540973"/>
    <w:rsid w:val="00542AE0"/>
    <w:rsid w:val="00545A3E"/>
    <w:rsid w:val="0054644C"/>
    <w:rsid w:val="00562709"/>
    <w:rsid w:val="005651C9"/>
    <w:rsid w:val="0056575C"/>
    <w:rsid w:val="00573057"/>
    <w:rsid w:val="00574041"/>
    <w:rsid w:val="00576B2A"/>
    <w:rsid w:val="0058011F"/>
    <w:rsid w:val="0058071C"/>
    <w:rsid w:val="00581AFB"/>
    <w:rsid w:val="005826D8"/>
    <w:rsid w:val="005852E2"/>
    <w:rsid w:val="00590D9F"/>
    <w:rsid w:val="005935E8"/>
    <w:rsid w:val="00595A6C"/>
    <w:rsid w:val="005B4E8C"/>
    <w:rsid w:val="005C7D56"/>
    <w:rsid w:val="005D19FA"/>
    <w:rsid w:val="005E3E51"/>
    <w:rsid w:val="005E5FBB"/>
    <w:rsid w:val="005E6DB6"/>
    <w:rsid w:val="005F0D09"/>
    <w:rsid w:val="005F5DA1"/>
    <w:rsid w:val="005F6246"/>
    <w:rsid w:val="00613A1A"/>
    <w:rsid w:val="006171EB"/>
    <w:rsid w:val="00622C10"/>
    <w:rsid w:val="0063159F"/>
    <w:rsid w:val="00632CF0"/>
    <w:rsid w:val="00643889"/>
    <w:rsid w:val="006462DF"/>
    <w:rsid w:val="006507E0"/>
    <w:rsid w:val="00657414"/>
    <w:rsid w:val="006632C9"/>
    <w:rsid w:val="00666961"/>
    <w:rsid w:val="006805E6"/>
    <w:rsid w:val="00695542"/>
    <w:rsid w:val="00695ADF"/>
    <w:rsid w:val="00695C2A"/>
    <w:rsid w:val="006B36B4"/>
    <w:rsid w:val="006D5374"/>
    <w:rsid w:val="006D6AB4"/>
    <w:rsid w:val="006E10CD"/>
    <w:rsid w:val="006E39EA"/>
    <w:rsid w:val="006E5B95"/>
    <w:rsid w:val="006F1500"/>
    <w:rsid w:val="006F3073"/>
    <w:rsid w:val="006F716B"/>
    <w:rsid w:val="00703B7F"/>
    <w:rsid w:val="00703E49"/>
    <w:rsid w:val="007053F5"/>
    <w:rsid w:val="00707998"/>
    <w:rsid w:val="007308D8"/>
    <w:rsid w:val="007340AF"/>
    <w:rsid w:val="00737CD6"/>
    <w:rsid w:val="00741ED1"/>
    <w:rsid w:val="00763DF9"/>
    <w:rsid w:val="00764643"/>
    <w:rsid w:val="00771DAD"/>
    <w:rsid w:val="00773F1F"/>
    <w:rsid w:val="0077717B"/>
    <w:rsid w:val="007807ED"/>
    <w:rsid w:val="00790675"/>
    <w:rsid w:val="00793513"/>
    <w:rsid w:val="007A09C0"/>
    <w:rsid w:val="007A452E"/>
    <w:rsid w:val="007A68C1"/>
    <w:rsid w:val="007B037F"/>
    <w:rsid w:val="007B5D50"/>
    <w:rsid w:val="007C0DC2"/>
    <w:rsid w:val="007C22E2"/>
    <w:rsid w:val="007D2D13"/>
    <w:rsid w:val="007D34DA"/>
    <w:rsid w:val="007D75E7"/>
    <w:rsid w:val="007E0808"/>
    <w:rsid w:val="007F65E6"/>
    <w:rsid w:val="0080038E"/>
    <w:rsid w:val="00800856"/>
    <w:rsid w:val="008013B2"/>
    <w:rsid w:val="00802698"/>
    <w:rsid w:val="00820B36"/>
    <w:rsid w:val="00820C25"/>
    <w:rsid w:val="00823B09"/>
    <w:rsid w:val="008257BB"/>
    <w:rsid w:val="008301E0"/>
    <w:rsid w:val="0083335E"/>
    <w:rsid w:val="00833A72"/>
    <w:rsid w:val="008357E6"/>
    <w:rsid w:val="0084370E"/>
    <w:rsid w:val="00857FB9"/>
    <w:rsid w:val="0086504D"/>
    <w:rsid w:val="008655CB"/>
    <w:rsid w:val="008656DC"/>
    <w:rsid w:val="008736E6"/>
    <w:rsid w:val="008801F6"/>
    <w:rsid w:val="00897502"/>
    <w:rsid w:val="008A1DF5"/>
    <w:rsid w:val="008A28F9"/>
    <w:rsid w:val="008A3B5D"/>
    <w:rsid w:val="008A73DB"/>
    <w:rsid w:val="008B0204"/>
    <w:rsid w:val="008B215F"/>
    <w:rsid w:val="008B2326"/>
    <w:rsid w:val="008B2877"/>
    <w:rsid w:val="008B32EF"/>
    <w:rsid w:val="008C61D2"/>
    <w:rsid w:val="008C7B09"/>
    <w:rsid w:val="008D0AB8"/>
    <w:rsid w:val="008D5202"/>
    <w:rsid w:val="008D6320"/>
    <w:rsid w:val="008D6C04"/>
    <w:rsid w:val="008E7D3A"/>
    <w:rsid w:val="008E7F44"/>
    <w:rsid w:val="008F0853"/>
    <w:rsid w:val="008F11E8"/>
    <w:rsid w:val="008F4E10"/>
    <w:rsid w:val="008F6557"/>
    <w:rsid w:val="00900C9B"/>
    <w:rsid w:val="00906D66"/>
    <w:rsid w:val="00913BD5"/>
    <w:rsid w:val="00917B8C"/>
    <w:rsid w:val="00922905"/>
    <w:rsid w:val="0093002E"/>
    <w:rsid w:val="00935AC0"/>
    <w:rsid w:val="00940E58"/>
    <w:rsid w:val="00941340"/>
    <w:rsid w:val="009436FB"/>
    <w:rsid w:val="00947CB3"/>
    <w:rsid w:val="009551AF"/>
    <w:rsid w:val="009663D2"/>
    <w:rsid w:val="0097339F"/>
    <w:rsid w:val="009774E7"/>
    <w:rsid w:val="0097779A"/>
    <w:rsid w:val="009812F6"/>
    <w:rsid w:val="00987B38"/>
    <w:rsid w:val="009A01E6"/>
    <w:rsid w:val="009A155E"/>
    <w:rsid w:val="009A1853"/>
    <w:rsid w:val="009A19D0"/>
    <w:rsid w:val="009A1B23"/>
    <w:rsid w:val="009B688F"/>
    <w:rsid w:val="009B6BA7"/>
    <w:rsid w:val="009C0295"/>
    <w:rsid w:val="009D4FF1"/>
    <w:rsid w:val="009D7987"/>
    <w:rsid w:val="009E207E"/>
    <w:rsid w:val="009E2DD1"/>
    <w:rsid w:val="009E504F"/>
    <w:rsid w:val="009E7C30"/>
    <w:rsid w:val="009F57AD"/>
    <w:rsid w:val="00A13D1D"/>
    <w:rsid w:val="00A21069"/>
    <w:rsid w:val="00A2170F"/>
    <w:rsid w:val="00A21DED"/>
    <w:rsid w:val="00A32B93"/>
    <w:rsid w:val="00A3765C"/>
    <w:rsid w:val="00A443EB"/>
    <w:rsid w:val="00A451E2"/>
    <w:rsid w:val="00A46474"/>
    <w:rsid w:val="00A514BE"/>
    <w:rsid w:val="00A659EA"/>
    <w:rsid w:val="00A81FB2"/>
    <w:rsid w:val="00A95505"/>
    <w:rsid w:val="00A97BBC"/>
    <w:rsid w:val="00AA0E21"/>
    <w:rsid w:val="00AA64F6"/>
    <w:rsid w:val="00AB5F31"/>
    <w:rsid w:val="00AC05C0"/>
    <w:rsid w:val="00AC3CAE"/>
    <w:rsid w:val="00AC60AB"/>
    <w:rsid w:val="00AD00FA"/>
    <w:rsid w:val="00AD2A32"/>
    <w:rsid w:val="00AE28E7"/>
    <w:rsid w:val="00AE46AE"/>
    <w:rsid w:val="00AE70C7"/>
    <w:rsid w:val="00AE787E"/>
    <w:rsid w:val="00AF04DD"/>
    <w:rsid w:val="00AF5857"/>
    <w:rsid w:val="00AF663A"/>
    <w:rsid w:val="00B006DB"/>
    <w:rsid w:val="00B01588"/>
    <w:rsid w:val="00B037FA"/>
    <w:rsid w:val="00B0470B"/>
    <w:rsid w:val="00B11652"/>
    <w:rsid w:val="00B12C16"/>
    <w:rsid w:val="00B31B8D"/>
    <w:rsid w:val="00B445C0"/>
    <w:rsid w:val="00B74A56"/>
    <w:rsid w:val="00B77F61"/>
    <w:rsid w:val="00B828C0"/>
    <w:rsid w:val="00B83462"/>
    <w:rsid w:val="00B85957"/>
    <w:rsid w:val="00B9419C"/>
    <w:rsid w:val="00B943AE"/>
    <w:rsid w:val="00BB2F84"/>
    <w:rsid w:val="00BC3ACA"/>
    <w:rsid w:val="00BD032E"/>
    <w:rsid w:val="00BD116B"/>
    <w:rsid w:val="00BD3BC8"/>
    <w:rsid w:val="00BD527D"/>
    <w:rsid w:val="00BF1994"/>
    <w:rsid w:val="00BF33EB"/>
    <w:rsid w:val="00BF3746"/>
    <w:rsid w:val="00C06818"/>
    <w:rsid w:val="00C34573"/>
    <w:rsid w:val="00C41C96"/>
    <w:rsid w:val="00C45864"/>
    <w:rsid w:val="00C4594B"/>
    <w:rsid w:val="00C51A7D"/>
    <w:rsid w:val="00C62FF5"/>
    <w:rsid w:val="00C66B1C"/>
    <w:rsid w:val="00C728DC"/>
    <w:rsid w:val="00C73CA2"/>
    <w:rsid w:val="00C83E77"/>
    <w:rsid w:val="00C8748E"/>
    <w:rsid w:val="00C91CCC"/>
    <w:rsid w:val="00C91DF3"/>
    <w:rsid w:val="00C93475"/>
    <w:rsid w:val="00C9789E"/>
    <w:rsid w:val="00CA2461"/>
    <w:rsid w:val="00CB1CB2"/>
    <w:rsid w:val="00CB2280"/>
    <w:rsid w:val="00CB54EB"/>
    <w:rsid w:val="00CC4052"/>
    <w:rsid w:val="00CC547F"/>
    <w:rsid w:val="00CC7675"/>
    <w:rsid w:val="00CD0549"/>
    <w:rsid w:val="00CD6B2D"/>
    <w:rsid w:val="00CE61EA"/>
    <w:rsid w:val="00CF1625"/>
    <w:rsid w:val="00CF45EF"/>
    <w:rsid w:val="00CF58A8"/>
    <w:rsid w:val="00D02B02"/>
    <w:rsid w:val="00D047CA"/>
    <w:rsid w:val="00D04C03"/>
    <w:rsid w:val="00D13A2C"/>
    <w:rsid w:val="00D260B1"/>
    <w:rsid w:val="00D27508"/>
    <w:rsid w:val="00D32902"/>
    <w:rsid w:val="00D32E0E"/>
    <w:rsid w:val="00D36D62"/>
    <w:rsid w:val="00D407B6"/>
    <w:rsid w:val="00D4528D"/>
    <w:rsid w:val="00D6453E"/>
    <w:rsid w:val="00D65D41"/>
    <w:rsid w:val="00D70487"/>
    <w:rsid w:val="00D75150"/>
    <w:rsid w:val="00D80452"/>
    <w:rsid w:val="00D82A02"/>
    <w:rsid w:val="00D85AC8"/>
    <w:rsid w:val="00D91F39"/>
    <w:rsid w:val="00D93828"/>
    <w:rsid w:val="00D967A9"/>
    <w:rsid w:val="00DA159B"/>
    <w:rsid w:val="00DA58FC"/>
    <w:rsid w:val="00DA5B8D"/>
    <w:rsid w:val="00DB130C"/>
    <w:rsid w:val="00DE45DD"/>
    <w:rsid w:val="00DF28A4"/>
    <w:rsid w:val="00DF49D3"/>
    <w:rsid w:val="00E01789"/>
    <w:rsid w:val="00E02663"/>
    <w:rsid w:val="00E04549"/>
    <w:rsid w:val="00E06394"/>
    <w:rsid w:val="00E12E39"/>
    <w:rsid w:val="00E21AAA"/>
    <w:rsid w:val="00E3295A"/>
    <w:rsid w:val="00E34E42"/>
    <w:rsid w:val="00E35445"/>
    <w:rsid w:val="00E37981"/>
    <w:rsid w:val="00E6075E"/>
    <w:rsid w:val="00E6102F"/>
    <w:rsid w:val="00E61B7B"/>
    <w:rsid w:val="00E63185"/>
    <w:rsid w:val="00E67314"/>
    <w:rsid w:val="00E75E61"/>
    <w:rsid w:val="00E811FC"/>
    <w:rsid w:val="00E85436"/>
    <w:rsid w:val="00E91FFE"/>
    <w:rsid w:val="00E95096"/>
    <w:rsid w:val="00EA324A"/>
    <w:rsid w:val="00EA348B"/>
    <w:rsid w:val="00EA6422"/>
    <w:rsid w:val="00EB107D"/>
    <w:rsid w:val="00EB1906"/>
    <w:rsid w:val="00EB79C1"/>
    <w:rsid w:val="00EC2195"/>
    <w:rsid w:val="00EC4663"/>
    <w:rsid w:val="00EC4FAF"/>
    <w:rsid w:val="00EC6679"/>
    <w:rsid w:val="00EC796D"/>
    <w:rsid w:val="00EC7D4E"/>
    <w:rsid w:val="00ED3601"/>
    <w:rsid w:val="00ED6BE1"/>
    <w:rsid w:val="00ED769D"/>
    <w:rsid w:val="00EE0E29"/>
    <w:rsid w:val="00EE2FF8"/>
    <w:rsid w:val="00EF1294"/>
    <w:rsid w:val="00EF3267"/>
    <w:rsid w:val="00F00B27"/>
    <w:rsid w:val="00F16A9F"/>
    <w:rsid w:val="00F16F5E"/>
    <w:rsid w:val="00F22676"/>
    <w:rsid w:val="00F32890"/>
    <w:rsid w:val="00F337D6"/>
    <w:rsid w:val="00F34576"/>
    <w:rsid w:val="00F4562D"/>
    <w:rsid w:val="00F54F30"/>
    <w:rsid w:val="00F55845"/>
    <w:rsid w:val="00F55D44"/>
    <w:rsid w:val="00F65E6D"/>
    <w:rsid w:val="00F70FB9"/>
    <w:rsid w:val="00F77A3E"/>
    <w:rsid w:val="00F839BD"/>
    <w:rsid w:val="00F90058"/>
    <w:rsid w:val="00F9121E"/>
    <w:rsid w:val="00F94D21"/>
    <w:rsid w:val="00FA0DAE"/>
    <w:rsid w:val="00FA73F8"/>
    <w:rsid w:val="00FA7EF5"/>
    <w:rsid w:val="00FB2B5C"/>
    <w:rsid w:val="00FB68DC"/>
    <w:rsid w:val="00FD0A3D"/>
    <w:rsid w:val="00FD3AC1"/>
    <w:rsid w:val="00FE0C9F"/>
    <w:rsid w:val="00FE475D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4:docId w14:val="221C109C"/>
  <w15:docId w15:val="{CE2F21C8-3A40-447B-8EEB-21FD38E4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06D66"/>
    <w:pPr>
      <w:keepNext/>
      <w:keepLines/>
      <w:spacing w:before="360"/>
      <w:ind w:left="794" w:hanging="794"/>
      <w:jc w:val="left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qFormat/>
    <w:rsid w:val="00913BD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13BD5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913BD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13BD5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13BD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13BD5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13BD5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13BD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D66"/>
    <w:rPr>
      <w:rFonts w:ascii="Times New Roman" w:hAnsi="Times New Roman"/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" w:hAnsi="Times New Roman"/>
      <w:b/>
      <w:sz w:val="22"/>
      <w:lang w:val="en-GB" w:eastAsia="en-US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" w:hAnsi="Times New Roman"/>
      <w:b/>
      <w:sz w:val="22"/>
      <w:lang w:val="en-GB" w:eastAsia="en-US"/>
    </w:rPr>
  </w:style>
  <w:style w:type="paragraph" w:styleId="TOC8">
    <w:name w:val="toc 8"/>
    <w:basedOn w:val="TOC4"/>
    <w:rsid w:val="00913BD5"/>
  </w:style>
  <w:style w:type="paragraph" w:styleId="TOC4">
    <w:name w:val="toc 4"/>
    <w:basedOn w:val="TOC3"/>
    <w:rsid w:val="00913BD5"/>
  </w:style>
  <w:style w:type="paragraph" w:styleId="TOC3">
    <w:name w:val="toc 3"/>
    <w:basedOn w:val="TOC2"/>
    <w:rsid w:val="00913BD5"/>
  </w:style>
  <w:style w:type="paragraph" w:styleId="TOC2">
    <w:name w:val="toc 2"/>
    <w:basedOn w:val="TOC1"/>
    <w:rsid w:val="00913BD5"/>
    <w:pPr>
      <w:spacing w:before="80"/>
      <w:ind w:left="1531" w:hanging="851"/>
    </w:pPr>
  </w:style>
  <w:style w:type="paragraph" w:styleId="TOC1">
    <w:name w:val="toc 1"/>
    <w:basedOn w:val="Normal"/>
    <w:rsid w:val="00913BD5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rsid w:val="00913BD5"/>
  </w:style>
  <w:style w:type="paragraph" w:styleId="TOC6">
    <w:name w:val="toc 6"/>
    <w:basedOn w:val="TOC4"/>
    <w:rsid w:val="00913BD5"/>
  </w:style>
  <w:style w:type="paragraph" w:styleId="TOC5">
    <w:name w:val="toc 5"/>
    <w:basedOn w:val="TOC4"/>
    <w:rsid w:val="00913BD5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913BD5"/>
    <w:pPr>
      <w:ind w:left="567"/>
      <w:jc w:val="left"/>
    </w:pPr>
  </w:style>
  <w:style w:type="paragraph" w:styleId="Index2">
    <w:name w:val="index 2"/>
    <w:basedOn w:val="Normal"/>
    <w:next w:val="Normal"/>
    <w:rsid w:val="00913BD5"/>
    <w:pPr>
      <w:ind w:left="284"/>
      <w:jc w:val="left"/>
    </w:pPr>
  </w:style>
  <w:style w:type="paragraph" w:styleId="Index1">
    <w:name w:val="index 1"/>
    <w:basedOn w:val="Normal"/>
    <w:next w:val="Normal"/>
    <w:rsid w:val="00913BD5"/>
    <w:pPr>
      <w:jc w:val="left"/>
    </w:pPr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rsid w:val="00913BD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42255F"/>
    <w:rPr>
      <w:rFonts w:ascii="Times New Roman" w:hAnsi="Times New Roman"/>
      <w:caps/>
      <w:noProof/>
      <w:sz w:val="16"/>
      <w:lang w:val="en-GB" w:eastAsia="en-US"/>
    </w:rPr>
  </w:style>
  <w:style w:type="paragraph" w:styleId="Header">
    <w:name w:val="header"/>
    <w:basedOn w:val="Normal"/>
    <w:link w:val="HeaderChar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913BD5"/>
    <w:rPr>
      <w:position w:val="6"/>
      <w:sz w:val="16"/>
    </w:rPr>
  </w:style>
  <w:style w:type="paragraph" w:styleId="FootnoteText">
    <w:name w:val="footnote text"/>
    <w:basedOn w:val="Note"/>
    <w:link w:val="FootnoteTextChar"/>
    <w:rsid w:val="00913BD5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913BD5"/>
    <w:rPr>
      <w:rFonts w:ascii="Times New Roman" w:hAnsi="Times New Roman"/>
      <w:lang w:val="en-GB" w:eastAsia="en-US"/>
    </w:rPr>
  </w:style>
  <w:style w:type="paragraph" w:customStyle="1" w:styleId="enumlev1">
    <w:name w:val="enumlev1"/>
    <w:basedOn w:val="Normal"/>
    <w:link w:val="enumlev1Char"/>
    <w:qFormat/>
    <w:rsid w:val="00913BD5"/>
    <w:pPr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2">
    <w:name w:val="enumlev2"/>
    <w:basedOn w:val="enumlev1"/>
    <w:link w:val="enumlev2Char"/>
    <w:rsid w:val="00913BD5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3">
    <w:name w:val="enumlev3"/>
    <w:basedOn w:val="enumlev2"/>
    <w:rsid w:val="00913BD5"/>
    <w:pPr>
      <w:ind w:left="1588"/>
    </w:pPr>
  </w:style>
  <w:style w:type="paragraph" w:customStyle="1" w:styleId="Equation">
    <w:name w:val="Equation"/>
    <w:basedOn w:val="Normal"/>
    <w:link w:val="EquationChar"/>
    <w:rsid w:val="00913BD5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913BD5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FirstFooter">
    <w:name w:val="FirstFooter"/>
    <w:basedOn w:val="Footer"/>
    <w:rsid w:val="00913BD5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0"/>
    <w:rsid w:val="00913BD5"/>
    <w:pPr>
      <w:spacing w:before="480"/>
      <w:jc w:val="center"/>
    </w:pPr>
    <w:rPr>
      <w:b/>
      <w:sz w:val="26"/>
    </w:rPr>
  </w:style>
  <w:style w:type="paragraph" w:customStyle="1" w:styleId="Note">
    <w:name w:val="Note"/>
    <w:basedOn w:val="Normal"/>
    <w:link w:val="NoteChar"/>
    <w:rsid w:val="00913BD5"/>
    <w:pPr>
      <w:spacing w:before="80"/>
    </w:pPr>
    <w:rPr>
      <w:sz w:val="20"/>
    </w:rPr>
  </w:style>
  <w:style w:type="paragraph" w:customStyle="1" w:styleId="ASN1">
    <w:name w:val="ASN.1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n-GB" w:eastAsia="en-US"/>
    </w:rPr>
  </w:style>
  <w:style w:type="paragraph" w:customStyle="1" w:styleId="Source">
    <w:name w:val="Source"/>
    <w:basedOn w:val="Normal"/>
    <w:next w:val="Normalaftertitle0"/>
    <w:link w:val="SourceChar"/>
    <w:rsid w:val="00913BD5"/>
    <w:pPr>
      <w:spacing w:before="840" w:after="20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rFonts w:ascii="Times New Roman" w:hAnsi="Times New Roman"/>
      <w:b/>
      <w:sz w:val="26"/>
      <w:lang w:val="en-GB" w:eastAsia="en-US"/>
    </w:rPr>
  </w:style>
  <w:style w:type="paragraph" w:customStyle="1" w:styleId="Title2">
    <w:name w:val="Title 2"/>
    <w:basedOn w:val="Title1"/>
    <w:next w:val="Title3"/>
    <w:link w:val="Title2Char"/>
    <w:rsid w:val="00913BD5"/>
  </w:style>
  <w:style w:type="paragraph" w:customStyle="1" w:styleId="Title3">
    <w:name w:val="Title 3"/>
    <w:basedOn w:val="Title2"/>
    <w:next w:val="Title4"/>
    <w:link w:val="Title3Char"/>
    <w:rsid w:val="00913BD5"/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913BD5"/>
    <w:rPr>
      <w:b/>
    </w:rPr>
  </w:style>
  <w:style w:type="character" w:customStyle="1" w:styleId="Title4Char">
    <w:name w:val="Title 4 Char"/>
    <w:basedOn w:val="Title3Char"/>
    <w:link w:val="Title4"/>
    <w:rsid w:val="00B31B8D"/>
    <w:rPr>
      <w:rFonts w:ascii="Times New Roman" w:hAnsi="Times New Roman"/>
      <w:b/>
      <w:caps w:val="0"/>
      <w:sz w:val="26"/>
      <w:lang w:val="en-GB" w:eastAsia="en-US"/>
    </w:rPr>
  </w:style>
  <w:style w:type="character" w:customStyle="1" w:styleId="Title3Char">
    <w:name w:val="Title 3 Char"/>
    <w:basedOn w:val="Title2Char"/>
    <w:link w:val="Title3"/>
    <w:rsid w:val="00B31B8D"/>
    <w:rPr>
      <w:rFonts w:ascii="Times New Roman" w:hAnsi="Times New Roman"/>
      <w:b w:val="0"/>
      <w:caps w:val="0"/>
      <w:sz w:val="26"/>
      <w:lang w:val="en-GB" w:eastAsia="en-US"/>
    </w:rPr>
  </w:style>
  <w:style w:type="character" w:customStyle="1" w:styleId="Title2Char">
    <w:name w:val="Title 2 Char"/>
    <w:basedOn w:val="SourceChar"/>
    <w:link w:val="Title2"/>
    <w:rsid w:val="00B31B8D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Title1">
    <w:name w:val="Title 1"/>
    <w:basedOn w:val="Source"/>
    <w:next w:val="Title2"/>
    <w:link w:val="Title1Char"/>
    <w:rsid w:val="00913B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913BD5"/>
    <w:pPr>
      <w:keepNext/>
      <w:keepLines/>
      <w:spacing w:before="160"/>
      <w:ind w:left="794"/>
      <w:jc w:val="left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rFonts w:ascii="Times New Roman" w:hAnsi="Times New Roman"/>
      <w:i/>
      <w:sz w:val="22"/>
      <w:lang w:val="en-GB" w:eastAsia="en-US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913BD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qFormat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Figurelegend">
    <w:name w:val="Figure_legend"/>
    <w:basedOn w:val="Normal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withouttitle">
    <w:name w:val="Figure_without_title"/>
    <w:basedOn w:val="Normal"/>
    <w:next w:val="Normalaftertitle0"/>
    <w:rsid w:val="00913BD5"/>
    <w:pPr>
      <w:keepLines/>
      <w:spacing w:before="240" w:after="120"/>
      <w:jc w:val="center"/>
    </w:pPr>
  </w:style>
  <w:style w:type="paragraph" w:customStyle="1" w:styleId="Figure">
    <w:name w:val="Figure"/>
    <w:basedOn w:val="Normal"/>
    <w:next w:val="FigureNoTitle"/>
    <w:rsid w:val="00913BD5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913BD5"/>
    <w:rPr>
      <w:rFonts w:ascii="Times New Roman" w:hAnsi="Times New Roman"/>
      <w:b/>
    </w:rPr>
  </w:style>
  <w:style w:type="paragraph" w:customStyle="1" w:styleId="Headingi">
    <w:name w:val="Heading_i"/>
    <w:basedOn w:val="Normal"/>
    <w:next w:val="Normal"/>
    <w:rsid w:val="00913BD5"/>
    <w:pPr>
      <w:keepNext/>
      <w:spacing w:before="160"/>
      <w:jc w:val="left"/>
    </w:pPr>
    <w:rPr>
      <w:i/>
    </w:rPr>
  </w:style>
  <w:style w:type="paragraph" w:customStyle="1" w:styleId="PartNo">
    <w:name w:val="Part_No"/>
    <w:basedOn w:val="Normal"/>
    <w:next w:val="Partref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title">
    <w:name w:val="Part_title"/>
    <w:basedOn w:val="Normal"/>
    <w:next w:val="Normalaftertitle0"/>
    <w:rsid w:val="00913BD5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Partref">
    <w:name w:val="Part_ref"/>
    <w:basedOn w:val="Normal"/>
    <w:next w:val="Parttitle"/>
    <w:rsid w:val="00913BD5"/>
    <w:pPr>
      <w:keepNext/>
      <w:keepLines/>
      <w:spacing w:before="280"/>
      <w:jc w:val="center"/>
    </w:pPr>
  </w:style>
  <w:style w:type="paragraph" w:customStyle="1" w:styleId="RecNo">
    <w:name w:val="Rec_No"/>
    <w:basedOn w:val="Normal"/>
    <w:next w:val="Rectitle"/>
    <w:link w:val="RecNoChar"/>
    <w:rsid w:val="00913BD5"/>
    <w:pPr>
      <w:keepNext/>
      <w:keepLines/>
      <w:spacing w:before="0"/>
      <w:jc w:val="left"/>
    </w:pPr>
    <w:rPr>
      <w:b/>
      <w:sz w:val="26"/>
    </w:rPr>
  </w:style>
  <w:style w:type="paragraph" w:customStyle="1" w:styleId="Rectitle">
    <w:name w:val="Rec_title"/>
    <w:basedOn w:val="Normal"/>
    <w:next w:val="Normalaftertitle0"/>
    <w:link w:val="RectitleChar"/>
    <w:rsid w:val="00913BD5"/>
    <w:pPr>
      <w:keepNext/>
      <w:keepLines/>
      <w:spacing w:before="360"/>
      <w:jc w:val="center"/>
    </w:pPr>
    <w:rPr>
      <w:b/>
      <w:sz w:val="26"/>
    </w:rPr>
  </w:style>
  <w:style w:type="paragraph" w:customStyle="1" w:styleId="Recref">
    <w:name w:val="Rec_ref"/>
    <w:basedOn w:val="Normal"/>
    <w:next w:val="Recdate"/>
    <w:link w:val="RecrefChar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0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character" w:customStyle="1" w:styleId="RecrefChar">
    <w:name w:val="Rec_ref Char"/>
    <w:basedOn w:val="RectitleChar"/>
    <w:link w:val="Recref"/>
    <w:rsid w:val="006462DF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cNoChar">
    <w:name w:val="Rec_No Char"/>
    <w:basedOn w:val="DefaultParagraphFont"/>
    <w:link w:val="RecNo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Questiondate">
    <w:name w:val="Question_date"/>
    <w:basedOn w:val="Recdate"/>
    <w:next w:val="Normalaftertitle0"/>
    <w:rsid w:val="00913BD5"/>
  </w:style>
  <w:style w:type="paragraph" w:customStyle="1" w:styleId="QuestionNo">
    <w:name w:val="Question_No"/>
    <w:basedOn w:val="RecNo"/>
    <w:next w:val="Questiontitle"/>
    <w:rsid w:val="00913BD5"/>
  </w:style>
  <w:style w:type="paragraph" w:customStyle="1" w:styleId="Questiontitle">
    <w:name w:val="Question_title"/>
    <w:basedOn w:val="Rectitle"/>
    <w:next w:val="Questionref"/>
    <w:rsid w:val="00913BD5"/>
  </w:style>
  <w:style w:type="paragraph" w:customStyle="1" w:styleId="Questionref">
    <w:name w:val="Question_ref"/>
    <w:basedOn w:val="Recref"/>
    <w:next w:val="Questiondate"/>
    <w:rsid w:val="00913BD5"/>
  </w:style>
  <w:style w:type="paragraph" w:customStyle="1" w:styleId="Reftext">
    <w:name w:val="Ref_text"/>
    <w:basedOn w:val="Normal"/>
    <w:rsid w:val="00913BD5"/>
    <w:pPr>
      <w:ind w:left="794" w:hanging="794"/>
      <w:jc w:val="left"/>
    </w:pPr>
  </w:style>
  <w:style w:type="paragraph" w:customStyle="1" w:styleId="Reftitle">
    <w:name w:val="Ref_title"/>
    <w:basedOn w:val="Normal"/>
    <w:next w:val="Reftext"/>
    <w:rsid w:val="00913BD5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913BD5"/>
  </w:style>
  <w:style w:type="paragraph" w:customStyle="1" w:styleId="RepNo">
    <w:name w:val="Rep_No"/>
    <w:basedOn w:val="RecNo"/>
    <w:next w:val="Reptitle"/>
    <w:rsid w:val="00913BD5"/>
  </w:style>
  <w:style w:type="paragraph" w:customStyle="1" w:styleId="Reptitle">
    <w:name w:val="Rep_title"/>
    <w:basedOn w:val="Rectitle"/>
    <w:next w:val="Repref"/>
    <w:link w:val="ReptitleChar"/>
    <w:rsid w:val="00913BD5"/>
  </w:style>
  <w:style w:type="paragraph" w:customStyle="1" w:styleId="Repref">
    <w:name w:val="Rep_ref"/>
    <w:basedOn w:val="Recref"/>
    <w:next w:val="Repdate"/>
    <w:rsid w:val="00913BD5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" w:hAnsi="Times New Roman"/>
      <w:b/>
      <w:sz w:val="26"/>
      <w:lang w:val="en-GB" w:eastAsia="en-US"/>
    </w:rPr>
  </w:style>
  <w:style w:type="paragraph" w:customStyle="1" w:styleId="Resdate">
    <w:name w:val="Res_date"/>
    <w:basedOn w:val="Recdate"/>
    <w:next w:val="Normalaftertitle0"/>
    <w:rsid w:val="00913BD5"/>
  </w:style>
  <w:style w:type="paragraph" w:customStyle="1" w:styleId="ResNo">
    <w:name w:val="Res_No"/>
    <w:basedOn w:val="RecNo"/>
    <w:next w:val="Restitle"/>
    <w:link w:val="ResNoChar"/>
    <w:rsid w:val="002C7080"/>
    <w:pPr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rsid w:val="00913BD5"/>
  </w:style>
  <w:style w:type="paragraph" w:customStyle="1" w:styleId="Resref">
    <w:name w:val="Res_ref"/>
    <w:basedOn w:val="Recref"/>
    <w:next w:val="Resdate"/>
    <w:link w:val="ResrefChar"/>
    <w:qFormat/>
    <w:rsid w:val="00913BD5"/>
  </w:style>
  <w:style w:type="character" w:customStyle="1" w:styleId="ResrefChar">
    <w:name w:val="Res_ref Char"/>
    <w:basedOn w:val="RecrefChar"/>
    <w:link w:val="Resref"/>
    <w:rsid w:val="00B037FA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sNoChar">
    <w:name w:val="Res_No Char"/>
    <w:basedOn w:val="RecNoChar"/>
    <w:link w:val="ResNo"/>
    <w:rsid w:val="002C7080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SectionNo">
    <w:name w:val="Section_No"/>
    <w:basedOn w:val="Normal"/>
    <w:next w:val="Sectiontitle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0"/>
    <w:rsid w:val="00913BD5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qFormat/>
    <w:rsid w:val="00913BD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legend">
    <w:name w:val="Table_legend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sz w:val="20"/>
    </w:r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Arttitle"/>
    <w:rsid w:val="00913BD5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0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Normal"/>
    <w:next w:val="Chaptitle"/>
    <w:rsid w:val="00913BD5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0"/>
    <w:link w:val="ChaptitleChar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913BD5"/>
  </w:style>
  <w:style w:type="character" w:customStyle="1" w:styleId="Artdef">
    <w:name w:val="Art_def"/>
    <w:basedOn w:val="DefaultParagraphFont"/>
    <w:rsid w:val="00913BD5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13BD5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sid w:val="00913BD5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913BD5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uiPriority w:val="99"/>
    <w:qFormat/>
    <w:rsid w:val="00913BD5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913BD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link w:val="BalloonTextChar"/>
    <w:rsid w:val="00913BD5"/>
    <w:pPr>
      <w:spacing w:before="0"/>
    </w:pPr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913BD5"/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link w:val="ReasonsChar"/>
    <w:qFormat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3"/>
    <w:rsid w:val="00913BD5"/>
  </w:style>
  <w:style w:type="paragraph" w:customStyle="1" w:styleId="Headingb0">
    <w:name w:val="Heading_b"/>
    <w:basedOn w:val="Normal"/>
    <w:next w:val="Normal"/>
    <w:link w:val="HeadingbChar"/>
    <w:qFormat/>
    <w:rsid w:val="00913BD5"/>
    <w:pPr>
      <w:keepNext/>
      <w:spacing w:before="160"/>
      <w:jc w:val="left"/>
    </w:pPr>
    <w:rPr>
      <w:b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" w:hAnsi="Times New Roman"/>
      <w:b/>
      <w:sz w:val="22"/>
      <w:lang w:val="en-GB" w:eastAsia="en-US"/>
    </w:rPr>
  </w:style>
  <w:style w:type="paragraph" w:customStyle="1" w:styleId="TableText0">
    <w:name w:val="Table_Text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  <w:rPr>
      <w:rFonts w:eastAsia="MS Mincho"/>
      <w:sz w:val="24"/>
    </w:rPr>
  </w:style>
  <w:style w:type="paragraph" w:customStyle="1" w:styleId="TableHead0">
    <w:name w:val="Table_Head"/>
    <w:basedOn w:val="TableText0"/>
    <w:rsid w:val="009F57AD"/>
    <w:pPr>
      <w:keepNext/>
      <w:spacing w:before="80" w:after="80"/>
      <w:jc w:val="center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913BD5"/>
    <w:pPr>
      <w:spacing w:before="360"/>
    </w:pPr>
  </w:style>
  <w:style w:type="paragraph" w:customStyle="1" w:styleId="Formal">
    <w:name w:val="Formal"/>
    <w:basedOn w:val="ASN1"/>
    <w:rsid w:val="00913BD5"/>
    <w:rPr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913BD5"/>
    <w:pPr>
      <w:keepNext/>
      <w:keepLines/>
      <w:spacing w:before="720"/>
      <w:jc w:val="center"/>
    </w:pPr>
    <w:rPr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913BD5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FigureNoTitle">
    <w:name w:val="Figure_NoTitle"/>
    <w:basedOn w:val="Normal"/>
    <w:next w:val="Normalaftertitle0"/>
    <w:rsid w:val="00913BD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913BD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" w:hAnsi="Times New Roman"/>
      <w:b/>
      <w:sz w:val="22"/>
      <w:lang w:val="en-GB" w:eastAsia="en-US"/>
    </w:rPr>
  </w:style>
  <w:style w:type="paragraph" w:customStyle="1" w:styleId="TableNoTitle">
    <w:name w:val="Table_NoTitle"/>
    <w:basedOn w:val="Normal"/>
    <w:next w:val="Tablehead"/>
    <w:rsid w:val="00913BD5"/>
    <w:pPr>
      <w:keepNext/>
      <w:keepLines/>
      <w:spacing w:before="360" w:after="120"/>
      <w:jc w:val="center"/>
    </w:pPr>
    <w:rPr>
      <w:b/>
    </w:rPr>
  </w:style>
  <w:style w:type="paragraph" w:customStyle="1" w:styleId="Section1">
    <w:name w:val="Section_1"/>
    <w:basedOn w:val="Normal"/>
    <w:next w:val="Normal"/>
    <w:link w:val="Section1Char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913B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sz w:val="20"/>
      <w:lang w:val="en-US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 w:val="0"/>
      <w:i/>
      <w:iCs/>
      <w:caps w:val="0"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link w:val="Header"/>
    <w:rsid w:val="0054644C"/>
    <w:rPr>
      <w:rFonts w:ascii="Times New Roman" w:hAnsi="Times New Roman"/>
      <w:sz w:val="18"/>
      <w:lang w:val="en-GB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13BD5"/>
    <w:rPr>
      <w:rFonts w:ascii="Times New Roman" w:hAnsi="Times New Roman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913BD5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rsid w:val="00913BD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913BD5"/>
    <w:rPr>
      <w:rFonts w:ascii="Times New Roman" w:hAnsi="Times New Roman"/>
      <w:b/>
      <w:bCs/>
      <w:lang w:val="en-GB" w:eastAsia="en-US"/>
    </w:rPr>
  </w:style>
  <w:style w:type="paragraph" w:customStyle="1" w:styleId="Agendaitem">
    <w:name w:val="Agenda_item"/>
    <w:basedOn w:val="Title3"/>
    <w:next w:val="Normal"/>
    <w:qFormat/>
    <w:rsid w:val="009C0295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textAlignment w:val="auto"/>
    </w:pPr>
    <w:rPr>
      <w:szCs w:val="22"/>
      <w:lang w:val="en-US"/>
    </w:rPr>
  </w:style>
  <w:style w:type="character" w:customStyle="1" w:styleId="AnnextitleChar1">
    <w:name w:val="Annex_title Char1"/>
    <w:basedOn w:val="DefaultParagraphFont"/>
    <w:locked/>
    <w:rsid w:val="009C0295"/>
    <w:rPr>
      <w:rFonts w:asciiTheme="majorBidi" w:hAnsiTheme="majorBidi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C02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lang w:val="en-US"/>
    </w:rPr>
  </w:style>
  <w:style w:type="character" w:customStyle="1" w:styleId="TabletextChar">
    <w:name w:val="Table_text Char"/>
    <w:basedOn w:val="DefaultParagraphFont"/>
    <w:link w:val="Tabletext"/>
    <w:qFormat/>
    <w:locked/>
    <w:rsid w:val="009C0295"/>
    <w:rPr>
      <w:rFonts w:ascii="Times New Roman" w:hAnsi="Times New Roman"/>
      <w:lang w:val="en-GB" w:eastAsia="en-US"/>
    </w:rPr>
  </w:style>
  <w:style w:type="paragraph" w:customStyle="1" w:styleId="Border">
    <w:name w:val="Border"/>
    <w:basedOn w:val="Tabletext"/>
    <w:rsid w:val="009C0295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  <w:lang w:val="ru-RU"/>
    </w:rPr>
  </w:style>
  <w:style w:type="character" w:customStyle="1" w:styleId="ChaptitleChar">
    <w:name w:val="Chap_title Char"/>
    <w:basedOn w:val="DefaultParagraphFont"/>
    <w:link w:val="Chaptitle"/>
    <w:locked/>
    <w:rsid w:val="009C0295"/>
    <w:rPr>
      <w:rFonts w:ascii="Times New Roman" w:hAnsi="Times New Roman"/>
      <w:b/>
      <w:sz w:val="26"/>
      <w:lang w:val="en-GB" w:eastAsia="en-US"/>
    </w:rPr>
  </w:style>
  <w:style w:type="character" w:customStyle="1" w:styleId="EquationChar">
    <w:name w:val="Equation Char"/>
    <w:basedOn w:val="DefaultParagraphFont"/>
    <w:link w:val="Equation"/>
    <w:locked/>
    <w:rsid w:val="009C0295"/>
    <w:rPr>
      <w:rFonts w:ascii="Times New Roman" w:hAnsi="Times New Roman"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locked/>
    <w:rsid w:val="009C0295"/>
    <w:rPr>
      <w:rFonts w:ascii="Times New Roman" w:hAnsi="Times New Roman"/>
      <w:b/>
      <w:sz w:val="22"/>
      <w:lang w:val="en-GB" w:eastAsia="en-US"/>
    </w:rPr>
  </w:style>
  <w:style w:type="paragraph" w:customStyle="1" w:styleId="Proposal">
    <w:name w:val="Proposal"/>
    <w:basedOn w:val="Normal"/>
    <w:next w:val="Normal"/>
    <w:link w:val="ProposalChar"/>
    <w:rsid w:val="009C0295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left"/>
    </w:pPr>
    <w:rPr>
      <w:b/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9C0295"/>
    <w:rPr>
      <w:rFonts w:ascii="Times New Roman" w:hAnsi="Times New Roman"/>
      <w:b/>
      <w:sz w:val="22"/>
      <w:lang w:eastAsia="en-US"/>
    </w:rPr>
  </w:style>
  <w:style w:type="character" w:customStyle="1" w:styleId="ReasonsChar">
    <w:name w:val="Reasons Char"/>
    <w:basedOn w:val="DefaultParagraphFont"/>
    <w:link w:val="Reasons"/>
    <w:locked/>
    <w:rsid w:val="009C0295"/>
    <w:rPr>
      <w:rFonts w:ascii="Times New Roman" w:hAnsi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Section2Char">
    <w:name w:val="Section_2 Char"/>
    <w:basedOn w:val="Section1Char"/>
    <w:link w:val="Section2"/>
    <w:locked/>
    <w:rsid w:val="009C0295"/>
    <w:rPr>
      <w:rFonts w:ascii="Times New Roman" w:hAnsi="Times New Roman"/>
      <w:b w:val="0"/>
      <w:i/>
      <w:sz w:val="22"/>
      <w:lang w:val="en-GB" w:eastAsia="en-US"/>
    </w:rPr>
  </w:style>
  <w:style w:type="paragraph" w:customStyle="1" w:styleId="Section3">
    <w:name w:val="Section_3"/>
    <w:basedOn w:val="Section1"/>
    <w:link w:val="Section3Char"/>
    <w:rsid w:val="009C0295"/>
    <w:pPr>
      <w:tabs>
        <w:tab w:val="left" w:pos="1134"/>
        <w:tab w:val="left" w:pos="1871"/>
        <w:tab w:val="left" w:pos="2268"/>
        <w:tab w:val="center" w:pos="4820"/>
      </w:tabs>
      <w:spacing w:before="360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C0295"/>
    <w:rPr>
      <w:rFonts w:ascii="Times New Roman" w:eastAsia="SimSun" w:hAnsi="Times New Roman"/>
      <w:b w:val="0"/>
      <w:sz w:val="22"/>
      <w:lang w:val="en-GB" w:eastAsia="en-US"/>
    </w:rPr>
  </w:style>
  <w:style w:type="paragraph" w:customStyle="1" w:styleId="Tablefin">
    <w:name w:val="Table_fin"/>
    <w:basedOn w:val="Normal"/>
    <w:rsid w:val="009C02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  <w:jc w:val="left"/>
    </w:pPr>
    <w:rPr>
      <w:sz w:val="12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9C0295"/>
    <w:rPr>
      <w:rFonts w:ascii="Times New Roman" w:hAnsi="Times New Roman"/>
      <w:b/>
      <w:lang w:val="en-GB" w:eastAsia="en-US"/>
    </w:rPr>
  </w:style>
  <w:style w:type="character" w:customStyle="1" w:styleId="Title1Char">
    <w:name w:val="Title 1 Char"/>
    <w:basedOn w:val="DefaultParagraphFont"/>
    <w:link w:val="Title1"/>
    <w:locked/>
    <w:rsid w:val="009C0295"/>
    <w:rPr>
      <w:rFonts w:ascii="Times New Roman" w:hAnsi="Times New Roman"/>
      <w:caps/>
      <w:sz w:val="26"/>
      <w:lang w:val="en-GB" w:eastAsia="en-US"/>
    </w:rPr>
  </w:style>
  <w:style w:type="paragraph" w:customStyle="1" w:styleId="Volumetitle">
    <w:name w:val="Volume_title"/>
    <w:basedOn w:val="Normal"/>
    <w:qFormat/>
    <w:rsid w:val="009C02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lang w:val="en-US"/>
    </w:rPr>
  </w:style>
  <w:style w:type="paragraph" w:customStyle="1" w:styleId="Part1">
    <w:name w:val="Part_1"/>
    <w:basedOn w:val="Normal"/>
    <w:next w:val="Section1"/>
    <w:qFormat/>
    <w:rsid w:val="009C02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lang w:val="ru-RU"/>
    </w:rPr>
  </w:style>
  <w:style w:type="paragraph" w:customStyle="1" w:styleId="Opinionref">
    <w:name w:val="Opinion_ref"/>
    <w:basedOn w:val="Normal"/>
    <w:next w:val="Normal"/>
    <w:qFormat/>
    <w:rsid w:val="009C0295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i/>
      <w:lang w:val="ru-RU"/>
    </w:rPr>
  </w:style>
  <w:style w:type="paragraph" w:customStyle="1" w:styleId="Opiniontitle">
    <w:name w:val="Opinion_title"/>
    <w:basedOn w:val="Normal"/>
    <w:next w:val="Opinionref"/>
    <w:qFormat/>
    <w:rsid w:val="009C0295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center"/>
    </w:pPr>
    <w:rPr>
      <w:rFonts w:ascii="Times New Roman Bold" w:hAnsi="Times New Roman Bold"/>
      <w:b/>
      <w:sz w:val="26"/>
      <w:lang w:val="ru-RU"/>
    </w:rPr>
  </w:style>
  <w:style w:type="paragraph" w:customStyle="1" w:styleId="OpinionNo">
    <w:name w:val="Opinion_No"/>
    <w:basedOn w:val="Normal"/>
    <w:next w:val="Opiniontitle"/>
    <w:qFormat/>
    <w:rsid w:val="009C0295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caps/>
      <w:sz w:val="26"/>
      <w:lang w:val="ru-RU"/>
    </w:rPr>
  </w:style>
  <w:style w:type="paragraph" w:customStyle="1" w:styleId="HeadingSummary">
    <w:name w:val="HeadingSummary"/>
    <w:basedOn w:val="Headingb0"/>
    <w:qFormat/>
    <w:rsid w:val="009C02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127"/>
        <w:tab w:val="left" w:pos="2268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</w:pPr>
    <w:rPr>
      <w:rFonts w:ascii="Times New Roman Bold" w:hAnsi="Times New Roman Bold" w:cs="Times New Roman Bold"/>
    </w:rPr>
  </w:style>
  <w:style w:type="character" w:styleId="PlaceholderText">
    <w:name w:val="Placeholder Text"/>
    <w:basedOn w:val="DefaultParagraphFont"/>
    <w:uiPriority w:val="99"/>
    <w:semiHidden/>
    <w:rsid w:val="009C02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4829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Резолюция 91 – Расширение доступа к электронному хранилищу информации о планах нумерации, публикуемых Сектором стандартизации электросвязи МСЭ</dc:title>
  <dc:subject>World Telecommunication Standardization Assembly - 2000</dc:subject>
  <dc:creator>Sikacheva, Violetta</dc:creator>
  <cp:keywords/>
  <dc:description/>
  <cp:lastModifiedBy>Berdyeva, Elena</cp:lastModifiedBy>
  <cp:revision>49</cp:revision>
  <cp:lastPrinted>2009-01-30T13:07:00Z</cp:lastPrinted>
  <dcterms:created xsi:type="dcterms:W3CDTF">2016-12-01T10:00:00Z</dcterms:created>
  <dcterms:modified xsi:type="dcterms:W3CDTF">2022-04-19T14:10:00Z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Res01-r.doc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Footer 1">
    <vt:lpwstr>Часть 1 – Резолюция</vt:lpwstr>
  </property>
  <property fmtid="{D5CDD505-2E9C-101B-9397-08002B2CF9AE}" pid="9" name="Footer 2">
    <vt:lpwstr>Часть 2 – Рекомендация</vt:lpwstr>
  </property>
  <property fmtid="{D5CDD505-2E9C-101B-9397-08002B2CF9AE}" pid="10" name="Footer 3">
    <vt:lpwstr>Часть 2 – Добавление</vt:lpwstr>
  </property>
</Properties>
</file>