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B372CA">
            <w:pPr>
              <w:tabs>
                <w:tab w:val="right" w:pos="9639"/>
              </w:tabs>
              <w:jc w:val="left"/>
              <w:rPr>
                <w:rFonts w:ascii="Arial" w:hAnsi="Arial"/>
                <w:b/>
                <w:bCs/>
                <w:sz w:val="36"/>
                <w:lang w:val="fr-CH"/>
              </w:rPr>
            </w:pPr>
            <w:r>
              <w:rPr>
                <w:rFonts w:ascii="Arial" w:hAnsi="Arial"/>
                <w:b/>
                <w:bCs/>
                <w:sz w:val="36"/>
                <w:lang w:val="fr-CH"/>
              </w:rPr>
              <w:t xml:space="preserve">Résolution </w:t>
            </w:r>
            <w:r w:rsidR="00B372CA">
              <w:rPr>
                <w:rFonts w:ascii="Arial" w:hAnsi="Arial"/>
                <w:b/>
                <w:bCs/>
                <w:sz w:val="36"/>
                <w:lang w:val="fr-CH"/>
              </w:rPr>
              <w:t xml:space="preserve">91 – </w:t>
            </w:r>
            <w:r w:rsidR="00B372CA" w:rsidRPr="00944C9D">
              <w:rPr>
                <w:rFonts w:ascii="Arial" w:hAnsi="Arial" w:cs="Times New Roman Bold"/>
                <w:b/>
                <w:bCs/>
                <w:spacing w:val="-2"/>
                <w:sz w:val="36"/>
              </w:rPr>
              <w:t>Améliorer l'accès à un répertoire électronique d'informations sur les plans de numérotage publiés par le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B372CA" w:rsidRPr="00B372CA" w:rsidRDefault="008A66E0" w:rsidP="00B372CA">
      <w:pPr>
        <w:pStyle w:val="ResNo"/>
        <w:jc w:val="center"/>
        <w:rPr>
          <w:b w:val="0"/>
          <w:bCs/>
        </w:rPr>
      </w:pPr>
      <w:r w:rsidRPr="00B372CA">
        <w:rPr>
          <w:b w:val="0"/>
          <w:bCs/>
          <w:lang w:val="en-US"/>
        </w:rPr>
        <w:lastRenderedPageBreak/>
        <w:t xml:space="preserve">RÉSOLUTION </w:t>
      </w:r>
      <w:r w:rsidR="00B372CA" w:rsidRPr="00B372CA">
        <w:rPr>
          <w:b w:val="0"/>
          <w:bCs/>
        </w:rPr>
        <w:t>91 (Hammamet, 2016)</w:t>
      </w:r>
    </w:p>
    <w:p w:rsidR="00B372CA" w:rsidRPr="009E47FF" w:rsidRDefault="00B372CA" w:rsidP="00B372CA">
      <w:pPr>
        <w:pStyle w:val="Restitle"/>
      </w:pPr>
      <w:r w:rsidRPr="009E47FF">
        <w:t xml:space="preserve">Améliorer l'accès à un répertoire électronique d'informations sur les plans </w:t>
      </w:r>
      <w:r w:rsidRPr="009E47FF">
        <w:br/>
        <w:t xml:space="preserve">de numérotage publiés par le Secteur de la normalisation </w:t>
      </w:r>
      <w:r w:rsidRPr="009E47FF">
        <w:br/>
        <w:t>des télécommunications de l'UIT</w:t>
      </w:r>
    </w:p>
    <w:p w:rsidR="00B372CA" w:rsidRPr="009E47FF" w:rsidRDefault="00B372CA" w:rsidP="00B372CA">
      <w:pPr>
        <w:pStyle w:val="Resref"/>
      </w:pPr>
      <w:r w:rsidRPr="009E47FF">
        <w:t>(Hammamet, 2016)</w:t>
      </w:r>
    </w:p>
    <w:p w:rsidR="00B372CA" w:rsidRPr="009E47FF" w:rsidRDefault="00B372CA" w:rsidP="00B372CA">
      <w:pPr>
        <w:pStyle w:val="Normalaftertitle0"/>
        <w:rPr>
          <w:lang w:val="fr-FR"/>
        </w:rPr>
      </w:pPr>
      <w:r w:rsidRPr="009E47FF">
        <w:rPr>
          <w:lang w:val="fr-FR"/>
        </w:rPr>
        <w:t>L'Assemblée mondiale de normalisation des télécommunications (Hammamet, 2016),</w:t>
      </w:r>
    </w:p>
    <w:p w:rsidR="00B372CA" w:rsidRPr="009E47FF" w:rsidRDefault="00B372CA" w:rsidP="00B372CA">
      <w:pPr>
        <w:pStyle w:val="Call"/>
      </w:pPr>
      <w:r w:rsidRPr="009E47FF">
        <w:t>considérant</w:t>
      </w:r>
    </w:p>
    <w:p w:rsidR="00B372CA" w:rsidRPr="009E47FF" w:rsidRDefault="00B372CA" w:rsidP="00B372CA">
      <w:r w:rsidRPr="009E47FF">
        <w:rPr>
          <w:i/>
          <w:iCs/>
        </w:rPr>
        <w:t>a)</w:t>
      </w:r>
      <w:r w:rsidRPr="009E47FF">
        <w:tab/>
        <w:t>que l'accès électronique aux informations relatives à certains plans de numérotage a été mis en oeuvre par le Bureau de la normalisation des télécommunications (TSB);</w:t>
      </w:r>
    </w:p>
    <w:p w:rsidR="00B372CA" w:rsidRPr="009E47FF" w:rsidRDefault="00B372CA" w:rsidP="00944C9D">
      <w:r w:rsidRPr="009E47FF">
        <w:rPr>
          <w:i/>
          <w:iCs/>
        </w:rPr>
        <w:t>b)</w:t>
      </w:r>
      <w:r w:rsidRPr="009E47FF">
        <w:tab/>
        <w:t>que le renforcement de l'accès électronique d'une part présenterait des avantages pour les Etats</w:t>
      </w:r>
      <w:r w:rsidR="00944C9D">
        <w:t> </w:t>
      </w:r>
      <w:r w:rsidRPr="009E47FF">
        <w:t>Membres et les opérateurs internationaux de télécommunication ou les exploitations, en ce sens qu'il permettrait d'améliorer la fiabilité des réseaux de télécommunication et des services que ceux-ci acheminent et la garantie de recettes pour les opérateurs, et pourrait contribuer à la lutte contre l'utilisation abusive des ressources internationales de numérotage pour les télécommunications,</w:t>
      </w:r>
    </w:p>
    <w:p w:rsidR="00B372CA" w:rsidRPr="009E47FF" w:rsidRDefault="00B372CA" w:rsidP="00B372CA">
      <w:pPr>
        <w:pStyle w:val="Call"/>
      </w:pPr>
      <w:r w:rsidRPr="009E47FF">
        <w:t>notant</w:t>
      </w:r>
    </w:p>
    <w:p w:rsidR="00B372CA" w:rsidRPr="009E47FF" w:rsidRDefault="00B372CA" w:rsidP="00B372CA">
      <w:r w:rsidRPr="009E47FF">
        <w:rPr>
          <w:i/>
          <w:iCs/>
        </w:rPr>
        <w:t>a)</w:t>
      </w:r>
      <w:r w:rsidRPr="009E47FF">
        <w:tab/>
        <w:t>que le Secteur de la normalisation des télécommunications de l'UIT (UIT-T) doit jouer un rôle de chef de file dans la création et la tenue à jour du répertoire électronique visé dans la présente Résolution;</w:t>
      </w:r>
    </w:p>
    <w:p w:rsidR="00B372CA" w:rsidRPr="009E47FF" w:rsidRDefault="00B372CA" w:rsidP="00B372CA">
      <w:r w:rsidRPr="009E47FF">
        <w:rPr>
          <w:i/>
          <w:iCs/>
        </w:rPr>
        <w:t>b)</w:t>
      </w:r>
      <w:r w:rsidRPr="009E47FF">
        <w:tab/>
        <w:t>qu'il faut étudier et définir des prescriptions pour alimenter ce répertoire électronique;</w:t>
      </w:r>
    </w:p>
    <w:p w:rsidR="00B372CA" w:rsidRPr="009E47FF" w:rsidRDefault="00B372CA" w:rsidP="00B372CA">
      <w:r w:rsidRPr="009E47FF">
        <w:rPr>
          <w:i/>
          <w:iCs/>
        </w:rPr>
        <w:t>c)</w:t>
      </w:r>
      <w:r w:rsidRPr="009E47FF">
        <w:tab/>
        <w:t>que, conformément à la Recommandation UIT-T E.129, tous les organismes de régulation nationaux sont invités à informer l'UIT de leurs plans de numérotage nationaux (c'est</w:t>
      </w:r>
      <w:r w:rsidRPr="009E47FF">
        <w:noBreakHyphen/>
        <w:t>à</w:t>
      </w:r>
      <w:r w:rsidRPr="009E47FF">
        <w:noBreakHyphen/>
        <w:t>dire des ressources allouées et attribuées);</w:t>
      </w:r>
    </w:p>
    <w:p w:rsidR="00B372CA" w:rsidRPr="009E47FF" w:rsidRDefault="00B372CA" w:rsidP="00B372CA">
      <w:r w:rsidRPr="009E47FF">
        <w:rPr>
          <w:i/>
          <w:iCs/>
        </w:rPr>
        <w:t>d)</w:t>
      </w:r>
      <w:r w:rsidRPr="009E47FF">
        <w:tab/>
        <w:t>qu'il existe une forte demande de ressources de numérotage, de nommage, d'adressage et d'identification (NNAI) en raison de l'apparition de technologies et d'applications nouvelles ou émergentes (par exemple, l'Internet des objets (IoT), les communications de machine à machine (M2M) et les réseaux et services mondiaux innovants);</w:t>
      </w:r>
    </w:p>
    <w:p w:rsidR="00B372CA" w:rsidRPr="009E47FF" w:rsidRDefault="00B372CA" w:rsidP="00B372CA">
      <w:r w:rsidRPr="009E47FF">
        <w:rPr>
          <w:i/>
          <w:iCs/>
        </w:rPr>
        <w:t>e)</w:t>
      </w:r>
      <w:r w:rsidRPr="009E47FF">
        <w:tab/>
        <w:t>que la fiabilité des informations sur les ressources NNAI réservées, assignées et attribuées à chaque pays est importante pour assurer l'interconnectivité des télécommunications à l'échelle mondiale,</w:t>
      </w:r>
    </w:p>
    <w:p w:rsidR="00B372CA" w:rsidRPr="009E47FF" w:rsidRDefault="00B372CA" w:rsidP="00B372CA">
      <w:pPr>
        <w:pStyle w:val="Call"/>
      </w:pPr>
      <w:r w:rsidRPr="009E47FF">
        <w:t>décide de charger la Commission d'études 2 du Secteur de la normalisation des télécommunications de l'UIT</w:t>
      </w:r>
    </w:p>
    <w:p w:rsidR="00B372CA" w:rsidRPr="008F477F" w:rsidRDefault="00B372CA" w:rsidP="00B372CA">
      <w:r w:rsidRPr="009E47FF">
        <w:t>d'étudier cette question sur la base des contributions reçues et des informations fournies par le TSB et d'organiser les travaux nécessaires, afin de déterminer les besoins concernant l'accès électronique à un répertoire des ressources de numérotage réservées, assignées ou attribuées à chaque opérateur ou fournisseur de services (dans la mesure du possible) dans chaque pays, y compris la présentation des plans de numérotage nationaux E.164 sur la base de la Recommandation UIT-T E.129, et des ressources internationales de numérotage assignées par le Directeur du TSB,</w:t>
      </w:r>
    </w:p>
    <w:p w:rsidR="00B372CA" w:rsidRPr="009E47FF" w:rsidRDefault="00B372CA" w:rsidP="00B372CA">
      <w:pPr>
        <w:pStyle w:val="Call"/>
      </w:pPr>
      <w:r w:rsidRPr="009E47FF">
        <w:t>charge le Directeur du Bureau de la normalisation des télécommunications</w:t>
      </w:r>
    </w:p>
    <w:p w:rsidR="00B372CA" w:rsidRPr="009E47FF" w:rsidRDefault="00B372CA" w:rsidP="00B372CA">
      <w:r w:rsidRPr="009E47FF">
        <w:t>1</w:t>
      </w:r>
      <w:r w:rsidRPr="009E47FF">
        <w:tab/>
        <w:t>d'offrir l'assistance nécessaire aux membres de l'UIT, en fournissant des renseignements sur les ressources d'information existantes relatives à la présentation des plans de numérotage nationaux et aux ressources internationales de numérotage;</w:t>
      </w:r>
    </w:p>
    <w:p w:rsidR="00B372CA" w:rsidRPr="009E47FF" w:rsidRDefault="00B372CA" w:rsidP="00B372CA">
      <w:r w:rsidRPr="009E47FF">
        <w:t>2</w:t>
      </w:r>
      <w:r w:rsidRPr="009E47FF">
        <w:tab/>
        <w:t>compte tenu des résultats de l'étude menée par la Commission d'études 2 de l'UIT-T dont il est question ci-dessus, d'organiser et de tenir à jour le répertoire électronique décrit ci</w:t>
      </w:r>
      <w:r w:rsidRPr="009E47FF">
        <w:noBreakHyphen/>
        <w:t>dessus, dans les limites du budget alloué,</w:t>
      </w:r>
    </w:p>
    <w:p w:rsidR="00511653" w:rsidRDefault="00511653" w:rsidP="00B372CA">
      <w:pPr>
        <w:pStyle w:val="Call"/>
      </w:pPr>
      <w:r>
        <w:br w:type="page"/>
      </w:r>
    </w:p>
    <w:p w:rsidR="00B372CA" w:rsidRPr="009E47FF" w:rsidRDefault="00B372CA" w:rsidP="00B372CA">
      <w:pPr>
        <w:pStyle w:val="Call"/>
      </w:pPr>
      <w:r w:rsidRPr="009E47FF">
        <w:lastRenderedPageBreak/>
        <w:t>invite les Etats Membres, les Membres de Secteur, les Associés et les établissements universitaires</w:t>
      </w:r>
    </w:p>
    <w:p w:rsidR="00B372CA" w:rsidRPr="009E47FF" w:rsidRDefault="00B372CA" w:rsidP="00B372CA">
      <w:r w:rsidRPr="009E47FF">
        <w:t>à soumettre des contributions aux réunions de la Commission d'études 2 du Groupe consultatif de la normalisation des télécommunications, en vue d'organiser ce répertoire électronique,</w:t>
      </w:r>
    </w:p>
    <w:p w:rsidR="00B372CA" w:rsidRPr="009E47FF" w:rsidRDefault="00B372CA" w:rsidP="00B372CA">
      <w:pPr>
        <w:pStyle w:val="Call"/>
      </w:pPr>
      <w:r w:rsidRPr="009E47FF">
        <w:t xml:space="preserve">invite les Etats Membres </w:t>
      </w:r>
    </w:p>
    <w:p w:rsidR="00B372CA" w:rsidRPr="009E47FF" w:rsidRDefault="00B372CA" w:rsidP="00B372CA">
      <w:r w:rsidRPr="009E47FF">
        <w:t>conformément aux Recommandations UIT-T pertinentes, à fournir en temps voulu des informations sur la présentation de leurs plans de numérotage nationaux et les modifications apportées à ces plans, afin de faire en sorte que le répertoire électronique reste à jour.</w:t>
      </w:r>
    </w:p>
    <w:p w:rsidR="00EB6BEB" w:rsidRDefault="00EB6BEB" w:rsidP="00AF2D68"/>
    <w:p w:rsidR="005C74B7" w:rsidRDefault="005C74B7" w:rsidP="00AF2D68"/>
    <w:p w:rsidR="005C74B7" w:rsidRDefault="005C74B7" w:rsidP="00AF2D68"/>
    <w:p w:rsidR="005C74B7" w:rsidRDefault="005C74B7" w:rsidP="00AF2D68"/>
    <w:p w:rsidR="005C74B7" w:rsidRDefault="005C74B7" w:rsidP="00AF2D68">
      <w:bookmarkStart w:id="10" w:name="_GoBack"/>
      <w:bookmarkEnd w:id="10"/>
    </w:p>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5C74B7" w:rsidRDefault="005C74B7"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511653">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B372CA">
      <w:rPr>
        <w:lang w:val="en-US"/>
      </w:rPr>
      <w:t>9</w:t>
    </w:r>
    <w:r>
      <w:rPr>
        <w:lang w:val="en-US"/>
      </w:rPr>
      <w:t>1</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B372CA">
    <w:pPr>
      <w:pStyle w:val="FooterQP"/>
      <w:rPr>
        <w:b w:val="0"/>
        <w:lang w:val="en-US"/>
      </w:rPr>
    </w:pPr>
    <w:r>
      <w:tab/>
    </w:r>
    <w:r>
      <w:tab/>
      <w:t>AMNT</w:t>
    </w:r>
    <w:r>
      <w:rPr>
        <w:lang w:val="en-US"/>
      </w:rPr>
      <w:t>-</w:t>
    </w:r>
    <w:r w:rsidR="00F51075">
      <w:rPr>
        <w:lang w:val="en-US"/>
      </w:rPr>
      <w:t>1</w:t>
    </w:r>
    <w:r w:rsidR="00B372CA">
      <w:rPr>
        <w:lang w:val="en-US"/>
      </w:rPr>
      <w:t>6</w:t>
    </w:r>
    <w:r>
      <w:rPr>
        <w:lang w:val="en-US"/>
      </w:rPr>
      <w:t xml:space="preserve"> – Résolution </w:t>
    </w:r>
    <w:r w:rsidR="00B372CA">
      <w:rPr>
        <w:lang w:val="en-US"/>
      </w:rPr>
      <w:t>9</w:t>
    </w:r>
    <w:r>
      <w:rPr>
        <w:lang w:val="en-US"/>
      </w:rPr>
      <w:t>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11653">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Pr>
        <w:lang w:val="en-US"/>
      </w:rPr>
      <w:t xml:space="preserve">-16 – Résolution </w:t>
    </w:r>
    <w:r w:rsidR="00B372CA">
      <w:rPr>
        <w:lang w:val="en-US"/>
      </w:rPr>
      <w:t>9</w:t>
    </w:r>
    <w:r>
      <w:rPr>
        <w:lang w:val="en-US"/>
      </w:rPr>
      <w:t>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11653">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11653"/>
    <w:rsid w:val="005303E1"/>
    <w:rsid w:val="00532E38"/>
    <w:rsid w:val="005363D3"/>
    <w:rsid w:val="00542D7C"/>
    <w:rsid w:val="00555BC4"/>
    <w:rsid w:val="005939B4"/>
    <w:rsid w:val="00594048"/>
    <w:rsid w:val="005C3A2B"/>
    <w:rsid w:val="005C74B7"/>
    <w:rsid w:val="00605426"/>
    <w:rsid w:val="00670808"/>
    <w:rsid w:val="0067306C"/>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44C9D"/>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372CA"/>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B372CA"/>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8BA1-DC90-4381-AE54-E2A83FF8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4</Pages>
  <Words>780</Words>
  <Characters>4804</Characters>
  <Application>Microsoft Office Word</Application>
  <DocSecurity>0</DocSecurity>
  <Lines>120</Lines>
  <Paragraphs>68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5516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6</cp:revision>
  <cp:lastPrinted>2007-12-06T12:04:00Z</cp:lastPrinted>
  <dcterms:created xsi:type="dcterms:W3CDTF">2016-12-15T12:58:00Z</dcterms:created>
  <dcterms:modified xsi:type="dcterms:W3CDTF">2016-12-16T08:52:00Z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