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2B6E1F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2B6E1F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2B6E1F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2B6E1F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2B6E1F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2B6E1F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2B6E1F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2B6E1F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2B6E1F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2B6E1F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2B6E1F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2B6E1F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2B6E1F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2B6E1F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2B6E1F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2B6E1F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2B6E1F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2B6E1F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B6E1F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2B6E1F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2B6E1F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2B6E1F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2B6E1F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2B6E1F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2B6E1F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2B6E1F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2B6E1F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2B6E1F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2B6E1F" w:rsidRDefault="00EA2A26" w:rsidP="00367A2B">
            <w:pPr>
              <w:rPr>
                <w:lang w:val="ru-RU"/>
              </w:rPr>
            </w:pPr>
          </w:p>
        </w:tc>
      </w:tr>
      <w:tr w:rsidR="00EA2A26" w:rsidRPr="002B6E1F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2B6E1F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78D35840" w:rsidR="00EA2A26" w:rsidRPr="002B6E1F" w:rsidRDefault="001B5C6B" w:rsidP="00F9579B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2B6E1F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C96D47" w:rsidRPr="002B6E1F">
              <w:rPr>
                <w:spacing w:val="-6"/>
                <w:sz w:val="44"/>
                <w:szCs w:val="44"/>
                <w:lang w:val="ru-RU"/>
              </w:rPr>
              <w:t>88</w:t>
            </w:r>
            <w:r w:rsidR="00845E8E" w:rsidRPr="002B6E1F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C96D47" w:rsidRPr="002B6E1F">
              <w:rPr>
                <w:spacing w:val="-6"/>
                <w:sz w:val="44"/>
                <w:szCs w:val="44"/>
                <w:lang w:val="ru-RU"/>
              </w:rPr>
              <w:t>Международный мобильный роуминг</w:t>
            </w:r>
          </w:p>
          <w:p w14:paraId="51262F1D" w14:textId="77777777" w:rsidR="00EA2A26" w:rsidRPr="002B6E1F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2B6E1F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2B6E1F">
        <w:rPr>
          <w:rFonts w:ascii="Arial" w:eastAsia="Avenir Next W1G Medium" w:hAnsi="Arial" w:cs="Arial"/>
          <w:noProof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2B6E1F">
        <w:rPr>
          <w:noProof/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2B6E1F" w:rsidRDefault="00EA2A26" w:rsidP="00EA2A26">
      <w:pPr>
        <w:jc w:val="left"/>
        <w:rPr>
          <w:lang w:val="ru-RU"/>
        </w:rPr>
        <w:sectPr w:rsidR="00EA2A26" w:rsidRPr="002B6E1F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2B6E1F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2B6E1F">
        <w:rPr>
          <w:lang w:val="ru-RU"/>
        </w:rPr>
        <w:lastRenderedPageBreak/>
        <w:t>ПРЕДИСЛОВИЕ</w:t>
      </w:r>
    </w:p>
    <w:p w14:paraId="09A8E349" w14:textId="77777777" w:rsidR="00E60A09" w:rsidRPr="002B6E1F" w:rsidRDefault="00E60A09" w:rsidP="00E60A09">
      <w:pPr>
        <w:rPr>
          <w:sz w:val="20"/>
          <w:lang w:val="ru-RU"/>
        </w:rPr>
      </w:pPr>
      <w:bookmarkStart w:id="2" w:name="iitextf"/>
      <w:r w:rsidRPr="002B6E1F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2B6E1F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2B6E1F" w:rsidRDefault="00E60A09" w:rsidP="00E60A09">
      <w:pPr>
        <w:rPr>
          <w:sz w:val="20"/>
          <w:lang w:val="ru-RU"/>
        </w:rPr>
      </w:pPr>
      <w:r w:rsidRPr="002B6E1F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2B6E1F" w:rsidRDefault="00E60A09" w:rsidP="00E60A09">
      <w:pPr>
        <w:rPr>
          <w:sz w:val="20"/>
          <w:lang w:val="ru-RU"/>
        </w:rPr>
      </w:pPr>
      <w:r w:rsidRPr="002B6E1F">
        <w:rPr>
          <w:sz w:val="20"/>
          <w:lang w:val="ru-RU"/>
        </w:rPr>
        <w:t xml:space="preserve">Утверждение </w:t>
      </w:r>
      <w:r w:rsidRPr="002B6E1F">
        <w:rPr>
          <w:caps/>
          <w:sz w:val="20"/>
          <w:lang w:val="ru-RU"/>
        </w:rPr>
        <w:t>р</w:t>
      </w:r>
      <w:r w:rsidRPr="002B6E1F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2B6E1F">
        <w:rPr>
          <w:sz w:val="20"/>
          <w:lang w:val="ru-RU"/>
        </w:rPr>
        <w:t>.</w:t>
      </w:r>
    </w:p>
    <w:p w14:paraId="7104090E" w14:textId="77777777" w:rsidR="00E60A09" w:rsidRPr="002B6E1F" w:rsidRDefault="00E60A09" w:rsidP="00E60A09">
      <w:pPr>
        <w:rPr>
          <w:lang w:val="ru-RU"/>
        </w:rPr>
      </w:pPr>
      <w:r w:rsidRPr="002B6E1F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2B6E1F" w:rsidRDefault="00E60A09" w:rsidP="00E60A09">
      <w:pPr>
        <w:rPr>
          <w:lang w:val="ru-RU"/>
        </w:rPr>
      </w:pPr>
    </w:p>
    <w:p w14:paraId="1BF1A502" w14:textId="77777777" w:rsidR="00E60A09" w:rsidRPr="002B6E1F" w:rsidRDefault="00E60A09" w:rsidP="00E60A09">
      <w:pPr>
        <w:rPr>
          <w:lang w:val="ru-RU"/>
        </w:rPr>
      </w:pPr>
    </w:p>
    <w:p w14:paraId="2053FC85" w14:textId="77777777" w:rsidR="00E60A09" w:rsidRPr="002B6E1F" w:rsidRDefault="00E60A09" w:rsidP="00E60A09">
      <w:pPr>
        <w:rPr>
          <w:lang w:val="ru-RU"/>
        </w:rPr>
      </w:pPr>
    </w:p>
    <w:p w14:paraId="510B3609" w14:textId="77777777" w:rsidR="00E60A09" w:rsidRPr="002B6E1F" w:rsidRDefault="00E60A09" w:rsidP="00E60A09">
      <w:pPr>
        <w:rPr>
          <w:lang w:val="ru-RU"/>
        </w:rPr>
      </w:pPr>
    </w:p>
    <w:p w14:paraId="3624C831" w14:textId="77777777" w:rsidR="00E60A09" w:rsidRPr="002B6E1F" w:rsidRDefault="00E60A09" w:rsidP="00E60A09">
      <w:pPr>
        <w:rPr>
          <w:lang w:val="ru-RU"/>
        </w:rPr>
      </w:pPr>
    </w:p>
    <w:p w14:paraId="3C20E03C" w14:textId="77777777" w:rsidR="00E60A09" w:rsidRPr="002B6E1F" w:rsidRDefault="00E60A09" w:rsidP="00E60A09">
      <w:pPr>
        <w:rPr>
          <w:lang w:val="ru-RU"/>
        </w:rPr>
      </w:pPr>
    </w:p>
    <w:p w14:paraId="54472EDE" w14:textId="77777777" w:rsidR="00E60A09" w:rsidRPr="002B6E1F" w:rsidRDefault="00E60A09" w:rsidP="00E60A09">
      <w:pPr>
        <w:rPr>
          <w:lang w:val="ru-RU"/>
        </w:rPr>
      </w:pPr>
    </w:p>
    <w:p w14:paraId="49DDE904" w14:textId="77777777" w:rsidR="00E60A09" w:rsidRPr="002B6E1F" w:rsidRDefault="00E60A09" w:rsidP="00E60A09">
      <w:pPr>
        <w:rPr>
          <w:lang w:val="ru-RU"/>
        </w:rPr>
      </w:pPr>
    </w:p>
    <w:p w14:paraId="61412DA5" w14:textId="77777777" w:rsidR="00E60A09" w:rsidRPr="002B6E1F" w:rsidRDefault="00E60A09" w:rsidP="00E60A09">
      <w:pPr>
        <w:rPr>
          <w:lang w:val="ru-RU"/>
        </w:rPr>
      </w:pPr>
    </w:p>
    <w:p w14:paraId="1C810210" w14:textId="77777777" w:rsidR="00E60A09" w:rsidRPr="002B6E1F" w:rsidRDefault="00E60A09" w:rsidP="00E60A09">
      <w:pPr>
        <w:rPr>
          <w:lang w:val="ru-RU"/>
        </w:rPr>
      </w:pPr>
    </w:p>
    <w:p w14:paraId="1C38E19A" w14:textId="77777777" w:rsidR="00E60A09" w:rsidRPr="002B6E1F" w:rsidRDefault="00E60A09" w:rsidP="00E60A09">
      <w:pPr>
        <w:rPr>
          <w:lang w:val="ru-RU"/>
        </w:rPr>
      </w:pPr>
    </w:p>
    <w:p w14:paraId="4D3396DA" w14:textId="77777777" w:rsidR="00E60A09" w:rsidRPr="002B6E1F" w:rsidRDefault="00E60A09" w:rsidP="00E60A09">
      <w:pPr>
        <w:rPr>
          <w:lang w:val="ru-RU"/>
        </w:rPr>
      </w:pPr>
    </w:p>
    <w:p w14:paraId="4F2F1517" w14:textId="77777777" w:rsidR="00E60A09" w:rsidRPr="002B6E1F" w:rsidRDefault="00E60A09" w:rsidP="00E60A09">
      <w:pPr>
        <w:rPr>
          <w:lang w:val="ru-RU"/>
        </w:rPr>
      </w:pPr>
    </w:p>
    <w:p w14:paraId="5C4902C6" w14:textId="77777777" w:rsidR="00E60A09" w:rsidRPr="002B6E1F" w:rsidRDefault="00E60A09" w:rsidP="00E60A09">
      <w:pPr>
        <w:rPr>
          <w:lang w:val="ru-RU"/>
        </w:rPr>
      </w:pPr>
    </w:p>
    <w:p w14:paraId="77FC4396" w14:textId="77777777" w:rsidR="00E60A09" w:rsidRPr="002B6E1F" w:rsidRDefault="00E60A09" w:rsidP="00E60A09">
      <w:pPr>
        <w:rPr>
          <w:lang w:val="ru-RU"/>
        </w:rPr>
      </w:pPr>
    </w:p>
    <w:p w14:paraId="66D8DB35" w14:textId="77777777" w:rsidR="008B6349" w:rsidRPr="002B6E1F" w:rsidRDefault="008B6349" w:rsidP="00E60A09">
      <w:pPr>
        <w:rPr>
          <w:lang w:val="ru-RU"/>
        </w:rPr>
      </w:pPr>
    </w:p>
    <w:p w14:paraId="48008D63" w14:textId="77777777" w:rsidR="008B6349" w:rsidRPr="002B6E1F" w:rsidRDefault="008B6349" w:rsidP="00E60A09">
      <w:pPr>
        <w:rPr>
          <w:lang w:val="ru-RU"/>
        </w:rPr>
      </w:pPr>
    </w:p>
    <w:p w14:paraId="36C41597" w14:textId="77777777" w:rsidR="008B6349" w:rsidRPr="002B6E1F" w:rsidRDefault="008B6349" w:rsidP="00E60A09">
      <w:pPr>
        <w:rPr>
          <w:lang w:val="ru-RU"/>
        </w:rPr>
      </w:pPr>
    </w:p>
    <w:p w14:paraId="29854E5F" w14:textId="77777777" w:rsidR="008B6349" w:rsidRPr="002B6E1F" w:rsidRDefault="008B6349" w:rsidP="00E60A09">
      <w:pPr>
        <w:rPr>
          <w:lang w:val="ru-RU"/>
        </w:rPr>
      </w:pPr>
    </w:p>
    <w:p w14:paraId="3941F9B3" w14:textId="77777777" w:rsidR="008B6349" w:rsidRPr="002B6E1F" w:rsidRDefault="008B6349" w:rsidP="00E60A09">
      <w:pPr>
        <w:rPr>
          <w:lang w:val="ru-RU"/>
        </w:rPr>
      </w:pPr>
    </w:p>
    <w:p w14:paraId="33823CA9" w14:textId="77777777" w:rsidR="00E60A09" w:rsidRPr="002B6E1F" w:rsidRDefault="00E60A09" w:rsidP="00E60A09">
      <w:pPr>
        <w:rPr>
          <w:lang w:val="ru-RU"/>
        </w:rPr>
      </w:pPr>
    </w:p>
    <w:p w14:paraId="265DF33E" w14:textId="77777777" w:rsidR="00E60A09" w:rsidRPr="002B6E1F" w:rsidRDefault="00E60A09" w:rsidP="00E60A09">
      <w:pPr>
        <w:rPr>
          <w:lang w:val="ru-RU"/>
        </w:rPr>
      </w:pPr>
    </w:p>
    <w:p w14:paraId="7D494ED0" w14:textId="77777777" w:rsidR="00E60A09" w:rsidRPr="002B6E1F" w:rsidRDefault="00E60A09" w:rsidP="00E60A09">
      <w:pPr>
        <w:rPr>
          <w:lang w:val="ru-RU"/>
        </w:rPr>
      </w:pPr>
    </w:p>
    <w:p w14:paraId="3554E9A0" w14:textId="77777777" w:rsidR="00E60A09" w:rsidRPr="002B6E1F" w:rsidRDefault="00E60A09" w:rsidP="00E60A09">
      <w:pPr>
        <w:rPr>
          <w:lang w:val="ru-RU"/>
        </w:rPr>
      </w:pPr>
    </w:p>
    <w:p w14:paraId="0D1B6C2B" w14:textId="77777777" w:rsidR="00D324F1" w:rsidRPr="002B6E1F" w:rsidRDefault="00D324F1" w:rsidP="00E60A09">
      <w:pPr>
        <w:rPr>
          <w:lang w:val="ru-RU"/>
        </w:rPr>
      </w:pPr>
    </w:p>
    <w:p w14:paraId="648D7BD9" w14:textId="77777777" w:rsidR="00D324F1" w:rsidRPr="002B6E1F" w:rsidRDefault="00D324F1" w:rsidP="00E60A09">
      <w:pPr>
        <w:rPr>
          <w:lang w:val="ru-RU"/>
        </w:rPr>
      </w:pPr>
    </w:p>
    <w:p w14:paraId="15937F0A" w14:textId="3B24DFE4" w:rsidR="00E60A09" w:rsidRPr="002B6E1F" w:rsidRDefault="00E60A09" w:rsidP="00E60A09">
      <w:pPr>
        <w:jc w:val="center"/>
        <w:rPr>
          <w:sz w:val="20"/>
          <w:lang w:val="ru-RU"/>
        </w:rPr>
      </w:pPr>
      <w:r w:rsidRPr="002B6E1F">
        <w:rPr>
          <w:sz w:val="20"/>
          <w:lang w:val="ru-RU"/>
        </w:rPr>
        <w:sym w:font="Symbol" w:char="F0E3"/>
      </w:r>
      <w:r w:rsidRPr="002B6E1F">
        <w:rPr>
          <w:sz w:val="20"/>
          <w:lang w:val="ru-RU"/>
        </w:rPr>
        <w:t>  ITU  </w:t>
      </w:r>
      <w:bookmarkStart w:id="3" w:name="iiannee"/>
      <w:bookmarkEnd w:id="3"/>
      <w:r w:rsidRPr="002B6E1F">
        <w:rPr>
          <w:sz w:val="20"/>
          <w:lang w:val="ru-RU"/>
        </w:rPr>
        <w:t>2024</w:t>
      </w:r>
    </w:p>
    <w:p w14:paraId="5A25B5AD" w14:textId="3FBBDADE" w:rsidR="008968B6" w:rsidRPr="002B6E1F" w:rsidRDefault="00E60A09" w:rsidP="00EA2A26">
      <w:pPr>
        <w:rPr>
          <w:lang w:val="ru-RU"/>
        </w:rPr>
      </w:pPr>
      <w:r w:rsidRPr="002B6E1F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2B6E1F" w:rsidRDefault="00B73379" w:rsidP="003374BB">
      <w:pPr>
        <w:pStyle w:val="ResNo"/>
        <w:rPr>
          <w:lang w:val="ru-RU"/>
        </w:rPr>
        <w:sectPr w:rsidR="00B73379" w:rsidRPr="002B6E1F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288D6D44" w14:textId="64863F1F" w:rsidR="00C96D47" w:rsidRPr="002B6E1F" w:rsidRDefault="00C96D47" w:rsidP="00C96D47">
      <w:pPr>
        <w:pStyle w:val="ResNo"/>
        <w:rPr>
          <w:lang w:val="ru-RU"/>
        </w:rPr>
      </w:pPr>
      <w:r w:rsidRPr="002B6E1F">
        <w:rPr>
          <w:lang w:val="ru-RU"/>
        </w:rPr>
        <w:lastRenderedPageBreak/>
        <w:t xml:space="preserve">РЕЗОЛЮЦИЯ </w:t>
      </w:r>
      <w:r w:rsidRPr="002B6E1F">
        <w:rPr>
          <w:rStyle w:val="href"/>
          <w:lang w:val="ru-RU"/>
        </w:rPr>
        <w:t>88</w:t>
      </w:r>
      <w:r w:rsidRPr="002B6E1F">
        <w:rPr>
          <w:lang w:val="ru-RU"/>
        </w:rPr>
        <w:t xml:space="preserve"> </w:t>
      </w:r>
      <w:r w:rsidR="005E02B0" w:rsidRPr="002B6E1F">
        <w:rPr>
          <w:caps w:val="0"/>
          <w:lang w:val="ru-RU"/>
        </w:rPr>
        <w:t>(</w:t>
      </w:r>
      <w:proofErr w:type="spellStart"/>
      <w:r w:rsidR="005E02B0" w:rsidRPr="002B6E1F">
        <w:rPr>
          <w:caps w:val="0"/>
          <w:lang w:val="ru-RU"/>
        </w:rPr>
        <w:t>Пересм</w:t>
      </w:r>
      <w:proofErr w:type="spellEnd"/>
      <w:r w:rsidR="005E02B0" w:rsidRPr="002B6E1F">
        <w:rPr>
          <w:caps w:val="0"/>
          <w:lang w:val="ru-RU"/>
        </w:rPr>
        <w:t>. Нью-Дели, 2024 г.)</w:t>
      </w:r>
    </w:p>
    <w:p w14:paraId="54A59215" w14:textId="77777777" w:rsidR="00C96D47" w:rsidRPr="002B6E1F" w:rsidRDefault="00C96D47" w:rsidP="00C96D47">
      <w:pPr>
        <w:pStyle w:val="Restitle"/>
        <w:rPr>
          <w:lang w:val="ru-RU"/>
        </w:rPr>
      </w:pPr>
      <w:bookmarkStart w:id="4" w:name="_Toc112777495"/>
      <w:r w:rsidRPr="002B6E1F">
        <w:rPr>
          <w:lang w:val="ru-RU"/>
        </w:rPr>
        <w:t>Международный мобильный роуминг</w:t>
      </w:r>
      <w:bookmarkEnd w:id="4"/>
    </w:p>
    <w:p w14:paraId="6EE21B4C" w14:textId="77777777" w:rsidR="00C96D47" w:rsidRPr="002B6E1F" w:rsidRDefault="00C96D47" w:rsidP="00C96D47">
      <w:pPr>
        <w:pStyle w:val="Resref"/>
        <w:rPr>
          <w:lang w:val="ru-RU"/>
        </w:rPr>
      </w:pPr>
      <w:r w:rsidRPr="002B6E1F">
        <w:rPr>
          <w:lang w:val="ru-RU"/>
        </w:rPr>
        <w:t>(</w:t>
      </w:r>
      <w:proofErr w:type="spellStart"/>
      <w:r w:rsidRPr="002B6E1F">
        <w:rPr>
          <w:lang w:val="ru-RU"/>
        </w:rPr>
        <w:t>Хаммамет</w:t>
      </w:r>
      <w:proofErr w:type="spellEnd"/>
      <w:r w:rsidRPr="002B6E1F">
        <w:rPr>
          <w:lang w:val="ru-RU"/>
        </w:rPr>
        <w:t>, 2016 г.; Нью-Дели, 2024 г.)</w:t>
      </w:r>
    </w:p>
    <w:p w14:paraId="733E337C" w14:textId="77777777" w:rsidR="00C96D47" w:rsidRPr="002B6E1F" w:rsidRDefault="00C96D47" w:rsidP="00C96D47">
      <w:pPr>
        <w:pStyle w:val="Normalaftertitle0"/>
        <w:rPr>
          <w:lang w:val="ru-RU"/>
        </w:rPr>
      </w:pPr>
      <w:r w:rsidRPr="002B6E1F">
        <w:rPr>
          <w:lang w:val="ru-RU"/>
        </w:rPr>
        <w:t>Всемирная ассамблея по стандартизации электросвязи (Нью-Дели, 2024 г.),</w:t>
      </w:r>
    </w:p>
    <w:p w14:paraId="344A0612" w14:textId="77777777" w:rsidR="00C96D47" w:rsidRPr="002B6E1F" w:rsidRDefault="00C96D47" w:rsidP="00C96D47">
      <w:pPr>
        <w:pStyle w:val="Call"/>
        <w:rPr>
          <w:lang w:val="ru-RU"/>
        </w:rPr>
      </w:pPr>
      <w:r w:rsidRPr="002B6E1F">
        <w:rPr>
          <w:lang w:val="ru-RU"/>
        </w:rPr>
        <w:t>учитывая</w:t>
      </w:r>
      <w:r w:rsidRPr="002B6E1F">
        <w:rPr>
          <w:i w:val="0"/>
          <w:iCs/>
          <w:lang w:val="ru-RU"/>
        </w:rPr>
        <w:t>,</w:t>
      </w:r>
    </w:p>
    <w:p w14:paraId="16D7BB48" w14:textId="77777777" w:rsidR="00C96D47" w:rsidRPr="002B6E1F" w:rsidRDefault="00C96D47" w:rsidP="00C96D47">
      <w:pPr>
        <w:rPr>
          <w:lang w:val="ru-RU"/>
        </w:rPr>
      </w:pPr>
      <w:r w:rsidRPr="002B6E1F">
        <w:rPr>
          <w:i/>
          <w:iCs/>
          <w:lang w:val="ru-RU"/>
        </w:rPr>
        <w:t>a)</w:t>
      </w:r>
      <w:r w:rsidRPr="002B6E1F">
        <w:rPr>
          <w:lang w:val="ru-RU"/>
        </w:rPr>
        <w:tab/>
        <w:t xml:space="preserve">результаты Семинара-практикума высокого уровня МСЭ по международному мобильному роумингу (MMP), который состоялся в Женеве </w:t>
      </w:r>
      <w:proofErr w:type="gramStart"/>
      <w:r w:rsidRPr="002B6E1F">
        <w:rPr>
          <w:lang w:val="ru-RU"/>
        </w:rPr>
        <w:t>23−24</w:t>
      </w:r>
      <w:proofErr w:type="gramEnd"/>
      <w:r w:rsidRPr="002B6E1F">
        <w:rPr>
          <w:lang w:val="ru-RU"/>
        </w:rPr>
        <w:t xml:space="preserve"> сентября 2013 года;</w:t>
      </w:r>
    </w:p>
    <w:p w14:paraId="6D386B5B" w14:textId="77777777" w:rsidR="00C96D47" w:rsidRPr="002B6E1F" w:rsidRDefault="00C96D47" w:rsidP="00C96D47">
      <w:pPr>
        <w:rPr>
          <w:lang w:val="ru-RU"/>
        </w:rPr>
      </w:pPr>
      <w:r w:rsidRPr="002B6E1F">
        <w:rPr>
          <w:i/>
          <w:iCs/>
          <w:lang w:val="ru-RU"/>
        </w:rPr>
        <w:t>b)</w:t>
      </w:r>
      <w:r w:rsidRPr="002B6E1F">
        <w:rPr>
          <w:lang w:val="ru-RU"/>
        </w:rPr>
        <w:tab/>
        <w:t>результаты Г</w:t>
      </w:r>
      <w:r w:rsidRPr="002B6E1F">
        <w:rPr>
          <w:rFonts w:asciiTheme="majorBidi" w:hAnsiTheme="majorBidi" w:cstheme="majorBidi"/>
          <w:lang w:val="ru-RU"/>
        </w:rPr>
        <w:t xml:space="preserve">лобального диалога МСЭ </w:t>
      </w:r>
      <w:r w:rsidRPr="002B6E1F">
        <w:rPr>
          <w:lang w:val="ru-RU"/>
        </w:rPr>
        <w:t>по ММР</w:t>
      </w:r>
      <w:r w:rsidRPr="002B6E1F">
        <w:rPr>
          <w:rFonts w:asciiTheme="majorBidi" w:hAnsiTheme="majorBidi" w:cstheme="majorBidi"/>
          <w:lang w:val="ru-RU"/>
        </w:rPr>
        <w:t xml:space="preserve">, </w:t>
      </w:r>
      <w:r w:rsidRPr="002B6E1F">
        <w:rPr>
          <w:lang w:val="ru-RU"/>
        </w:rPr>
        <w:t>который состоялся в Женеве 18 сентября 2015 года;</w:t>
      </w:r>
    </w:p>
    <w:p w14:paraId="287B76B9" w14:textId="77777777" w:rsidR="00C96D47" w:rsidRPr="002B6E1F" w:rsidRDefault="00C96D47" w:rsidP="00C96D47">
      <w:pPr>
        <w:rPr>
          <w:lang w:val="ru-RU"/>
        </w:rPr>
      </w:pPr>
      <w:r w:rsidRPr="002B6E1F">
        <w:rPr>
          <w:i/>
          <w:iCs/>
          <w:lang w:val="ru-RU"/>
        </w:rPr>
        <w:t>c)</w:t>
      </w:r>
      <w:r w:rsidRPr="002B6E1F">
        <w:rPr>
          <w:lang w:val="ru-RU"/>
        </w:rPr>
        <w:tab/>
        <w:t>что задачи, выполняемые Сектором стандартизации электросвязи МСЭ (МСЭ-Т), охватывают Рекомендации, оценку соответствия, а также вопросы, имеющие политические или регуляторные последствия;</w:t>
      </w:r>
    </w:p>
    <w:p w14:paraId="23866A01" w14:textId="77777777" w:rsidR="00C96D47" w:rsidRPr="002B6E1F" w:rsidRDefault="00C96D47" w:rsidP="00C96D47">
      <w:pPr>
        <w:rPr>
          <w:lang w:val="ru-RU"/>
        </w:rPr>
      </w:pPr>
      <w:r w:rsidRPr="002B6E1F">
        <w:rPr>
          <w:i/>
          <w:iCs/>
          <w:lang w:val="ru-RU"/>
        </w:rPr>
        <w:t>d)</w:t>
      </w:r>
      <w:r w:rsidRPr="002B6E1F">
        <w:rPr>
          <w:lang w:val="ru-RU"/>
        </w:rPr>
        <w:tab/>
        <w:t>что неуклонно возрастет зависимость экономики от надежных, рентабельных, конкурентоспособных и доступных в ценовом отношении технологий подвижной связи в глобальном масштабе;</w:t>
      </w:r>
    </w:p>
    <w:p w14:paraId="769D772F" w14:textId="77777777" w:rsidR="00C96D47" w:rsidRPr="002B6E1F" w:rsidRDefault="00C96D47" w:rsidP="00C96D47">
      <w:pPr>
        <w:rPr>
          <w:b/>
          <w:lang w:val="ru-RU"/>
        </w:rPr>
      </w:pPr>
      <w:r w:rsidRPr="002B6E1F">
        <w:rPr>
          <w:i/>
          <w:iCs/>
          <w:lang w:val="ru-RU"/>
        </w:rPr>
        <w:t>e)</w:t>
      </w:r>
      <w:r w:rsidRPr="002B6E1F">
        <w:rPr>
          <w:lang w:val="ru-RU"/>
        </w:rPr>
        <w:tab/>
        <w:t>что оптовые тарифы на ММР не связаны с лежащими в их основе затратами, что может воздействовать на розничные таксы, включая несогласованный и произвольный размер платы;</w:t>
      </w:r>
    </w:p>
    <w:p w14:paraId="11F24994" w14:textId="77777777" w:rsidR="00C96D47" w:rsidRPr="002B6E1F" w:rsidRDefault="00C96D47" w:rsidP="00C96D47">
      <w:pPr>
        <w:rPr>
          <w:lang w:val="ru-RU"/>
        </w:rPr>
      </w:pPr>
      <w:r w:rsidRPr="002B6E1F">
        <w:rPr>
          <w:i/>
          <w:iCs/>
          <w:lang w:val="ru-RU"/>
        </w:rPr>
        <w:t>f)</w:t>
      </w:r>
      <w:r w:rsidRPr="002B6E1F">
        <w:rPr>
          <w:lang w:val="ru-RU"/>
        </w:rPr>
        <w:tab/>
      </w:r>
      <w:r w:rsidRPr="002B6E1F">
        <w:rPr>
          <w:lang w:val="ru-RU" w:eastAsia="ja-JP"/>
        </w:rPr>
        <w:t>что конкурентный рынок международной электросвязи не может существовать, пока сохраняются значительные различия между национальными ценами и ценами на MMP</w:t>
      </w:r>
      <w:r w:rsidRPr="002B6E1F">
        <w:rPr>
          <w:lang w:val="ru-RU"/>
        </w:rPr>
        <w:t>;</w:t>
      </w:r>
    </w:p>
    <w:p w14:paraId="16FD5DDA" w14:textId="77777777" w:rsidR="00C96D47" w:rsidRPr="002B6E1F" w:rsidRDefault="00C96D47" w:rsidP="00C96D47">
      <w:pPr>
        <w:rPr>
          <w:lang w:val="ru-RU"/>
        </w:rPr>
      </w:pPr>
      <w:r w:rsidRPr="002B6E1F">
        <w:rPr>
          <w:i/>
          <w:iCs/>
          <w:lang w:val="ru-RU"/>
        </w:rPr>
        <w:t>g)</w:t>
      </w:r>
      <w:r w:rsidRPr="002B6E1F">
        <w:rPr>
          <w:lang w:val="ru-RU"/>
        </w:rPr>
        <w:tab/>
        <w:t>что затраты различаются по странам и регионам;</w:t>
      </w:r>
    </w:p>
    <w:p w14:paraId="110638AF" w14:textId="77777777" w:rsidR="00C96D47" w:rsidRPr="002B6E1F" w:rsidRDefault="00C96D47" w:rsidP="00C96D47">
      <w:pPr>
        <w:rPr>
          <w:lang w:val="ru-RU"/>
        </w:rPr>
      </w:pPr>
      <w:r w:rsidRPr="002B6E1F">
        <w:rPr>
          <w:i/>
          <w:iCs/>
          <w:lang w:val="ru-RU"/>
        </w:rPr>
        <w:t>h)</w:t>
      </w:r>
      <w:r w:rsidRPr="002B6E1F">
        <w:rPr>
          <w:lang w:val="ru-RU"/>
        </w:rPr>
        <w:tab/>
        <w:t>что многократно возрос уровень внедрения и использования международной подвижной связи (IMT),</w:t>
      </w:r>
    </w:p>
    <w:p w14:paraId="36B945CD" w14:textId="77777777" w:rsidR="00C96D47" w:rsidRPr="002B6E1F" w:rsidRDefault="00C96D47" w:rsidP="00C96D47">
      <w:pPr>
        <w:pStyle w:val="Call"/>
        <w:rPr>
          <w:i w:val="0"/>
          <w:iCs/>
          <w:lang w:val="ru-RU"/>
        </w:rPr>
      </w:pPr>
      <w:r w:rsidRPr="002B6E1F">
        <w:rPr>
          <w:iCs/>
          <w:lang w:val="ru-RU"/>
        </w:rPr>
        <w:t>учитывая далее</w:t>
      </w:r>
    </w:p>
    <w:p w14:paraId="7CB79419" w14:textId="77777777" w:rsidR="00C96D47" w:rsidRPr="002B6E1F" w:rsidRDefault="00C96D47" w:rsidP="00C96D47">
      <w:pPr>
        <w:rPr>
          <w:lang w:val="ru-RU"/>
        </w:rPr>
      </w:pPr>
      <w:r w:rsidRPr="002B6E1F">
        <w:rPr>
          <w:i/>
          <w:iCs/>
          <w:lang w:val="ru-RU"/>
        </w:rPr>
        <w:t>a)</w:t>
      </w:r>
      <w:r w:rsidRPr="002B6E1F">
        <w:rPr>
          <w:lang w:val="ru-RU"/>
        </w:rPr>
        <w:tab/>
      </w:r>
      <w:r w:rsidRPr="002B6E1F">
        <w:rPr>
          <w:lang w:val="ru-RU" w:eastAsia="ja-JP"/>
        </w:rPr>
        <w:t>неуклонный рост систем IMT и других технологии и роль Интернета вещей (</w:t>
      </w:r>
      <w:proofErr w:type="spellStart"/>
      <w:r w:rsidRPr="002B6E1F">
        <w:rPr>
          <w:lang w:val="ru-RU" w:eastAsia="ja-JP"/>
        </w:rPr>
        <w:t>IoT</w:t>
      </w:r>
      <w:proofErr w:type="spellEnd"/>
      <w:r w:rsidRPr="002B6E1F">
        <w:rPr>
          <w:lang w:val="ru-RU" w:eastAsia="ja-JP"/>
        </w:rPr>
        <w:t>), а также соглашений о роуминге для межмашинного взаимодействия (M2M) в содействии этому направлению развития</w:t>
      </w:r>
      <w:r w:rsidRPr="002B6E1F">
        <w:rPr>
          <w:lang w:val="ru-RU"/>
        </w:rPr>
        <w:t>;</w:t>
      </w:r>
    </w:p>
    <w:p w14:paraId="29B97FFD" w14:textId="77777777" w:rsidR="00C96D47" w:rsidRPr="002B6E1F" w:rsidRDefault="00C96D47" w:rsidP="00C96D47">
      <w:pPr>
        <w:rPr>
          <w:lang w:val="ru-RU"/>
        </w:rPr>
      </w:pPr>
      <w:r w:rsidRPr="002B6E1F">
        <w:rPr>
          <w:i/>
          <w:iCs/>
          <w:lang w:val="ru-RU"/>
        </w:rPr>
        <w:t>b)</w:t>
      </w:r>
      <w:r w:rsidRPr="002B6E1F">
        <w:rPr>
          <w:lang w:val="ru-RU"/>
        </w:rPr>
        <w:tab/>
      </w:r>
      <w:r w:rsidRPr="002B6E1F">
        <w:rPr>
          <w:lang w:val="ru-RU" w:eastAsia="ja-JP"/>
        </w:rPr>
        <w:t xml:space="preserve">Технический отчет МСЭ-Т об аспектах роуминга для </w:t>
      </w:r>
      <w:proofErr w:type="spellStart"/>
      <w:r w:rsidRPr="002B6E1F">
        <w:rPr>
          <w:lang w:val="ru-RU" w:eastAsia="ja-JP"/>
        </w:rPr>
        <w:t>IoT</w:t>
      </w:r>
      <w:proofErr w:type="spellEnd"/>
      <w:r w:rsidRPr="002B6E1F">
        <w:rPr>
          <w:lang w:val="ru-RU" w:eastAsia="ja-JP"/>
        </w:rPr>
        <w:t xml:space="preserve"> и M2M, в котором подчеркиваются принципиальные различия между традиционными услугами электросвязи и услугами </w:t>
      </w:r>
      <w:proofErr w:type="spellStart"/>
      <w:r w:rsidRPr="002B6E1F">
        <w:rPr>
          <w:lang w:val="ru-RU" w:eastAsia="ja-JP"/>
        </w:rPr>
        <w:t>IoT</w:t>
      </w:r>
      <w:proofErr w:type="spellEnd"/>
      <w:r w:rsidRPr="002B6E1F">
        <w:rPr>
          <w:lang w:val="ru-RU" w:eastAsia="ja-JP"/>
        </w:rPr>
        <w:t>/M2M, такие как их соединенные элементы и соединения, базовые услуги, средний доход на одного пользователя и бизнес-модели;</w:t>
      </w:r>
    </w:p>
    <w:p w14:paraId="4C6FDEF5" w14:textId="77777777" w:rsidR="00C96D47" w:rsidRPr="002B6E1F" w:rsidRDefault="00C96D47" w:rsidP="00C96D47">
      <w:pPr>
        <w:rPr>
          <w:lang w:val="ru-RU"/>
        </w:rPr>
      </w:pPr>
      <w:r w:rsidRPr="002B6E1F">
        <w:rPr>
          <w:i/>
          <w:iCs/>
          <w:lang w:val="ru-RU"/>
        </w:rPr>
        <w:t>c)</w:t>
      </w:r>
      <w:r w:rsidRPr="002B6E1F">
        <w:rPr>
          <w:lang w:val="ru-RU"/>
        </w:rPr>
        <w:tab/>
      </w:r>
      <w:r w:rsidRPr="002B6E1F">
        <w:rPr>
          <w:lang w:val="ru-RU" w:eastAsia="ja-JP"/>
        </w:rPr>
        <w:t>что на семинаре-практикуме высокого уровня МСЭ по MMP было отмечено, что в отношении роуминга М2М важно отличать роуминг M2M от традиционного голосового роуминга и роуминга передачи данных для потребителей, так как при этом возникают совершенно иные вопросы и последствия, а проблемы, связанные с ценами на роуминг для потребителей, отсутствуют,</w:t>
      </w:r>
    </w:p>
    <w:p w14:paraId="7AC932DE" w14:textId="77777777" w:rsidR="00C96D47" w:rsidRPr="002B6E1F" w:rsidRDefault="00C96D47" w:rsidP="00C96D47">
      <w:pPr>
        <w:rPr>
          <w:lang w:val="ru-RU"/>
        </w:rPr>
      </w:pPr>
      <w:r w:rsidRPr="002B6E1F">
        <w:rPr>
          <w:lang w:val="ru-RU"/>
        </w:rPr>
        <w:br w:type="page"/>
      </w:r>
    </w:p>
    <w:p w14:paraId="13B174FF" w14:textId="77777777" w:rsidR="00C96D47" w:rsidRPr="002B6E1F" w:rsidRDefault="00C96D47" w:rsidP="00C96D47">
      <w:pPr>
        <w:pStyle w:val="Call"/>
        <w:rPr>
          <w:lang w:val="ru-RU"/>
        </w:rPr>
      </w:pPr>
      <w:r w:rsidRPr="002B6E1F">
        <w:rPr>
          <w:lang w:val="ru-RU"/>
        </w:rPr>
        <w:lastRenderedPageBreak/>
        <w:t>отмечая</w:t>
      </w:r>
      <w:r w:rsidRPr="002B6E1F">
        <w:rPr>
          <w:i w:val="0"/>
          <w:iCs/>
          <w:lang w:val="ru-RU"/>
        </w:rPr>
        <w:t>,</w:t>
      </w:r>
    </w:p>
    <w:p w14:paraId="19E22857" w14:textId="77777777" w:rsidR="00C96D47" w:rsidRPr="002B6E1F" w:rsidRDefault="00C96D47" w:rsidP="00C96D47">
      <w:pPr>
        <w:rPr>
          <w:b/>
          <w:lang w:val="ru-RU"/>
        </w:rPr>
      </w:pPr>
      <w:r w:rsidRPr="002B6E1F">
        <w:rPr>
          <w:i/>
          <w:iCs/>
          <w:lang w:val="ru-RU"/>
        </w:rPr>
        <w:t>a)</w:t>
      </w:r>
      <w:r w:rsidRPr="002B6E1F">
        <w:rPr>
          <w:lang w:val="ru-RU"/>
        </w:rPr>
        <w:tab/>
        <w:t>что Рекомендация МСЭ</w:t>
      </w:r>
      <w:r w:rsidRPr="002B6E1F">
        <w:rPr>
          <w:lang w:val="ru-RU"/>
        </w:rPr>
        <w:noBreakHyphen/>
        <w:t>T D.98 – это соглашение, которое заключили в 2012 году Государства-Члены и Члены Секторов;</w:t>
      </w:r>
    </w:p>
    <w:p w14:paraId="143252F2" w14:textId="77777777" w:rsidR="00C96D47" w:rsidRPr="002B6E1F" w:rsidRDefault="00C96D47" w:rsidP="00C96D47">
      <w:pPr>
        <w:rPr>
          <w:rFonts w:asciiTheme="majorBidi" w:eastAsiaTheme="minorEastAsia" w:hAnsiTheme="majorBidi" w:cstheme="majorBidi"/>
          <w:szCs w:val="22"/>
          <w:lang w:val="ru-RU"/>
        </w:rPr>
      </w:pPr>
      <w:r w:rsidRPr="002B6E1F">
        <w:rPr>
          <w:rFonts w:asciiTheme="majorBidi" w:eastAsiaTheme="minorEastAsia" w:hAnsiTheme="majorBidi" w:cstheme="majorBidi"/>
          <w:i/>
          <w:iCs/>
          <w:szCs w:val="22"/>
          <w:lang w:val="ru-RU"/>
        </w:rPr>
        <w:t>b)</w:t>
      </w:r>
      <w:r w:rsidRPr="002B6E1F">
        <w:rPr>
          <w:rFonts w:asciiTheme="majorBidi" w:eastAsiaTheme="minorEastAsia" w:hAnsiTheme="majorBidi" w:cstheme="majorBidi"/>
          <w:szCs w:val="22"/>
          <w:lang w:val="ru-RU"/>
        </w:rPr>
        <w:tab/>
        <w:t xml:space="preserve">что </w:t>
      </w:r>
      <w:r w:rsidRPr="002B6E1F">
        <w:rPr>
          <w:lang w:val="ru-RU"/>
        </w:rPr>
        <w:t>в Рекомендации МСЭ-Т D.97 содержится описание возможных подходов к сокращению чрезмерно высоких такс на роуминг, подчеркивается необходимость поощрения конкуренции на рынке роуминга, просвещения потребителей и рассмотрения надлежащих мер регулирования, таких как введение верхних пределов такс на роуминг</w:t>
      </w:r>
      <w:r w:rsidRPr="002B6E1F">
        <w:rPr>
          <w:rFonts w:asciiTheme="majorBidi" w:eastAsiaTheme="minorEastAsia" w:hAnsiTheme="majorBidi" w:cstheme="majorBidi"/>
          <w:szCs w:val="22"/>
          <w:lang w:val="ru-RU"/>
        </w:rPr>
        <w:t>,</w:t>
      </w:r>
    </w:p>
    <w:p w14:paraId="69A4D060" w14:textId="77777777" w:rsidR="00C96D47" w:rsidRPr="002B6E1F" w:rsidRDefault="00C96D47" w:rsidP="00C96D47">
      <w:pPr>
        <w:pStyle w:val="Call"/>
        <w:rPr>
          <w:i w:val="0"/>
          <w:iCs/>
          <w:lang w:val="ru-RU"/>
        </w:rPr>
      </w:pPr>
      <w:r w:rsidRPr="002B6E1F">
        <w:rPr>
          <w:iCs/>
          <w:lang w:val="ru-RU"/>
        </w:rPr>
        <w:t>отмечая далее</w:t>
      </w:r>
    </w:p>
    <w:p w14:paraId="72DAD122" w14:textId="77777777" w:rsidR="00C96D47" w:rsidRPr="002B6E1F" w:rsidRDefault="00C96D47" w:rsidP="00C96D47">
      <w:pPr>
        <w:rPr>
          <w:lang w:val="ru-RU"/>
        </w:rPr>
      </w:pPr>
      <w:r w:rsidRPr="002B6E1F">
        <w:rPr>
          <w:i/>
          <w:iCs/>
          <w:lang w:val="ru-RU"/>
        </w:rPr>
        <w:t>a)</w:t>
      </w:r>
      <w:r w:rsidRPr="002B6E1F">
        <w:rPr>
          <w:lang w:val="ru-RU"/>
        </w:rPr>
        <w:tab/>
        <w:t xml:space="preserve">проводимую 3-й Исследовательской комиссией МСЭ-Т работу по аспектам роуминга для </w:t>
      </w:r>
      <w:proofErr w:type="spellStart"/>
      <w:r w:rsidRPr="002B6E1F">
        <w:rPr>
          <w:lang w:val="ru-RU"/>
        </w:rPr>
        <w:t>IoT</w:t>
      </w:r>
      <w:proofErr w:type="spellEnd"/>
      <w:r w:rsidRPr="002B6E1F">
        <w:rPr>
          <w:lang w:val="ru-RU"/>
        </w:rPr>
        <w:t xml:space="preserve"> и M2M;</w:t>
      </w:r>
    </w:p>
    <w:p w14:paraId="4F95F285" w14:textId="77777777" w:rsidR="00C96D47" w:rsidRPr="002B6E1F" w:rsidRDefault="00C96D47" w:rsidP="00C96D47">
      <w:pPr>
        <w:rPr>
          <w:lang w:val="ru-RU"/>
        </w:rPr>
      </w:pPr>
      <w:r w:rsidRPr="002B6E1F">
        <w:rPr>
          <w:i/>
          <w:iCs/>
          <w:lang w:val="ru-RU"/>
        </w:rPr>
        <w:t>b)</w:t>
      </w:r>
      <w:r w:rsidRPr="002B6E1F">
        <w:rPr>
          <w:lang w:val="ru-RU"/>
        </w:rPr>
        <w:tab/>
        <w:t xml:space="preserve">существование целого ряда коммерческих соглашений и других механизмов, которые способствовали успешному развертыванию услуг </w:t>
      </w:r>
      <w:proofErr w:type="spellStart"/>
      <w:r w:rsidRPr="002B6E1F">
        <w:rPr>
          <w:lang w:val="ru-RU"/>
        </w:rPr>
        <w:t>IoT</w:t>
      </w:r>
      <w:proofErr w:type="spellEnd"/>
      <w:r w:rsidRPr="002B6E1F">
        <w:rPr>
          <w:lang w:val="ru-RU"/>
        </w:rPr>
        <w:t>/M2M в глобальном масштабе,</w:t>
      </w:r>
    </w:p>
    <w:p w14:paraId="4685CB2E" w14:textId="77777777" w:rsidR="00C96D47" w:rsidRPr="002B6E1F" w:rsidRDefault="00C96D47" w:rsidP="00C96D47">
      <w:pPr>
        <w:pStyle w:val="Call"/>
        <w:rPr>
          <w:lang w:val="ru-RU"/>
        </w:rPr>
      </w:pPr>
      <w:r w:rsidRPr="002B6E1F">
        <w:rPr>
          <w:lang w:val="ru-RU"/>
        </w:rPr>
        <w:t>решает</w:t>
      </w:r>
      <w:r w:rsidRPr="002B6E1F">
        <w:rPr>
          <w:i w:val="0"/>
          <w:iCs/>
          <w:lang w:val="ru-RU"/>
        </w:rPr>
        <w:t>,</w:t>
      </w:r>
    </w:p>
    <w:p w14:paraId="15D08F03" w14:textId="77777777" w:rsidR="00C96D47" w:rsidRPr="002B6E1F" w:rsidRDefault="00C96D47" w:rsidP="00C96D47">
      <w:pPr>
        <w:rPr>
          <w:lang w:val="ru-RU"/>
        </w:rPr>
      </w:pPr>
      <w:r w:rsidRPr="002B6E1F">
        <w:rPr>
          <w:lang w:val="ru-RU"/>
        </w:rPr>
        <w:t>1</w:t>
      </w:r>
      <w:r w:rsidRPr="002B6E1F">
        <w:rPr>
          <w:lang w:val="ru-RU"/>
        </w:rPr>
        <w:tab/>
        <w:t>что 3-я Исследовательская комиссия МСЭ-Т продолжит исследовать экономическое воздействие такс на MMP, включая принципы и методики, содействующие реализации справедливых и обоснованных соглашений по ММР;</w:t>
      </w:r>
    </w:p>
    <w:p w14:paraId="7D0B1DC2" w14:textId="77777777" w:rsidR="00C96D47" w:rsidRPr="002B6E1F" w:rsidRDefault="00C96D47" w:rsidP="00C96D47">
      <w:pPr>
        <w:rPr>
          <w:lang w:val="ru-RU"/>
        </w:rPr>
      </w:pPr>
      <w:r w:rsidRPr="002B6E1F">
        <w:rPr>
          <w:lang w:val="ru-RU"/>
        </w:rPr>
        <w:t>2</w:t>
      </w:r>
      <w:r w:rsidRPr="002B6E1F">
        <w:rPr>
          <w:lang w:val="ru-RU"/>
        </w:rPr>
        <w:tab/>
        <w:t xml:space="preserve">что 3-я Исследовательская комиссия МСЭ-Т продолжит исследование аспектов роуминга услуг </w:t>
      </w:r>
      <w:proofErr w:type="spellStart"/>
      <w:r w:rsidRPr="002B6E1F">
        <w:rPr>
          <w:lang w:val="ru-RU"/>
        </w:rPr>
        <w:t>IoT</w:t>
      </w:r>
      <w:proofErr w:type="spellEnd"/>
      <w:r w:rsidRPr="002B6E1F">
        <w:rPr>
          <w:lang w:val="ru-RU"/>
        </w:rPr>
        <w:t>/M2M,</w:t>
      </w:r>
    </w:p>
    <w:p w14:paraId="2E819A1B" w14:textId="77777777" w:rsidR="00C96D47" w:rsidRPr="002B6E1F" w:rsidRDefault="00C96D47" w:rsidP="00C96D47">
      <w:pPr>
        <w:pStyle w:val="Call"/>
        <w:rPr>
          <w:lang w:val="ru-RU"/>
        </w:rPr>
      </w:pPr>
      <w:r w:rsidRPr="002B6E1F">
        <w:rPr>
          <w:lang w:val="ru-RU"/>
        </w:rPr>
        <w:t>поручает Директору Бюро стандартизации электросвязи</w:t>
      </w:r>
    </w:p>
    <w:p w14:paraId="3D01D6C0" w14:textId="77777777" w:rsidR="00C96D47" w:rsidRPr="002B6E1F" w:rsidRDefault="00C96D47" w:rsidP="00C96D47">
      <w:pPr>
        <w:rPr>
          <w:lang w:val="ru-RU"/>
        </w:rPr>
      </w:pPr>
      <w:r w:rsidRPr="002B6E1F">
        <w:rPr>
          <w:lang w:val="ru-RU"/>
        </w:rPr>
        <w:t>1</w:t>
      </w:r>
      <w:r w:rsidRPr="002B6E1F">
        <w:rPr>
          <w:lang w:val="ru-RU"/>
        </w:rPr>
        <w:tab/>
        <w:t>организовать, в сотрудничестве с Директором Бюро развития электросвязи, инициативы по повышению уровня информированности о преимуществах для потребителей снижения такс на MMP;</w:t>
      </w:r>
    </w:p>
    <w:p w14:paraId="0A984E88" w14:textId="77777777" w:rsidR="00C96D47" w:rsidRPr="002B6E1F" w:rsidRDefault="00C96D47" w:rsidP="00C96D47">
      <w:pPr>
        <w:rPr>
          <w:lang w:val="ru-RU"/>
        </w:rPr>
      </w:pPr>
      <w:r w:rsidRPr="002B6E1F">
        <w:rPr>
          <w:lang w:val="ru-RU"/>
        </w:rPr>
        <w:t>2</w:t>
      </w:r>
      <w:r w:rsidRPr="002B6E1F">
        <w:rPr>
          <w:lang w:val="ru-RU"/>
        </w:rPr>
        <w:tab/>
        <w:t>предложить совместные подходы к ускорению выполнения Рекомендаций МСЭ-Т D.98 и МСЭ-Т D.97, а также к снижению такс на MMP в Государствах-Членах с помощью программ по созданию потенциала, семинаров-практикумов и руководящих указаний по соглашениям о международном сотрудничестве,</w:t>
      </w:r>
    </w:p>
    <w:p w14:paraId="10097586" w14:textId="77777777" w:rsidR="00C96D47" w:rsidRPr="002B6E1F" w:rsidRDefault="00C96D47" w:rsidP="00C96D47">
      <w:pPr>
        <w:pStyle w:val="Call"/>
        <w:rPr>
          <w:lang w:val="ru-RU"/>
        </w:rPr>
      </w:pPr>
      <w:r w:rsidRPr="002B6E1F">
        <w:rPr>
          <w:lang w:val="ru-RU"/>
        </w:rPr>
        <w:t>предлагает Государствам-Членам</w:t>
      </w:r>
    </w:p>
    <w:p w14:paraId="55EE5F68" w14:textId="77777777" w:rsidR="00C96D47" w:rsidRPr="002B6E1F" w:rsidRDefault="00C96D47" w:rsidP="00C96D47">
      <w:pPr>
        <w:rPr>
          <w:lang w:val="ru-RU"/>
        </w:rPr>
      </w:pPr>
      <w:r w:rsidRPr="002B6E1F">
        <w:rPr>
          <w:lang w:val="ru-RU"/>
        </w:rPr>
        <w:t>1</w:t>
      </w:r>
      <w:r w:rsidRPr="002B6E1F">
        <w:rPr>
          <w:lang w:val="ru-RU"/>
        </w:rPr>
        <w:tab/>
        <w:t>принять меры, направленные на выполнение Рекомендаций МСЭ-Т D.98 и МСЭ-T D.97;</w:t>
      </w:r>
    </w:p>
    <w:p w14:paraId="34CF0ECB" w14:textId="77777777" w:rsidR="00C96D47" w:rsidRPr="002B6E1F" w:rsidRDefault="00C96D47" w:rsidP="00C96D47">
      <w:pPr>
        <w:rPr>
          <w:lang w:val="ru-RU"/>
        </w:rPr>
      </w:pPr>
      <w:r w:rsidRPr="002B6E1F">
        <w:rPr>
          <w:lang w:val="ru-RU"/>
        </w:rPr>
        <w:t>2</w:t>
      </w:r>
      <w:r w:rsidRPr="002B6E1F">
        <w:rPr>
          <w:lang w:val="ru-RU"/>
        </w:rPr>
        <w:tab/>
        <w:t>сотрудничать в работе по снижению такс на MMP путем принятия регуляторных мер, когда это применимо.</w:t>
      </w:r>
    </w:p>
    <w:p w14:paraId="06775ED0" w14:textId="77777777" w:rsidR="00C96D47" w:rsidRDefault="00C96D47" w:rsidP="00C96D47">
      <w:pPr>
        <w:pStyle w:val="Reasons"/>
      </w:pPr>
    </w:p>
    <w:p w14:paraId="6DBA2E23" w14:textId="77777777" w:rsidR="002B6E1F" w:rsidRDefault="002B6E1F" w:rsidP="00C96D47">
      <w:pPr>
        <w:pStyle w:val="Reasons"/>
      </w:pPr>
    </w:p>
    <w:p w14:paraId="6ECB626E" w14:textId="77777777" w:rsidR="002B6E1F" w:rsidRDefault="002B6E1F" w:rsidP="00C96D47">
      <w:pPr>
        <w:pStyle w:val="Reasons"/>
      </w:pPr>
    </w:p>
    <w:p w14:paraId="73C83500" w14:textId="77777777" w:rsidR="002B6E1F" w:rsidRDefault="002B6E1F" w:rsidP="00C96D47">
      <w:pPr>
        <w:pStyle w:val="Reasons"/>
      </w:pPr>
    </w:p>
    <w:p w14:paraId="73539BEB" w14:textId="77777777" w:rsidR="002B6E1F" w:rsidRDefault="002B6E1F" w:rsidP="00C96D47">
      <w:pPr>
        <w:pStyle w:val="Reasons"/>
      </w:pPr>
    </w:p>
    <w:p w14:paraId="4E254BE6" w14:textId="77777777" w:rsidR="002B6E1F" w:rsidRDefault="002B6E1F" w:rsidP="00C96D47">
      <w:pPr>
        <w:pStyle w:val="Reasons"/>
      </w:pPr>
    </w:p>
    <w:p w14:paraId="71D21EEA" w14:textId="77777777" w:rsidR="002B6E1F" w:rsidRDefault="002B6E1F" w:rsidP="00C96D47">
      <w:pPr>
        <w:pStyle w:val="Reasons"/>
      </w:pPr>
    </w:p>
    <w:p w14:paraId="64D3A03A" w14:textId="77777777" w:rsidR="002B6E1F" w:rsidRDefault="002B6E1F" w:rsidP="00C96D47">
      <w:pPr>
        <w:pStyle w:val="Reasons"/>
      </w:pPr>
    </w:p>
    <w:p w14:paraId="44DD8458" w14:textId="77777777" w:rsidR="002B6E1F" w:rsidRDefault="002B6E1F" w:rsidP="00C96D47">
      <w:pPr>
        <w:pStyle w:val="Reasons"/>
      </w:pPr>
    </w:p>
    <w:p w14:paraId="718C6CFE" w14:textId="77777777" w:rsidR="002B6E1F" w:rsidRDefault="002B6E1F" w:rsidP="00C96D47">
      <w:pPr>
        <w:pStyle w:val="Reasons"/>
      </w:pPr>
    </w:p>
    <w:p w14:paraId="2B9BD8B7" w14:textId="77777777" w:rsidR="002B6E1F" w:rsidRPr="002B6E1F" w:rsidRDefault="002B6E1F" w:rsidP="00C96D47">
      <w:pPr>
        <w:pStyle w:val="Reasons"/>
      </w:pPr>
    </w:p>
    <w:p w14:paraId="7375E701" w14:textId="77777777" w:rsidR="00151BAA" w:rsidRPr="002B6E1F" w:rsidRDefault="00151BAA" w:rsidP="00C96D47">
      <w:pPr>
        <w:pStyle w:val="ResNo"/>
        <w:rPr>
          <w:lang w:val="ru-RU"/>
        </w:rPr>
      </w:pPr>
    </w:p>
    <w:sectPr w:rsidR="00151BAA" w:rsidRPr="002B6E1F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7ECEC00B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7B0DC3" w:rsidRPr="007B0DC3">
      <w:rPr>
        <w:noProof/>
        <w:szCs w:val="22"/>
        <w:lang w:val="en-US"/>
      </w:rPr>
      <w:t>88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6C86DB0D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9129CC" w:rsidRPr="009129CC">
      <w:rPr>
        <w:noProof/>
        <w:szCs w:val="22"/>
        <w:lang w:val="en-US"/>
      </w:rPr>
      <w:t>88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0D1166D0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7B0DC3" w:rsidRPr="007B0DC3">
      <w:rPr>
        <w:noProof/>
        <w:szCs w:val="22"/>
        <w:lang w:val="en-US"/>
      </w:rPr>
      <w:t>88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17AD"/>
    <w:rsid w:val="00023463"/>
    <w:rsid w:val="0002728D"/>
    <w:rsid w:val="0003503D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51BAA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66279"/>
    <w:rsid w:val="002742C3"/>
    <w:rsid w:val="00281FC7"/>
    <w:rsid w:val="002A60C5"/>
    <w:rsid w:val="002B6E1F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C2104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D19E5"/>
    <w:rsid w:val="005D1D45"/>
    <w:rsid w:val="005D4393"/>
    <w:rsid w:val="005E02B0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747A4"/>
    <w:rsid w:val="006807DC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3220E"/>
    <w:rsid w:val="0074102F"/>
    <w:rsid w:val="007550BF"/>
    <w:rsid w:val="00780423"/>
    <w:rsid w:val="00781E25"/>
    <w:rsid w:val="007828CF"/>
    <w:rsid w:val="00783EB8"/>
    <w:rsid w:val="007958DD"/>
    <w:rsid w:val="007B0DC3"/>
    <w:rsid w:val="007B61E5"/>
    <w:rsid w:val="007C00E3"/>
    <w:rsid w:val="007E0240"/>
    <w:rsid w:val="007F32A3"/>
    <w:rsid w:val="008075CD"/>
    <w:rsid w:val="00837339"/>
    <w:rsid w:val="00845E8E"/>
    <w:rsid w:val="00851E30"/>
    <w:rsid w:val="0088751E"/>
    <w:rsid w:val="008968B6"/>
    <w:rsid w:val="008B4CF6"/>
    <w:rsid w:val="008B6349"/>
    <w:rsid w:val="008C7FC3"/>
    <w:rsid w:val="008D6D8D"/>
    <w:rsid w:val="00901958"/>
    <w:rsid w:val="009055E3"/>
    <w:rsid w:val="00905B41"/>
    <w:rsid w:val="009129CC"/>
    <w:rsid w:val="00916468"/>
    <w:rsid w:val="0092650E"/>
    <w:rsid w:val="00931C08"/>
    <w:rsid w:val="00931EE1"/>
    <w:rsid w:val="009330E7"/>
    <w:rsid w:val="00934946"/>
    <w:rsid w:val="009423EF"/>
    <w:rsid w:val="0095090C"/>
    <w:rsid w:val="00971915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27BEA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9509A"/>
    <w:rsid w:val="00BA7AC5"/>
    <w:rsid w:val="00BB34EA"/>
    <w:rsid w:val="00BE58E6"/>
    <w:rsid w:val="00BF610E"/>
    <w:rsid w:val="00C12E70"/>
    <w:rsid w:val="00C32F69"/>
    <w:rsid w:val="00C42785"/>
    <w:rsid w:val="00C437DF"/>
    <w:rsid w:val="00C63087"/>
    <w:rsid w:val="00C64078"/>
    <w:rsid w:val="00C706FC"/>
    <w:rsid w:val="00C72AF4"/>
    <w:rsid w:val="00C96D47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2388"/>
    <w:rsid w:val="00EB3556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2E12"/>
    <w:rsid w:val="00F4544A"/>
    <w:rsid w:val="00F576B9"/>
    <w:rsid w:val="00F67E96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B2388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B2388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B2388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B2388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57</TotalTime>
  <Pages>4</Pages>
  <Words>667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40 (Пересм. Нью-Дели, 2024 г.) Регуляторные и политические аспекты работы Сектора стандартизации электросвязи МСЭ</vt:lpstr>
    </vt:vector>
  </TitlesOfParts>
  <Company>ITU</Company>
  <LinksUpToDate>false</LinksUpToDate>
  <CharactersWithSpaces>5253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88 (Пересм. Нью-Дели, 2024 г.) Международный мобильный роуминг</dc:title>
  <dc:subject>WORLD TELECOMMUNICATION STANDARDIZATION ASSEMBLY - Florianópolis, 5-14 October 2004</dc:subject>
  <dc:creator>ITU-T</dc:creator>
  <cp:keywords/>
  <dc:description/>
  <cp:lastModifiedBy>Berdyeva, Elena</cp:lastModifiedBy>
  <cp:revision>41</cp:revision>
  <cp:lastPrinted>2024-11-26T17:02:00Z</cp:lastPrinted>
  <dcterms:created xsi:type="dcterms:W3CDTF">2024-09-24T12:18:00Z</dcterms:created>
  <dcterms:modified xsi:type="dcterms:W3CDTF">2024-11-27T12:13:00Z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