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520"/>
        <w:gridCol w:w="2029"/>
        <w:gridCol w:w="3971"/>
      </w:tblGrid>
      <w:tr w:rsidR="00394646" w:rsidTr="00F9447F">
        <w:trPr>
          <w:trHeight w:hRule="exact" w:val="1418"/>
        </w:trPr>
        <w:tc>
          <w:tcPr>
            <w:tcW w:w="1428" w:type="dxa"/>
            <w:gridSpan w:val="2"/>
          </w:tcPr>
          <w:p w:rsidR="00394646" w:rsidRDefault="00394646" w:rsidP="00F9447F">
            <w:bookmarkStart w:id="0" w:name="InsertLogo"/>
            <w:bookmarkEnd w:id="0"/>
            <w:r>
              <w:rPr>
                <w:noProof/>
                <w:sz w:val="20"/>
                <w:lang w:val="en-US" w:eastAsia="zh-CN"/>
              </w:rPr>
              <w:drawing>
                <wp:anchor distT="0" distB="0" distL="114300" distR="114300" simplePos="0" relativeHeight="251672576" behindDoc="0" locked="0" layoutInCell="0" allowOverlap="1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-695960</wp:posOffset>
                  </wp:positionV>
                  <wp:extent cx="1569720" cy="10771505"/>
                  <wp:effectExtent l="0" t="0" r="0" b="0"/>
                  <wp:wrapNone/>
                  <wp:docPr id="214" name="Picture 214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94646" w:rsidRDefault="00394646" w:rsidP="00F9447F">
            <w:pPr>
              <w:spacing w:before="0"/>
              <w:rPr>
                <w:b/>
                <w:sz w:val="16"/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394646" w:rsidRDefault="00394646" w:rsidP="00F9447F">
            <w:pPr>
              <w:spacing w:before="0"/>
              <w:rPr>
                <w:rFonts w:ascii="Arial" w:hAnsi="Arial" w:cs="Arial"/>
                <w:lang w:val="en-US"/>
              </w:rPr>
            </w:pPr>
          </w:p>
          <w:p w:rsidR="00394646" w:rsidRPr="00EC64C1" w:rsidRDefault="00394646" w:rsidP="00F9447F">
            <w:pPr>
              <w:spacing w:before="284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2D7C05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国</w:t>
            </w:r>
            <w:r w:rsidRPr="002D7C05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2D7C05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际</w:t>
            </w:r>
            <w:r w:rsidRPr="002D7C05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2D7C05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电</w:t>
            </w:r>
            <w:r w:rsidRPr="002D7C05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2D7C05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信</w:t>
            </w:r>
            <w:r w:rsidRPr="002D7C05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2D7C05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联</w:t>
            </w:r>
            <w:r w:rsidRPr="002D7C05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2D7C05">
              <w:rPr>
                <w:rFonts w:ascii="Arial" w:eastAsia="SimHei" w:hAnsi="Arial" w:cs="Arial"/>
                <w:spacing w:val="285"/>
                <w:sz w:val="28"/>
                <w:szCs w:val="28"/>
                <w:fitText w:val="8222" w:id="344731648"/>
                <w:lang w:eastAsia="zh-CN"/>
              </w:rPr>
              <w:t>盟</w:t>
            </w:r>
          </w:p>
        </w:tc>
      </w:tr>
      <w:tr w:rsidR="00394646" w:rsidTr="00F9447F">
        <w:trPr>
          <w:trHeight w:hRule="exact" w:val="992"/>
        </w:trPr>
        <w:tc>
          <w:tcPr>
            <w:tcW w:w="1428" w:type="dxa"/>
            <w:gridSpan w:val="2"/>
          </w:tcPr>
          <w:p w:rsidR="00394646" w:rsidRDefault="00394646" w:rsidP="00F9447F">
            <w:pPr>
              <w:spacing w:before="0"/>
              <w:rPr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394646" w:rsidRDefault="00394646" w:rsidP="00F9447F">
            <w:pPr>
              <w:rPr>
                <w:lang w:val="en-US"/>
              </w:rPr>
            </w:pPr>
          </w:p>
        </w:tc>
      </w:tr>
      <w:tr w:rsidR="00394646" w:rsidTr="00F9447F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520" w:type="dxa"/>
          </w:tcPr>
          <w:p w:rsidR="00394646" w:rsidRDefault="00394646" w:rsidP="00F9447F">
            <w:pPr>
              <w:rPr>
                <w:b/>
                <w:sz w:val="18"/>
                <w:lang w:val="en-US"/>
              </w:rPr>
            </w:pPr>
            <w:r>
              <w:rPr>
                <w:rFonts w:ascii="Arial" w:hAnsi="Arial"/>
                <w:b/>
                <w:spacing w:val="40"/>
                <w:sz w:val="72"/>
                <w:lang w:val="en-US"/>
              </w:rPr>
              <w:t>ITU-T</w:t>
            </w:r>
          </w:p>
        </w:tc>
        <w:tc>
          <w:tcPr>
            <w:tcW w:w="6000" w:type="dxa"/>
            <w:gridSpan w:val="2"/>
          </w:tcPr>
          <w:p w:rsidR="00394646" w:rsidRPr="003F5F87" w:rsidRDefault="00394646" w:rsidP="00F9447F">
            <w:pPr>
              <w:spacing w:before="240"/>
              <w:jc w:val="right"/>
              <w:rPr>
                <w:rFonts w:ascii="Arial" w:hAnsi="Arial" w:cs="Arial"/>
                <w:b/>
                <w:sz w:val="60"/>
                <w:lang w:val="en-US"/>
              </w:rPr>
            </w:pPr>
          </w:p>
        </w:tc>
      </w:tr>
      <w:tr w:rsidR="00394646" w:rsidTr="00F9447F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394646" w:rsidRDefault="00394646" w:rsidP="00F9447F">
            <w:pPr>
              <w:spacing w:before="60"/>
              <w:jc w:val="left"/>
              <w:rPr>
                <w:rFonts w:ascii="SimHei" w:eastAsia="SimHei" w:hAnsi="Arial" w:cs="Arial"/>
                <w:sz w:val="20"/>
                <w:lang w:eastAsia="zh-CN"/>
              </w:rPr>
            </w:pPr>
            <w:r>
              <w:rPr>
                <w:rFonts w:ascii="SimHei" w:eastAsia="SimHei" w:hAnsi="Arial" w:cs="Arial" w:hint="eastAsia"/>
                <w:sz w:val="20"/>
                <w:lang w:eastAsia="zh-CN"/>
              </w:rPr>
              <w:t>国际电信联盟</w:t>
            </w:r>
          </w:p>
          <w:p w:rsidR="00394646" w:rsidRDefault="00394646" w:rsidP="00F9447F">
            <w:pPr>
              <w:spacing w:before="0"/>
              <w:jc w:val="left"/>
              <w:rPr>
                <w:b/>
                <w:sz w:val="20"/>
                <w:lang w:val="en-US" w:eastAsia="zh-CN"/>
              </w:rPr>
            </w:pPr>
            <w:r>
              <w:rPr>
                <w:rFonts w:ascii="SimHei" w:eastAsia="SimHei" w:hAnsi="Arial" w:cs="Arial" w:hint="eastAsia"/>
                <w:sz w:val="20"/>
                <w:lang w:eastAsia="zh-CN"/>
              </w:rPr>
              <w:t>电信标准化部门</w:t>
            </w:r>
          </w:p>
        </w:tc>
        <w:tc>
          <w:tcPr>
            <w:tcW w:w="3971" w:type="dxa"/>
          </w:tcPr>
          <w:p w:rsidR="00394646" w:rsidRPr="003F5F87" w:rsidRDefault="00394646" w:rsidP="00F9447F">
            <w:pPr>
              <w:spacing w:before="0"/>
              <w:jc w:val="right"/>
              <w:rPr>
                <w:rFonts w:ascii="Arial" w:hAnsi="Arial" w:cs="Arial"/>
                <w:sz w:val="28"/>
                <w:lang w:val="en-US" w:eastAsia="zh-CN"/>
              </w:rPr>
            </w:pPr>
            <w:r w:rsidRPr="003F5F87">
              <w:rPr>
                <w:rFonts w:ascii="Arial" w:hAnsi="Arial" w:cs="Arial"/>
                <w:sz w:val="28"/>
                <w:lang w:val="en-US" w:eastAsia="zh-CN"/>
              </w:rPr>
              <w:t xml:space="preserve">   </w:t>
            </w:r>
          </w:p>
        </w:tc>
      </w:tr>
      <w:tr w:rsidR="00394646" w:rsidTr="00F9447F">
        <w:trPr>
          <w:cantSplit/>
          <w:trHeight w:hRule="exact" w:val="3402"/>
        </w:trPr>
        <w:tc>
          <w:tcPr>
            <w:tcW w:w="1418" w:type="dxa"/>
          </w:tcPr>
          <w:p w:rsidR="00394646" w:rsidRDefault="00394646" w:rsidP="00F9447F">
            <w:pPr>
              <w:tabs>
                <w:tab w:val="right" w:pos="9639"/>
              </w:tabs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394646" w:rsidRDefault="00394646" w:rsidP="00F9447F">
            <w:pPr>
              <w:spacing w:before="240"/>
              <w:rPr>
                <w:rFonts w:ascii="Arial" w:hAnsi="Arial" w:cs="Arial"/>
                <w:sz w:val="32"/>
                <w:lang w:val="en-US" w:eastAsia="zh-CN"/>
              </w:rPr>
            </w:pPr>
            <w:r w:rsidRPr="004E5028">
              <w:rPr>
                <w:rFonts w:ascii="SimHei" w:eastAsia="SimHei" w:hAnsi="Arial" w:cs="Arial" w:hint="eastAsia"/>
                <w:spacing w:val="-4"/>
                <w:sz w:val="32"/>
                <w:lang w:val="en-US" w:eastAsia="zh-CN"/>
              </w:rPr>
              <w:t>世界电信标准化全会</w:t>
            </w:r>
          </w:p>
          <w:p w:rsidR="00394646" w:rsidRPr="0082060F" w:rsidRDefault="00657F25" w:rsidP="00657F25">
            <w:pPr>
              <w:tabs>
                <w:tab w:val="right" w:pos="9639"/>
              </w:tabs>
              <w:jc w:val="left"/>
              <w:rPr>
                <w:rFonts w:asciiTheme="minorBidi" w:eastAsia="SimHei" w:hAnsiTheme="minorBidi" w:cstheme="minorBidi"/>
                <w:bCs/>
                <w:sz w:val="28"/>
                <w:szCs w:val="28"/>
                <w:lang w:val="en-US" w:eastAsia="zh-CN"/>
              </w:rPr>
            </w:pPr>
            <w:r>
              <w:rPr>
                <w:rFonts w:asciiTheme="minorBidi" w:eastAsia="SimHei" w:hAnsiTheme="minorBidi" w:cstheme="minorBidi" w:hint="eastAsia"/>
                <w:bCs/>
                <w:sz w:val="28"/>
                <w:szCs w:val="28"/>
                <w:lang w:eastAsia="zh-CN"/>
              </w:rPr>
              <w:t>哈马</w:t>
            </w:r>
            <w:r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马特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，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201</w:t>
            </w:r>
            <w:r w:rsidR="00EA4F4A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6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年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1</w:t>
            </w:r>
            <w:r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0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月</w:t>
            </w:r>
            <w:r>
              <w:rPr>
                <w:rFonts w:asciiTheme="minorBidi" w:eastAsia="SimHei" w:hAnsiTheme="minorBidi" w:cstheme="minorBidi" w:hint="eastAsia"/>
                <w:bCs/>
                <w:sz w:val="28"/>
                <w:szCs w:val="28"/>
                <w:lang w:eastAsia="zh-CN"/>
              </w:rPr>
              <w:t>25</w:t>
            </w:r>
            <w:r w:rsidR="009C6781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 xml:space="preserve"> 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-</w:t>
            </w:r>
            <w:r w:rsidR="009C6781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11</w:t>
            </w:r>
            <w:r>
              <w:rPr>
                <w:rFonts w:asciiTheme="minorBidi" w:eastAsia="SimHei" w:hAnsiTheme="minorBidi" w:cstheme="minorBidi" w:hint="eastAsia"/>
                <w:bCs/>
                <w:sz w:val="28"/>
                <w:szCs w:val="28"/>
                <w:lang w:eastAsia="zh-CN"/>
              </w:rPr>
              <w:t>月</w:t>
            </w:r>
            <w:r>
              <w:rPr>
                <w:rFonts w:asciiTheme="minorBidi" w:eastAsia="SimHei" w:hAnsiTheme="minorBidi" w:cstheme="minorBidi" w:hint="eastAsia"/>
                <w:bCs/>
                <w:sz w:val="28"/>
                <w:szCs w:val="28"/>
                <w:lang w:eastAsia="zh-CN"/>
              </w:rPr>
              <w:t>3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日</w:t>
            </w:r>
          </w:p>
          <w:p w:rsidR="00394646" w:rsidRPr="003F5F87" w:rsidRDefault="00394646" w:rsidP="00F9447F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  <w:lang w:val="en-US" w:eastAsia="zh-CN"/>
              </w:rPr>
            </w:pPr>
          </w:p>
        </w:tc>
      </w:tr>
      <w:tr w:rsidR="00394646" w:rsidTr="00F9447F">
        <w:trPr>
          <w:cantSplit/>
          <w:trHeight w:hRule="exact" w:val="4536"/>
        </w:trPr>
        <w:tc>
          <w:tcPr>
            <w:tcW w:w="1418" w:type="dxa"/>
          </w:tcPr>
          <w:p w:rsidR="00394646" w:rsidRDefault="00394646" w:rsidP="00F9447F">
            <w:pPr>
              <w:tabs>
                <w:tab w:val="right" w:pos="9639"/>
              </w:tabs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8530" w:type="dxa"/>
            <w:gridSpan w:val="4"/>
          </w:tcPr>
          <w:p w:rsidR="00394646" w:rsidRDefault="00605D68" w:rsidP="00EA4F4A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en-US" w:eastAsia="zh-CN"/>
              </w:rPr>
            </w:pPr>
            <w:r w:rsidRPr="00605D68"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>第</w:t>
            </w:r>
            <w:r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 xml:space="preserve"> </w:t>
            </w:r>
            <w:r w:rsidRPr="00605D68"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>86</w:t>
            </w:r>
            <w:r>
              <w:rPr>
                <w:rFonts w:ascii="Arial" w:eastAsia="SimHei" w:hAnsi="Arial" w:cs="Arial"/>
                <w:b/>
                <w:bCs/>
                <w:sz w:val="36"/>
                <w:szCs w:val="28"/>
                <w:lang w:eastAsia="zh-CN"/>
              </w:rPr>
              <w:t xml:space="preserve"> </w:t>
            </w:r>
            <w:r w:rsidRPr="00605D68">
              <w:rPr>
                <w:rFonts w:ascii="Arial" w:eastAsia="SimHei" w:hAnsi="Arial" w:cs="Arial"/>
                <w:b/>
                <w:bCs/>
                <w:sz w:val="36"/>
                <w:szCs w:val="28"/>
                <w:lang w:eastAsia="zh-CN"/>
              </w:rPr>
              <w:t>号决议</w:t>
            </w:r>
            <w:r w:rsidRPr="00605D68">
              <w:rPr>
                <w:rFonts w:ascii="Arial" w:eastAsia="SimHei" w:hAnsi="Arial" w:cs="Arial"/>
                <w:b/>
                <w:bCs/>
                <w:sz w:val="36"/>
                <w:szCs w:val="28"/>
                <w:lang w:eastAsia="zh-CN"/>
              </w:rPr>
              <w:t xml:space="preserve"> –</w:t>
            </w:r>
            <w:r>
              <w:rPr>
                <w:rFonts w:ascii="Arial" w:eastAsia="SimHei" w:hAnsi="Arial" w:cs="Arial"/>
                <w:b/>
                <w:bCs/>
                <w:sz w:val="36"/>
                <w:szCs w:val="28"/>
                <w:lang w:eastAsia="zh-CN"/>
              </w:rPr>
              <w:t xml:space="preserve"> </w:t>
            </w:r>
            <w:r w:rsidRPr="00605D68">
              <w:rPr>
                <w:rFonts w:ascii="Arial" w:eastAsia="SimHei" w:hAnsi="Arial" w:cs="Arial"/>
                <w:b/>
                <w:bCs/>
                <w:sz w:val="36"/>
                <w:szCs w:val="28"/>
                <w:lang w:eastAsia="zh-CN"/>
              </w:rPr>
              <w:t>促进</w:t>
            </w:r>
            <w:r w:rsidRPr="00605D68"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>《智慧非洲宣言》的实施</w:t>
            </w:r>
          </w:p>
        </w:tc>
      </w:tr>
      <w:tr w:rsidR="00394646" w:rsidTr="00F9447F">
        <w:trPr>
          <w:cantSplit/>
          <w:trHeight w:hRule="exact" w:val="1418"/>
        </w:trPr>
        <w:tc>
          <w:tcPr>
            <w:tcW w:w="1418" w:type="dxa"/>
          </w:tcPr>
          <w:p w:rsidR="00394646" w:rsidRDefault="00394646" w:rsidP="00F9447F">
            <w:pPr>
              <w:tabs>
                <w:tab w:val="right" w:pos="9639"/>
              </w:tabs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394646" w:rsidRPr="003F5F87" w:rsidRDefault="00394646" w:rsidP="00F9447F">
            <w:pPr>
              <w:tabs>
                <w:tab w:val="right" w:pos="9639"/>
              </w:tabs>
              <w:spacing w:before="60"/>
              <w:jc w:val="left"/>
              <w:rPr>
                <w:rFonts w:ascii="Arial" w:hAnsi="Arial" w:cs="Arial"/>
                <w:sz w:val="32"/>
                <w:lang w:val="en-US" w:eastAsia="zh-CN"/>
              </w:rPr>
            </w:pPr>
          </w:p>
        </w:tc>
      </w:tr>
    </w:tbl>
    <w:p w:rsidR="00496BA8" w:rsidRDefault="00496BA8" w:rsidP="00EA4F4A">
      <w:pPr>
        <w:tabs>
          <w:tab w:val="right" w:pos="9639"/>
        </w:tabs>
        <w:spacing w:before="0"/>
        <w:jc w:val="right"/>
        <w:rPr>
          <w:rFonts w:ascii="Arial" w:hAnsi="Arial"/>
          <w:sz w:val="18"/>
          <w:lang w:val="en-US" w:eastAsia="zh-CN"/>
        </w:rPr>
      </w:pPr>
      <w:r>
        <w:rPr>
          <w:noProof/>
          <w:lang w:val="en-US" w:eastAsia="zh-CN"/>
        </w:rPr>
        <w:drawing>
          <wp:inline distT="0" distB="0" distL="0" distR="0" wp14:anchorId="00BC5968" wp14:editId="54BEA5E6">
            <wp:extent cx="669600" cy="752400"/>
            <wp:effectExtent l="0" t="0" r="0" b="0"/>
            <wp:docPr id="215" name="Picture 215" descr="sigleITU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igleITU_larg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0" cy="7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BA8" w:rsidRDefault="00496BA8" w:rsidP="00394646">
      <w:pPr>
        <w:tabs>
          <w:tab w:val="right" w:pos="9639"/>
        </w:tabs>
        <w:spacing w:before="240"/>
        <w:jc w:val="right"/>
        <w:rPr>
          <w:rFonts w:ascii="Arial" w:hAnsi="Arial"/>
          <w:sz w:val="18"/>
          <w:lang w:val="en-US" w:eastAsia="zh-CN"/>
        </w:rPr>
        <w:sectPr w:rsidR="00496BA8" w:rsidSect="00394646">
          <w:footerReference w:type="default" r:id="rId14"/>
          <w:type w:val="oddPage"/>
          <w:pgSz w:w="11907" w:h="16834" w:code="9"/>
          <w:pgMar w:top="1089" w:right="1089" w:bottom="284" w:left="1089" w:header="567" w:footer="284" w:gutter="0"/>
          <w:pgNumType w:fmt="lowerRoman"/>
          <w:cols w:space="720"/>
        </w:sectPr>
      </w:pPr>
    </w:p>
    <w:p w:rsidR="002A7FC1" w:rsidRPr="00E601A0" w:rsidRDefault="002A7FC1" w:rsidP="00605D68">
      <w:pPr>
        <w:pStyle w:val="PartNo"/>
        <w:spacing w:before="0"/>
        <w:rPr>
          <w:szCs w:val="28"/>
          <w:lang w:eastAsia="zh-CN"/>
        </w:rPr>
      </w:pPr>
      <w:bookmarkStart w:id="1" w:name="c2tope"/>
      <w:bookmarkEnd w:id="1"/>
      <w:r w:rsidRPr="00E601A0">
        <w:rPr>
          <w:rFonts w:hint="eastAsia"/>
          <w:szCs w:val="28"/>
          <w:lang w:eastAsia="zh-CN"/>
        </w:rPr>
        <w:lastRenderedPageBreak/>
        <w:t>前言</w:t>
      </w:r>
    </w:p>
    <w:p w:rsidR="002A7FC1" w:rsidRPr="00066C2F" w:rsidRDefault="002A7FC1" w:rsidP="003A118B">
      <w:pPr>
        <w:pStyle w:val="Normal2"/>
        <w:spacing w:before="360"/>
        <w:rPr>
          <w:lang w:eastAsia="zh-CN"/>
        </w:rPr>
      </w:pPr>
      <w:r w:rsidRPr="00066C2F">
        <w:rPr>
          <w:rFonts w:hint="eastAsia"/>
          <w:lang w:eastAsia="zh-CN"/>
        </w:rPr>
        <w:t>国际电信联盟（</w:t>
      </w:r>
      <w:r w:rsidRPr="00066C2F">
        <w:rPr>
          <w:rFonts w:hint="eastAsia"/>
          <w:lang w:eastAsia="zh-CN"/>
        </w:rPr>
        <w:t>ITU</w:t>
      </w:r>
      <w:r w:rsidRPr="00066C2F">
        <w:rPr>
          <w:rFonts w:hint="eastAsia"/>
          <w:lang w:eastAsia="zh-CN"/>
        </w:rPr>
        <w:t>）是从事电信领域工作的联合国专门机构。</w:t>
      </w:r>
      <w:r w:rsidRPr="00066C2F"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（国际电信联盟电信标准化部门）是国际电</w:t>
      </w:r>
      <w:r w:rsidRPr="00066C2F">
        <w:rPr>
          <w:rFonts w:hint="eastAsia"/>
          <w:lang w:eastAsia="zh-CN"/>
        </w:rPr>
        <w:t>联的常设机构，负责研究技术、操作和资费问题，并发</w:t>
      </w:r>
      <w:r>
        <w:rPr>
          <w:rFonts w:hint="eastAsia"/>
          <w:lang w:eastAsia="zh-CN"/>
        </w:rPr>
        <w:t>布</w:t>
      </w:r>
      <w:r w:rsidRPr="00066C2F">
        <w:rPr>
          <w:rFonts w:hint="eastAsia"/>
          <w:lang w:eastAsia="zh-CN"/>
        </w:rPr>
        <w:t>有关上述</w:t>
      </w:r>
      <w:r>
        <w:rPr>
          <w:rFonts w:hint="eastAsia"/>
          <w:lang w:eastAsia="zh-CN"/>
        </w:rPr>
        <w:t>内容</w:t>
      </w:r>
      <w:r w:rsidRPr="00066C2F">
        <w:rPr>
          <w:rFonts w:hint="eastAsia"/>
          <w:lang w:eastAsia="zh-CN"/>
        </w:rPr>
        <w:t>的建议书</w:t>
      </w:r>
      <w:r>
        <w:rPr>
          <w:rFonts w:hint="eastAsia"/>
          <w:lang w:eastAsia="zh-CN"/>
        </w:rPr>
        <w:t>，以便在世界范围内实现电信标准化</w:t>
      </w:r>
      <w:r w:rsidRPr="00066C2F">
        <w:rPr>
          <w:rFonts w:hint="eastAsia"/>
          <w:lang w:eastAsia="zh-CN"/>
        </w:rPr>
        <w:t>。</w:t>
      </w:r>
    </w:p>
    <w:p w:rsidR="002A7FC1" w:rsidRPr="00066C2F" w:rsidRDefault="002A7FC1" w:rsidP="002A7FC1">
      <w:pPr>
        <w:pStyle w:val="Normal2"/>
        <w:rPr>
          <w:lang w:eastAsia="zh-CN"/>
        </w:rPr>
      </w:pPr>
      <w:r w:rsidRPr="00066C2F">
        <w:rPr>
          <w:rFonts w:hint="eastAsia"/>
          <w:lang w:eastAsia="zh-CN"/>
        </w:rPr>
        <w:t>每四年一届的世界电信标准化全会（</w:t>
      </w:r>
      <w:r w:rsidRPr="00066C2F">
        <w:rPr>
          <w:rFonts w:hint="eastAsia"/>
          <w:lang w:eastAsia="zh-CN"/>
        </w:rPr>
        <w:t>WTSA</w:t>
      </w:r>
      <w:r w:rsidRPr="00066C2F">
        <w:rPr>
          <w:rFonts w:hint="eastAsia"/>
          <w:lang w:eastAsia="zh-CN"/>
        </w:rPr>
        <w:t>）确定</w:t>
      </w:r>
      <w:r w:rsidRPr="00066C2F">
        <w:rPr>
          <w:rFonts w:hint="eastAsia"/>
          <w:lang w:eastAsia="zh-CN"/>
        </w:rPr>
        <w:t>ITU-T</w:t>
      </w:r>
      <w:r w:rsidRPr="00066C2F">
        <w:rPr>
          <w:rFonts w:hint="eastAsia"/>
          <w:lang w:eastAsia="zh-CN"/>
        </w:rPr>
        <w:t>各研究组的</w:t>
      </w:r>
      <w:r>
        <w:rPr>
          <w:rFonts w:hint="eastAsia"/>
          <w:lang w:eastAsia="zh-CN"/>
        </w:rPr>
        <w:t>课题</w:t>
      </w:r>
      <w:r w:rsidRPr="00066C2F">
        <w:rPr>
          <w:rFonts w:hint="eastAsia"/>
          <w:lang w:eastAsia="zh-CN"/>
        </w:rPr>
        <w:t>，再由各研究组制定有关这些课题的建议书。</w:t>
      </w:r>
    </w:p>
    <w:p w:rsidR="002A7FC1" w:rsidRPr="00066C2F" w:rsidRDefault="00CE35F1" w:rsidP="002A7FC1">
      <w:pPr>
        <w:pStyle w:val="Normal2"/>
        <w:rPr>
          <w:lang w:eastAsia="zh-CN"/>
        </w:rPr>
      </w:pPr>
      <w:r>
        <w:rPr>
          <w:rFonts w:hint="eastAsia"/>
          <w:lang w:eastAsia="zh-CN"/>
        </w:rPr>
        <w:t>世界电信标准化全会</w:t>
      </w:r>
      <w:r w:rsidR="002A7FC1" w:rsidRPr="00066C2F">
        <w:rPr>
          <w:rFonts w:hint="eastAsia"/>
          <w:lang w:eastAsia="zh-CN"/>
        </w:rPr>
        <w:t>第</w:t>
      </w:r>
      <w:r w:rsidR="002A7FC1" w:rsidRPr="00066C2F">
        <w:rPr>
          <w:rFonts w:hint="eastAsia"/>
          <w:lang w:eastAsia="zh-CN"/>
        </w:rPr>
        <w:t>1</w:t>
      </w:r>
      <w:r w:rsidR="002A7FC1" w:rsidRPr="00066C2F">
        <w:rPr>
          <w:rFonts w:hint="eastAsia"/>
          <w:lang w:eastAsia="zh-CN"/>
        </w:rPr>
        <w:t>号决议规定了批准</w:t>
      </w:r>
      <w:r w:rsidR="002A7FC1">
        <w:rPr>
          <w:lang w:val="en-US" w:eastAsia="zh-CN"/>
        </w:rPr>
        <w:t>ITU-T</w:t>
      </w:r>
      <w:r w:rsidR="002A7FC1" w:rsidRPr="00066C2F">
        <w:rPr>
          <w:rFonts w:hint="eastAsia"/>
          <w:lang w:eastAsia="zh-CN"/>
        </w:rPr>
        <w:t>建议书</w:t>
      </w:r>
      <w:r w:rsidR="002A7FC1">
        <w:rPr>
          <w:rFonts w:hint="eastAsia"/>
          <w:lang w:eastAsia="zh-CN"/>
        </w:rPr>
        <w:t>所</w:t>
      </w:r>
      <w:r w:rsidR="002A7FC1" w:rsidRPr="00066C2F">
        <w:rPr>
          <w:rFonts w:hint="eastAsia"/>
          <w:lang w:eastAsia="zh-CN"/>
        </w:rPr>
        <w:t>须遵循的程序。</w:t>
      </w:r>
    </w:p>
    <w:p w:rsidR="002A7FC1" w:rsidRPr="00066C2F" w:rsidRDefault="002A7FC1" w:rsidP="002A7FC1">
      <w:pPr>
        <w:pStyle w:val="Normal2"/>
        <w:rPr>
          <w:lang w:eastAsia="zh-CN"/>
        </w:rPr>
      </w:pPr>
      <w:r w:rsidRPr="00066C2F">
        <w:rPr>
          <w:rFonts w:hint="eastAsia"/>
          <w:lang w:eastAsia="zh-CN"/>
        </w:rPr>
        <w:t>属</w:t>
      </w:r>
      <w:r w:rsidRPr="00066C2F"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研究范围的一些信息技术领域的必要标准</w:t>
      </w:r>
      <w:r w:rsidRPr="00066C2F">
        <w:rPr>
          <w:rFonts w:hint="eastAsia"/>
          <w:lang w:eastAsia="zh-CN"/>
        </w:rPr>
        <w:t>是与国际标准化组织（</w:t>
      </w:r>
      <w:r w:rsidRPr="00066C2F">
        <w:rPr>
          <w:rFonts w:hint="eastAsia"/>
          <w:lang w:eastAsia="zh-CN"/>
        </w:rPr>
        <w:t>ISO</w:t>
      </w:r>
      <w:r w:rsidRPr="00066C2F">
        <w:rPr>
          <w:rFonts w:hint="eastAsia"/>
          <w:lang w:eastAsia="zh-CN"/>
        </w:rPr>
        <w:t>）和国际电工技术委员会（</w:t>
      </w:r>
      <w:r w:rsidRPr="00066C2F">
        <w:rPr>
          <w:rFonts w:hint="eastAsia"/>
          <w:lang w:eastAsia="zh-CN"/>
        </w:rPr>
        <w:t>IEC</w:t>
      </w:r>
      <w:r>
        <w:rPr>
          <w:rFonts w:hint="eastAsia"/>
          <w:lang w:eastAsia="zh-CN"/>
        </w:rPr>
        <w:t>）协</w:t>
      </w:r>
      <w:r w:rsidRPr="00066C2F">
        <w:rPr>
          <w:rFonts w:hint="eastAsia"/>
          <w:lang w:eastAsia="zh-CN"/>
        </w:rPr>
        <w:t>作制定的。</w:t>
      </w: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605D68">
      <w:pPr>
        <w:spacing w:before="360"/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2A7FC1" w:rsidRDefault="002A7FC1" w:rsidP="00EA4F4A">
      <w:pPr>
        <w:rPr>
          <w:lang w:eastAsia="zh-CN"/>
        </w:rPr>
      </w:pPr>
    </w:p>
    <w:p w:rsidR="00657F25" w:rsidRDefault="00657F25" w:rsidP="00EA4F4A">
      <w:pPr>
        <w:rPr>
          <w:lang w:eastAsia="zh-CN"/>
        </w:rPr>
      </w:pPr>
    </w:p>
    <w:p w:rsidR="002A7FC1" w:rsidRPr="00EA4F4A" w:rsidRDefault="002A7FC1" w:rsidP="002A7FC1">
      <w:pPr>
        <w:spacing w:line="240" w:lineRule="exact"/>
        <w:jc w:val="center"/>
        <w:rPr>
          <w:sz w:val="20"/>
          <w:lang w:val="en-US" w:eastAsia="zh-CN"/>
        </w:rPr>
      </w:pPr>
      <w:r w:rsidRPr="00EA4F4A">
        <w:rPr>
          <w:sz w:val="20"/>
          <w:lang w:val="en-US"/>
        </w:rPr>
        <w:sym w:font="Symbol" w:char="F0E3"/>
      </w:r>
      <w:r w:rsidRPr="00EA4F4A">
        <w:rPr>
          <w:sz w:val="20"/>
          <w:lang w:val="en-US" w:eastAsia="zh-CN"/>
        </w:rPr>
        <w:t xml:space="preserve"> ITU </w:t>
      </w:r>
      <w:r w:rsidR="00EA4F4A" w:rsidRPr="00EA4F4A">
        <w:rPr>
          <w:sz w:val="20"/>
          <w:lang w:val="en-US" w:eastAsia="zh-CN"/>
        </w:rPr>
        <w:t>2016</w:t>
      </w:r>
      <w:r w:rsidRPr="00EA4F4A">
        <w:rPr>
          <w:rFonts w:hint="eastAsia"/>
          <w:sz w:val="20"/>
          <w:lang w:val="en-US" w:eastAsia="zh-CN"/>
        </w:rPr>
        <w:t>年</w:t>
      </w:r>
    </w:p>
    <w:p w:rsidR="004E3B08" w:rsidRPr="00EA4F4A" w:rsidRDefault="002A7FC1" w:rsidP="002A7FC1">
      <w:pPr>
        <w:spacing w:line="240" w:lineRule="exact"/>
        <w:rPr>
          <w:sz w:val="20"/>
          <w:lang w:eastAsia="zh-CN"/>
        </w:rPr>
      </w:pPr>
      <w:r w:rsidRPr="00EA4F4A">
        <w:rPr>
          <w:rFonts w:hint="eastAsia"/>
          <w:color w:val="000000"/>
          <w:spacing w:val="-4"/>
          <w:sz w:val="20"/>
          <w:lang w:eastAsia="zh-CN"/>
        </w:rPr>
        <w:t>版权所有。未经国际电联事先书面许可，不得以任何手段复制本出版物的任何部分。</w:t>
      </w:r>
    </w:p>
    <w:p w:rsidR="004E3B08" w:rsidRPr="004E3B08" w:rsidRDefault="004E3B08" w:rsidP="004E3B08">
      <w:pPr>
        <w:pStyle w:val="Restitle"/>
        <w:rPr>
          <w:lang w:eastAsia="zh-CN"/>
        </w:rPr>
        <w:sectPr w:rsidR="004E3B08" w:rsidRPr="004E3B08" w:rsidSect="004E3B08">
          <w:footerReference w:type="default" r:id="rId15"/>
          <w:headerReference w:type="first" r:id="rId16"/>
          <w:footerReference w:type="first" r:id="rId17"/>
          <w:type w:val="oddPage"/>
          <w:pgSz w:w="11907" w:h="16834" w:code="9"/>
          <w:pgMar w:top="1418" w:right="1134" w:bottom="1418" w:left="1134" w:header="720" w:footer="720" w:gutter="0"/>
          <w:pgNumType w:start="1"/>
          <w:cols w:space="720"/>
          <w:titlePg/>
          <w:docGrid w:linePitch="326"/>
        </w:sectPr>
      </w:pPr>
    </w:p>
    <w:p w:rsidR="005154F2" w:rsidRPr="002814CD" w:rsidRDefault="005154F2" w:rsidP="00605D68">
      <w:pPr>
        <w:pStyle w:val="ResNo"/>
        <w:spacing w:before="0"/>
        <w:rPr>
          <w:lang w:eastAsia="zh-CN"/>
        </w:rPr>
      </w:pPr>
      <w:r w:rsidRPr="005154F2">
        <w:rPr>
          <w:rStyle w:val="href"/>
          <w:rFonts w:hint="eastAsia"/>
        </w:rPr>
        <w:lastRenderedPageBreak/>
        <w:t>第</w:t>
      </w:r>
      <w:r w:rsidRPr="005154F2">
        <w:rPr>
          <w:rStyle w:val="href"/>
        </w:rPr>
        <w:t>86</w:t>
      </w:r>
      <w:r w:rsidRPr="005154F2">
        <w:rPr>
          <w:rStyle w:val="href"/>
          <w:rFonts w:hint="eastAsia"/>
        </w:rPr>
        <w:t>号</w:t>
      </w:r>
      <w:r w:rsidRPr="005154F2">
        <w:rPr>
          <w:rStyle w:val="href"/>
        </w:rPr>
        <w:t>决议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2016</w:t>
      </w:r>
      <w:r>
        <w:rPr>
          <w:rFonts w:hint="eastAsia"/>
          <w:lang w:eastAsia="zh-CN"/>
        </w:rPr>
        <w:t>年</w:t>
      </w:r>
      <w:r>
        <w:rPr>
          <w:lang w:eastAsia="zh-CN"/>
        </w:rPr>
        <w:t>，哈马马特</w:t>
      </w:r>
      <w:r>
        <w:rPr>
          <w:rFonts w:hint="eastAsia"/>
          <w:lang w:eastAsia="zh-CN"/>
        </w:rPr>
        <w:t>）</w:t>
      </w:r>
    </w:p>
    <w:p w:rsidR="005154F2" w:rsidRPr="002814CD" w:rsidRDefault="005154F2" w:rsidP="00605D68">
      <w:pPr>
        <w:pStyle w:val="Restitle"/>
        <w:spacing w:before="240"/>
        <w:rPr>
          <w:lang w:eastAsia="zh-CN"/>
        </w:rPr>
      </w:pPr>
      <w:r>
        <w:rPr>
          <w:rFonts w:hint="eastAsia"/>
          <w:lang w:eastAsia="zh-CN"/>
        </w:rPr>
        <w:t>促进</w:t>
      </w:r>
      <w:r w:rsidRPr="002814CD">
        <w:rPr>
          <w:lang w:eastAsia="zh-CN"/>
        </w:rPr>
        <w:t>《智慧非洲宣言》的实施</w:t>
      </w:r>
    </w:p>
    <w:p w:rsidR="005154F2" w:rsidRPr="002814CD" w:rsidRDefault="005154F2" w:rsidP="005154F2">
      <w:pPr>
        <w:pStyle w:val="Resref"/>
        <w:rPr>
          <w:rFonts w:eastAsia="Times New Roman"/>
          <w:lang w:eastAsia="zh-CN"/>
        </w:rPr>
      </w:pPr>
      <w:r w:rsidRPr="002814CD">
        <w:rPr>
          <w:rFonts w:ascii="SimSun" w:hAnsi="SimSun" w:cs="SimSun" w:hint="eastAsia"/>
          <w:lang w:eastAsia="zh-CN"/>
        </w:rPr>
        <w:t>（</w:t>
      </w:r>
      <w:r w:rsidRPr="00F23F3D">
        <w:rPr>
          <w:rFonts w:eastAsia="Times New Roman"/>
          <w:sz w:val="24"/>
          <w:szCs w:val="24"/>
          <w:lang w:eastAsia="zh-CN"/>
        </w:rPr>
        <w:t>2016</w:t>
      </w:r>
      <w:r w:rsidRPr="00F23F3D">
        <w:rPr>
          <w:rFonts w:ascii="STKaiti" w:hAnsi="STKaiti" w:hint="eastAsia"/>
          <w:sz w:val="24"/>
          <w:szCs w:val="24"/>
          <w:lang w:eastAsia="zh-CN"/>
        </w:rPr>
        <w:t>年</w:t>
      </w:r>
      <w:r w:rsidRPr="00F23F3D">
        <w:rPr>
          <w:rFonts w:eastAsiaTheme="minorEastAsia"/>
          <w:sz w:val="24"/>
          <w:szCs w:val="24"/>
          <w:lang w:eastAsia="zh-CN"/>
        </w:rPr>
        <w:t>，</w:t>
      </w:r>
      <w:r w:rsidRPr="00F23F3D">
        <w:rPr>
          <w:rFonts w:ascii="STKaiti" w:hAnsi="STKaiti"/>
          <w:sz w:val="24"/>
          <w:szCs w:val="24"/>
          <w:lang w:eastAsia="zh-CN"/>
        </w:rPr>
        <w:t>哈马马特</w:t>
      </w:r>
      <w:r w:rsidRPr="002814CD">
        <w:rPr>
          <w:rFonts w:ascii="SimSun" w:hAnsi="SimSun" w:cs="SimSun" w:hint="eastAsia"/>
          <w:lang w:eastAsia="zh-CN"/>
        </w:rPr>
        <w:t>）</w:t>
      </w:r>
    </w:p>
    <w:p w:rsidR="005154F2" w:rsidRPr="002814CD" w:rsidRDefault="005154F2" w:rsidP="005154F2">
      <w:pPr>
        <w:pStyle w:val="Normalaftertitle"/>
        <w:rPr>
          <w:lang w:eastAsia="zh-CN"/>
        </w:rPr>
      </w:pPr>
      <w:r w:rsidRPr="002814CD">
        <w:rPr>
          <w:rFonts w:hint="eastAsia"/>
          <w:lang w:eastAsia="zh-CN"/>
        </w:rPr>
        <w:t>世界</w:t>
      </w:r>
      <w:r w:rsidRPr="002814CD">
        <w:rPr>
          <w:lang w:eastAsia="zh-CN"/>
        </w:rPr>
        <w:t>电信标准化全会（</w:t>
      </w:r>
      <w:r w:rsidRPr="002814CD">
        <w:rPr>
          <w:rFonts w:hint="eastAsia"/>
          <w:lang w:eastAsia="zh-CN"/>
        </w:rPr>
        <w:t>2016</w:t>
      </w:r>
      <w:r w:rsidRPr="002814CD">
        <w:rPr>
          <w:rFonts w:hint="eastAsia"/>
          <w:lang w:eastAsia="zh-CN"/>
        </w:rPr>
        <w:t>年</w:t>
      </w:r>
      <w:r w:rsidRPr="002814CD">
        <w:rPr>
          <w:lang w:eastAsia="zh-CN"/>
        </w:rPr>
        <w:t>，哈马马特）</w:t>
      </w:r>
      <w:r w:rsidRPr="002814CD">
        <w:rPr>
          <w:rFonts w:hint="eastAsia"/>
          <w:lang w:eastAsia="zh-CN"/>
        </w:rPr>
        <w:t>，</w:t>
      </w:r>
    </w:p>
    <w:p w:rsidR="005154F2" w:rsidRPr="002814CD" w:rsidRDefault="005154F2" w:rsidP="005154F2">
      <w:pPr>
        <w:pStyle w:val="Call"/>
        <w:rPr>
          <w:lang w:eastAsia="zh-CN"/>
        </w:rPr>
      </w:pPr>
      <w:r w:rsidRPr="002814CD">
        <w:rPr>
          <w:lang w:eastAsia="zh-CN"/>
        </w:rPr>
        <w:t>忆及</w:t>
      </w:r>
    </w:p>
    <w:p w:rsidR="005154F2" w:rsidRPr="002814CD" w:rsidRDefault="005154F2" w:rsidP="005154F2">
      <w:pPr>
        <w:rPr>
          <w:rFonts w:eastAsia="Times New Roman"/>
          <w:bCs/>
          <w:lang w:eastAsia="zh-CN"/>
        </w:rPr>
      </w:pPr>
      <w:r w:rsidRPr="002814CD">
        <w:rPr>
          <w:rFonts w:eastAsia="Times New Roman"/>
          <w:i/>
          <w:iCs/>
          <w:lang w:eastAsia="zh-CN"/>
        </w:rPr>
        <w:t>a)</w:t>
      </w:r>
      <w:r w:rsidRPr="002814CD">
        <w:rPr>
          <w:rFonts w:eastAsia="Times New Roman"/>
          <w:i/>
          <w:iCs/>
          <w:lang w:eastAsia="zh-CN"/>
        </w:rPr>
        <w:tab/>
      </w:r>
      <w:bookmarkStart w:id="2" w:name="_Toc407024863"/>
      <w:r w:rsidRPr="002814CD">
        <w:rPr>
          <w:lang w:eastAsia="zh-CN"/>
        </w:rPr>
        <w:t>全权代表大会</w:t>
      </w:r>
      <w:r w:rsidRPr="002814CD">
        <w:rPr>
          <w:rFonts w:ascii="SimSun" w:hAnsi="SimSun" w:cs="SimSun" w:hint="eastAsia"/>
          <w:lang w:eastAsia="zh-CN"/>
        </w:rPr>
        <w:t>第</w:t>
      </w:r>
      <w:r w:rsidRPr="002814CD">
        <w:rPr>
          <w:rFonts w:eastAsia="Times New Roman"/>
          <w:lang w:eastAsia="zh-CN"/>
        </w:rPr>
        <w:t>195</w:t>
      </w:r>
      <w:r w:rsidRPr="002814CD">
        <w:rPr>
          <w:rFonts w:ascii="SimSun" w:hAnsi="SimSun" w:cs="SimSun" w:hint="eastAsia"/>
          <w:lang w:eastAsia="zh-CN"/>
        </w:rPr>
        <w:t>号决议（</w:t>
      </w:r>
      <w:r w:rsidRPr="002814CD">
        <w:rPr>
          <w:rFonts w:eastAsia="Times New Roman"/>
          <w:lang w:eastAsia="zh-CN"/>
        </w:rPr>
        <w:t>2014</w:t>
      </w:r>
      <w:r w:rsidRPr="002814CD">
        <w:rPr>
          <w:rFonts w:ascii="SimSun" w:hAnsi="SimSun" w:cs="SimSun" w:hint="eastAsia"/>
          <w:lang w:eastAsia="zh-CN"/>
        </w:rPr>
        <w:t>年，釜山）</w:t>
      </w:r>
      <w:bookmarkEnd w:id="2"/>
      <w:r w:rsidRPr="00C576F9">
        <w:rPr>
          <w:lang w:eastAsia="zh-CN"/>
        </w:rPr>
        <w:t xml:space="preserve">– </w:t>
      </w:r>
      <w:r>
        <w:rPr>
          <w:rFonts w:ascii="SimSun" w:hAnsi="SimSun" w:cs="SimSun"/>
          <w:lang w:eastAsia="zh-CN"/>
        </w:rPr>
        <w:t>“</w:t>
      </w:r>
      <w:r w:rsidRPr="002814CD">
        <w:rPr>
          <w:rFonts w:ascii="SimSun" w:hAnsi="SimSun" w:cs="SimSun" w:hint="eastAsia"/>
          <w:bCs/>
          <w:lang w:eastAsia="zh-CN"/>
        </w:rPr>
        <w:t>《智慧非洲宣言》的实施</w:t>
      </w:r>
      <w:r>
        <w:rPr>
          <w:rFonts w:ascii="SimSun" w:hAnsi="SimSun" w:cs="SimSun"/>
          <w:bCs/>
          <w:lang w:eastAsia="zh-CN"/>
        </w:rPr>
        <w:t>”</w:t>
      </w:r>
      <w:r>
        <w:rPr>
          <w:rFonts w:ascii="SimSun" w:hAnsi="SimSun" w:cs="SimSun" w:hint="eastAsia"/>
          <w:bCs/>
          <w:lang w:eastAsia="zh-CN"/>
        </w:rPr>
        <w:t>；</w:t>
      </w:r>
    </w:p>
    <w:p w:rsidR="005154F2" w:rsidRPr="002814CD" w:rsidRDefault="005154F2" w:rsidP="005154F2">
      <w:pPr>
        <w:rPr>
          <w:rFonts w:eastAsia="Times New Roman"/>
          <w:bCs/>
          <w:lang w:eastAsia="zh-CN"/>
        </w:rPr>
      </w:pPr>
      <w:r w:rsidRPr="002814CD">
        <w:rPr>
          <w:rFonts w:eastAsia="Times New Roman"/>
          <w:i/>
          <w:iCs/>
          <w:lang w:eastAsia="zh-CN"/>
        </w:rPr>
        <w:t>b)</w:t>
      </w:r>
      <w:r w:rsidRPr="002814CD">
        <w:rPr>
          <w:rFonts w:eastAsia="Times New Roman"/>
          <w:i/>
          <w:iCs/>
          <w:lang w:eastAsia="zh-CN"/>
        </w:rPr>
        <w:tab/>
      </w:r>
      <w:bookmarkStart w:id="3" w:name="_Toc407024867"/>
      <w:r w:rsidRPr="002814CD">
        <w:rPr>
          <w:lang w:eastAsia="zh-CN"/>
        </w:rPr>
        <w:t>全权代表大会</w:t>
      </w:r>
      <w:r w:rsidRPr="002814CD">
        <w:rPr>
          <w:rFonts w:ascii="SimSun" w:hAnsi="SimSun" w:cs="SimSun" w:hint="eastAsia"/>
          <w:lang w:eastAsia="zh-CN"/>
        </w:rPr>
        <w:t>第</w:t>
      </w:r>
      <w:r w:rsidRPr="002814CD">
        <w:rPr>
          <w:rFonts w:eastAsia="Times New Roman"/>
          <w:lang w:eastAsia="zh-CN"/>
        </w:rPr>
        <w:t>197</w:t>
      </w:r>
      <w:r w:rsidRPr="002814CD">
        <w:rPr>
          <w:rFonts w:ascii="SimSun" w:hAnsi="SimSun" w:cs="SimSun" w:hint="eastAsia"/>
          <w:lang w:eastAsia="zh-CN"/>
        </w:rPr>
        <w:t>号决议（</w:t>
      </w:r>
      <w:r w:rsidRPr="002814CD">
        <w:rPr>
          <w:rFonts w:eastAsia="Times New Roman" w:hint="eastAsia"/>
          <w:lang w:eastAsia="zh-CN"/>
        </w:rPr>
        <w:t>2014</w:t>
      </w:r>
      <w:r w:rsidRPr="002814CD">
        <w:rPr>
          <w:rFonts w:ascii="SimSun" w:hAnsi="SimSun" w:cs="SimSun" w:hint="eastAsia"/>
          <w:lang w:eastAsia="zh-CN"/>
        </w:rPr>
        <w:t>年，釜山）</w:t>
      </w:r>
      <w:bookmarkEnd w:id="3"/>
      <w:r w:rsidRPr="00C576F9">
        <w:rPr>
          <w:lang w:eastAsia="zh-CN"/>
        </w:rPr>
        <w:t xml:space="preserve">– </w:t>
      </w:r>
      <w:r>
        <w:rPr>
          <w:rFonts w:ascii="SimSun" w:hAnsi="SimSun" w:cs="SimSun" w:hint="eastAsia"/>
          <w:lang w:eastAsia="zh-CN"/>
        </w:rPr>
        <w:t>“</w:t>
      </w:r>
      <w:r w:rsidRPr="002814CD">
        <w:rPr>
          <w:rFonts w:ascii="SimSun" w:hAnsi="SimSun" w:cs="SimSun" w:hint="eastAsia"/>
          <w:bCs/>
          <w:lang w:eastAsia="zh-CN"/>
        </w:rPr>
        <w:t>促进物联网的发展，迎接全面连通的世界</w:t>
      </w:r>
      <w:r>
        <w:rPr>
          <w:rFonts w:ascii="SimSun" w:hAnsi="SimSun" w:cs="SimSun" w:hint="eastAsia"/>
          <w:bCs/>
          <w:lang w:eastAsia="zh-CN"/>
        </w:rPr>
        <w:t>”；</w:t>
      </w:r>
    </w:p>
    <w:p w:rsidR="005154F2" w:rsidRPr="002814CD" w:rsidRDefault="005154F2" w:rsidP="005154F2">
      <w:pPr>
        <w:rPr>
          <w:rFonts w:eastAsia="Times New Roman"/>
          <w:lang w:eastAsia="zh-CN"/>
        </w:rPr>
      </w:pPr>
      <w:r w:rsidRPr="002814CD">
        <w:rPr>
          <w:rFonts w:eastAsia="Times New Roman"/>
          <w:i/>
          <w:iCs/>
          <w:lang w:eastAsia="zh-CN"/>
        </w:rPr>
        <w:t>c)</w:t>
      </w:r>
      <w:r w:rsidRPr="002814CD">
        <w:rPr>
          <w:rFonts w:eastAsia="Times New Roman"/>
          <w:lang w:eastAsia="zh-CN"/>
        </w:rPr>
        <w:tab/>
      </w:r>
      <w:r>
        <w:rPr>
          <w:rFonts w:eastAsiaTheme="minorEastAsia" w:hint="eastAsia"/>
          <w:lang w:eastAsia="zh-CN"/>
        </w:rPr>
        <w:t>发</w:t>
      </w:r>
      <w:r>
        <w:rPr>
          <w:rFonts w:eastAsiaTheme="minorEastAsia"/>
          <w:lang w:eastAsia="zh-CN"/>
        </w:rPr>
        <w:t>展中国家</w:t>
      </w:r>
      <w:r>
        <w:rPr>
          <w:rStyle w:val="FootnoteReference"/>
          <w:rFonts w:eastAsiaTheme="minorEastAsia"/>
          <w:lang w:eastAsia="zh-CN"/>
        </w:rPr>
        <w:footnoteReference w:customMarkFollows="1" w:id="1"/>
        <w:t>1</w:t>
      </w:r>
      <w:r>
        <w:rPr>
          <w:rFonts w:eastAsiaTheme="minorEastAsia"/>
          <w:lang w:eastAsia="zh-CN"/>
        </w:rPr>
        <w:t>积极参与并为电信</w:t>
      </w:r>
      <w:r>
        <w:rPr>
          <w:rFonts w:eastAsiaTheme="minorEastAsia" w:hint="eastAsia"/>
          <w:lang w:eastAsia="zh-CN"/>
        </w:rPr>
        <w:t>/</w:t>
      </w:r>
      <w:r>
        <w:rPr>
          <w:rFonts w:eastAsiaTheme="minorEastAsia" w:hint="eastAsia"/>
          <w:lang w:eastAsia="zh-CN"/>
        </w:rPr>
        <w:t>信息</w:t>
      </w:r>
      <w:r>
        <w:rPr>
          <w:rFonts w:eastAsiaTheme="minorEastAsia"/>
          <w:lang w:eastAsia="zh-CN"/>
        </w:rPr>
        <w:t>通信技术（</w:t>
      </w:r>
      <w:r>
        <w:rPr>
          <w:rFonts w:eastAsiaTheme="minorEastAsia"/>
          <w:lang w:eastAsia="zh-CN"/>
        </w:rPr>
        <w:t>ICT</w:t>
      </w:r>
      <w:r>
        <w:rPr>
          <w:rFonts w:eastAsiaTheme="minorEastAsia" w:hint="eastAsia"/>
          <w:lang w:eastAsia="zh-CN"/>
        </w:rPr>
        <w:t>）标准</w:t>
      </w:r>
      <w:r>
        <w:rPr>
          <w:rFonts w:eastAsiaTheme="minorEastAsia"/>
          <w:lang w:eastAsia="zh-CN"/>
        </w:rPr>
        <w:t>的制定做出贡献极为重要，</w:t>
      </w:r>
    </w:p>
    <w:p w:rsidR="005154F2" w:rsidRPr="002814CD" w:rsidRDefault="005154F2" w:rsidP="005154F2">
      <w:pPr>
        <w:pStyle w:val="Call"/>
        <w:rPr>
          <w:lang w:eastAsia="zh-CN"/>
        </w:rPr>
      </w:pPr>
      <w:r w:rsidRPr="002814CD">
        <w:rPr>
          <w:rFonts w:hint="eastAsia"/>
          <w:lang w:eastAsia="zh-CN"/>
        </w:rPr>
        <w:t>考虑到</w:t>
      </w:r>
    </w:p>
    <w:p w:rsidR="005154F2" w:rsidRPr="002814CD" w:rsidRDefault="005154F2" w:rsidP="005154F2">
      <w:pPr>
        <w:rPr>
          <w:rFonts w:eastAsia="Times New Roman"/>
          <w:b/>
          <w:lang w:eastAsia="zh-CN"/>
        </w:rPr>
      </w:pPr>
      <w:r>
        <w:rPr>
          <w:rFonts w:eastAsia="Times New Roman"/>
          <w:i/>
          <w:iCs/>
          <w:lang w:eastAsia="zh-CN"/>
        </w:rPr>
        <w:t>a</w:t>
      </w:r>
      <w:r w:rsidRPr="002814CD">
        <w:rPr>
          <w:rFonts w:eastAsia="Times New Roman"/>
          <w:i/>
          <w:iCs/>
          <w:lang w:eastAsia="zh-CN"/>
        </w:rPr>
        <w:t>)</w:t>
      </w:r>
      <w:r w:rsidRPr="002814CD">
        <w:rPr>
          <w:rFonts w:eastAsia="Times New Roman"/>
          <w:lang w:eastAsia="zh-CN"/>
        </w:rPr>
        <w:tab/>
      </w:r>
      <w:bookmarkStart w:id="4" w:name="_Toc407024751"/>
      <w:r>
        <w:rPr>
          <w:rFonts w:eastAsiaTheme="minorEastAsia" w:hint="eastAsia"/>
          <w:lang w:eastAsia="zh-CN"/>
        </w:rPr>
        <w:t>全权代表</w:t>
      </w:r>
      <w:r>
        <w:rPr>
          <w:rFonts w:eastAsiaTheme="minorEastAsia"/>
          <w:lang w:eastAsia="zh-CN"/>
        </w:rPr>
        <w:t>大会</w:t>
      </w:r>
      <w:r w:rsidRPr="002814CD">
        <w:rPr>
          <w:rFonts w:ascii="SimSun" w:hAnsi="SimSun" w:cs="SimSun" w:hint="eastAsia"/>
          <w:lang w:eastAsia="zh-CN"/>
        </w:rPr>
        <w:t>第</w:t>
      </w:r>
      <w:r w:rsidRPr="002814CD">
        <w:rPr>
          <w:rFonts w:eastAsia="Times New Roman"/>
          <w:lang w:eastAsia="zh-CN"/>
        </w:rPr>
        <w:t>30</w:t>
      </w:r>
      <w:r w:rsidRPr="002814CD">
        <w:rPr>
          <w:rFonts w:ascii="SimSun" w:hAnsi="SimSun" w:cs="SimSun" w:hint="eastAsia"/>
          <w:lang w:eastAsia="zh-CN"/>
        </w:rPr>
        <w:t>号决议（</w:t>
      </w:r>
      <w:r w:rsidRPr="002814CD">
        <w:rPr>
          <w:rFonts w:eastAsia="Times New Roman" w:hint="eastAsia"/>
          <w:lang w:eastAsia="zh-CN"/>
        </w:rPr>
        <w:t>2</w:t>
      </w:r>
      <w:r w:rsidRPr="002814CD">
        <w:rPr>
          <w:rFonts w:eastAsia="Times New Roman"/>
          <w:lang w:eastAsia="zh-CN"/>
        </w:rPr>
        <w:t>014</w:t>
      </w:r>
      <w:r w:rsidRPr="002814CD">
        <w:rPr>
          <w:rFonts w:ascii="SimSun" w:hAnsi="SimSun" w:cs="SimSun" w:hint="eastAsia"/>
          <w:lang w:eastAsia="zh-CN"/>
        </w:rPr>
        <w:t>年，釜山，修订版）</w:t>
      </w:r>
      <w:bookmarkStart w:id="5" w:name="_Toc407024752"/>
      <w:bookmarkEnd w:id="4"/>
      <w:r w:rsidRPr="00C576F9">
        <w:rPr>
          <w:lang w:eastAsia="zh-CN"/>
        </w:rPr>
        <w:t xml:space="preserve">– </w:t>
      </w:r>
      <w:r w:rsidRPr="00C576F9">
        <w:rPr>
          <w:lang w:eastAsia="zh-CN"/>
        </w:rPr>
        <w:t>针对最不发达国家</w:t>
      </w:r>
      <w:r w:rsidRPr="002814CD">
        <w:rPr>
          <w:rFonts w:ascii="SimSun" w:hAnsi="SimSun" w:cs="SimSun" w:hint="eastAsia"/>
          <w:lang w:eastAsia="zh-CN"/>
        </w:rPr>
        <w:t>、小岛屿发展中国家、内陆发展中国家和经济转型国家的特别措施</w:t>
      </w:r>
      <w:bookmarkEnd w:id="5"/>
      <w:r>
        <w:rPr>
          <w:rFonts w:ascii="SimSun" w:hAnsi="SimSun" w:cs="SimSun" w:hint="eastAsia"/>
          <w:lang w:eastAsia="zh-CN"/>
        </w:rPr>
        <w:t>；</w:t>
      </w:r>
    </w:p>
    <w:p w:rsidR="005154F2" w:rsidRPr="00C576F9" w:rsidRDefault="005154F2" w:rsidP="005154F2">
      <w:pPr>
        <w:rPr>
          <w:rFonts w:ascii="Calibri" w:eastAsia="Times New Roman" w:hAnsi="Calibri"/>
          <w:b/>
          <w:lang w:eastAsia="zh-CN"/>
        </w:rPr>
      </w:pPr>
      <w:r>
        <w:rPr>
          <w:rFonts w:eastAsia="Times New Roman"/>
          <w:i/>
          <w:iCs/>
          <w:lang w:eastAsia="zh-CN"/>
        </w:rPr>
        <w:t>b</w:t>
      </w:r>
      <w:r w:rsidRPr="002814CD">
        <w:rPr>
          <w:rFonts w:eastAsia="Times New Roman"/>
          <w:i/>
          <w:iCs/>
          <w:lang w:eastAsia="zh-CN"/>
        </w:rPr>
        <w:t>)</w:t>
      </w:r>
      <w:r w:rsidRPr="002814CD">
        <w:rPr>
          <w:rFonts w:eastAsia="Times New Roman"/>
          <w:lang w:eastAsia="zh-CN"/>
        </w:rPr>
        <w:tab/>
      </w:r>
      <w:r w:rsidRPr="002814CD">
        <w:rPr>
          <w:rFonts w:hint="eastAsia"/>
          <w:szCs w:val="24"/>
          <w:lang w:val="en-US" w:eastAsia="zh-CN"/>
        </w:rPr>
        <w:t>根据国际电联</w:t>
      </w:r>
      <w:r>
        <w:rPr>
          <w:rFonts w:hint="eastAsia"/>
          <w:szCs w:val="24"/>
          <w:lang w:val="en-US" w:eastAsia="zh-CN"/>
        </w:rPr>
        <w:t>201</w:t>
      </w:r>
      <w:r>
        <w:rPr>
          <w:szCs w:val="24"/>
          <w:lang w:val="en-US" w:eastAsia="zh-CN"/>
        </w:rPr>
        <w:t>6</w:t>
      </w:r>
      <w:r w:rsidRPr="002814CD">
        <w:rPr>
          <w:rFonts w:hint="eastAsia"/>
          <w:szCs w:val="24"/>
          <w:lang w:val="en-US" w:eastAsia="zh-CN"/>
        </w:rPr>
        <w:t>-201</w:t>
      </w:r>
      <w:r>
        <w:rPr>
          <w:szCs w:val="24"/>
          <w:lang w:val="en-US" w:eastAsia="zh-CN"/>
        </w:rPr>
        <w:t>9</w:t>
      </w:r>
      <w:r w:rsidRPr="002814CD">
        <w:rPr>
          <w:rFonts w:hint="eastAsia"/>
          <w:szCs w:val="24"/>
          <w:lang w:val="en-US" w:eastAsia="zh-CN"/>
        </w:rPr>
        <w:t>年战略规划，</w:t>
      </w:r>
      <w:r>
        <w:rPr>
          <w:rFonts w:hint="eastAsia"/>
          <w:szCs w:val="24"/>
          <w:lang w:val="en-US" w:eastAsia="zh-CN"/>
        </w:rPr>
        <w:t>国际电联</w:t>
      </w:r>
      <w:r>
        <w:rPr>
          <w:szCs w:val="24"/>
          <w:lang w:val="en-US" w:eastAsia="zh-CN"/>
        </w:rPr>
        <w:t>电信标准化部门（</w:t>
      </w:r>
      <w:r w:rsidRPr="002814CD">
        <w:rPr>
          <w:rFonts w:hint="eastAsia"/>
          <w:szCs w:val="24"/>
          <w:lang w:val="en-US" w:eastAsia="zh-CN"/>
        </w:rPr>
        <w:t>ITU-T</w:t>
      </w:r>
      <w:r>
        <w:rPr>
          <w:rFonts w:hint="eastAsia"/>
          <w:szCs w:val="24"/>
          <w:lang w:val="en-US" w:eastAsia="zh-CN"/>
        </w:rPr>
        <w:t>）</w:t>
      </w:r>
      <w:r w:rsidRPr="002814CD">
        <w:rPr>
          <w:rFonts w:hint="eastAsia"/>
          <w:szCs w:val="24"/>
          <w:lang w:val="en-US" w:eastAsia="zh-CN"/>
        </w:rPr>
        <w:t>致力于“</w:t>
      </w:r>
      <w:r w:rsidRPr="002814CD">
        <w:rPr>
          <w:rFonts w:asciiTheme="minorEastAsia" w:eastAsiaTheme="minorEastAsia" w:hAnsiTheme="minorEastAsia" w:hint="eastAsia"/>
          <w:szCs w:val="24"/>
          <w:lang w:val="en-US" w:eastAsia="zh-CN"/>
        </w:rPr>
        <w:t>为弥合标准化工作差距，在标准化事宜、信息和通信网络基础设施和应用以及能力建设培训资料的制定方面，向发展中国家提供支持和帮助，同时考虑到发展中国家电信环境的特点</w:t>
      </w:r>
      <w:r w:rsidRPr="002814CD">
        <w:rPr>
          <w:rFonts w:hint="eastAsia"/>
          <w:szCs w:val="24"/>
          <w:lang w:val="en-US" w:eastAsia="zh-CN"/>
        </w:rPr>
        <w:t>”</w:t>
      </w:r>
      <w:r>
        <w:rPr>
          <w:rFonts w:hint="eastAsia"/>
          <w:szCs w:val="24"/>
          <w:lang w:val="en-US" w:eastAsia="zh-CN"/>
        </w:rPr>
        <w:t>；</w:t>
      </w:r>
    </w:p>
    <w:p w:rsidR="005154F2" w:rsidRPr="002814CD" w:rsidRDefault="005154F2" w:rsidP="005154F2">
      <w:pPr>
        <w:rPr>
          <w:rFonts w:eastAsia="Times New Roman"/>
          <w:lang w:eastAsia="zh-CN"/>
        </w:rPr>
      </w:pPr>
      <w:r>
        <w:rPr>
          <w:rFonts w:eastAsia="Times New Roman"/>
          <w:i/>
          <w:iCs/>
          <w:lang w:eastAsia="zh-CN"/>
        </w:rPr>
        <w:t>c</w:t>
      </w:r>
      <w:r w:rsidRPr="002814CD">
        <w:rPr>
          <w:rFonts w:eastAsia="Times New Roman"/>
          <w:i/>
          <w:iCs/>
          <w:lang w:eastAsia="zh-CN"/>
        </w:rPr>
        <w:t>)</w:t>
      </w:r>
      <w:r w:rsidRPr="002814CD">
        <w:rPr>
          <w:rFonts w:eastAsia="Times New Roman"/>
          <w:lang w:eastAsia="zh-CN"/>
        </w:rPr>
        <w:tab/>
      </w:r>
      <w:r w:rsidRPr="002814CD">
        <w:rPr>
          <w:rFonts w:hint="eastAsia"/>
          <w:lang w:eastAsia="zh-CN"/>
        </w:rPr>
        <w:t>包括</w:t>
      </w:r>
      <w:r w:rsidRPr="002814CD">
        <w:rPr>
          <w:rFonts w:cs="Arial"/>
          <w:color w:val="222222"/>
          <w:szCs w:val="24"/>
          <w:lang w:eastAsia="zh-CN"/>
        </w:rPr>
        <w:t>能源</w:t>
      </w:r>
      <w:r w:rsidRPr="002814CD">
        <w:rPr>
          <w:rFonts w:cs="Arial" w:hint="eastAsia"/>
          <w:color w:val="222222"/>
          <w:szCs w:val="24"/>
          <w:lang w:eastAsia="zh-CN"/>
        </w:rPr>
        <w:t>、</w:t>
      </w:r>
      <w:r w:rsidRPr="002814CD">
        <w:rPr>
          <w:rFonts w:cs="Arial"/>
          <w:color w:val="222222"/>
          <w:szCs w:val="24"/>
          <w:lang w:eastAsia="zh-CN"/>
        </w:rPr>
        <w:t>交通</w:t>
      </w:r>
      <w:r w:rsidRPr="002814CD">
        <w:rPr>
          <w:rFonts w:cs="Arial" w:hint="eastAsia"/>
          <w:color w:val="222222"/>
          <w:szCs w:val="24"/>
          <w:lang w:eastAsia="zh-CN"/>
        </w:rPr>
        <w:t>、</w:t>
      </w:r>
      <w:r w:rsidRPr="002814CD">
        <w:rPr>
          <w:rFonts w:cs="Arial"/>
          <w:color w:val="222222"/>
          <w:szCs w:val="24"/>
          <w:lang w:eastAsia="zh-CN"/>
        </w:rPr>
        <w:t>卫生</w:t>
      </w:r>
      <w:r w:rsidRPr="002814CD">
        <w:rPr>
          <w:rFonts w:cs="Arial" w:hint="eastAsia"/>
          <w:color w:val="222222"/>
          <w:szCs w:val="24"/>
          <w:lang w:eastAsia="zh-CN"/>
        </w:rPr>
        <w:t>、</w:t>
      </w:r>
      <w:r w:rsidRPr="002814CD">
        <w:rPr>
          <w:rFonts w:cs="Arial"/>
          <w:color w:val="222222"/>
          <w:szCs w:val="24"/>
          <w:lang w:eastAsia="zh-CN"/>
        </w:rPr>
        <w:t>农业</w:t>
      </w:r>
      <w:r w:rsidRPr="002814CD">
        <w:rPr>
          <w:rFonts w:cs="Arial" w:hint="eastAsia"/>
          <w:color w:val="222222"/>
          <w:szCs w:val="24"/>
          <w:lang w:eastAsia="zh-CN"/>
        </w:rPr>
        <w:t>、</w:t>
      </w:r>
      <w:r w:rsidRPr="002814CD">
        <w:rPr>
          <w:rFonts w:cs="Arial"/>
          <w:color w:val="222222"/>
          <w:szCs w:val="24"/>
          <w:lang w:eastAsia="zh-CN"/>
        </w:rPr>
        <w:t>灾害管理</w:t>
      </w:r>
      <w:r w:rsidRPr="002814CD">
        <w:rPr>
          <w:rFonts w:cs="Arial" w:hint="eastAsia"/>
          <w:color w:val="222222"/>
          <w:szCs w:val="24"/>
          <w:lang w:eastAsia="zh-CN"/>
        </w:rPr>
        <w:t>、</w:t>
      </w:r>
      <w:r w:rsidRPr="002814CD">
        <w:rPr>
          <w:rFonts w:cs="Arial"/>
          <w:color w:val="222222"/>
          <w:szCs w:val="24"/>
          <w:lang w:eastAsia="zh-CN"/>
        </w:rPr>
        <w:t>公共安全</w:t>
      </w:r>
      <w:r w:rsidRPr="002814CD">
        <w:rPr>
          <w:rFonts w:cs="Arial" w:hint="eastAsia"/>
          <w:color w:val="222222"/>
          <w:szCs w:val="24"/>
          <w:lang w:eastAsia="zh-CN"/>
        </w:rPr>
        <w:t>和</w:t>
      </w:r>
      <w:r w:rsidRPr="002814CD">
        <w:rPr>
          <w:rFonts w:cs="Arial"/>
          <w:color w:val="222222"/>
          <w:szCs w:val="24"/>
          <w:lang w:eastAsia="zh-CN"/>
        </w:rPr>
        <w:t>家庭网络</w:t>
      </w:r>
      <w:r w:rsidRPr="002814CD">
        <w:rPr>
          <w:rFonts w:cs="Arial" w:hint="eastAsia"/>
          <w:color w:val="222222"/>
          <w:szCs w:val="24"/>
          <w:lang w:eastAsia="zh-CN"/>
        </w:rPr>
        <w:t>等在内</w:t>
      </w:r>
      <w:r w:rsidRPr="002814CD">
        <w:rPr>
          <w:rFonts w:cs="Arial"/>
          <w:color w:val="222222"/>
          <w:szCs w:val="24"/>
          <w:lang w:eastAsia="zh-CN"/>
        </w:rPr>
        <w:t>的多种不同行业</w:t>
      </w:r>
      <w:r w:rsidRPr="002814CD">
        <w:rPr>
          <w:rFonts w:cs="Arial" w:hint="eastAsia"/>
          <w:color w:val="222222"/>
          <w:szCs w:val="24"/>
          <w:lang w:eastAsia="zh-CN"/>
        </w:rPr>
        <w:t>，</w:t>
      </w:r>
      <w:r>
        <w:rPr>
          <w:rFonts w:cs="Arial"/>
          <w:color w:val="222222"/>
          <w:szCs w:val="24"/>
          <w:lang w:eastAsia="zh-CN"/>
        </w:rPr>
        <w:t>依靠新兴的通信</w:t>
      </w:r>
      <w:r>
        <w:rPr>
          <w:rFonts w:cs="Arial" w:hint="eastAsia"/>
          <w:color w:val="222222"/>
          <w:szCs w:val="24"/>
          <w:lang w:eastAsia="zh-CN"/>
        </w:rPr>
        <w:t>网络和</w:t>
      </w:r>
      <w:r>
        <w:rPr>
          <w:rFonts w:cs="Arial"/>
          <w:color w:val="222222"/>
          <w:szCs w:val="24"/>
          <w:lang w:eastAsia="zh-CN"/>
        </w:rPr>
        <w:t>技术</w:t>
      </w:r>
      <w:r>
        <w:rPr>
          <w:rFonts w:cs="Arial" w:hint="eastAsia"/>
          <w:color w:val="222222"/>
          <w:szCs w:val="24"/>
          <w:lang w:eastAsia="zh-CN"/>
        </w:rPr>
        <w:t>；</w:t>
      </w:r>
    </w:p>
    <w:p w:rsidR="005154F2" w:rsidRDefault="005154F2" w:rsidP="005154F2">
      <w:pPr>
        <w:rPr>
          <w:lang w:val="en-US" w:eastAsia="zh-CN"/>
        </w:rPr>
      </w:pPr>
      <w:r>
        <w:rPr>
          <w:rFonts w:eastAsia="Times New Roman"/>
          <w:i/>
          <w:iCs/>
          <w:lang w:eastAsia="zh-CN"/>
        </w:rPr>
        <w:t>d</w:t>
      </w:r>
      <w:r w:rsidRPr="002814CD">
        <w:rPr>
          <w:rFonts w:eastAsia="Times New Roman"/>
          <w:i/>
          <w:iCs/>
          <w:lang w:eastAsia="zh-CN"/>
        </w:rPr>
        <w:t>)</w:t>
      </w:r>
      <w:r w:rsidRPr="002814CD">
        <w:rPr>
          <w:rFonts w:eastAsia="Times New Roman"/>
          <w:lang w:eastAsia="zh-CN"/>
        </w:rPr>
        <w:tab/>
      </w:r>
      <w:r>
        <w:rPr>
          <w:rFonts w:eastAsiaTheme="minorEastAsia" w:hint="eastAsia"/>
          <w:lang w:eastAsia="zh-CN"/>
        </w:rPr>
        <w:t>国</w:t>
      </w:r>
      <w:r>
        <w:rPr>
          <w:rFonts w:eastAsiaTheme="minorEastAsia"/>
          <w:lang w:eastAsia="zh-CN"/>
        </w:rPr>
        <w:t>际电联</w:t>
      </w:r>
      <w:r w:rsidRPr="002814CD">
        <w:rPr>
          <w:rFonts w:hint="eastAsia"/>
          <w:lang w:val="en-US" w:eastAsia="zh-CN"/>
        </w:rPr>
        <w:t>理事会第</w:t>
      </w:r>
      <w:r w:rsidRPr="002814CD">
        <w:rPr>
          <w:rFonts w:hint="eastAsia"/>
          <w:lang w:val="en-US" w:eastAsia="zh-CN"/>
        </w:rPr>
        <w:t>1353</w:t>
      </w:r>
      <w:r w:rsidRPr="002814CD">
        <w:rPr>
          <w:rFonts w:hint="eastAsia"/>
          <w:lang w:val="en-US" w:eastAsia="zh-CN"/>
        </w:rPr>
        <w:t>号决议认识到，电信和</w:t>
      </w:r>
      <w:r w:rsidRPr="002814CD">
        <w:rPr>
          <w:rFonts w:hint="eastAsia"/>
          <w:lang w:val="en-US" w:eastAsia="zh-CN"/>
        </w:rPr>
        <w:t>ICT</w:t>
      </w:r>
      <w:r w:rsidRPr="002814CD">
        <w:rPr>
          <w:rFonts w:hint="eastAsia"/>
          <w:lang w:val="en-US" w:eastAsia="zh-CN"/>
        </w:rPr>
        <w:t>是发达</w:t>
      </w:r>
      <w:r>
        <w:rPr>
          <w:rFonts w:hint="eastAsia"/>
          <w:lang w:val="en-US" w:eastAsia="zh-CN"/>
        </w:rPr>
        <w:t>国家</w:t>
      </w:r>
      <w:r w:rsidRPr="002814CD">
        <w:rPr>
          <w:rFonts w:hint="eastAsia"/>
          <w:lang w:val="en-US" w:eastAsia="zh-CN"/>
        </w:rPr>
        <w:t>和发展中国家实现可持续发展不可或缺的元素，并责成秘书长与各局主任合作，确定国际电联将为支持发展中国家通过电信和</w:t>
      </w:r>
      <w:r w:rsidRPr="002814CD">
        <w:rPr>
          <w:rFonts w:hint="eastAsia"/>
          <w:lang w:val="en-US" w:eastAsia="zh-CN"/>
        </w:rPr>
        <w:t>ICT</w:t>
      </w:r>
      <w:r>
        <w:rPr>
          <w:rFonts w:hint="eastAsia"/>
          <w:lang w:val="en-US" w:eastAsia="zh-CN"/>
        </w:rPr>
        <w:t>实现可持续发展而开展</w:t>
      </w:r>
      <w:r w:rsidRPr="002814CD">
        <w:rPr>
          <w:rFonts w:hint="eastAsia"/>
          <w:lang w:val="en-US" w:eastAsia="zh-CN"/>
        </w:rPr>
        <w:t>新活动，</w:t>
      </w:r>
    </w:p>
    <w:p w:rsidR="005154F2" w:rsidRPr="002814CD" w:rsidRDefault="005154F2" w:rsidP="005154F2">
      <w:pPr>
        <w:pStyle w:val="Call"/>
        <w:rPr>
          <w:lang w:eastAsia="zh-CN"/>
        </w:rPr>
      </w:pPr>
      <w:r w:rsidRPr="002814CD">
        <w:rPr>
          <w:rFonts w:hint="eastAsia"/>
          <w:lang w:eastAsia="zh-CN"/>
        </w:rPr>
        <w:t>顾及</w:t>
      </w:r>
    </w:p>
    <w:p w:rsidR="005154F2" w:rsidRPr="002814CD" w:rsidRDefault="005154F2" w:rsidP="005154F2">
      <w:pPr>
        <w:ind w:firstLineChars="200" w:firstLine="480"/>
        <w:rPr>
          <w:rFonts w:eastAsia="Times New Roman"/>
          <w:lang w:eastAsia="zh-CN"/>
        </w:rPr>
      </w:pPr>
      <w:r>
        <w:rPr>
          <w:lang w:eastAsia="zh-CN"/>
        </w:rPr>
        <w:t>智慧非洲秘书处</w:t>
      </w:r>
      <w:r>
        <w:rPr>
          <w:rFonts w:hint="eastAsia"/>
          <w:lang w:eastAsia="zh-CN"/>
        </w:rPr>
        <w:t>根据国际电联</w:t>
      </w:r>
      <w:r>
        <w:rPr>
          <w:lang w:eastAsia="zh-CN"/>
        </w:rPr>
        <w:t>帮助</w:t>
      </w:r>
      <w:r>
        <w:rPr>
          <w:rFonts w:hint="eastAsia"/>
          <w:lang w:eastAsia="zh-CN"/>
        </w:rPr>
        <w:t>发</w:t>
      </w:r>
      <w:r>
        <w:rPr>
          <w:lang w:eastAsia="zh-CN"/>
        </w:rPr>
        <w:t>展中国家</w:t>
      </w:r>
      <w:r>
        <w:rPr>
          <w:rFonts w:hint="eastAsia"/>
          <w:lang w:eastAsia="zh-CN"/>
        </w:rPr>
        <w:t>的</w:t>
      </w:r>
      <w:r>
        <w:rPr>
          <w:lang w:eastAsia="zh-CN"/>
        </w:rPr>
        <w:t>目标而确</w:t>
      </w:r>
      <w:r>
        <w:rPr>
          <w:rFonts w:hint="eastAsia"/>
          <w:lang w:eastAsia="zh-CN"/>
        </w:rPr>
        <w:t>定</w:t>
      </w:r>
      <w:r>
        <w:rPr>
          <w:lang w:eastAsia="zh-CN"/>
        </w:rPr>
        <w:t>的职责</w:t>
      </w:r>
      <w:r>
        <w:rPr>
          <w:rFonts w:hint="eastAsia"/>
          <w:lang w:eastAsia="zh-CN"/>
        </w:rPr>
        <w:t>范围</w:t>
      </w:r>
      <w:r w:rsidRPr="002814CD">
        <w:rPr>
          <w:rFonts w:hint="eastAsia"/>
          <w:lang w:val="en-US" w:eastAsia="zh-CN"/>
        </w:rPr>
        <w:t>，</w:t>
      </w:r>
    </w:p>
    <w:p w:rsidR="005154F2" w:rsidRPr="002814CD" w:rsidRDefault="005154F2" w:rsidP="005154F2">
      <w:pPr>
        <w:pStyle w:val="Call"/>
        <w:rPr>
          <w:i/>
          <w:iCs/>
          <w:lang w:eastAsia="zh-CN"/>
        </w:rPr>
      </w:pPr>
      <w:r w:rsidRPr="002814CD">
        <w:rPr>
          <w:rFonts w:hint="eastAsia"/>
          <w:lang w:eastAsia="zh-CN"/>
        </w:rPr>
        <w:t>认识到</w:t>
      </w:r>
    </w:p>
    <w:p w:rsidR="005154F2" w:rsidRPr="002814CD" w:rsidRDefault="005154F2" w:rsidP="005154F2">
      <w:pPr>
        <w:rPr>
          <w:rFonts w:eastAsia="Times New Roman"/>
          <w:lang w:eastAsia="zh-CN"/>
        </w:rPr>
      </w:pPr>
      <w:r w:rsidRPr="002814CD">
        <w:rPr>
          <w:rFonts w:eastAsia="Times New Roman"/>
          <w:i/>
          <w:iCs/>
          <w:lang w:eastAsia="zh-CN"/>
        </w:rPr>
        <w:t>a)</w:t>
      </w:r>
      <w:r w:rsidRPr="002814CD">
        <w:rPr>
          <w:rFonts w:eastAsia="Times New Roman"/>
          <w:lang w:eastAsia="zh-CN"/>
        </w:rPr>
        <w:tab/>
      </w:r>
      <w:r>
        <w:rPr>
          <w:rFonts w:eastAsiaTheme="minorEastAsia" w:hint="eastAsia"/>
          <w:lang w:eastAsia="zh-CN"/>
        </w:rPr>
        <w:t>参与</w:t>
      </w:r>
      <w:r>
        <w:rPr>
          <w:rFonts w:eastAsiaTheme="minorEastAsia"/>
          <w:lang w:eastAsia="zh-CN"/>
        </w:rPr>
        <w:t>各种项目的</w:t>
      </w:r>
      <w:r>
        <w:rPr>
          <w:rFonts w:eastAsiaTheme="minorEastAsia" w:hint="eastAsia"/>
          <w:lang w:eastAsia="zh-CN"/>
        </w:rPr>
        <w:t>智慧非洲成员国</w:t>
      </w:r>
      <w:r>
        <w:rPr>
          <w:rFonts w:eastAsiaTheme="minorEastAsia"/>
          <w:lang w:eastAsia="zh-CN"/>
        </w:rPr>
        <w:t>、伙伴</w:t>
      </w:r>
      <w:r>
        <w:rPr>
          <w:rFonts w:eastAsiaTheme="minorEastAsia" w:hint="eastAsia"/>
          <w:lang w:eastAsia="zh-CN"/>
        </w:rPr>
        <w:t>组织和</w:t>
      </w:r>
      <w:r>
        <w:rPr>
          <w:rFonts w:eastAsiaTheme="minorEastAsia"/>
          <w:lang w:eastAsia="zh-CN"/>
        </w:rPr>
        <w:t>私营部门</w:t>
      </w:r>
      <w:r>
        <w:rPr>
          <w:rFonts w:eastAsiaTheme="minorEastAsia" w:hint="eastAsia"/>
          <w:lang w:eastAsia="zh-CN"/>
        </w:rPr>
        <w:t>需要</w:t>
      </w:r>
      <w:r>
        <w:rPr>
          <w:rFonts w:eastAsiaTheme="minorEastAsia"/>
          <w:lang w:eastAsia="zh-CN"/>
        </w:rPr>
        <w:t>标准；</w:t>
      </w:r>
    </w:p>
    <w:p w:rsidR="005154F2" w:rsidRPr="002814CD" w:rsidRDefault="005154F2" w:rsidP="005154F2">
      <w:pPr>
        <w:rPr>
          <w:rFonts w:eastAsia="Times New Roman"/>
          <w:lang w:eastAsia="zh-CN"/>
        </w:rPr>
      </w:pPr>
      <w:r w:rsidRPr="002814CD">
        <w:rPr>
          <w:rFonts w:eastAsia="Times New Roman"/>
          <w:i/>
          <w:iCs/>
          <w:lang w:eastAsia="zh-CN"/>
        </w:rPr>
        <w:t>b)</w:t>
      </w:r>
      <w:r w:rsidRPr="002814CD">
        <w:rPr>
          <w:rFonts w:eastAsia="Times New Roman"/>
          <w:lang w:eastAsia="zh-CN"/>
        </w:rPr>
        <w:tab/>
        <w:t>ITU-T</w:t>
      </w:r>
      <w:r>
        <w:rPr>
          <w:rFonts w:eastAsiaTheme="minorEastAsia" w:hint="eastAsia"/>
          <w:lang w:eastAsia="zh-CN"/>
        </w:rPr>
        <w:t>负责新</w:t>
      </w:r>
      <w:r>
        <w:rPr>
          <w:rFonts w:eastAsiaTheme="minorEastAsia"/>
          <w:lang w:eastAsia="zh-CN"/>
        </w:rPr>
        <w:t>兴技术的标准化工作，</w:t>
      </w:r>
    </w:p>
    <w:p w:rsidR="005154F2" w:rsidRPr="002814CD" w:rsidRDefault="005154F2" w:rsidP="005154F2">
      <w:pPr>
        <w:pStyle w:val="Call"/>
        <w:rPr>
          <w:lang w:eastAsia="zh-CN"/>
        </w:rPr>
      </w:pPr>
      <w:r w:rsidRPr="002814CD">
        <w:rPr>
          <w:rFonts w:hint="eastAsia"/>
          <w:lang w:eastAsia="zh-CN"/>
        </w:rPr>
        <w:lastRenderedPageBreak/>
        <w:t>做出决议，</w:t>
      </w:r>
      <w:r>
        <w:rPr>
          <w:rFonts w:hint="eastAsia"/>
          <w:lang w:eastAsia="zh-CN"/>
        </w:rPr>
        <w:t>请国</w:t>
      </w:r>
      <w:r>
        <w:rPr>
          <w:lang w:eastAsia="zh-CN"/>
        </w:rPr>
        <w:t>际电联电</w:t>
      </w:r>
      <w:r>
        <w:rPr>
          <w:rFonts w:hint="eastAsia"/>
          <w:lang w:eastAsia="zh-CN"/>
        </w:rPr>
        <w:t>信</w:t>
      </w:r>
      <w:r>
        <w:rPr>
          <w:lang w:eastAsia="zh-CN"/>
        </w:rPr>
        <w:t>标准化部门</w:t>
      </w:r>
      <w:r w:rsidRPr="002814CD">
        <w:rPr>
          <w:lang w:eastAsia="zh-CN"/>
        </w:rPr>
        <w:t>研究组</w:t>
      </w:r>
    </w:p>
    <w:p w:rsidR="005154F2" w:rsidRPr="002814CD" w:rsidRDefault="005154F2" w:rsidP="005154F2">
      <w:pPr>
        <w:keepNext/>
        <w:keepLines/>
        <w:rPr>
          <w:rFonts w:eastAsia="Times New Roman"/>
          <w:lang w:eastAsia="zh-CN"/>
        </w:rPr>
      </w:pPr>
      <w:r w:rsidRPr="002814CD">
        <w:rPr>
          <w:rFonts w:eastAsia="Times New Roman"/>
          <w:lang w:eastAsia="zh-CN"/>
        </w:rPr>
        <w:t>1</w:t>
      </w:r>
      <w:r w:rsidRPr="002814CD">
        <w:rPr>
          <w:rFonts w:eastAsia="Times New Roman"/>
          <w:lang w:eastAsia="zh-CN"/>
        </w:rPr>
        <w:tab/>
      </w:r>
      <w:r>
        <w:rPr>
          <w:rFonts w:eastAsiaTheme="minorEastAsia" w:hint="eastAsia"/>
          <w:lang w:eastAsia="zh-CN"/>
        </w:rPr>
        <w:t>起草</w:t>
      </w:r>
      <w:r>
        <w:rPr>
          <w:rFonts w:eastAsiaTheme="minorEastAsia"/>
          <w:lang w:eastAsia="zh-CN"/>
        </w:rPr>
        <w:t>旨在</w:t>
      </w:r>
      <w:r>
        <w:rPr>
          <w:rFonts w:eastAsiaTheme="minorEastAsia" w:hint="eastAsia"/>
          <w:lang w:eastAsia="zh-CN"/>
        </w:rPr>
        <w:t>应用新兴</w:t>
      </w:r>
      <w:r>
        <w:rPr>
          <w:rFonts w:eastAsiaTheme="minorEastAsia"/>
          <w:lang w:eastAsia="zh-CN"/>
        </w:rPr>
        <w:t>技术</w:t>
      </w:r>
      <w:r>
        <w:rPr>
          <w:rFonts w:eastAsiaTheme="minorEastAsia" w:hint="eastAsia"/>
          <w:lang w:eastAsia="zh-CN"/>
        </w:rPr>
        <w:t>的</w:t>
      </w:r>
      <w:r w:rsidRPr="002814CD">
        <w:rPr>
          <w:rFonts w:eastAsia="Times New Roman"/>
          <w:lang w:eastAsia="zh-CN"/>
        </w:rPr>
        <w:t>ITU-T</w:t>
      </w:r>
      <w:r>
        <w:rPr>
          <w:rFonts w:eastAsiaTheme="minorEastAsia" w:hint="eastAsia"/>
          <w:lang w:eastAsia="zh-CN"/>
        </w:rPr>
        <w:t>建议</w:t>
      </w:r>
      <w:r>
        <w:rPr>
          <w:rFonts w:eastAsiaTheme="minorEastAsia"/>
          <w:lang w:eastAsia="zh-CN"/>
        </w:rPr>
        <w:t>书，并</w:t>
      </w:r>
      <w:r>
        <w:rPr>
          <w:rFonts w:eastAsiaTheme="minorEastAsia" w:hint="eastAsia"/>
          <w:lang w:eastAsia="zh-CN"/>
        </w:rPr>
        <w:t>重点</w:t>
      </w:r>
      <w:r>
        <w:rPr>
          <w:rFonts w:eastAsiaTheme="minorEastAsia"/>
          <w:lang w:eastAsia="zh-CN"/>
        </w:rPr>
        <w:t>关注发展中国家；</w:t>
      </w:r>
    </w:p>
    <w:p w:rsidR="005154F2" w:rsidRPr="002814CD" w:rsidRDefault="005154F2" w:rsidP="005154F2">
      <w:pPr>
        <w:rPr>
          <w:rFonts w:eastAsia="Times New Roman"/>
          <w:lang w:eastAsia="zh-CN"/>
        </w:rPr>
      </w:pPr>
      <w:r w:rsidRPr="002814CD">
        <w:rPr>
          <w:rFonts w:eastAsia="Times New Roman"/>
          <w:lang w:eastAsia="zh-CN"/>
        </w:rPr>
        <w:t>2</w:t>
      </w:r>
      <w:r w:rsidRPr="002814CD">
        <w:rPr>
          <w:rFonts w:eastAsia="Times New Roman"/>
          <w:lang w:eastAsia="zh-CN"/>
        </w:rPr>
        <w:tab/>
      </w:r>
      <w:r>
        <w:rPr>
          <w:rFonts w:eastAsiaTheme="minorEastAsia" w:hint="eastAsia"/>
          <w:lang w:eastAsia="zh-CN"/>
        </w:rPr>
        <w:t>与</w:t>
      </w:r>
      <w:r>
        <w:rPr>
          <w:rFonts w:eastAsiaTheme="minorEastAsia"/>
          <w:lang w:eastAsia="zh-CN"/>
        </w:rPr>
        <w:t>智慧非洲</w:t>
      </w:r>
      <w:r>
        <w:rPr>
          <w:rFonts w:eastAsiaTheme="minorEastAsia" w:hint="eastAsia"/>
          <w:lang w:eastAsia="zh-CN"/>
        </w:rPr>
        <w:t>办公室</w:t>
      </w:r>
      <w:r>
        <w:rPr>
          <w:rFonts w:eastAsiaTheme="minorEastAsia"/>
          <w:lang w:eastAsia="zh-CN"/>
        </w:rPr>
        <w:t>协作</w:t>
      </w:r>
      <w:r>
        <w:rPr>
          <w:rFonts w:eastAsiaTheme="minorEastAsia" w:hint="eastAsia"/>
          <w:lang w:eastAsia="zh-CN"/>
        </w:rPr>
        <w:t>，</w:t>
      </w:r>
      <w:r>
        <w:rPr>
          <w:rFonts w:eastAsiaTheme="minorEastAsia"/>
          <w:lang w:eastAsia="zh-CN"/>
        </w:rPr>
        <w:t>通过区域会议、论坛和研讨等方式，制定有关新兴技术的标准</w:t>
      </w:r>
      <w:r>
        <w:rPr>
          <w:rFonts w:eastAsiaTheme="minorEastAsia" w:hint="eastAsia"/>
          <w:lang w:eastAsia="zh-CN"/>
        </w:rPr>
        <w:t>并</w:t>
      </w:r>
      <w:r>
        <w:rPr>
          <w:rFonts w:eastAsiaTheme="minorEastAsia"/>
          <w:lang w:eastAsia="zh-CN"/>
        </w:rPr>
        <w:t>特别</w:t>
      </w:r>
      <w:r>
        <w:rPr>
          <w:rFonts w:eastAsiaTheme="minorEastAsia" w:hint="eastAsia"/>
          <w:lang w:eastAsia="zh-CN"/>
        </w:rPr>
        <w:t>关注发</w:t>
      </w:r>
      <w:r>
        <w:rPr>
          <w:rFonts w:eastAsiaTheme="minorEastAsia"/>
          <w:lang w:eastAsia="zh-CN"/>
        </w:rPr>
        <w:t>展中国家的使用案例</w:t>
      </w:r>
      <w:r>
        <w:rPr>
          <w:rFonts w:eastAsiaTheme="minorEastAsia" w:hint="eastAsia"/>
          <w:lang w:eastAsia="zh-CN"/>
        </w:rPr>
        <w:t>，</w:t>
      </w:r>
    </w:p>
    <w:p w:rsidR="005154F2" w:rsidRPr="002814CD" w:rsidRDefault="005154F2" w:rsidP="005154F2">
      <w:pPr>
        <w:pStyle w:val="Call"/>
        <w:rPr>
          <w:lang w:eastAsia="zh-CN"/>
        </w:rPr>
      </w:pPr>
      <w:r w:rsidRPr="002814CD">
        <w:rPr>
          <w:rFonts w:hint="eastAsia"/>
          <w:lang w:eastAsia="zh-CN"/>
        </w:rPr>
        <w:t>责成电信</w:t>
      </w:r>
      <w:r w:rsidRPr="002814CD">
        <w:rPr>
          <w:lang w:eastAsia="zh-CN"/>
        </w:rPr>
        <w:t>标准化局主任</w:t>
      </w:r>
      <w:r>
        <w:rPr>
          <w:rFonts w:hint="eastAsia"/>
          <w:lang w:eastAsia="zh-CN"/>
        </w:rPr>
        <w:t>与</w:t>
      </w:r>
      <w:r>
        <w:rPr>
          <w:lang w:eastAsia="zh-CN"/>
        </w:rPr>
        <w:t>电信发展局主任协作</w:t>
      </w:r>
    </w:p>
    <w:p w:rsidR="005154F2" w:rsidRPr="002814CD" w:rsidRDefault="005154F2" w:rsidP="005154F2">
      <w:pPr>
        <w:rPr>
          <w:rFonts w:eastAsia="Times New Roman"/>
          <w:lang w:eastAsia="zh-CN"/>
        </w:rPr>
      </w:pPr>
      <w:r w:rsidRPr="002814CD">
        <w:rPr>
          <w:rFonts w:eastAsia="Times New Roman"/>
          <w:lang w:eastAsia="zh-CN"/>
        </w:rPr>
        <w:t>1</w:t>
      </w:r>
      <w:r w:rsidRPr="002814CD">
        <w:rPr>
          <w:rFonts w:eastAsia="Times New Roman"/>
          <w:lang w:eastAsia="zh-CN"/>
        </w:rPr>
        <w:tab/>
      </w:r>
      <w:r>
        <w:rPr>
          <w:rFonts w:eastAsiaTheme="minorEastAsia" w:hint="eastAsia"/>
          <w:lang w:eastAsia="zh-CN"/>
        </w:rPr>
        <w:t>为</w:t>
      </w:r>
      <w:r w:rsidRPr="002814CD">
        <w:rPr>
          <w:rFonts w:eastAsia="Times New Roman"/>
          <w:lang w:eastAsia="zh-CN"/>
        </w:rPr>
        <w:t>ITU</w:t>
      </w:r>
      <w:r>
        <w:rPr>
          <w:rFonts w:eastAsia="Times New Roman"/>
          <w:lang w:eastAsia="zh-CN"/>
        </w:rPr>
        <w:t>-T</w:t>
      </w:r>
      <w:r>
        <w:rPr>
          <w:rFonts w:eastAsiaTheme="minorEastAsia" w:hint="eastAsia"/>
          <w:lang w:eastAsia="zh-CN"/>
        </w:rPr>
        <w:t>各</w:t>
      </w:r>
      <w:r>
        <w:rPr>
          <w:rFonts w:eastAsiaTheme="minorEastAsia"/>
          <w:lang w:eastAsia="zh-CN"/>
        </w:rPr>
        <w:t>研究组与智慧非洲</w:t>
      </w:r>
      <w:r>
        <w:rPr>
          <w:rFonts w:eastAsiaTheme="minorEastAsia" w:hint="eastAsia"/>
          <w:lang w:eastAsia="zh-CN"/>
        </w:rPr>
        <w:t>办公室在标准</w:t>
      </w:r>
      <w:r>
        <w:rPr>
          <w:rFonts w:eastAsiaTheme="minorEastAsia"/>
          <w:lang w:eastAsia="zh-CN"/>
        </w:rPr>
        <w:t>制定方面的协作与合作建立相关机制；</w:t>
      </w:r>
    </w:p>
    <w:p w:rsidR="005154F2" w:rsidRDefault="005154F2" w:rsidP="005154F2">
      <w:pPr>
        <w:rPr>
          <w:rFonts w:eastAsia="Times New Roman"/>
          <w:lang w:eastAsia="zh-CN"/>
        </w:rPr>
      </w:pPr>
      <w:r w:rsidRPr="002814CD">
        <w:rPr>
          <w:rFonts w:eastAsia="Times New Roman"/>
          <w:lang w:eastAsia="zh-CN"/>
        </w:rPr>
        <w:t>2</w:t>
      </w:r>
      <w:r w:rsidRPr="002814CD">
        <w:rPr>
          <w:rFonts w:eastAsia="Times New Roman"/>
          <w:lang w:eastAsia="zh-CN"/>
        </w:rPr>
        <w:tab/>
      </w:r>
      <w:r w:rsidRPr="007E6845">
        <w:rPr>
          <w:rFonts w:hint="eastAsia"/>
          <w:lang w:eastAsia="zh-CN"/>
        </w:rPr>
        <w:t>继续根据第</w:t>
      </w:r>
      <w:r w:rsidRPr="007E6845">
        <w:rPr>
          <w:rFonts w:hint="eastAsia"/>
          <w:lang w:eastAsia="zh-CN"/>
        </w:rPr>
        <w:t>195</w:t>
      </w:r>
      <w:r w:rsidRPr="007E6845">
        <w:rPr>
          <w:rFonts w:hint="eastAsia"/>
          <w:lang w:eastAsia="zh-CN"/>
        </w:rPr>
        <w:t>号决议</w:t>
      </w:r>
      <w:r>
        <w:rPr>
          <w:rFonts w:hint="eastAsia"/>
          <w:lang w:eastAsia="zh-CN"/>
        </w:rPr>
        <w:t>（</w:t>
      </w:r>
      <w:r w:rsidRPr="007E6845">
        <w:rPr>
          <w:rFonts w:hint="eastAsia"/>
          <w:lang w:eastAsia="zh-CN"/>
        </w:rPr>
        <w:t>2014</w:t>
      </w:r>
      <w:r w:rsidRPr="007E6845"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，</w:t>
      </w:r>
      <w:r w:rsidRPr="007E6845">
        <w:rPr>
          <w:rFonts w:hint="eastAsia"/>
          <w:lang w:eastAsia="zh-CN"/>
        </w:rPr>
        <w:t>釜山</w:t>
      </w:r>
      <w:r>
        <w:rPr>
          <w:rFonts w:hint="eastAsia"/>
          <w:lang w:eastAsia="zh-CN"/>
        </w:rPr>
        <w:t>）</w:t>
      </w:r>
      <w:r w:rsidRPr="007E6845">
        <w:rPr>
          <w:rFonts w:hint="eastAsia"/>
          <w:lang w:eastAsia="zh-CN"/>
        </w:rPr>
        <w:t>支持</w:t>
      </w:r>
      <w:r>
        <w:rPr>
          <w:rFonts w:hint="eastAsia"/>
          <w:lang w:eastAsia="zh-CN"/>
        </w:rPr>
        <w:t>《智慧</w:t>
      </w:r>
      <w:r w:rsidRPr="007E6845">
        <w:rPr>
          <w:rFonts w:hint="eastAsia"/>
          <w:lang w:eastAsia="zh-CN"/>
        </w:rPr>
        <w:t>非洲宣言</w:t>
      </w:r>
      <w:r>
        <w:rPr>
          <w:rFonts w:hint="eastAsia"/>
          <w:lang w:eastAsia="zh-CN"/>
        </w:rPr>
        <w:t>》的</w:t>
      </w:r>
      <w:r>
        <w:rPr>
          <w:lang w:eastAsia="zh-CN"/>
        </w:rPr>
        <w:t>实施；</w:t>
      </w:r>
    </w:p>
    <w:p w:rsidR="005154F2" w:rsidRPr="002814CD" w:rsidRDefault="005154F2" w:rsidP="005154F2">
      <w:pPr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3</w:t>
      </w:r>
      <w:r>
        <w:rPr>
          <w:rFonts w:eastAsia="Times New Roman"/>
          <w:lang w:eastAsia="zh-CN"/>
        </w:rPr>
        <w:tab/>
      </w:r>
      <w:r>
        <w:rPr>
          <w:rFonts w:eastAsiaTheme="minorEastAsia" w:hint="eastAsia"/>
          <w:lang w:eastAsia="zh-CN"/>
        </w:rPr>
        <w:t>在规定</w:t>
      </w:r>
      <w:r>
        <w:rPr>
          <w:rFonts w:eastAsiaTheme="minorEastAsia"/>
          <w:lang w:eastAsia="zh-CN"/>
        </w:rPr>
        <w:t>的预算内</w:t>
      </w:r>
      <w:r>
        <w:rPr>
          <w:rFonts w:eastAsiaTheme="minorEastAsia" w:hint="eastAsia"/>
          <w:lang w:eastAsia="zh-CN"/>
        </w:rPr>
        <w:t>向智慧</w:t>
      </w:r>
      <w:r>
        <w:rPr>
          <w:rFonts w:eastAsiaTheme="minorEastAsia"/>
          <w:lang w:eastAsia="zh-CN"/>
        </w:rPr>
        <w:t>非洲</w:t>
      </w:r>
      <w:r>
        <w:rPr>
          <w:rFonts w:eastAsiaTheme="minorEastAsia" w:hint="eastAsia"/>
          <w:lang w:eastAsia="zh-CN"/>
        </w:rPr>
        <w:t>举措</w:t>
      </w:r>
      <w:r>
        <w:rPr>
          <w:rFonts w:eastAsiaTheme="minorEastAsia"/>
          <w:lang w:eastAsia="zh-CN"/>
        </w:rPr>
        <w:t>和</w:t>
      </w:r>
      <w:r>
        <w:rPr>
          <w:rFonts w:eastAsiaTheme="minorEastAsia" w:hint="eastAsia"/>
          <w:lang w:eastAsia="zh-CN"/>
        </w:rPr>
        <w:t>各</w:t>
      </w:r>
      <w:r>
        <w:rPr>
          <w:rFonts w:eastAsiaTheme="minorEastAsia"/>
          <w:lang w:eastAsia="zh-CN"/>
        </w:rPr>
        <w:t>非洲区域组提供援助</w:t>
      </w:r>
      <w:r>
        <w:rPr>
          <w:rFonts w:eastAsiaTheme="minorEastAsia" w:hint="eastAsia"/>
          <w:lang w:eastAsia="zh-CN"/>
        </w:rPr>
        <w:t>，以支持</w:t>
      </w:r>
      <w:r>
        <w:rPr>
          <w:rFonts w:eastAsiaTheme="minorEastAsia"/>
          <w:lang w:eastAsia="zh-CN"/>
        </w:rPr>
        <w:t>旨在加速国际电联各项标准和建议书</w:t>
      </w:r>
      <w:r>
        <w:rPr>
          <w:rFonts w:eastAsiaTheme="minorEastAsia" w:hint="eastAsia"/>
          <w:lang w:eastAsia="zh-CN"/>
        </w:rPr>
        <w:t>实施</w:t>
      </w:r>
      <w:r>
        <w:rPr>
          <w:rFonts w:eastAsiaTheme="minorEastAsia"/>
          <w:lang w:eastAsia="zh-CN"/>
        </w:rPr>
        <w:t>的试点项目；</w:t>
      </w:r>
    </w:p>
    <w:p w:rsidR="005154F2" w:rsidRPr="002814CD" w:rsidRDefault="005154F2" w:rsidP="005154F2">
      <w:pPr>
        <w:rPr>
          <w:rFonts w:eastAsia="Times New Roman"/>
          <w:lang w:eastAsia="zh-CN"/>
        </w:rPr>
      </w:pPr>
      <w:r w:rsidRPr="002814CD">
        <w:rPr>
          <w:rFonts w:eastAsia="Times New Roman"/>
          <w:lang w:eastAsia="zh-CN"/>
        </w:rPr>
        <w:t>4</w:t>
      </w:r>
      <w:r w:rsidRPr="002814CD">
        <w:rPr>
          <w:rFonts w:eastAsia="Times New Roman"/>
          <w:lang w:eastAsia="zh-CN"/>
        </w:rPr>
        <w:tab/>
      </w:r>
      <w:r>
        <w:rPr>
          <w:rFonts w:ascii="SimSun" w:hAnsi="SimSun" w:cs="SimSun" w:hint="eastAsia"/>
          <w:lang w:eastAsia="zh-CN"/>
        </w:rPr>
        <w:t>在</w:t>
      </w:r>
      <w:r>
        <w:rPr>
          <w:lang w:eastAsia="zh-CN"/>
        </w:rPr>
        <w:t>ITU-T</w:t>
      </w:r>
      <w:r>
        <w:rPr>
          <w:lang w:eastAsia="zh-CN"/>
        </w:rPr>
        <w:t>标准</w:t>
      </w:r>
      <w:r>
        <w:rPr>
          <w:rFonts w:hint="eastAsia"/>
          <w:lang w:eastAsia="zh-CN"/>
        </w:rPr>
        <w:t>的</w:t>
      </w:r>
      <w:r>
        <w:rPr>
          <w:rFonts w:ascii="SimSun" w:hAnsi="SimSun" w:cs="SimSun"/>
          <w:lang w:eastAsia="zh-CN"/>
        </w:rPr>
        <w:t>采用</w:t>
      </w:r>
      <w:r>
        <w:rPr>
          <w:lang w:eastAsia="zh-CN"/>
        </w:rPr>
        <w:t>方面</w:t>
      </w:r>
      <w:r>
        <w:rPr>
          <w:rFonts w:ascii="SimSun" w:hAnsi="SimSun" w:cs="SimSun" w:hint="eastAsia"/>
          <w:lang w:eastAsia="zh-CN"/>
        </w:rPr>
        <w:t>加强</w:t>
      </w:r>
      <w:r>
        <w:rPr>
          <w:rFonts w:ascii="SimSun" w:hAnsi="SimSun" w:cs="SimSun"/>
          <w:lang w:eastAsia="zh-CN"/>
        </w:rPr>
        <w:t>对</w:t>
      </w:r>
      <w:r>
        <w:rPr>
          <w:rFonts w:eastAsiaTheme="minorEastAsia" w:hint="eastAsia"/>
          <w:lang w:eastAsia="zh-CN"/>
        </w:rPr>
        <w:t>智慧非洲成员国</w:t>
      </w:r>
      <w:r>
        <w:rPr>
          <w:rFonts w:eastAsiaTheme="minorEastAsia"/>
          <w:lang w:eastAsia="zh-CN"/>
        </w:rPr>
        <w:t>、伙伴</w:t>
      </w:r>
      <w:r>
        <w:rPr>
          <w:rFonts w:eastAsiaTheme="minorEastAsia" w:hint="eastAsia"/>
          <w:lang w:eastAsia="zh-CN"/>
        </w:rPr>
        <w:t>行业</w:t>
      </w:r>
      <w:r>
        <w:rPr>
          <w:rFonts w:eastAsiaTheme="minorEastAsia"/>
          <w:lang w:eastAsia="zh-CN"/>
        </w:rPr>
        <w:t>和机构</w:t>
      </w:r>
      <w:r>
        <w:rPr>
          <w:rFonts w:eastAsiaTheme="minorEastAsia" w:hint="eastAsia"/>
          <w:lang w:eastAsia="zh-CN"/>
        </w:rPr>
        <w:t>的</w:t>
      </w:r>
      <w:r>
        <w:rPr>
          <w:rFonts w:eastAsiaTheme="minorEastAsia"/>
          <w:lang w:eastAsia="zh-CN"/>
        </w:rPr>
        <w:t>培训与指导。</w:t>
      </w:r>
    </w:p>
    <w:p w:rsidR="00AA4B12" w:rsidRDefault="00AA4B1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</w:p>
    <w:p w:rsidR="005154F2" w:rsidRDefault="005154F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</w:p>
    <w:p w:rsidR="005154F2" w:rsidRDefault="005154F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</w:p>
    <w:p w:rsidR="005154F2" w:rsidRDefault="005154F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</w:p>
    <w:p w:rsidR="005154F2" w:rsidRDefault="005154F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</w:p>
    <w:p w:rsidR="005154F2" w:rsidRDefault="005154F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  <w:bookmarkStart w:id="6" w:name="_GoBack"/>
      <w:bookmarkEnd w:id="6"/>
    </w:p>
    <w:p w:rsidR="00605D68" w:rsidRDefault="00605D6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</w:p>
    <w:p w:rsidR="00605D68" w:rsidRDefault="00605D6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</w:p>
    <w:p w:rsidR="00605D68" w:rsidRDefault="00605D6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</w:p>
    <w:p w:rsidR="00605D68" w:rsidRDefault="00605D6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</w:p>
    <w:p w:rsidR="00605D68" w:rsidRDefault="00605D6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</w:p>
    <w:p w:rsidR="005154F2" w:rsidRDefault="005154F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</w:p>
    <w:p w:rsidR="005154F2" w:rsidRDefault="005154F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</w:p>
    <w:p w:rsidR="005154F2" w:rsidRDefault="005154F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</w:p>
    <w:p w:rsidR="005154F2" w:rsidRDefault="005154F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</w:p>
    <w:p w:rsidR="005154F2" w:rsidRDefault="005154F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</w:p>
    <w:p w:rsidR="005154F2" w:rsidRDefault="005154F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</w:p>
    <w:p w:rsidR="005154F2" w:rsidRPr="005A0734" w:rsidRDefault="005154F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</w:p>
    <w:sectPr w:rsidR="005154F2" w:rsidRPr="005A0734" w:rsidSect="0082060F">
      <w:headerReference w:type="even" r:id="rId18"/>
      <w:headerReference w:type="default" r:id="rId19"/>
      <w:footerReference w:type="even" r:id="rId20"/>
      <w:footerReference w:type="default" r:id="rId21"/>
      <w:footnotePr>
        <w:pos w:val="beneathText"/>
      </w:footnotePr>
      <w:pgSz w:w="11907" w:h="16834" w:code="9"/>
      <w:pgMar w:top="1418" w:right="1134" w:bottom="1418" w:left="1134" w:header="720" w:footer="720" w:gutter="0"/>
      <w:pgNumType w:start="1"/>
      <w:cols w:space="720"/>
      <w:vAlign w:val="both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D2A" w:rsidRDefault="00BD1D2A">
      <w:r>
        <w:separator/>
      </w:r>
    </w:p>
  </w:endnote>
  <w:endnote w:type="continuationSeparator" w:id="0">
    <w:p w:rsidR="00BD1D2A" w:rsidRDefault="00BD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39T36Lfz"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ITC Officina Sans Book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646" w:rsidRDefault="00394646">
    <w:pPr>
      <w:pStyle w:val="FooterQP"/>
      <w:rPr>
        <w:b w:val="0"/>
      </w:rPr>
    </w:pPr>
    <w:r>
      <w:rPr>
        <w:rStyle w:val="PageNumber"/>
        <w:rFonts w:eastAsia="Times New Roman"/>
        <w:b w:val="0"/>
      </w:rPr>
      <w:fldChar w:fldCharType="begin"/>
    </w:r>
    <w:r>
      <w:rPr>
        <w:rStyle w:val="PageNumber"/>
        <w:rFonts w:eastAsia="Times New Roman"/>
        <w:b w:val="0"/>
      </w:rPr>
      <w:instrText xml:space="preserve"> PAGE </w:instrText>
    </w:r>
    <w:r>
      <w:rPr>
        <w:rStyle w:val="PageNumber"/>
        <w:rFonts w:eastAsia="Times New Roman"/>
        <w:b w:val="0"/>
      </w:rPr>
      <w:fldChar w:fldCharType="separate"/>
    </w:r>
    <w:r w:rsidR="00CA091F">
      <w:rPr>
        <w:rStyle w:val="PageNumber"/>
        <w:rFonts w:eastAsia="Times New Roman"/>
        <w:b w:val="0"/>
        <w:noProof/>
      </w:rPr>
      <w:t>i</w:t>
    </w:r>
    <w:r>
      <w:rPr>
        <w:rStyle w:val="PageNumber"/>
        <w:rFonts w:eastAsia="Times New Roman"/>
        <w:b w:val="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4D" w:rsidRDefault="0061564D">
    <w:pPr>
      <w:pStyle w:val="Footer"/>
      <w:rPr>
        <w:lang w:eastAsia="zh-CN"/>
      </w:rPr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rPr>
        <w:lang w:eastAsia="zh-CN"/>
      </w:rPr>
      <w:fldChar w:fldCharType="begin"/>
    </w:r>
    <w:r>
      <w:rPr>
        <w:lang w:eastAsia="zh-CN"/>
      </w:rPr>
      <w:instrText xml:space="preserve"> </w:instrText>
    </w:r>
    <w:r>
      <w:rPr>
        <w:rFonts w:hint="eastAsia"/>
        <w:lang w:eastAsia="zh-CN"/>
      </w:rPr>
      <w:instrText>DOCPROPERTY  header1  \* MERGEFORMAT</w:instrText>
    </w:r>
    <w:r>
      <w:rPr>
        <w:lang w:eastAsia="zh-CN"/>
      </w:rPr>
      <w:instrText xml:space="preserve"> </w:instrText>
    </w:r>
    <w:r>
      <w:rPr>
        <w:lang w:eastAsia="zh-CN"/>
      </w:rPr>
      <w:fldChar w:fldCharType="separate"/>
    </w:r>
    <w:r w:rsidR="00CA091F">
      <w:rPr>
        <w:lang w:eastAsia="zh-CN"/>
      </w:rPr>
      <w:t>WTSA-16</w:t>
    </w:r>
    <w:r>
      <w:rPr>
        <w:lang w:eastAsia="zh-CN"/>
      </w:rPr>
      <w:fldChar w:fldCharType="end"/>
    </w:r>
    <w:r>
      <w:rPr>
        <w:lang w:val="en-US" w:eastAsia="zh-CN"/>
      </w:rPr>
      <w:t>–</w:t>
    </w:r>
    <w:r>
      <w:rPr>
        <w:lang w:val="en-US" w:eastAsia="zh-CN"/>
      </w:rPr>
      <w:fldChar w:fldCharType="begin"/>
    </w:r>
    <w:r>
      <w:rPr>
        <w:lang w:val="en-US" w:eastAsia="zh-CN"/>
      </w:rPr>
      <w:instrText xml:space="preserve"> </w:instrText>
    </w:r>
    <w:r>
      <w:rPr>
        <w:rFonts w:hint="eastAsia"/>
        <w:lang w:val="en-US" w:eastAsia="zh-CN"/>
      </w:rPr>
      <w:instrText>DOCPROPERTY  header3  \* MERGEFORMAT</w:instrText>
    </w:r>
    <w:r>
      <w:rPr>
        <w:lang w:val="en-US" w:eastAsia="zh-CN"/>
      </w:rPr>
      <w:instrText xml:space="preserve"> </w:instrText>
    </w:r>
    <w:r>
      <w:rPr>
        <w:lang w:val="en-US" w:eastAsia="zh-CN"/>
      </w:rPr>
      <w:fldChar w:fldCharType="separate"/>
    </w:r>
    <w:r w:rsidR="00CA091F">
      <w:rPr>
        <w:b w:val="0"/>
        <w:bCs/>
        <w:lang w:val="en-US" w:eastAsia="zh-CN"/>
      </w:rPr>
      <w:t>Error! Unknown document property name.</w:t>
    </w:r>
    <w:r>
      <w:rPr>
        <w:lang w:val="en-US" w:eastAsia="zh-CN"/>
      </w:rPr>
      <w:fldChar w:fldCharType="end"/>
    </w:r>
    <w:r>
      <w:rPr>
        <w:lang w:val="en-US" w:eastAsia="zh-CN"/>
      </w:rPr>
      <w:t>–</w:t>
    </w:r>
    <w:r>
      <w:rPr>
        <w:lang w:val="en-US" w:eastAsia="zh-CN"/>
      </w:rPr>
      <w:fldChar w:fldCharType="begin"/>
    </w:r>
    <w:r>
      <w:rPr>
        <w:lang w:val="en-US" w:eastAsia="zh-CN"/>
      </w:rPr>
      <w:instrText xml:space="preserve"> STYLEREF  href  \* MERGEFORMAT </w:instrText>
    </w:r>
    <w:r>
      <w:rPr>
        <w:lang w:val="en-US" w:eastAsia="zh-CN"/>
      </w:rPr>
      <w:fldChar w:fldCharType="separate"/>
    </w:r>
    <w:r w:rsidR="00CA091F">
      <w:rPr>
        <w:rFonts w:hint="eastAsia"/>
        <w:lang w:val="en-US" w:eastAsia="zh-CN"/>
      </w:rPr>
      <w:t>第</w:t>
    </w:r>
    <w:r w:rsidR="00CA091F">
      <w:rPr>
        <w:rFonts w:hint="eastAsia"/>
        <w:lang w:val="en-US" w:eastAsia="zh-CN"/>
      </w:rPr>
      <w:t>86</w:t>
    </w:r>
    <w:r w:rsidR="00CA091F">
      <w:rPr>
        <w:rFonts w:hint="eastAsia"/>
        <w:lang w:val="en-US" w:eastAsia="zh-CN"/>
      </w:rPr>
      <w:t>号决议</w:t>
    </w:r>
    <w:r>
      <w:rPr>
        <w:lang w:val="en-US" w:eastAsia="zh-CN"/>
      </w:rPr>
      <w:fldChar w:fldCharType="end"/>
    </w:r>
    <w:r>
      <w:rPr>
        <w:rFonts w:hint="eastAsia"/>
        <w:lang w:eastAsia="zh-CN"/>
      </w:rPr>
      <w:tab/>
    </w:r>
    <w:r w:rsidRPr="00AA4B12">
      <w:rPr>
        <w:b w:val="0"/>
        <w:noProof w:val="0"/>
        <w:lang w:val="en-US" w:eastAsia="zh-CN"/>
      </w:rPr>
      <w:fldChar w:fldCharType="begin"/>
    </w:r>
    <w:r w:rsidRPr="00AA4B12">
      <w:rPr>
        <w:b w:val="0"/>
        <w:lang w:val="en-US" w:eastAsia="zh-CN"/>
      </w:rPr>
      <w:instrText xml:space="preserve"> PAGE   \* MERGEFORMAT </w:instrText>
    </w:r>
    <w:r w:rsidRPr="00AA4B12">
      <w:rPr>
        <w:b w:val="0"/>
        <w:noProof w:val="0"/>
        <w:lang w:val="en-US" w:eastAsia="zh-CN"/>
      </w:rPr>
      <w:fldChar w:fldCharType="separate"/>
    </w:r>
    <w:r w:rsidR="00394646">
      <w:rPr>
        <w:b w:val="0"/>
        <w:lang w:val="en-US" w:eastAsia="zh-CN"/>
      </w:rPr>
      <w:t>3</w:t>
    </w:r>
    <w:r w:rsidRPr="00AA4B12">
      <w:rPr>
        <w:b w:val="0"/>
        <w:lang w:val="en-US" w:eastAsia="zh-CN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F4A" w:rsidRDefault="00EA4F4A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4D" w:rsidRPr="00AA4B12" w:rsidRDefault="00605D68" w:rsidP="00605D68">
    <w:pPr>
      <w:pStyle w:val="FooterQP"/>
      <w:rPr>
        <w:lang w:val="en-US" w:eastAsia="zh-CN"/>
      </w:rPr>
    </w:pPr>
    <w:r w:rsidRPr="00605D68">
      <w:rPr>
        <w:b w:val="0"/>
        <w:bCs/>
        <w:lang w:eastAsia="zh-CN"/>
      </w:rPr>
      <w:fldChar w:fldCharType="begin"/>
    </w:r>
    <w:r w:rsidRPr="00605D68">
      <w:rPr>
        <w:b w:val="0"/>
        <w:bCs/>
        <w:lang w:eastAsia="zh-CN"/>
      </w:rPr>
      <w:instrText xml:space="preserve"> PAGE   \* MERGEFORMAT </w:instrText>
    </w:r>
    <w:r w:rsidRPr="00605D68">
      <w:rPr>
        <w:b w:val="0"/>
        <w:bCs/>
        <w:lang w:eastAsia="zh-CN"/>
      </w:rPr>
      <w:fldChar w:fldCharType="separate"/>
    </w:r>
    <w:r w:rsidR="00CA091F">
      <w:rPr>
        <w:b w:val="0"/>
        <w:bCs/>
        <w:noProof/>
        <w:lang w:eastAsia="zh-CN"/>
      </w:rPr>
      <w:t>2</w:t>
    </w:r>
    <w:r w:rsidRPr="00605D68">
      <w:rPr>
        <w:b w:val="0"/>
        <w:bCs/>
        <w:lang w:eastAsia="zh-CN"/>
      </w:rPr>
      <w:fldChar w:fldCharType="end"/>
    </w:r>
    <w:r w:rsidR="00EA4F4A">
      <w:rPr>
        <w:lang w:eastAsia="zh-CN"/>
      </w:rPr>
      <w:tab/>
    </w:r>
    <w:r w:rsidR="0061564D">
      <w:rPr>
        <w:lang w:eastAsia="zh-CN"/>
      </w:rPr>
      <w:fldChar w:fldCharType="begin"/>
    </w:r>
    <w:r w:rsidR="0061564D">
      <w:rPr>
        <w:lang w:eastAsia="zh-CN"/>
      </w:rPr>
      <w:instrText xml:space="preserve"> </w:instrText>
    </w:r>
    <w:r w:rsidR="0061564D">
      <w:rPr>
        <w:rFonts w:hint="eastAsia"/>
        <w:lang w:eastAsia="zh-CN"/>
      </w:rPr>
      <w:instrText>DOCPROPERTY  header1  \* MERGEFORMAT</w:instrText>
    </w:r>
    <w:r w:rsidR="0061564D">
      <w:rPr>
        <w:lang w:eastAsia="zh-CN"/>
      </w:rPr>
      <w:instrText xml:space="preserve"> </w:instrText>
    </w:r>
    <w:r w:rsidR="0061564D">
      <w:rPr>
        <w:lang w:eastAsia="zh-CN"/>
      </w:rPr>
      <w:fldChar w:fldCharType="separate"/>
    </w:r>
    <w:r w:rsidR="00CA091F">
      <w:rPr>
        <w:lang w:eastAsia="zh-CN"/>
      </w:rPr>
      <w:t>WTSA-16</w:t>
    </w:r>
    <w:r w:rsidR="0061564D">
      <w:rPr>
        <w:lang w:eastAsia="zh-CN"/>
      </w:rPr>
      <w:fldChar w:fldCharType="end"/>
    </w:r>
    <w:r w:rsidR="0061564D">
      <w:rPr>
        <w:lang w:eastAsia="zh-CN"/>
      </w:rPr>
      <w:t xml:space="preserve"> </w:t>
    </w:r>
    <w:r w:rsidR="0061564D">
      <w:rPr>
        <w:lang w:val="en-US" w:eastAsia="zh-CN"/>
      </w:rPr>
      <w:t xml:space="preserve">– </w:t>
    </w:r>
    <w:r w:rsidR="0061564D">
      <w:rPr>
        <w:lang w:val="en-US" w:eastAsia="zh-CN"/>
      </w:rPr>
      <w:fldChar w:fldCharType="begin"/>
    </w:r>
    <w:r w:rsidR="0061564D">
      <w:rPr>
        <w:lang w:val="en-US" w:eastAsia="zh-CN"/>
      </w:rPr>
      <w:instrText xml:space="preserve"> STYLEREF  href  \* MERGEFORMAT </w:instrText>
    </w:r>
    <w:r w:rsidR="0061564D">
      <w:rPr>
        <w:lang w:val="en-US" w:eastAsia="zh-CN"/>
      </w:rPr>
      <w:fldChar w:fldCharType="separate"/>
    </w:r>
    <w:r w:rsidR="00CA091F" w:rsidRPr="00CA091F">
      <w:rPr>
        <w:rFonts w:hint="eastAsia"/>
        <w:bCs/>
        <w:noProof/>
        <w:lang w:val="en-US" w:eastAsia="zh-CN"/>
      </w:rPr>
      <w:t>第</w:t>
    </w:r>
    <w:r w:rsidR="00CA091F" w:rsidRPr="00CA091F">
      <w:rPr>
        <w:rFonts w:hint="eastAsia"/>
        <w:bCs/>
        <w:noProof/>
        <w:lang w:val="en-US" w:eastAsia="zh-CN"/>
      </w:rPr>
      <w:t>86</w:t>
    </w:r>
    <w:r w:rsidR="00CA091F" w:rsidRPr="00CA091F">
      <w:rPr>
        <w:rFonts w:hint="eastAsia"/>
        <w:bCs/>
        <w:noProof/>
        <w:lang w:val="en-US" w:eastAsia="zh-CN"/>
      </w:rPr>
      <w:t>号决议</w:t>
    </w:r>
    <w:r w:rsidR="0061564D">
      <w:rPr>
        <w:lang w:val="en-US" w:eastAsia="zh-CN"/>
      </w:rPr>
      <w:fldChar w:fldCharType="end"/>
    </w:r>
    <w:r w:rsidR="00EA4F4A">
      <w:rPr>
        <w:lang w:val="en-US" w:eastAsia="zh-CN"/>
      </w:rP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4D" w:rsidRDefault="0061564D" w:rsidP="00605D68">
    <w:pPr>
      <w:pStyle w:val="FooterQP"/>
      <w:rPr>
        <w:lang w:eastAsia="zh-CN"/>
      </w:rPr>
    </w:pPr>
    <w:r>
      <w:rPr>
        <w:rFonts w:hint="eastAsia"/>
        <w:lang w:eastAsia="zh-CN"/>
      </w:rPr>
      <w:tab/>
    </w:r>
    <w:r>
      <w:rPr>
        <w:lang w:eastAsia="zh-CN"/>
      </w:rPr>
      <w:tab/>
    </w:r>
    <w:r>
      <w:rPr>
        <w:lang w:eastAsia="zh-CN"/>
      </w:rPr>
      <w:fldChar w:fldCharType="begin"/>
    </w:r>
    <w:r>
      <w:rPr>
        <w:lang w:eastAsia="zh-CN"/>
      </w:rPr>
      <w:instrText xml:space="preserve"> </w:instrText>
    </w:r>
    <w:r>
      <w:rPr>
        <w:rFonts w:hint="eastAsia"/>
        <w:lang w:eastAsia="zh-CN"/>
      </w:rPr>
      <w:instrText>DOCPROPERTY  header1  \* MERGEFORMAT</w:instrText>
    </w:r>
    <w:r>
      <w:rPr>
        <w:lang w:eastAsia="zh-CN"/>
      </w:rPr>
      <w:instrText xml:space="preserve"> </w:instrText>
    </w:r>
    <w:r>
      <w:rPr>
        <w:lang w:eastAsia="zh-CN"/>
      </w:rPr>
      <w:fldChar w:fldCharType="separate"/>
    </w:r>
    <w:r w:rsidR="00CA091F">
      <w:rPr>
        <w:lang w:eastAsia="zh-CN"/>
      </w:rPr>
      <w:t>WTSA-16</w:t>
    </w:r>
    <w:r>
      <w:rPr>
        <w:lang w:eastAsia="zh-CN"/>
      </w:rPr>
      <w:fldChar w:fldCharType="end"/>
    </w:r>
    <w:r>
      <w:rPr>
        <w:lang w:eastAsia="zh-CN"/>
      </w:rPr>
      <w:t xml:space="preserve"> – </w:t>
    </w:r>
    <w:r>
      <w:rPr>
        <w:lang w:eastAsia="zh-CN"/>
      </w:rPr>
      <w:fldChar w:fldCharType="begin"/>
    </w:r>
    <w:r>
      <w:rPr>
        <w:lang w:eastAsia="zh-CN"/>
      </w:rPr>
      <w:instrText xml:space="preserve"> STYLEREF  href  \* MERGEFORMAT </w:instrText>
    </w:r>
    <w:r>
      <w:rPr>
        <w:lang w:eastAsia="zh-CN"/>
      </w:rPr>
      <w:fldChar w:fldCharType="separate"/>
    </w:r>
    <w:r w:rsidR="00CA091F" w:rsidRPr="00CA091F">
      <w:rPr>
        <w:rFonts w:hint="eastAsia"/>
        <w:bCs/>
        <w:noProof/>
        <w:lang w:eastAsia="zh-CN"/>
      </w:rPr>
      <w:t>第</w:t>
    </w:r>
    <w:r w:rsidR="00CA091F" w:rsidRPr="00CA091F">
      <w:rPr>
        <w:rFonts w:hint="eastAsia"/>
        <w:bCs/>
        <w:noProof/>
        <w:lang w:eastAsia="zh-CN"/>
      </w:rPr>
      <w:t>86</w:t>
    </w:r>
    <w:r w:rsidR="00CA091F" w:rsidRPr="00CA091F">
      <w:rPr>
        <w:rFonts w:hint="eastAsia"/>
        <w:bCs/>
        <w:noProof/>
        <w:lang w:eastAsia="zh-CN"/>
      </w:rPr>
      <w:t>号决议</w:t>
    </w:r>
    <w:r>
      <w:rPr>
        <w:lang w:eastAsia="zh-CN"/>
      </w:rPr>
      <w:fldChar w:fldCharType="end"/>
    </w:r>
    <w:r>
      <w:rPr>
        <w:rFonts w:hint="eastAsia"/>
        <w:lang w:eastAsia="zh-CN"/>
      </w:rPr>
      <w:tab/>
    </w:r>
    <w:r w:rsidRPr="00605D68">
      <w:rPr>
        <w:b w:val="0"/>
        <w:bCs/>
        <w:lang w:eastAsia="zh-CN"/>
      </w:rPr>
      <w:fldChar w:fldCharType="begin"/>
    </w:r>
    <w:r w:rsidRPr="00605D68">
      <w:rPr>
        <w:b w:val="0"/>
        <w:bCs/>
        <w:lang w:eastAsia="zh-CN"/>
      </w:rPr>
      <w:instrText xml:space="preserve"> PAGE   \* MERGEFORMAT </w:instrText>
    </w:r>
    <w:r w:rsidRPr="00605D68">
      <w:rPr>
        <w:b w:val="0"/>
        <w:bCs/>
        <w:lang w:eastAsia="zh-CN"/>
      </w:rPr>
      <w:fldChar w:fldCharType="separate"/>
    </w:r>
    <w:r w:rsidR="00CA091F">
      <w:rPr>
        <w:b w:val="0"/>
        <w:bCs/>
        <w:noProof/>
        <w:lang w:eastAsia="zh-CN"/>
      </w:rPr>
      <w:t>1</w:t>
    </w:r>
    <w:r w:rsidRPr="00605D68">
      <w:rPr>
        <w:b w:val="0"/>
        <w:bCs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D2A" w:rsidRDefault="00BD1D2A">
      <w:r>
        <w:t>____________________</w:t>
      </w:r>
    </w:p>
  </w:footnote>
  <w:footnote w:type="continuationSeparator" w:id="0">
    <w:p w:rsidR="00BD1D2A" w:rsidRDefault="00BD1D2A">
      <w:r>
        <w:continuationSeparator/>
      </w:r>
    </w:p>
  </w:footnote>
  <w:footnote w:id="1">
    <w:p w:rsidR="005154F2" w:rsidRPr="00797773" w:rsidRDefault="005154F2" w:rsidP="005154F2">
      <w:pPr>
        <w:pStyle w:val="FootnoteText"/>
        <w:rPr>
          <w:lang w:eastAsia="zh-CN"/>
        </w:rPr>
      </w:pPr>
      <w:r>
        <w:rPr>
          <w:rStyle w:val="FootnoteReference"/>
          <w:lang w:eastAsia="zh-CN"/>
        </w:rPr>
        <w:t>1</w:t>
      </w:r>
      <w:r>
        <w:rPr>
          <w:lang w:eastAsia="zh-CN"/>
        </w:rPr>
        <w:tab/>
      </w:r>
      <w:r w:rsidRPr="00B90EF5">
        <w:rPr>
          <w:rFonts w:hint="eastAsia"/>
          <w:lang w:eastAsia="zh-CN"/>
        </w:rPr>
        <w:t>其中包括最不发达国家、</w:t>
      </w:r>
      <w:r w:rsidRPr="004E2605">
        <w:rPr>
          <w:rFonts w:hint="eastAsia"/>
          <w:lang w:eastAsia="zh-CN"/>
        </w:rPr>
        <w:t>小岛屿发展中国家</w:t>
      </w:r>
      <w:r w:rsidRPr="00B90EF5">
        <w:rPr>
          <w:rFonts w:hint="eastAsia"/>
          <w:lang w:eastAsia="zh-CN"/>
        </w:rPr>
        <w:t>、内陆发展中国家和经济转型国家。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4D" w:rsidRPr="00394646" w:rsidRDefault="0061564D" w:rsidP="003946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4D" w:rsidRDefault="0061564D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4D" w:rsidRPr="00C57DC3" w:rsidRDefault="0061564D" w:rsidP="00C57D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74A432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8C0913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772C6A4"/>
    <w:lvl w:ilvl="0">
      <w:start w:val="1"/>
      <w:numFmt w:val="decimal"/>
      <w:pStyle w:val="Enumlev1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5FC31D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1C2AF08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B326612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19031B6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34CF24C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9863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1B2C30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3BD21DF"/>
    <w:multiLevelType w:val="singleLevel"/>
    <w:tmpl w:val="2498543E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cs="Times New Roman"/>
        <w:b/>
        <w:i w:val="0"/>
      </w:rPr>
    </w:lvl>
  </w:abstractNum>
  <w:abstractNum w:abstractNumId="11" w15:restartNumberingAfterBreak="0">
    <w:nsid w:val="13B42447"/>
    <w:multiLevelType w:val="hybridMultilevel"/>
    <w:tmpl w:val="CC963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561571"/>
    <w:multiLevelType w:val="hybridMultilevel"/>
    <w:tmpl w:val="68CCE4E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13" w15:restartNumberingAfterBreak="0">
    <w:nsid w:val="468820AE"/>
    <w:multiLevelType w:val="hybridMultilevel"/>
    <w:tmpl w:val="F81877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BC01F68"/>
    <w:multiLevelType w:val="singleLevel"/>
    <w:tmpl w:val="0409000F"/>
    <w:name w:val="Head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709A0FA8"/>
    <w:multiLevelType w:val="multilevel"/>
    <w:tmpl w:val="C6820584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1">
      <w:start w:val="5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num w:numId="1">
    <w:abstractNumId w:val="2"/>
  </w:num>
  <w:num w:numId="2">
    <w:abstractNumId w:val="10"/>
  </w:num>
  <w:num w:numId="3">
    <w:abstractNumId w:val="10"/>
    <w:lvlOverride w:ilvl="0">
      <w:lvl w:ilvl="0">
        <w:start w:val="1"/>
        <w:numFmt w:val="decimal"/>
        <w:lvlText w:val="%1"/>
        <w:legacy w:legacy="1" w:legacySpace="0" w:legacyIndent="283"/>
        <w:lvlJc w:val="left"/>
        <w:pPr>
          <w:ind w:left="283" w:hanging="283"/>
        </w:pPr>
        <w:rPr>
          <w:rFonts w:cs="Times New Roman"/>
          <w:b/>
          <w:i w:val="0"/>
        </w:rPr>
      </w:lvl>
    </w:lvlOverride>
  </w:num>
  <w:num w:numId="4">
    <w:abstractNumId w:val="15"/>
  </w:num>
  <w:num w:numId="5">
    <w:abstractNumId w:val="12"/>
  </w:num>
  <w:num w:numId="6">
    <w:abstractNumId w:val="11"/>
  </w:num>
  <w:num w:numId="7">
    <w:abstractNumId w:val="8"/>
  </w:num>
  <w:num w:numId="8">
    <w:abstractNumId w:val="3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87C"/>
    <w:rsid w:val="000006A3"/>
    <w:rsid w:val="00004A30"/>
    <w:rsid w:val="00004C5D"/>
    <w:rsid w:val="00020EE8"/>
    <w:rsid w:val="00025F92"/>
    <w:rsid w:val="000264C2"/>
    <w:rsid w:val="000273B7"/>
    <w:rsid w:val="000324A5"/>
    <w:rsid w:val="00037C90"/>
    <w:rsid w:val="00040625"/>
    <w:rsid w:val="00043BE7"/>
    <w:rsid w:val="000535E7"/>
    <w:rsid w:val="00056650"/>
    <w:rsid w:val="00064492"/>
    <w:rsid w:val="000677F4"/>
    <w:rsid w:val="00083ABB"/>
    <w:rsid w:val="00091E1B"/>
    <w:rsid w:val="00094BEC"/>
    <w:rsid w:val="00095A35"/>
    <w:rsid w:val="000A5041"/>
    <w:rsid w:val="000B49A7"/>
    <w:rsid w:val="000C09BA"/>
    <w:rsid w:val="000C1F1E"/>
    <w:rsid w:val="000C6464"/>
    <w:rsid w:val="000C6AA7"/>
    <w:rsid w:val="000D6B93"/>
    <w:rsid w:val="000E26F6"/>
    <w:rsid w:val="000F31F3"/>
    <w:rsid w:val="00110100"/>
    <w:rsid w:val="00111522"/>
    <w:rsid w:val="00160CD7"/>
    <w:rsid w:val="001659E3"/>
    <w:rsid w:val="00166859"/>
    <w:rsid w:val="001702D5"/>
    <w:rsid w:val="001765EC"/>
    <w:rsid w:val="001853E8"/>
    <w:rsid w:val="00190B26"/>
    <w:rsid w:val="00191648"/>
    <w:rsid w:val="00195159"/>
    <w:rsid w:val="0019671C"/>
    <w:rsid w:val="001A3AF5"/>
    <w:rsid w:val="001B0BE6"/>
    <w:rsid w:val="001B50E0"/>
    <w:rsid w:val="001B6360"/>
    <w:rsid w:val="001C45DE"/>
    <w:rsid w:val="001D5BBF"/>
    <w:rsid w:val="001D6EF6"/>
    <w:rsid w:val="001E62EF"/>
    <w:rsid w:val="001E7E1D"/>
    <w:rsid w:val="001F2680"/>
    <w:rsid w:val="001F4EA6"/>
    <w:rsid w:val="002010B8"/>
    <w:rsid w:val="00214959"/>
    <w:rsid w:val="002356E3"/>
    <w:rsid w:val="00237C41"/>
    <w:rsid w:val="00237D89"/>
    <w:rsid w:val="002400C4"/>
    <w:rsid w:val="002435A4"/>
    <w:rsid w:val="00253E75"/>
    <w:rsid w:val="00255630"/>
    <w:rsid w:val="00270364"/>
    <w:rsid w:val="00276EAA"/>
    <w:rsid w:val="00285D2D"/>
    <w:rsid w:val="00291F40"/>
    <w:rsid w:val="002A4C9C"/>
    <w:rsid w:val="002A7FC1"/>
    <w:rsid w:val="002B509B"/>
    <w:rsid w:val="002D7C05"/>
    <w:rsid w:val="002E2A59"/>
    <w:rsid w:val="002E4E53"/>
    <w:rsid w:val="002E50E1"/>
    <w:rsid w:val="002E59C5"/>
    <w:rsid w:val="002F77D6"/>
    <w:rsid w:val="003041E7"/>
    <w:rsid w:val="00305254"/>
    <w:rsid w:val="00307900"/>
    <w:rsid w:val="00311E74"/>
    <w:rsid w:val="003169D2"/>
    <w:rsid w:val="00317303"/>
    <w:rsid w:val="003216C8"/>
    <w:rsid w:val="00324F17"/>
    <w:rsid w:val="003252D6"/>
    <w:rsid w:val="00340CBE"/>
    <w:rsid w:val="0034132F"/>
    <w:rsid w:val="003440F4"/>
    <w:rsid w:val="003446EA"/>
    <w:rsid w:val="00350D61"/>
    <w:rsid w:val="00350F70"/>
    <w:rsid w:val="00361158"/>
    <w:rsid w:val="003673E0"/>
    <w:rsid w:val="003677A4"/>
    <w:rsid w:val="0038451B"/>
    <w:rsid w:val="00385C06"/>
    <w:rsid w:val="00390B4B"/>
    <w:rsid w:val="0039217E"/>
    <w:rsid w:val="00394646"/>
    <w:rsid w:val="003978F7"/>
    <w:rsid w:val="003A118B"/>
    <w:rsid w:val="003A125E"/>
    <w:rsid w:val="003A197B"/>
    <w:rsid w:val="003A69EA"/>
    <w:rsid w:val="003B41D5"/>
    <w:rsid w:val="003B4BEF"/>
    <w:rsid w:val="003B58D5"/>
    <w:rsid w:val="003C6B45"/>
    <w:rsid w:val="003D5D9B"/>
    <w:rsid w:val="003E7872"/>
    <w:rsid w:val="003F2979"/>
    <w:rsid w:val="003F6474"/>
    <w:rsid w:val="004114A1"/>
    <w:rsid w:val="0041282E"/>
    <w:rsid w:val="004150AF"/>
    <w:rsid w:val="00416863"/>
    <w:rsid w:val="004175A8"/>
    <w:rsid w:val="00417C1D"/>
    <w:rsid w:val="00425817"/>
    <w:rsid w:val="0043286C"/>
    <w:rsid w:val="0043398C"/>
    <w:rsid w:val="00437869"/>
    <w:rsid w:val="00440681"/>
    <w:rsid w:val="004477C3"/>
    <w:rsid w:val="00453807"/>
    <w:rsid w:val="00456218"/>
    <w:rsid w:val="004614A2"/>
    <w:rsid w:val="004631DA"/>
    <w:rsid w:val="00465756"/>
    <w:rsid w:val="00465A34"/>
    <w:rsid w:val="0046713E"/>
    <w:rsid w:val="00467691"/>
    <w:rsid w:val="00471AAB"/>
    <w:rsid w:val="004966A2"/>
    <w:rsid w:val="00496BA8"/>
    <w:rsid w:val="004A1BBF"/>
    <w:rsid w:val="004A3899"/>
    <w:rsid w:val="004B23EB"/>
    <w:rsid w:val="004C05E8"/>
    <w:rsid w:val="004C4554"/>
    <w:rsid w:val="004C5A53"/>
    <w:rsid w:val="004D0D1D"/>
    <w:rsid w:val="004D2DEC"/>
    <w:rsid w:val="004E2605"/>
    <w:rsid w:val="004E3B08"/>
    <w:rsid w:val="004E4468"/>
    <w:rsid w:val="004E4580"/>
    <w:rsid w:val="004F2BE6"/>
    <w:rsid w:val="00514AC1"/>
    <w:rsid w:val="005154F2"/>
    <w:rsid w:val="00522F5E"/>
    <w:rsid w:val="00524E4B"/>
    <w:rsid w:val="00525B39"/>
    <w:rsid w:val="005278A7"/>
    <w:rsid w:val="00527E8A"/>
    <w:rsid w:val="0053183F"/>
    <w:rsid w:val="0053489F"/>
    <w:rsid w:val="00537387"/>
    <w:rsid w:val="00541F3C"/>
    <w:rsid w:val="00542E85"/>
    <w:rsid w:val="0054632E"/>
    <w:rsid w:val="00553EE8"/>
    <w:rsid w:val="00556F50"/>
    <w:rsid w:val="005622DE"/>
    <w:rsid w:val="00562479"/>
    <w:rsid w:val="0057337B"/>
    <w:rsid w:val="00576849"/>
    <w:rsid w:val="005864EC"/>
    <w:rsid w:val="00587D65"/>
    <w:rsid w:val="005A0734"/>
    <w:rsid w:val="005A0ACB"/>
    <w:rsid w:val="005A1496"/>
    <w:rsid w:val="005A3FF0"/>
    <w:rsid w:val="005B323B"/>
    <w:rsid w:val="005E1233"/>
    <w:rsid w:val="005E7FD8"/>
    <w:rsid w:val="005F01B6"/>
    <w:rsid w:val="005F4C79"/>
    <w:rsid w:val="00600B42"/>
    <w:rsid w:val="006019E8"/>
    <w:rsid w:val="00602AB8"/>
    <w:rsid w:val="00605D68"/>
    <w:rsid w:val="00614803"/>
    <w:rsid w:val="0061564D"/>
    <w:rsid w:val="0061666C"/>
    <w:rsid w:val="00617572"/>
    <w:rsid w:val="00622560"/>
    <w:rsid w:val="006313D7"/>
    <w:rsid w:val="00635F17"/>
    <w:rsid w:val="006423DE"/>
    <w:rsid w:val="00644391"/>
    <w:rsid w:val="00646CC0"/>
    <w:rsid w:val="00647712"/>
    <w:rsid w:val="006522E7"/>
    <w:rsid w:val="00657F25"/>
    <w:rsid w:val="00662E12"/>
    <w:rsid w:val="00667955"/>
    <w:rsid w:val="00670110"/>
    <w:rsid w:val="00670807"/>
    <w:rsid w:val="00673C06"/>
    <w:rsid w:val="00682DBF"/>
    <w:rsid w:val="006849AF"/>
    <w:rsid w:val="00691142"/>
    <w:rsid w:val="006912C1"/>
    <w:rsid w:val="00691FD7"/>
    <w:rsid w:val="00694A6D"/>
    <w:rsid w:val="00697021"/>
    <w:rsid w:val="006A22E9"/>
    <w:rsid w:val="006A2A97"/>
    <w:rsid w:val="006B67CE"/>
    <w:rsid w:val="006C3472"/>
    <w:rsid w:val="006C38ED"/>
    <w:rsid w:val="006C5CE9"/>
    <w:rsid w:val="006D3D54"/>
    <w:rsid w:val="006D58C3"/>
    <w:rsid w:val="006D6414"/>
    <w:rsid w:val="006E6182"/>
    <w:rsid w:val="006F3594"/>
    <w:rsid w:val="006F3C60"/>
    <w:rsid w:val="00710603"/>
    <w:rsid w:val="007127CE"/>
    <w:rsid w:val="00717363"/>
    <w:rsid w:val="00723A28"/>
    <w:rsid w:val="00723AD3"/>
    <w:rsid w:val="00731012"/>
    <w:rsid w:val="00734D57"/>
    <w:rsid w:val="00736415"/>
    <w:rsid w:val="00757153"/>
    <w:rsid w:val="00770D2A"/>
    <w:rsid w:val="00781FAE"/>
    <w:rsid w:val="007864F6"/>
    <w:rsid w:val="00791548"/>
    <w:rsid w:val="007959D1"/>
    <w:rsid w:val="007B73F5"/>
    <w:rsid w:val="007B7C4B"/>
    <w:rsid w:val="007C09F6"/>
    <w:rsid w:val="007C6A61"/>
    <w:rsid w:val="007C7BFE"/>
    <w:rsid w:val="007D4C5A"/>
    <w:rsid w:val="007F0FC5"/>
    <w:rsid w:val="007F4257"/>
    <w:rsid w:val="007F47D7"/>
    <w:rsid w:val="007F5C36"/>
    <w:rsid w:val="007F79C9"/>
    <w:rsid w:val="0080401E"/>
    <w:rsid w:val="008047DB"/>
    <w:rsid w:val="008129A9"/>
    <w:rsid w:val="0082060F"/>
    <w:rsid w:val="008221A4"/>
    <w:rsid w:val="00823F60"/>
    <w:rsid w:val="00824945"/>
    <w:rsid w:val="00824BD6"/>
    <w:rsid w:val="00835CE7"/>
    <w:rsid w:val="0083672D"/>
    <w:rsid w:val="00840E69"/>
    <w:rsid w:val="00842AC8"/>
    <w:rsid w:val="00844734"/>
    <w:rsid w:val="008471B5"/>
    <w:rsid w:val="00851B70"/>
    <w:rsid w:val="0086030C"/>
    <w:rsid w:val="00865DFB"/>
    <w:rsid w:val="00865F38"/>
    <w:rsid w:val="00872F06"/>
    <w:rsid w:val="00880FD6"/>
    <w:rsid w:val="00887DC3"/>
    <w:rsid w:val="00892B4F"/>
    <w:rsid w:val="00893A15"/>
    <w:rsid w:val="008A2F1D"/>
    <w:rsid w:val="008A2FB7"/>
    <w:rsid w:val="008A7416"/>
    <w:rsid w:val="008B6852"/>
    <w:rsid w:val="008C26FF"/>
    <w:rsid w:val="008D1D14"/>
    <w:rsid w:val="008D3E44"/>
    <w:rsid w:val="008E1785"/>
    <w:rsid w:val="008E37A6"/>
    <w:rsid w:val="008E5443"/>
    <w:rsid w:val="008E7127"/>
    <w:rsid w:val="008E7C8E"/>
    <w:rsid w:val="008F0C18"/>
    <w:rsid w:val="008F3DEA"/>
    <w:rsid w:val="00903C93"/>
    <w:rsid w:val="00904488"/>
    <w:rsid w:val="009102ED"/>
    <w:rsid w:val="00912959"/>
    <w:rsid w:val="00916548"/>
    <w:rsid w:val="00923A14"/>
    <w:rsid w:val="00926A8A"/>
    <w:rsid w:val="00932E70"/>
    <w:rsid w:val="00936AEC"/>
    <w:rsid w:val="009373F1"/>
    <w:rsid w:val="009526FB"/>
    <w:rsid w:val="009657F9"/>
    <w:rsid w:val="009706A6"/>
    <w:rsid w:val="009771C5"/>
    <w:rsid w:val="00980E7E"/>
    <w:rsid w:val="0099525B"/>
    <w:rsid w:val="009A6653"/>
    <w:rsid w:val="009C0D16"/>
    <w:rsid w:val="009C6781"/>
    <w:rsid w:val="009C72B7"/>
    <w:rsid w:val="009F7627"/>
    <w:rsid w:val="00A0052C"/>
    <w:rsid w:val="00A029BA"/>
    <w:rsid w:val="00A31B14"/>
    <w:rsid w:val="00A323DC"/>
    <w:rsid w:val="00A33F74"/>
    <w:rsid w:val="00A34E21"/>
    <w:rsid w:val="00A36DCC"/>
    <w:rsid w:val="00A403A2"/>
    <w:rsid w:val="00A62F84"/>
    <w:rsid w:val="00A75E71"/>
    <w:rsid w:val="00A76C3E"/>
    <w:rsid w:val="00A76FC7"/>
    <w:rsid w:val="00A815BE"/>
    <w:rsid w:val="00A81F7C"/>
    <w:rsid w:val="00A93E6A"/>
    <w:rsid w:val="00AA4B12"/>
    <w:rsid w:val="00AA4C8A"/>
    <w:rsid w:val="00AA5DA1"/>
    <w:rsid w:val="00AB3349"/>
    <w:rsid w:val="00AB4417"/>
    <w:rsid w:val="00AD69CB"/>
    <w:rsid w:val="00AE369F"/>
    <w:rsid w:val="00B019DE"/>
    <w:rsid w:val="00B026CB"/>
    <w:rsid w:val="00B047CD"/>
    <w:rsid w:val="00B05AE8"/>
    <w:rsid w:val="00B1111A"/>
    <w:rsid w:val="00B152A4"/>
    <w:rsid w:val="00B279CA"/>
    <w:rsid w:val="00B37E6D"/>
    <w:rsid w:val="00B40F44"/>
    <w:rsid w:val="00B45500"/>
    <w:rsid w:val="00B6759B"/>
    <w:rsid w:val="00B7498F"/>
    <w:rsid w:val="00B80EAD"/>
    <w:rsid w:val="00B84B8B"/>
    <w:rsid w:val="00B851D4"/>
    <w:rsid w:val="00B868FC"/>
    <w:rsid w:val="00B8749B"/>
    <w:rsid w:val="00B90EF5"/>
    <w:rsid w:val="00B95072"/>
    <w:rsid w:val="00B97DF5"/>
    <w:rsid w:val="00BA333B"/>
    <w:rsid w:val="00BA3D1A"/>
    <w:rsid w:val="00BA4148"/>
    <w:rsid w:val="00BB26CD"/>
    <w:rsid w:val="00BB3FD3"/>
    <w:rsid w:val="00BB42E4"/>
    <w:rsid w:val="00BC2E0B"/>
    <w:rsid w:val="00BC5842"/>
    <w:rsid w:val="00BD0505"/>
    <w:rsid w:val="00BD0BEA"/>
    <w:rsid w:val="00BD17C6"/>
    <w:rsid w:val="00BD1D2A"/>
    <w:rsid w:val="00BD391A"/>
    <w:rsid w:val="00BD43B0"/>
    <w:rsid w:val="00BE52C8"/>
    <w:rsid w:val="00BF099B"/>
    <w:rsid w:val="00BF77D2"/>
    <w:rsid w:val="00BF7F42"/>
    <w:rsid w:val="00C0067E"/>
    <w:rsid w:val="00C07239"/>
    <w:rsid w:val="00C15513"/>
    <w:rsid w:val="00C259BB"/>
    <w:rsid w:val="00C32199"/>
    <w:rsid w:val="00C32E27"/>
    <w:rsid w:val="00C362EF"/>
    <w:rsid w:val="00C364B1"/>
    <w:rsid w:val="00C3790D"/>
    <w:rsid w:val="00C37E4F"/>
    <w:rsid w:val="00C46A02"/>
    <w:rsid w:val="00C47D87"/>
    <w:rsid w:val="00C52866"/>
    <w:rsid w:val="00C57DC3"/>
    <w:rsid w:val="00C627F9"/>
    <w:rsid w:val="00C6584D"/>
    <w:rsid w:val="00C73EB8"/>
    <w:rsid w:val="00C74CC2"/>
    <w:rsid w:val="00C762FF"/>
    <w:rsid w:val="00C86613"/>
    <w:rsid w:val="00C87E7F"/>
    <w:rsid w:val="00C91CB5"/>
    <w:rsid w:val="00C929E0"/>
    <w:rsid w:val="00C95171"/>
    <w:rsid w:val="00CA091F"/>
    <w:rsid w:val="00CB367D"/>
    <w:rsid w:val="00CB4E5A"/>
    <w:rsid w:val="00CB7927"/>
    <w:rsid w:val="00CC34D6"/>
    <w:rsid w:val="00CC3C14"/>
    <w:rsid w:val="00CC4BE9"/>
    <w:rsid w:val="00CC54A0"/>
    <w:rsid w:val="00CC73D7"/>
    <w:rsid w:val="00CD49B3"/>
    <w:rsid w:val="00CE35F1"/>
    <w:rsid w:val="00CE4578"/>
    <w:rsid w:val="00CE77C3"/>
    <w:rsid w:val="00CF0AD7"/>
    <w:rsid w:val="00CF0BE1"/>
    <w:rsid w:val="00CF63FD"/>
    <w:rsid w:val="00D1121F"/>
    <w:rsid w:val="00D13972"/>
    <w:rsid w:val="00D248E4"/>
    <w:rsid w:val="00D2513C"/>
    <w:rsid w:val="00D36004"/>
    <w:rsid w:val="00D52A14"/>
    <w:rsid w:val="00D52DD4"/>
    <w:rsid w:val="00D54C6E"/>
    <w:rsid w:val="00D6147C"/>
    <w:rsid w:val="00D70BDC"/>
    <w:rsid w:val="00D74599"/>
    <w:rsid w:val="00D7587C"/>
    <w:rsid w:val="00D8122E"/>
    <w:rsid w:val="00D83D92"/>
    <w:rsid w:val="00D9101D"/>
    <w:rsid w:val="00D97B7A"/>
    <w:rsid w:val="00DA0469"/>
    <w:rsid w:val="00DA0F7D"/>
    <w:rsid w:val="00DA1447"/>
    <w:rsid w:val="00DA66C0"/>
    <w:rsid w:val="00DA734B"/>
    <w:rsid w:val="00DA7C37"/>
    <w:rsid w:val="00DC64DE"/>
    <w:rsid w:val="00DC71D5"/>
    <w:rsid w:val="00DD13B7"/>
    <w:rsid w:val="00DD529C"/>
    <w:rsid w:val="00DE382D"/>
    <w:rsid w:val="00DE51DD"/>
    <w:rsid w:val="00DF0E75"/>
    <w:rsid w:val="00DF3B0C"/>
    <w:rsid w:val="00E05AB1"/>
    <w:rsid w:val="00E05F8D"/>
    <w:rsid w:val="00E14984"/>
    <w:rsid w:val="00E2217D"/>
    <w:rsid w:val="00E22A25"/>
    <w:rsid w:val="00E33111"/>
    <w:rsid w:val="00E413F2"/>
    <w:rsid w:val="00E464C6"/>
    <w:rsid w:val="00E560F1"/>
    <w:rsid w:val="00E63002"/>
    <w:rsid w:val="00E66739"/>
    <w:rsid w:val="00E7027E"/>
    <w:rsid w:val="00E75337"/>
    <w:rsid w:val="00E81D85"/>
    <w:rsid w:val="00E833BE"/>
    <w:rsid w:val="00E8497A"/>
    <w:rsid w:val="00E8567D"/>
    <w:rsid w:val="00E8793F"/>
    <w:rsid w:val="00E92319"/>
    <w:rsid w:val="00EA316A"/>
    <w:rsid w:val="00EA4F4A"/>
    <w:rsid w:val="00EA5DE4"/>
    <w:rsid w:val="00ED4364"/>
    <w:rsid w:val="00EE067B"/>
    <w:rsid w:val="00EE0CA1"/>
    <w:rsid w:val="00EE6008"/>
    <w:rsid w:val="00F12229"/>
    <w:rsid w:val="00F26967"/>
    <w:rsid w:val="00F31154"/>
    <w:rsid w:val="00F333CC"/>
    <w:rsid w:val="00F34F90"/>
    <w:rsid w:val="00F36C08"/>
    <w:rsid w:val="00F4088E"/>
    <w:rsid w:val="00F411B6"/>
    <w:rsid w:val="00F41D13"/>
    <w:rsid w:val="00F63A74"/>
    <w:rsid w:val="00F65AC4"/>
    <w:rsid w:val="00F7213E"/>
    <w:rsid w:val="00F825E5"/>
    <w:rsid w:val="00F837F4"/>
    <w:rsid w:val="00F84001"/>
    <w:rsid w:val="00F851CB"/>
    <w:rsid w:val="00F8792F"/>
    <w:rsid w:val="00F93BF4"/>
    <w:rsid w:val="00F9462C"/>
    <w:rsid w:val="00FA364E"/>
    <w:rsid w:val="00FA533F"/>
    <w:rsid w:val="00FC59C4"/>
    <w:rsid w:val="00FC5FB5"/>
    <w:rsid w:val="00FD04C7"/>
    <w:rsid w:val="00FE1289"/>
    <w:rsid w:val="00FE5228"/>
    <w:rsid w:val="00FE6935"/>
    <w:rsid w:val="00FF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50A2901-83B4-432B-889D-B59B2721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49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jc w:val="both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1659E3"/>
    <w:pPr>
      <w:keepNext/>
      <w:keepLines/>
      <w:spacing w:before="4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734D57"/>
    <w:pPr>
      <w:spacing w:before="360"/>
      <w:outlineLvl w:val="1"/>
    </w:pPr>
    <w:rPr>
      <w:sz w:val="26"/>
    </w:rPr>
  </w:style>
  <w:style w:type="paragraph" w:styleId="Heading3">
    <w:name w:val="heading 3"/>
    <w:basedOn w:val="Heading1"/>
    <w:next w:val="Normal"/>
    <w:link w:val="Heading3Char"/>
    <w:qFormat/>
    <w:rsid w:val="001659E3"/>
    <w:pPr>
      <w:tabs>
        <w:tab w:val="clear" w:pos="1134"/>
      </w:tabs>
      <w:spacing w:before="36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B026CB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026C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026C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026C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026C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659E3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734D57"/>
    <w:rPr>
      <w:rFonts w:ascii="Times New Roman" w:hAnsi="Times New Roman"/>
      <w:b/>
      <w:sz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1659E3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1659E3"/>
    <w:pPr>
      <w:keepNext/>
      <w:keepLines/>
      <w:ind w:left="1134"/>
    </w:pPr>
    <w:rPr>
      <w:rFonts w:eastAsia="STKaiti"/>
    </w:rPr>
  </w:style>
  <w:style w:type="paragraph" w:customStyle="1" w:styleId="ChapNo">
    <w:name w:val="Chap_No"/>
    <w:basedOn w:val="ArtNo"/>
    <w:next w:val="Chaptitle"/>
    <w:rsid w:val="00C32E27"/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rsid w:val="00B026CB"/>
    <w:rPr>
      <w:vertAlign w:val="superscript"/>
    </w:rPr>
  </w:style>
  <w:style w:type="paragraph" w:customStyle="1" w:styleId="enumlev10">
    <w:name w:val="enumlev1"/>
    <w:basedOn w:val="Normal"/>
    <w:link w:val="enumlev1Char"/>
    <w:uiPriority w:val="99"/>
    <w:rsid w:val="003A118B"/>
    <w:pPr>
      <w:tabs>
        <w:tab w:val="clear" w:pos="2268"/>
        <w:tab w:val="left" w:pos="2608"/>
        <w:tab w:val="left" w:pos="3345"/>
      </w:tabs>
      <w:spacing w:before="120"/>
      <w:ind w:left="1134" w:hanging="1134"/>
    </w:pPr>
  </w:style>
  <w:style w:type="paragraph" w:customStyle="1" w:styleId="enumlev2">
    <w:name w:val="enumlev2"/>
    <w:basedOn w:val="enumlev10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B026CB"/>
    <w:pPr>
      <w:ind w:left="1134"/>
    </w:pPr>
  </w:style>
  <w:style w:type="paragraph" w:customStyle="1" w:styleId="Figurelegend">
    <w:name w:val="Figure_legend"/>
    <w:basedOn w:val="Normal"/>
    <w:rsid w:val="0046713E"/>
    <w:pPr>
      <w:keepNext/>
      <w:keepLines/>
      <w:spacing w:before="60" w:after="6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link w:val="RecNoChar"/>
    <w:rsid w:val="00CC4BE9"/>
    <w:pPr>
      <w:keepNext/>
      <w:keepLines/>
      <w:spacing w:before="480"/>
      <w:jc w:val="left"/>
    </w:pPr>
    <w:rPr>
      <w:b/>
      <w:caps/>
      <w:sz w:val="28"/>
    </w:rPr>
  </w:style>
  <w:style w:type="paragraph" w:customStyle="1" w:styleId="Rectitle">
    <w:name w:val="Rec_title"/>
    <w:basedOn w:val="RecNo"/>
    <w:next w:val="Recref"/>
    <w:link w:val="RectitleChar"/>
    <w:rsid w:val="00CC4BE9"/>
    <w:pPr>
      <w:spacing w:before="360"/>
      <w:jc w:val="center"/>
    </w:pPr>
    <w:rPr>
      <w:caps w:val="0"/>
    </w:rPr>
  </w:style>
  <w:style w:type="paragraph" w:customStyle="1" w:styleId="Recref">
    <w:name w:val="Rec_ref"/>
    <w:basedOn w:val="Rectitle"/>
    <w:next w:val="Recdate"/>
    <w:link w:val="RecrefChar"/>
    <w:rsid w:val="0019671C"/>
    <w:pPr>
      <w:spacing w:before="120"/>
    </w:pPr>
    <w:rPr>
      <w:rFonts w:eastAsia="STKaiti"/>
      <w:b w:val="0"/>
      <w:sz w:val="22"/>
    </w:rPr>
  </w:style>
  <w:style w:type="paragraph" w:customStyle="1" w:styleId="Recdate">
    <w:name w:val="Rec_date"/>
    <w:basedOn w:val="Recref"/>
    <w:next w:val="Normal"/>
    <w:rsid w:val="00CB7927"/>
    <w:pPr>
      <w:spacing w:before="160"/>
      <w:jc w:val="right"/>
    </w:p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Questiondate">
    <w:name w:val="Question_date"/>
    <w:basedOn w:val="Recdate"/>
    <w:next w:val="Normal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customStyle="1" w:styleId="FigureNo">
    <w:name w:val="Figure_No"/>
    <w:basedOn w:val="Normal"/>
    <w:next w:val="Figuretitle"/>
    <w:rsid w:val="005B323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5B323B"/>
    <w:pPr>
      <w:spacing w:after="480"/>
    </w:pPr>
    <w:rPr>
      <w:rFonts w:ascii="Times New Roman" w:hAnsi="Times New Roman"/>
      <w:sz w:val="24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styleId="Footer">
    <w:name w:val="footer"/>
    <w:basedOn w:val="Normal"/>
    <w:link w:val="FooterChar"/>
    <w:uiPriority w:val="99"/>
    <w:rsid w:val="0046713E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spacing w:before="120"/>
      <w:jc w:val="left"/>
    </w:pPr>
    <w:rPr>
      <w:b/>
      <w:caps/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46713E"/>
    <w:rPr>
      <w:rFonts w:ascii="Times New Roman" w:hAnsi="Times New Roman"/>
      <w:b/>
      <w:caps/>
      <w:noProof/>
      <w:sz w:val="24"/>
      <w:lang w:val="en-GB" w:eastAsia="en-US"/>
    </w:rPr>
  </w:style>
  <w:style w:type="paragraph" w:customStyle="1" w:styleId="FirstFooter">
    <w:name w:val="FirstFooter"/>
    <w:basedOn w:val="Footer"/>
    <w:rsid w:val="00B026CB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4A3899"/>
    <w:pPr>
      <w:keepLines/>
      <w:tabs>
        <w:tab w:val="left" w:pos="284"/>
      </w:tabs>
      <w:spacing w:before="120"/>
      <w:ind w:left="284" w:hanging="284"/>
    </w:pPr>
    <w:rPr>
      <w:sz w:val="22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4A3899"/>
    <w:rPr>
      <w:rFonts w:ascii="Times New Roman" w:hAnsi="Times New Roman"/>
      <w:sz w:val="22"/>
      <w:lang w:val="en-GB" w:eastAsia="en-US"/>
    </w:rPr>
  </w:style>
  <w:style w:type="paragraph" w:customStyle="1" w:styleId="Note">
    <w:name w:val="Note"/>
    <w:basedOn w:val="Normal"/>
    <w:rsid w:val="00EE0CA1"/>
    <w:pPr>
      <w:tabs>
        <w:tab w:val="left" w:pos="284"/>
      </w:tabs>
      <w:spacing w:before="80"/>
    </w:pPr>
    <w:rPr>
      <w:rFonts w:eastAsiaTheme="minorEastAsia"/>
      <w:sz w:val="22"/>
    </w:rPr>
  </w:style>
  <w:style w:type="paragraph" w:styleId="Header">
    <w:name w:val="header"/>
    <w:basedOn w:val="Normal"/>
    <w:link w:val="HeaderChar"/>
    <w:uiPriority w:val="99"/>
    <w:rsid w:val="0061564D"/>
    <w:pPr>
      <w:spacing w:before="0"/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61564D"/>
    <w:rPr>
      <w:rFonts w:ascii="Times New Roman" w:hAnsi="Times New Roman"/>
      <w:sz w:val="24"/>
      <w:lang w:val="en-GB" w:eastAsia="en-US"/>
    </w:rPr>
  </w:style>
  <w:style w:type="paragraph" w:styleId="Index1">
    <w:name w:val="index 1"/>
    <w:basedOn w:val="Normal"/>
    <w:next w:val="Normal"/>
    <w:rsid w:val="00B026CB"/>
  </w:style>
  <w:style w:type="paragraph" w:styleId="Index2">
    <w:name w:val="index 2"/>
    <w:basedOn w:val="Normal"/>
    <w:next w:val="Normal"/>
    <w:rsid w:val="00B026CB"/>
    <w:pPr>
      <w:ind w:left="283"/>
    </w:pPr>
  </w:style>
  <w:style w:type="paragraph" w:styleId="Index3">
    <w:name w:val="index 3"/>
    <w:basedOn w:val="Normal"/>
    <w:next w:val="Normal"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A316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Parttitle">
    <w:name w:val="Part_title"/>
    <w:basedOn w:val="Annextitle"/>
    <w:next w:val="Normal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317303"/>
    <w:pPr>
      <w:spacing w:before="160"/>
    </w:pPr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"/>
    <w:rsid w:val="009C0D16"/>
    <w:pPr>
      <w:spacing w:before="360" w:after="120"/>
    </w:pPr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285D2D"/>
    <w:pPr>
      <w:keepLines/>
      <w:tabs>
        <w:tab w:val="clear" w:pos="1134"/>
        <w:tab w:val="clear" w:pos="1871"/>
        <w:tab w:val="clear" w:pos="2268"/>
        <w:tab w:val="left" w:pos="1588"/>
        <w:tab w:val="left" w:leader="dot" w:pos="9072"/>
        <w:tab w:val="right" w:pos="9639"/>
      </w:tabs>
      <w:spacing w:before="200"/>
      <w:ind w:left="1588" w:hanging="1588"/>
    </w:pPr>
  </w:style>
  <w:style w:type="paragraph" w:styleId="TOC2">
    <w:name w:val="toc 2"/>
    <w:basedOn w:val="TOC1"/>
    <w:rsid w:val="00B026CB"/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rsid w:val="00B026CB"/>
  </w:style>
  <w:style w:type="paragraph" w:styleId="TOC7">
    <w:name w:val="toc 7"/>
    <w:basedOn w:val="TOC4"/>
    <w:rsid w:val="00B026CB"/>
  </w:style>
  <w:style w:type="paragraph" w:styleId="TOC8">
    <w:name w:val="toc 8"/>
    <w:basedOn w:val="TOC4"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4A3899"/>
    <w:pPr>
      <w:keepNext/>
      <w:spacing w:before="3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link w:val="ResNoChar"/>
    <w:rsid w:val="00840E69"/>
    <w:pPr>
      <w:jc w:val="center"/>
    </w:pPr>
    <w:rPr>
      <w:b w:val="0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semiHidden/>
    <w:rsid w:val="00B026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A3D1A"/>
    <w:rPr>
      <w:rFonts w:ascii="Tahoma" w:hAnsi="Tahoma" w:cs="Tahoma"/>
      <w:sz w:val="16"/>
      <w:szCs w:val="16"/>
      <w:lang w:val="en-GB" w:eastAsia="en-US"/>
    </w:rPr>
  </w:style>
  <w:style w:type="paragraph" w:customStyle="1" w:styleId="Proposal">
    <w:name w:val="Proposal"/>
    <w:basedOn w:val="Normal"/>
    <w:next w:val="Normal"/>
    <w:rsid w:val="00C627F9"/>
    <w:pPr>
      <w:keepNext/>
      <w:spacing w:before="240"/>
    </w:pPr>
    <w:rPr>
      <w:caps/>
    </w:rPr>
  </w:style>
  <w:style w:type="paragraph" w:customStyle="1" w:styleId="Appendixref">
    <w:name w:val="Appendix_ref"/>
    <w:basedOn w:val="Annexref"/>
    <w:next w:val="Annextitle"/>
    <w:rsid w:val="00B026CB"/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paragraph" w:customStyle="1" w:styleId="Agendaitem">
    <w:name w:val="Agenda_item"/>
    <w:basedOn w:val="Title3"/>
    <w:next w:val="Normal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Committee">
    <w:name w:val="Committee"/>
    <w:basedOn w:val="Normal"/>
    <w:qFormat/>
    <w:rsid w:val="00600B42"/>
    <w:pPr>
      <w:framePr w:hSpace="180" w:wrap="around" w:hAnchor="margin" w:y="-675"/>
      <w:spacing w:before="0" w:line="240" w:lineRule="atLeast"/>
    </w:pPr>
    <w:rPr>
      <w:rFonts w:ascii="Verdana" w:hAnsi="Verdana"/>
      <w:b/>
      <w:smallCaps/>
      <w:sz w:val="20"/>
    </w:rPr>
  </w:style>
  <w:style w:type="paragraph" w:customStyle="1" w:styleId="VolumeTitle">
    <w:name w:val="VolumeTitle"/>
    <w:basedOn w:val="Normal"/>
    <w:qFormat/>
    <w:rsid w:val="00556F50"/>
    <w:pPr>
      <w:keepNext/>
      <w:keepLines/>
      <w:spacing w:before="240"/>
      <w:jc w:val="center"/>
    </w:pPr>
    <w:rPr>
      <w:rFonts w:eastAsia="Times New Roman"/>
      <w:b/>
      <w:sz w:val="48"/>
      <w:szCs w:val="48"/>
    </w:rPr>
  </w:style>
  <w:style w:type="paragraph" w:customStyle="1" w:styleId="Opinionref">
    <w:name w:val="Opinion_ref"/>
    <w:basedOn w:val="Resref"/>
    <w:next w:val="Normalaftertitle"/>
    <w:qFormat/>
    <w:rsid w:val="00B6759B"/>
  </w:style>
  <w:style w:type="paragraph" w:customStyle="1" w:styleId="Opiniontitle">
    <w:name w:val="Opinion_title"/>
    <w:basedOn w:val="Restitle"/>
    <w:next w:val="Opinionref"/>
    <w:qFormat/>
    <w:rsid w:val="00B6759B"/>
  </w:style>
  <w:style w:type="paragraph" w:customStyle="1" w:styleId="OpinionNo">
    <w:name w:val="Opinion_No"/>
    <w:basedOn w:val="ResNo"/>
    <w:next w:val="Opiniontitle"/>
    <w:qFormat/>
    <w:rsid w:val="00B6759B"/>
  </w:style>
  <w:style w:type="character" w:styleId="Hyperlink">
    <w:name w:val="Hyperlink"/>
    <w:basedOn w:val="DefaultParagraphFont"/>
    <w:rsid w:val="00BE2E70"/>
    <w:rPr>
      <w:color w:val="0000FF"/>
      <w:u w:val="single"/>
    </w:rPr>
  </w:style>
  <w:style w:type="paragraph" w:customStyle="1" w:styleId="Normalaftertitle0">
    <w:name w:val="Normal_after_title"/>
    <w:basedOn w:val="Normal"/>
    <w:next w:val="Normal"/>
    <w:rsid w:val="00CE4B3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00" w:line="280" w:lineRule="exact"/>
    </w:pPr>
    <w:rPr>
      <w:rFonts w:eastAsia="Times New Roman"/>
      <w:sz w:val="22"/>
      <w:lang w:val="fr-FR"/>
    </w:rPr>
  </w:style>
  <w:style w:type="character" w:customStyle="1" w:styleId="EndnoteTextChar">
    <w:name w:val="Endnote Text Char"/>
    <w:basedOn w:val="DefaultParagraphFont"/>
    <w:link w:val="EndnoteText"/>
    <w:rsid w:val="005F4C79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5F4C79"/>
    <w:pPr>
      <w:spacing w:before="0"/>
    </w:pPr>
    <w:rPr>
      <w:sz w:val="20"/>
    </w:rPr>
  </w:style>
  <w:style w:type="paragraph" w:customStyle="1" w:styleId="AnnexNotitle">
    <w:name w:val="Annex_No &amp; title"/>
    <w:basedOn w:val="Normal"/>
    <w:next w:val="Normal"/>
    <w:link w:val="AnnexNotitleChar"/>
    <w:rsid w:val="00350F7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character" w:customStyle="1" w:styleId="st">
    <w:name w:val="st"/>
    <w:basedOn w:val="DefaultParagraphFont"/>
    <w:rsid w:val="005F4C79"/>
  </w:style>
  <w:style w:type="character" w:customStyle="1" w:styleId="enumlev1Char">
    <w:name w:val="enumlev1 Char"/>
    <w:basedOn w:val="DefaultParagraphFont"/>
    <w:link w:val="enumlev10"/>
    <w:uiPriority w:val="99"/>
    <w:locked/>
    <w:rsid w:val="003A118B"/>
    <w:rPr>
      <w:rFonts w:ascii="Times New Roman" w:hAnsi="Times New Roman"/>
      <w:sz w:val="24"/>
      <w:lang w:val="en-GB" w:eastAsia="en-US"/>
    </w:rPr>
  </w:style>
  <w:style w:type="character" w:customStyle="1" w:styleId="href">
    <w:name w:val="href"/>
    <w:basedOn w:val="DefaultParagraphFont"/>
    <w:qFormat/>
    <w:rsid w:val="0038451B"/>
    <w:rPr>
      <w:lang w:eastAsia="zh-CN"/>
    </w:rPr>
  </w:style>
  <w:style w:type="character" w:styleId="CommentReference">
    <w:name w:val="annotation reference"/>
    <w:basedOn w:val="DefaultParagraphFont"/>
    <w:rsid w:val="009771C5"/>
    <w:rPr>
      <w:sz w:val="16"/>
      <w:szCs w:val="16"/>
    </w:rPr>
  </w:style>
  <w:style w:type="character" w:customStyle="1" w:styleId="RectitleChar">
    <w:name w:val="Rec_title Char"/>
    <w:basedOn w:val="DefaultParagraphFont"/>
    <w:link w:val="Rectitle"/>
    <w:rsid w:val="00CC4BE9"/>
    <w:rPr>
      <w:rFonts w:ascii="Times New Roman" w:hAnsi="Times New Roman"/>
      <w:b/>
      <w:sz w:val="28"/>
      <w:lang w:val="en-GB" w:eastAsia="en-US"/>
    </w:rPr>
  </w:style>
  <w:style w:type="character" w:customStyle="1" w:styleId="RecNoChar">
    <w:name w:val="Rec_No Char"/>
    <w:basedOn w:val="DefaultParagraphFont"/>
    <w:link w:val="RecNo"/>
    <w:rsid w:val="00CC4BE9"/>
    <w:rPr>
      <w:rFonts w:ascii="Times New Roman" w:hAnsi="Times New Roman"/>
      <w:b/>
      <w:caps/>
      <w:sz w:val="28"/>
      <w:lang w:val="en-GB" w:eastAsia="en-US"/>
    </w:rPr>
  </w:style>
  <w:style w:type="character" w:customStyle="1" w:styleId="RecrefChar">
    <w:name w:val="Rec_ref Char"/>
    <w:basedOn w:val="RectitleChar"/>
    <w:link w:val="Recref"/>
    <w:rsid w:val="0019671C"/>
    <w:rPr>
      <w:rFonts w:ascii="Times New Roman" w:eastAsia="STKaiti" w:hAnsi="Times New Roman"/>
      <w:b w:val="0"/>
      <w:sz w:val="22"/>
      <w:lang w:val="en-GB" w:eastAsia="en-US"/>
    </w:rPr>
  </w:style>
  <w:style w:type="paragraph" w:customStyle="1" w:styleId="headingb0">
    <w:name w:val="heading_b"/>
    <w:basedOn w:val="Heading3"/>
    <w:next w:val="Normal"/>
    <w:rsid w:val="009771C5"/>
    <w:pPr>
      <w:tabs>
        <w:tab w:val="clear" w:pos="1871"/>
        <w:tab w:val="clear" w:pos="2268"/>
        <w:tab w:val="left" w:pos="794"/>
      </w:tabs>
      <w:spacing w:before="160"/>
      <w:ind w:left="0" w:firstLine="0"/>
      <w:outlineLvl w:val="9"/>
    </w:pPr>
    <w:rPr>
      <w:lang w:eastAsia="zh-CN"/>
    </w:rPr>
  </w:style>
  <w:style w:type="paragraph" w:customStyle="1" w:styleId="Normal1">
    <w:name w:val="Normal1"/>
    <w:basedOn w:val="Normal"/>
    <w:link w:val="normalChar"/>
    <w:rsid w:val="009771C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00" w:line="300" w:lineRule="exact"/>
      <w:ind w:firstLine="510"/>
    </w:pPr>
    <w:rPr>
      <w:lang w:val="fr-FR"/>
    </w:rPr>
  </w:style>
  <w:style w:type="character" w:customStyle="1" w:styleId="normalChar">
    <w:name w:val="normal Char"/>
    <w:basedOn w:val="DefaultParagraphFont"/>
    <w:link w:val="Normal1"/>
    <w:rsid w:val="009771C5"/>
    <w:rPr>
      <w:rFonts w:ascii="Times New Roman" w:hAnsi="Times New Roman"/>
      <w:sz w:val="24"/>
      <w:lang w:val="fr-FR" w:eastAsia="en-US"/>
    </w:rPr>
  </w:style>
  <w:style w:type="paragraph" w:customStyle="1" w:styleId="FigureNotitle">
    <w:name w:val="Figure_No &amp; title"/>
    <w:basedOn w:val="Normal"/>
    <w:next w:val="Normal"/>
    <w:link w:val="FigureNotitleChar"/>
    <w:rsid w:val="009771C5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Times New Roman"/>
      <w:b/>
      <w:lang w:val="en-US"/>
    </w:rPr>
  </w:style>
  <w:style w:type="paragraph" w:customStyle="1" w:styleId="5F">
    <w:name w:val="5F"/>
    <w:basedOn w:val="Heading3"/>
    <w:rsid w:val="009771C5"/>
    <w:pPr>
      <w:keepNext w:val="0"/>
      <w:keepLines w:val="0"/>
      <w:widowControl w:val="0"/>
      <w:tabs>
        <w:tab w:val="clear" w:pos="1871"/>
        <w:tab w:val="clear" w:pos="2268"/>
        <w:tab w:val="left" w:pos="832"/>
      </w:tabs>
      <w:overflowPunct/>
      <w:topLinePunct/>
      <w:autoSpaceDE/>
      <w:autoSpaceDN/>
      <w:adjustRightInd/>
      <w:spacing w:before="0"/>
      <w:ind w:left="0" w:firstLine="0"/>
      <w:jc w:val="center"/>
      <w:textAlignment w:val="auto"/>
    </w:pPr>
    <w:rPr>
      <w:rFonts w:eastAsia="FangSong_GB2312"/>
      <w:b w:val="0"/>
      <w:w w:val="120"/>
      <w:kern w:val="2"/>
      <w:sz w:val="21"/>
      <w:lang w:val="en-US" w:eastAsia="zh-CN"/>
    </w:rPr>
  </w:style>
  <w:style w:type="paragraph" w:customStyle="1" w:styleId="AnnexNoTitle0">
    <w:name w:val="Annex_NoTitle"/>
    <w:basedOn w:val="Normal"/>
    <w:next w:val="Normalaftertitle0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720" w:after="120"/>
      <w:jc w:val="center"/>
    </w:pPr>
    <w:rPr>
      <w:b/>
      <w:lang w:val="fr-FR"/>
    </w:rPr>
  </w:style>
  <w:style w:type="paragraph" w:customStyle="1" w:styleId="ASN1">
    <w:name w:val="ASN.1"/>
    <w:rsid w:val="006D58C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uiPriority w:val="39"/>
    <w:rsid w:val="006D58C3"/>
    <w:pPr>
      <w:keepLines w:val="0"/>
      <w:tabs>
        <w:tab w:val="left" w:pos="907"/>
        <w:tab w:val="left" w:pos="1871"/>
        <w:tab w:val="right" w:leader="dot" w:pos="9072"/>
        <w:tab w:val="right" w:pos="9730"/>
      </w:tabs>
      <w:spacing w:before="0"/>
      <w:ind w:left="1871" w:right="652" w:hanging="737"/>
    </w:pPr>
    <w:rPr>
      <w:sz w:val="22"/>
      <w:lang w:val="fr-FR"/>
    </w:rPr>
  </w:style>
  <w:style w:type="paragraph" w:customStyle="1" w:styleId="Formal">
    <w:name w:val="Formal"/>
    <w:basedOn w:val="ASN1"/>
    <w:rsid w:val="006D58C3"/>
    <w:rPr>
      <w:b w:val="0"/>
    </w:rPr>
  </w:style>
  <w:style w:type="paragraph" w:customStyle="1" w:styleId="Headingpart">
    <w:name w:val="Heading_part"/>
    <w:basedOn w:val="Heading1"/>
    <w:next w:val="Participants"/>
    <w:uiPriority w:val="99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after="120" w:line="320" w:lineRule="exact"/>
      <w:ind w:left="794" w:hanging="794"/>
    </w:pPr>
    <w:rPr>
      <w:sz w:val="22"/>
      <w:lang w:val="fr-FR"/>
    </w:rPr>
  </w:style>
  <w:style w:type="paragraph" w:customStyle="1" w:styleId="AppendixNoTitle">
    <w:name w:val="Appendix_NoTitle"/>
    <w:basedOn w:val="AnnexNoTitle0"/>
    <w:next w:val="Normalaftertitle0"/>
    <w:rsid w:val="006D58C3"/>
  </w:style>
  <w:style w:type="paragraph" w:customStyle="1" w:styleId="FigureNoTitle0">
    <w:name w:val="Figure_NoTitle"/>
    <w:basedOn w:val="Normal"/>
    <w:next w:val="Normalaftertitle0"/>
    <w:uiPriority w:val="99"/>
    <w:rsid w:val="006D58C3"/>
    <w:pPr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240" w:after="120"/>
      <w:jc w:val="center"/>
    </w:pPr>
    <w:rPr>
      <w:b/>
      <w:lang w:val="fr-FR"/>
    </w:rPr>
  </w:style>
  <w:style w:type="paragraph" w:customStyle="1" w:styleId="FooterQP">
    <w:name w:val="Footer_QP"/>
    <w:basedOn w:val="Normal"/>
    <w:link w:val="FooterQPChar"/>
    <w:rsid w:val="006D58C3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spacing w:before="0"/>
      <w:jc w:val="left"/>
    </w:pPr>
    <w:rPr>
      <w:b/>
      <w:lang w:val="fr-FR"/>
    </w:rPr>
  </w:style>
  <w:style w:type="paragraph" w:customStyle="1" w:styleId="TableNoTitle">
    <w:name w:val="Table_NoTitle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360" w:after="120" w:line="240" w:lineRule="exact"/>
      <w:jc w:val="center"/>
    </w:pPr>
    <w:rPr>
      <w:b/>
      <w:sz w:val="20"/>
      <w:lang w:val="fr-FR"/>
    </w:rPr>
  </w:style>
  <w:style w:type="character" w:styleId="FollowedHyperlink">
    <w:name w:val="FollowedHyperlink"/>
    <w:basedOn w:val="DefaultParagraphFont"/>
    <w:uiPriority w:val="99"/>
    <w:rsid w:val="006D58C3"/>
    <w:rPr>
      <w:rFonts w:cs="Times New Roman"/>
      <w:color w:val="800080"/>
      <w:u w:val="single"/>
    </w:rPr>
  </w:style>
  <w:style w:type="paragraph" w:styleId="CommentText">
    <w:name w:val="annotation text"/>
    <w:basedOn w:val="Normal"/>
    <w:link w:val="CommentTextChar1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</w:pPr>
    <w:rPr>
      <w:sz w:val="20"/>
      <w:lang w:val="fr-FR"/>
    </w:rPr>
  </w:style>
  <w:style w:type="character" w:customStyle="1" w:styleId="CommentTextChar">
    <w:name w:val="Comment Text Char"/>
    <w:basedOn w:val="DefaultParagraphFont"/>
    <w:uiPriority w:val="99"/>
    <w:rsid w:val="006D58C3"/>
    <w:rPr>
      <w:rFonts w:ascii="Times New Roman" w:hAnsi="Times New Roman"/>
      <w:lang w:val="en-GB" w:eastAsia="en-US"/>
    </w:rPr>
  </w:style>
  <w:style w:type="paragraph" w:customStyle="1" w:styleId="Headingparti">
    <w:name w:val="Heading_part_i"/>
    <w:basedOn w:val="Headingpart"/>
    <w:next w:val="Normal"/>
    <w:uiPriority w:val="99"/>
    <w:rsid w:val="006D58C3"/>
    <w:pPr>
      <w:spacing w:before="120" w:after="60" w:line="280" w:lineRule="exact"/>
    </w:pPr>
    <w:rPr>
      <w:b w:val="0"/>
      <w:i/>
    </w:rPr>
  </w:style>
  <w:style w:type="paragraph" w:customStyle="1" w:styleId="NormalIndent0">
    <w:name w:val="Normal_Indent"/>
    <w:basedOn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ind w:left="794"/>
      <w:jc w:val="left"/>
    </w:pPr>
    <w:rPr>
      <w:lang w:val="fr-FR"/>
    </w:rPr>
  </w:style>
  <w:style w:type="paragraph" w:customStyle="1" w:styleId="Participants">
    <w:name w:val="Participants"/>
    <w:basedOn w:val="Normal"/>
    <w:uiPriority w:val="99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985"/>
      </w:tabs>
      <w:spacing w:before="0"/>
      <w:ind w:left="1191"/>
    </w:pPr>
    <w:rPr>
      <w:sz w:val="20"/>
      <w:lang w:val="fr-FR"/>
    </w:rPr>
  </w:style>
  <w:style w:type="paragraph" w:customStyle="1" w:styleId="blanc">
    <w:name w:val="blanc"/>
    <w:basedOn w:val="Normal"/>
    <w:uiPriority w:val="99"/>
    <w:rsid w:val="006D58C3"/>
    <w:pPr>
      <w:tabs>
        <w:tab w:val="clear" w:pos="1134"/>
        <w:tab w:val="clear" w:pos="1871"/>
        <w:tab w:val="clear" w:pos="2268"/>
        <w:tab w:val="left" w:pos="907"/>
      </w:tabs>
      <w:spacing w:before="0"/>
      <w:jc w:val="left"/>
    </w:pPr>
    <w:rPr>
      <w:sz w:val="2"/>
      <w:lang w:val="en-US"/>
    </w:rPr>
  </w:style>
  <w:style w:type="paragraph" w:customStyle="1" w:styleId="Sujet">
    <w:name w:val="Sujet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136"/>
      <w:ind w:left="1418"/>
      <w:jc w:val="left"/>
    </w:pPr>
    <w:rPr>
      <w:rFonts w:ascii="Arial" w:hAnsi="Arial"/>
      <w:sz w:val="32"/>
    </w:rPr>
  </w:style>
  <w:style w:type="paragraph" w:customStyle="1" w:styleId="Blanc0">
    <w:name w:val="Blanc"/>
    <w:basedOn w:val="Tabletitle"/>
    <w:next w:val="Tabletext"/>
    <w:rsid w:val="006D58C3"/>
    <w:pPr>
      <w:keepLines w:val="0"/>
      <w:tabs>
        <w:tab w:val="clear" w:pos="1134"/>
        <w:tab w:val="clear" w:pos="1871"/>
        <w:tab w:val="clear" w:pos="2268"/>
        <w:tab w:val="left" w:pos="907"/>
      </w:tabs>
      <w:spacing w:after="57" w:line="12" w:lineRule="exact"/>
    </w:pPr>
    <w:rPr>
      <w:rFonts w:ascii="Times New Roman" w:hAnsi="Times New Roman" w:cs="Times New Roman Bold"/>
      <w:b w:val="0"/>
      <w:sz w:val="8"/>
    </w:rPr>
  </w:style>
  <w:style w:type="paragraph" w:customStyle="1" w:styleId="Tablefin">
    <w:name w:val="Table_fin"/>
    <w:basedOn w:val="Normal"/>
    <w:next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0"/>
    </w:pPr>
    <w:rPr>
      <w:sz w:val="12"/>
    </w:rPr>
  </w:style>
  <w:style w:type="paragraph" w:customStyle="1" w:styleId="CouvrecNo">
    <w:name w:val="Couv_rec_No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6"/>
      <w:ind w:left="1418"/>
    </w:pPr>
    <w:rPr>
      <w:rFonts w:ascii="Arial" w:hAnsi="Arial"/>
      <w:sz w:val="32"/>
    </w:rPr>
  </w:style>
  <w:style w:type="paragraph" w:customStyle="1" w:styleId="Couvrectitle">
    <w:name w:val="Couv_rec_title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</w:tabs>
      <w:spacing w:before="240"/>
      <w:ind w:left="1418"/>
      <w:jc w:val="left"/>
    </w:pPr>
    <w:rPr>
      <w:rFonts w:ascii="Arial" w:hAnsi="Arial"/>
      <w:b/>
      <w:sz w:val="36"/>
    </w:rPr>
  </w:style>
  <w:style w:type="paragraph" w:customStyle="1" w:styleId="RecCCITTNo">
    <w:name w:val="Rec_CCITT_No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</w:tabs>
      <w:spacing w:before="0"/>
      <w:jc w:val="left"/>
    </w:pPr>
    <w:rPr>
      <w:b/>
    </w:rPr>
  </w:style>
  <w:style w:type="paragraph" w:customStyle="1" w:styleId="ASN1continue">
    <w:name w:val="ASN.1_continue"/>
    <w:basedOn w:val="ASN1"/>
    <w:rsid w:val="006D58C3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noProof w:val="0"/>
      <w:sz w:val="18"/>
      <w:lang w:val="en-GB"/>
    </w:rPr>
  </w:style>
  <w:style w:type="paragraph" w:customStyle="1" w:styleId="Couvnote">
    <w:name w:val="Couv_note"/>
    <w:basedOn w:val="Normal"/>
    <w:rsid w:val="006D58C3"/>
    <w:pPr>
      <w:tabs>
        <w:tab w:val="clear" w:pos="1871"/>
        <w:tab w:val="clear" w:pos="2268"/>
        <w:tab w:val="left" w:pos="907"/>
        <w:tab w:val="left" w:pos="1418"/>
      </w:tabs>
      <w:spacing w:before="200"/>
    </w:pPr>
    <w:rPr>
      <w:rFonts w:ascii="Arial" w:hAnsi="Arial"/>
      <w:sz w:val="20"/>
    </w:rPr>
  </w:style>
  <w:style w:type="paragraph" w:styleId="Title">
    <w:name w:val="Title"/>
    <w:basedOn w:val="Normal"/>
    <w:next w:val="Normal"/>
    <w:link w:val="TitleChar"/>
    <w:qFormat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840" w:after="48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rsid w:val="006D58C3"/>
    <w:rPr>
      <w:rFonts w:ascii="Times New Roman" w:hAnsi="Times New Roman"/>
      <w:b/>
      <w:sz w:val="24"/>
      <w:lang w:val="en-GB" w:eastAsia="en-US"/>
    </w:rPr>
  </w:style>
  <w:style w:type="paragraph" w:customStyle="1" w:styleId="SAP">
    <w:name w:val="SAP"/>
    <w:basedOn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960" w:after="240"/>
      <w:jc w:val="right"/>
    </w:pPr>
    <w:rPr>
      <w:rFonts w:ascii="C39T36Lfz" w:hAnsi="C39T36Lfz"/>
      <w:sz w:val="104"/>
    </w:rPr>
  </w:style>
  <w:style w:type="paragraph" w:customStyle="1" w:styleId="ASN1italic">
    <w:name w:val="ASN.1_italic"/>
    <w:basedOn w:val="ASN1"/>
    <w:rsid w:val="006D58C3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 w:val="0"/>
      <w:i/>
      <w:noProof w:val="0"/>
      <w:lang w:val="en-GB"/>
    </w:rPr>
  </w:style>
  <w:style w:type="paragraph" w:customStyle="1" w:styleId="foot">
    <w:name w:val="foot"/>
    <w:basedOn w:val="Normal"/>
    <w:next w:val="Heading1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0"/>
    </w:pPr>
    <w:rPr>
      <w:color w:val="FF0000"/>
      <w:sz w:val="20"/>
    </w:rPr>
  </w:style>
  <w:style w:type="paragraph" w:customStyle="1" w:styleId="Note1">
    <w:name w:val="Note 1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60" w:line="199" w:lineRule="exact"/>
      <w:ind w:left="284"/>
    </w:pPr>
    <w:rPr>
      <w:sz w:val="20"/>
    </w:rPr>
  </w:style>
  <w:style w:type="paragraph" w:customStyle="1" w:styleId="Note2">
    <w:name w:val="Note 2"/>
    <w:basedOn w:val="Note1"/>
    <w:rsid w:val="00A33F74"/>
    <w:pPr>
      <w:spacing w:line="240" w:lineRule="auto"/>
      <w:ind w:left="1077"/>
    </w:pPr>
  </w:style>
  <w:style w:type="paragraph" w:customStyle="1" w:styleId="Note3">
    <w:name w:val="Note 3"/>
    <w:basedOn w:val="Note1"/>
    <w:rsid w:val="006D58C3"/>
    <w:pPr>
      <w:ind w:left="1474"/>
    </w:pPr>
  </w:style>
  <w:style w:type="paragraph" w:customStyle="1" w:styleId="RecISONo">
    <w:name w:val="Rec_ISO_No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720"/>
      <w:jc w:val="left"/>
    </w:pPr>
    <w:rPr>
      <w:b/>
      <w:sz w:val="20"/>
    </w:rPr>
  </w:style>
  <w:style w:type="paragraph" w:customStyle="1" w:styleId="TableLegend0">
    <w:name w:val="Table_Legend"/>
    <w:basedOn w:val="Normal"/>
    <w:next w:val="Normal"/>
    <w:rsid w:val="006D58C3"/>
    <w:pPr>
      <w:keepNext/>
      <w:tabs>
        <w:tab w:val="clear" w:pos="1134"/>
        <w:tab w:val="clear" w:pos="1871"/>
        <w:tab w:val="clear" w:pos="2268"/>
        <w:tab w:val="left" w:pos="454"/>
        <w:tab w:val="left" w:pos="907"/>
      </w:tabs>
      <w:overflowPunct/>
      <w:autoSpaceDE/>
      <w:autoSpaceDN/>
      <w:adjustRightInd/>
      <w:spacing w:before="86"/>
      <w:textAlignment w:val="auto"/>
    </w:pPr>
    <w:rPr>
      <w:sz w:val="18"/>
    </w:rPr>
  </w:style>
  <w:style w:type="paragraph" w:customStyle="1" w:styleId="AnnexRef0">
    <w:name w:val="Annex_Ref"/>
    <w:basedOn w:val="Normal"/>
    <w:next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overflowPunct/>
      <w:autoSpaceDE/>
      <w:autoSpaceDN/>
      <w:adjustRightInd/>
      <w:spacing w:before="0"/>
      <w:jc w:val="center"/>
      <w:textAlignment w:val="auto"/>
    </w:pPr>
    <w:rPr>
      <w:sz w:val="20"/>
    </w:rPr>
  </w:style>
  <w:style w:type="character" w:customStyle="1" w:styleId="italic">
    <w:name w:val="italic"/>
    <w:basedOn w:val="DefaultParagraphFont"/>
    <w:rsid w:val="006D58C3"/>
    <w:rPr>
      <w:rFonts w:cs="Times New Roman"/>
      <w:i/>
    </w:rPr>
  </w:style>
  <w:style w:type="paragraph" w:customStyle="1" w:styleId="NormalITU">
    <w:name w:val="Normal_ITU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overflowPunct/>
      <w:jc w:val="left"/>
      <w:textAlignment w:val="auto"/>
    </w:pPr>
    <w:rPr>
      <w:rFonts w:eastAsia="MS Mincho" w:cs="Aria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D58C3"/>
    <w:pPr>
      <w:overflowPunct/>
      <w:autoSpaceDE/>
      <w:autoSpaceDN/>
      <w:adjustRightInd/>
      <w:spacing w:before="136"/>
      <w:textAlignment w:val="auto"/>
    </w:pPr>
    <w:rPr>
      <w:rFonts w:eastAsia="MS Mincho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D58C3"/>
    <w:rPr>
      <w:rFonts w:ascii="Times New Roman" w:eastAsia="MS Mincho" w:hAnsi="Times New Roman"/>
      <w:b/>
      <w:bCs/>
      <w:lang w:val="en-GB" w:eastAsia="en-US"/>
    </w:rPr>
  </w:style>
  <w:style w:type="character" w:customStyle="1" w:styleId="CommentTextChar1">
    <w:name w:val="Comment Text Char1"/>
    <w:basedOn w:val="DefaultParagraphFont"/>
    <w:link w:val="CommentText"/>
    <w:uiPriority w:val="99"/>
    <w:locked/>
    <w:rsid w:val="006D58C3"/>
    <w:rPr>
      <w:rFonts w:ascii="Times New Roman" w:hAnsi="Times New Roman"/>
      <w:lang w:val="fr-FR" w:eastAsia="en-US"/>
    </w:rPr>
  </w:style>
  <w:style w:type="paragraph" w:styleId="HTMLPreformatted">
    <w:name w:val="HTML Preformatted"/>
    <w:basedOn w:val="Normal"/>
    <w:link w:val="HTMLPreformattedChar"/>
    <w:uiPriority w:val="99"/>
    <w:rsid w:val="006D58C3"/>
    <w:pPr>
      <w:tabs>
        <w:tab w:val="clear" w:pos="1134"/>
        <w:tab w:val="clear" w:pos="1871"/>
        <w:tab w:val="clear" w:pos="226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sz w:val="20"/>
      <w:lang w:val="fr-FR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D58C3"/>
    <w:rPr>
      <w:rFonts w:ascii="Courier New" w:hAnsi="Courier New" w:cs="Courier New"/>
      <w:lang w:val="fr-FR"/>
    </w:rPr>
  </w:style>
  <w:style w:type="numbering" w:customStyle="1" w:styleId="NoList1">
    <w:name w:val="No List1"/>
    <w:next w:val="NoList"/>
    <w:rsid w:val="006D58C3"/>
  </w:style>
  <w:style w:type="paragraph" w:customStyle="1" w:styleId="TabletitleBR">
    <w:name w:val="Table_title_BR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0" w:after="120"/>
      <w:jc w:val="center"/>
    </w:pPr>
    <w:rPr>
      <w:b/>
      <w:lang w:val="fr-FR"/>
    </w:rPr>
  </w:style>
  <w:style w:type="character" w:customStyle="1" w:styleId="AnnexNotitleChar">
    <w:name w:val="Annex_No &amp; title Char"/>
    <w:basedOn w:val="DefaultParagraphFont"/>
    <w:link w:val="AnnexNotitle"/>
    <w:rsid w:val="006D58C3"/>
    <w:rPr>
      <w:rFonts w:ascii="Times New Roman" w:hAnsi="Times New Roman"/>
      <w:b/>
      <w:sz w:val="28"/>
      <w:lang w:val="en-GB" w:eastAsia="en-US"/>
    </w:rPr>
  </w:style>
  <w:style w:type="paragraph" w:customStyle="1" w:styleId="AppendixNotitle0">
    <w:name w:val="Appendix_No &amp; title"/>
    <w:basedOn w:val="AnnexNotitle"/>
    <w:next w:val="Normalaftertitle0"/>
    <w:rsid w:val="006D58C3"/>
    <w:pPr>
      <w:tabs>
        <w:tab w:val="clear" w:pos="794"/>
        <w:tab w:val="left" w:pos="907"/>
      </w:tabs>
    </w:pPr>
    <w:rPr>
      <w:lang w:val="fr-FR"/>
    </w:rPr>
  </w:style>
  <w:style w:type="paragraph" w:customStyle="1" w:styleId="RecNoBR">
    <w:name w:val="Rec_No_BR"/>
    <w:basedOn w:val="Normal"/>
    <w:next w:val="Rectitle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  <w:lang w:val="fr-FR"/>
    </w:rPr>
  </w:style>
  <w:style w:type="paragraph" w:customStyle="1" w:styleId="QuestionNoBR">
    <w:name w:val="Question_No_BR"/>
    <w:basedOn w:val="RecNoBR"/>
    <w:next w:val="Questiontitle"/>
    <w:rsid w:val="006D58C3"/>
  </w:style>
  <w:style w:type="paragraph" w:customStyle="1" w:styleId="RepNoBR">
    <w:name w:val="Rep_No_BR"/>
    <w:basedOn w:val="RecNoBR"/>
    <w:next w:val="Reptitle"/>
    <w:rsid w:val="006D58C3"/>
  </w:style>
  <w:style w:type="paragraph" w:customStyle="1" w:styleId="ResNoBR">
    <w:name w:val="Res_No_BR"/>
    <w:basedOn w:val="RecNoBR"/>
    <w:next w:val="Restitle"/>
    <w:rsid w:val="006D58C3"/>
  </w:style>
  <w:style w:type="paragraph" w:customStyle="1" w:styleId="TableNotitle0">
    <w:name w:val="Table_No &amp; title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360" w:after="120"/>
      <w:jc w:val="center"/>
    </w:pPr>
    <w:rPr>
      <w:b/>
      <w:lang w:val="fr-FR"/>
    </w:rPr>
  </w:style>
  <w:style w:type="paragraph" w:customStyle="1" w:styleId="TableNoBR">
    <w:name w:val="Table_No_BR"/>
    <w:basedOn w:val="Normal"/>
    <w:next w:val="TabletitleBR"/>
    <w:rsid w:val="006D58C3"/>
    <w:pPr>
      <w:keepNext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560" w:after="120"/>
      <w:jc w:val="center"/>
    </w:pPr>
    <w:rPr>
      <w:caps/>
      <w:lang w:val="fr-FR"/>
    </w:rPr>
  </w:style>
  <w:style w:type="paragraph" w:customStyle="1" w:styleId="FiguretitleBR">
    <w:name w:val="Figure_title_BR"/>
    <w:basedOn w:val="TabletitleBR"/>
    <w:next w:val="Figurewithouttitle"/>
    <w:rsid w:val="006D58C3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480" w:after="120"/>
      <w:jc w:val="center"/>
    </w:pPr>
    <w:rPr>
      <w:caps/>
      <w:lang w:val="fr-FR"/>
    </w:rPr>
  </w:style>
  <w:style w:type="character" w:styleId="Emphasis">
    <w:name w:val="Emphasis"/>
    <w:basedOn w:val="DefaultParagraphFont"/>
    <w:qFormat/>
    <w:rsid w:val="006D58C3"/>
    <w:rPr>
      <w:b w:val="0"/>
      <w:bCs w:val="0"/>
      <w:i w:val="0"/>
      <w:iCs w:val="0"/>
      <w:color w:val="CC0033"/>
    </w:rPr>
  </w:style>
  <w:style w:type="paragraph" w:customStyle="1" w:styleId="ppiNormal">
    <w:name w:val="ppi Normal"/>
    <w:rsid w:val="006D58C3"/>
    <w:pPr>
      <w:spacing w:before="120" w:after="120"/>
    </w:pPr>
    <w:rPr>
      <w:rFonts w:ascii="Trebuchet MS" w:hAnsi="Trebuchet MS"/>
      <w:lang w:eastAsia="en-US"/>
    </w:rPr>
  </w:style>
  <w:style w:type="paragraph" w:customStyle="1" w:styleId="HPMbodytext">
    <w:name w:val="HPMbodytext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overflowPunct/>
      <w:autoSpaceDE/>
      <w:autoSpaceDN/>
      <w:adjustRightInd/>
      <w:spacing w:after="120"/>
      <w:jc w:val="left"/>
      <w:textAlignment w:val="auto"/>
    </w:pPr>
    <w:rPr>
      <w:rFonts w:ascii="Arial" w:hAnsi="Arial"/>
      <w:lang w:val="en-US" w:eastAsia="zh-CN"/>
    </w:rPr>
  </w:style>
  <w:style w:type="paragraph" w:customStyle="1" w:styleId="Enumlev1">
    <w:name w:val="Enumlev1"/>
    <w:basedOn w:val="Normal"/>
    <w:rsid w:val="006D58C3"/>
    <w:pPr>
      <w:numPr>
        <w:numId w:val="1"/>
      </w:numPr>
      <w:tabs>
        <w:tab w:val="clear" w:pos="926"/>
        <w:tab w:val="clear" w:pos="1134"/>
        <w:tab w:val="clear" w:pos="1871"/>
        <w:tab w:val="clear" w:pos="2268"/>
        <w:tab w:val="left" w:pos="360"/>
        <w:tab w:val="left" w:pos="907"/>
        <w:tab w:val="left" w:pos="1361"/>
      </w:tabs>
      <w:overflowPunct/>
      <w:autoSpaceDE/>
      <w:autoSpaceDN/>
      <w:adjustRightInd/>
      <w:spacing w:before="0"/>
      <w:textAlignment w:val="auto"/>
    </w:pPr>
    <w:rPr>
      <w:rFonts w:ascii="ITC Officina Sans Book" w:hAnsi="ITC Officina Sans Book"/>
      <w:color w:val="333333"/>
      <w:sz w:val="20"/>
      <w:szCs w:val="24"/>
      <w:lang w:val="en-US"/>
    </w:rPr>
  </w:style>
  <w:style w:type="character" w:customStyle="1" w:styleId="FigureNotitleChar">
    <w:name w:val="Figure_No &amp; title Char"/>
    <w:basedOn w:val="DefaultParagraphFont"/>
    <w:link w:val="FigureNotitle"/>
    <w:rsid w:val="006D58C3"/>
    <w:rPr>
      <w:rFonts w:ascii="Times New Roman" w:eastAsia="Times New Roman" w:hAnsi="Times New Roman"/>
      <w:b/>
      <w:sz w:val="24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58C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line="276" w:lineRule="auto"/>
      <w:ind w:left="0" w:firstLine="0"/>
      <w:jc w:val="left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BF099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F0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0">
    <w:name w:val="Table_Title"/>
    <w:basedOn w:val="Normal"/>
    <w:next w:val="Normal"/>
    <w:rsid w:val="00A76FC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b/>
    </w:rPr>
  </w:style>
  <w:style w:type="paragraph" w:customStyle="1" w:styleId="TableText0">
    <w:name w:val="Table_Text"/>
    <w:basedOn w:val="Normal"/>
    <w:next w:val="Normal"/>
    <w:rsid w:val="00A76FC7"/>
    <w:pPr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2"/>
    </w:rPr>
  </w:style>
  <w:style w:type="paragraph" w:customStyle="1" w:styleId="Volumetitle0">
    <w:name w:val="Volume_title"/>
    <w:basedOn w:val="ArtNo"/>
    <w:qFormat/>
    <w:rsid w:val="00673C06"/>
  </w:style>
  <w:style w:type="paragraph" w:styleId="ListParagraph">
    <w:name w:val="List Paragraph"/>
    <w:basedOn w:val="Normal"/>
    <w:uiPriority w:val="34"/>
    <w:qFormat/>
    <w:rsid w:val="00673C0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customStyle="1" w:styleId="Normal2">
    <w:name w:val="Normal2"/>
    <w:basedOn w:val="Normal"/>
    <w:rsid w:val="002A7FC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00" w:line="300" w:lineRule="exact"/>
      <w:ind w:firstLine="510"/>
    </w:pPr>
    <w:rPr>
      <w:lang w:val="fr-FR"/>
    </w:rPr>
  </w:style>
  <w:style w:type="paragraph" w:customStyle="1" w:styleId="RecNoTSB">
    <w:name w:val="Rec_No_TSB"/>
    <w:basedOn w:val="Normal"/>
    <w:next w:val="RectitleTSB"/>
    <w:uiPriority w:val="99"/>
    <w:rsid w:val="001E62E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b/>
      <w:sz w:val="28"/>
    </w:rPr>
  </w:style>
  <w:style w:type="paragraph" w:customStyle="1" w:styleId="RectitleTSB">
    <w:name w:val="Rec_title_TSB"/>
    <w:basedOn w:val="Normal"/>
    <w:next w:val="Normal"/>
    <w:uiPriority w:val="99"/>
    <w:rsid w:val="001E62E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b/>
      <w:sz w:val="28"/>
    </w:rPr>
  </w:style>
  <w:style w:type="paragraph" w:customStyle="1" w:styleId="TableHead0">
    <w:name w:val="Table_Head"/>
    <w:basedOn w:val="Tabletext"/>
    <w:next w:val="Tabletext"/>
    <w:rsid w:val="001E62EF"/>
    <w:pPr>
      <w:tabs>
        <w:tab w:val="clear" w:pos="1871"/>
      </w:tabs>
      <w:spacing w:before="113" w:after="113"/>
      <w:jc w:val="center"/>
    </w:pPr>
    <w:rPr>
      <w:b/>
      <w:noProof/>
      <w:sz w:val="18"/>
      <w:lang w:val="en-US" w:eastAsia="ru-RU"/>
    </w:rPr>
  </w:style>
  <w:style w:type="paragraph" w:customStyle="1" w:styleId="text">
    <w:name w:val="text"/>
    <w:basedOn w:val="Normal"/>
    <w:rsid w:val="001E62E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topLinePunct/>
      <w:ind w:firstLine="425"/>
    </w:pPr>
    <w:rPr>
      <w:sz w:val="21"/>
      <w:lang w:eastAsia="zh-CN"/>
    </w:rPr>
  </w:style>
  <w:style w:type="paragraph" w:customStyle="1" w:styleId="bpq">
    <w:name w:val="bpq"/>
    <w:basedOn w:val="Normal"/>
    <w:rsid w:val="001E62EF"/>
    <w:pPr>
      <w:keepNext/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napToGrid w:val="0"/>
      <w:spacing w:before="0" w:line="80" w:lineRule="exact"/>
      <w:ind w:firstLine="425"/>
      <w:textAlignment w:val="auto"/>
    </w:pPr>
    <w:rPr>
      <w:kern w:val="2"/>
      <w:sz w:val="21"/>
      <w:lang w:val="en-US" w:eastAsia="zh-CN"/>
    </w:rPr>
  </w:style>
  <w:style w:type="paragraph" w:customStyle="1" w:styleId="jianyi-text">
    <w:name w:val="jianyi-text"/>
    <w:basedOn w:val="Normal"/>
    <w:rsid w:val="001E62E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60" w:after="60" w:line="340" w:lineRule="exact"/>
    </w:pPr>
    <w:rPr>
      <w:sz w:val="21"/>
      <w:lang w:eastAsia="zh-CN"/>
    </w:rPr>
  </w:style>
  <w:style w:type="character" w:customStyle="1" w:styleId="FooterQPChar">
    <w:name w:val="Footer_QP Char"/>
    <w:basedOn w:val="DefaultParagraphFont"/>
    <w:link w:val="FooterQP"/>
    <w:rsid w:val="00394646"/>
    <w:rPr>
      <w:rFonts w:ascii="Times New Roman" w:hAnsi="Times New Roman"/>
      <w:b/>
      <w:sz w:val="24"/>
      <w:lang w:val="fr-FR" w:eastAsia="en-US"/>
    </w:rPr>
  </w:style>
  <w:style w:type="character" w:customStyle="1" w:styleId="ResNoChar">
    <w:name w:val="Res_No Char"/>
    <w:basedOn w:val="RecNoChar"/>
    <w:link w:val="ResNo"/>
    <w:rsid w:val="00394646"/>
    <w:rPr>
      <w:rFonts w:ascii="Times New Roman" w:hAnsi="Times New Roman"/>
      <w:b w:val="0"/>
      <w:caps/>
      <w:sz w:val="28"/>
      <w:lang w:val="en-GB" w:eastAsia="en-US"/>
    </w:rPr>
  </w:style>
  <w:style w:type="paragraph" w:customStyle="1" w:styleId="Border">
    <w:name w:val="Border"/>
    <w:basedOn w:val="Tabletext"/>
    <w:rsid w:val="009102ED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styleId="LineNumber">
    <w:name w:val="line number"/>
    <w:basedOn w:val="DefaultParagraphFont"/>
    <w:rsid w:val="009102ED"/>
  </w:style>
  <w:style w:type="paragraph" w:customStyle="1" w:styleId="HeadingSummary">
    <w:name w:val="HeadingSummary"/>
    <w:basedOn w:val="Headingb"/>
    <w:qFormat/>
    <w:rsid w:val="009102ED"/>
    <w:pPr>
      <w:spacing w:before="160"/>
      <w:jc w:val="left"/>
    </w:pPr>
    <w:rPr>
      <w:rFonts w:ascii="Times New Roman Bold" w:hAnsi="Times New Roman Bold" w:cs="Times New Roman Bold"/>
      <w:bCs/>
    </w:rPr>
  </w:style>
  <w:style w:type="character" w:styleId="PlaceholderText">
    <w:name w:val="Placeholder Text"/>
    <w:basedOn w:val="DefaultParagraphFont"/>
    <w:uiPriority w:val="99"/>
    <w:semiHidden/>
    <w:rsid w:val="009102ED"/>
    <w:rPr>
      <w:color w:val="808080"/>
    </w:rPr>
  </w:style>
  <w:style w:type="character" w:customStyle="1" w:styleId="ms-rteforecolor-2">
    <w:name w:val="ms-rteforecolor-2"/>
    <w:basedOn w:val="DefaultParagraphFont"/>
    <w:rsid w:val="009102ED"/>
  </w:style>
  <w:style w:type="paragraph" w:customStyle="1" w:styleId="enumlev11">
    <w:name w:val="enumlev11"/>
    <w:basedOn w:val="Normal"/>
    <w:uiPriority w:val="99"/>
    <w:qFormat/>
    <w:rsid w:val="009102ED"/>
    <w:pPr>
      <w:tabs>
        <w:tab w:val="clear" w:pos="2268"/>
        <w:tab w:val="left" w:pos="2608"/>
        <w:tab w:val="left" w:pos="3345"/>
      </w:tabs>
      <w:spacing w:before="80"/>
      <w:ind w:left="1134" w:hanging="1134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6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CJDSJNEQ73FR-44-16</_dlc_DocId>
    <_dlc_DocIdUrl xmlns="996b2e75-67fd-4955-a3b0-5ab9934cb50b">
      <Url>http://spdev11/en/gmpcs/_layouts/DocIdRedir.aspx?ID=CJDSJNEQ73FR-44-16</Url>
      <Description>CJDSJNEQ73FR-44-16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B6B6F-2C47-4648-A218-D3F9FE0B48DD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7F6FB4B1-3360-4D7B-B026-6D615FFED9E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4E88475-FBB4-49EE-BFF2-CFBC3D6E67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8A1467-61EF-4E34-8A7F-1C2D52A35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CE5539E-EF1C-423F-B028-EA6FC6F6C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会议录</vt:lpstr>
    </vt:vector>
  </TitlesOfParts>
  <Company>ITU</Company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会议录</dc:title>
  <dc:creator>Gao, Lili</dc:creator>
  <cp:lastModifiedBy>Gao, Lili</cp:lastModifiedBy>
  <cp:revision>6</cp:revision>
  <cp:lastPrinted>2016-12-16T09:36:00Z</cp:lastPrinted>
  <dcterms:created xsi:type="dcterms:W3CDTF">2016-12-15T10:22:00Z</dcterms:created>
  <dcterms:modified xsi:type="dcterms:W3CDTF">2016-12-16T09:37:00Z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1">
    <vt:lpwstr>WTSA-16</vt:lpwstr>
  </property>
</Properties>
</file>