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Pr="009A02A1" w:rsidRDefault="008E2C06" w:rsidP="00780EB8">
      <w:pPr>
        <w:rPr>
          <w:noProof/>
          <w:rtl/>
          <w:lang w:bidi="ar-EG"/>
        </w:rPr>
      </w:pPr>
      <w:r w:rsidRPr="009A02A1"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37248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9A02A1">
        <w:tc>
          <w:tcPr>
            <w:tcW w:w="8318" w:type="dxa"/>
          </w:tcPr>
          <w:p w:rsidR="00780EB8" w:rsidRPr="009A02A1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proofErr w:type="spellStart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Pr="009A02A1" w:rsidRDefault="00780EB8" w:rsidP="00780EB8">
      <w:pPr>
        <w:rPr>
          <w:b/>
          <w:noProof/>
          <w:rtl/>
          <w:lang w:bidi="ar-EG"/>
        </w:rPr>
      </w:pPr>
    </w:p>
    <w:p w:rsidR="00780EB8" w:rsidRPr="009A02A1" w:rsidRDefault="00780EB8" w:rsidP="00645D39">
      <w:pPr>
        <w:spacing w:before="240"/>
        <w:rPr>
          <w:b/>
          <w:noProof/>
          <w:rtl/>
        </w:rPr>
      </w:pPr>
    </w:p>
    <w:p w:rsidR="00C34D03" w:rsidRPr="009A02A1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 w:rsidRPr="009A02A1">
        <w:tc>
          <w:tcPr>
            <w:tcW w:w="4452" w:type="dxa"/>
          </w:tcPr>
          <w:p w:rsidR="00780EB8" w:rsidRPr="009A02A1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9A02A1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 w:rsidRPr="009A02A1">
        <w:tc>
          <w:tcPr>
            <w:tcW w:w="4452" w:type="dxa"/>
          </w:tcPr>
          <w:p w:rsidR="00780EB8" w:rsidRPr="009A02A1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9A02A1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9A02A1">
              <w:rPr>
                <w:noProof/>
                <w:sz w:val="24"/>
                <w:szCs w:val="32"/>
                <w:lang w:bidi="ar-EG"/>
              </w:rPr>
              <w:br/>
            </w:r>
            <w:r w:rsidRPr="009A02A1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Pr="009A02A1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Pr="009A02A1" w:rsidRDefault="00BC0875" w:rsidP="00780EB8">
      <w:pPr>
        <w:rPr>
          <w:noProof/>
          <w:rtl/>
          <w:lang w:bidi="ar-EG"/>
        </w:rPr>
      </w:pPr>
    </w:p>
    <w:p w:rsidR="00101DA9" w:rsidRPr="009A02A1" w:rsidRDefault="00101DA9" w:rsidP="00780EB8">
      <w:pPr>
        <w:rPr>
          <w:noProof/>
          <w:rtl/>
          <w:lang w:bidi="ar-EG"/>
        </w:rPr>
      </w:pPr>
    </w:p>
    <w:p w:rsidR="00171FFF" w:rsidRPr="009A02A1" w:rsidRDefault="00B16896" w:rsidP="0015309E">
      <w:pPr>
        <w:pStyle w:val="CouvRec"/>
        <w:spacing w:after="0"/>
        <w:rPr>
          <w:rtl/>
        </w:rPr>
      </w:pPr>
      <w:r w:rsidRPr="009A02A1">
        <w:rPr>
          <w:sz w:val="52"/>
          <w:szCs w:val="60"/>
        </w:rPr>
        <w:br/>
      </w:r>
      <w:r w:rsidR="00A361A9" w:rsidRPr="009A02A1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9A02A1" w:rsidRDefault="00251A21" w:rsidP="00EB51A1">
      <w:pPr>
        <w:pStyle w:val="CouvRec5"/>
        <w:spacing w:before="0" w:after="360"/>
        <w:rPr>
          <w:rtl/>
        </w:rPr>
      </w:pPr>
      <w:r w:rsidRPr="009A02A1">
        <w:rPr>
          <w:rFonts w:hint="cs"/>
          <w:sz w:val="36"/>
          <w:szCs w:val="52"/>
          <w:rtl/>
          <w:lang w:bidi="ar-EG"/>
        </w:rPr>
        <w:t>ال</w:t>
      </w:r>
      <w:r w:rsidR="00EB51A1" w:rsidRPr="009A02A1">
        <w:rPr>
          <w:rFonts w:hint="cs"/>
          <w:sz w:val="36"/>
          <w:szCs w:val="52"/>
          <w:rtl/>
          <w:lang w:bidi="ar-EG"/>
        </w:rPr>
        <w:t>حـمامات</w:t>
      </w:r>
      <w:r w:rsidR="00545C24" w:rsidRPr="009A02A1">
        <w:rPr>
          <w:rFonts w:hint="cs"/>
          <w:sz w:val="36"/>
          <w:szCs w:val="52"/>
          <w:rtl/>
        </w:rPr>
        <w:t xml:space="preserve">، </w:t>
      </w:r>
      <w:r w:rsidR="00EB51A1" w:rsidRPr="009A02A1">
        <w:rPr>
          <w:sz w:val="36"/>
          <w:szCs w:val="52"/>
        </w:rPr>
        <w:t>25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</w:rPr>
        <w:t>أكتوبر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 w:rsidRPr="009A02A1">
        <w:rPr>
          <w:sz w:val="36"/>
          <w:szCs w:val="52"/>
          <w:lang w:val="fr-CH" w:bidi="ar-EG"/>
        </w:rPr>
        <w:t>3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 w:rsidRPr="009A02A1">
        <w:rPr>
          <w:sz w:val="36"/>
          <w:szCs w:val="52"/>
        </w:rPr>
        <w:t>201</w:t>
      </w:r>
      <w:r w:rsidR="00EB51A1" w:rsidRPr="009A02A1">
        <w:rPr>
          <w:sz w:val="36"/>
          <w:szCs w:val="52"/>
        </w:rPr>
        <w:t>6</w:t>
      </w:r>
    </w:p>
    <w:p w:rsidR="00780EB8" w:rsidRPr="009A02A1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372CB9" w:rsidRPr="009A02A1" w:rsidRDefault="00372CB9" w:rsidP="007C1D10">
      <w:pPr>
        <w:pStyle w:val="CouvRec"/>
        <w:spacing w:before="240" w:after="0"/>
        <w:rPr>
          <w:szCs w:val="52"/>
        </w:rPr>
      </w:pPr>
      <w:r w:rsidRPr="007C1D10">
        <w:rPr>
          <w:rFonts w:hint="cs"/>
          <w:szCs w:val="52"/>
          <w:rtl/>
          <w:lang w:bidi="ar-SA"/>
        </w:rPr>
        <w:t>ال</w:t>
      </w:r>
      <w:r w:rsidRPr="007C1D10">
        <w:rPr>
          <w:szCs w:val="52"/>
          <w:rtl/>
          <w:lang w:bidi="ar-SA"/>
        </w:rPr>
        <w:t xml:space="preserve">قـرار </w:t>
      </w:r>
      <w:r w:rsidR="007C1D10" w:rsidRPr="007C1D10">
        <w:rPr>
          <w:szCs w:val="52"/>
          <w:lang w:bidi="ar-SA"/>
        </w:rPr>
        <w:t>85</w:t>
      </w:r>
      <w:r w:rsidRPr="007C1D10">
        <w:rPr>
          <w:rFonts w:hint="cs"/>
          <w:szCs w:val="52"/>
          <w:rtl/>
          <w:lang w:bidi="ar-SA"/>
        </w:rPr>
        <w:t xml:space="preserve"> </w:t>
      </w:r>
      <w:r w:rsidRPr="007C1D10">
        <w:rPr>
          <w:rFonts w:hint="cs"/>
          <w:szCs w:val="52"/>
          <w:rtl/>
        </w:rPr>
        <w:t xml:space="preserve">- </w:t>
      </w:r>
      <w:r w:rsidR="007C1D10" w:rsidRPr="007C1D10">
        <w:rPr>
          <w:rFonts w:hint="cs"/>
          <w:szCs w:val="52"/>
          <w:rtl/>
          <w:lang w:bidi="ar-SA"/>
        </w:rPr>
        <w:t>تعزيز وتنويع موارد قطاع تقييس الاتصالات في الاتحاد الدولي للاتصالات</w:t>
      </w:r>
    </w:p>
    <w:p w:rsidR="00372CB9" w:rsidRPr="009A02A1" w:rsidRDefault="00372CB9" w:rsidP="00645D39">
      <w:pPr>
        <w:spacing w:before="240"/>
        <w:rPr>
          <w:noProof/>
        </w:rPr>
      </w:pPr>
    </w:p>
    <w:p w:rsidR="00545C24" w:rsidRPr="009A02A1" w:rsidRDefault="00545C24" w:rsidP="00645D39">
      <w:pPr>
        <w:spacing w:before="240"/>
        <w:rPr>
          <w:noProof/>
        </w:rPr>
      </w:pPr>
    </w:p>
    <w:p w:rsidR="009A02A1" w:rsidRPr="009A02A1" w:rsidRDefault="009A02A1" w:rsidP="00645D39">
      <w:pPr>
        <w:spacing w:before="240"/>
        <w:rPr>
          <w:noProof/>
        </w:rPr>
      </w:pPr>
    </w:p>
    <w:p w:rsidR="009A02A1" w:rsidRPr="009A02A1" w:rsidRDefault="009A02A1" w:rsidP="00645D39">
      <w:pPr>
        <w:spacing w:before="240"/>
        <w:rPr>
          <w:noProof/>
          <w:rtl/>
        </w:rPr>
      </w:pPr>
    </w:p>
    <w:p w:rsidR="00054EE8" w:rsidRPr="009A02A1" w:rsidRDefault="00054EE8" w:rsidP="00645D39">
      <w:pPr>
        <w:spacing w:before="240"/>
        <w:rPr>
          <w:noProof/>
          <w:rtl/>
        </w:rPr>
      </w:pPr>
    </w:p>
    <w:p w:rsidR="00780EB8" w:rsidRPr="009A02A1" w:rsidRDefault="00780EB8" w:rsidP="00545C24">
      <w:pPr>
        <w:pStyle w:val="CouvRec2"/>
        <w:spacing w:after="120" w:line="480" w:lineRule="exact"/>
        <w:ind w:left="1860"/>
        <w:rPr>
          <w:b w:val="0"/>
          <w:bCs w:val="0"/>
          <w:lang w:bidi="ar-SA"/>
        </w:rPr>
      </w:pPr>
    </w:p>
    <w:p w:rsidR="00B16896" w:rsidRPr="009A02A1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BF3FCF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E15B79" w:rsidRPr="009A02A1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9A02A1">
        <w:rPr>
          <w:noProof/>
          <w:lang w:val="en-US" w:eastAsia="zh-CN"/>
        </w:rPr>
        <w:drawing>
          <wp:inline distT="0" distB="0" distL="0" distR="0" wp14:anchorId="02CF49C8" wp14:editId="654E3494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Pr="009A02A1" w:rsidRDefault="008E6D73" w:rsidP="00A361A9">
      <w:pPr>
        <w:jc w:val="center"/>
        <w:rPr>
          <w:sz w:val="36"/>
          <w:szCs w:val="36"/>
          <w:rtl/>
          <w:lang w:bidi="ar-EG"/>
        </w:rPr>
      </w:pPr>
      <w:r w:rsidRPr="009A02A1">
        <w:rPr>
          <w:sz w:val="36"/>
          <w:szCs w:val="36"/>
          <w:rtl/>
          <w:lang w:bidi="ar-EG"/>
        </w:rPr>
        <w:br w:type="page"/>
      </w:r>
    </w:p>
    <w:p w:rsidR="00155FE5" w:rsidRPr="009A02A1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9A02A1" w:rsidRDefault="008E6D73" w:rsidP="008E6D73">
      <w:pPr>
        <w:jc w:val="center"/>
        <w:rPr>
          <w:sz w:val="36"/>
          <w:szCs w:val="36"/>
          <w:rtl/>
          <w:lang w:bidi="ar-EG"/>
        </w:rPr>
      </w:pPr>
      <w:r w:rsidRPr="009A02A1">
        <w:rPr>
          <w:rFonts w:hint="cs"/>
          <w:sz w:val="36"/>
          <w:szCs w:val="36"/>
          <w:rtl/>
          <w:lang w:bidi="ar-EG"/>
        </w:rPr>
        <w:t>تمهيـد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9A02A1">
        <w:rPr>
          <w:sz w:val="20"/>
          <w:szCs w:val="26"/>
          <w:lang w:bidi="ar-EG"/>
        </w:rPr>
        <w:t>(ITU-T)</w:t>
      </w:r>
      <w:r w:rsidRPr="009A02A1"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 w:rsidRPr="009A02A1">
        <w:rPr>
          <w:sz w:val="20"/>
          <w:szCs w:val="26"/>
          <w:lang w:bidi="ar-EG"/>
        </w:rPr>
        <w:t>(WTSA)</w:t>
      </w:r>
      <w:r w:rsidRPr="009A02A1"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 w:rsidRPr="009A02A1">
        <w:rPr>
          <w:sz w:val="20"/>
          <w:szCs w:val="26"/>
          <w:lang w:bidi="ar-EG"/>
        </w:rPr>
        <w:t>1</w:t>
      </w:r>
      <w:r w:rsidRPr="009A02A1"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Pr="009A02A1" w:rsidRDefault="00545C24" w:rsidP="00155FE5">
      <w:pPr>
        <w:spacing w:line="180" w:lineRule="auto"/>
        <w:rPr>
          <w:rtl/>
          <w:lang w:val="en-US"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9A02A1">
        <w:rPr>
          <w:sz w:val="20"/>
          <w:szCs w:val="26"/>
          <w:lang w:bidi="ar-EG"/>
        </w:rPr>
        <w:t>(ISO)</w:t>
      </w:r>
      <w:r w:rsidRPr="009A02A1">
        <w:rPr>
          <w:rFonts w:hint="cs"/>
          <w:sz w:val="20"/>
          <w:szCs w:val="26"/>
          <w:rtl/>
          <w:lang w:bidi="ar-EG"/>
        </w:rPr>
        <w:t xml:space="preserve"> واللجنة </w:t>
      </w:r>
      <w:proofErr w:type="spellStart"/>
      <w:r w:rsidRPr="009A02A1">
        <w:rPr>
          <w:rFonts w:hint="cs"/>
          <w:sz w:val="20"/>
          <w:szCs w:val="26"/>
          <w:rtl/>
          <w:lang w:bidi="ar-EG"/>
        </w:rPr>
        <w:t>الكهرتقنية</w:t>
      </w:r>
      <w:proofErr w:type="spellEnd"/>
      <w:r w:rsidRPr="009A02A1">
        <w:rPr>
          <w:rFonts w:hint="cs"/>
          <w:sz w:val="20"/>
          <w:szCs w:val="26"/>
          <w:rtl/>
          <w:lang w:bidi="ar-EG"/>
        </w:rPr>
        <w:t xml:space="preserve"> الدولية </w:t>
      </w:r>
      <w:r w:rsidRPr="009A02A1">
        <w:rPr>
          <w:sz w:val="20"/>
          <w:szCs w:val="26"/>
          <w:lang w:bidi="ar-EG"/>
        </w:rPr>
        <w:t>(IEC)</w:t>
      </w:r>
      <w:r w:rsidRPr="009A02A1">
        <w:rPr>
          <w:rFonts w:hint="cs"/>
          <w:sz w:val="20"/>
          <w:szCs w:val="26"/>
          <w:rtl/>
          <w:lang w:bidi="ar-EG"/>
        </w:rPr>
        <w:t>.</w:t>
      </w: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EB51A1">
      <w:pPr>
        <w:spacing w:after="180"/>
        <w:jc w:val="center"/>
        <w:rPr>
          <w:sz w:val="20"/>
        </w:rPr>
      </w:pPr>
      <w:r w:rsidRPr="009A02A1">
        <w:rPr>
          <w:sz w:val="20"/>
        </w:rPr>
        <w:t>© ITU 20</w:t>
      </w:r>
      <w:r w:rsidR="00545C24" w:rsidRPr="009A02A1">
        <w:rPr>
          <w:sz w:val="20"/>
        </w:rPr>
        <w:t>1</w:t>
      </w:r>
      <w:r w:rsidR="00EB51A1" w:rsidRPr="009A02A1">
        <w:rPr>
          <w:sz w:val="20"/>
        </w:rPr>
        <w:t>6</w:t>
      </w:r>
    </w:p>
    <w:p w:rsidR="00A361A9" w:rsidRPr="009A02A1" w:rsidRDefault="00545C24" w:rsidP="00A361A9">
      <w:pPr>
        <w:rPr>
          <w:szCs w:val="26"/>
          <w:rtl/>
        </w:rPr>
      </w:pPr>
      <w:r w:rsidRPr="009A02A1"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Pr="009A02A1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9A02A1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9A02A1" w:rsidSect="00B16896">
          <w:headerReference w:type="first" r:id="rId10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372CB9" w:rsidRDefault="00372CB9" w:rsidP="007C1D10">
      <w:pPr>
        <w:pStyle w:val="ResNo"/>
      </w:pPr>
      <w:r w:rsidRPr="009A02A1">
        <w:rPr>
          <w:rFonts w:hint="cs"/>
          <w:rtl/>
        </w:rPr>
        <w:lastRenderedPageBreak/>
        <w:t>ال</w:t>
      </w:r>
      <w:r w:rsidRPr="009A02A1">
        <w:rPr>
          <w:rtl/>
        </w:rPr>
        <w:t xml:space="preserve">قـرار </w:t>
      </w:r>
      <w:r w:rsidR="007C1D10">
        <w:rPr>
          <w:rStyle w:val="href"/>
        </w:rPr>
        <w:t>85</w:t>
      </w:r>
      <w:r w:rsidRPr="009A02A1">
        <w:rPr>
          <w:rFonts w:hint="cs"/>
          <w:rtl/>
        </w:rPr>
        <w:t xml:space="preserve"> (الحمامات، </w:t>
      </w:r>
      <w:r w:rsidRPr="009A02A1">
        <w:t>2016</w:t>
      </w:r>
      <w:r w:rsidRPr="009A02A1">
        <w:rPr>
          <w:rFonts w:hint="cs"/>
          <w:rtl/>
        </w:rPr>
        <w:t>)</w:t>
      </w:r>
    </w:p>
    <w:p w:rsidR="007C1D10" w:rsidRPr="008810C8" w:rsidRDefault="007C1D10" w:rsidP="007C1D10">
      <w:pPr>
        <w:pStyle w:val="Restitle"/>
      </w:pPr>
      <w:r w:rsidRPr="008810C8">
        <w:rPr>
          <w:rFonts w:eastAsia="SimSun" w:hint="cs"/>
          <w:rtl/>
        </w:rPr>
        <w:t>تعزيز وتنويع موارد قطاع تقييس الات</w:t>
      </w:r>
      <w:bookmarkStart w:id="0" w:name="_GoBack"/>
      <w:bookmarkEnd w:id="0"/>
      <w:r w:rsidRPr="008810C8">
        <w:rPr>
          <w:rFonts w:eastAsia="SimSun" w:hint="cs"/>
          <w:rtl/>
        </w:rPr>
        <w:t>صالات في الاتحاد الدولي للاتصالات</w:t>
      </w:r>
    </w:p>
    <w:p w:rsidR="007C1D10" w:rsidRPr="007C1D10" w:rsidRDefault="007C1D10" w:rsidP="007C1D10">
      <w:pPr>
        <w:pStyle w:val="Resref"/>
        <w:rPr>
          <w:rtl/>
        </w:rPr>
      </w:pPr>
      <w:r w:rsidRPr="007C1D10">
        <w:rPr>
          <w:rFonts w:hint="cs"/>
          <w:rtl/>
        </w:rPr>
        <w:t xml:space="preserve">(الحمامات، </w:t>
      </w:r>
      <w:r w:rsidRPr="007C1D10">
        <w:t>2016</w:t>
      </w:r>
      <w:r w:rsidRPr="007C1D10">
        <w:rPr>
          <w:rFonts w:hint="cs"/>
          <w:rtl/>
        </w:rPr>
        <w:t>)</w:t>
      </w:r>
    </w:p>
    <w:p w:rsidR="007C1D10" w:rsidRPr="008810C8" w:rsidRDefault="007C1D10" w:rsidP="007C1D10">
      <w:pPr>
        <w:pStyle w:val="Normalaftertitle0"/>
        <w:rPr>
          <w:rFonts w:eastAsia="SimSun"/>
          <w:snapToGrid w:val="0"/>
          <w:lang w:bidi="ar-EG"/>
        </w:rPr>
      </w:pPr>
      <w:r w:rsidRPr="008810C8">
        <w:rPr>
          <w:rFonts w:eastAsia="SimSun" w:hint="cs"/>
          <w:snapToGrid w:val="0"/>
          <w:rtl/>
          <w:lang w:bidi="ar-EG"/>
        </w:rPr>
        <w:t xml:space="preserve">إن الجمعية العالمية لتقييس الاتصالات (الحمامات، </w:t>
      </w:r>
      <w:r w:rsidRPr="008810C8">
        <w:rPr>
          <w:rFonts w:eastAsia="SimSun"/>
          <w:snapToGrid w:val="0"/>
          <w:lang w:bidi="ar-EG"/>
        </w:rPr>
        <w:t>2016</w:t>
      </w:r>
      <w:r w:rsidRPr="008810C8">
        <w:rPr>
          <w:rFonts w:eastAsia="SimSun" w:hint="cs"/>
          <w:snapToGrid w:val="0"/>
          <w:rtl/>
          <w:lang w:bidi="ar-EG"/>
        </w:rPr>
        <w:t>)،</w:t>
      </w:r>
    </w:p>
    <w:p w:rsidR="007C1D10" w:rsidRPr="008810C8" w:rsidRDefault="007C1D10" w:rsidP="007C1D10">
      <w:pPr>
        <w:pStyle w:val="Call"/>
        <w:rPr>
          <w:rFonts w:eastAsia="SimSun"/>
          <w:rtl/>
          <w:lang w:bidi="ar-EG"/>
        </w:rPr>
      </w:pPr>
      <w:r w:rsidRPr="008810C8">
        <w:rPr>
          <w:rFonts w:eastAsia="SimSun"/>
          <w:rtl/>
          <w:lang w:bidi="ar-EG"/>
        </w:rPr>
        <w:t xml:space="preserve">إذ </w:t>
      </w:r>
      <w:r w:rsidRPr="008810C8">
        <w:rPr>
          <w:rFonts w:eastAsia="SimSun" w:hint="cs"/>
          <w:rtl/>
          <w:lang w:bidi="ar-EG"/>
        </w:rPr>
        <w:t>ت</w:t>
      </w:r>
      <w:r w:rsidRPr="008810C8">
        <w:rPr>
          <w:rFonts w:eastAsia="SimSun"/>
          <w:rtl/>
          <w:lang w:bidi="ar-EG"/>
        </w:rPr>
        <w:t>ضع في اعتباره</w:t>
      </w:r>
      <w:r w:rsidRPr="008810C8">
        <w:rPr>
          <w:rFonts w:eastAsia="SimSun" w:hint="cs"/>
          <w:rtl/>
          <w:lang w:bidi="ar-EG"/>
        </w:rPr>
        <w:t>ا</w:t>
      </w:r>
    </w:p>
    <w:p w:rsidR="007C1D10" w:rsidRPr="008810C8" w:rsidRDefault="007C1D10" w:rsidP="007C1D10">
      <w:pPr>
        <w:rPr>
          <w:rFonts w:eastAsia="SimSun"/>
          <w:rtl/>
          <w:lang w:bidi="ar-EG"/>
        </w:rPr>
      </w:pPr>
      <w:r w:rsidRPr="008810C8">
        <w:rPr>
          <w:rFonts w:eastAsia="SimSun"/>
          <w:i/>
          <w:iCs/>
          <w:rtl/>
          <w:lang w:bidi="ar-EG"/>
        </w:rPr>
        <w:t xml:space="preserve"> أ )</w:t>
      </w:r>
      <w:r w:rsidRPr="008810C8">
        <w:rPr>
          <w:rFonts w:eastAsia="SimSun"/>
          <w:rtl/>
          <w:lang w:bidi="ar-EG"/>
        </w:rPr>
        <w:tab/>
        <w:t>المادة</w:t>
      </w:r>
      <w:r w:rsidRPr="008810C8">
        <w:rPr>
          <w:rFonts w:eastAsia="SimSun" w:hint="cs"/>
          <w:rtl/>
          <w:lang w:bidi="ar-EG"/>
        </w:rPr>
        <w:t> </w:t>
      </w:r>
      <w:r w:rsidRPr="008810C8">
        <w:rPr>
          <w:rFonts w:eastAsia="SimSun"/>
          <w:lang w:bidi="ar-EG"/>
        </w:rPr>
        <w:t>28</w:t>
      </w:r>
      <w:r w:rsidRPr="008810C8">
        <w:rPr>
          <w:rFonts w:eastAsia="SimSun"/>
          <w:rtl/>
          <w:lang w:bidi="ar-EG"/>
        </w:rPr>
        <w:t xml:space="preserve"> من دستور الاتحاد والمادة</w:t>
      </w:r>
      <w:r w:rsidRPr="008810C8">
        <w:rPr>
          <w:rFonts w:eastAsia="SimSun" w:hint="cs"/>
          <w:rtl/>
          <w:lang w:bidi="ar-EG"/>
        </w:rPr>
        <w:t> </w:t>
      </w:r>
      <w:r w:rsidRPr="008810C8">
        <w:rPr>
          <w:rFonts w:eastAsia="SimSun"/>
        </w:rPr>
        <w:t>33</w:t>
      </w:r>
      <w:r w:rsidRPr="008810C8">
        <w:rPr>
          <w:rFonts w:eastAsia="SimSun"/>
          <w:rtl/>
          <w:lang w:bidi="ar-EG"/>
        </w:rPr>
        <w:t xml:space="preserve"> من اتفاقية الاتحاد </w:t>
      </w:r>
      <w:r w:rsidRPr="008810C8">
        <w:rPr>
          <w:rFonts w:eastAsia="SimSun" w:hint="cs"/>
          <w:rtl/>
          <w:lang w:bidi="ar-EG"/>
        </w:rPr>
        <w:t>اللتين تتصلان بمالية </w:t>
      </w:r>
      <w:r w:rsidRPr="008810C8">
        <w:rPr>
          <w:rFonts w:eastAsia="SimSun"/>
          <w:rtl/>
          <w:lang w:bidi="ar-EG"/>
        </w:rPr>
        <w:t>الاتحاد؛</w:t>
      </w:r>
    </w:p>
    <w:p w:rsidR="007C1D10" w:rsidRPr="008810C8" w:rsidRDefault="007C1D10" w:rsidP="007C1D10">
      <w:pPr>
        <w:rPr>
          <w:rFonts w:eastAsia="SimSun"/>
          <w:rtl/>
        </w:rPr>
      </w:pPr>
      <w:r w:rsidRPr="008810C8">
        <w:rPr>
          <w:rFonts w:eastAsia="SimSun"/>
          <w:i/>
          <w:iCs/>
          <w:rtl/>
          <w:lang w:bidi="ar-EG"/>
        </w:rPr>
        <w:t>ب)</w:t>
      </w:r>
      <w:r w:rsidRPr="008810C8">
        <w:rPr>
          <w:rFonts w:eastAsia="SimSun"/>
          <w:rtl/>
          <w:lang w:bidi="ar-EG"/>
        </w:rPr>
        <w:tab/>
      </w:r>
      <w:r w:rsidRPr="008810C8">
        <w:rPr>
          <w:rFonts w:eastAsia="SimSun"/>
          <w:rtl/>
        </w:rPr>
        <w:t>ا</w:t>
      </w:r>
      <w:r w:rsidRPr="008810C8">
        <w:rPr>
          <w:rFonts w:eastAsia="SimSun" w:hint="cs"/>
          <w:rtl/>
        </w:rPr>
        <w:t xml:space="preserve">لقرار </w:t>
      </w:r>
      <w:r w:rsidRPr="008810C8">
        <w:rPr>
          <w:rFonts w:eastAsia="SimSun"/>
        </w:rPr>
        <w:t>158</w:t>
      </w:r>
      <w:r w:rsidRPr="008810C8">
        <w:rPr>
          <w:rFonts w:eastAsia="SimSun" w:hint="cs"/>
          <w:rtl/>
        </w:rPr>
        <w:t xml:space="preserve"> (المراج</w:t>
      </w:r>
      <w:r w:rsidRPr="008810C8">
        <w:rPr>
          <w:rFonts w:eastAsia="SimSun" w:hint="cs"/>
          <w:rtl/>
          <w:lang w:bidi="ar-EG"/>
        </w:rPr>
        <w:t>َ</w:t>
      </w:r>
      <w:r w:rsidRPr="008810C8">
        <w:rPr>
          <w:rFonts w:eastAsia="SimSun" w:hint="cs"/>
          <w:rtl/>
        </w:rPr>
        <w:t xml:space="preserve">ع في بوسان، </w:t>
      </w:r>
      <w:r w:rsidRPr="008810C8">
        <w:rPr>
          <w:rFonts w:eastAsia="SimSun"/>
        </w:rPr>
        <w:t>2014</w:t>
      </w:r>
      <w:r w:rsidRPr="008810C8">
        <w:rPr>
          <w:rFonts w:eastAsia="SimSun" w:hint="cs"/>
          <w:rtl/>
        </w:rPr>
        <w:t>) لمؤتمر المندوبين المفوضين، الذي يكلف الأمين العام بدراسة تدابير جديدة ممكنة لتوليد إيرادات إضافية للاتحاد</w:t>
      </w:r>
      <w:r w:rsidRPr="008810C8">
        <w:rPr>
          <w:rFonts w:eastAsia="SimSun"/>
          <w:rtl/>
        </w:rPr>
        <w:t>؛</w:t>
      </w:r>
    </w:p>
    <w:p w:rsidR="007C1D10" w:rsidRPr="008810C8" w:rsidRDefault="007C1D10" w:rsidP="007C1D10">
      <w:pPr>
        <w:rPr>
          <w:rFonts w:eastAsia="SimSun"/>
          <w:rtl/>
          <w:lang w:bidi="ar-EG"/>
        </w:rPr>
      </w:pPr>
      <w:r w:rsidRPr="008810C8">
        <w:rPr>
          <w:rFonts w:eastAsia="SimSun"/>
          <w:i/>
          <w:iCs/>
          <w:rtl/>
          <w:lang w:bidi="ar-EG"/>
        </w:rPr>
        <w:t>ج)</w:t>
      </w:r>
      <w:r w:rsidRPr="008810C8">
        <w:rPr>
          <w:rFonts w:eastAsia="SimSun"/>
          <w:rtl/>
          <w:lang w:bidi="ar-EG"/>
        </w:rPr>
        <w:tab/>
      </w:r>
      <w:r w:rsidRPr="008810C8">
        <w:rPr>
          <w:rFonts w:eastAsia="SimSun" w:hint="cs"/>
          <w:rtl/>
          <w:lang w:bidi="ar-EG"/>
        </w:rPr>
        <w:t xml:space="preserve">القرار </w:t>
      </w:r>
      <w:r w:rsidRPr="008810C8">
        <w:rPr>
          <w:rFonts w:eastAsia="SimSun"/>
          <w:lang w:bidi="ar-EG"/>
        </w:rPr>
        <w:t>34</w:t>
      </w:r>
      <w:r w:rsidRPr="008810C8">
        <w:rPr>
          <w:rFonts w:eastAsia="SimSun" w:hint="cs"/>
          <w:rtl/>
          <w:lang w:bidi="ar-AE"/>
        </w:rPr>
        <w:t xml:space="preserve"> (المراجَع في دبي</w:t>
      </w:r>
      <w:r w:rsidRPr="008810C8">
        <w:rPr>
          <w:rFonts w:eastAsia="SimSun"/>
          <w:rtl/>
          <w:lang w:bidi="ar-EG"/>
        </w:rPr>
        <w:t>،</w:t>
      </w:r>
      <w:r w:rsidRPr="008810C8">
        <w:rPr>
          <w:rFonts w:eastAsia="SimSun" w:hint="cs"/>
          <w:rtl/>
          <w:lang w:bidi="ar-EG"/>
        </w:rPr>
        <w:t xml:space="preserve"> </w:t>
      </w:r>
      <w:r w:rsidRPr="008810C8">
        <w:rPr>
          <w:rFonts w:eastAsia="SimSun"/>
          <w:lang w:bidi="ar-EG"/>
        </w:rPr>
        <w:t>2012</w:t>
      </w:r>
      <w:r w:rsidRPr="008810C8">
        <w:rPr>
          <w:rFonts w:eastAsia="SimSun" w:hint="cs"/>
          <w:rtl/>
          <w:lang w:bidi="ar-AE"/>
        </w:rPr>
        <w:t>) للجمعية العالمية لتقييس الاتصالات، بشأن المساهمات الطوعية</w:t>
      </w:r>
      <w:r w:rsidRPr="008810C8">
        <w:rPr>
          <w:rFonts w:eastAsia="SimSun"/>
          <w:rtl/>
          <w:lang w:bidi="ar-EG"/>
        </w:rPr>
        <w:t>؛</w:t>
      </w:r>
    </w:p>
    <w:p w:rsidR="007C1D10" w:rsidRPr="008810C8" w:rsidRDefault="007C1D10" w:rsidP="007C1D10">
      <w:pPr>
        <w:rPr>
          <w:rFonts w:eastAsia="SimSun"/>
          <w:rtl/>
          <w:lang w:bidi="ar-AE"/>
        </w:rPr>
      </w:pPr>
      <w:r w:rsidRPr="008810C8">
        <w:rPr>
          <w:rFonts w:eastAsia="SimSun" w:hint="cs"/>
          <w:i/>
          <w:iCs/>
          <w:rtl/>
          <w:lang w:bidi="ar-EG"/>
        </w:rPr>
        <w:t>د )</w:t>
      </w:r>
      <w:r w:rsidRPr="008810C8">
        <w:rPr>
          <w:rFonts w:eastAsia="SimSun" w:hint="cs"/>
          <w:rtl/>
          <w:lang w:bidi="ar-EG"/>
        </w:rPr>
        <w:tab/>
        <w:t xml:space="preserve">القرار </w:t>
      </w:r>
      <w:r w:rsidRPr="008810C8">
        <w:rPr>
          <w:rFonts w:eastAsia="SimSun"/>
          <w:lang w:bidi="ar-EG"/>
        </w:rPr>
        <w:t>44</w:t>
      </w:r>
      <w:r w:rsidRPr="008810C8">
        <w:rPr>
          <w:rFonts w:eastAsia="SimSun" w:hint="cs"/>
          <w:rtl/>
          <w:lang w:bidi="ar-AE"/>
        </w:rPr>
        <w:t xml:space="preserve"> (المراجَع في الحمامات، </w:t>
      </w:r>
      <w:r w:rsidRPr="008810C8">
        <w:rPr>
          <w:rFonts w:eastAsia="SimSun"/>
          <w:lang w:bidi="ar-AE"/>
        </w:rPr>
        <w:t>2016</w:t>
      </w:r>
      <w:r w:rsidRPr="008810C8">
        <w:rPr>
          <w:rFonts w:eastAsia="SimSun" w:hint="cs"/>
          <w:rtl/>
          <w:lang w:bidi="ar-AE"/>
        </w:rPr>
        <w:t xml:space="preserve">) لهذه الجمعية، بشأن سد الفجوة </w:t>
      </w:r>
      <w:proofErr w:type="spellStart"/>
      <w:r w:rsidRPr="008810C8">
        <w:rPr>
          <w:rFonts w:eastAsia="SimSun" w:hint="cs"/>
          <w:rtl/>
          <w:lang w:bidi="ar-AE"/>
        </w:rPr>
        <w:t>التقييسية</w:t>
      </w:r>
      <w:proofErr w:type="spellEnd"/>
      <w:r w:rsidRPr="008810C8">
        <w:rPr>
          <w:rFonts w:eastAsia="SimSun" w:hint="cs"/>
          <w:rtl/>
          <w:lang w:bidi="ar-AE"/>
        </w:rPr>
        <w:t xml:space="preserve"> بين البلدان المتقدمة والبلدان النامية</w:t>
      </w:r>
      <w:r w:rsidRPr="008810C8">
        <w:rPr>
          <w:rStyle w:val="FootnoteReference"/>
          <w:rFonts w:eastAsia="SimSun"/>
          <w:rtl/>
          <w:lang w:bidi="ar-AE"/>
        </w:rPr>
        <w:footnoteReference w:customMarkFollows="1" w:id="1"/>
        <w:t>1</w:t>
      </w:r>
      <w:r w:rsidRPr="008810C8">
        <w:rPr>
          <w:rFonts w:eastAsia="SimSun" w:hint="cs"/>
          <w:rtl/>
          <w:lang w:bidi="ar-AE"/>
        </w:rPr>
        <w:t xml:space="preserve">، والذي يبين مصادر جمع الأموال لغرض سد الفجوة </w:t>
      </w:r>
      <w:proofErr w:type="spellStart"/>
      <w:r w:rsidRPr="008810C8">
        <w:rPr>
          <w:rFonts w:eastAsia="SimSun" w:hint="cs"/>
          <w:rtl/>
          <w:lang w:bidi="ar-AE"/>
        </w:rPr>
        <w:t>التقييسية</w:t>
      </w:r>
      <w:proofErr w:type="spellEnd"/>
      <w:r w:rsidRPr="008810C8">
        <w:rPr>
          <w:rFonts w:eastAsia="SimSun" w:hint="cs"/>
          <w:rtl/>
          <w:lang w:bidi="ar-AE"/>
        </w:rPr>
        <w:t>،</w:t>
      </w:r>
    </w:p>
    <w:p w:rsidR="007C1D10" w:rsidRPr="008810C8" w:rsidRDefault="007C1D10" w:rsidP="007C1D10">
      <w:pPr>
        <w:pStyle w:val="Call"/>
        <w:rPr>
          <w:rFonts w:eastAsia="SimSun"/>
          <w:rtl/>
          <w:lang w:bidi="ar-EG"/>
        </w:rPr>
      </w:pPr>
      <w:r w:rsidRPr="008810C8">
        <w:rPr>
          <w:rFonts w:eastAsia="SimSun" w:hint="cs"/>
          <w:rtl/>
          <w:lang w:bidi="ar-EG"/>
        </w:rPr>
        <w:t>و</w:t>
      </w:r>
      <w:r w:rsidRPr="008810C8">
        <w:rPr>
          <w:rFonts w:eastAsia="SimSun"/>
          <w:rtl/>
          <w:lang w:bidi="ar-EG"/>
        </w:rPr>
        <w:t xml:space="preserve">إذ </w:t>
      </w:r>
      <w:r w:rsidRPr="008810C8">
        <w:rPr>
          <w:rFonts w:eastAsia="SimSun" w:hint="cs"/>
          <w:rtl/>
          <w:lang w:bidi="ar-EG"/>
        </w:rPr>
        <w:t>تشير إلى</w:t>
      </w:r>
    </w:p>
    <w:p w:rsidR="007C1D10" w:rsidRPr="008810C8" w:rsidRDefault="007C1D10" w:rsidP="007C1D10">
      <w:pPr>
        <w:rPr>
          <w:rFonts w:eastAsia="SimSun"/>
          <w:rtl/>
          <w:lang w:bidi="ar-AE"/>
        </w:rPr>
      </w:pPr>
      <w:r w:rsidRPr="008810C8">
        <w:rPr>
          <w:rFonts w:eastAsia="SimSun" w:hint="cs"/>
          <w:i/>
          <w:iCs/>
          <w:rtl/>
          <w:lang w:bidi="ar-EG"/>
        </w:rPr>
        <w:t xml:space="preserve"> </w:t>
      </w:r>
      <w:r w:rsidRPr="008810C8">
        <w:rPr>
          <w:rFonts w:eastAsia="SimSun"/>
          <w:i/>
          <w:iCs/>
          <w:rtl/>
          <w:lang w:bidi="ar-EG"/>
        </w:rPr>
        <w:t>أ )</w:t>
      </w:r>
      <w:r w:rsidRPr="008810C8">
        <w:rPr>
          <w:rFonts w:eastAsia="SimSun"/>
          <w:i/>
          <w:iCs/>
          <w:rtl/>
          <w:lang w:bidi="ar-EG"/>
        </w:rPr>
        <w:tab/>
      </w:r>
      <w:r w:rsidRPr="008810C8">
        <w:rPr>
          <w:rFonts w:eastAsia="SimSun" w:hint="cs"/>
          <w:rtl/>
          <w:lang w:bidi="ar-AE"/>
        </w:rPr>
        <w:t xml:space="preserve">المداولات التي جرت في دورة مجلس الاتحاد الدولي للاتصالات لعام </w:t>
      </w:r>
      <w:r w:rsidRPr="008810C8">
        <w:rPr>
          <w:rFonts w:eastAsia="SimSun"/>
          <w:lang w:bidi="ar-AE"/>
        </w:rPr>
        <w:t>2016</w:t>
      </w:r>
      <w:r w:rsidRPr="008810C8">
        <w:rPr>
          <w:rFonts w:eastAsia="SimSun" w:hint="cs"/>
          <w:rtl/>
          <w:lang w:bidi="ar-AE"/>
        </w:rPr>
        <w:t xml:space="preserve"> حول موارد الترقيم الدولية</w:t>
      </w:r>
      <w:r w:rsidRPr="008810C8">
        <w:rPr>
          <w:rFonts w:eastAsia="SimSun" w:hint="eastAsia"/>
          <w:rtl/>
          <w:lang w:bidi="ar-AE"/>
        </w:rPr>
        <w:t> </w:t>
      </w:r>
      <w:r w:rsidRPr="008810C8">
        <w:rPr>
          <w:rFonts w:eastAsia="SimSun"/>
          <w:lang w:bidi="ar-AE"/>
        </w:rPr>
        <w:t>(INR)</w:t>
      </w:r>
      <w:r w:rsidRPr="008810C8">
        <w:rPr>
          <w:rFonts w:eastAsia="SimSun" w:hint="cs"/>
          <w:rtl/>
          <w:lang w:bidi="ar-AE"/>
        </w:rPr>
        <w:t>، و</w:t>
      </w:r>
      <w:r w:rsidRPr="008810C8">
        <w:rPr>
          <w:rFonts w:eastAsia="SimSun" w:hint="eastAsia"/>
          <w:rtl/>
          <w:lang w:bidi="ar-AE"/>
        </w:rPr>
        <w:t>تحديد مصادر أُخرى ممكنة للإيرادات</w:t>
      </w:r>
      <w:r w:rsidRPr="008810C8">
        <w:rPr>
          <w:rFonts w:eastAsia="SimSun" w:hint="cs"/>
          <w:rtl/>
          <w:lang w:bidi="ar-AE"/>
        </w:rPr>
        <w:t xml:space="preserve"> لقطاع تقييس الاتصالات، حيث أشارت الأمانة إلى أنه سيكون من الصعب تقديم ميزانية متوازنة للفترة </w:t>
      </w:r>
      <w:r w:rsidRPr="008810C8">
        <w:rPr>
          <w:rFonts w:eastAsia="SimSun"/>
          <w:lang w:bidi="ar-AE"/>
        </w:rPr>
        <w:t>2019</w:t>
      </w:r>
      <w:r w:rsidRPr="008810C8">
        <w:rPr>
          <w:rFonts w:eastAsia="SimSun"/>
          <w:lang w:bidi="ar-AE"/>
        </w:rPr>
        <w:noBreakHyphen/>
        <w:t>2018</w:t>
      </w:r>
      <w:r w:rsidRPr="008810C8">
        <w:rPr>
          <w:rFonts w:eastAsia="SimSun" w:hint="cs"/>
          <w:rtl/>
          <w:lang w:bidi="ar-AE"/>
        </w:rPr>
        <w:t xml:space="preserve"> ما لم تُحدد مصادر جديدة للإيرادات</w:t>
      </w:r>
      <w:r w:rsidRPr="008810C8">
        <w:rPr>
          <w:rFonts w:eastAsia="SimSun"/>
          <w:rtl/>
          <w:lang w:bidi="ar-EG"/>
        </w:rPr>
        <w:t>؛</w:t>
      </w:r>
    </w:p>
    <w:p w:rsidR="007C1D10" w:rsidRPr="008810C8" w:rsidRDefault="007C1D10" w:rsidP="007C1D10">
      <w:pPr>
        <w:rPr>
          <w:rFonts w:eastAsia="SimSun"/>
          <w:rtl/>
          <w:lang w:bidi="ar-AE"/>
        </w:rPr>
      </w:pPr>
      <w:r w:rsidRPr="008810C8">
        <w:rPr>
          <w:rFonts w:eastAsia="SimSun"/>
          <w:i/>
          <w:iCs/>
          <w:rtl/>
          <w:lang w:bidi="ar-AE"/>
        </w:rPr>
        <w:t>ب)</w:t>
      </w:r>
      <w:r w:rsidRPr="008810C8">
        <w:rPr>
          <w:rFonts w:eastAsia="SimSun" w:hint="cs"/>
          <w:rtl/>
          <w:lang w:bidi="ar-AE"/>
        </w:rPr>
        <w:tab/>
        <w:t xml:space="preserve">التوصيات التي خلُص إليها مجلس الاتحاد في دورته لعام </w:t>
      </w:r>
      <w:r w:rsidRPr="008810C8">
        <w:rPr>
          <w:rFonts w:eastAsia="SimSun"/>
          <w:lang w:bidi="ar-AE"/>
        </w:rPr>
        <w:t>2016</w:t>
      </w:r>
      <w:r w:rsidRPr="008810C8">
        <w:rPr>
          <w:rFonts w:eastAsia="SimSun" w:hint="cs"/>
          <w:rtl/>
          <w:lang w:bidi="ar-AE"/>
        </w:rPr>
        <w:t>، بأن تقدم إلى المجلس في دورته لعام</w:t>
      </w:r>
      <w:r w:rsidRPr="008810C8">
        <w:rPr>
          <w:rFonts w:eastAsia="SimSun" w:hint="eastAsia"/>
          <w:rtl/>
          <w:lang w:bidi="ar-AE"/>
        </w:rPr>
        <w:t> </w:t>
      </w:r>
      <w:r w:rsidRPr="008810C8">
        <w:rPr>
          <w:rFonts w:eastAsia="SimSun"/>
          <w:lang w:bidi="ar-AE"/>
        </w:rPr>
        <w:t>2017</w:t>
      </w:r>
      <w:r w:rsidRPr="008810C8">
        <w:rPr>
          <w:rFonts w:eastAsia="SimSun" w:hint="cs"/>
          <w:rtl/>
          <w:lang w:bidi="ar-AE"/>
        </w:rPr>
        <w:t xml:space="preserve"> دراسة تحدد جميع مصادر الإيرادات الممكنة في الاتحاد، دون الاقتصار على موارد الترقيم الدولية،</w:t>
      </w:r>
    </w:p>
    <w:p w:rsidR="007C1D10" w:rsidRPr="008810C8" w:rsidRDefault="007C1D10" w:rsidP="007C1D10">
      <w:pPr>
        <w:pStyle w:val="Call"/>
        <w:rPr>
          <w:rFonts w:eastAsia="SimSun"/>
          <w:rtl/>
          <w:lang w:bidi="ar-EG"/>
        </w:rPr>
      </w:pPr>
      <w:r w:rsidRPr="008810C8">
        <w:rPr>
          <w:rFonts w:eastAsia="SimSun"/>
          <w:rtl/>
          <w:lang w:bidi="ar-EG"/>
        </w:rPr>
        <w:t xml:space="preserve">وإذ </w:t>
      </w:r>
      <w:r w:rsidRPr="008810C8">
        <w:rPr>
          <w:rFonts w:eastAsia="SimSun" w:hint="cs"/>
          <w:rtl/>
          <w:lang w:bidi="ar-EG"/>
        </w:rPr>
        <w:t>ت</w:t>
      </w:r>
      <w:r w:rsidRPr="008810C8">
        <w:rPr>
          <w:rFonts w:eastAsia="SimSun"/>
          <w:rtl/>
          <w:lang w:bidi="ar-EG"/>
        </w:rPr>
        <w:t>لاحظ</w:t>
      </w:r>
    </w:p>
    <w:p w:rsidR="007C1D10" w:rsidRPr="008810C8" w:rsidRDefault="007C1D10" w:rsidP="007C1D10">
      <w:pPr>
        <w:rPr>
          <w:rFonts w:eastAsia="SimSun"/>
          <w:rtl/>
          <w:lang w:bidi="ar-EG"/>
        </w:rPr>
      </w:pPr>
      <w:r w:rsidRPr="008810C8">
        <w:rPr>
          <w:rFonts w:eastAsia="SimSun" w:hint="cs"/>
          <w:i/>
          <w:iCs/>
          <w:rtl/>
          <w:lang w:bidi="ar-EG"/>
        </w:rPr>
        <w:t> أ </w:t>
      </w:r>
      <w:r w:rsidRPr="008810C8">
        <w:rPr>
          <w:rFonts w:eastAsia="SimSun"/>
          <w:i/>
          <w:iCs/>
          <w:rtl/>
          <w:lang w:bidi="ar-EG"/>
        </w:rPr>
        <w:t>)</w:t>
      </w:r>
      <w:r w:rsidRPr="008810C8">
        <w:rPr>
          <w:rFonts w:eastAsia="SimSun"/>
          <w:rtl/>
          <w:lang w:bidi="ar-EG"/>
        </w:rPr>
        <w:tab/>
      </w:r>
      <w:r w:rsidRPr="008810C8">
        <w:rPr>
          <w:rFonts w:eastAsia="SimSun" w:hint="cs"/>
          <w:rtl/>
          <w:lang w:bidi="ar-EG"/>
        </w:rPr>
        <w:t>أن أنشطة وأعمال قطاع تقييس الاتصالات في تزايد مستمر وأن الموارد المخصصة لقطاع تقييس الاتصالات قد</w:t>
      </w:r>
      <w:r w:rsidRPr="008810C8">
        <w:rPr>
          <w:rFonts w:eastAsia="SimSun" w:hint="eastAsia"/>
          <w:rtl/>
          <w:lang w:bidi="ar-EG"/>
        </w:rPr>
        <w:t> </w:t>
      </w:r>
      <w:r w:rsidRPr="008810C8">
        <w:rPr>
          <w:rFonts w:eastAsia="SimSun" w:hint="cs"/>
          <w:rtl/>
          <w:lang w:bidi="ar-EG"/>
        </w:rPr>
        <w:t>لا</w:t>
      </w:r>
      <w:r w:rsidRPr="008810C8">
        <w:rPr>
          <w:rFonts w:eastAsia="SimSun" w:hint="eastAsia"/>
          <w:rtl/>
          <w:lang w:bidi="ar-EG"/>
        </w:rPr>
        <w:t> </w:t>
      </w:r>
      <w:r w:rsidRPr="008810C8">
        <w:rPr>
          <w:rFonts w:eastAsia="SimSun" w:hint="cs"/>
          <w:rtl/>
          <w:lang w:bidi="ar-EG"/>
        </w:rPr>
        <w:t>تكفي لتغطية جميع الأنشطة والأعمال والدراسات التي يقوم بها قطاع تقييس الاتصالات على الوجه الأكمل</w:t>
      </w:r>
      <w:r w:rsidRPr="008810C8">
        <w:rPr>
          <w:rFonts w:eastAsia="SimSun"/>
          <w:rtl/>
          <w:lang w:bidi="ar-EG"/>
        </w:rPr>
        <w:t>؛</w:t>
      </w:r>
    </w:p>
    <w:p w:rsidR="007C1D10" w:rsidRPr="008810C8" w:rsidRDefault="007C1D10" w:rsidP="007C1D10">
      <w:pPr>
        <w:rPr>
          <w:rFonts w:eastAsia="SimSun"/>
          <w:rtl/>
          <w:lang w:bidi="ar-EG"/>
        </w:rPr>
      </w:pPr>
      <w:r w:rsidRPr="008810C8">
        <w:rPr>
          <w:rFonts w:eastAsia="SimSun" w:hint="cs"/>
          <w:i/>
          <w:iCs/>
          <w:rtl/>
          <w:lang w:bidi="ar-EG"/>
        </w:rPr>
        <w:t>ب</w:t>
      </w:r>
      <w:r w:rsidRPr="008810C8">
        <w:rPr>
          <w:rFonts w:eastAsia="SimSun"/>
          <w:i/>
          <w:iCs/>
          <w:rtl/>
          <w:lang w:bidi="ar-EG"/>
        </w:rPr>
        <w:t>)</w:t>
      </w:r>
      <w:r w:rsidRPr="008810C8">
        <w:rPr>
          <w:rFonts w:eastAsia="SimSun"/>
          <w:rtl/>
          <w:lang w:bidi="ar-EG"/>
        </w:rPr>
        <w:tab/>
        <w:t>أن الإيرادات المالية للاتحاد التي تستند إلى مساهمات الدول الأعضاء وأعضاء القطاعات شهدت انخفاضاً مستمراً؛</w:t>
      </w:r>
    </w:p>
    <w:p w:rsidR="007C1D10" w:rsidRPr="008810C8" w:rsidRDefault="007C1D10" w:rsidP="007C1D10">
      <w:pPr>
        <w:rPr>
          <w:rFonts w:eastAsia="SimSun"/>
          <w:rtl/>
          <w:lang w:bidi="ar-EG"/>
        </w:rPr>
      </w:pPr>
      <w:r w:rsidRPr="008810C8">
        <w:rPr>
          <w:rFonts w:eastAsia="SimSun" w:hint="cs"/>
          <w:i/>
          <w:iCs/>
          <w:rtl/>
          <w:lang w:bidi="ar-EG"/>
        </w:rPr>
        <w:t>ج</w:t>
      </w:r>
      <w:r w:rsidRPr="008810C8">
        <w:rPr>
          <w:rFonts w:eastAsia="SimSun"/>
          <w:i/>
          <w:iCs/>
          <w:rtl/>
          <w:lang w:bidi="ar-EG"/>
        </w:rPr>
        <w:t>)</w:t>
      </w:r>
      <w:r w:rsidRPr="008810C8">
        <w:rPr>
          <w:rFonts w:eastAsia="SimSun"/>
          <w:rtl/>
          <w:lang w:bidi="ar-EG"/>
        </w:rPr>
        <w:tab/>
        <w:t xml:space="preserve">الحاجة إلى زيادة إيرادات </w:t>
      </w:r>
      <w:r w:rsidRPr="008810C8">
        <w:rPr>
          <w:rFonts w:eastAsia="SimSun" w:hint="cs"/>
          <w:rtl/>
          <w:lang w:bidi="ar-EG"/>
        </w:rPr>
        <w:t>قطاع تقييس الاتصالات</w:t>
      </w:r>
      <w:r w:rsidRPr="008810C8">
        <w:rPr>
          <w:rFonts w:eastAsia="SimSun"/>
          <w:rtl/>
          <w:lang w:bidi="ar-EG"/>
        </w:rPr>
        <w:t xml:space="preserve"> من خلال زيادة</w:t>
      </w:r>
      <w:r w:rsidRPr="008810C8">
        <w:rPr>
          <w:rFonts w:eastAsia="SimSun" w:hint="cs"/>
          <w:rtl/>
          <w:lang w:bidi="ar-EG"/>
        </w:rPr>
        <w:t xml:space="preserve"> وتنويع</w:t>
      </w:r>
      <w:r w:rsidRPr="008810C8">
        <w:rPr>
          <w:rFonts w:eastAsia="SimSun"/>
          <w:rtl/>
          <w:lang w:bidi="ar-EG"/>
        </w:rPr>
        <w:t xml:space="preserve"> مصادر إيراداته،</w:t>
      </w:r>
    </w:p>
    <w:p w:rsidR="007C1D10" w:rsidRPr="008810C8" w:rsidRDefault="007C1D10" w:rsidP="007C1D10">
      <w:pPr>
        <w:pStyle w:val="Call"/>
        <w:rPr>
          <w:rFonts w:eastAsia="SimSun"/>
          <w:rtl/>
          <w:lang w:bidi="ar-EG"/>
        </w:rPr>
      </w:pPr>
      <w:r w:rsidRPr="008810C8">
        <w:rPr>
          <w:rFonts w:eastAsia="SimSun" w:hint="cs"/>
          <w:rtl/>
          <w:lang w:bidi="ar-EG"/>
        </w:rPr>
        <w:t>تقرر تكليف</w:t>
      </w:r>
      <w:r w:rsidRPr="008810C8">
        <w:rPr>
          <w:rFonts w:eastAsia="SimSun"/>
          <w:rtl/>
          <w:lang w:bidi="ar-EG"/>
        </w:rPr>
        <w:t xml:space="preserve"> </w:t>
      </w:r>
      <w:r w:rsidRPr="008810C8">
        <w:rPr>
          <w:rFonts w:eastAsia="SimSun" w:hint="cs"/>
          <w:rtl/>
          <w:lang w:bidi="ar-EG"/>
        </w:rPr>
        <w:t>مدير مكتب تقييس الاتصالات</w:t>
      </w:r>
    </w:p>
    <w:p w:rsidR="007C1D10" w:rsidRPr="008810C8" w:rsidRDefault="007C1D10" w:rsidP="007C1D10">
      <w:pPr>
        <w:rPr>
          <w:rFonts w:eastAsia="SimSun"/>
          <w:spacing w:val="4"/>
          <w:rtl/>
        </w:rPr>
      </w:pPr>
      <w:r w:rsidRPr="008810C8">
        <w:rPr>
          <w:rFonts w:eastAsia="SimSun" w:hint="cs"/>
          <w:spacing w:val="4"/>
          <w:rtl/>
        </w:rPr>
        <w:t xml:space="preserve">بالمشاركة في الدراسة المشار إليها في الفقرة </w:t>
      </w:r>
      <w:r w:rsidRPr="008810C8">
        <w:rPr>
          <w:rFonts w:eastAsia="SimSun" w:hint="cs"/>
          <w:i/>
          <w:iCs/>
          <w:spacing w:val="4"/>
          <w:rtl/>
          <w:lang w:bidi="ar-EG"/>
        </w:rPr>
        <w:t>ب)</w:t>
      </w:r>
      <w:r w:rsidRPr="008810C8">
        <w:rPr>
          <w:rFonts w:eastAsia="SimSun" w:hint="cs"/>
          <w:spacing w:val="4"/>
          <w:rtl/>
          <w:lang w:bidi="ar-EG"/>
        </w:rPr>
        <w:t xml:space="preserve"> أعلاه من </w:t>
      </w:r>
      <w:r w:rsidRPr="008810C8">
        <w:rPr>
          <w:rFonts w:eastAsia="SimSun" w:hint="cs"/>
          <w:i/>
          <w:iCs/>
          <w:spacing w:val="4"/>
          <w:rtl/>
          <w:lang w:bidi="ar-EG"/>
        </w:rPr>
        <w:t>"وإذ تشير إلى"</w:t>
      </w:r>
      <w:r w:rsidRPr="008810C8">
        <w:rPr>
          <w:rFonts w:eastAsia="SimSun" w:hint="cs"/>
          <w:spacing w:val="4"/>
          <w:rtl/>
          <w:lang w:bidi="ar-EG"/>
        </w:rPr>
        <w:t xml:space="preserve"> بشأن</w:t>
      </w:r>
      <w:r w:rsidRPr="008810C8">
        <w:rPr>
          <w:rFonts w:eastAsia="SimSun" w:hint="cs"/>
          <w:spacing w:val="4"/>
          <w:rtl/>
        </w:rPr>
        <w:t xml:space="preserve"> تدابير جديدة ممكنة لتوليد إيرادات إضافية لقطاع تقييس الاتصالات بما في ذلك الإيرادات التي يمكن أن يتم تحصيلها من موارد الترقيم الدولية ومن إجراء اختبارات المطابقة وقابلية التشغيل البيني.</w:t>
      </w:r>
    </w:p>
    <w:p w:rsidR="00AC1717" w:rsidRPr="00125EE9" w:rsidRDefault="00AC1717" w:rsidP="00125EE9"/>
    <w:p w:rsidR="00AC1717" w:rsidRPr="00AC1717" w:rsidRDefault="00AC1717" w:rsidP="00AC1717"/>
    <w:p w:rsidR="009A02A1" w:rsidRPr="009A02A1" w:rsidRDefault="009A02A1" w:rsidP="009A02A1"/>
    <w:sectPr w:rsidR="009A02A1" w:rsidRPr="009A02A1" w:rsidSect="00EB51A1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BA" w:rsidRDefault="002C3DBA">
      <w:r>
        <w:separator/>
      </w:r>
    </w:p>
  </w:endnote>
  <w:endnote w:type="continuationSeparator" w:id="0">
    <w:p w:rsidR="002C3DBA" w:rsidRDefault="002C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B075F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021726" w:rsidRPr="008A1312" w:rsidRDefault="00021726" w:rsidP="002F2144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="002F2144" w:rsidRPr="002F2144">
      <w:rPr>
        <w:rFonts w:ascii="Times New Roman Bold" w:hAnsi="Times New Roman Bold"/>
        <w:b/>
        <w:bCs/>
        <w:lang w:val="fr-CH" w:bidi="ar-EG"/>
      </w:rPr>
      <w:t>2016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="002F2144" w:rsidRPr="002F2144">
      <w:rPr>
        <w:rFonts w:ascii="Times New Roman Bold" w:hAnsi="Times New Roman Bold"/>
        <w:b/>
        <w:bCs/>
        <w:rtl/>
        <w:lang w:val="en-US" w:bidi="ar-EG"/>
      </w:rPr>
      <w:t>–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="002F2144" w:rsidRPr="002F2144">
      <w:rPr>
        <w:rFonts w:ascii="Times New Roman Bold" w:hAnsi="Times New Roman Bold"/>
        <w:b/>
        <w:bCs/>
      </w:rPr>
      <w:fldChar w:fldCharType="begin"/>
    </w:r>
    <w:r w:rsidR="002F2144" w:rsidRPr="002F2144">
      <w:rPr>
        <w:rFonts w:ascii="Times New Roman Bold" w:hAnsi="Times New Roman Bold"/>
        <w:b/>
        <w:bCs/>
        <w:lang w:val="en-US"/>
      </w:rPr>
      <w:instrText>styleref href</w:instrText>
    </w:r>
    <w:r w:rsidR="002F2144" w:rsidRPr="002F2144">
      <w:rPr>
        <w:rFonts w:ascii="Times New Roman Bold" w:hAnsi="Times New Roman Bold"/>
        <w:b/>
        <w:bCs/>
      </w:rPr>
      <w:fldChar w:fldCharType="separate"/>
    </w:r>
    <w:r w:rsidR="00BB075F">
      <w:rPr>
        <w:rFonts w:ascii="Times New Roman Bold" w:hAnsi="Times New Roman Bold"/>
        <w:b/>
        <w:bCs/>
        <w:noProof/>
      </w:rPr>
      <w:t>85</w:t>
    </w:r>
    <w:r w:rsidR="002F2144" w:rsidRPr="002F2144">
      <w:rPr>
        <w:rFonts w:ascii="Times New Roman Bold" w:hAnsi="Times New Roman Bold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7C1D10">
      <w:rPr>
        <w:rFonts w:ascii="Times New Roman Bold" w:hAnsi="Times New Roman Bold"/>
        <w:b/>
        <w:bCs/>
        <w:noProof/>
      </w:rPr>
      <w:t>98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7C1D10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A160AD">
      <w:rPr>
        <w:rFonts w:ascii="Times New Roman Bold" w:hAnsi="Times New Roman Bold"/>
        <w:b/>
        <w:bCs/>
        <w:noProof/>
      </w:rPr>
      <w:t>85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A160AD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BA" w:rsidRDefault="002C3DBA">
      <w:r>
        <w:separator/>
      </w:r>
    </w:p>
  </w:footnote>
  <w:footnote w:type="continuationSeparator" w:id="0">
    <w:p w:rsidR="002C3DBA" w:rsidRDefault="002C3DBA">
      <w:r>
        <w:continuationSeparator/>
      </w:r>
    </w:p>
  </w:footnote>
  <w:footnote w:id="1">
    <w:p w:rsidR="007C1D10" w:rsidRPr="00C54882" w:rsidRDefault="007C1D10" w:rsidP="007C1D10">
      <w:pPr>
        <w:pStyle w:val="DNV-FT1"/>
        <w:tabs>
          <w:tab w:val="left" w:pos="374"/>
        </w:tabs>
        <w:bidi/>
        <w:ind w:left="374" w:hanging="374"/>
        <w:rPr>
          <w:rStyle w:val="FootnoteTextChar"/>
          <w:rFonts w:eastAsiaTheme="minorEastAsia"/>
          <w:rtl/>
        </w:rPr>
      </w:pPr>
      <w:r>
        <w:rPr>
          <w:rStyle w:val="FootnoteReference"/>
          <w:rFonts w:eastAsia="Times New Roman"/>
          <w:rtl/>
          <w:lang w:bidi="ar-EG"/>
        </w:rPr>
        <w:t>1</w:t>
      </w:r>
      <w:r>
        <w:rPr>
          <w:rtl/>
          <w:lang w:bidi="ar-AE"/>
        </w:rPr>
        <w:tab/>
      </w:r>
      <w:r w:rsidRPr="00C54882">
        <w:rPr>
          <w:rStyle w:val="FootnoteTextChar"/>
          <w:rFonts w:eastAsiaTheme="minorEastAsia" w:hint="cs"/>
          <w:rtl/>
        </w:rPr>
        <w:t xml:space="preserve">تشمل أقل البلدان نمواً والدول الجزرية الصغيرة النامية والبلدان النامية غير الساحلية والبلدان التي </w:t>
      </w:r>
      <w:r>
        <w:rPr>
          <w:rStyle w:val="FootnoteTextChar"/>
          <w:rFonts w:eastAsiaTheme="minorEastAsia" w:hint="cs"/>
          <w:rtl/>
        </w:rPr>
        <w:t>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51A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9A02A1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B51A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9A02A1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9F015F" wp14:editId="730481CF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A160AD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A160AD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F015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A160AD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A160AD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2"/>
  </w:num>
  <w:num w:numId="5">
    <w:abstractNumId w:val="29"/>
  </w:num>
  <w:num w:numId="6">
    <w:abstractNumId w:val="18"/>
  </w:num>
  <w:num w:numId="7">
    <w:abstractNumId w:val="23"/>
  </w:num>
  <w:num w:numId="8">
    <w:abstractNumId w:val="30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5"/>
  </w:num>
  <w:num w:numId="15">
    <w:abstractNumId w:val="28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4"/>
  </w:num>
  <w:num w:numId="21">
    <w:abstractNumId w:val="26"/>
  </w:num>
  <w:num w:numId="22">
    <w:abstractNumId w:val="27"/>
  </w:num>
  <w:num w:numId="23">
    <w:abstractNumId w:val="2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13"/>
  </w:num>
  <w:num w:numId="29">
    <w:abstractNumId w:val="16"/>
  </w:num>
  <w:num w:numId="30">
    <w:abstractNumId w:val="1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7B"/>
    <w:rsid w:val="00000D1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25EE9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D07A6"/>
    <w:rsid w:val="001F42E5"/>
    <w:rsid w:val="00200776"/>
    <w:rsid w:val="002029E4"/>
    <w:rsid w:val="002034F7"/>
    <w:rsid w:val="00205113"/>
    <w:rsid w:val="0020762D"/>
    <w:rsid w:val="00214A92"/>
    <w:rsid w:val="0022328D"/>
    <w:rsid w:val="002279DA"/>
    <w:rsid w:val="00234918"/>
    <w:rsid w:val="00235961"/>
    <w:rsid w:val="00245EAB"/>
    <w:rsid w:val="00251A21"/>
    <w:rsid w:val="0026292E"/>
    <w:rsid w:val="00276447"/>
    <w:rsid w:val="00281670"/>
    <w:rsid w:val="002823D9"/>
    <w:rsid w:val="002908BE"/>
    <w:rsid w:val="002A63E3"/>
    <w:rsid w:val="002B34EB"/>
    <w:rsid w:val="002B7988"/>
    <w:rsid w:val="002C3DBA"/>
    <w:rsid w:val="002C494C"/>
    <w:rsid w:val="002D2E43"/>
    <w:rsid w:val="002E0F04"/>
    <w:rsid w:val="002F2144"/>
    <w:rsid w:val="002F7CF0"/>
    <w:rsid w:val="00335EC6"/>
    <w:rsid w:val="0034486D"/>
    <w:rsid w:val="00353935"/>
    <w:rsid w:val="00355B9E"/>
    <w:rsid w:val="00356CB3"/>
    <w:rsid w:val="00372CB9"/>
    <w:rsid w:val="0037560B"/>
    <w:rsid w:val="00381B53"/>
    <w:rsid w:val="003969E2"/>
    <w:rsid w:val="003C0046"/>
    <w:rsid w:val="003D32AC"/>
    <w:rsid w:val="003E1820"/>
    <w:rsid w:val="003E18F6"/>
    <w:rsid w:val="003E615C"/>
    <w:rsid w:val="003F62E1"/>
    <w:rsid w:val="00400120"/>
    <w:rsid w:val="004016E1"/>
    <w:rsid w:val="00407AB4"/>
    <w:rsid w:val="00412488"/>
    <w:rsid w:val="00412E7C"/>
    <w:rsid w:val="004314A2"/>
    <w:rsid w:val="0043293E"/>
    <w:rsid w:val="00432F9F"/>
    <w:rsid w:val="00435274"/>
    <w:rsid w:val="004436A1"/>
    <w:rsid w:val="00472811"/>
    <w:rsid w:val="004836D5"/>
    <w:rsid w:val="00494BEB"/>
    <w:rsid w:val="00496270"/>
    <w:rsid w:val="004A0931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320D9"/>
    <w:rsid w:val="00532890"/>
    <w:rsid w:val="005438B0"/>
    <w:rsid w:val="00545C24"/>
    <w:rsid w:val="00557219"/>
    <w:rsid w:val="00560291"/>
    <w:rsid w:val="00562805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183F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C1D10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3330"/>
    <w:rsid w:val="00974357"/>
    <w:rsid w:val="00994432"/>
    <w:rsid w:val="009968FF"/>
    <w:rsid w:val="009A02A1"/>
    <w:rsid w:val="009A3881"/>
    <w:rsid w:val="009C18A8"/>
    <w:rsid w:val="009C6129"/>
    <w:rsid w:val="009D1636"/>
    <w:rsid w:val="009D6CF0"/>
    <w:rsid w:val="009E3176"/>
    <w:rsid w:val="009E7C7A"/>
    <w:rsid w:val="009F60EB"/>
    <w:rsid w:val="00A056BA"/>
    <w:rsid w:val="00A07991"/>
    <w:rsid w:val="00A1169B"/>
    <w:rsid w:val="00A12B91"/>
    <w:rsid w:val="00A1375F"/>
    <w:rsid w:val="00A160AD"/>
    <w:rsid w:val="00A233BA"/>
    <w:rsid w:val="00A2524A"/>
    <w:rsid w:val="00A2691D"/>
    <w:rsid w:val="00A27281"/>
    <w:rsid w:val="00A361A9"/>
    <w:rsid w:val="00A40DC0"/>
    <w:rsid w:val="00A55F84"/>
    <w:rsid w:val="00A61369"/>
    <w:rsid w:val="00A7578D"/>
    <w:rsid w:val="00A82E43"/>
    <w:rsid w:val="00A833F4"/>
    <w:rsid w:val="00AA2CD7"/>
    <w:rsid w:val="00AB517F"/>
    <w:rsid w:val="00AB6B12"/>
    <w:rsid w:val="00AC1717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B075F"/>
    <w:rsid w:val="00BC0875"/>
    <w:rsid w:val="00BC14DB"/>
    <w:rsid w:val="00BD0899"/>
    <w:rsid w:val="00BF0723"/>
    <w:rsid w:val="00BF18F5"/>
    <w:rsid w:val="00BF3FCF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332D"/>
    <w:rsid w:val="00C97C5D"/>
    <w:rsid w:val="00CA7C37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3C1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D1289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32B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F614E1"/>
    <w:rsid w:val="00F72D50"/>
    <w:rsid w:val="00F75477"/>
    <w:rsid w:val="00F77988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F720EBE-6BF9-46FB-865E-62D84CC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rsid w:val="00125EE9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25EE9"/>
    <w:rPr>
      <w:rFonts w:eastAsia="Times New Roman" w:cs="Traditional Arabic"/>
      <w:i/>
      <w:iCs/>
      <w:sz w:val="22"/>
      <w:szCs w:val="30"/>
      <w:lang w:val="en-GB" w:eastAsia="en-US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A160AD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A160AD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Normal"/>
    <w:next w:val="Normal"/>
    <w:link w:val="ResNoChar"/>
    <w:rsid w:val="00A160AD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A160AD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DNV-FT1">
    <w:name w:val="DNV-FT1"/>
    <w:basedOn w:val="Normal"/>
    <w:next w:val="FootnoteText"/>
    <w:unhideWhenUsed/>
    <w:rsid w:val="007C1D10"/>
    <w:pPr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Theme="minorHAnsi" w:eastAsiaTheme="minorEastAsia" w:hAnsiTheme="minorHAnsi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0C86-EF7F-4A12-92E5-28EA3593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4</TotalTime>
  <Pages>3</Pages>
  <Words>477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Khalil, Magdy</cp:lastModifiedBy>
  <cp:revision>6</cp:revision>
  <cp:lastPrinted>2009-02-06T14:30:00Z</cp:lastPrinted>
  <dcterms:created xsi:type="dcterms:W3CDTF">2016-12-15T10:43:00Z</dcterms:created>
  <dcterms:modified xsi:type="dcterms:W3CDTF">2016-12-15T13:54:00Z</dcterms:modified>
</cp:coreProperties>
</file>