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6362E0F" w:rsidR="00EA2A26" w:rsidRPr="00C65373" w:rsidRDefault="00EA2A26" w:rsidP="00A3085D">
            <w:pPr>
              <w:spacing w:before="60"/>
              <w:rPr>
                <w:rFonts w:ascii="Arial" w:eastAsia="SimHei" w:hAnsi="Arial" w:cs="Arial"/>
                <w:noProof/>
                <w:szCs w:val="24"/>
                <w:lang w:eastAsia="zh-CN"/>
              </w:rPr>
            </w:pPr>
            <w:bookmarkStart w:id="0" w:name="c2tope"/>
            <w:bookmarkEnd w:id="0"/>
            <w:r w:rsidRPr="00C65373">
              <w:rPr>
                <w:rFonts w:ascii="Arial" w:eastAsia="SimHei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="004D6FF6" w:rsidRPr="00C65373">
              <w:rPr>
                <w:rFonts w:ascii="Arial" w:eastAsia="SimHei" w:hAnsi="Arial" w:cs="Arial"/>
                <w:b/>
                <w:color w:val="292829"/>
                <w:spacing w:val="-4"/>
                <w:sz w:val="32"/>
                <w:szCs w:val="32"/>
                <w:lang w:eastAsia="zh-CN"/>
              </w:rPr>
              <w:t>出版物</w:t>
            </w:r>
          </w:p>
        </w:tc>
        <w:tc>
          <w:tcPr>
            <w:tcW w:w="5670" w:type="dxa"/>
          </w:tcPr>
          <w:p w14:paraId="0E9475D3" w14:textId="2CB736BA" w:rsidR="00EA2A26" w:rsidRPr="00C65373" w:rsidRDefault="00370DE5" w:rsidP="00A3085D">
            <w:pPr>
              <w:spacing w:before="6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b/>
                <w:spacing w:val="-4"/>
                <w:szCs w:val="24"/>
              </w:rPr>
              <w:t>国际电信联盟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4ABAE432" w:rsidR="00EA2A26" w:rsidRPr="00C65373" w:rsidRDefault="000F33F8" w:rsidP="00367A2B">
            <w:pPr>
              <w:spacing w:before="0"/>
              <w:rPr>
                <w:rFonts w:ascii="Arial" w:eastAsia="SimHei" w:hAnsi="Arial" w:cs="Arial"/>
                <w:szCs w:val="24"/>
              </w:rPr>
            </w:pPr>
            <w:r w:rsidRPr="00C65373">
              <w:rPr>
                <w:rFonts w:ascii="Arial" w:eastAsia="SimHei" w:hAnsi="Arial" w:cs="Arial"/>
                <w:szCs w:val="24"/>
                <w:lang w:eastAsia="zh-CN"/>
              </w:rPr>
              <w:t>决议</w:t>
            </w:r>
          </w:p>
        </w:tc>
        <w:tc>
          <w:tcPr>
            <w:tcW w:w="5670" w:type="dxa"/>
          </w:tcPr>
          <w:p w14:paraId="20539D5B" w14:textId="2850E370" w:rsidR="00EA2A26" w:rsidRPr="00C65373" w:rsidRDefault="000843D3" w:rsidP="00367A2B">
            <w:pPr>
              <w:spacing w:before="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szCs w:val="24"/>
              </w:rPr>
              <w:t>电信标准化部门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2825B1" w:rsidRDefault="00EA2A26" w:rsidP="00367A2B">
            <w:pPr>
              <w:pStyle w:val="BodyText"/>
              <w:spacing w:before="440"/>
              <w:rPr>
                <w:rFonts w:ascii="SimHei" w:eastAsia="SimHei" w:hAnsi="SimHei"/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2825B1" w:rsidRDefault="00EA2A26" w:rsidP="00367A2B">
            <w:pPr>
              <w:pStyle w:val="BodyText"/>
              <w:spacing w:before="120" w:after="240"/>
              <w:rPr>
                <w:rFonts w:ascii="SimHei" w:eastAsia="SimHei" w:hAnsi="SimHei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370DE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5507C8BE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0B86CAB9" w:rsidR="00EA2A26" w:rsidRPr="002825B1" w:rsidRDefault="008C46CF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</w:pPr>
            <w:r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t>世界电信标准化全会</w:t>
            </w:r>
            <w:r w:rsidR="00EA2A26"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br/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哈马马特，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2016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年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10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月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 xml:space="preserve">25 </w:t>
            </w:r>
            <w:r w:rsidR="008F548F" w:rsidRPr="008F548F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–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 xml:space="preserve"> 11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月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3</w:t>
            </w:r>
            <w:r w:rsidR="008F548F" w:rsidRPr="008F548F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日</w:t>
            </w:r>
          </w:p>
          <w:p w14:paraId="318F1603" w14:textId="77777777" w:rsidR="00EA2A26" w:rsidRPr="002825B1" w:rsidRDefault="00EA2A26" w:rsidP="00367A2B">
            <w:pPr>
              <w:rPr>
                <w:rFonts w:ascii="Arial" w:eastAsia="SimHei" w:hAnsi="Arial" w:cs="Arial"/>
                <w:lang w:val="en-GB" w:eastAsia="zh-CN"/>
              </w:rPr>
            </w:pPr>
          </w:p>
        </w:tc>
      </w:tr>
      <w:tr w:rsidR="00EA2A26" w:rsidRPr="0033681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 w:eastAsia="zh-CN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6A659A15" w:rsidR="00EA2A26" w:rsidRPr="002825B1" w:rsidRDefault="00AB2633" w:rsidP="008F548F">
            <w:pPr>
              <w:pStyle w:val="BodyText"/>
              <w:spacing w:before="440" w:line="240" w:lineRule="auto"/>
              <w:jc w:val="left"/>
              <w:rPr>
                <w:rFonts w:eastAsia="SimHei"/>
                <w:spacing w:val="-6"/>
                <w:sz w:val="44"/>
                <w:szCs w:val="44"/>
                <w:lang w:val="en-GB" w:eastAsia="zh-CN"/>
              </w:rPr>
            </w:pP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第</w:t>
            </w:r>
            <w:r w:rsidR="008F548F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83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号决议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845E8E"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–</w:t>
            </w:r>
            <w:r w:rsidR="008F548F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8F548F" w:rsidRPr="008F548F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评估世界电信标准化全会</w:t>
            </w:r>
            <w:r w:rsidR="008F548F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br/>
            </w:r>
            <w:r w:rsidR="008F548F" w:rsidRPr="008F548F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各项决议的落实情况</w:t>
            </w:r>
          </w:p>
          <w:p w14:paraId="51262F1D" w14:textId="77777777" w:rsidR="00EA2A26" w:rsidRPr="002825B1" w:rsidRDefault="00EA2A26" w:rsidP="00367A2B">
            <w:pPr>
              <w:rPr>
                <w:rFonts w:ascii="Arial" w:eastAsia="SimHei" w:hAnsi="Arial" w:cs="Arial"/>
                <w:lang w:eastAsia="zh-CN"/>
              </w:rPr>
            </w:pPr>
          </w:p>
        </w:tc>
      </w:tr>
    </w:tbl>
    <w:p w14:paraId="7800F3B2" w14:textId="77777777" w:rsidR="00EA2A26" w:rsidRPr="00A14194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eastAsia="zh-CN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33681A" w:rsidRDefault="00EA2A26" w:rsidP="00EA2A26">
      <w:pPr>
        <w:jc w:val="left"/>
        <w:rPr>
          <w:lang w:eastAsia="zh-CN"/>
        </w:rPr>
        <w:sectPr w:rsidR="00EA2A26" w:rsidRPr="0033681A" w:rsidSect="00EA2A26">
          <w:headerReference w:type="even" r:id="rId9"/>
          <w:headerReference w:type="default" r:id="rId10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640B1B4E" w14:textId="70C943D7" w:rsidR="000E4393" w:rsidRPr="00346698" w:rsidRDefault="00F07EEC" w:rsidP="00141741">
      <w:pPr>
        <w:spacing w:before="480" w:line="240" w:lineRule="auto"/>
        <w:jc w:val="center"/>
        <w:rPr>
          <w:szCs w:val="24"/>
          <w:lang w:val="en-US" w:eastAsia="zh-CN"/>
        </w:rPr>
      </w:pPr>
      <w:bookmarkStart w:id="1" w:name="irecnoe"/>
      <w:bookmarkEnd w:id="1"/>
      <w:r w:rsidRPr="00346698">
        <w:rPr>
          <w:rFonts w:hint="eastAsia"/>
          <w:szCs w:val="24"/>
          <w:lang w:val="en-US" w:eastAsia="zh-CN"/>
        </w:rPr>
        <w:lastRenderedPageBreak/>
        <w:t>前言</w:t>
      </w:r>
    </w:p>
    <w:p w14:paraId="28286A50" w14:textId="77777777" w:rsidR="00141741" w:rsidRPr="00346698" w:rsidRDefault="00141741" w:rsidP="00141741">
      <w:pPr>
        <w:pStyle w:val="Normal2"/>
        <w:spacing w:before="360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国际电信联盟（</w:t>
      </w:r>
      <w:r w:rsidRPr="00346698">
        <w:rPr>
          <w:rFonts w:hint="eastAsia"/>
          <w:szCs w:val="24"/>
          <w:lang w:eastAsia="zh-CN"/>
        </w:rPr>
        <w:t>ITU</w:t>
      </w:r>
      <w:r w:rsidRPr="00346698">
        <w:rPr>
          <w:rFonts w:hint="eastAsia"/>
          <w:szCs w:val="24"/>
          <w:lang w:eastAsia="zh-CN"/>
        </w:rPr>
        <w:t>）是从事电信领域工作的联合国专门机构。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（国际电信联盟电信标准化部门）是国际电联的常设机构，负责研究技术、操作和资费问题，并发布有关上述内容的建议书，以便在世界范围内实现电信标准化。</w:t>
      </w:r>
    </w:p>
    <w:p w14:paraId="31834772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每四年一届的世界电信标准化全会（</w:t>
      </w:r>
      <w:r w:rsidRPr="00346698">
        <w:rPr>
          <w:rFonts w:hint="eastAsia"/>
          <w:szCs w:val="24"/>
          <w:lang w:eastAsia="zh-CN"/>
        </w:rPr>
        <w:t>WTSA</w:t>
      </w:r>
      <w:r w:rsidRPr="00346698">
        <w:rPr>
          <w:rFonts w:hint="eastAsia"/>
          <w:szCs w:val="24"/>
          <w:lang w:eastAsia="zh-CN"/>
        </w:rPr>
        <w:t>）确定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各研究组的课题，再由各研究组制定有关这些课题的建议书。</w:t>
      </w:r>
    </w:p>
    <w:p w14:paraId="1458A5BA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世界电信标准化全会第</w:t>
      </w:r>
      <w:r w:rsidRPr="00346698">
        <w:rPr>
          <w:rFonts w:hint="eastAsia"/>
          <w:szCs w:val="24"/>
          <w:lang w:eastAsia="zh-CN"/>
        </w:rPr>
        <w:t>1</w:t>
      </w:r>
      <w:r w:rsidRPr="00346698">
        <w:rPr>
          <w:rFonts w:hint="eastAsia"/>
          <w:szCs w:val="24"/>
          <w:lang w:eastAsia="zh-CN"/>
        </w:rPr>
        <w:t>号决议规定了批准</w:t>
      </w:r>
      <w:r w:rsidRPr="00346698">
        <w:rPr>
          <w:szCs w:val="24"/>
          <w:lang w:val="en-US" w:eastAsia="zh-CN"/>
        </w:rPr>
        <w:t>ITU-T</w:t>
      </w:r>
      <w:r w:rsidRPr="00346698">
        <w:rPr>
          <w:rFonts w:hint="eastAsia"/>
          <w:szCs w:val="24"/>
          <w:lang w:eastAsia="zh-CN"/>
        </w:rPr>
        <w:t>建议书所须遵循的程序。</w:t>
      </w:r>
    </w:p>
    <w:p w14:paraId="0422050D" w14:textId="27DA84B9" w:rsidR="00141741" w:rsidRPr="00F81B8E" w:rsidRDefault="00141741" w:rsidP="00E32EEC">
      <w:pPr>
        <w:pStyle w:val="Normal2"/>
        <w:rPr>
          <w:sz w:val="20"/>
          <w:lang w:val="en-GB" w:eastAsia="zh-CN"/>
        </w:rPr>
      </w:pPr>
      <w:r w:rsidRPr="00346698">
        <w:rPr>
          <w:rFonts w:hint="eastAsia"/>
          <w:szCs w:val="24"/>
          <w:lang w:eastAsia="zh-CN"/>
        </w:rPr>
        <w:t>属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研究范围的一些信息技术领域的必要标准是与国际标准化组织（</w:t>
      </w:r>
      <w:r w:rsidRPr="00346698">
        <w:rPr>
          <w:rFonts w:hint="eastAsia"/>
          <w:szCs w:val="24"/>
          <w:lang w:eastAsia="zh-CN"/>
        </w:rPr>
        <w:t>ISO</w:t>
      </w:r>
      <w:r w:rsidRPr="00346698">
        <w:rPr>
          <w:rFonts w:hint="eastAsia"/>
          <w:szCs w:val="24"/>
          <w:lang w:eastAsia="zh-CN"/>
        </w:rPr>
        <w:t>）和国际电工技术委员会（</w:t>
      </w:r>
      <w:r w:rsidRPr="00346698">
        <w:rPr>
          <w:rFonts w:hint="eastAsia"/>
          <w:szCs w:val="24"/>
          <w:lang w:eastAsia="zh-CN"/>
        </w:rPr>
        <w:t>IEC</w:t>
      </w:r>
      <w:r w:rsidRPr="00346698">
        <w:rPr>
          <w:rFonts w:hint="eastAsia"/>
          <w:szCs w:val="24"/>
          <w:lang w:eastAsia="zh-CN"/>
        </w:rPr>
        <w:t>）协作制定的。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5C488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9F6B1E2" w14:textId="77777777" w:rsidR="00EA2A26" w:rsidRPr="00E32EEC" w:rsidRDefault="00EA2A26" w:rsidP="00EA2A26">
      <w:pPr>
        <w:spacing w:before="120" w:line="240" w:lineRule="auto"/>
        <w:rPr>
          <w:szCs w:val="22"/>
          <w:lang w:val="en-GB" w:eastAsia="zh-CN"/>
        </w:rPr>
      </w:pPr>
    </w:p>
    <w:p w14:paraId="4812ECBE" w14:textId="6EB94D4E" w:rsidR="00EA2A26" w:rsidRDefault="00EA2A26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E32EEC">
        <w:rPr>
          <w:szCs w:val="22"/>
          <w:lang w:val="en-GB"/>
        </w:rPr>
        <w:sym w:font="Symbol" w:char="F0E3"/>
      </w:r>
      <w:r w:rsidRPr="00E32EEC">
        <w:rPr>
          <w:szCs w:val="22"/>
          <w:lang w:val="en-GB" w:eastAsia="zh-CN"/>
        </w:rPr>
        <w:t> </w:t>
      </w:r>
      <w:r w:rsidR="00953471" w:rsidRPr="00E32EEC">
        <w:rPr>
          <w:rFonts w:hint="eastAsia"/>
          <w:szCs w:val="22"/>
          <w:lang w:val="en-GB" w:eastAsia="zh-CN"/>
        </w:rPr>
        <w:t>国际电联</w:t>
      </w:r>
      <w:r w:rsidR="00953471" w:rsidRPr="00E32EEC">
        <w:rPr>
          <w:rFonts w:hint="eastAsia"/>
          <w:szCs w:val="22"/>
          <w:lang w:val="en-GB" w:eastAsia="zh-CN"/>
        </w:rPr>
        <w:t xml:space="preserve"> </w:t>
      </w:r>
      <w:r w:rsidRPr="00E32EEC">
        <w:rPr>
          <w:szCs w:val="22"/>
          <w:lang w:val="en-GB" w:eastAsia="zh-CN"/>
        </w:rPr>
        <w:t>20</w:t>
      </w:r>
      <w:r w:rsidR="009301C1">
        <w:rPr>
          <w:rFonts w:hint="eastAsia"/>
          <w:szCs w:val="22"/>
          <w:lang w:val="en-GB" w:eastAsia="zh-CN"/>
        </w:rPr>
        <w:t>1</w:t>
      </w:r>
      <w:r w:rsidR="008F548F">
        <w:rPr>
          <w:rFonts w:hint="eastAsia"/>
          <w:szCs w:val="22"/>
          <w:lang w:val="en-GB" w:eastAsia="zh-CN"/>
        </w:rPr>
        <w:t>6</w:t>
      </w:r>
    </w:p>
    <w:p w14:paraId="7BBC5AF0" w14:textId="53468F46" w:rsidR="006F01CD" w:rsidRPr="00E32EEC" w:rsidRDefault="00566436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566436">
        <w:rPr>
          <w:rFonts w:hint="eastAsia"/>
          <w:szCs w:val="22"/>
          <w:lang w:val="en-GB" w:eastAsia="zh-CN"/>
        </w:rPr>
        <w:t>该决议于</w:t>
      </w:r>
      <w:r w:rsidRPr="00566436">
        <w:rPr>
          <w:rFonts w:hint="eastAsia"/>
          <w:szCs w:val="22"/>
          <w:lang w:val="en-GB" w:eastAsia="zh-CN"/>
        </w:rPr>
        <w:t>2024</w:t>
      </w:r>
      <w:r w:rsidRPr="00566436">
        <w:rPr>
          <w:rFonts w:hint="eastAsia"/>
          <w:szCs w:val="22"/>
          <w:lang w:val="en-GB" w:eastAsia="zh-CN"/>
        </w:rPr>
        <w:t>年重新发布，以更新封面。未引入其他修改。</w:t>
      </w:r>
    </w:p>
    <w:p w14:paraId="44AA25C4" w14:textId="77777777" w:rsidR="00B73379" w:rsidRDefault="00FC6CA4" w:rsidP="00953471">
      <w:pPr>
        <w:ind w:firstLineChars="200" w:firstLine="480"/>
        <w:rPr>
          <w:sz w:val="20"/>
          <w:lang w:val="en-GB" w:eastAsia="zh-CN"/>
        </w:rPr>
      </w:pPr>
      <w:r w:rsidRPr="00E32EEC">
        <w:rPr>
          <w:rFonts w:hint="eastAsia"/>
          <w:szCs w:val="22"/>
          <w:lang w:val="en-GB" w:eastAsia="zh-CN"/>
        </w:rPr>
        <w:t>版权所有。未经国际电联事先书面许可，不得以任何手段复制本出版物的任何部分。</w:t>
      </w:r>
    </w:p>
    <w:p w14:paraId="03F90964" w14:textId="77777777" w:rsidR="00CF0C69" w:rsidRDefault="00CF0C69" w:rsidP="00953471">
      <w:pPr>
        <w:ind w:firstLineChars="200" w:firstLine="400"/>
        <w:rPr>
          <w:sz w:val="20"/>
          <w:lang w:val="en-GB" w:eastAsia="zh-CN"/>
        </w:rPr>
      </w:pPr>
    </w:p>
    <w:p w14:paraId="73B79B51" w14:textId="1F45D117" w:rsidR="00CF0C69" w:rsidRPr="00953471" w:rsidRDefault="00CF0C69" w:rsidP="00953471">
      <w:pPr>
        <w:ind w:firstLineChars="200" w:firstLine="480"/>
        <w:rPr>
          <w:lang w:eastAsia="zh-CN"/>
        </w:rPr>
        <w:sectPr w:rsidR="00CF0C69" w:rsidRPr="00953471" w:rsidSect="00DE48B4">
          <w:headerReference w:type="even" r:id="rId11"/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103932EA" w14:textId="77777777" w:rsidR="008F548F" w:rsidRPr="002D42CE" w:rsidRDefault="008F548F" w:rsidP="00A5718D">
      <w:pPr>
        <w:pStyle w:val="ResNo"/>
        <w:outlineLvl w:val="0"/>
        <w:rPr>
          <w:lang w:eastAsia="zh-CN"/>
        </w:rPr>
      </w:pPr>
      <w:r w:rsidRPr="008F548F">
        <w:rPr>
          <w:rFonts w:hint="eastAsia"/>
          <w:lang w:val="en-GB" w:eastAsia="zh-CN"/>
        </w:rPr>
        <w:lastRenderedPageBreak/>
        <w:t>第</w:t>
      </w:r>
      <w:r w:rsidRPr="00542A44">
        <w:rPr>
          <w:rStyle w:val="href"/>
          <w:rFonts w:hint="eastAsia"/>
          <w:lang w:eastAsia="zh-CN"/>
        </w:rPr>
        <w:t>83</w:t>
      </w:r>
      <w:r w:rsidRPr="008F548F">
        <w:rPr>
          <w:rFonts w:hint="eastAsia"/>
          <w:lang w:val="en-GB" w:eastAsia="zh-CN"/>
        </w:rPr>
        <w:t>号决议</w:t>
      </w:r>
      <w:r>
        <w:rPr>
          <w:rFonts w:eastAsiaTheme="minorEastAsia" w:hint="eastAsia"/>
          <w:lang w:eastAsia="zh-CN"/>
        </w:rPr>
        <w:t>（</w:t>
      </w:r>
      <w:r>
        <w:rPr>
          <w:rFonts w:eastAsiaTheme="minorEastAsia" w:hint="eastAsia"/>
          <w:lang w:eastAsia="zh-CN"/>
        </w:rPr>
        <w:t>2016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/>
          <w:lang w:eastAsia="zh-CN"/>
        </w:rPr>
        <w:t>，哈马马特）</w:t>
      </w:r>
    </w:p>
    <w:p w14:paraId="7D62F825" w14:textId="77777777" w:rsidR="008F548F" w:rsidRPr="002D42CE" w:rsidRDefault="008F548F" w:rsidP="00A5718D">
      <w:pPr>
        <w:pStyle w:val="Restitle"/>
        <w:spacing w:before="240"/>
        <w:outlineLvl w:val="0"/>
        <w:rPr>
          <w:rFonts w:eastAsia="Times New Roman"/>
          <w:lang w:val="en-US" w:eastAsia="zh-CN"/>
        </w:rPr>
      </w:pPr>
      <w:r w:rsidRPr="00244D90">
        <w:rPr>
          <w:rFonts w:hint="eastAsia"/>
          <w:lang w:eastAsia="zh-CN"/>
        </w:rPr>
        <w:t>评估世界电信标准化全会各项决议的</w:t>
      </w:r>
      <w:r>
        <w:rPr>
          <w:rFonts w:hint="eastAsia"/>
          <w:lang w:eastAsia="zh-CN"/>
        </w:rPr>
        <w:t>落实</w:t>
      </w:r>
      <w:r w:rsidRPr="00244D90">
        <w:rPr>
          <w:rFonts w:hint="eastAsia"/>
          <w:lang w:eastAsia="zh-CN"/>
        </w:rPr>
        <w:t>情况</w:t>
      </w:r>
    </w:p>
    <w:p w14:paraId="58D6AC09" w14:textId="77777777" w:rsidR="008F548F" w:rsidRPr="002D42CE" w:rsidRDefault="008F548F" w:rsidP="008F548F">
      <w:pPr>
        <w:pStyle w:val="Resref"/>
        <w:rPr>
          <w:rFonts w:eastAsia="Times New Roman"/>
          <w:i/>
          <w:lang w:val="en-US" w:eastAsia="zh-CN"/>
        </w:rPr>
      </w:pPr>
      <w:r>
        <w:rPr>
          <w:rFonts w:asciiTheme="majorBidi" w:hAnsiTheme="majorBidi" w:cstheme="majorBidi" w:hint="eastAsia"/>
          <w:szCs w:val="24"/>
          <w:lang w:eastAsia="zh-CN"/>
        </w:rPr>
        <w:t>（</w:t>
      </w:r>
      <w:r w:rsidRPr="00244D90">
        <w:rPr>
          <w:lang w:eastAsia="zh-CN"/>
        </w:rPr>
        <w:t>2016</w:t>
      </w:r>
      <w:r w:rsidRPr="00244D90">
        <w:rPr>
          <w:rFonts w:hint="eastAsia"/>
          <w:lang w:eastAsia="zh-CN"/>
        </w:rPr>
        <w:t>年，哈马马特</w:t>
      </w:r>
      <w:r>
        <w:rPr>
          <w:rFonts w:asciiTheme="majorBidi" w:hAnsiTheme="majorBidi" w:cstheme="majorBidi" w:hint="eastAsia"/>
          <w:szCs w:val="24"/>
          <w:lang w:eastAsia="zh-CN"/>
        </w:rPr>
        <w:t>）</w:t>
      </w:r>
    </w:p>
    <w:p w14:paraId="3E92B434" w14:textId="77777777" w:rsidR="008F548F" w:rsidRDefault="008F548F" w:rsidP="008227CE">
      <w:pPr>
        <w:pStyle w:val="Normalaftertitle0"/>
        <w:rPr>
          <w:szCs w:val="24"/>
          <w:lang w:eastAsia="zh-CN"/>
        </w:rPr>
      </w:pPr>
      <w:r w:rsidRPr="00D85483">
        <w:rPr>
          <w:rFonts w:asciiTheme="minorEastAsia" w:hAnsiTheme="minorEastAsia"/>
          <w:lang w:eastAsia="zh-CN"/>
        </w:rPr>
        <w:t>世界电信标准化全会</w:t>
      </w:r>
      <w:r w:rsidRPr="001E1601">
        <w:rPr>
          <w:lang w:eastAsia="zh-CN"/>
        </w:rPr>
        <w:t>（</w:t>
      </w:r>
      <w:r w:rsidRPr="001E1601">
        <w:rPr>
          <w:lang w:eastAsia="zh-CN"/>
        </w:rPr>
        <w:t>2016</w:t>
      </w:r>
      <w:r w:rsidRPr="001E1601">
        <w:rPr>
          <w:lang w:eastAsia="zh-CN"/>
        </w:rPr>
        <w:t>年，哈马马特），</w:t>
      </w:r>
    </w:p>
    <w:p w14:paraId="1D180E0D" w14:textId="77777777" w:rsidR="008F548F" w:rsidRPr="00244D90" w:rsidRDefault="008F548F" w:rsidP="008F548F">
      <w:pPr>
        <w:pStyle w:val="Call"/>
        <w:rPr>
          <w:lang w:eastAsia="zh-CN"/>
        </w:rPr>
      </w:pPr>
      <w:r w:rsidRPr="00244D90">
        <w:rPr>
          <w:lang w:eastAsia="zh-CN"/>
        </w:rPr>
        <w:t>认识到</w:t>
      </w:r>
    </w:p>
    <w:p w14:paraId="3EDFD66C" w14:textId="77777777" w:rsidR="008F548F" w:rsidRPr="009C51C0" w:rsidRDefault="008F548F" w:rsidP="008F548F">
      <w:pPr>
        <w:rPr>
          <w:rFonts w:asciiTheme="majorBidi" w:eastAsiaTheme="minorEastAsia" w:hAnsiTheme="majorBidi" w:cstheme="majorBidi"/>
          <w:lang w:val="en-US" w:eastAsia="zh-CN"/>
        </w:rPr>
      </w:pPr>
      <w:r w:rsidRPr="00D85483">
        <w:rPr>
          <w:rFonts w:asciiTheme="majorBidi" w:eastAsiaTheme="minorEastAsia" w:hAnsiTheme="majorBidi" w:cstheme="majorBidi"/>
          <w:i/>
          <w:iCs/>
          <w:lang w:val="en-US" w:eastAsia="zh-CN"/>
        </w:rPr>
        <w:t>a)</w:t>
      </w:r>
      <w:r>
        <w:rPr>
          <w:rFonts w:asciiTheme="majorBidi" w:eastAsiaTheme="minorEastAsia" w:hAnsiTheme="majorBidi" w:cstheme="majorBidi"/>
          <w:i/>
          <w:iCs/>
          <w:lang w:val="en-US" w:eastAsia="zh-CN"/>
        </w:rPr>
        <w:tab/>
      </w:r>
      <w:r w:rsidRPr="009C51C0">
        <w:rPr>
          <w:rFonts w:asciiTheme="majorBidi" w:eastAsiaTheme="minorEastAsia" w:hAnsiTheme="majorBidi" w:cstheme="majorBidi"/>
          <w:lang w:val="en-US" w:eastAsia="zh-CN"/>
        </w:rPr>
        <w:t>本届全会通过的各项决议包含许多对</w:t>
      </w:r>
      <w:r w:rsidRPr="009C51C0">
        <w:rPr>
          <w:rFonts w:asciiTheme="majorBidi" w:hAnsiTheme="majorBidi" w:cstheme="majorBidi"/>
          <w:color w:val="000000" w:themeColor="text1"/>
          <w:lang w:val="en-US" w:eastAsia="zh-CN"/>
        </w:rPr>
        <w:t>电信标准化顾问组</w:t>
      </w:r>
      <w:r w:rsidRPr="009C51C0">
        <w:rPr>
          <w:rFonts w:asciiTheme="majorBidi" w:hAnsiTheme="majorBidi" w:cstheme="majorBidi"/>
          <w:szCs w:val="24"/>
          <w:lang w:eastAsia="zh-CN"/>
        </w:rPr>
        <w:t>（</w:t>
      </w:r>
      <w:r w:rsidRPr="009C51C0">
        <w:rPr>
          <w:rFonts w:asciiTheme="majorBidi" w:eastAsiaTheme="minorEastAsia" w:hAnsiTheme="majorBidi" w:cstheme="majorBidi"/>
          <w:lang w:val="en-US" w:eastAsia="zh-CN"/>
        </w:rPr>
        <w:t>TSAG</w:t>
      </w:r>
      <w:r w:rsidRPr="009C51C0">
        <w:rPr>
          <w:rFonts w:asciiTheme="majorBidi" w:hAnsiTheme="majorBidi" w:cstheme="majorBidi"/>
          <w:szCs w:val="24"/>
          <w:lang w:eastAsia="zh-CN"/>
        </w:rPr>
        <w:t>）、电信标准化局（</w:t>
      </w:r>
      <w:r w:rsidRPr="009C51C0">
        <w:rPr>
          <w:rFonts w:asciiTheme="majorBidi" w:eastAsiaTheme="minorEastAsia" w:hAnsiTheme="majorBidi" w:cstheme="majorBidi"/>
          <w:lang w:val="en-US" w:eastAsia="zh-CN"/>
        </w:rPr>
        <w:t>TSB</w:t>
      </w:r>
      <w:r w:rsidRPr="009C51C0">
        <w:rPr>
          <w:rFonts w:asciiTheme="majorBidi" w:hAnsiTheme="majorBidi" w:cstheme="majorBidi"/>
          <w:szCs w:val="24"/>
          <w:lang w:eastAsia="zh-CN"/>
        </w:rPr>
        <w:t>）的指示以及请成员国、部门成员、</w:t>
      </w:r>
      <w:proofErr w:type="gramStart"/>
      <w:r w:rsidRPr="009C51C0">
        <w:rPr>
          <w:rFonts w:asciiTheme="majorBidi" w:hAnsiTheme="majorBidi" w:cstheme="majorBidi"/>
          <w:szCs w:val="24"/>
          <w:lang w:eastAsia="zh-CN"/>
        </w:rPr>
        <w:t>部门准成员</w:t>
      </w:r>
      <w:r>
        <w:rPr>
          <w:rFonts w:asciiTheme="majorBidi" w:hAnsiTheme="majorBidi" w:cstheme="majorBidi" w:hint="eastAsia"/>
          <w:szCs w:val="24"/>
          <w:lang w:eastAsia="zh-CN"/>
        </w:rPr>
        <w:t>和</w:t>
      </w:r>
      <w:r w:rsidRPr="009C51C0">
        <w:rPr>
          <w:rFonts w:asciiTheme="majorBidi" w:hAnsiTheme="majorBidi" w:cstheme="majorBidi"/>
          <w:szCs w:val="24"/>
          <w:lang w:eastAsia="zh-CN"/>
        </w:rPr>
        <w:t>学术成员开展的工作；</w:t>
      </w:r>
      <w:proofErr w:type="gramEnd"/>
    </w:p>
    <w:p w14:paraId="2C31D4F0" w14:textId="77777777" w:rsidR="008F548F" w:rsidRPr="00101FE1" w:rsidRDefault="008F548F" w:rsidP="008F548F">
      <w:pPr>
        <w:rPr>
          <w:rFonts w:asciiTheme="minorEastAsia" w:eastAsiaTheme="minorEastAsia" w:hAnsiTheme="minorEastAsia"/>
          <w:lang w:val="en-US" w:eastAsia="zh-CN"/>
        </w:rPr>
      </w:pPr>
      <w:r w:rsidRPr="009C51C0">
        <w:rPr>
          <w:rFonts w:asciiTheme="majorBidi" w:eastAsiaTheme="minorEastAsia" w:hAnsiTheme="majorBidi" w:cstheme="majorBidi"/>
          <w:i/>
          <w:iCs/>
          <w:lang w:val="en-US" w:eastAsia="zh-CN"/>
        </w:rPr>
        <w:t>b)</w:t>
      </w:r>
      <w:r>
        <w:rPr>
          <w:rFonts w:asciiTheme="minorEastAsia" w:eastAsiaTheme="minorEastAsia" w:hAnsiTheme="minorEastAsia"/>
          <w:lang w:val="en-US" w:eastAsia="zh-CN"/>
        </w:rPr>
        <w:tab/>
      </w:r>
      <w:r w:rsidRPr="00101FE1">
        <w:rPr>
          <w:rFonts w:asciiTheme="minorEastAsia" w:eastAsiaTheme="minorEastAsia" w:hAnsiTheme="minorEastAsia"/>
          <w:lang w:val="en-US" w:eastAsia="zh-CN"/>
        </w:rPr>
        <w:t>成员国在落实</w:t>
      </w:r>
      <w:r>
        <w:rPr>
          <w:rFonts w:asciiTheme="minorEastAsia" w:eastAsiaTheme="minorEastAsia" w:hAnsiTheme="minorEastAsia" w:hint="eastAsia"/>
          <w:lang w:val="en-US" w:eastAsia="zh-CN"/>
        </w:rPr>
        <w:t>世界电信标准化全会各项决议方面的主权，</w:t>
      </w:r>
    </w:p>
    <w:p w14:paraId="0EC2BDA7" w14:textId="77777777" w:rsidR="008F548F" w:rsidRPr="00FC6B05" w:rsidRDefault="008F548F" w:rsidP="008F548F">
      <w:pPr>
        <w:pStyle w:val="Call"/>
        <w:rPr>
          <w:lang w:eastAsia="zh-CN"/>
        </w:rPr>
      </w:pPr>
      <w:r w:rsidRPr="00244D90">
        <w:rPr>
          <w:lang w:eastAsia="zh-CN"/>
        </w:rPr>
        <w:t xml:space="preserve">注意到 </w:t>
      </w:r>
    </w:p>
    <w:p w14:paraId="5FF26790" w14:textId="77777777" w:rsidR="008F548F" w:rsidRPr="00AB1667" w:rsidRDefault="008F548F" w:rsidP="008F548F">
      <w:pPr>
        <w:rPr>
          <w:rFonts w:asciiTheme="minorEastAsia" w:eastAsiaTheme="minorEastAsia" w:hAnsiTheme="minorEastAsia"/>
          <w:lang w:val="en-US" w:eastAsia="zh-CN"/>
        </w:rPr>
      </w:pPr>
      <w:r w:rsidRPr="009C51C0">
        <w:rPr>
          <w:rFonts w:asciiTheme="majorBidi" w:eastAsiaTheme="minorEastAsia" w:hAnsiTheme="majorBidi" w:cstheme="majorBidi"/>
          <w:i/>
          <w:iCs/>
          <w:lang w:val="en-US" w:eastAsia="zh-CN"/>
        </w:rPr>
        <w:t>a)</w:t>
      </w:r>
      <w:r w:rsidRPr="00AB1667">
        <w:rPr>
          <w:rFonts w:asciiTheme="minorEastAsia" w:eastAsiaTheme="minorEastAsia" w:hAnsiTheme="minorEastAsia"/>
          <w:lang w:val="en-US" w:eastAsia="zh-CN"/>
        </w:rPr>
        <w:tab/>
      </w:r>
      <w:r w:rsidRPr="009C51C0">
        <w:rPr>
          <w:rFonts w:asciiTheme="majorBidi" w:eastAsiaTheme="minorEastAsia" w:hAnsiTheme="majorBidi" w:cstheme="majorBidi"/>
          <w:lang w:val="en-US" w:eastAsia="zh-CN"/>
        </w:rPr>
        <w:t>采用以下方式</w:t>
      </w:r>
      <w:r w:rsidRPr="009C51C0">
        <w:rPr>
          <w:rFonts w:asciiTheme="majorBidi" w:eastAsiaTheme="minorEastAsia" w:hAnsiTheme="majorBidi" w:cstheme="majorBidi" w:hint="eastAsia"/>
          <w:lang w:val="en-US" w:eastAsia="zh-CN"/>
        </w:rPr>
        <w:t>对待世界电信标准化全会</w:t>
      </w:r>
      <w:r>
        <w:rPr>
          <w:rFonts w:asciiTheme="majorBidi" w:eastAsiaTheme="minorEastAsia" w:hAnsiTheme="majorBidi" w:cstheme="majorBidi" w:hint="eastAsia"/>
          <w:lang w:val="en-US" w:eastAsia="zh-CN"/>
        </w:rPr>
        <w:t>（</w:t>
      </w:r>
      <w:r>
        <w:rPr>
          <w:rFonts w:asciiTheme="majorBidi" w:eastAsiaTheme="minorEastAsia" w:hAnsiTheme="majorBidi" w:cstheme="majorBidi" w:hint="eastAsia"/>
          <w:lang w:val="en-US" w:eastAsia="zh-CN"/>
        </w:rPr>
        <w:t>WTSA</w:t>
      </w:r>
      <w:r>
        <w:rPr>
          <w:rFonts w:asciiTheme="majorBidi" w:eastAsiaTheme="minorEastAsia" w:hAnsiTheme="majorBidi" w:cstheme="majorBidi"/>
          <w:lang w:val="en-US" w:eastAsia="zh-CN"/>
        </w:rPr>
        <w:t>）</w:t>
      </w:r>
      <w:r w:rsidRPr="009C51C0">
        <w:rPr>
          <w:rFonts w:asciiTheme="majorBidi" w:eastAsiaTheme="minorEastAsia" w:hAnsiTheme="majorBidi" w:cstheme="majorBidi" w:hint="eastAsia"/>
          <w:lang w:val="en-US" w:eastAsia="zh-CN"/>
        </w:rPr>
        <w:t>各项决议符合</w:t>
      </w:r>
      <w:r>
        <w:rPr>
          <w:rFonts w:asciiTheme="majorBidi" w:eastAsiaTheme="minorEastAsia" w:hAnsiTheme="majorBidi" w:cstheme="majorBidi" w:hint="eastAsia"/>
          <w:lang w:val="en-US" w:eastAsia="zh-CN"/>
        </w:rPr>
        <w:t>国</w:t>
      </w:r>
      <w:r>
        <w:rPr>
          <w:rFonts w:asciiTheme="majorBidi" w:eastAsiaTheme="minorEastAsia" w:hAnsiTheme="majorBidi" w:cstheme="majorBidi"/>
          <w:lang w:val="en-US" w:eastAsia="zh-CN"/>
        </w:rPr>
        <w:t>际电联电信标准化部门（</w:t>
      </w:r>
      <w:r w:rsidRPr="009C51C0">
        <w:rPr>
          <w:rFonts w:asciiTheme="majorBidi" w:eastAsiaTheme="minorEastAsia" w:hAnsiTheme="majorBidi" w:cstheme="majorBidi"/>
          <w:lang w:val="en-US" w:eastAsia="zh-CN"/>
        </w:rPr>
        <w:t>ITU-T</w:t>
      </w:r>
      <w:r>
        <w:rPr>
          <w:rFonts w:asciiTheme="majorBidi" w:eastAsiaTheme="minorEastAsia" w:hAnsiTheme="majorBidi" w:cstheme="majorBidi" w:hint="eastAsia"/>
          <w:lang w:val="en-US" w:eastAsia="zh-CN"/>
        </w:rPr>
        <w:t>）</w:t>
      </w:r>
      <w:r w:rsidRPr="009C51C0">
        <w:rPr>
          <w:rFonts w:asciiTheme="majorBidi" w:eastAsiaTheme="minorEastAsia" w:hAnsiTheme="majorBidi" w:cstheme="majorBidi"/>
          <w:lang w:val="en-US" w:eastAsia="zh-CN"/>
        </w:rPr>
        <w:t>成员的共同利益</w:t>
      </w:r>
      <w:r w:rsidRPr="00AB1667">
        <w:rPr>
          <w:rFonts w:asciiTheme="minorEastAsia" w:eastAsiaTheme="minorEastAsia" w:hAnsiTheme="minorEastAsia"/>
          <w:lang w:val="en-US" w:eastAsia="zh-CN"/>
        </w:rPr>
        <w:t>：</w:t>
      </w:r>
    </w:p>
    <w:p w14:paraId="717BEC7B" w14:textId="77777777" w:rsidR="008F548F" w:rsidRPr="002D42CE" w:rsidRDefault="008F548F" w:rsidP="008F548F">
      <w:pPr>
        <w:pStyle w:val="enumlev1"/>
        <w:rPr>
          <w:rFonts w:eastAsia="Times New Roman"/>
          <w:lang w:val="en-US" w:eastAsia="zh-CN"/>
        </w:rPr>
      </w:pPr>
      <w:proofErr w:type="spellStart"/>
      <w:r w:rsidRPr="002D42CE">
        <w:rPr>
          <w:rFonts w:eastAsia="Times New Roman"/>
          <w:lang w:val="en-US" w:eastAsia="zh-CN"/>
        </w:rPr>
        <w:t>i</w:t>
      </w:r>
      <w:proofErr w:type="spellEnd"/>
      <w:r>
        <w:rPr>
          <w:rFonts w:eastAsiaTheme="minorEastAsia" w:hint="eastAsia"/>
          <w:lang w:val="en-US" w:eastAsia="zh-CN"/>
        </w:rPr>
        <w:t>)</w:t>
      </w:r>
      <w:r w:rsidRPr="002D42CE">
        <w:rPr>
          <w:rFonts w:eastAsia="Times New Roman"/>
          <w:lang w:val="en-US" w:eastAsia="zh-CN"/>
        </w:rPr>
        <w:tab/>
      </w:r>
      <w:r w:rsidRPr="00AB1667">
        <w:rPr>
          <w:lang w:val="en-US" w:eastAsia="zh-CN"/>
        </w:rPr>
        <w:t>得到所有各方的了解</w:t>
      </w:r>
      <w:r>
        <w:rPr>
          <w:rFonts w:hint="eastAsia"/>
          <w:lang w:val="en-US" w:eastAsia="zh-CN"/>
        </w:rPr>
        <w:t>、</w:t>
      </w:r>
      <w:proofErr w:type="gramStart"/>
      <w:r w:rsidRPr="00AB1667">
        <w:rPr>
          <w:lang w:val="en-US" w:eastAsia="zh-CN"/>
        </w:rPr>
        <w:t>认</w:t>
      </w:r>
      <w:r>
        <w:rPr>
          <w:rFonts w:hint="eastAsia"/>
          <w:lang w:val="en-US" w:eastAsia="zh-CN"/>
        </w:rPr>
        <w:t>可</w:t>
      </w:r>
      <w:r w:rsidRPr="00AB1667">
        <w:rPr>
          <w:lang w:val="en-US" w:eastAsia="zh-CN"/>
        </w:rPr>
        <w:t>和实施；</w:t>
      </w:r>
      <w:proofErr w:type="gramEnd"/>
    </w:p>
    <w:p w14:paraId="3A2C1D79" w14:textId="77777777" w:rsidR="008F548F" w:rsidRPr="002D42CE" w:rsidRDefault="008F548F" w:rsidP="008F548F">
      <w:pPr>
        <w:pStyle w:val="enumlev1"/>
        <w:rPr>
          <w:rFonts w:eastAsia="Times New Roman"/>
          <w:lang w:val="en-US" w:eastAsia="zh-CN"/>
        </w:rPr>
      </w:pPr>
      <w:r w:rsidRPr="002D42CE">
        <w:rPr>
          <w:rFonts w:eastAsia="Times New Roman"/>
          <w:lang w:val="en-US" w:eastAsia="zh-CN"/>
        </w:rPr>
        <w:t>ii</w:t>
      </w:r>
      <w:r>
        <w:rPr>
          <w:rFonts w:eastAsia="Times New Roman"/>
          <w:lang w:val="en-US" w:eastAsia="zh-CN"/>
        </w:rPr>
        <w:t>)</w:t>
      </w:r>
      <w:r w:rsidRPr="002D42CE">
        <w:rPr>
          <w:rFonts w:eastAsia="Times New Roman"/>
          <w:lang w:val="en-US" w:eastAsia="zh-CN"/>
        </w:rPr>
        <w:tab/>
      </w:r>
      <w:r w:rsidRPr="00AB1667">
        <w:rPr>
          <w:lang w:val="en-US" w:eastAsia="zh-CN"/>
        </w:rPr>
        <w:t>得到实施，以促进电信发展与弥合数字鸿沟，同时顾及发展中国家</w:t>
      </w:r>
      <w:r>
        <w:rPr>
          <w:rStyle w:val="FootnoteReference"/>
          <w:lang w:val="en-US" w:eastAsia="zh-CN"/>
        </w:rPr>
        <w:footnoteReference w:customMarkFollows="1" w:id="1"/>
        <w:t>1</w:t>
      </w:r>
      <w:proofErr w:type="gramStart"/>
      <w:r w:rsidRPr="00AB1667">
        <w:rPr>
          <w:lang w:val="en-US" w:eastAsia="zh-CN"/>
        </w:rPr>
        <w:t>的关切；</w:t>
      </w:r>
      <w:proofErr w:type="gramEnd"/>
    </w:p>
    <w:p w14:paraId="49738F49" w14:textId="77777777" w:rsidR="008F548F" w:rsidRPr="002D42CE" w:rsidRDefault="008F548F" w:rsidP="008F548F">
      <w:pPr>
        <w:rPr>
          <w:rFonts w:eastAsia="Times New Roman"/>
          <w:lang w:val="en-US" w:eastAsia="zh-CN"/>
        </w:rPr>
      </w:pPr>
      <w:r w:rsidRPr="002D42CE">
        <w:rPr>
          <w:rFonts w:eastAsia="Times New Roman"/>
          <w:i/>
          <w:iCs/>
          <w:lang w:val="en-US" w:eastAsia="zh-CN"/>
        </w:rPr>
        <w:t>b)</w:t>
      </w:r>
      <w:r w:rsidRPr="002D42CE">
        <w:rPr>
          <w:rFonts w:eastAsia="Times New Roman"/>
          <w:lang w:val="en-US" w:eastAsia="zh-CN"/>
        </w:rPr>
        <w:tab/>
      </w:r>
      <w:r>
        <w:rPr>
          <w:rFonts w:eastAsiaTheme="minorEastAsia" w:hint="eastAsia"/>
          <w:lang w:val="en-US" w:eastAsia="zh-CN"/>
        </w:rPr>
        <w:t>《公约》第</w:t>
      </w:r>
      <w:r w:rsidRPr="002D42CE">
        <w:rPr>
          <w:rFonts w:eastAsia="Times New Roman"/>
          <w:lang w:val="en-US" w:eastAsia="zh-CN"/>
        </w:rPr>
        <w:t>13</w:t>
      </w:r>
      <w:r>
        <w:rPr>
          <w:rFonts w:eastAsiaTheme="minorEastAsia" w:hint="eastAsia"/>
          <w:lang w:val="en-US" w:eastAsia="zh-CN"/>
        </w:rPr>
        <w:t>条</w:t>
      </w:r>
      <w:r>
        <w:rPr>
          <w:rFonts w:eastAsiaTheme="minorEastAsia"/>
          <w:lang w:val="en-US" w:eastAsia="zh-CN"/>
        </w:rPr>
        <w:t>规定，</w:t>
      </w:r>
      <w:r>
        <w:rPr>
          <w:rFonts w:asciiTheme="minorEastAsia" w:eastAsiaTheme="minorEastAsia" w:hAnsiTheme="minorEastAsia" w:hint="eastAsia"/>
          <w:lang w:val="en-US" w:eastAsia="zh-CN"/>
        </w:rPr>
        <w:t>世界电信标准化全会可以在其职责范围内向</w:t>
      </w:r>
      <w:r>
        <w:rPr>
          <w:rFonts w:asciiTheme="majorBidi" w:hAnsiTheme="majorBidi" w:cstheme="majorBidi" w:hint="eastAsia"/>
          <w:szCs w:val="24"/>
          <w:lang w:eastAsia="zh-CN"/>
        </w:rPr>
        <w:t>TS</w:t>
      </w:r>
      <w:r>
        <w:rPr>
          <w:rFonts w:asciiTheme="majorBidi" w:hAnsiTheme="majorBidi" w:cstheme="majorBidi"/>
          <w:szCs w:val="24"/>
          <w:lang w:eastAsia="zh-CN"/>
        </w:rPr>
        <w:t>AG</w:t>
      </w:r>
      <w:r>
        <w:rPr>
          <w:rFonts w:asciiTheme="minorEastAsia" w:eastAsiaTheme="minorEastAsia" w:hAnsiTheme="minorEastAsia" w:hint="eastAsia"/>
          <w:lang w:val="en-US" w:eastAsia="zh-CN"/>
        </w:rPr>
        <w:t>布置具体承办事项，</w:t>
      </w:r>
    </w:p>
    <w:p w14:paraId="714CC5AC" w14:textId="77777777" w:rsidR="008F548F" w:rsidRPr="00FC6B05" w:rsidRDefault="008F548F" w:rsidP="008F548F">
      <w:pPr>
        <w:pStyle w:val="Call"/>
        <w:rPr>
          <w:lang w:eastAsia="zh-CN"/>
        </w:rPr>
      </w:pPr>
      <w:r w:rsidRPr="00244D90">
        <w:rPr>
          <w:lang w:eastAsia="zh-CN"/>
        </w:rPr>
        <w:t>考虑到</w:t>
      </w:r>
    </w:p>
    <w:p w14:paraId="294855BE" w14:textId="77777777" w:rsidR="008F548F" w:rsidRPr="00AB1667" w:rsidRDefault="008F548F" w:rsidP="008F548F">
      <w:pPr>
        <w:ind w:firstLineChars="200" w:firstLine="480"/>
        <w:rPr>
          <w:rFonts w:asciiTheme="minorEastAsia" w:eastAsiaTheme="minorEastAsia" w:hAnsiTheme="minorEastAsia"/>
          <w:lang w:val="en-US" w:eastAsia="zh-CN"/>
        </w:rPr>
      </w:pPr>
      <w:r w:rsidRPr="00AF674F">
        <w:rPr>
          <w:rFonts w:asciiTheme="majorBidi" w:hAnsiTheme="majorBidi" w:cstheme="majorBidi" w:hint="eastAsia"/>
          <w:szCs w:val="24"/>
          <w:lang w:eastAsia="zh-CN"/>
        </w:rPr>
        <w:t>T</w:t>
      </w:r>
      <w:r w:rsidRPr="00AF674F">
        <w:rPr>
          <w:rFonts w:asciiTheme="majorBidi" w:hAnsiTheme="majorBidi" w:cstheme="majorBidi"/>
          <w:szCs w:val="24"/>
          <w:lang w:eastAsia="zh-CN"/>
        </w:rPr>
        <w:t>SAG</w:t>
      </w:r>
      <w:r>
        <w:rPr>
          <w:rFonts w:asciiTheme="minorEastAsia" w:eastAsiaTheme="minorEastAsia" w:hAnsiTheme="minorEastAsia" w:hint="eastAsia"/>
          <w:lang w:val="en-US" w:eastAsia="zh-CN"/>
        </w:rPr>
        <w:t>须提交提高</w:t>
      </w:r>
      <w:r w:rsidRPr="002D42CE">
        <w:rPr>
          <w:rFonts w:eastAsia="Times New Roman"/>
          <w:lang w:val="en-US" w:eastAsia="zh-CN"/>
        </w:rPr>
        <w:t>ITU</w:t>
      </w:r>
      <w:r w:rsidRPr="00AB1667">
        <w:rPr>
          <w:rFonts w:eastAsia="Times New Roman"/>
          <w:lang w:val="en-US" w:eastAsia="zh-CN"/>
        </w:rPr>
        <w:t>-T</w:t>
      </w:r>
      <w:r w:rsidRPr="00AB1667">
        <w:rPr>
          <w:rFonts w:asciiTheme="minorEastAsia" w:eastAsiaTheme="minorEastAsia" w:hAnsiTheme="minorEastAsia"/>
          <w:lang w:val="en-US" w:eastAsia="zh-CN"/>
        </w:rPr>
        <w:t>运作效率的提案，</w:t>
      </w:r>
    </w:p>
    <w:p w14:paraId="570E100C" w14:textId="77777777" w:rsidR="008F548F" w:rsidRPr="00887213" w:rsidRDefault="008F548F" w:rsidP="008F548F">
      <w:pPr>
        <w:pStyle w:val="Call"/>
        <w:rPr>
          <w:lang w:eastAsia="zh-CN"/>
        </w:rPr>
      </w:pPr>
      <w:r>
        <w:rPr>
          <w:rFonts w:hint="eastAsia"/>
          <w:lang w:eastAsia="zh-CN"/>
        </w:rPr>
        <w:t>做出</w:t>
      </w:r>
      <w:r>
        <w:rPr>
          <w:lang w:eastAsia="zh-CN"/>
        </w:rPr>
        <w:t>决议，</w:t>
      </w:r>
      <w:r w:rsidRPr="00AB1667">
        <w:rPr>
          <w:rFonts w:hint="eastAsia"/>
          <w:lang w:eastAsia="zh-CN"/>
        </w:rPr>
        <w:t>请成员国和部门成员</w:t>
      </w:r>
    </w:p>
    <w:p w14:paraId="518A74C6" w14:textId="77777777" w:rsidR="008F548F" w:rsidRPr="009C51C0" w:rsidRDefault="008F548F" w:rsidP="008F548F">
      <w:pPr>
        <w:rPr>
          <w:rFonts w:asciiTheme="majorBidi" w:hAnsiTheme="majorBidi" w:cstheme="majorBidi"/>
          <w:szCs w:val="24"/>
          <w:lang w:eastAsia="zh-CN"/>
        </w:rPr>
      </w:pPr>
      <w:r w:rsidRPr="002D42CE">
        <w:rPr>
          <w:rFonts w:eastAsia="Times New Roman"/>
          <w:lang w:val="en-US" w:eastAsia="zh-CN"/>
        </w:rPr>
        <w:t>1</w:t>
      </w:r>
      <w:r>
        <w:rPr>
          <w:rFonts w:eastAsia="Times New Roman"/>
          <w:lang w:val="en-US" w:eastAsia="zh-CN"/>
        </w:rPr>
        <w:tab/>
      </w:r>
      <w:r w:rsidRPr="009C51C0">
        <w:rPr>
          <w:rFonts w:asciiTheme="majorBidi" w:hAnsiTheme="majorBidi" w:cstheme="majorBidi" w:hint="eastAsia"/>
          <w:szCs w:val="24"/>
          <w:lang w:eastAsia="zh-CN"/>
        </w:rPr>
        <w:t>作为</w:t>
      </w:r>
      <w:r w:rsidRPr="009C51C0">
        <w:rPr>
          <w:rFonts w:asciiTheme="majorBidi" w:hAnsiTheme="majorBidi" w:cstheme="majorBidi"/>
          <w:szCs w:val="24"/>
          <w:lang w:eastAsia="zh-CN"/>
        </w:rPr>
        <w:t>WTSA</w:t>
      </w:r>
      <w:r w:rsidRPr="009C51C0">
        <w:rPr>
          <w:rFonts w:asciiTheme="majorBidi" w:hAnsiTheme="majorBidi" w:cstheme="majorBidi"/>
          <w:szCs w:val="24"/>
          <w:lang w:eastAsia="zh-CN"/>
        </w:rPr>
        <w:t>筹备会议的一部分</w:t>
      </w:r>
      <w:r>
        <w:rPr>
          <w:rFonts w:asciiTheme="majorBidi" w:hAnsiTheme="majorBidi" w:cstheme="majorBidi" w:hint="eastAsia"/>
          <w:szCs w:val="24"/>
          <w:lang w:eastAsia="zh-CN"/>
        </w:rPr>
        <w:t>，</w:t>
      </w:r>
      <w:proofErr w:type="gramStart"/>
      <w:r w:rsidRPr="009C51C0">
        <w:rPr>
          <w:rFonts w:asciiTheme="majorBidi" w:hAnsiTheme="majorBidi" w:cstheme="majorBidi"/>
          <w:szCs w:val="24"/>
          <w:lang w:eastAsia="zh-CN"/>
        </w:rPr>
        <w:t>确定上</w:t>
      </w:r>
      <w:r w:rsidRPr="009C51C0">
        <w:rPr>
          <w:rFonts w:asciiTheme="majorBidi" w:hAnsiTheme="majorBidi" w:cstheme="majorBidi" w:hint="eastAsia"/>
          <w:szCs w:val="24"/>
          <w:lang w:eastAsia="zh-CN"/>
        </w:rPr>
        <w:t>个</w:t>
      </w:r>
      <w:r w:rsidRPr="009C51C0">
        <w:rPr>
          <w:rFonts w:asciiTheme="majorBidi" w:hAnsiTheme="majorBidi" w:cstheme="majorBidi"/>
          <w:szCs w:val="24"/>
          <w:lang w:eastAsia="zh-CN"/>
        </w:rPr>
        <w:t>研究期通过的</w:t>
      </w:r>
      <w:r>
        <w:rPr>
          <w:rFonts w:asciiTheme="majorBidi" w:hAnsiTheme="majorBidi" w:cstheme="majorBidi" w:hint="eastAsia"/>
          <w:szCs w:val="24"/>
          <w:lang w:eastAsia="zh-CN"/>
        </w:rPr>
        <w:t>各项决议的落实状况</w:t>
      </w:r>
      <w:r w:rsidRPr="009C51C0">
        <w:rPr>
          <w:rFonts w:asciiTheme="majorBidi" w:hAnsiTheme="majorBidi" w:cstheme="majorBidi" w:hint="eastAsia"/>
          <w:szCs w:val="24"/>
          <w:lang w:eastAsia="zh-CN"/>
        </w:rPr>
        <w:t>；</w:t>
      </w:r>
      <w:proofErr w:type="gramEnd"/>
    </w:p>
    <w:p w14:paraId="47AEB6A8" w14:textId="77777777" w:rsidR="008F548F" w:rsidRPr="00AF674F" w:rsidRDefault="008F548F" w:rsidP="008F548F">
      <w:pPr>
        <w:rPr>
          <w:rFonts w:eastAsiaTheme="minorEastAsia"/>
          <w:lang w:val="en-US" w:eastAsia="zh-CN"/>
        </w:rPr>
      </w:pPr>
      <w:r w:rsidRPr="002D42CE">
        <w:rPr>
          <w:rFonts w:eastAsia="Times New Roman"/>
          <w:lang w:val="en-US" w:eastAsia="zh-CN"/>
        </w:rPr>
        <w:t>2</w:t>
      </w:r>
      <w:r w:rsidRPr="002D42CE">
        <w:rPr>
          <w:rFonts w:eastAsia="Times New Roman"/>
          <w:lang w:val="en-US" w:eastAsia="zh-CN"/>
        </w:rPr>
        <w:tab/>
      </w:r>
      <w:r w:rsidRPr="00AF674F">
        <w:rPr>
          <w:rFonts w:asciiTheme="minorEastAsia" w:eastAsiaTheme="minorEastAsia" w:hAnsiTheme="minorEastAsia"/>
          <w:lang w:val="en-US" w:eastAsia="zh-CN"/>
        </w:rPr>
        <w:t>提交改进决议</w:t>
      </w:r>
      <w:r>
        <w:rPr>
          <w:rFonts w:asciiTheme="minorEastAsia" w:eastAsiaTheme="minorEastAsia" w:hAnsiTheme="minorEastAsia" w:hint="eastAsia"/>
          <w:lang w:val="en-US" w:eastAsia="zh-CN"/>
        </w:rPr>
        <w:t>落实情况</w:t>
      </w:r>
      <w:r w:rsidRPr="00AF674F">
        <w:rPr>
          <w:rFonts w:asciiTheme="minorEastAsia" w:eastAsiaTheme="minorEastAsia" w:hAnsiTheme="minorEastAsia"/>
          <w:lang w:val="en-US" w:eastAsia="zh-CN"/>
        </w:rPr>
        <w:t>的提案</w:t>
      </w:r>
      <w:r w:rsidRPr="00AF674F">
        <w:rPr>
          <w:rFonts w:asciiTheme="minorEastAsia" w:eastAsiaTheme="minorEastAsia" w:hAnsiTheme="minorEastAsia" w:hint="eastAsia"/>
          <w:lang w:val="en-US" w:eastAsia="zh-CN"/>
        </w:rPr>
        <w:t>，</w:t>
      </w:r>
    </w:p>
    <w:p w14:paraId="14A225FF" w14:textId="77777777" w:rsidR="008F548F" w:rsidRPr="00244D90" w:rsidRDefault="008F548F" w:rsidP="008F548F">
      <w:pPr>
        <w:pStyle w:val="Call"/>
        <w:rPr>
          <w:lang w:eastAsia="zh-CN"/>
        </w:rPr>
      </w:pPr>
      <w:r w:rsidRPr="00244D90">
        <w:rPr>
          <w:lang w:eastAsia="zh-CN"/>
        </w:rPr>
        <w:t>责成</w:t>
      </w:r>
      <w:r>
        <w:rPr>
          <w:rFonts w:hint="eastAsia"/>
          <w:lang w:eastAsia="zh-CN"/>
        </w:rPr>
        <w:t>电信</w:t>
      </w:r>
      <w:r>
        <w:rPr>
          <w:lang w:eastAsia="zh-CN"/>
        </w:rPr>
        <w:t>标准化局主任与其他</w:t>
      </w:r>
      <w:r>
        <w:rPr>
          <w:rFonts w:hint="eastAsia"/>
          <w:lang w:eastAsia="zh-CN"/>
        </w:rPr>
        <w:t>各局</w:t>
      </w:r>
      <w:r>
        <w:rPr>
          <w:lang w:eastAsia="zh-CN"/>
        </w:rPr>
        <w:t>主任协作</w:t>
      </w:r>
    </w:p>
    <w:p w14:paraId="2B986EBF" w14:textId="77777777" w:rsidR="008F548F" w:rsidRDefault="008F548F" w:rsidP="008F548F">
      <w:pPr>
        <w:ind w:firstLineChars="200" w:firstLine="480"/>
        <w:rPr>
          <w:lang w:eastAsia="zh-CN"/>
        </w:rPr>
      </w:pPr>
      <w:r w:rsidRPr="009C51C0">
        <w:rPr>
          <w:lang w:eastAsia="zh-CN"/>
        </w:rPr>
        <w:t>采取必要措施</w:t>
      </w:r>
      <w:r w:rsidRPr="009C51C0">
        <w:rPr>
          <w:rFonts w:hint="eastAsia"/>
          <w:lang w:eastAsia="zh-CN"/>
        </w:rPr>
        <w:t>，</w:t>
      </w:r>
      <w:r w:rsidRPr="009C51C0">
        <w:rPr>
          <w:lang w:eastAsia="zh-CN"/>
        </w:rPr>
        <w:t>对</w:t>
      </w:r>
      <w:r>
        <w:rPr>
          <w:rFonts w:hint="eastAsia"/>
          <w:lang w:eastAsia="zh-CN"/>
        </w:rPr>
        <w:t>所</w:t>
      </w:r>
      <w:r>
        <w:rPr>
          <w:lang w:eastAsia="zh-CN"/>
        </w:rPr>
        <w:t>有</w:t>
      </w:r>
      <w:r>
        <w:rPr>
          <w:rFonts w:hint="eastAsia"/>
          <w:lang w:eastAsia="zh-CN"/>
        </w:rPr>
        <w:t>相关</w:t>
      </w:r>
      <w:r>
        <w:rPr>
          <w:lang w:eastAsia="zh-CN"/>
        </w:rPr>
        <w:t>各方落实</w:t>
      </w:r>
      <w:r w:rsidRPr="009C51C0">
        <w:rPr>
          <w:lang w:eastAsia="zh-CN"/>
        </w:rPr>
        <w:t>WTSA</w:t>
      </w:r>
      <w:r w:rsidRPr="009C51C0">
        <w:rPr>
          <w:lang w:eastAsia="zh-CN"/>
        </w:rPr>
        <w:t>各项决议的情况进行评估</w:t>
      </w:r>
      <w:r w:rsidRPr="009C51C0">
        <w:rPr>
          <w:rFonts w:hint="eastAsia"/>
          <w:lang w:eastAsia="zh-CN"/>
        </w:rPr>
        <w:t>；</w:t>
      </w:r>
    </w:p>
    <w:p w14:paraId="11DD5754" w14:textId="77777777" w:rsidR="008F548F" w:rsidRPr="00CE542A" w:rsidRDefault="008F548F" w:rsidP="008F548F">
      <w:pPr>
        <w:pStyle w:val="Call"/>
        <w:rPr>
          <w:lang w:eastAsia="zh-CN"/>
        </w:rPr>
      </w:pPr>
      <w:r w:rsidRPr="00CE542A">
        <w:rPr>
          <w:rFonts w:hint="eastAsia"/>
          <w:lang w:eastAsia="zh-CN"/>
        </w:rPr>
        <w:t>责成</w:t>
      </w:r>
      <w:r w:rsidRPr="00CE542A">
        <w:rPr>
          <w:lang w:eastAsia="zh-CN"/>
        </w:rPr>
        <w:t>电信标准化局主任</w:t>
      </w:r>
    </w:p>
    <w:p w14:paraId="736BDEFF" w14:textId="77777777" w:rsidR="008F548F" w:rsidRPr="00140C9C" w:rsidRDefault="008F548F" w:rsidP="008F548F">
      <w:pPr>
        <w:ind w:firstLineChars="200" w:firstLine="480"/>
        <w:rPr>
          <w:lang w:eastAsia="zh-CN"/>
        </w:rPr>
      </w:pPr>
      <w:r w:rsidRPr="00140C9C">
        <w:rPr>
          <w:rFonts w:hint="eastAsia"/>
          <w:lang w:eastAsia="zh-CN"/>
        </w:rPr>
        <w:t>考虑到</w:t>
      </w:r>
      <w:r w:rsidRPr="00140C9C">
        <w:rPr>
          <w:rFonts w:hint="eastAsia"/>
          <w:lang w:eastAsia="zh-CN"/>
        </w:rPr>
        <w:t>WTSA</w:t>
      </w:r>
      <w:r w:rsidRPr="00140C9C">
        <w:rPr>
          <w:rFonts w:hint="eastAsia"/>
          <w:lang w:eastAsia="zh-CN"/>
        </w:rPr>
        <w:t>各项决议的落实情况并向</w:t>
      </w:r>
      <w:r w:rsidRPr="00140C9C">
        <w:rPr>
          <w:lang w:eastAsia="zh-CN"/>
        </w:rPr>
        <w:t>TSAG</w:t>
      </w:r>
      <w:r w:rsidRPr="00140C9C">
        <w:rPr>
          <w:rFonts w:hint="eastAsia"/>
          <w:lang w:eastAsia="zh-CN"/>
        </w:rPr>
        <w:t>提交评估</w:t>
      </w:r>
      <w:r w:rsidRPr="00140C9C">
        <w:rPr>
          <w:lang w:eastAsia="zh-CN"/>
        </w:rPr>
        <w:t>报告</w:t>
      </w:r>
      <w:r w:rsidRPr="00140C9C">
        <w:rPr>
          <w:rFonts w:hint="eastAsia"/>
          <w:lang w:eastAsia="zh-CN"/>
        </w:rPr>
        <w:t>。</w:t>
      </w:r>
    </w:p>
    <w:p w14:paraId="778AFD5A" w14:textId="77777777" w:rsidR="004D3C2C" w:rsidRDefault="004D3C2C" w:rsidP="004D3C2C">
      <w:pPr>
        <w:ind w:firstLineChars="200" w:firstLine="480"/>
        <w:rPr>
          <w:lang w:val="en-US" w:eastAsia="zh-CN"/>
        </w:rPr>
      </w:pPr>
    </w:p>
    <w:p w14:paraId="2A265E68" w14:textId="77777777" w:rsidR="004D3C2C" w:rsidRDefault="004D3C2C" w:rsidP="004D3C2C">
      <w:pPr>
        <w:ind w:firstLineChars="200" w:firstLine="480"/>
        <w:rPr>
          <w:lang w:val="en-US" w:eastAsia="zh-CN"/>
        </w:rPr>
      </w:pPr>
    </w:p>
    <w:sectPr w:rsidR="004D3C2C" w:rsidSect="007267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E5A29" w14:textId="77777777" w:rsidR="00D63743" w:rsidRDefault="00D63743">
      <w:r>
        <w:separator/>
      </w:r>
    </w:p>
  </w:endnote>
  <w:endnote w:type="continuationSeparator" w:id="0">
    <w:p w14:paraId="4B23F850" w14:textId="77777777" w:rsidR="00D63743" w:rsidRDefault="00D6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394134EB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4D3C2C">
      <w:rPr>
        <w:lang w:val="en-US"/>
      </w:rPr>
      <w:t>WTSA-</w:t>
    </w:r>
    <w:r w:rsidR="004D3C2C">
      <w:rPr>
        <w:rFonts w:hint="eastAsia"/>
        <w:lang w:val="en-US" w:eastAsia="zh-CN"/>
      </w:rPr>
      <w:t>12</w:t>
    </w:r>
    <w:r w:rsidR="004D3C2C">
      <w:rPr>
        <w:lang w:val="en-US"/>
      </w:rPr>
      <w:t xml:space="preserve"> – </w:t>
    </w:r>
    <w:r w:rsidR="004D3C2C">
      <w:rPr>
        <w:rFonts w:hint="eastAsia"/>
        <w:lang w:val="en-US" w:eastAsia="zh-CN"/>
      </w:rPr>
      <w:t>第</w:t>
    </w:r>
    <w:r w:rsidR="004D3C2C">
      <w:fldChar w:fldCharType="begin"/>
    </w:r>
    <w:r w:rsidR="004D3C2C">
      <w:rPr>
        <w:lang w:val="en-US"/>
      </w:rPr>
      <w:instrText>styleref href</w:instrText>
    </w:r>
    <w:r w:rsidR="004D3C2C">
      <w:fldChar w:fldCharType="separate"/>
    </w:r>
    <w:r w:rsidR="002B55F0">
      <w:rPr>
        <w:noProof/>
        <w:lang w:val="en-US"/>
      </w:rPr>
      <w:t>83</w:t>
    </w:r>
    <w:r w:rsidR="004D3C2C">
      <w:fldChar w:fldCharType="end"/>
    </w:r>
    <w:r w:rsidR="004D3C2C">
      <w:rPr>
        <w:rFonts w:hint="eastAsia"/>
        <w:lang w:eastAsia="zh-CN"/>
      </w:rPr>
      <w:t>号决议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0022DBC1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WTSA-16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2B55F0">
      <w:rPr>
        <w:noProof/>
        <w:lang w:val="en-US"/>
      </w:rPr>
      <w:t>83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290AEB26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>WTSA-</w:t>
    </w:r>
    <w:r w:rsidR="008F548F">
      <w:rPr>
        <w:rFonts w:hint="eastAsia"/>
        <w:lang w:val="en-US" w:eastAsia="zh-CN"/>
      </w:rPr>
      <w:t>16</w:t>
    </w:r>
    <w:r>
      <w:rPr>
        <w:lang w:val="en-US"/>
      </w:rPr>
      <w:t xml:space="preserve"> – </w:t>
    </w:r>
    <w:r w:rsidR="00E93AC9">
      <w:rPr>
        <w:rFonts w:hint="eastAsia"/>
        <w:lang w:val="en-US" w:eastAsia="zh-CN"/>
      </w:rPr>
      <w:t>第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2B55F0">
      <w:rPr>
        <w:noProof/>
        <w:lang w:val="en-US"/>
      </w:rPr>
      <w:t>83</w:t>
    </w:r>
    <w:r>
      <w:fldChar w:fldCharType="end"/>
    </w:r>
    <w:r w:rsidR="00E93AC9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B5BD" w14:textId="77777777" w:rsidR="00D63743" w:rsidRDefault="00D63743">
      <w:r>
        <w:t>____________________</w:t>
      </w:r>
    </w:p>
  </w:footnote>
  <w:footnote w:type="continuationSeparator" w:id="0">
    <w:p w14:paraId="36B5C525" w14:textId="77777777" w:rsidR="00D63743" w:rsidRDefault="00D63743">
      <w:r>
        <w:continuationSeparator/>
      </w:r>
    </w:p>
  </w:footnote>
  <w:footnote w:id="1">
    <w:p w14:paraId="771BC733" w14:textId="77777777" w:rsidR="008F548F" w:rsidRDefault="008F548F" w:rsidP="008F548F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73A3F"/>
    <w:rsid w:val="000843D3"/>
    <w:rsid w:val="000B071B"/>
    <w:rsid w:val="000B47CD"/>
    <w:rsid w:val="000B5A36"/>
    <w:rsid w:val="000C22AE"/>
    <w:rsid w:val="000C26CC"/>
    <w:rsid w:val="000D378F"/>
    <w:rsid w:val="000D3CE4"/>
    <w:rsid w:val="000D5219"/>
    <w:rsid w:val="000D6DAE"/>
    <w:rsid w:val="000E4393"/>
    <w:rsid w:val="000F33F8"/>
    <w:rsid w:val="001077E5"/>
    <w:rsid w:val="00117D80"/>
    <w:rsid w:val="001309FB"/>
    <w:rsid w:val="00141741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742C3"/>
    <w:rsid w:val="002825B1"/>
    <w:rsid w:val="002B55F0"/>
    <w:rsid w:val="002C182C"/>
    <w:rsid w:val="002D5607"/>
    <w:rsid w:val="002E1B7B"/>
    <w:rsid w:val="002E6A20"/>
    <w:rsid w:val="00330BF4"/>
    <w:rsid w:val="00331B2F"/>
    <w:rsid w:val="003374BB"/>
    <w:rsid w:val="00344955"/>
    <w:rsid w:val="00346698"/>
    <w:rsid w:val="0035222D"/>
    <w:rsid w:val="00370DE5"/>
    <w:rsid w:val="0038237B"/>
    <w:rsid w:val="00390D83"/>
    <w:rsid w:val="003C3FD9"/>
    <w:rsid w:val="003D116F"/>
    <w:rsid w:val="003D3DD5"/>
    <w:rsid w:val="003D7A8C"/>
    <w:rsid w:val="003F212E"/>
    <w:rsid w:val="003F293E"/>
    <w:rsid w:val="00410114"/>
    <w:rsid w:val="00443754"/>
    <w:rsid w:val="00445B05"/>
    <w:rsid w:val="004568D2"/>
    <w:rsid w:val="004612A7"/>
    <w:rsid w:val="00462F6A"/>
    <w:rsid w:val="00467305"/>
    <w:rsid w:val="00482375"/>
    <w:rsid w:val="0048772A"/>
    <w:rsid w:val="00490B7D"/>
    <w:rsid w:val="004A58A4"/>
    <w:rsid w:val="004A78C2"/>
    <w:rsid w:val="004B23A7"/>
    <w:rsid w:val="004B7CB1"/>
    <w:rsid w:val="004D3C2C"/>
    <w:rsid w:val="004D6FF6"/>
    <w:rsid w:val="004F2E56"/>
    <w:rsid w:val="00501F47"/>
    <w:rsid w:val="00504D1F"/>
    <w:rsid w:val="00524FB2"/>
    <w:rsid w:val="005329C9"/>
    <w:rsid w:val="0053765D"/>
    <w:rsid w:val="005457B6"/>
    <w:rsid w:val="005569CA"/>
    <w:rsid w:val="00562EF2"/>
    <w:rsid w:val="00566436"/>
    <w:rsid w:val="00574CFF"/>
    <w:rsid w:val="005D1D45"/>
    <w:rsid w:val="00601999"/>
    <w:rsid w:val="00611CD0"/>
    <w:rsid w:val="00631549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5987"/>
    <w:rsid w:val="006E13C5"/>
    <w:rsid w:val="006F01CD"/>
    <w:rsid w:val="006F72F4"/>
    <w:rsid w:val="00706D36"/>
    <w:rsid w:val="00707551"/>
    <w:rsid w:val="007116DC"/>
    <w:rsid w:val="0071403C"/>
    <w:rsid w:val="00717E4B"/>
    <w:rsid w:val="00720F3C"/>
    <w:rsid w:val="00726747"/>
    <w:rsid w:val="0074102F"/>
    <w:rsid w:val="007550BF"/>
    <w:rsid w:val="00756CA5"/>
    <w:rsid w:val="00780423"/>
    <w:rsid w:val="00781E25"/>
    <w:rsid w:val="00783EB8"/>
    <w:rsid w:val="007958DD"/>
    <w:rsid w:val="007B6474"/>
    <w:rsid w:val="007D13B4"/>
    <w:rsid w:val="007E0240"/>
    <w:rsid w:val="007F32A3"/>
    <w:rsid w:val="008075CD"/>
    <w:rsid w:val="008227CE"/>
    <w:rsid w:val="00823AB1"/>
    <w:rsid w:val="00837339"/>
    <w:rsid w:val="00845E8E"/>
    <w:rsid w:val="00851E30"/>
    <w:rsid w:val="0088751E"/>
    <w:rsid w:val="008968B6"/>
    <w:rsid w:val="008B4CF6"/>
    <w:rsid w:val="008C46CF"/>
    <w:rsid w:val="008C7FC3"/>
    <w:rsid w:val="008D4A0D"/>
    <w:rsid w:val="008D6D8D"/>
    <w:rsid w:val="008E4278"/>
    <w:rsid w:val="008F548F"/>
    <w:rsid w:val="00901958"/>
    <w:rsid w:val="009055E3"/>
    <w:rsid w:val="00905B41"/>
    <w:rsid w:val="00916468"/>
    <w:rsid w:val="0092650E"/>
    <w:rsid w:val="009301C1"/>
    <w:rsid w:val="00931C08"/>
    <w:rsid w:val="00931EE1"/>
    <w:rsid w:val="009330E7"/>
    <w:rsid w:val="00934946"/>
    <w:rsid w:val="009423EF"/>
    <w:rsid w:val="0095090C"/>
    <w:rsid w:val="009517D7"/>
    <w:rsid w:val="00953471"/>
    <w:rsid w:val="00965E76"/>
    <w:rsid w:val="00974C0C"/>
    <w:rsid w:val="009755D7"/>
    <w:rsid w:val="009C2357"/>
    <w:rsid w:val="009D10A5"/>
    <w:rsid w:val="009D26AE"/>
    <w:rsid w:val="009E1DCF"/>
    <w:rsid w:val="009F7009"/>
    <w:rsid w:val="00A01A91"/>
    <w:rsid w:val="00A03B1F"/>
    <w:rsid w:val="00A24E9A"/>
    <w:rsid w:val="00A26B1A"/>
    <w:rsid w:val="00A3085D"/>
    <w:rsid w:val="00A42BA1"/>
    <w:rsid w:val="00A4766C"/>
    <w:rsid w:val="00A5718D"/>
    <w:rsid w:val="00A65D98"/>
    <w:rsid w:val="00A83D3D"/>
    <w:rsid w:val="00AA1264"/>
    <w:rsid w:val="00AA1D27"/>
    <w:rsid w:val="00AA2D89"/>
    <w:rsid w:val="00AB1DD4"/>
    <w:rsid w:val="00AB2633"/>
    <w:rsid w:val="00AC0AFD"/>
    <w:rsid w:val="00AC4AF1"/>
    <w:rsid w:val="00AD167C"/>
    <w:rsid w:val="00AE4C26"/>
    <w:rsid w:val="00B07593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E58E6"/>
    <w:rsid w:val="00BF610E"/>
    <w:rsid w:val="00C02B7D"/>
    <w:rsid w:val="00C12E70"/>
    <w:rsid w:val="00C32F69"/>
    <w:rsid w:val="00C42785"/>
    <w:rsid w:val="00C64078"/>
    <w:rsid w:val="00C65373"/>
    <w:rsid w:val="00C706FC"/>
    <w:rsid w:val="00C72AF4"/>
    <w:rsid w:val="00CB2274"/>
    <w:rsid w:val="00CD10C2"/>
    <w:rsid w:val="00CD3865"/>
    <w:rsid w:val="00CD517B"/>
    <w:rsid w:val="00CE767E"/>
    <w:rsid w:val="00CF024D"/>
    <w:rsid w:val="00CF0C69"/>
    <w:rsid w:val="00D20887"/>
    <w:rsid w:val="00D252EF"/>
    <w:rsid w:val="00D26ECC"/>
    <w:rsid w:val="00D4292A"/>
    <w:rsid w:val="00D457B6"/>
    <w:rsid w:val="00D50046"/>
    <w:rsid w:val="00D54881"/>
    <w:rsid w:val="00D55C4C"/>
    <w:rsid w:val="00D63743"/>
    <w:rsid w:val="00D66950"/>
    <w:rsid w:val="00D76D88"/>
    <w:rsid w:val="00D8497D"/>
    <w:rsid w:val="00D94D9E"/>
    <w:rsid w:val="00D96CEE"/>
    <w:rsid w:val="00DA7D60"/>
    <w:rsid w:val="00DB2AF8"/>
    <w:rsid w:val="00DB5592"/>
    <w:rsid w:val="00DE48B4"/>
    <w:rsid w:val="00E03ABC"/>
    <w:rsid w:val="00E154E2"/>
    <w:rsid w:val="00E20918"/>
    <w:rsid w:val="00E300EC"/>
    <w:rsid w:val="00E32EEC"/>
    <w:rsid w:val="00E51820"/>
    <w:rsid w:val="00E56BAB"/>
    <w:rsid w:val="00E67297"/>
    <w:rsid w:val="00E758D6"/>
    <w:rsid w:val="00E82452"/>
    <w:rsid w:val="00E83C1C"/>
    <w:rsid w:val="00E9008A"/>
    <w:rsid w:val="00E913E3"/>
    <w:rsid w:val="00E93AC9"/>
    <w:rsid w:val="00E96B11"/>
    <w:rsid w:val="00E96C27"/>
    <w:rsid w:val="00EA12A2"/>
    <w:rsid w:val="00EA2A26"/>
    <w:rsid w:val="00EB3556"/>
    <w:rsid w:val="00EE1126"/>
    <w:rsid w:val="00EE2FE2"/>
    <w:rsid w:val="00EE4B7A"/>
    <w:rsid w:val="00F0099E"/>
    <w:rsid w:val="00F07EEC"/>
    <w:rsid w:val="00F12607"/>
    <w:rsid w:val="00F15F98"/>
    <w:rsid w:val="00F250DC"/>
    <w:rsid w:val="00F34748"/>
    <w:rsid w:val="00F4281C"/>
    <w:rsid w:val="00F576B9"/>
    <w:rsid w:val="00F67E96"/>
    <w:rsid w:val="00FA70B7"/>
    <w:rsid w:val="00FC6CA4"/>
    <w:rsid w:val="00FD23A9"/>
    <w:rsid w:val="00FE50DE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7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uiPriority w:val="99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rsid w:val="008227CE"/>
    <w:pPr>
      <w:keepNext/>
      <w:keepLines/>
      <w:spacing w:before="240"/>
      <w:ind w:left="794"/>
      <w:jc w:val="left"/>
    </w:pPr>
    <w:rPr>
      <w:rFonts w:ascii="STKaiti" w:eastAsia="STKaiti" w:hAnsi="STKaiti"/>
    </w:rPr>
  </w:style>
  <w:style w:type="character" w:customStyle="1" w:styleId="CallChar">
    <w:name w:val="Call Char"/>
    <w:link w:val="Call"/>
    <w:rsid w:val="008227CE"/>
    <w:rPr>
      <w:rFonts w:ascii="STKaiti" w:eastAsia="STKaiti" w:hAnsi="STKaiti"/>
      <w:sz w:val="24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  <w:qFormat/>
    <w:rsid w:val="00443754"/>
    <w:rPr>
      <w:rFonts w:eastAsia="STKaiti"/>
      <w:i w:val="0"/>
    </w:rPr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  <w:qFormat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8227CE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8227CE"/>
    <w:rPr>
      <w:rFonts w:ascii="Times New Roman" w:hAnsi="Times New Roman"/>
      <w:sz w:val="24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customStyle="1" w:styleId="Normal2">
    <w:name w:val="Normal2"/>
    <w:basedOn w:val="Normal"/>
    <w:rsid w:val="00141741"/>
    <w:pPr>
      <w:spacing w:before="200" w:line="300" w:lineRule="exact"/>
      <w:ind w:firstLine="51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26CC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26CC"/>
    <w:rPr>
      <w:rFonts w:ascii="Times New Roman" w:hAnsi="Times New Roman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BDB-BC8C-4664-B117-D51C1938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58</TotalTime>
  <Pages>3</Pages>
  <Words>831</Words>
  <Characters>187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第83号决议 – 评估世界电信标准化全会各项决议的落实情况</vt:lpstr>
    </vt:vector>
  </TitlesOfParts>
  <Company>ITU</Company>
  <LinksUpToDate>false</LinksUpToDate>
  <CharactersWithSpaces>1016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第83号决议 – 评估世界电信标准化全会各项决议的落实情况</dc:title>
  <dc:subject>WORLD TELECOMMUNICATION STANDARDIZATION ASSEMBLY - Florianópolis, 5-14 October 2004</dc:subject>
  <dc:creator>ITU-T</dc:creator>
  <cp:keywords>WTSA-24 New Delhi, 15-24 October 2024</cp:keywords>
  <dc:description/>
  <cp:lastModifiedBy>Liu, Sanping</cp:lastModifiedBy>
  <cp:revision>52</cp:revision>
  <cp:lastPrinted>2024-11-27T10:58:00Z</cp:lastPrinted>
  <dcterms:created xsi:type="dcterms:W3CDTF">2024-09-24T12:18:00Z</dcterms:created>
  <dcterms:modified xsi:type="dcterms:W3CDTF">2024-11-27T10:59:00Z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