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48B9F" w14:textId="77777777" w:rsidR="00C762FB" w:rsidRPr="00DE6304" w:rsidRDefault="00C762FB" w:rsidP="00C762FB">
      <w:pPr>
        <w:pStyle w:val="CoverNumber"/>
        <w:rPr>
          <w:b w:val="0"/>
          <w:bCs w:val="0"/>
          <w:rtl/>
        </w:rPr>
      </w:pPr>
    </w:p>
    <w:p w14:paraId="175D29E8" w14:textId="77777777" w:rsidR="00C762FB" w:rsidRPr="00DE6304" w:rsidRDefault="00C762FB" w:rsidP="00C762FB">
      <w:pPr>
        <w:pStyle w:val="CoverNumber"/>
        <w:rPr>
          <w:lang w:val="fr-FR"/>
        </w:rPr>
      </w:pPr>
    </w:p>
    <w:p w14:paraId="6C1D6645" w14:textId="77777777" w:rsidR="00C762FB" w:rsidRPr="004273DB" w:rsidRDefault="00C762FB" w:rsidP="00C762FB">
      <w:pPr>
        <w:pStyle w:val="CoverSeries"/>
        <w:rPr>
          <w:b/>
          <w:bCs/>
          <w:sz w:val="56"/>
          <w:szCs w:val="56"/>
          <w:lang w:bidi="ar-SA"/>
        </w:rPr>
      </w:pPr>
      <w:r w:rsidRPr="004273DB">
        <w:rPr>
          <w:b/>
          <w:bCs/>
          <w:sz w:val="56"/>
          <w:szCs w:val="56"/>
          <w:rtl/>
          <w:lang w:val="en-GB" w:bidi="ar-SA"/>
        </w:rPr>
        <w:t>الجمعية العالمية لتقييس الاتصالات</w:t>
      </w:r>
    </w:p>
    <w:p w14:paraId="3EE95FB9" w14:textId="77777777" w:rsidR="00C762FB" w:rsidRPr="00E224A1" w:rsidRDefault="00C762FB" w:rsidP="00C762FB">
      <w:pPr>
        <w:pStyle w:val="CoverSeries"/>
        <w:rPr>
          <w:lang w:bidi="ar-SA"/>
        </w:rPr>
      </w:pPr>
      <w:r w:rsidRPr="00944384">
        <w:rPr>
          <w:rFonts w:hint="cs"/>
          <w:rtl/>
          <w:lang w:bidi="ar-SA"/>
        </w:rPr>
        <w:t xml:space="preserve">الحـمامات، </w:t>
      </w:r>
      <w:r w:rsidRPr="00944384">
        <w:rPr>
          <w:lang w:val="en-GB" w:bidi="ar-SA"/>
        </w:rPr>
        <w:t>25</w:t>
      </w:r>
      <w:r w:rsidRPr="00944384">
        <w:rPr>
          <w:rFonts w:hint="cs"/>
          <w:rtl/>
          <w:lang w:bidi="ar-SA"/>
        </w:rPr>
        <w:t xml:space="preserve"> أكتوبر - </w:t>
      </w:r>
      <w:r w:rsidRPr="00944384">
        <w:rPr>
          <w:lang w:val="fr-CH" w:bidi="ar-SA"/>
        </w:rPr>
        <w:t>3</w:t>
      </w:r>
      <w:r w:rsidRPr="00944384">
        <w:rPr>
          <w:rFonts w:hint="cs"/>
          <w:rtl/>
          <w:lang w:bidi="ar-SA"/>
        </w:rPr>
        <w:t xml:space="preserve"> نوفمبر </w:t>
      </w:r>
      <w:r w:rsidRPr="00944384">
        <w:rPr>
          <w:lang w:val="en-GB" w:bidi="ar-SA"/>
        </w:rPr>
        <w:t>2016</w:t>
      </w:r>
    </w:p>
    <w:p w14:paraId="1A0A2363" w14:textId="77777777" w:rsidR="00C762FB" w:rsidRPr="00FC6892" w:rsidRDefault="00C762FB" w:rsidP="00C762FB">
      <w:pPr>
        <w:pBdr>
          <w:bottom w:val="single" w:sz="8" w:space="1" w:color="auto"/>
        </w:pBdr>
        <w:rPr>
          <w:rtl/>
        </w:rPr>
      </w:pPr>
    </w:p>
    <w:p w14:paraId="11FC4504" w14:textId="77777777" w:rsidR="00C762FB" w:rsidRPr="00E224A1" w:rsidRDefault="00C762FB" w:rsidP="00C762FB">
      <w:pPr>
        <w:pStyle w:val="BodyText"/>
        <w:jc w:val="left"/>
        <w:rPr>
          <w:rtl/>
          <w:lang w:bidi="ar-EG"/>
        </w:rPr>
      </w:pPr>
      <w:bookmarkStart w:id="0" w:name="_Toc101071644"/>
      <w:bookmarkStart w:id="1" w:name="_Toc219795013"/>
      <w:bookmarkStart w:id="2" w:name="_Toc219795405"/>
      <w:bookmarkStart w:id="3" w:name="_Toc219803517"/>
      <w:r w:rsidRPr="00E224A1">
        <w:rPr>
          <w:rFonts w:hint="cs"/>
          <w:rtl/>
        </w:rPr>
        <w:t xml:space="preserve">القـرار </w:t>
      </w:r>
      <w:bookmarkEnd w:id="0"/>
      <w:bookmarkEnd w:id="1"/>
      <w:bookmarkEnd w:id="2"/>
      <w:bookmarkEnd w:id="3"/>
      <w:r>
        <w:t>83</w:t>
      </w:r>
      <w:r w:rsidRPr="00E224A1">
        <w:rPr>
          <w:rFonts w:hint="cs"/>
          <w:rtl/>
        </w:rPr>
        <w:t xml:space="preserve"> </w:t>
      </w:r>
      <w:r w:rsidRPr="00E224A1">
        <w:rPr>
          <w:lang w:val="en-GB"/>
        </w:rPr>
        <w:t>–</w:t>
      </w:r>
      <w:r w:rsidRPr="00E224A1">
        <w:rPr>
          <w:rFonts w:hint="cs"/>
          <w:rtl/>
        </w:rPr>
        <w:t xml:space="preserve"> </w:t>
      </w:r>
      <w:r w:rsidRPr="00E171B0">
        <w:rPr>
          <w:rFonts w:hint="cs"/>
          <w:rtl/>
        </w:rPr>
        <w:t>تقييم تنفيذ قرارات الجمعية العالمية لتقييس الاتصالات</w:t>
      </w:r>
    </w:p>
    <w:p w14:paraId="15F058D6" w14:textId="77777777" w:rsidR="00C762FB" w:rsidRDefault="00C762FB" w:rsidP="00C762FB"/>
    <w:p w14:paraId="408CCDED" w14:textId="77777777" w:rsidR="00C762FB" w:rsidRPr="006A1CB4" w:rsidRDefault="00C762FB" w:rsidP="00C762FB">
      <w:pPr>
        <w:rPr>
          <w:lang w:val="en-US"/>
        </w:rPr>
        <w:sectPr w:rsidR="00C762FB" w:rsidRPr="006A1CB4" w:rsidSect="00C762FB">
          <w:footerReference w:type="default" r:id="rId8"/>
          <w:headerReference w:type="first" r:id="rId9"/>
          <w:footerReference w:type="first" r:id="rId10"/>
          <w:pgSz w:w="11907" w:h="16840" w:code="9"/>
          <w:pgMar w:top="1089" w:right="1089" w:bottom="284" w:left="1089" w:header="567" w:footer="284" w:gutter="0"/>
          <w:cols w:space="708"/>
          <w:titlePg/>
          <w:docGrid w:linePitch="360"/>
        </w:sectPr>
      </w:pPr>
    </w:p>
    <w:p w14:paraId="55E1E9D2" w14:textId="77777777" w:rsidR="00155FE5" w:rsidRPr="009A02A1" w:rsidRDefault="00155FE5" w:rsidP="008E6D73">
      <w:pPr>
        <w:jc w:val="center"/>
        <w:rPr>
          <w:sz w:val="36"/>
          <w:szCs w:val="36"/>
        </w:rPr>
      </w:pPr>
    </w:p>
    <w:p w14:paraId="56D3F39B" w14:textId="77777777" w:rsidR="008E6D73" w:rsidRPr="009A02A1" w:rsidRDefault="008E6D73" w:rsidP="008E6D73">
      <w:pPr>
        <w:jc w:val="center"/>
        <w:rPr>
          <w:sz w:val="36"/>
          <w:szCs w:val="36"/>
          <w:rtl/>
          <w:lang w:bidi="ar-EG"/>
        </w:rPr>
      </w:pPr>
      <w:r w:rsidRPr="009A02A1">
        <w:rPr>
          <w:rFonts w:hint="cs"/>
          <w:sz w:val="36"/>
          <w:szCs w:val="36"/>
          <w:rtl/>
          <w:lang w:bidi="ar-EG"/>
        </w:rPr>
        <w:t>تمهيـد</w:t>
      </w:r>
    </w:p>
    <w:p w14:paraId="1C3564BE" w14:textId="77777777" w:rsidR="00545C24" w:rsidRPr="009A02A1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 w:rsidRPr="009A02A1">
        <w:rPr>
          <w:sz w:val="20"/>
          <w:szCs w:val="26"/>
          <w:lang w:bidi="ar-EG"/>
        </w:rPr>
        <w:t>(ITU-T)</w:t>
      </w:r>
      <w:r w:rsidRPr="009A02A1">
        <w:rPr>
          <w:rFonts w:hint="cs"/>
          <w:sz w:val="20"/>
          <w:szCs w:val="26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14:paraId="476681EC" w14:textId="77777777" w:rsidR="00545C24" w:rsidRPr="009A02A1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وتحدد الجمعية العالمية لتقييس الاتصالات </w:t>
      </w:r>
      <w:r w:rsidRPr="009A02A1">
        <w:rPr>
          <w:sz w:val="20"/>
          <w:szCs w:val="26"/>
          <w:lang w:bidi="ar-EG"/>
        </w:rPr>
        <w:t>(WTSA)</w:t>
      </w:r>
      <w:r w:rsidRPr="009A02A1">
        <w:rPr>
          <w:rFonts w:hint="cs"/>
          <w:sz w:val="20"/>
          <w:szCs w:val="26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14:paraId="42931DB7" w14:textId="77777777" w:rsidR="00545C24" w:rsidRPr="009A02A1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وتتم الموافقة على هذه التوصيات وفقاً للإجراء الموضح في القرار رقم </w:t>
      </w:r>
      <w:r w:rsidRPr="009A02A1">
        <w:rPr>
          <w:sz w:val="20"/>
          <w:szCs w:val="26"/>
          <w:lang w:bidi="ar-EG"/>
        </w:rPr>
        <w:t>1</w:t>
      </w:r>
      <w:r w:rsidRPr="009A02A1">
        <w:rPr>
          <w:rFonts w:hint="cs"/>
          <w:sz w:val="20"/>
          <w:szCs w:val="26"/>
          <w:rtl/>
          <w:lang w:bidi="ar-EG"/>
        </w:rPr>
        <w:t xml:space="preserve"> الصادر عن الجمعية العالمية لتقييس الاتصالات.</w:t>
      </w:r>
    </w:p>
    <w:p w14:paraId="20E7CD4C" w14:textId="77777777" w:rsidR="00A361A9" w:rsidRPr="009A02A1" w:rsidRDefault="00545C24" w:rsidP="00155FE5">
      <w:pPr>
        <w:spacing w:line="180" w:lineRule="auto"/>
        <w:rPr>
          <w:rtl/>
          <w:lang w:val="en-US"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 w:rsidRPr="009A02A1">
        <w:rPr>
          <w:sz w:val="20"/>
          <w:szCs w:val="26"/>
          <w:lang w:bidi="ar-EG"/>
        </w:rPr>
        <w:t>(ISO)</w:t>
      </w:r>
      <w:r w:rsidRPr="009A02A1">
        <w:rPr>
          <w:rFonts w:hint="cs"/>
          <w:sz w:val="20"/>
          <w:szCs w:val="26"/>
          <w:rtl/>
          <w:lang w:bidi="ar-EG"/>
        </w:rPr>
        <w:t xml:space="preserve"> واللجنة الكهرتقنية الدولية </w:t>
      </w:r>
      <w:r w:rsidRPr="009A02A1">
        <w:rPr>
          <w:sz w:val="20"/>
          <w:szCs w:val="26"/>
          <w:lang w:bidi="ar-EG"/>
        </w:rPr>
        <w:t>(IEC)</w:t>
      </w:r>
      <w:r w:rsidRPr="009A02A1">
        <w:rPr>
          <w:rFonts w:hint="cs"/>
          <w:sz w:val="20"/>
          <w:szCs w:val="26"/>
          <w:rtl/>
          <w:lang w:bidi="ar-EG"/>
        </w:rPr>
        <w:t>.</w:t>
      </w:r>
    </w:p>
    <w:p w14:paraId="77BBB1F3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76A6B335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7435E2E0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524D977F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05B9C12D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42348D40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751BA90A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4130C7D7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076F4978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53622336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76EDA54E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15EBA79C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0C89D255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1E56C55F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01DE93B9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52D5DB40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7149052F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1958D23D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7F8632DE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5A5A5E24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57DA6FB5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71FC4A6B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76BFD8A3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38E6E977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0D9744A3" w14:textId="77777777"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14:paraId="7F30E2D9" w14:textId="77777777" w:rsidR="00A361A9" w:rsidRPr="009A02A1" w:rsidRDefault="00A361A9" w:rsidP="00A361A9">
      <w:pPr>
        <w:spacing w:before="0" w:line="180" w:lineRule="auto"/>
        <w:rPr>
          <w:lang w:val="en-US" w:bidi="ar-EG"/>
        </w:rPr>
      </w:pPr>
    </w:p>
    <w:p w14:paraId="117BA389" w14:textId="77777777" w:rsidR="00067B79" w:rsidRPr="009A02A1" w:rsidRDefault="00067B79" w:rsidP="00A361A9">
      <w:pPr>
        <w:spacing w:before="0" w:line="180" w:lineRule="auto"/>
        <w:rPr>
          <w:lang w:val="en-US" w:bidi="ar-EG"/>
        </w:rPr>
      </w:pPr>
    </w:p>
    <w:p w14:paraId="0188C141" w14:textId="77777777" w:rsidR="00067B79" w:rsidRPr="009A02A1" w:rsidRDefault="00067B79" w:rsidP="00A361A9">
      <w:pPr>
        <w:spacing w:before="0" w:line="180" w:lineRule="auto"/>
        <w:rPr>
          <w:rFonts w:hint="cs"/>
          <w:lang w:val="en-US" w:bidi="ar-EG"/>
        </w:rPr>
      </w:pPr>
    </w:p>
    <w:p w14:paraId="766A94D4" w14:textId="77777777" w:rsidR="00067B79" w:rsidRPr="009A02A1" w:rsidRDefault="00067B79" w:rsidP="00A361A9">
      <w:pPr>
        <w:spacing w:before="0" w:line="180" w:lineRule="auto"/>
        <w:rPr>
          <w:rtl/>
          <w:lang w:val="en-US" w:bidi="ar-EG"/>
        </w:rPr>
      </w:pPr>
    </w:p>
    <w:p w14:paraId="71DC8E63" w14:textId="77777777" w:rsidR="00A361A9" w:rsidRPr="009A02A1" w:rsidRDefault="00A361A9" w:rsidP="00EB51A1">
      <w:pPr>
        <w:spacing w:after="180"/>
        <w:jc w:val="center"/>
        <w:rPr>
          <w:sz w:val="20"/>
        </w:rPr>
      </w:pPr>
      <w:r w:rsidRPr="009A02A1">
        <w:rPr>
          <w:sz w:val="20"/>
        </w:rPr>
        <w:t>© ITU 20</w:t>
      </w:r>
      <w:r w:rsidR="00545C24" w:rsidRPr="009A02A1">
        <w:rPr>
          <w:sz w:val="20"/>
        </w:rPr>
        <w:t>1</w:t>
      </w:r>
      <w:r w:rsidR="00EB51A1" w:rsidRPr="009A02A1">
        <w:rPr>
          <w:sz w:val="20"/>
        </w:rPr>
        <w:t>6</w:t>
      </w:r>
    </w:p>
    <w:p w14:paraId="3444FB03" w14:textId="555E78A2" w:rsidR="00C762FB" w:rsidRDefault="00C762FB" w:rsidP="00C762FB">
      <w:pPr>
        <w:jc w:val="center"/>
        <w:rPr>
          <w:szCs w:val="26"/>
          <w:rtl/>
          <w:lang w:bidi="ar-EG"/>
        </w:rPr>
      </w:pPr>
      <w:r w:rsidRPr="00C762FB">
        <w:rPr>
          <w:szCs w:val="26"/>
          <w:rtl/>
        </w:rPr>
        <w:t>أعيد نشر هذا القرار عام</w:t>
      </w:r>
      <w:r w:rsidRPr="00C762FB">
        <w:rPr>
          <w:szCs w:val="26"/>
          <w:lang w:bidi="ar-EG"/>
        </w:rPr>
        <w:t xml:space="preserve"> ‎2024 </w:t>
      </w:r>
      <w:r w:rsidRPr="00C762FB">
        <w:rPr>
          <w:szCs w:val="26"/>
          <w:rtl/>
        </w:rPr>
        <w:t xml:space="preserve">‏لتحديث صفحة الإحالة. ولم </w:t>
      </w:r>
      <w:r w:rsidRPr="00C762FB">
        <w:rPr>
          <w:szCs w:val="26"/>
          <w:rtl/>
          <w:lang w:bidi="ar-EG"/>
        </w:rPr>
        <w:t xml:space="preserve">تُدخَل </w:t>
      </w:r>
      <w:r w:rsidRPr="00C762FB">
        <w:rPr>
          <w:szCs w:val="26"/>
          <w:rtl/>
        </w:rPr>
        <w:t>أي تعديلات أخرى</w:t>
      </w:r>
      <w:r w:rsidRPr="00C762FB">
        <w:rPr>
          <w:szCs w:val="26"/>
          <w:lang w:bidi="ar-EG"/>
        </w:rPr>
        <w:t>.‎</w:t>
      </w:r>
    </w:p>
    <w:p w14:paraId="354F5DA2" w14:textId="70ACE7C9" w:rsidR="00A361A9" w:rsidRPr="009A02A1" w:rsidRDefault="00545C24" w:rsidP="00A361A9">
      <w:pPr>
        <w:rPr>
          <w:szCs w:val="26"/>
          <w:rtl/>
        </w:rPr>
      </w:pPr>
      <w:r w:rsidRPr="009A02A1">
        <w:rPr>
          <w:rFonts w:hint="cs"/>
          <w:szCs w:val="26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14:paraId="40C7D875" w14:textId="77777777" w:rsidR="0020762D" w:rsidRPr="009A02A1" w:rsidRDefault="0020762D" w:rsidP="00F77988">
      <w:pPr>
        <w:rPr>
          <w:i/>
          <w:iCs/>
          <w:noProof/>
          <w:sz w:val="20"/>
          <w:szCs w:val="26"/>
        </w:rPr>
      </w:pPr>
    </w:p>
    <w:p w14:paraId="4DC7DAB8" w14:textId="77777777" w:rsidR="0020762D" w:rsidRPr="009A02A1" w:rsidRDefault="0020762D" w:rsidP="00F77988">
      <w:pPr>
        <w:rPr>
          <w:i/>
          <w:iCs/>
          <w:noProof/>
          <w:sz w:val="20"/>
          <w:szCs w:val="26"/>
          <w:lang w:val="en-US" w:bidi="ar-EG"/>
        </w:rPr>
        <w:sectPr w:rsidR="0020762D" w:rsidRPr="009A02A1" w:rsidSect="00B16896">
          <w:footerReference w:type="default" r:id="rId11"/>
          <w:headerReference w:type="first" r:id="rId12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14:paraId="071E92FF" w14:textId="77777777" w:rsidR="00372CB9" w:rsidRDefault="00372CB9" w:rsidP="00941CE6">
      <w:pPr>
        <w:pStyle w:val="ResNo"/>
      </w:pPr>
      <w:r w:rsidRPr="009A02A1">
        <w:rPr>
          <w:rFonts w:hint="cs"/>
          <w:rtl/>
        </w:rPr>
        <w:lastRenderedPageBreak/>
        <w:t>ال</w:t>
      </w:r>
      <w:r w:rsidRPr="009A02A1">
        <w:rPr>
          <w:rtl/>
        </w:rPr>
        <w:t xml:space="preserve">قـرار </w:t>
      </w:r>
      <w:r w:rsidR="00941CE6">
        <w:rPr>
          <w:rStyle w:val="href"/>
        </w:rPr>
        <w:t>83</w:t>
      </w:r>
      <w:r w:rsidRPr="009A02A1">
        <w:rPr>
          <w:rFonts w:hint="cs"/>
          <w:rtl/>
        </w:rPr>
        <w:t xml:space="preserve"> (الحمامات، </w:t>
      </w:r>
      <w:r w:rsidRPr="009A02A1">
        <w:t>2016</w:t>
      </w:r>
      <w:r w:rsidRPr="009A02A1">
        <w:rPr>
          <w:rFonts w:hint="cs"/>
          <w:rtl/>
        </w:rPr>
        <w:t>)</w:t>
      </w:r>
    </w:p>
    <w:p w14:paraId="3AFA056C" w14:textId="77777777" w:rsidR="003F16B7" w:rsidRPr="00941CE6" w:rsidRDefault="00941CE6" w:rsidP="003F16B7">
      <w:pPr>
        <w:pStyle w:val="Restitle"/>
        <w:rPr>
          <w:rtl/>
        </w:rPr>
      </w:pPr>
      <w:r w:rsidRPr="00941CE6">
        <w:rPr>
          <w:rFonts w:hint="cs"/>
          <w:rtl/>
        </w:rPr>
        <w:t>تقييم تنفيذ قرارات الجمعية العالمية لتقييس الاتصالات</w:t>
      </w:r>
    </w:p>
    <w:p w14:paraId="24AED056" w14:textId="77777777" w:rsidR="003F16B7" w:rsidRPr="0072721A" w:rsidRDefault="003F16B7" w:rsidP="003F16B7">
      <w:pPr>
        <w:pStyle w:val="Resref"/>
        <w:rPr>
          <w:rtl/>
        </w:rPr>
      </w:pPr>
      <w:r w:rsidRPr="0072721A">
        <w:rPr>
          <w:rFonts w:hint="cs"/>
          <w:rtl/>
        </w:rPr>
        <w:t xml:space="preserve">(الحمامات، </w:t>
      </w:r>
      <w:r w:rsidRPr="0072721A">
        <w:t>2016</w:t>
      </w:r>
      <w:r w:rsidRPr="0072721A">
        <w:rPr>
          <w:rFonts w:hint="cs"/>
          <w:rtl/>
        </w:rPr>
        <w:t>)</w:t>
      </w:r>
    </w:p>
    <w:p w14:paraId="617B2D63" w14:textId="77777777" w:rsidR="00941CE6" w:rsidRPr="008810C8" w:rsidRDefault="00941CE6" w:rsidP="00941CE6">
      <w:pPr>
        <w:pStyle w:val="Normalaftertitle0"/>
        <w:rPr>
          <w:rtl/>
          <w:lang w:bidi="ar-EG"/>
        </w:rPr>
      </w:pPr>
      <w:r w:rsidRPr="008810C8">
        <w:rPr>
          <w:rFonts w:hint="cs"/>
          <w:rtl/>
          <w:lang w:bidi="ar-EG"/>
        </w:rPr>
        <w:t xml:space="preserve">إن الجمعية العالمية لتقييس الاتصالات (الحمامات، </w:t>
      </w:r>
      <w:r w:rsidRPr="008810C8">
        <w:rPr>
          <w:lang w:bidi="ar-EG"/>
        </w:rPr>
        <w:t>2016</w:t>
      </w:r>
      <w:r w:rsidRPr="008810C8">
        <w:rPr>
          <w:rFonts w:hint="cs"/>
          <w:rtl/>
          <w:lang w:bidi="ar-EG"/>
        </w:rPr>
        <w:t>)،</w:t>
      </w:r>
    </w:p>
    <w:p w14:paraId="4D890701" w14:textId="77777777" w:rsidR="00941CE6" w:rsidRPr="00CB6EEA" w:rsidRDefault="00941CE6" w:rsidP="00941CE6">
      <w:pPr>
        <w:pStyle w:val="Call"/>
        <w:rPr>
          <w:rtl/>
        </w:rPr>
      </w:pPr>
      <w:r w:rsidRPr="00CB6EEA">
        <w:rPr>
          <w:rFonts w:hint="cs"/>
          <w:rtl/>
        </w:rPr>
        <w:t>إذ تدرك</w:t>
      </w:r>
    </w:p>
    <w:p w14:paraId="1CDE9B9D" w14:textId="77777777" w:rsidR="00941CE6" w:rsidRPr="008810C8" w:rsidRDefault="00941CE6" w:rsidP="00941CE6">
      <w:pPr>
        <w:rPr>
          <w:rtl/>
          <w:lang w:bidi="ar-EG"/>
        </w:rPr>
      </w:pPr>
      <w:r w:rsidRPr="008810C8">
        <w:rPr>
          <w:rFonts w:ascii="Traditional Arabic" w:hAnsi="Traditional Arabic"/>
          <w:i/>
          <w:iCs/>
          <w:rtl/>
        </w:rPr>
        <w:t> ﺃ )</w:t>
      </w:r>
      <w:r w:rsidRPr="008810C8">
        <w:rPr>
          <w:i/>
          <w:iCs/>
          <w:rtl/>
          <w:lang w:bidi="ar-EG"/>
        </w:rPr>
        <w:tab/>
      </w:r>
      <w:r w:rsidRPr="008810C8">
        <w:rPr>
          <w:rFonts w:hint="cs"/>
          <w:rtl/>
          <w:lang w:bidi="ar-EG"/>
        </w:rPr>
        <w:t>أن القرارات التي اعتمدتها هذه الجمعية تتضمن العديد من المهام المكلف بها الفريق الاستشاري لتقييس الاتصالات ومكتب تقييس الاتصالات ومن الدعوات الموجهة إلى الدول الأعضاء وأعضاء القطاع والمنتسبين والهيئات الأكاديمية؛</w:t>
      </w:r>
    </w:p>
    <w:p w14:paraId="23049F3E" w14:textId="77777777" w:rsidR="00941CE6" w:rsidRPr="008810C8" w:rsidRDefault="00941CE6" w:rsidP="00941CE6">
      <w:pPr>
        <w:rPr>
          <w:rtl/>
          <w:lang w:bidi="ar-EG"/>
        </w:rPr>
      </w:pPr>
      <w:r w:rsidRPr="008810C8">
        <w:rPr>
          <w:rFonts w:ascii="Traditional Arabic" w:hAnsi="Traditional Arabic" w:hint="cs"/>
          <w:i/>
          <w:iCs/>
          <w:rtl/>
        </w:rPr>
        <w:t>ﺏ</w:t>
      </w:r>
      <w:r w:rsidRPr="008810C8">
        <w:rPr>
          <w:rFonts w:hint="cs"/>
          <w:i/>
          <w:iCs/>
          <w:rtl/>
        </w:rPr>
        <w:t>)</w:t>
      </w:r>
      <w:r w:rsidRPr="008810C8">
        <w:rPr>
          <w:i/>
          <w:iCs/>
          <w:rtl/>
          <w:lang w:bidi="ar-EG"/>
        </w:rPr>
        <w:tab/>
      </w:r>
      <w:r w:rsidRPr="008810C8">
        <w:rPr>
          <w:rFonts w:hint="cs"/>
          <w:rtl/>
          <w:lang w:bidi="ar-EG"/>
        </w:rPr>
        <w:t>سيادة الدول الأعضاء في تنفيذ قرارات الجمعية،</w:t>
      </w:r>
    </w:p>
    <w:p w14:paraId="035DD2C3" w14:textId="77777777" w:rsidR="00941CE6" w:rsidRPr="00CB6EEA" w:rsidRDefault="00941CE6" w:rsidP="00941CE6">
      <w:pPr>
        <w:pStyle w:val="Call"/>
        <w:rPr>
          <w:rtl/>
        </w:rPr>
      </w:pPr>
      <w:r w:rsidRPr="00CB6EEA">
        <w:rPr>
          <w:rFonts w:hint="cs"/>
          <w:rtl/>
        </w:rPr>
        <w:t>وإذ تلاحظ</w:t>
      </w:r>
    </w:p>
    <w:p w14:paraId="416B3006" w14:textId="77777777" w:rsidR="00941CE6" w:rsidRPr="008810C8" w:rsidRDefault="00941CE6" w:rsidP="00941CE6">
      <w:pPr>
        <w:rPr>
          <w:rtl/>
          <w:lang w:bidi="ar-EG"/>
        </w:rPr>
      </w:pPr>
      <w:r w:rsidRPr="008810C8">
        <w:rPr>
          <w:rFonts w:ascii="Traditional Arabic" w:hAnsi="Traditional Arabic"/>
          <w:i/>
          <w:iCs/>
          <w:rtl/>
        </w:rPr>
        <w:t> ﺃ )</w:t>
      </w:r>
      <w:r w:rsidRPr="008810C8">
        <w:rPr>
          <w:rtl/>
          <w:lang w:bidi="ar-EG"/>
        </w:rPr>
        <w:tab/>
      </w:r>
      <w:r w:rsidRPr="008810C8">
        <w:rPr>
          <w:rFonts w:hint="cs"/>
          <w:rtl/>
          <w:lang w:bidi="ar-EG"/>
        </w:rPr>
        <w:t>أن من المصلحة المشتركة لأعضاء قطاع تقييس الاتصالات بالاتحاد أن تكون قرارات الجمعية العالمية لتقييس الاتصالات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(WTSA)</w:t>
      </w:r>
      <w:r w:rsidRPr="008810C8">
        <w:rPr>
          <w:rFonts w:hint="cs"/>
          <w:rtl/>
          <w:lang w:bidi="ar-EG"/>
        </w:rPr>
        <w:t>:</w:t>
      </w:r>
    </w:p>
    <w:p w14:paraId="481E1DF6" w14:textId="77777777" w:rsidR="00941CE6" w:rsidRPr="008810C8" w:rsidRDefault="00941CE6" w:rsidP="00941CE6">
      <w:pPr>
        <w:pStyle w:val="enumlev1"/>
        <w:rPr>
          <w:rtl/>
          <w:lang w:bidi="ar-EG"/>
        </w:rPr>
      </w:pPr>
      <w:r w:rsidRPr="008810C8">
        <w:rPr>
          <w:rFonts w:hint="cs"/>
          <w:rtl/>
        </w:rPr>
        <w:t>’</w:t>
      </w:r>
      <w:r w:rsidRPr="008810C8">
        <w:rPr>
          <w:lang w:bidi="ar-EG"/>
        </w:rPr>
        <w:t>1</w:t>
      </w:r>
      <w:r w:rsidRPr="008810C8">
        <w:rPr>
          <w:rFonts w:hint="cs"/>
          <w:rtl/>
        </w:rPr>
        <w:t>‘</w:t>
      </w:r>
      <w:r w:rsidRPr="008810C8">
        <w:rPr>
          <w:rtl/>
          <w:lang w:bidi="ar-EG"/>
        </w:rPr>
        <w:tab/>
      </w:r>
      <w:r w:rsidRPr="008810C8">
        <w:rPr>
          <w:rFonts w:hint="cs"/>
          <w:rtl/>
          <w:lang w:bidi="ar-EG"/>
        </w:rPr>
        <w:t>معروفة ومعترفاً بها ومطبقة من الجميع؛</w:t>
      </w:r>
    </w:p>
    <w:p w14:paraId="467040A8" w14:textId="77777777" w:rsidR="00941CE6" w:rsidRPr="008810C8" w:rsidRDefault="00941CE6" w:rsidP="00941CE6">
      <w:pPr>
        <w:pStyle w:val="enumlev1"/>
        <w:rPr>
          <w:rtl/>
          <w:lang w:bidi="ar-EG"/>
        </w:rPr>
      </w:pPr>
      <w:r w:rsidRPr="008810C8">
        <w:rPr>
          <w:rFonts w:hint="cs"/>
          <w:rtl/>
        </w:rPr>
        <w:t>’</w:t>
      </w:r>
      <w:r w:rsidRPr="008810C8">
        <w:rPr>
          <w:lang w:bidi="ar-EG"/>
        </w:rPr>
        <w:t>2</w:t>
      </w:r>
      <w:r w:rsidRPr="008810C8">
        <w:rPr>
          <w:rFonts w:hint="cs"/>
          <w:rtl/>
        </w:rPr>
        <w:t>‘</w:t>
      </w:r>
      <w:r w:rsidRPr="008810C8">
        <w:rPr>
          <w:rtl/>
          <w:lang w:bidi="ar-EG"/>
        </w:rPr>
        <w:tab/>
      </w:r>
      <w:r w:rsidRPr="008810C8">
        <w:rPr>
          <w:rFonts w:hint="cs"/>
          <w:rtl/>
          <w:lang w:bidi="ar-EG"/>
        </w:rPr>
        <w:t>تنفَّذ من أجل تعزيز تنمية الاتصالات وسد الفجوة الرقمية، مع مراعاة شواغل البلدان النامية</w:t>
      </w:r>
      <w:r w:rsidRPr="008810C8">
        <w:rPr>
          <w:rStyle w:val="FootnoteReference"/>
          <w:rFonts w:eastAsia="Batang"/>
          <w:rtl/>
          <w:lang w:bidi="ar-EG"/>
        </w:rPr>
        <w:footnoteReference w:customMarkFollows="1" w:id="1"/>
        <w:t>1</w:t>
      </w:r>
      <w:r w:rsidRPr="008810C8">
        <w:rPr>
          <w:rFonts w:hint="cs"/>
          <w:rtl/>
          <w:lang w:bidi="ar-EG"/>
        </w:rPr>
        <w:t>؛</w:t>
      </w:r>
    </w:p>
    <w:p w14:paraId="5B6D4226" w14:textId="77777777" w:rsidR="00941CE6" w:rsidRPr="008810C8" w:rsidRDefault="00941CE6" w:rsidP="00941CE6">
      <w:pPr>
        <w:rPr>
          <w:rtl/>
          <w:lang w:bidi="ar-EG"/>
        </w:rPr>
      </w:pPr>
      <w:r w:rsidRPr="008810C8">
        <w:rPr>
          <w:rFonts w:ascii="Traditional Arabic" w:hAnsi="Traditional Arabic" w:hint="cs"/>
          <w:i/>
          <w:iCs/>
          <w:rtl/>
        </w:rPr>
        <w:t>ﺏ</w:t>
      </w:r>
      <w:r w:rsidRPr="008810C8">
        <w:rPr>
          <w:rFonts w:hint="cs"/>
          <w:i/>
          <w:iCs/>
          <w:rtl/>
        </w:rPr>
        <w:t>)</w:t>
      </w:r>
      <w:r w:rsidRPr="008810C8">
        <w:rPr>
          <w:rtl/>
          <w:lang w:bidi="ar-EG"/>
        </w:rPr>
        <w:tab/>
      </w:r>
      <w:r w:rsidRPr="008810C8">
        <w:rPr>
          <w:rFonts w:hint="cs"/>
          <w:rtl/>
          <w:lang w:bidi="ar-EG"/>
        </w:rPr>
        <w:t>أن المادة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13</w:t>
      </w:r>
      <w:r w:rsidRPr="008810C8">
        <w:rPr>
          <w:rFonts w:hint="cs"/>
          <w:rtl/>
          <w:lang w:bidi="ar-EG"/>
        </w:rPr>
        <w:t xml:space="preserve"> من اتفاقية الاتحاد تنص على أن الجمعية يجوز لها إسناد أمور محددة ضمن اختصاصاتها إلى الفريق الاستشاري لتقييس الاتصالات،</w:t>
      </w:r>
    </w:p>
    <w:p w14:paraId="098F92D6" w14:textId="77777777" w:rsidR="00941CE6" w:rsidRPr="00CB6EEA" w:rsidRDefault="00941CE6" w:rsidP="00941CE6">
      <w:pPr>
        <w:pStyle w:val="Call"/>
        <w:rPr>
          <w:rtl/>
        </w:rPr>
      </w:pPr>
      <w:r w:rsidRPr="00CB6EEA">
        <w:rPr>
          <w:rFonts w:hint="cs"/>
          <w:rtl/>
        </w:rPr>
        <w:t>وإذ تضع في اعتبارها</w:t>
      </w:r>
    </w:p>
    <w:p w14:paraId="6400C5DA" w14:textId="77777777" w:rsidR="00941CE6" w:rsidRPr="008810C8" w:rsidRDefault="00941CE6" w:rsidP="00941CE6">
      <w:pPr>
        <w:rPr>
          <w:rtl/>
          <w:lang w:bidi="ar-EG"/>
        </w:rPr>
      </w:pPr>
      <w:r w:rsidRPr="008810C8">
        <w:rPr>
          <w:rFonts w:hint="cs"/>
          <w:rtl/>
          <w:lang w:bidi="ar-EG"/>
        </w:rPr>
        <w:t>أن الفريق الاستشاري لتقييس الاتصالات يجب أن يقدم مقترحات لتحسين كفاءة سير العمل في قطاع تقييس الاتصالات،</w:t>
      </w:r>
    </w:p>
    <w:p w14:paraId="0CB3192F" w14:textId="77777777" w:rsidR="00941CE6" w:rsidRPr="008810C8" w:rsidRDefault="00941CE6" w:rsidP="00941CE6">
      <w:pPr>
        <w:pStyle w:val="Call"/>
        <w:rPr>
          <w:rtl/>
          <w:lang w:bidi="ar-EG"/>
        </w:rPr>
      </w:pPr>
      <w:r w:rsidRPr="008810C8">
        <w:rPr>
          <w:rFonts w:hint="cs"/>
          <w:rtl/>
          <w:lang w:bidi="ar-EG"/>
        </w:rPr>
        <w:t>تقرر أن تدعو الدول الأعضاء وأعضاء القطاع</w:t>
      </w:r>
    </w:p>
    <w:p w14:paraId="4DD9E382" w14:textId="77777777" w:rsidR="00941CE6" w:rsidRPr="008810C8" w:rsidRDefault="00941CE6" w:rsidP="00941CE6">
      <w:pPr>
        <w:rPr>
          <w:spacing w:val="-2"/>
          <w:rtl/>
          <w:lang w:bidi="ar-EG"/>
        </w:rPr>
      </w:pPr>
      <w:r w:rsidRPr="008810C8">
        <w:rPr>
          <w:spacing w:val="-2"/>
          <w:lang w:bidi="ar-EG"/>
        </w:rPr>
        <w:t>1</w:t>
      </w:r>
      <w:r w:rsidRPr="008810C8">
        <w:rPr>
          <w:spacing w:val="-2"/>
          <w:rtl/>
          <w:lang w:bidi="ar-EG"/>
        </w:rPr>
        <w:tab/>
      </w:r>
      <w:r w:rsidRPr="008810C8">
        <w:rPr>
          <w:rFonts w:hint="cs"/>
          <w:spacing w:val="-2"/>
          <w:rtl/>
          <w:lang w:bidi="ar-EG"/>
        </w:rPr>
        <w:t>إلى وصف حالة تنفيذ القرارات التي اعتُمدت لفترة الدراسة السابقة، وذلك في إطار الاجتماعات التحضيرية</w:t>
      </w:r>
      <w:r w:rsidRPr="008810C8">
        <w:rPr>
          <w:rFonts w:hint="eastAsia"/>
          <w:spacing w:val="-2"/>
          <w:rtl/>
          <w:lang w:bidi="ar-EG"/>
        </w:rPr>
        <w:t> </w:t>
      </w:r>
      <w:proofErr w:type="gramStart"/>
      <w:r w:rsidRPr="008810C8">
        <w:rPr>
          <w:rFonts w:hint="cs"/>
          <w:spacing w:val="-2"/>
          <w:rtl/>
          <w:lang w:bidi="ar-EG"/>
        </w:rPr>
        <w:t>للجمعية؛</w:t>
      </w:r>
      <w:proofErr w:type="gramEnd"/>
    </w:p>
    <w:p w14:paraId="3AF9DE59" w14:textId="77777777" w:rsidR="00941CE6" w:rsidRPr="008810C8" w:rsidRDefault="00941CE6" w:rsidP="00941CE6">
      <w:pPr>
        <w:rPr>
          <w:rtl/>
          <w:lang w:bidi="ar-EG"/>
        </w:rPr>
      </w:pPr>
      <w:r w:rsidRPr="008810C8">
        <w:rPr>
          <w:lang w:bidi="ar-EG"/>
        </w:rPr>
        <w:t>2</w:t>
      </w:r>
      <w:r w:rsidRPr="008810C8">
        <w:rPr>
          <w:rtl/>
          <w:lang w:bidi="ar-EG"/>
        </w:rPr>
        <w:tab/>
      </w:r>
      <w:r w:rsidRPr="008810C8">
        <w:rPr>
          <w:rFonts w:hint="cs"/>
          <w:rtl/>
          <w:lang w:bidi="ar-EG"/>
        </w:rPr>
        <w:t>إلى تقديم مقترحات لتحسين تنفيذ القرارات،</w:t>
      </w:r>
    </w:p>
    <w:p w14:paraId="1ED3DA4B" w14:textId="77777777" w:rsidR="00941CE6" w:rsidRPr="00CB6EEA" w:rsidRDefault="00941CE6" w:rsidP="00941CE6">
      <w:pPr>
        <w:pStyle w:val="Call"/>
        <w:rPr>
          <w:rtl/>
        </w:rPr>
      </w:pPr>
      <w:r w:rsidRPr="00CB6EEA">
        <w:rPr>
          <w:rFonts w:hint="cs"/>
          <w:rtl/>
        </w:rPr>
        <w:t>تكلف مدير مكتب تقييس الاتصالات بالتعاون مع مديريْ المكتبين الآخرين</w:t>
      </w:r>
    </w:p>
    <w:p w14:paraId="406A408B" w14:textId="77777777" w:rsidR="00941CE6" w:rsidRPr="008810C8" w:rsidRDefault="00941CE6" w:rsidP="00941CE6">
      <w:pPr>
        <w:rPr>
          <w:rtl/>
          <w:lang w:bidi="ar-EG"/>
        </w:rPr>
      </w:pPr>
      <w:r w:rsidRPr="008810C8">
        <w:rPr>
          <w:rFonts w:hint="cs"/>
          <w:rtl/>
          <w:lang w:bidi="ar-EG"/>
        </w:rPr>
        <w:t>باتخاذ الخطوات اللازمة لتقييم تنفيذ قرارات الجمعية من جانب جميع الأطراف المعنية،</w:t>
      </w:r>
    </w:p>
    <w:p w14:paraId="473AF168" w14:textId="77777777" w:rsidR="00941CE6" w:rsidRPr="00CB6EEA" w:rsidRDefault="00941CE6" w:rsidP="00941CE6">
      <w:pPr>
        <w:pStyle w:val="Call"/>
        <w:rPr>
          <w:rtl/>
        </w:rPr>
      </w:pPr>
      <w:r w:rsidRPr="00CB6EEA">
        <w:rPr>
          <w:rFonts w:hint="eastAsia"/>
          <w:rtl/>
        </w:rPr>
        <w:t>تكلف</w:t>
      </w:r>
      <w:r w:rsidRPr="00CB6EEA">
        <w:rPr>
          <w:rtl/>
        </w:rPr>
        <w:t xml:space="preserve"> مدير مكتب تقييس الاتصالات </w:t>
      </w:r>
    </w:p>
    <w:p w14:paraId="3B4C059D" w14:textId="77777777" w:rsidR="00941CE6" w:rsidRPr="008810C8" w:rsidRDefault="00941CE6" w:rsidP="00941CE6">
      <w:pPr>
        <w:rPr>
          <w:rtl/>
          <w:lang w:bidi="ar-EG"/>
        </w:rPr>
      </w:pPr>
      <w:r w:rsidRPr="008810C8">
        <w:rPr>
          <w:rFonts w:hint="cs"/>
          <w:rtl/>
          <w:lang w:bidi="ar-EG"/>
        </w:rPr>
        <w:t>بأن يأخذ في الاعتبار تنفيذ قرارات الجمعية ويقدم تقريراً تقييمياً إلى الفريق الاستشاري لتقييس الاتصالات.</w:t>
      </w:r>
    </w:p>
    <w:p w14:paraId="6E8021E9" w14:textId="77777777" w:rsidR="00941CE6" w:rsidRPr="008810C8" w:rsidRDefault="00941CE6" w:rsidP="00941CE6">
      <w:pPr>
        <w:pStyle w:val="Reasons"/>
      </w:pPr>
    </w:p>
    <w:p w14:paraId="44A1EB98" w14:textId="77777777" w:rsidR="00AC1717" w:rsidRPr="00AC1717" w:rsidRDefault="00AC1717" w:rsidP="00AC1717"/>
    <w:p w14:paraId="12D7FB1E" w14:textId="77777777" w:rsidR="009A02A1" w:rsidRPr="009A02A1" w:rsidRDefault="009A02A1" w:rsidP="009A02A1"/>
    <w:sectPr w:rsidR="009A02A1" w:rsidRPr="009A02A1" w:rsidSect="00EB51A1"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oddPage"/>
      <w:pgSz w:w="11909" w:h="16834" w:code="9"/>
      <w:pgMar w:top="1134" w:right="1134" w:bottom="1134" w:left="1134" w:header="567" w:footer="567" w:gutter="0"/>
      <w:paperSrc w:other="15"/>
      <w:pgNumType w:start="1"/>
      <w:cols w:space="708"/>
      <w:vAlign w:val="both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1698B" w14:textId="77777777" w:rsidR="00E27F3E" w:rsidRDefault="00E27F3E">
      <w:r>
        <w:separator/>
      </w:r>
    </w:p>
  </w:endnote>
  <w:endnote w:type="continuationSeparator" w:id="0">
    <w:p w14:paraId="3B06B933" w14:textId="77777777" w:rsidR="00E27F3E" w:rsidRDefault="00E2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venir Next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4E22C" w14:textId="51C82034" w:rsidR="00C762FB" w:rsidRPr="008A68DC" w:rsidRDefault="00C762FB" w:rsidP="003118A8">
    <w:pPr>
      <w:tabs>
        <w:tab w:val="left" w:pos="813"/>
      </w:tabs>
      <w:spacing w:before="0"/>
      <w:rPr>
        <w:rFonts w:cs="Times New Roman"/>
      </w:rPr>
    </w:pPr>
    <w:r w:rsidRPr="00054EE8">
      <w:rPr>
        <w:rStyle w:val="PageNumber"/>
      </w:rPr>
      <w:fldChar w:fldCharType="begin"/>
    </w:r>
    <w:r w:rsidRPr="00054EE8">
      <w:rPr>
        <w:rStyle w:val="PageNumber"/>
      </w:rPr>
      <w:instrText xml:space="preserve">PAGE  </w:instrText>
    </w:r>
    <w:r w:rsidRPr="00054EE8">
      <w:rPr>
        <w:rStyle w:val="PageNumber"/>
      </w:rPr>
      <w:fldChar w:fldCharType="separate"/>
    </w:r>
    <w:r>
      <w:rPr>
        <w:rStyle w:val="PageNumber"/>
        <w:noProof/>
        <w:rtl/>
      </w:rPr>
      <w:t>3</w:t>
    </w:r>
    <w:r w:rsidRPr="00054EE8">
      <w:rPr>
        <w:rStyle w:val="PageNumber"/>
      </w:rPr>
      <w:fldChar w:fldCharType="end"/>
    </w:r>
    <w:r>
      <w:rPr>
        <w:rStyle w:val="PageNumber"/>
        <w:rFonts w:hint="cs"/>
        <w:rtl/>
      </w:rPr>
      <w:tab/>
    </w:r>
    <w:r w:rsidRPr="00F21060">
      <w:rPr>
        <w:rFonts w:hint="cs"/>
        <w:b/>
        <w:bCs/>
        <w:rtl/>
        <w:lang w:bidi="ar-EG"/>
      </w:rPr>
      <w:t xml:space="preserve">التوصية </w:t>
    </w:r>
    <w:r w:rsidRPr="00F21060">
      <w:rPr>
        <w:b/>
        <w:bCs/>
      </w:rPr>
      <w:t xml:space="preserve">(2012/06) </w:t>
    </w:r>
    <w:r w:rsidRPr="00F21060">
      <w:rPr>
        <w:b/>
        <w:bCs/>
      </w:rPr>
      <w:fldChar w:fldCharType="begin"/>
    </w:r>
    <w:r w:rsidRPr="00F21060">
      <w:rPr>
        <w:b/>
        <w:bCs/>
      </w:rPr>
      <w:instrText>styleref href</w:instrText>
    </w:r>
    <w:r w:rsidRPr="00F21060">
      <w:rPr>
        <w:b/>
        <w:bCs/>
      </w:rPr>
      <w:fldChar w:fldCharType="separate"/>
    </w:r>
    <w:r w:rsidR="007A70B0">
      <w:rPr>
        <w:b/>
        <w:bCs/>
        <w:noProof/>
      </w:rPr>
      <w:t>83</w:t>
    </w:r>
    <w:r w:rsidRPr="00F2106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F26B3" w14:textId="77777777" w:rsidR="00C762FB" w:rsidRPr="003118A8" w:rsidRDefault="00C762FB" w:rsidP="00C762FB">
    <w:pPr>
      <w:pStyle w:val="Footer"/>
      <w:spacing w:after="120"/>
      <w:jc w:val="right"/>
    </w:pPr>
    <w:r w:rsidRPr="0033681A">
      <w:rPr>
        <w:noProof/>
      </w:rPr>
      <w:drawing>
        <wp:inline distT="0" distB="0" distL="0" distR="0" wp14:anchorId="79346BEB" wp14:editId="6B1D1AC4">
          <wp:extent cx="737870" cy="813435"/>
          <wp:effectExtent l="0" t="0" r="5080" b="5715"/>
          <wp:docPr id="1234771002" name="image1.png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813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10C25" w14:textId="46FB36D7" w:rsidR="006A1CB4" w:rsidRPr="006A1CB4" w:rsidRDefault="006A1CB4" w:rsidP="006A1C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C40A9" w14:textId="77777777" w:rsidR="00021726" w:rsidRDefault="00021726" w:rsidP="00067B79">
    <w:pPr>
      <w:pStyle w:val="Footer"/>
      <w:framePr w:wrap="around" w:vAnchor="text" w:hAnchor="text" w:xAlign="inside" w:y="1"/>
      <w:spacing w:before="0" w:line="320" w:lineRule="exac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911C3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0CA94EE4" w14:textId="573A71AF" w:rsidR="00021726" w:rsidRPr="008A1312" w:rsidRDefault="00021726" w:rsidP="002F2144">
    <w:pPr>
      <w:spacing w:before="0" w:line="320" w:lineRule="exact"/>
      <w:ind w:left="841" w:hanging="841"/>
      <w:jc w:val="left"/>
      <w:rPr>
        <w:rFonts w:ascii="Times New Roman Bold"/>
        <w:sz w:val="21"/>
        <w:szCs w:val="28"/>
        <w:rtl/>
        <w:lang w:val="en-US" w:bidi="ar-EG"/>
      </w:rPr>
    </w:pPr>
    <w:r>
      <w:rPr>
        <w:b/>
        <w:bCs/>
        <w:sz w:val="21"/>
        <w:szCs w:val="28"/>
        <w:lang w:bidi="ar-EG"/>
      </w:rPr>
      <w:tab/>
    </w:r>
    <w:r w:rsidR="002F2144"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="002F2144" w:rsidRPr="002F2144">
      <w:rPr>
        <w:rFonts w:ascii="Times New Roman Bold" w:hAnsi="Times New Roman Bold"/>
        <w:b/>
        <w:bCs/>
        <w:lang w:val="fr-CH" w:bidi="ar-EG"/>
      </w:rPr>
      <w:t>2016</w:t>
    </w:r>
    <w:r w:rsidR="002F2144"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="002F2144" w:rsidRPr="002F2144">
      <w:rPr>
        <w:rFonts w:ascii="Times New Roman Bold" w:hAnsi="Times New Roman Bold"/>
        <w:b/>
        <w:bCs/>
        <w:rtl/>
        <w:lang w:val="en-US" w:bidi="ar-EG"/>
      </w:rPr>
      <w:t>–</w:t>
    </w:r>
    <w:r w:rsidR="002F2144"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="002F2144" w:rsidRPr="002F2144">
      <w:rPr>
        <w:rFonts w:ascii="Times New Roman Bold" w:hAnsi="Times New Roman Bold"/>
        <w:b/>
        <w:bCs/>
      </w:rPr>
      <w:fldChar w:fldCharType="begin"/>
    </w:r>
    <w:r w:rsidR="002F2144" w:rsidRPr="002F2144">
      <w:rPr>
        <w:rFonts w:ascii="Times New Roman Bold" w:hAnsi="Times New Roman Bold"/>
        <w:b/>
        <w:bCs/>
        <w:lang w:val="en-US"/>
      </w:rPr>
      <w:instrText>styleref href</w:instrText>
    </w:r>
    <w:r w:rsidR="002F2144" w:rsidRPr="002F2144">
      <w:rPr>
        <w:rFonts w:ascii="Times New Roman Bold" w:hAnsi="Times New Roman Bold"/>
        <w:b/>
        <w:bCs/>
      </w:rPr>
      <w:fldChar w:fldCharType="separate"/>
    </w:r>
    <w:r w:rsidR="007A70B0">
      <w:rPr>
        <w:rFonts w:ascii="Times New Roman Bold" w:hAnsi="Times New Roman Bold"/>
        <w:b/>
        <w:bCs/>
        <w:noProof/>
      </w:rPr>
      <w:t>83</w:t>
    </w:r>
    <w:r w:rsidR="002F2144" w:rsidRPr="002F2144">
      <w:rPr>
        <w:rFonts w:ascii="Times New Roman Bold" w:hAnsi="Times New Roman Bold"/>
        <w:b/>
        <w:bCs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F1745" w14:textId="36A6F1B9" w:rsidR="00021726" w:rsidRPr="002F2144" w:rsidRDefault="002F2144" w:rsidP="002F2144">
    <w:pPr>
      <w:tabs>
        <w:tab w:val="right" w:pos="8761"/>
        <w:tab w:val="right" w:pos="9641"/>
      </w:tabs>
      <w:spacing w:before="0" w:line="320" w:lineRule="exact"/>
      <w:ind w:right="880" w:firstLine="360"/>
      <w:jc w:val="right"/>
      <w:rPr>
        <w:b/>
        <w:bCs/>
        <w:lang w:val="fr-CH" w:bidi="ar-EG"/>
      </w:rPr>
    </w:pPr>
    <w:r>
      <w:rPr>
        <w:b/>
        <w:bCs/>
        <w:rtl/>
        <w:lang w:val="en-US" w:bidi="ar-EG"/>
      </w:rPr>
      <w:tab/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Pr="002F2144">
      <w:rPr>
        <w:rFonts w:ascii="Times New Roman Bold" w:hAnsi="Times New Roman Bold"/>
        <w:b/>
        <w:bCs/>
        <w:lang w:val="fr-CH" w:bidi="ar-EG"/>
      </w:rPr>
      <w:t>2016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Pr="002F2144">
      <w:rPr>
        <w:rFonts w:ascii="Times New Roman Bold" w:hAnsi="Times New Roman Bold"/>
        <w:b/>
        <w:bCs/>
        <w:rtl/>
        <w:lang w:val="en-US" w:bidi="ar-EG"/>
      </w:rPr>
      <w:t>–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Pr="002F2144">
      <w:rPr>
        <w:rFonts w:ascii="Times New Roman Bold" w:hAnsi="Times New Roman Bold"/>
        <w:b/>
        <w:bCs/>
      </w:rPr>
      <w:fldChar w:fldCharType="begin"/>
    </w:r>
    <w:r w:rsidRPr="002F2144">
      <w:rPr>
        <w:rFonts w:ascii="Times New Roman Bold" w:hAnsi="Times New Roman Bold"/>
        <w:b/>
        <w:bCs/>
        <w:lang w:val="en-US"/>
      </w:rPr>
      <w:instrText>styleref href</w:instrText>
    </w:r>
    <w:r w:rsidRPr="002F2144">
      <w:rPr>
        <w:rFonts w:ascii="Times New Roman Bold" w:hAnsi="Times New Roman Bold"/>
        <w:b/>
        <w:bCs/>
      </w:rPr>
      <w:fldChar w:fldCharType="separate"/>
    </w:r>
    <w:r w:rsidR="007A70B0">
      <w:rPr>
        <w:rFonts w:ascii="Times New Roman Bold" w:hAnsi="Times New Roman Bold"/>
        <w:b/>
        <w:bCs/>
        <w:noProof/>
      </w:rPr>
      <w:t>83</w:t>
    </w:r>
    <w:r w:rsidRPr="002F2144">
      <w:rPr>
        <w:rFonts w:ascii="Times New Roman Bold" w:hAnsi="Times New Roman Bold"/>
        <w:b/>
        <w:bCs/>
      </w:rPr>
      <w:fldChar w:fldCharType="end"/>
    </w:r>
    <w:r>
      <w:rPr>
        <w:b/>
        <w:bCs/>
        <w:rtl/>
        <w:lang w:val="en-US" w:bidi="ar-EG"/>
      </w:rPr>
      <w:tab/>
    </w: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2D69B5">
      <w:rPr>
        <w:rStyle w:val="PageNumber"/>
        <w:noProof/>
        <w:rtl/>
      </w:rPr>
      <w:t>3</w:t>
    </w:r>
    <w:r w:rsidRPr="00562342">
      <w:rPr>
        <w:rStyle w:val="PageNumber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7748C" w14:textId="63BA3C64" w:rsidR="00021726" w:rsidRPr="002F2144" w:rsidRDefault="002F2144" w:rsidP="002F2144">
    <w:pPr>
      <w:tabs>
        <w:tab w:val="right" w:pos="8761"/>
        <w:tab w:val="right" w:pos="9641"/>
      </w:tabs>
      <w:spacing w:before="0" w:line="320" w:lineRule="exact"/>
      <w:ind w:right="880" w:firstLine="360"/>
      <w:jc w:val="right"/>
      <w:rPr>
        <w:b/>
        <w:bCs/>
        <w:lang w:val="fr-CH" w:bidi="ar-EG"/>
      </w:rPr>
    </w:pPr>
    <w:r>
      <w:rPr>
        <w:b/>
        <w:bCs/>
        <w:rtl/>
        <w:lang w:val="en-US" w:bidi="ar-EG"/>
      </w:rPr>
      <w:tab/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Pr="002F2144">
      <w:rPr>
        <w:rFonts w:ascii="Times New Roman Bold" w:hAnsi="Times New Roman Bold"/>
        <w:b/>
        <w:bCs/>
        <w:lang w:val="fr-CH" w:bidi="ar-EG"/>
      </w:rPr>
      <w:t>2016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Pr="002F2144">
      <w:rPr>
        <w:rFonts w:ascii="Times New Roman Bold" w:hAnsi="Times New Roman Bold"/>
        <w:b/>
        <w:bCs/>
        <w:rtl/>
        <w:lang w:val="en-US" w:bidi="ar-EG"/>
      </w:rPr>
      <w:t>–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Pr="002F2144">
      <w:rPr>
        <w:rFonts w:ascii="Times New Roman Bold" w:hAnsi="Times New Roman Bold"/>
        <w:b/>
        <w:bCs/>
      </w:rPr>
      <w:fldChar w:fldCharType="begin"/>
    </w:r>
    <w:r w:rsidRPr="002F2144">
      <w:rPr>
        <w:rFonts w:ascii="Times New Roman Bold" w:hAnsi="Times New Roman Bold"/>
        <w:b/>
        <w:bCs/>
        <w:lang w:val="en-US"/>
      </w:rPr>
      <w:instrText>styleref href</w:instrText>
    </w:r>
    <w:r w:rsidRPr="002F2144">
      <w:rPr>
        <w:rFonts w:ascii="Times New Roman Bold" w:hAnsi="Times New Roman Bold"/>
        <w:b/>
        <w:bCs/>
      </w:rPr>
      <w:fldChar w:fldCharType="separate"/>
    </w:r>
    <w:r w:rsidR="007A70B0">
      <w:rPr>
        <w:rFonts w:ascii="Times New Roman Bold" w:hAnsi="Times New Roman Bold"/>
        <w:b/>
        <w:bCs/>
        <w:noProof/>
      </w:rPr>
      <w:t>83</w:t>
    </w:r>
    <w:r w:rsidRPr="002F2144">
      <w:rPr>
        <w:rFonts w:ascii="Times New Roman Bold" w:hAnsi="Times New Roman Bold"/>
        <w:b/>
        <w:bCs/>
      </w:rPr>
      <w:fldChar w:fldCharType="end"/>
    </w:r>
    <w:r>
      <w:rPr>
        <w:b/>
        <w:bCs/>
        <w:rtl/>
        <w:lang w:val="en-US" w:bidi="ar-EG"/>
      </w:rPr>
      <w:tab/>
    </w: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CB6EEA">
      <w:rPr>
        <w:rStyle w:val="PageNumber"/>
        <w:noProof/>
        <w:rtl/>
      </w:rPr>
      <w:t>1</w:t>
    </w:r>
    <w:r w:rsidRPr="0056234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CEF24" w14:textId="77777777" w:rsidR="00E27F3E" w:rsidRDefault="00E27F3E" w:rsidP="002D69B5">
      <w:pPr>
        <w:spacing w:before="240"/>
      </w:pPr>
      <w:r>
        <w:separator/>
      </w:r>
    </w:p>
  </w:footnote>
  <w:footnote w:type="continuationSeparator" w:id="0">
    <w:p w14:paraId="2771321D" w14:textId="77777777" w:rsidR="00E27F3E" w:rsidRDefault="00E27F3E">
      <w:r>
        <w:continuationSeparator/>
      </w:r>
    </w:p>
  </w:footnote>
  <w:footnote w:id="1">
    <w:p w14:paraId="16A9FD0A" w14:textId="77777777" w:rsidR="00941CE6" w:rsidRDefault="00941CE6" w:rsidP="00941CE6">
      <w:pPr>
        <w:pStyle w:val="FootnoteText"/>
        <w:tabs>
          <w:tab w:val="left" w:pos="374"/>
        </w:tabs>
      </w:pPr>
      <w:r>
        <w:rPr>
          <w:rStyle w:val="FootnoteReference"/>
          <w:rFonts w:eastAsia="Batang"/>
          <w:rtl/>
        </w:rPr>
        <w:t>1</w:t>
      </w:r>
      <w:r>
        <w:rPr>
          <w:rtl/>
        </w:rPr>
        <w:tab/>
      </w:r>
      <w:r>
        <w:rPr>
          <w:rFonts w:hint="cs"/>
          <w:rtl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2"/>
      <w:gridCol w:w="4518"/>
    </w:tblGrid>
    <w:tr w:rsidR="00C762FB" w:rsidRPr="00C762FB" w14:paraId="5FC089FC" w14:textId="77777777" w:rsidTr="00AD4B4E">
      <w:trPr>
        <w:jc w:val="center"/>
      </w:trPr>
      <w:tc>
        <w:tcPr>
          <w:tcW w:w="5972" w:type="dxa"/>
        </w:tcPr>
        <w:p w14:paraId="01628AEA" w14:textId="77777777" w:rsidR="00C762FB" w:rsidRPr="00C762FB" w:rsidRDefault="00C762FB" w:rsidP="00C762FB">
          <w:pPr>
            <w:pStyle w:val="Header"/>
            <w:spacing w:before="60" w:after="0"/>
            <w:jc w:val="right"/>
            <w:rPr>
              <w:rFonts w:ascii="Dubai" w:hAnsi="Dubai" w:cs="Dubai"/>
              <w:color w:val="FFFFFF" w:themeColor="background1"/>
              <w:sz w:val="32"/>
              <w:szCs w:val="32"/>
            </w:rPr>
          </w:pPr>
          <w:r w:rsidRPr="00C762FB">
            <w:rPr>
              <w:rFonts w:ascii="Dubai" w:hAnsi="Dubai" w:cs="Dubai"/>
              <w:noProof/>
            </w:rPr>
            <w:drawing>
              <wp:anchor distT="0" distB="0" distL="114300" distR="114300" simplePos="0" relativeHeight="251666944" behindDoc="0" locked="0" layoutInCell="1" allowOverlap="1" wp14:anchorId="375B0E16" wp14:editId="3B38231B">
                <wp:simplePos x="0" y="0"/>
                <wp:positionH relativeFrom="column">
                  <wp:posOffset>2332672</wp:posOffset>
                </wp:positionH>
                <wp:positionV relativeFrom="paragraph">
                  <wp:posOffset>-25400</wp:posOffset>
                </wp:positionV>
                <wp:extent cx="1873250" cy="403521"/>
                <wp:effectExtent l="0" t="0" r="0" b="0"/>
                <wp:wrapNone/>
                <wp:docPr id="33911911" name="Picture 33911911" descr="ITU Publication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 descr="ITU Publications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0" cy="403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18" w:type="dxa"/>
        </w:tcPr>
        <w:p w14:paraId="3C77ECB4" w14:textId="77777777" w:rsidR="00C762FB" w:rsidRPr="00C762FB" w:rsidRDefault="00C762FB" w:rsidP="00C762FB">
          <w:pPr>
            <w:pStyle w:val="Header"/>
            <w:spacing w:before="60" w:after="0"/>
            <w:jc w:val="right"/>
            <w:rPr>
              <w:rFonts w:ascii="Dubai" w:hAnsi="Dubai" w:cs="Dubai"/>
              <w:b w:val="0"/>
              <w:bCs w:val="0"/>
              <w:spacing w:val="4"/>
              <w:sz w:val="28"/>
              <w:szCs w:val="28"/>
            </w:rPr>
          </w:pPr>
          <w:r w:rsidRPr="00C762FB">
            <w:rPr>
              <w:rFonts w:ascii="Dubai" w:hAnsi="Dubai" w:cs="Dubai"/>
              <w:spacing w:val="4"/>
              <w:sz w:val="28"/>
              <w:szCs w:val="28"/>
              <w:rtl/>
            </w:rPr>
            <w:t>الاتح</w:t>
          </w:r>
          <w:r w:rsidRPr="00C762FB">
            <w:rPr>
              <w:rFonts w:ascii="Dubai" w:hAnsi="Dubai" w:cs="Dubai"/>
              <w:spacing w:val="4"/>
              <w:sz w:val="28"/>
              <w:szCs w:val="28"/>
              <w:rtl/>
              <w:lang w:bidi="ar-EG"/>
            </w:rPr>
            <w:t>ـــــ</w:t>
          </w:r>
          <w:r w:rsidRPr="00C762FB">
            <w:rPr>
              <w:rFonts w:ascii="Dubai" w:hAnsi="Dubai" w:cs="Dubai"/>
              <w:spacing w:val="4"/>
              <w:sz w:val="28"/>
              <w:szCs w:val="28"/>
              <w:rtl/>
            </w:rPr>
            <w:t>اد الـدولـــــي للاتصـــــالات</w:t>
          </w:r>
        </w:p>
      </w:tc>
    </w:tr>
    <w:tr w:rsidR="00C762FB" w:rsidRPr="00C762FB" w14:paraId="77AE7AD4" w14:textId="77777777" w:rsidTr="00AD4B4E">
      <w:trPr>
        <w:jc w:val="center"/>
      </w:trPr>
      <w:tc>
        <w:tcPr>
          <w:tcW w:w="5972" w:type="dxa"/>
        </w:tcPr>
        <w:p w14:paraId="787A709F" w14:textId="77777777" w:rsidR="00C762FB" w:rsidRPr="00C762FB" w:rsidRDefault="00C762FB" w:rsidP="00C762FB">
          <w:pPr>
            <w:pStyle w:val="Header"/>
            <w:spacing w:before="60" w:after="0"/>
            <w:jc w:val="left"/>
            <w:rPr>
              <w:rFonts w:ascii="Dubai" w:hAnsi="Dubai" w:cs="Dubai"/>
              <w:b w:val="0"/>
              <w:bCs w:val="0"/>
              <w:spacing w:val="4"/>
              <w:sz w:val="28"/>
              <w:szCs w:val="28"/>
            </w:rPr>
          </w:pPr>
          <w:r w:rsidRPr="00C762FB">
            <w:rPr>
              <w:rFonts w:ascii="Dubai" w:hAnsi="Dubai" w:cs="Dubai"/>
              <w:b w:val="0"/>
              <w:bCs w:val="0"/>
              <w:spacing w:val="4"/>
              <w:sz w:val="28"/>
              <w:szCs w:val="28"/>
              <w:rtl/>
            </w:rPr>
            <w:t>القرارات</w:t>
          </w:r>
        </w:p>
      </w:tc>
      <w:tc>
        <w:tcPr>
          <w:tcW w:w="4518" w:type="dxa"/>
        </w:tcPr>
        <w:p w14:paraId="0C3F6911" w14:textId="77777777" w:rsidR="00C762FB" w:rsidRPr="00C762FB" w:rsidRDefault="00C762FB" w:rsidP="00C762FB">
          <w:pPr>
            <w:pStyle w:val="Header"/>
            <w:spacing w:before="60" w:after="0"/>
            <w:jc w:val="right"/>
            <w:rPr>
              <w:rFonts w:ascii="Dubai" w:hAnsi="Dubai" w:cs="Dubai"/>
              <w:b w:val="0"/>
              <w:bCs w:val="0"/>
              <w:spacing w:val="4"/>
              <w:sz w:val="28"/>
              <w:szCs w:val="28"/>
            </w:rPr>
          </w:pPr>
          <w:r w:rsidRPr="00C762FB">
            <w:rPr>
              <w:rFonts w:ascii="Dubai" w:hAnsi="Dubai" w:cs="Dubai"/>
              <w:b w:val="0"/>
              <w:bCs w:val="0"/>
              <w:spacing w:val="4"/>
              <w:sz w:val="28"/>
              <w:szCs w:val="28"/>
              <w:rtl/>
            </w:rPr>
            <w:t>قطاع التقييس</w:t>
          </w:r>
        </w:p>
      </w:tc>
    </w:tr>
  </w:tbl>
  <w:p w14:paraId="7BAB060E" w14:textId="77777777" w:rsidR="00C762FB" w:rsidRDefault="00C762FB" w:rsidP="00AD4B4E">
    <w:pPr>
      <w:pStyle w:val="Header"/>
      <w:spacing w:line="200" w:lineRule="exact"/>
    </w:pPr>
    <w:r w:rsidRPr="00DA6FAB">
      <w:rPr>
        <w:rFonts w:ascii="Arial" w:eastAsia="Avenir Next W1G Medium" w:hAnsi="Arial" w:cs="Arial"/>
        <w:noProof/>
        <w:szCs w:val="24"/>
      </w:rPr>
      <mc:AlternateContent>
        <mc:Choice Requires="wpg">
          <w:drawing>
            <wp:anchor distT="0" distB="0" distL="114300" distR="114300" simplePos="0" relativeHeight="251667968" behindDoc="1" locked="0" layoutInCell="1" allowOverlap="1" wp14:anchorId="73A796BA" wp14:editId="7F4E4831">
              <wp:simplePos x="0" y="0"/>
              <wp:positionH relativeFrom="page">
                <wp:posOffset>-138430</wp:posOffset>
              </wp:positionH>
              <wp:positionV relativeFrom="page">
                <wp:posOffset>1015683</wp:posOffset>
              </wp:positionV>
              <wp:extent cx="7772400" cy="263525"/>
              <wp:effectExtent l="0" t="0" r="0" b="317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63525"/>
                        <a:chOff x="-504" y="1784"/>
                        <a:chExt cx="11906" cy="415"/>
                      </a:xfrm>
                    </wpg:grpSpPr>
                    <wps:wsp>
                      <wps:cNvPr id="3" name="docshape4"/>
                      <wps:cNvSpPr>
                        <a:spLocks noChangeArrowheads="1"/>
                      </wps:cNvSpPr>
                      <wps:spPr bwMode="auto">
                        <a:xfrm>
                          <a:off x="-504" y="1870"/>
                          <a:ext cx="11906" cy="329"/>
                        </a:xfrm>
                        <a:prstGeom prst="rect">
                          <a:avLst/>
                        </a:prstGeom>
                        <a:solidFill>
                          <a:srgbClr val="9D17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5"/>
                      <wps:cNvSpPr>
                        <a:spLocks/>
                      </wps:cNvSpPr>
                      <wps:spPr bwMode="auto">
                        <a:xfrm>
                          <a:off x="9901" y="17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784 1784"/>
                            <a:gd name="T3" fmla="*/ 1784 h 314"/>
                            <a:gd name="T4" fmla="+- 0 1109 1109"/>
                            <a:gd name="T5" fmla="*/ T4 w 627"/>
                            <a:gd name="T6" fmla="+- 0 1784 1784"/>
                            <a:gd name="T7" fmla="*/ 1784 h 314"/>
                            <a:gd name="T8" fmla="+- 0 1423 1109"/>
                            <a:gd name="T9" fmla="*/ T8 w 627"/>
                            <a:gd name="T10" fmla="+- 0 2097 1784"/>
                            <a:gd name="T11" fmla="*/ 2097 h 314"/>
                            <a:gd name="T12" fmla="+- 0 1736 1109"/>
                            <a:gd name="T13" fmla="*/ T12 w 627"/>
                            <a:gd name="T14" fmla="+- 0 1784 1784"/>
                            <a:gd name="T15" fmla="*/ 17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2119AD" id="Group 2" o:spid="_x0000_s1026" style="position:absolute;margin-left:-10.9pt;margin-top:80pt;width:612pt;height:20.75pt;z-index:-251648512;mso-position-horizontal-relative:page;mso-position-vertical-relative:page" coordorigin="-504,1784" coordsize="11906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">
              <v:rect id="docshape4" o:spid="_x0000_s1027" style="position:absolute;left:-504;top:1870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" fillcolor="#9d170a" stroked="f"/>
              <v:shape id="docshape5" o:spid="_x0000_s1028" style="position:absolute;left:9901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" path="m627,l,,314,313,627,xe" stroked="f">
                <v:path arrowok="t" o:connecttype="custom" o:connectlocs="627,1784;0,1784;314,2097;627,1784" o:connectangles="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3208A" w14:textId="77777777"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58DCE6F" wp14:editId="1C353CF6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FE75E" w14:textId="7A544CD8" w:rsidR="00021726" w:rsidRPr="00C454B9" w:rsidRDefault="00021726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EB51A1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 w:rsidR="007A70B0">
                            <w:rPr>
                              <w:rFonts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DCE6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" filled="f" stroked="f">
              <v:textbox style="layout-flow:vertical;mso-layout-flow-alt:bottom-to-top">
                <w:txbxContent>
                  <w:p w14:paraId="1C8FE75E" w14:textId="7A544CD8" w:rsidR="00021726" w:rsidRPr="00C454B9" w:rsidRDefault="00021726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EB51A1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 w:rsidR="007A70B0">
                      <w:rPr>
                        <w:rFonts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4E83E" w14:textId="77777777"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1706B87" wp14:editId="10DA02CC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6B79C" w14:textId="23FD269E" w:rsidR="00B76FE1" w:rsidRPr="00C454B9" w:rsidRDefault="00B76FE1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CB6EEA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 w:rsidR="007A70B0">
                            <w:rPr>
                              <w:rFonts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06B87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738.8pt;margin-top:27.7pt;width:44.05pt;height:48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" filled="f" stroked="f">
              <v:textbox style="layout-flow:vertical;mso-layout-flow-alt:bottom-to-top">
                <w:txbxContent>
                  <w:p w14:paraId="7356B79C" w14:textId="23FD269E" w:rsidR="00B76FE1" w:rsidRPr="00C454B9" w:rsidRDefault="00B76FE1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CB6EEA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 w:rsidR="007A70B0">
                      <w:rPr>
                        <w:rFonts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11F3"/>
    <w:multiLevelType w:val="hybridMultilevel"/>
    <w:tmpl w:val="BA0269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1ABB"/>
    <w:multiLevelType w:val="hybridMultilevel"/>
    <w:tmpl w:val="5478D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5D1E"/>
    <w:multiLevelType w:val="hybridMultilevel"/>
    <w:tmpl w:val="2974A3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148E0"/>
    <w:multiLevelType w:val="hybridMultilevel"/>
    <w:tmpl w:val="A8926250"/>
    <w:lvl w:ilvl="0" w:tplc="21CE372A">
      <w:start w:val="1"/>
      <w:numFmt w:val="arabicAlpha"/>
      <w:lvlText w:val="%1)"/>
      <w:lvlJc w:val="left"/>
      <w:pPr>
        <w:tabs>
          <w:tab w:val="num" w:pos="1065"/>
        </w:tabs>
        <w:ind w:left="1065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6011093"/>
    <w:multiLevelType w:val="hybridMultilevel"/>
    <w:tmpl w:val="2BD4C3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31BE9"/>
    <w:multiLevelType w:val="hybridMultilevel"/>
    <w:tmpl w:val="D66CAFF0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01C2544"/>
    <w:multiLevelType w:val="hybridMultilevel"/>
    <w:tmpl w:val="AD307A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E4465"/>
    <w:multiLevelType w:val="hybridMultilevel"/>
    <w:tmpl w:val="566615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072D2"/>
    <w:multiLevelType w:val="hybridMultilevel"/>
    <w:tmpl w:val="5DC84D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215C3"/>
    <w:multiLevelType w:val="hybridMultilevel"/>
    <w:tmpl w:val="052E12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F227D"/>
    <w:multiLevelType w:val="hybridMultilevel"/>
    <w:tmpl w:val="8E5CD86C"/>
    <w:lvl w:ilvl="0" w:tplc="5E80D7AC">
      <w:start w:val="2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677FE4"/>
    <w:multiLevelType w:val="hybridMultilevel"/>
    <w:tmpl w:val="5E1490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23353"/>
    <w:multiLevelType w:val="hybridMultilevel"/>
    <w:tmpl w:val="5B3A12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F4E6C"/>
    <w:multiLevelType w:val="hybridMultilevel"/>
    <w:tmpl w:val="9C0E70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72990"/>
    <w:multiLevelType w:val="hybridMultilevel"/>
    <w:tmpl w:val="460826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A3AB4"/>
    <w:multiLevelType w:val="hybridMultilevel"/>
    <w:tmpl w:val="BB2657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F5116"/>
    <w:multiLevelType w:val="hybridMultilevel"/>
    <w:tmpl w:val="E2D8F6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B180A"/>
    <w:multiLevelType w:val="hybridMultilevel"/>
    <w:tmpl w:val="BFA234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67954"/>
    <w:multiLevelType w:val="hybridMultilevel"/>
    <w:tmpl w:val="84984DB2"/>
    <w:lvl w:ilvl="0" w:tplc="D8061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1EB67A40">
      <w:start w:val="1"/>
      <w:numFmt w:val="arabicAlpha"/>
      <w:lvlText w:val="%2)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510FC"/>
    <w:multiLevelType w:val="hybridMultilevel"/>
    <w:tmpl w:val="8DEC33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A1716"/>
    <w:multiLevelType w:val="hybridMultilevel"/>
    <w:tmpl w:val="D14856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35A8C"/>
    <w:multiLevelType w:val="hybridMultilevel"/>
    <w:tmpl w:val="05283A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83887"/>
    <w:multiLevelType w:val="hybridMultilevel"/>
    <w:tmpl w:val="130C39B0"/>
    <w:lvl w:ilvl="0" w:tplc="4E6E29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A7669"/>
    <w:multiLevelType w:val="hybridMultilevel"/>
    <w:tmpl w:val="DAFCA0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D7A8D"/>
    <w:multiLevelType w:val="hybridMultilevel"/>
    <w:tmpl w:val="78BEA6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F3561"/>
    <w:multiLevelType w:val="hybridMultilevel"/>
    <w:tmpl w:val="0B9003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E3B82"/>
    <w:multiLevelType w:val="hybridMultilevel"/>
    <w:tmpl w:val="781C62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668A4"/>
    <w:multiLevelType w:val="hybridMultilevel"/>
    <w:tmpl w:val="4E22F2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9719C"/>
    <w:multiLevelType w:val="hybridMultilevel"/>
    <w:tmpl w:val="92485A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77C0D"/>
    <w:multiLevelType w:val="hybridMultilevel"/>
    <w:tmpl w:val="906277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D6774"/>
    <w:multiLevelType w:val="hybridMultilevel"/>
    <w:tmpl w:val="2E4805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1225432">
    <w:abstractNumId w:val="22"/>
  </w:num>
  <w:num w:numId="2" w16cid:durableId="432022002">
    <w:abstractNumId w:val="21"/>
  </w:num>
  <w:num w:numId="3" w16cid:durableId="1893731011">
    <w:abstractNumId w:val="19"/>
  </w:num>
  <w:num w:numId="4" w16cid:durableId="826436391">
    <w:abstractNumId w:val="12"/>
  </w:num>
  <w:num w:numId="5" w16cid:durableId="1043941690">
    <w:abstractNumId w:val="29"/>
  </w:num>
  <w:num w:numId="6" w16cid:durableId="678772379">
    <w:abstractNumId w:val="18"/>
  </w:num>
  <w:num w:numId="7" w16cid:durableId="1451171399">
    <w:abstractNumId w:val="23"/>
  </w:num>
  <w:num w:numId="8" w16cid:durableId="1300569571">
    <w:abstractNumId w:val="30"/>
  </w:num>
  <w:num w:numId="9" w16cid:durableId="387923083">
    <w:abstractNumId w:val="17"/>
  </w:num>
  <w:num w:numId="10" w16cid:durableId="26178382">
    <w:abstractNumId w:val="8"/>
  </w:num>
  <w:num w:numId="11" w16cid:durableId="2130971008">
    <w:abstractNumId w:val="6"/>
  </w:num>
  <w:num w:numId="12" w16cid:durableId="564073074">
    <w:abstractNumId w:val="14"/>
  </w:num>
  <w:num w:numId="13" w16cid:durableId="1387340779">
    <w:abstractNumId w:val="3"/>
  </w:num>
  <w:num w:numId="14" w16cid:durableId="1321545355">
    <w:abstractNumId w:val="25"/>
  </w:num>
  <w:num w:numId="15" w16cid:durableId="1232277231">
    <w:abstractNumId w:val="28"/>
  </w:num>
  <w:num w:numId="16" w16cid:durableId="1396047964">
    <w:abstractNumId w:val="15"/>
  </w:num>
  <w:num w:numId="17" w16cid:durableId="693576238">
    <w:abstractNumId w:val="9"/>
  </w:num>
  <w:num w:numId="18" w16cid:durableId="1012412284">
    <w:abstractNumId w:val="0"/>
  </w:num>
  <w:num w:numId="19" w16cid:durableId="1136530330">
    <w:abstractNumId w:val="20"/>
  </w:num>
  <w:num w:numId="20" w16cid:durableId="1195386949">
    <w:abstractNumId w:val="4"/>
  </w:num>
  <w:num w:numId="21" w16cid:durableId="1591888123">
    <w:abstractNumId w:val="26"/>
  </w:num>
  <w:num w:numId="22" w16cid:durableId="1106730171">
    <w:abstractNumId w:val="27"/>
  </w:num>
  <w:num w:numId="23" w16cid:durableId="1255935794">
    <w:abstractNumId w:val="2"/>
  </w:num>
  <w:num w:numId="24" w16cid:durableId="488209324">
    <w:abstractNumId w:val="5"/>
  </w:num>
  <w:num w:numId="25" w16cid:durableId="1534611279">
    <w:abstractNumId w:val="24"/>
  </w:num>
  <w:num w:numId="26" w16cid:durableId="1677149048">
    <w:abstractNumId w:val="11"/>
  </w:num>
  <w:num w:numId="27" w16cid:durableId="314800013">
    <w:abstractNumId w:val="7"/>
  </w:num>
  <w:num w:numId="28" w16cid:durableId="926842039">
    <w:abstractNumId w:val="13"/>
  </w:num>
  <w:num w:numId="29" w16cid:durableId="1638101515">
    <w:abstractNumId w:val="16"/>
  </w:num>
  <w:num w:numId="30" w16cid:durableId="1371760607">
    <w:abstractNumId w:val="1"/>
  </w:num>
  <w:num w:numId="31" w16cid:durableId="1920938021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ar-SA" w:vendorID="4" w:dllVersion="512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94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7B"/>
    <w:rsid w:val="00000D1B"/>
    <w:rsid w:val="00000E73"/>
    <w:rsid w:val="00007656"/>
    <w:rsid w:val="00012D75"/>
    <w:rsid w:val="00015F58"/>
    <w:rsid w:val="000179A2"/>
    <w:rsid w:val="00020EDE"/>
    <w:rsid w:val="00021726"/>
    <w:rsid w:val="000250F5"/>
    <w:rsid w:val="0002786C"/>
    <w:rsid w:val="000304F6"/>
    <w:rsid w:val="00032B26"/>
    <w:rsid w:val="00041D27"/>
    <w:rsid w:val="00054EE8"/>
    <w:rsid w:val="00064042"/>
    <w:rsid w:val="00067AA9"/>
    <w:rsid w:val="00067B79"/>
    <w:rsid w:val="00070983"/>
    <w:rsid w:val="00070F84"/>
    <w:rsid w:val="00085C41"/>
    <w:rsid w:val="000877D7"/>
    <w:rsid w:val="000C1405"/>
    <w:rsid w:val="000C1C6F"/>
    <w:rsid w:val="000C2CEF"/>
    <w:rsid w:val="000C3787"/>
    <w:rsid w:val="000D16B3"/>
    <w:rsid w:val="000E2C86"/>
    <w:rsid w:val="000E6976"/>
    <w:rsid w:val="000F3B12"/>
    <w:rsid w:val="000F40C0"/>
    <w:rsid w:val="00101DA9"/>
    <w:rsid w:val="00103C06"/>
    <w:rsid w:val="00104006"/>
    <w:rsid w:val="00113189"/>
    <w:rsid w:val="0012150A"/>
    <w:rsid w:val="00121AA9"/>
    <w:rsid w:val="0012447D"/>
    <w:rsid w:val="00125EE9"/>
    <w:rsid w:val="00135457"/>
    <w:rsid w:val="00137937"/>
    <w:rsid w:val="00140715"/>
    <w:rsid w:val="001415AE"/>
    <w:rsid w:val="00143D5A"/>
    <w:rsid w:val="00147607"/>
    <w:rsid w:val="00147794"/>
    <w:rsid w:val="0015212A"/>
    <w:rsid w:val="0015309E"/>
    <w:rsid w:val="00155FE5"/>
    <w:rsid w:val="00156BA0"/>
    <w:rsid w:val="00160821"/>
    <w:rsid w:val="001647B6"/>
    <w:rsid w:val="00171FFF"/>
    <w:rsid w:val="00186E3A"/>
    <w:rsid w:val="0019238F"/>
    <w:rsid w:val="001A41E9"/>
    <w:rsid w:val="001A6430"/>
    <w:rsid w:val="001B20E8"/>
    <w:rsid w:val="001B51CE"/>
    <w:rsid w:val="001D07A6"/>
    <w:rsid w:val="001F42E5"/>
    <w:rsid w:val="00200776"/>
    <w:rsid w:val="002029E4"/>
    <w:rsid w:val="002034F7"/>
    <w:rsid w:val="00205113"/>
    <w:rsid w:val="0020762D"/>
    <w:rsid w:val="00214A92"/>
    <w:rsid w:val="0022328D"/>
    <w:rsid w:val="002279DA"/>
    <w:rsid w:val="00234918"/>
    <w:rsid w:val="00235961"/>
    <w:rsid w:val="00245EAB"/>
    <w:rsid w:val="00251A21"/>
    <w:rsid w:val="0026292E"/>
    <w:rsid w:val="00276447"/>
    <w:rsid w:val="00281670"/>
    <w:rsid w:val="002823D9"/>
    <w:rsid w:val="002908BE"/>
    <w:rsid w:val="002A63E3"/>
    <w:rsid w:val="002B34EB"/>
    <w:rsid w:val="002B7988"/>
    <w:rsid w:val="002C3DBA"/>
    <w:rsid w:val="002C494C"/>
    <w:rsid w:val="002D2E43"/>
    <w:rsid w:val="002D69B5"/>
    <w:rsid w:val="002E0F04"/>
    <w:rsid w:val="002F2144"/>
    <w:rsid w:val="002F7CF0"/>
    <w:rsid w:val="00335EC6"/>
    <w:rsid w:val="0034486D"/>
    <w:rsid w:val="00353935"/>
    <w:rsid w:val="00355B9E"/>
    <w:rsid w:val="00356CB3"/>
    <w:rsid w:val="00372CB9"/>
    <w:rsid w:val="0037560B"/>
    <w:rsid w:val="003802B4"/>
    <w:rsid w:val="00381B53"/>
    <w:rsid w:val="003969E2"/>
    <w:rsid w:val="003C0046"/>
    <w:rsid w:val="003D32AC"/>
    <w:rsid w:val="003E1820"/>
    <w:rsid w:val="003E18F6"/>
    <w:rsid w:val="003E615C"/>
    <w:rsid w:val="003F16B7"/>
    <w:rsid w:val="003F62E1"/>
    <w:rsid w:val="00400120"/>
    <w:rsid w:val="004016E1"/>
    <w:rsid w:val="00407AB4"/>
    <w:rsid w:val="00412488"/>
    <w:rsid w:val="00412E7C"/>
    <w:rsid w:val="004314A2"/>
    <w:rsid w:val="0043293E"/>
    <w:rsid w:val="00432F9F"/>
    <w:rsid w:val="00435274"/>
    <w:rsid w:val="004436A1"/>
    <w:rsid w:val="00472811"/>
    <w:rsid w:val="004836D5"/>
    <w:rsid w:val="00494BEB"/>
    <w:rsid w:val="00496270"/>
    <w:rsid w:val="004A0931"/>
    <w:rsid w:val="004A48EB"/>
    <w:rsid w:val="004A76CA"/>
    <w:rsid w:val="004B21F1"/>
    <w:rsid w:val="004B2AEA"/>
    <w:rsid w:val="004E42B9"/>
    <w:rsid w:val="004E525E"/>
    <w:rsid w:val="004F4E40"/>
    <w:rsid w:val="004F5D22"/>
    <w:rsid w:val="004F5F9D"/>
    <w:rsid w:val="0051360F"/>
    <w:rsid w:val="0051577D"/>
    <w:rsid w:val="00532890"/>
    <w:rsid w:val="005438B0"/>
    <w:rsid w:val="00545C24"/>
    <w:rsid w:val="00557219"/>
    <w:rsid w:val="00560291"/>
    <w:rsid w:val="00562805"/>
    <w:rsid w:val="005700A3"/>
    <w:rsid w:val="005879A0"/>
    <w:rsid w:val="005A0DA0"/>
    <w:rsid w:val="005B0C83"/>
    <w:rsid w:val="005B6D56"/>
    <w:rsid w:val="005B79E3"/>
    <w:rsid w:val="005D0DD0"/>
    <w:rsid w:val="005D4279"/>
    <w:rsid w:val="005D5EA0"/>
    <w:rsid w:val="005D6B49"/>
    <w:rsid w:val="005E0AF0"/>
    <w:rsid w:val="005F165E"/>
    <w:rsid w:val="005F2096"/>
    <w:rsid w:val="005F2E24"/>
    <w:rsid w:val="005F65B6"/>
    <w:rsid w:val="005F69F5"/>
    <w:rsid w:val="00604437"/>
    <w:rsid w:val="00604A41"/>
    <w:rsid w:val="006075FC"/>
    <w:rsid w:val="00612B1A"/>
    <w:rsid w:val="00617660"/>
    <w:rsid w:val="0062183F"/>
    <w:rsid w:val="00626CB5"/>
    <w:rsid w:val="00635583"/>
    <w:rsid w:val="00644070"/>
    <w:rsid w:val="00645D39"/>
    <w:rsid w:val="00655EF8"/>
    <w:rsid w:val="0065700E"/>
    <w:rsid w:val="006635B2"/>
    <w:rsid w:val="00686EB4"/>
    <w:rsid w:val="00694279"/>
    <w:rsid w:val="006955E4"/>
    <w:rsid w:val="006A1CB4"/>
    <w:rsid w:val="006A62D4"/>
    <w:rsid w:val="006B6F6A"/>
    <w:rsid w:val="006D1BE2"/>
    <w:rsid w:val="006D63D1"/>
    <w:rsid w:val="006E1745"/>
    <w:rsid w:val="006E7427"/>
    <w:rsid w:val="006F32C7"/>
    <w:rsid w:val="006F46DB"/>
    <w:rsid w:val="00714717"/>
    <w:rsid w:val="00715A0D"/>
    <w:rsid w:val="00730044"/>
    <w:rsid w:val="007368B5"/>
    <w:rsid w:val="00737B98"/>
    <w:rsid w:val="00737E66"/>
    <w:rsid w:val="00761459"/>
    <w:rsid w:val="007647A3"/>
    <w:rsid w:val="00764B5A"/>
    <w:rsid w:val="007702F3"/>
    <w:rsid w:val="00770800"/>
    <w:rsid w:val="0077579C"/>
    <w:rsid w:val="00780EB8"/>
    <w:rsid w:val="00781283"/>
    <w:rsid w:val="00786697"/>
    <w:rsid w:val="00796C35"/>
    <w:rsid w:val="007A70B0"/>
    <w:rsid w:val="007B4E25"/>
    <w:rsid w:val="007B798C"/>
    <w:rsid w:val="007D449A"/>
    <w:rsid w:val="007D688D"/>
    <w:rsid w:val="007F1E39"/>
    <w:rsid w:val="007F2211"/>
    <w:rsid w:val="007F4724"/>
    <w:rsid w:val="007F7722"/>
    <w:rsid w:val="007F7CA8"/>
    <w:rsid w:val="008054AE"/>
    <w:rsid w:val="0080590C"/>
    <w:rsid w:val="008133F0"/>
    <w:rsid w:val="00816552"/>
    <w:rsid w:val="00826D68"/>
    <w:rsid w:val="00840265"/>
    <w:rsid w:val="0084328F"/>
    <w:rsid w:val="00850F4D"/>
    <w:rsid w:val="00877C84"/>
    <w:rsid w:val="00877D54"/>
    <w:rsid w:val="008B0713"/>
    <w:rsid w:val="008C3C45"/>
    <w:rsid w:val="008D0D4B"/>
    <w:rsid w:val="008E2BB6"/>
    <w:rsid w:val="008E2C06"/>
    <w:rsid w:val="008E30D8"/>
    <w:rsid w:val="008E6D73"/>
    <w:rsid w:val="008F0CAD"/>
    <w:rsid w:val="008F3DA6"/>
    <w:rsid w:val="008F61CB"/>
    <w:rsid w:val="008F6997"/>
    <w:rsid w:val="008F6C3C"/>
    <w:rsid w:val="009006DD"/>
    <w:rsid w:val="009068F9"/>
    <w:rsid w:val="0091033A"/>
    <w:rsid w:val="00911F15"/>
    <w:rsid w:val="009159EC"/>
    <w:rsid w:val="0093201C"/>
    <w:rsid w:val="00936738"/>
    <w:rsid w:val="0093713E"/>
    <w:rsid w:val="009371F3"/>
    <w:rsid w:val="00941CE6"/>
    <w:rsid w:val="00957EEC"/>
    <w:rsid w:val="00960097"/>
    <w:rsid w:val="00963E35"/>
    <w:rsid w:val="009655D7"/>
    <w:rsid w:val="009663DB"/>
    <w:rsid w:val="00967848"/>
    <w:rsid w:val="00972B20"/>
    <w:rsid w:val="00974357"/>
    <w:rsid w:val="00994432"/>
    <w:rsid w:val="009968FF"/>
    <w:rsid w:val="009A02A1"/>
    <w:rsid w:val="009A3881"/>
    <w:rsid w:val="009C18A8"/>
    <w:rsid w:val="009C6129"/>
    <w:rsid w:val="009D1636"/>
    <w:rsid w:val="009D6CF0"/>
    <w:rsid w:val="009E3176"/>
    <w:rsid w:val="009E5BF8"/>
    <w:rsid w:val="009E7C7A"/>
    <w:rsid w:val="009F60EB"/>
    <w:rsid w:val="00A056BA"/>
    <w:rsid w:val="00A07991"/>
    <w:rsid w:val="00A1169B"/>
    <w:rsid w:val="00A12B91"/>
    <w:rsid w:val="00A1375F"/>
    <w:rsid w:val="00A233BA"/>
    <w:rsid w:val="00A2524A"/>
    <w:rsid w:val="00A2691D"/>
    <w:rsid w:val="00A27281"/>
    <w:rsid w:val="00A361A9"/>
    <w:rsid w:val="00A40DC0"/>
    <w:rsid w:val="00A55F84"/>
    <w:rsid w:val="00A61369"/>
    <w:rsid w:val="00A7578D"/>
    <w:rsid w:val="00A82E43"/>
    <w:rsid w:val="00A833F4"/>
    <w:rsid w:val="00A911C3"/>
    <w:rsid w:val="00AA2CD7"/>
    <w:rsid w:val="00AB517F"/>
    <w:rsid w:val="00AB6B12"/>
    <w:rsid w:val="00AC1717"/>
    <w:rsid w:val="00AD1303"/>
    <w:rsid w:val="00AD63C6"/>
    <w:rsid w:val="00AD6A14"/>
    <w:rsid w:val="00AE2CE6"/>
    <w:rsid w:val="00AE3541"/>
    <w:rsid w:val="00AF30DD"/>
    <w:rsid w:val="00B05B9E"/>
    <w:rsid w:val="00B16896"/>
    <w:rsid w:val="00B43558"/>
    <w:rsid w:val="00B459C8"/>
    <w:rsid w:val="00B50573"/>
    <w:rsid w:val="00B76FE1"/>
    <w:rsid w:val="00B8580E"/>
    <w:rsid w:val="00B91326"/>
    <w:rsid w:val="00B9167B"/>
    <w:rsid w:val="00B91F52"/>
    <w:rsid w:val="00B95A74"/>
    <w:rsid w:val="00BA5F83"/>
    <w:rsid w:val="00BC0875"/>
    <w:rsid w:val="00BC14DB"/>
    <w:rsid w:val="00BD0899"/>
    <w:rsid w:val="00BF0723"/>
    <w:rsid w:val="00BF18F5"/>
    <w:rsid w:val="00BF3FCF"/>
    <w:rsid w:val="00BF45AB"/>
    <w:rsid w:val="00C02DF8"/>
    <w:rsid w:val="00C12750"/>
    <w:rsid w:val="00C12C0C"/>
    <w:rsid w:val="00C203F5"/>
    <w:rsid w:val="00C22A28"/>
    <w:rsid w:val="00C34D03"/>
    <w:rsid w:val="00C37165"/>
    <w:rsid w:val="00C42431"/>
    <w:rsid w:val="00C42890"/>
    <w:rsid w:val="00C43EE0"/>
    <w:rsid w:val="00C5393D"/>
    <w:rsid w:val="00C61CBA"/>
    <w:rsid w:val="00C669DE"/>
    <w:rsid w:val="00C67734"/>
    <w:rsid w:val="00C70811"/>
    <w:rsid w:val="00C7347B"/>
    <w:rsid w:val="00C762FB"/>
    <w:rsid w:val="00C82CEC"/>
    <w:rsid w:val="00C85E68"/>
    <w:rsid w:val="00C9332D"/>
    <w:rsid w:val="00C97C5D"/>
    <w:rsid w:val="00CA7C37"/>
    <w:rsid w:val="00CB04C2"/>
    <w:rsid w:val="00CB45FF"/>
    <w:rsid w:val="00CB6EEA"/>
    <w:rsid w:val="00CC3588"/>
    <w:rsid w:val="00CD0DC1"/>
    <w:rsid w:val="00CD4869"/>
    <w:rsid w:val="00CF14ED"/>
    <w:rsid w:val="00CF63B5"/>
    <w:rsid w:val="00D00DCA"/>
    <w:rsid w:val="00D032CE"/>
    <w:rsid w:val="00D1271B"/>
    <w:rsid w:val="00D1378A"/>
    <w:rsid w:val="00D16D9C"/>
    <w:rsid w:val="00D27AF3"/>
    <w:rsid w:val="00D54127"/>
    <w:rsid w:val="00D541B2"/>
    <w:rsid w:val="00D613C1"/>
    <w:rsid w:val="00D61825"/>
    <w:rsid w:val="00D6253D"/>
    <w:rsid w:val="00D63D93"/>
    <w:rsid w:val="00D64F70"/>
    <w:rsid w:val="00D7097E"/>
    <w:rsid w:val="00D730BF"/>
    <w:rsid w:val="00D76657"/>
    <w:rsid w:val="00D81A61"/>
    <w:rsid w:val="00D96199"/>
    <w:rsid w:val="00DA3F77"/>
    <w:rsid w:val="00DA5A3E"/>
    <w:rsid w:val="00DB5D94"/>
    <w:rsid w:val="00DC1D18"/>
    <w:rsid w:val="00DD101C"/>
    <w:rsid w:val="00DD1289"/>
    <w:rsid w:val="00DE39ED"/>
    <w:rsid w:val="00DE6B9C"/>
    <w:rsid w:val="00DF31F3"/>
    <w:rsid w:val="00DF3A84"/>
    <w:rsid w:val="00DF3F36"/>
    <w:rsid w:val="00E0079A"/>
    <w:rsid w:val="00E10160"/>
    <w:rsid w:val="00E15B79"/>
    <w:rsid w:val="00E2425E"/>
    <w:rsid w:val="00E27F3E"/>
    <w:rsid w:val="00E34741"/>
    <w:rsid w:val="00E37983"/>
    <w:rsid w:val="00E41E23"/>
    <w:rsid w:val="00E432B3"/>
    <w:rsid w:val="00E463FA"/>
    <w:rsid w:val="00E468CE"/>
    <w:rsid w:val="00E6703C"/>
    <w:rsid w:val="00E80AFF"/>
    <w:rsid w:val="00E830BB"/>
    <w:rsid w:val="00E87D57"/>
    <w:rsid w:val="00E971CB"/>
    <w:rsid w:val="00EA0591"/>
    <w:rsid w:val="00EA3551"/>
    <w:rsid w:val="00EB0FFF"/>
    <w:rsid w:val="00EB51A1"/>
    <w:rsid w:val="00EB7574"/>
    <w:rsid w:val="00EB7CB3"/>
    <w:rsid w:val="00EC65B8"/>
    <w:rsid w:val="00EC7F05"/>
    <w:rsid w:val="00ED4D0F"/>
    <w:rsid w:val="00EE4C10"/>
    <w:rsid w:val="00EE534A"/>
    <w:rsid w:val="00F614E1"/>
    <w:rsid w:val="00F72D50"/>
    <w:rsid w:val="00F75477"/>
    <w:rsid w:val="00F77988"/>
    <w:rsid w:val="00FA745F"/>
    <w:rsid w:val="00FA7C65"/>
    <w:rsid w:val="00FC5241"/>
    <w:rsid w:val="00FE19A0"/>
    <w:rsid w:val="00FE3204"/>
    <w:rsid w:val="00FE5EAD"/>
    <w:rsid w:val="00FE5ED9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76A8CC8"/>
  <w15:docId w15:val="{E8EDDCB6-BEB6-47AC-8A26-B420CE61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qFormat/>
    <w:rsid w:val="00054E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6896"/>
    <w:rPr>
      <w:rFonts w:cs="Traditional Arabic"/>
      <w:sz w:val="22"/>
      <w:szCs w:val="30"/>
      <w:lang w:val="en-GB" w:eastAsia="en-US" w:bidi="ar-SA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link w:val="HeaderChar"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rsid w:val="00125EE9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25EE9"/>
    <w:rPr>
      <w:rFonts w:eastAsia="Times New Roman" w:cs="Traditional Arabic"/>
      <w:i/>
      <w:iCs/>
      <w:sz w:val="22"/>
      <w:szCs w:val="30"/>
      <w:lang w:val="en-GB" w:eastAsia="en-US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3F16B7"/>
    <w:pPr>
      <w:outlineLvl w:val="0"/>
    </w:pPr>
  </w:style>
  <w:style w:type="character" w:customStyle="1" w:styleId="RestitleChar">
    <w:name w:val="Res_title Char"/>
    <w:basedOn w:val="DefaultParagraphFont"/>
    <w:link w:val="Restitle"/>
    <w:rsid w:val="003F16B7"/>
    <w:rPr>
      <w:rFonts w:ascii="Times New Roman Bold" w:eastAsia="Times New Roman" w:hAnsi="Times New Roman Bold" w:cs="Traditional Arabic"/>
      <w:b/>
      <w:bCs/>
      <w:sz w:val="28"/>
      <w:szCs w:val="40"/>
      <w:lang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</w:style>
  <w:style w:type="paragraph" w:customStyle="1" w:styleId="ResNo">
    <w:name w:val="Res_No"/>
    <w:basedOn w:val="Normal"/>
    <w:next w:val="Normal"/>
    <w:link w:val="ResNoChar"/>
    <w:rsid w:val="00C762FB"/>
    <w:pPr>
      <w:keepNext/>
      <w:keepLines/>
      <w:spacing w:before="480"/>
      <w:jc w:val="center"/>
      <w:outlineLvl w:val="0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qFormat/>
    <w:pPr>
      <w:bidi/>
      <w:spacing w:after="120" w:line="19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/>
      <w:caps/>
      <w:sz w:val="20"/>
      <w:szCs w:val="26"/>
    </w:rPr>
  </w:style>
  <w:style w:type="paragraph" w:customStyle="1" w:styleId="Tablelegend0">
    <w:name w:val="Table_legend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Normal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/>
      <w:noProof/>
      <w:sz w:val="20"/>
      <w:szCs w:val="26"/>
    </w:rPr>
  </w:style>
  <w:style w:type="paragraph" w:customStyle="1" w:styleId="Annextitle">
    <w:name w:val="Annex_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ResNoChar">
    <w:name w:val="Res_No Char"/>
    <w:basedOn w:val="DefaultParagraphFont"/>
    <w:link w:val="ResNo"/>
    <w:rsid w:val="00C762FB"/>
    <w:rPr>
      <w:rFonts w:eastAsia="Times New Roman" w:cs="Traditional Arabic"/>
      <w:caps/>
      <w:sz w:val="28"/>
      <w:szCs w:val="40"/>
      <w:lang w:val="en-GB" w:eastAsia="en-US"/>
    </w:rPr>
  </w:style>
  <w:style w:type="paragraph" w:customStyle="1" w:styleId="Reasons">
    <w:name w:val="Reasons"/>
    <w:basedOn w:val="Normal"/>
    <w:next w:val="Normal"/>
    <w:link w:val="ReasonsChar"/>
    <w:rsid w:val="00941CE6"/>
    <w:pPr>
      <w:tabs>
        <w:tab w:val="left" w:pos="1134"/>
      </w:tabs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941CE6"/>
    <w:rPr>
      <w:rFonts w:eastAsia="Times New Roman" w:cs="Traditional Arabic"/>
      <w:b/>
      <w:bCs/>
      <w:sz w:val="22"/>
      <w:szCs w:val="30"/>
      <w:lang w:eastAsia="en-US"/>
    </w:rPr>
  </w:style>
  <w:style w:type="character" w:customStyle="1" w:styleId="HeaderChar">
    <w:name w:val="Header Char"/>
    <w:aliases w:val="h Char,Header/Footer Char"/>
    <w:basedOn w:val="DefaultParagraphFont"/>
    <w:link w:val="Header"/>
    <w:rsid w:val="00C762FB"/>
    <w:rPr>
      <w:rFonts w:ascii="Times New Roman Bold" w:eastAsia="Times New Roman" w:hAnsi="Times New Roman Bold" w:cs="Traditional Arabic"/>
      <w:b/>
      <w:bCs/>
      <w:sz w:val="22"/>
      <w:szCs w:val="30"/>
      <w:lang w:val="en-GB" w:eastAsia="en-US"/>
    </w:rPr>
  </w:style>
  <w:style w:type="paragraph" w:styleId="BodyText">
    <w:name w:val="Body Text"/>
    <w:basedOn w:val="Normal"/>
    <w:link w:val="BodyTextChar"/>
    <w:unhideWhenUsed/>
    <w:rsid w:val="00C762FB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textAlignment w:val="auto"/>
    </w:pPr>
    <w:rPr>
      <w:rFonts w:ascii="Dubai" w:hAnsi="Dubai" w:cs="Dubai"/>
      <w:b/>
      <w:bCs/>
      <w:sz w:val="48"/>
      <w:szCs w:val="48"/>
      <w:lang w:val="en-US"/>
    </w:rPr>
  </w:style>
  <w:style w:type="character" w:customStyle="1" w:styleId="BodyTextChar">
    <w:name w:val="Body Text Char"/>
    <w:basedOn w:val="DefaultParagraphFont"/>
    <w:link w:val="BodyText"/>
    <w:rsid w:val="00C762FB"/>
    <w:rPr>
      <w:rFonts w:ascii="Dubai" w:eastAsia="Times New Roman" w:hAnsi="Dubai" w:cs="Dubai"/>
      <w:b/>
      <w:bCs/>
      <w:sz w:val="48"/>
      <w:szCs w:val="48"/>
      <w:lang w:eastAsia="en-US"/>
    </w:rPr>
  </w:style>
  <w:style w:type="paragraph" w:customStyle="1" w:styleId="CoverNumber">
    <w:name w:val="Cover Number"/>
    <w:basedOn w:val="Normal"/>
    <w:qFormat/>
    <w:rsid w:val="00C762FB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textAlignment w:val="auto"/>
    </w:pPr>
    <w:rPr>
      <w:rFonts w:ascii="Dubai" w:hAnsi="Dubai" w:cs="Dubai"/>
      <w:b/>
      <w:bCs/>
      <w:color w:val="000000" w:themeColor="text1"/>
      <w:sz w:val="48"/>
      <w:szCs w:val="48"/>
      <w:lang w:val="en-US" w:eastAsia="fr-FR" w:bidi="ar-EG"/>
    </w:rPr>
  </w:style>
  <w:style w:type="paragraph" w:customStyle="1" w:styleId="CoverSeries">
    <w:name w:val="Cover Series"/>
    <w:basedOn w:val="Normal"/>
    <w:qFormat/>
    <w:rsid w:val="00C762FB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 w:line="168" w:lineRule="auto"/>
      <w:ind w:right="-125"/>
      <w:jc w:val="left"/>
      <w:textAlignment w:val="auto"/>
    </w:pPr>
    <w:rPr>
      <w:rFonts w:ascii="Dubai" w:hAnsi="Dubai" w:cs="Dubai"/>
      <w:color w:val="000000" w:themeColor="text1"/>
      <w:sz w:val="44"/>
      <w:szCs w:val="44"/>
      <w:lang w:val="en-US" w:eastAsia="fr-FR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58655-C97A-4016-BA41-6CBEE6A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395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الاتحــاد الـدولــي للاتصـــالات</vt:lpstr>
    </vt:vector>
  </TitlesOfParts>
  <Company>ITU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القـرار 83 – تقييم تنفيذ قرارات الجمعية العالمية لتقييس الاتصالات</dc:title>
  <dc:creator>Wardany</dc:creator>
  <cp:lastModifiedBy>Gergis, Mina</cp:lastModifiedBy>
  <cp:revision>5</cp:revision>
  <cp:lastPrinted>2024-11-21T16:11:00Z</cp:lastPrinted>
  <dcterms:created xsi:type="dcterms:W3CDTF">2024-11-21T16:05:00Z</dcterms:created>
  <dcterms:modified xsi:type="dcterms:W3CDTF">2024-11-21T16:12:00Z</dcterms:modified>
</cp:coreProperties>
</file>