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941CE6">
      <w:pPr>
        <w:pStyle w:val="CouvRec"/>
        <w:spacing w:before="240" w:after="0"/>
        <w:rPr>
          <w:szCs w:val="52"/>
        </w:rPr>
      </w:pPr>
      <w:r w:rsidRPr="009A02A1">
        <w:rPr>
          <w:rFonts w:hint="cs"/>
          <w:szCs w:val="52"/>
          <w:rtl/>
          <w:lang w:bidi="ar-SA"/>
        </w:rPr>
        <w:t>ال</w:t>
      </w:r>
      <w:r w:rsidRPr="009A02A1">
        <w:rPr>
          <w:szCs w:val="52"/>
          <w:rtl/>
          <w:lang w:bidi="ar-SA"/>
        </w:rPr>
        <w:t xml:space="preserve">قـرار </w:t>
      </w:r>
      <w:r w:rsidR="00941CE6">
        <w:rPr>
          <w:szCs w:val="52"/>
          <w:lang w:bidi="ar-SA"/>
        </w:rPr>
        <w:t>83</w:t>
      </w:r>
      <w:r w:rsidRPr="009A02A1">
        <w:rPr>
          <w:rFonts w:hint="cs"/>
          <w:szCs w:val="52"/>
          <w:rtl/>
          <w:lang w:bidi="ar-SA"/>
        </w:rPr>
        <w:t xml:space="preserve"> </w:t>
      </w:r>
      <w:r w:rsidRPr="009A02A1">
        <w:rPr>
          <w:rFonts w:hint="cs"/>
          <w:szCs w:val="52"/>
          <w:rtl/>
        </w:rPr>
        <w:t xml:space="preserve">- </w:t>
      </w:r>
      <w:r w:rsidR="00941CE6" w:rsidRPr="00941CE6">
        <w:rPr>
          <w:rFonts w:hint="cs"/>
          <w:szCs w:val="52"/>
          <w:rtl/>
          <w:lang w:bidi="ar-SA"/>
        </w:rPr>
        <w:t>تقييم تنفيذ قرارات الجمعية العالمية لتقييس الاتصالات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</w:p>
    <w:p w:rsidR="009A02A1" w:rsidRPr="009A02A1" w:rsidRDefault="009A02A1" w:rsidP="00645D39">
      <w:pPr>
        <w:spacing w:before="240"/>
        <w:rPr>
          <w:noProof/>
        </w:rPr>
      </w:pPr>
    </w:p>
    <w:p w:rsidR="009A02A1" w:rsidRPr="009A02A1" w:rsidRDefault="009A02A1" w:rsidP="00645D39">
      <w:pPr>
        <w:spacing w:before="240"/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headerReference w:type="first" r:id="rId10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372CB9" w:rsidRDefault="00372CB9" w:rsidP="00941CE6">
      <w:pPr>
        <w:pStyle w:val="ResNo"/>
      </w:pPr>
      <w:r w:rsidRPr="009A02A1">
        <w:rPr>
          <w:rFonts w:hint="cs"/>
          <w:rtl/>
        </w:rPr>
        <w:lastRenderedPageBreak/>
        <w:t>ال</w:t>
      </w:r>
      <w:r w:rsidRPr="009A02A1">
        <w:rPr>
          <w:rtl/>
        </w:rPr>
        <w:t xml:space="preserve">قـرار </w:t>
      </w:r>
      <w:r w:rsidR="00941CE6">
        <w:rPr>
          <w:rStyle w:val="href"/>
        </w:rPr>
        <w:t>83</w:t>
      </w:r>
      <w:r w:rsidRPr="009A02A1">
        <w:rPr>
          <w:rFonts w:hint="cs"/>
          <w:rtl/>
        </w:rPr>
        <w:t xml:space="preserve"> (الحمامات، </w:t>
      </w:r>
      <w:r w:rsidRPr="009A02A1">
        <w:t>2016</w:t>
      </w:r>
      <w:r w:rsidRPr="009A02A1">
        <w:rPr>
          <w:rFonts w:hint="cs"/>
          <w:rtl/>
        </w:rPr>
        <w:t>)</w:t>
      </w:r>
    </w:p>
    <w:p w:rsidR="003F16B7" w:rsidRPr="00941CE6" w:rsidRDefault="00941CE6" w:rsidP="003F16B7">
      <w:pPr>
        <w:pStyle w:val="Restitle"/>
        <w:rPr>
          <w:rtl/>
        </w:rPr>
      </w:pPr>
      <w:r w:rsidRPr="00941CE6">
        <w:rPr>
          <w:rFonts w:hint="cs"/>
          <w:rtl/>
        </w:rPr>
        <w:t>تقييم تنفيذ قرارات الجمعية العالمية لتقييس الاتصالات</w:t>
      </w:r>
    </w:p>
    <w:p w:rsidR="003F16B7" w:rsidRPr="0072721A" w:rsidRDefault="003F16B7" w:rsidP="003F16B7">
      <w:pPr>
        <w:pStyle w:val="Resref"/>
        <w:rPr>
          <w:rtl/>
        </w:rPr>
      </w:pPr>
      <w:r w:rsidRPr="0072721A">
        <w:rPr>
          <w:rFonts w:hint="cs"/>
          <w:rtl/>
        </w:rPr>
        <w:t xml:space="preserve">(الحمامات، </w:t>
      </w:r>
      <w:r w:rsidRPr="0072721A">
        <w:t>2016</w:t>
      </w:r>
      <w:r w:rsidRPr="0072721A">
        <w:rPr>
          <w:rFonts w:hint="cs"/>
          <w:rtl/>
        </w:rPr>
        <w:t>)</w:t>
      </w:r>
    </w:p>
    <w:p w:rsidR="00941CE6" w:rsidRPr="008810C8" w:rsidRDefault="00941CE6" w:rsidP="00941CE6">
      <w:pPr>
        <w:pStyle w:val="Normalaftertitle0"/>
        <w:rPr>
          <w:rtl/>
          <w:lang w:bidi="ar-EG"/>
        </w:rPr>
      </w:pPr>
      <w:r w:rsidRPr="008810C8">
        <w:rPr>
          <w:rFonts w:hint="cs"/>
          <w:rtl/>
          <w:lang w:bidi="ar-EG"/>
        </w:rPr>
        <w:t xml:space="preserve">إن الجمعية العالمية لتقييس الاتصالات (الحمامات، </w:t>
      </w:r>
      <w:r w:rsidRPr="008810C8">
        <w:rPr>
          <w:lang w:bidi="ar-EG"/>
        </w:rPr>
        <w:t>2016</w:t>
      </w:r>
      <w:r w:rsidRPr="008810C8">
        <w:rPr>
          <w:rFonts w:hint="cs"/>
          <w:rtl/>
          <w:lang w:bidi="ar-EG"/>
        </w:rPr>
        <w:t>)،</w:t>
      </w:r>
    </w:p>
    <w:p w:rsidR="00941CE6" w:rsidRPr="00CB6EEA" w:rsidRDefault="00941CE6" w:rsidP="00941CE6">
      <w:pPr>
        <w:pStyle w:val="Call"/>
        <w:rPr>
          <w:rtl/>
        </w:rPr>
      </w:pPr>
      <w:r w:rsidRPr="00CB6EEA">
        <w:rPr>
          <w:rFonts w:hint="cs"/>
          <w:rtl/>
        </w:rPr>
        <w:t>إذ تدرك</w:t>
      </w:r>
    </w:p>
    <w:p w:rsidR="00941CE6" w:rsidRPr="008810C8" w:rsidRDefault="00941CE6" w:rsidP="00941CE6">
      <w:pPr>
        <w:rPr>
          <w:rtl/>
          <w:lang w:bidi="ar-EG"/>
        </w:rPr>
      </w:pPr>
      <w:r w:rsidRPr="008810C8">
        <w:rPr>
          <w:rFonts w:ascii="Traditional Arabic" w:hAnsi="Traditional Arabic"/>
          <w:i/>
          <w:iCs/>
          <w:rtl/>
        </w:rPr>
        <w:t> ﺃ )</w:t>
      </w:r>
      <w:r w:rsidRPr="008810C8">
        <w:rPr>
          <w:i/>
          <w:iCs/>
          <w:rtl/>
          <w:lang w:bidi="ar-EG"/>
        </w:rPr>
        <w:tab/>
      </w:r>
      <w:r w:rsidRPr="008810C8">
        <w:rPr>
          <w:rFonts w:hint="cs"/>
          <w:rtl/>
          <w:lang w:bidi="ar-EG"/>
        </w:rPr>
        <w:t>أن القرارات التي اعتمدتها هذه الجمعية تتضمن العديد من المهام المكلف بها الفريق الاستشاري لتقييس الاتصالات ومكتب تقييس الاتصالات ومن الدعوات الموجهة إلى الدول الأعضاء وأعضاء القطاع والمنتسبين والهيئات الأكاديمية؛</w:t>
      </w:r>
    </w:p>
    <w:p w:rsidR="00941CE6" w:rsidRPr="008810C8" w:rsidRDefault="00941CE6" w:rsidP="00941CE6">
      <w:pPr>
        <w:rPr>
          <w:rtl/>
          <w:lang w:bidi="ar-EG"/>
        </w:rPr>
      </w:pPr>
      <w:r w:rsidRPr="008810C8">
        <w:rPr>
          <w:rFonts w:ascii="Traditional Arabic" w:hAnsi="Traditional Arabic" w:hint="cs"/>
          <w:i/>
          <w:iCs/>
          <w:rtl/>
        </w:rPr>
        <w:t>ﺏ</w:t>
      </w:r>
      <w:r w:rsidRPr="008810C8">
        <w:rPr>
          <w:rFonts w:hint="cs"/>
          <w:i/>
          <w:iCs/>
          <w:rtl/>
        </w:rPr>
        <w:t>)</w:t>
      </w:r>
      <w:r w:rsidRPr="008810C8">
        <w:rPr>
          <w:i/>
          <w:iCs/>
          <w:rtl/>
          <w:lang w:bidi="ar-EG"/>
        </w:rPr>
        <w:tab/>
      </w:r>
      <w:r w:rsidRPr="008810C8">
        <w:rPr>
          <w:rFonts w:hint="cs"/>
          <w:rtl/>
          <w:lang w:bidi="ar-EG"/>
        </w:rPr>
        <w:t>سيادة الدول الأعضاء في تنفيذ قرارات الجمعية،</w:t>
      </w:r>
    </w:p>
    <w:p w:rsidR="00941CE6" w:rsidRPr="00CB6EEA" w:rsidRDefault="00941CE6" w:rsidP="00941CE6">
      <w:pPr>
        <w:pStyle w:val="Call"/>
        <w:rPr>
          <w:rtl/>
        </w:rPr>
      </w:pPr>
      <w:r w:rsidRPr="00CB6EEA">
        <w:rPr>
          <w:rFonts w:hint="cs"/>
          <w:rtl/>
        </w:rPr>
        <w:t>وإذ تلاحظ</w:t>
      </w:r>
    </w:p>
    <w:p w:rsidR="00941CE6" w:rsidRPr="008810C8" w:rsidRDefault="00941CE6" w:rsidP="00941CE6">
      <w:pPr>
        <w:rPr>
          <w:rtl/>
          <w:lang w:bidi="ar-EG"/>
        </w:rPr>
      </w:pPr>
      <w:r w:rsidRPr="008810C8">
        <w:rPr>
          <w:rFonts w:ascii="Traditional Arabic" w:hAnsi="Traditional Arabic"/>
          <w:i/>
          <w:iCs/>
          <w:rtl/>
        </w:rPr>
        <w:t> ﺃ )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أن من المصلحة المشتركة لأعضاء قطاع تقييس الاتصالات بالاتحاد أن تكون قرارات الجمعية العالمية لتقييس الاتصالات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(WTSA)</w:t>
      </w:r>
      <w:r w:rsidRPr="008810C8">
        <w:rPr>
          <w:rFonts w:hint="cs"/>
          <w:rtl/>
          <w:lang w:bidi="ar-EG"/>
        </w:rPr>
        <w:t>:</w:t>
      </w:r>
    </w:p>
    <w:p w:rsidR="00941CE6" w:rsidRPr="008810C8" w:rsidRDefault="00941CE6" w:rsidP="00941CE6">
      <w:pPr>
        <w:pStyle w:val="enumlev1"/>
        <w:rPr>
          <w:rtl/>
          <w:lang w:bidi="ar-EG"/>
        </w:rPr>
      </w:pPr>
      <w:r w:rsidRPr="008810C8">
        <w:rPr>
          <w:rFonts w:hint="cs"/>
          <w:rtl/>
        </w:rPr>
        <w:t>’</w:t>
      </w:r>
      <w:r w:rsidRPr="008810C8">
        <w:rPr>
          <w:lang w:bidi="ar-EG"/>
        </w:rPr>
        <w:t>1</w:t>
      </w:r>
      <w:r w:rsidRPr="008810C8">
        <w:rPr>
          <w:rFonts w:hint="cs"/>
          <w:rtl/>
        </w:rPr>
        <w:t>‘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معروفة ومعترفاً بها ومطبقة من الجميع؛</w:t>
      </w:r>
    </w:p>
    <w:p w:rsidR="00941CE6" w:rsidRPr="008810C8" w:rsidRDefault="00941CE6" w:rsidP="00941CE6">
      <w:pPr>
        <w:pStyle w:val="enumlev1"/>
        <w:rPr>
          <w:rtl/>
          <w:lang w:bidi="ar-EG"/>
        </w:rPr>
      </w:pPr>
      <w:r w:rsidRPr="008810C8">
        <w:rPr>
          <w:rFonts w:hint="cs"/>
          <w:rtl/>
        </w:rPr>
        <w:t>’</w:t>
      </w:r>
      <w:r w:rsidRPr="008810C8">
        <w:rPr>
          <w:lang w:bidi="ar-EG"/>
        </w:rPr>
        <w:t>2</w:t>
      </w:r>
      <w:r w:rsidRPr="008810C8">
        <w:rPr>
          <w:rFonts w:hint="cs"/>
          <w:rtl/>
        </w:rPr>
        <w:t>‘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تنفَّذ من أجل تعزيز تنمية الاتصالات وسد الفجوة الرقمية، مع مراعاة شواغل البلدان النامية</w:t>
      </w:r>
      <w:r w:rsidRPr="008810C8">
        <w:rPr>
          <w:rStyle w:val="FootnoteReference"/>
          <w:rFonts w:eastAsia="Batang"/>
          <w:rtl/>
          <w:lang w:bidi="ar-EG"/>
        </w:rPr>
        <w:footnoteReference w:customMarkFollows="1" w:id="1"/>
        <w:t>1</w:t>
      </w:r>
      <w:r w:rsidRPr="008810C8">
        <w:rPr>
          <w:rFonts w:hint="cs"/>
          <w:rtl/>
          <w:lang w:bidi="ar-EG"/>
        </w:rPr>
        <w:t>؛</w:t>
      </w:r>
    </w:p>
    <w:p w:rsidR="00941CE6" w:rsidRPr="008810C8" w:rsidRDefault="00941CE6" w:rsidP="00941CE6">
      <w:pPr>
        <w:rPr>
          <w:rtl/>
          <w:lang w:bidi="ar-EG"/>
        </w:rPr>
      </w:pPr>
      <w:r w:rsidRPr="008810C8">
        <w:rPr>
          <w:rFonts w:ascii="Traditional Arabic" w:hAnsi="Traditional Arabic" w:hint="cs"/>
          <w:i/>
          <w:iCs/>
          <w:rtl/>
        </w:rPr>
        <w:t>ﺏ</w:t>
      </w:r>
      <w:r w:rsidRPr="008810C8">
        <w:rPr>
          <w:rFonts w:hint="cs"/>
          <w:i/>
          <w:iCs/>
          <w:rtl/>
        </w:rPr>
        <w:t>)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أن المادة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13</w:t>
      </w:r>
      <w:r w:rsidRPr="008810C8">
        <w:rPr>
          <w:rFonts w:hint="cs"/>
          <w:rtl/>
          <w:lang w:bidi="ar-EG"/>
        </w:rPr>
        <w:t xml:space="preserve"> من اتفاقية الاتحاد تنص على أن الجمعية يجوز لها إسناد أمور محددة ضمن اختصاصاتها إلى الفريق الاستشاري لتقييس الاتصالات،</w:t>
      </w:r>
    </w:p>
    <w:p w:rsidR="00941CE6" w:rsidRPr="00CB6EEA" w:rsidRDefault="00941CE6" w:rsidP="00941CE6">
      <w:pPr>
        <w:pStyle w:val="Call"/>
        <w:rPr>
          <w:rtl/>
        </w:rPr>
      </w:pPr>
      <w:r w:rsidRPr="00CB6EEA">
        <w:rPr>
          <w:rFonts w:hint="cs"/>
          <w:rtl/>
        </w:rPr>
        <w:t>وإذ تضع في اعتبارها</w:t>
      </w:r>
    </w:p>
    <w:p w:rsidR="00941CE6" w:rsidRPr="008810C8" w:rsidRDefault="00941CE6" w:rsidP="00941CE6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أن الفريق الاستشاري لتقييس الاتصالات يجب أن يقدم مقترحات لتحسين كفاءة سير العمل في قطاع تقييس الاتصالات،</w:t>
      </w:r>
    </w:p>
    <w:p w:rsidR="00941CE6" w:rsidRPr="008810C8" w:rsidRDefault="00941CE6" w:rsidP="00941CE6">
      <w:pPr>
        <w:pStyle w:val="Call"/>
        <w:rPr>
          <w:rtl/>
          <w:lang w:bidi="ar-EG"/>
        </w:rPr>
      </w:pPr>
      <w:r w:rsidRPr="008810C8">
        <w:rPr>
          <w:rFonts w:hint="cs"/>
          <w:rtl/>
          <w:lang w:bidi="ar-EG"/>
        </w:rPr>
        <w:t>تقرر أن تدعو الدول الأعضاء وأعضاء القطاع</w:t>
      </w:r>
    </w:p>
    <w:p w:rsidR="00941CE6" w:rsidRPr="008810C8" w:rsidRDefault="00941CE6" w:rsidP="00941CE6">
      <w:pPr>
        <w:rPr>
          <w:spacing w:val="-2"/>
          <w:rtl/>
          <w:lang w:bidi="ar-EG"/>
        </w:rPr>
      </w:pPr>
      <w:r w:rsidRPr="008810C8">
        <w:rPr>
          <w:spacing w:val="-2"/>
          <w:lang w:bidi="ar-EG"/>
        </w:rPr>
        <w:t>1</w:t>
      </w:r>
      <w:r w:rsidRPr="008810C8">
        <w:rPr>
          <w:spacing w:val="-2"/>
          <w:rtl/>
          <w:lang w:bidi="ar-EG"/>
        </w:rPr>
        <w:tab/>
      </w:r>
      <w:r w:rsidRPr="008810C8">
        <w:rPr>
          <w:rFonts w:hint="cs"/>
          <w:spacing w:val="-2"/>
          <w:rtl/>
          <w:lang w:bidi="ar-EG"/>
        </w:rPr>
        <w:t>إلى وصف حالة تنفيذ القرارات التي اعتُمدت لفترة الدراسة السابقة، وذلك في إطار الاجتماعات التحضيرية</w:t>
      </w:r>
      <w:r w:rsidRPr="008810C8">
        <w:rPr>
          <w:rFonts w:hint="eastAsia"/>
          <w:spacing w:val="-2"/>
          <w:rtl/>
          <w:lang w:bidi="ar-EG"/>
        </w:rPr>
        <w:t> </w:t>
      </w:r>
      <w:r w:rsidRPr="008810C8">
        <w:rPr>
          <w:rFonts w:hint="cs"/>
          <w:spacing w:val="-2"/>
          <w:rtl/>
          <w:lang w:bidi="ar-EG"/>
        </w:rPr>
        <w:t>للجمعية؛</w:t>
      </w:r>
    </w:p>
    <w:p w:rsidR="00941CE6" w:rsidRPr="008810C8" w:rsidRDefault="00941CE6" w:rsidP="00941CE6">
      <w:pPr>
        <w:rPr>
          <w:rtl/>
          <w:lang w:bidi="ar-EG"/>
        </w:rPr>
      </w:pPr>
      <w:r w:rsidRPr="008810C8">
        <w:rPr>
          <w:lang w:bidi="ar-EG"/>
        </w:rPr>
        <w:t>2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إلى تقديم مقترحات لتحسين تنفيذ القرارات،</w:t>
      </w:r>
    </w:p>
    <w:p w:rsidR="00941CE6" w:rsidRPr="00CB6EEA" w:rsidRDefault="00941CE6" w:rsidP="00941CE6">
      <w:pPr>
        <w:pStyle w:val="Call"/>
        <w:rPr>
          <w:rtl/>
        </w:rPr>
      </w:pPr>
      <w:r w:rsidRPr="00CB6EEA">
        <w:rPr>
          <w:rFonts w:hint="cs"/>
          <w:rtl/>
        </w:rPr>
        <w:t>تكلف مدير مكتب تقييس الاتصالات بالتعاون مع مديريْ المكتبين الآخرين</w:t>
      </w:r>
    </w:p>
    <w:p w:rsidR="00941CE6" w:rsidRPr="008810C8" w:rsidRDefault="00941CE6" w:rsidP="00941CE6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باتخاذ الخطوات اللازمة لتقييم تنفيذ قرارات الجمعية من جانب جميع الأطراف المعنية،</w:t>
      </w:r>
    </w:p>
    <w:p w:rsidR="00941CE6" w:rsidRPr="00CB6EEA" w:rsidRDefault="00941CE6" w:rsidP="00941CE6">
      <w:pPr>
        <w:pStyle w:val="Call"/>
        <w:rPr>
          <w:rtl/>
        </w:rPr>
      </w:pPr>
      <w:r w:rsidRPr="00CB6EEA">
        <w:rPr>
          <w:rFonts w:hint="eastAsia"/>
          <w:rtl/>
        </w:rPr>
        <w:t>تكلف</w:t>
      </w:r>
      <w:r w:rsidRPr="00CB6EEA">
        <w:rPr>
          <w:rtl/>
        </w:rPr>
        <w:t xml:space="preserve"> مدير مكتب تقييس الاتصالات </w:t>
      </w:r>
    </w:p>
    <w:p w:rsidR="00941CE6" w:rsidRPr="008810C8" w:rsidRDefault="00941CE6" w:rsidP="00941CE6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بأن يأخذ في الاعتبار تنفيذ قرارات الجمعية ويقدم تقريراً تقييمياً إلى الفريق الاستشاري لتقييس الاتصالات.</w:t>
      </w:r>
    </w:p>
    <w:p w:rsidR="00941CE6" w:rsidRPr="008810C8" w:rsidRDefault="00941CE6" w:rsidP="00941CE6">
      <w:pPr>
        <w:pStyle w:val="Reasons"/>
      </w:pPr>
    </w:p>
    <w:p w:rsidR="00AC1717" w:rsidRPr="00AC1717" w:rsidRDefault="00AC1717" w:rsidP="00AC1717">
      <w:bookmarkStart w:id="0" w:name="_GoBack"/>
      <w:bookmarkEnd w:id="0"/>
    </w:p>
    <w:p w:rsidR="009A02A1" w:rsidRPr="009A02A1" w:rsidRDefault="009A02A1" w:rsidP="009A02A1"/>
    <w:sectPr w:rsidR="009A02A1" w:rsidRPr="009A02A1" w:rsidSect="00EB51A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3E" w:rsidRDefault="00E27F3E">
      <w:r>
        <w:separator/>
      </w:r>
    </w:p>
  </w:endnote>
  <w:endnote w:type="continuationSeparator" w:id="0">
    <w:p w:rsidR="00E27F3E" w:rsidRDefault="00E2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911C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A911C3">
      <w:rPr>
        <w:rFonts w:ascii="Times New Roman Bold" w:hAnsi="Times New Roman Bold"/>
        <w:b/>
        <w:bCs/>
        <w:noProof/>
      </w:rPr>
      <w:t>83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877D54">
      <w:rPr>
        <w:rFonts w:ascii="Times New Roman Bold" w:hAnsi="Times New Roman Bold"/>
        <w:b/>
        <w:bCs/>
        <w:noProof/>
      </w:rPr>
      <w:t>00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2D69B5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CB6EEA">
      <w:rPr>
        <w:rFonts w:ascii="Times New Roman Bold" w:hAnsi="Times New Roman Bold"/>
        <w:b/>
        <w:bCs/>
        <w:noProof/>
      </w:rPr>
      <w:t>83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CB6EEA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3E" w:rsidRDefault="00E27F3E" w:rsidP="002D69B5">
      <w:pPr>
        <w:spacing w:before="240"/>
      </w:pPr>
      <w:r>
        <w:separator/>
      </w:r>
    </w:p>
  </w:footnote>
  <w:footnote w:type="continuationSeparator" w:id="0">
    <w:p w:rsidR="00E27F3E" w:rsidRDefault="00E27F3E">
      <w:r>
        <w:continuationSeparator/>
      </w:r>
    </w:p>
  </w:footnote>
  <w:footnote w:id="1">
    <w:p w:rsidR="00941CE6" w:rsidRDefault="00941CE6" w:rsidP="00941CE6">
      <w:pPr>
        <w:pStyle w:val="FootnoteText"/>
        <w:tabs>
          <w:tab w:val="left" w:pos="374"/>
        </w:tabs>
      </w:pPr>
      <w:r>
        <w:rPr>
          <w:rStyle w:val="FootnoteReference"/>
          <w:rFonts w:eastAsia="Batang"/>
          <w:rtl/>
        </w:rPr>
        <w:t>1</w:t>
      </w:r>
      <w:r>
        <w:rPr>
          <w:rtl/>
        </w:rPr>
        <w:tab/>
      </w:r>
      <w:r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877D54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877D54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CB6EEA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CB6EEA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CB6EEA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CB6EEA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5EE9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35961"/>
    <w:rsid w:val="00245EAB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D69B5"/>
    <w:rsid w:val="002E0F04"/>
    <w:rsid w:val="002F2144"/>
    <w:rsid w:val="002F7CF0"/>
    <w:rsid w:val="00335EC6"/>
    <w:rsid w:val="0034486D"/>
    <w:rsid w:val="00353935"/>
    <w:rsid w:val="00355B9E"/>
    <w:rsid w:val="00356CB3"/>
    <w:rsid w:val="00372CB9"/>
    <w:rsid w:val="0037560B"/>
    <w:rsid w:val="003802B4"/>
    <w:rsid w:val="00381B53"/>
    <w:rsid w:val="003969E2"/>
    <w:rsid w:val="003C0046"/>
    <w:rsid w:val="003D32AC"/>
    <w:rsid w:val="003E1820"/>
    <w:rsid w:val="003E18F6"/>
    <w:rsid w:val="003E615C"/>
    <w:rsid w:val="003F16B7"/>
    <w:rsid w:val="003F62E1"/>
    <w:rsid w:val="00400120"/>
    <w:rsid w:val="004016E1"/>
    <w:rsid w:val="00407AB4"/>
    <w:rsid w:val="00412488"/>
    <w:rsid w:val="00412E7C"/>
    <w:rsid w:val="004314A2"/>
    <w:rsid w:val="0043293E"/>
    <w:rsid w:val="00432F9F"/>
    <w:rsid w:val="00435274"/>
    <w:rsid w:val="004436A1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700A3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77D54"/>
    <w:rsid w:val="008B0713"/>
    <w:rsid w:val="008C3C45"/>
    <w:rsid w:val="008D0D4B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41CE6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02A1"/>
    <w:rsid w:val="009A3881"/>
    <w:rsid w:val="009C18A8"/>
    <w:rsid w:val="009C6129"/>
    <w:rsid w:val="009D1636"/>
    <w:rsid w:val="009D6CF0"/>
    <w:rsid w:val="009E3176"/>
    <w:rsid w:val="009E5BF8"/>
    <w:rsid w:val="009E7C7A"/>
    <w:rsid w:val="009F60EB"/>
    <w:rsid w:val="00A056BA"/>
    <w:rsid w:val="00A07991"/>
    <w:rsid w:val="00A1169B"/>
    <w:rsid w:val="00A12B91"/>
    <w:rsid w:val="00A1375F"/>
    <w:rsid w:val="00A233BA"/>
    <w:rsid w:val="00A2524A"/>
    <w:rsid w:val="00A2691D"/>
    <w:rsid w:val="00A27281"/>
    <w:rsid w:val="00A361A9"/>
    <w:rsid w:val="00A40DC0"/>
    <w:rsid w:val="00A55F84"/>
    <w:rsid w:val="00A61369"/>
    <w:rsid w:val="00A7578D"/>
    <w:rsid w:val="00A82E43"/>
    <w:rsid w:val="00A833F4"/>
    <w:rsid w:val="00A911C3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C14DB"/>
    <w:rsid w:val="00BD0899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5393D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7C37"/>
    <w:rsid w:val="00CB04C2"/>
    <w:rsid w:val="00CB45FF"/>
    <w:rsid w:val="00CB6EEA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27F3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F614E1"/>
    <w:rsid w:val="00F72D50"/>
    <w:rsid w:val="00F75477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EDDCB6-BEB6-47AC-8A26-B420CE61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3F16B7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3F16B7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3F16B7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3F16B7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rsid w:val="00941CE6"/>
    <w:pPr>
      <w:tabs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941CE6"/>
    <w:rPr>
      <w:rFonts w:eastAsia="Times New Roman" w:cs="Traditional Arabic"/>
      <w:b/>
      <w:bCs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8655-C97A-4016-BA41-6CBEE6A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Khalil, Magdy</cp:lastModifiedBy>
  <cp:revision>3</cp:revision>
  <cp:lastPrinted>2016-12-15T13:38:00Z</cp:lastPrinted>
  <dcterms:created xsi:type="dcterms:W3CDTF">2016-12-15T14:20:00Z</dcterms:created>
  <dcterms:modified xsi:type="dcterms:W3CDTF">2016-12-15T14:22:00Z</dcterms:modified>
</cp:coreProperties>
</file>