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EE59CB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6B44FA">
              <w:rPr>
                <w:rFonts w:ascii="Arial" w:hAnsi="Arial"/>
                <w:b/>
                <w:bCs/>
                <w:sz w:val="36"/>
                <w:lang w:val="en-US"/>
              </w:rPr>
              <w:t>8</w:t>
            </w:r>
            <w:r w:rsidR="00EE59CB">
              <w:rPr>
                <w:rFonts w:ascii="Arial" w:hAnsi="Arial"/>
                <w:b/>
                <w:bCs/>
                <w:sz w:val="36"/>
                <w:lang w:val="en-US"/>
              </w:rPr>
              <w:t>2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EE59CB" w:rsidRPr="00EE59CB">
              <w:rPr>
                <w:rFonts w:ascii="Arial" w:hAnsi="Arial"/>
                <w:b/>
                <w:bCs/>
                <w:sz w:val="36"/>
                <w:lang w:val="ru-RU"/>
              </w:rPr>
              <w:t>Стратегическое и структурное рассмотрение Сектора стандартизации электросвязи МСЭ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EE59CB" w:rsidRPr="000F4ED4" w:rsidRDefault="00EE59CB" w:rsidP="00EE59CB">
      <w:pPr>
        <w:pStyle w:val="ResNo"/>
      </w:pPr>
      <w:r w:rsidRPr="000F4ED4">
        <w:lastRenderedPageBreak/>
        <w:t xml:space="preserve">РЕЗОЛЮЦИЯ </w:t>
      </w:r>
      <w:r w:rsidRPr="0050048E">
        <w:rPr>
          <w:rStyle w:val="href"/>
        </w:rPr>
        <w:t>82</w:t>
      </w:r>
      <w:r w:rsidRPr="000F4ED4">
        <w:t xml:space="preserve"> (</w:t>
      </w:r>
      <w:r w:rsidRPr="000F4ED4">
        <w:rPr>
          <w:caps w:val="0"/>
        </w:rPr>
        <w:t>Дубай</w:t>
      </w:r>
      <w:r w:rsidRPr="000F4ED4">
        <w:t xml:space="preserve">, 2012 </w:t>
      </w:r>
      <w:r w:rsidRPr="000F4ED4">
        <w:rPr>
          <w:caps w:val="0"/>
        </w:rPr>
        <w:t>г</w:t>
      </w:r>
      <w:r w:rsidRPr="000F4ED4">
        <w:t>.)</w:t>
      </w:r>
    </w:p>
    <w:p w:rsidR="00EE59CB" w:rsidRPr="000F4ED4" w:rsidRDefault="00EE59CB" w:rsidP="00EE59CB">
      <w:pPr>
        <w:pStyle w:val="Restitle"/>
      </w:pPr>
      <w:bookmarkStart w:id="10" w:name="_Toc349120814"/>
      <w:r w:rsidRPr="000F4ED4">
        <w:t>Стратегическое и структурное рассмотрение Сектора стандартизации электросвязи МСЭ</w:t>
      </w:r>
      <w:bookmarkEnd w:id="10"/>
    </w:p>
    <w:p w:rsidR="00EE59CB" w:rsidRPr="000F4ED4" w:rsidRDefault="00EE59CB" w:rsidP="00EE59CB">
      <w:pPr>
        <w:pStyle w:val="Resref"/>
      </w:pPr>
      <w:r w:rsidRPr="000F4ED4">
        <w:t>(Дубай, 2012 г.)</w:t>
      </w:r>
    </w:p>
    <w:p w:rsidR="00EE59CB" w:rsidRPr="000F4ED4" w:rsidRDefault="00EE59CB" w:rsidP="00EE59CB">
      <w:pPr>
        <w:pStyle w:val="Normalaftertitle"/>
      </w:pPr>
      <w:r w:rsidRPr="000F4ED4">
        <w:t>Всемирная ассамблея по стандартизации электросвязи (Дубай, 2012 г.),</w:t>
      </w:r>
    </w:p>
    <w:p w:rsidR="00EE59CB" w:rsidRPr="000F4ED4" w:rsidRDefault="00EE59CB" w:rsidP="00EE59CB">
      <w:pPr>
        <w:pStyle w:val="Call"/>
      </w:pPr>
      <w:r w:rsidRPr="000F4ED4">
        <w:t>отмечая</w:t>
      </w:r>
      <w:r w:rsidRPr="000F4ED4">
        <w:rPr>
          <w:i w:val="0"/>
          <w:iCs/>
        </w:rPr>
        <w:t>,</w:t>
      </w:r>
    </w:p>
    <w:p w:rsidR="00EE59CB" w:rsidRPr="000F4ED4" w:rsidRDefault="00EE59CB" w:rsidP="00EE59CB">
      <w:r w:rsidRPr="000F4ED4">
        <w:rPr>
          <w:i/>
          <w:iCs/>
        </w:rPr>
        <w:t>a)</w:t>
      </w:r>
      <w:r w:rsidRPr="000F4ED4">
        <w:tab/>
        <w:t>что Сектор стандартизации электросвязи МСЭ (МСЭ-Т) является уникальной глобальной организацией по стандартизации в области электросвязи, в состав которой входят правительства, регуляторные органы, производители, операторы, академические организации и другие соответствующие органы;</w:t>
      </w:r>
    </w:p>
    <w:p w:rsidR="00EE59CB" w:rsidRPr="000F4ED4" w:rsidRDefault="00EE59CB" w:rsidP="00EE59CB">
      <w:r w:rsidRPr="000F4ED4">
        <w:rPr>
          <w:i/>
          <w:iCs/>
        </w:rPr>
        <w:t>b)</w:t>
      </w:r>
      <w:r w:rsidRPr="000F4ED4">
        <w:tab/>
        <w:t>что в соответствии со Статьей 17 Устава МСЭ МСЭ-Т с учетом особых интересов развивающихся стран должен выполнять цели Союза, относящиеся к стандартизации электросвязи, путем изучения технических, эксплуатационных и тарифных вопросов и принятия Рекомендаций по ним, имея в виду стандартизацию электросвязи на всемирной основе;</w:t>
      </w:r>
    </w:p>
    <w:p w:rsidR="00EE59CB" w:rsidRPr="000F4ED4" w:rsidRDefault="00EE59CB" w:rsidP="00EE59CB">
      <w:r w:rsidRPr="000F4ED4">
        <w:rPr>
          <w:i/>
          <w:iCs/>
        </w:rPr>
        <w:t>c)</w:t>
      </w:r>
      <w:r w:rsidRPr="000F4ED4">
        <w:tab/>
        <w:t>что в соответствии со Статьей 13 Конвенции МСЭ Всемирная ассамблея по стандартизации электросвязи (ВАСЭ) должна, в том числе, утверждать программу работы МСЭ-Т на каждый исследовательский период и определять приоритеты, срочность, предполагаемые финансовые последствия и сроки завершения исследований;</w:t>
      </w:r>
    </w:p>
    <w:p w:rsidR="00EE59CB" w:rsidRPr="000F4ED4" w:rsidRDefault="00EE59CB" w:rsidP="00EE59CB">
      <w:r w:rsidRPr="000F4ED4">
        <w:rPr>
          <w:i/>
          <w:iCs/>
        </w:rPr>
        <w:t>d)</w:t>
      </w:r>
      <w:r w:rsidRPr="000F4ED4">
        <w:tab/>
        <w:t>что в Резолюции 122 (Пересм. Гвадал</w:t>
      </w:r>
      <w:bookmarkStart w:id="11" w:name="_GoBack"/>
      <w:bookmarkEnd w:id="11"/>
      <w:r w:rsidRPr="000F4ED4">
        <w:t>ахара, 2010 г.) Полномочной конференции предусматривается, что ВАСЭ должна правильно определять стратегические вопросы в области стандартизации, и содержится призыв к Государствам-Членам, Членам Сектора МСЭ-Т, а также председателям и заместителям председателей исследовательских комиссий сосредоточиться, помимо прочего, на определении и анализе стратегических вопросов в области стандартизации при подготовке к ВАСЭ, с тем чтобы способствовать работе ассамблеи;</w:t>
      </w:r>
    </w:p>
    <w:p w:rsidR="00EE59CB" w:rsidRPr="000F4ED4" w:rsidRDefault="00EE59CB" w:rsidP="00EE59CB">
      <w:r w:rsidRPr="000F4ED4">
        <w:rPr>
          <w:i/>
          <w:iCs/>
        </w:rPr>
        <w:t>e)</w:t>
      </w:r>
      <w:r w:rsidRPr="000F4ED4">
        <w:tab/>
        <w:t xml:space="preserve">что в соответствии со Статьей 50 Устава МСЭ Союзу следует сотрудничать с международными организациями со смежными интересами и видами деятельности; </w:t>
      </w:r>
    </w:p>
    <w:p w:rsidR="00EE59CB" w:rsidRPr="000F4ED4" w:rsidRDefault="00EE59CB" w:rsidP="00EE59CB">
      <w:pPr>
        <w:rPr>
          <w:rFonts w:asciiTheme="majorBidi" w:hAnsiTheme="majorBidi" w:cstheme="majorBidi"/>
          <w:color w:val="000000"/>
          <w:szCs w:val="22"/>
        </w:rPr>
      </w:pPr>
      <w:r w:rsidRPr="000F4ED4">
        <w:rPr>
          <w:i/>
          <w:iCs/>
          <w:lang w:eastAsia="ja-JP"/>
        </w:rPr>
        <w:t>f)</w:t>
      </w:r>
      <w:r w:rsidRPr="000F4ED4">
        <w:rPr>
          <w:lang w:eastAsia="ja-JP"/>
        </w:rPr>
        <w:tab/>
        <w:t>Резолюцию 22 (Пересм. Дубай, 2012 г.) настоящей Ассамблеи, касающуюся</w:t>
      </w:r>
      <w:r w:rsidRPr="000F4ED4">
        <w:rPr>
          <w:rFonts w:ascii="Segoe UI" w:hAnsi="Segoe UI" w:cs="Segoe UI"/>
          <w:color w:val="000000"/>
          <w:sz w:val="20"/>
        </w:rPr>
        <w:t xml:space="preserve"> </w:t>
      </w:r>
      <w:r w:rsidRPr="000F4ED4">
        <w:rPr>
          <w:rFonts w:asciiTheme="majorBidi" w:hAnsiTheme="majorBidi" w:cstheme="majorBidi"/>
          <w:color w:val="000000"/>
          <w:szCs w:val="22"/>
        </w:rPr>
        <w:t>санкционирования деятельности Консультативной группы по стандартизации электросвязи (КГСЭ) в периоды между ВАСЭ;</w:t>
      </w:r>
    </w:p>
    <w:p w:rsidR="00EE59CB" w:rsidRPr="000F4ED4" w:rsidRDefault="00EE59CB" w:rsidP="00EE59CB">
      <w:r w:rsidRPr="000F4ED4">
        <w:rPr>
          <w:i/>
          <w:iCs/>
        </w:rPr>
        <w:t>g)</w:t>
      </w:r>
      <w:r w:rsidRPr="000F4ED4">
        <w:tab/>
        <w:t xml:space="preserve">что в Резолюции 68 (Пересм. Дубай, 2012 г.) настоящей Ассамблеи Директору Бюро стандартизации электросвязи (БСЭ) поручается </w:t>
      </w:r>
      <w:r w:rsidRPr="000F4ED4">
        <w:rPr>
          <w:rPrChange w:id="12" w:author="Shishaev, Serguei" w:date="2012-11-26T13:06:00Z">
            <w:rPr>
              <w:lang w:eastAsia="en-AU"/>
            </w:rPr>
          </w:rPrChange>
        </w:rPr>
        <w:t>организовывать собрания для высокопоставленных руководителей отрасли</w:t>
      </w:r>
      <w:r w:rsidRPr="000F4ED4">
        <w:t xml:space="preserve">, например собрания главных директоров по технологиям (СТО), </w:t>
      </w:r>
      <w:r w:rsidRPr="000F4ED4">
        <w:rPr>
          <w:rPrChange w:id="13" w:author="Shishaev, Serguei" w:date="2012-11-26T13:06:00Z">
            <w:rPr>
              <w:lang w:eastAsia="en-AU"/>
            </w:rPr>
          </w:rPrChange>
        </w:rPr>
        <w:t xml:space="preserve">для оказания им содействия в определении и координировании приоритетов и тем в области стандартизации, </w:t>
      </w:r>
      <w:r w:rsidRPr="000F4ED4">
        <w:t>с тем</w:t>
      </w:r>
      <w:r w:rsidRPr="000F4ED4">
        <w:rPr>
          <w:rPrChange w:id="14" w:author="Shishaev, Serguei" w:date="2012-11-26T13:06:00Z">
            <w:rPr>
              <w:lang w:eastAsia="en-AU"/>
            </w:rPr>
          </w:rPrChange>
        </w:rPr>
        <w:t xml:space="preserve"> чтобы свести к минимуму количество форумов</w:t>
      </w:r>
      <w:r w:rsidRPr="000F4ED4">
        <w:t xml:space="preserve"> и консорциумов,</w:t>
      </w:r>
    </w:p>
    <w:p w:rsidR="00EE59CB" w:rsidRPr="000F4ED4" w:rsidRDefault="00EE59CB" w:rsidP="00EE59CB">
      <w:pPr>
        <w:pStyle w:val="Call"/>
      </w:pPr>
      <w:r w:rsidRPr="000F4ED4">
        <w:t>учитывая</w:t>
      </w:r>
      <w:r w:rsidRPr="000F4ED4">
        <w:rPr>
          <w:i w:val="0"/>
          <w:iCs/>
        </w:rPr>
        <w:t>,</w:t>
      </w:r>
    </w:p>
    <w:p w:rsidR="00EE59CB" w:rsidRPr="000F4ED4" w:rsidRDefault="00EE59CB" w:rsidP="00EE59CB">
      <w:r w:rsidRPr="000F4ED4">
        <w:rPr>
          <w:i/>
          <w:iCs/>
        </w:rPr>
        <w:t>a)</w:t>
      </w:r>
      <w:r w:rsidRPr="000F4ED4">
        <w:tab/>
        <w:t xml:space="preserve">что МСЭ-T проводит исследования в соответствии с </w:t>
      </w:r>
      <w:r>
        <w:rPr>
          <w:lang w:val="ru-RU"/>
        </w:rPr>
        <w:t>изменяющимися</w:t>
      </w:r>
      <w:r w:rsidRPr="000F4ED4">
        <w:t xml:space="preserve"> технологи</w:t>
      </w:r>
      <w:r>
        <w:rPr>
          <w:lang w:val="ru-RU"/>
        </w:rPr>
        <w:t>ями</w:t>
      </w:r>
      <w:r w:rsidRPr="000F4ED4">
        <w:t xml:space="preserve"> и потребностями рынка и что ему следует это делать своевременно и соответствующим образом;</w:t>
      </w:r>
    </w:p>
    <w:p w:rsidR="00EE59CB" w:rsidRPr="000F4ED4" w:rsidRDefault="00EE59CB" w:rsidP="00EE59CB">
      <w:r w:rsidRPr="000F4ED4">
        <w:rPr>
          <w:i/>
          <w:iCs/>
        </w:rPr>
        <w:t>b)</w:t>
      </w:r>
      <w:r w:rsidRPr="000F4ED4">
        <w:tab/>
        <w:t>что Рекомендации МСЭ-T разрабатываются в исследовательских комиссиях в соответствии с конкретными аспектами и что предпринимался ряд попыток для содействия координации между исследовательскими комиссиями, например в Резолюции 45 (Пересм. Дубай, 2012 г.) настоящей Ассамблеи;</w:t>
      </w:r>
    </w:p>
    <w:p w:rsidR="00EE59CB" w:rsidRPr="000F4ED4" w:rsidRDefault="00EE59CB" w:rsidP="00EE59CB">
      <w:pPr>
        <w:pageBreakBefore/>
      </w:pPr>
      <w:r w:rsidRPr="000F4ED4">
        <w:rPr>
          <w:i/>
          <w:iCs/>
        </w:rPr>
        <w:lastRenderedPageBreak/>
        <w:t>c)</w:t>
      </w:r>
      <w:r w:rsidRPr="000F4ED4">
        <w:tab/>
        <w:t>что, наряду с назначенными ведущими исследовательскими комиссиями, создаются группы по совместной координационной деятельности (JCA), глобальн</w:t>
      </w:r>
      <w:r>
        <w:rPr>
          <w:lang w:val="ru-RU"/>
        </w:rPr>
        <w:t>ые</w:t>
      </w:r>
      <w:r w:rsidRPr="000F4ED4">
        <w:t xml:space="preserve"> инициатив</w:t>
      </w:r>
      <w:r>
        <w:rPr>
          <w:lang w:val="ru-RU"/>
        </w:rPr>
        <w:t>ы</w:t>
      </w:r>
      <w:r w:rsidRPr="000F4ED4">
        <w:t xml:space="preserve"> по стандартам (ГИС), техническое и стратегическое рассмотрение (ТСР) и оперативные группы (ОГ) для изучения вопросов и эффективной координации между исследовательскими комиссиями МСЭ-Т и другими организациями, занимающимися разработкой стандартов;</w:t>
      </w:r>
    </w:p>
    <w:p w:rsidR="00EE59CB" w:rsidRPr="005B2D34" w:rsidRDefault="00EE59CB" w:rsidP="00EE59CB">
      <w:r w:rsidRPr="000F4ED4">
        <w:rPr>
          <w:i/>
          <w:iCs/>
        </w:rPr>
        <w:t>d)</w:t>
      </w:r>
      <w:r w:rsidRPr="000F4ED4">
        <w:tab/>
        <w:t>что в современной среде стандартизации можно было бы развить существующие структуру и методы работы МСЭ-T, с тем чтобы полнее реагировать на стремительное изменение технологий и потребностей рынка своевременно и должным образом, а также совершенствовать координацию деятельности всех исследовательских комиссий МСЭ-Т, Сектора радиосвязи МСЭ (МСЭ-R), Сектора развития электросвязи МСЭ (МСЭ-D)</w:t>
      </w:r>
      <w:r>
        <w:t xml:space="preserve"> и других внешних организаций,</w:t>
      </w:r>
    </w:p>
    <w:p w:rsidR="00EE59CB" w:rsidRPr="000F4ED4" w:rsidRDefault="00EE59CB" w:rsidP="00EE59CB">
      <w:pPr>
        <w:pStyle w:val="Call"/>
      </w:pPr>
      <w:r w:rsidRPr="000F4ED4">
        <w:t>признавая</w:t>
      </w:r>
      <w:r w:rsidRPr="000F4ED4">
        <w:rPr>
          <w:i w:val="0"/>
          <w:iCs/>
        </w:rPr>
        <w:t>,</w:t>
      </w:r>
    </w:p>
    <w:p w:rsidR="00EE59CB" w:rsidRPr="000F4ED4" w:rsidRDefault="00EE59CB" w:rsidP="00EE59CB">
      <w:r w:rsidRPr="000F4ED4">
        <w:rPr>
          <w:i/>
          <w:iCs/>
        </w:rPr>
        <w:t>a)</w:t>
      </w:r>
      <w:r w:rsidRPr="000F4ED4">
        <w:tab/>
        <w:t>что может потребоваться общая координация JCA, ОГ и других групп МСЭ-Т;</w:t>
      </w:r>
    </w:p>
    <w:p w:rsidR="00EE59CB" w:rsidRPr="000F4ED4" w:rsidRDefault="00EE59CB" w:rsidP="00EE59CB">
      <w:r w:rsidRPr="000F4ED4">
        <w:rPr>
          <w:i/>
          <w:iCs/>
        </w:rPr>
        <w:t>b)</w:t>
      </w:r>
      <w:r w:rsidRPr="000F4ED4">
        <w:tab/>
        <w:t>что в отношении структуры МСЭ-Т все еще существуют мнения, что исследовательские комиссии следует реорганизовать и/или рассмотреть существующие структурные договоренности, включая цель и задачи JCA, ГИС, ТСР, ОГ и т. д.;</w:t>
      </w:r>
    </w:p>
    <w:p w:rsidR="00EE59CB" w:rsidRPr="000F4ED4" w:rsidRDefault="00EE59CB" w:rsidP="00EE59CB">
      <w:r w:rsidRPr="000F4ED4">
        <w:rPr>
          <w:i/>
          <w:iCs/>
        </w:rPr>
        <w:t>c)</w:t>
      </w:r>
      <w:r w:rsidRPr="000F4ED4">
        <w:tab/>
        <w:t xml:space="preserve">что существует необходимость рассмотрения усовершенствований в договоренностях относительно координации и сотрудничества между МСЭ-Т и МСЭ-R, МСЭ-D, другими организациями по стандартам, а также другими соответствующими организациями, при этом избегая частичного совпадения с функциями КГСЭ согласно </w:t>
      </w:r>
      <w:r>
        <w:t>п. </w:t>
      </w:r>
      <w:r w:rsidRPr="000F4ED4">
        <w:t xml:space="preserve">197F </w:t>
      </w:r>
      <w:r>
        <w:rPr>
          <w:lang w:val="ru-RU"/>
        </w:rPr>
        <w:t>(</w:t>
      </w:r>
      <w:r w:rsidRPr="000F4ED4">
        <w:t>Стать</w:t>
      </w:r>
      <w:r>
        <w:rPr>
          <w:lang w:val="ru-RU"/>
        </w:rPr>
        <w:t>я</w:t>
      </w:r>
      <w:r w:rsidRPr="000F4ED4">
        <w:t xml:space="preserve"> 14А</w:t>
      </w:r>
      <w:r>
        <w:rPr>
          <w:lang w:val="ru-RU"/>
        </w:rPr>
        <w:t>)</w:t>
      </w:r>
      <w:r w:rsidRPr="000F4ED4">
        <w:t xml:space="preserve"> Конвенции;</w:t>
      </w:r>
    </w:p>
    <w:p w:rsidR="00EE59CB" w:rsidRPr="000F4ED4" w:rsidRDefault="00EE59CB" w:rsidP="00EE59CB">
      <w:r w:rsidRPr="000F4ED4">
        <w:rPr>
          <w:i/>
          <w:iCs/>
        </w:rPr>
        <w:t>d)</w:t>
      </w:r>
      <w:r w:rsidRPr="000F4ED4">
        <w:tab/>
        <w:t>что в соответствии со Статьей 13 Конвенции ВАСЭ может создавать другие группы,</w:t>
      </w:r>
    </w:p>
    <w:p w:rsidR="00EE59CB" w:rsidRPr="000F4ED4" w:rsidRDefault="00EE59CB" w:rsidP="00EE59CB">
      <w:pPr>
        <w:pStyle w:val="Call"/>
      </w:pPr>
      <w:r w:rsidRPr="000F4ED4">
        <w:t>решает</w:t>
      </w:r>
    </w:p>
    <w:p w:rsidR="00EE59CB" w:rsidRPr="000F4ED4" w:rsidRDefault="00EE59CB" w:rsidP="00EE59CB">
      <w:r w:rsidRPr="000F4ED4">
        <w:t>создать согласно п</w:t>
      </w:r>
      <w:r>
        <w:t>п. </w:t>
      </w:r>
      <w:r w:rsidRPr="000F4ED4">
        <w:t xml:space="preserve">191А и 191В Конвенции Комитет по рассмотрению, функционирующий в соответствии со Статьей 14А Конвенции, нижеприведенными процедурами и кругом ведения, изложенным в Приложении А </w:t>
      </w:r>
      <w:r>
        <w:rPr>
          <w:lang w:val="ru-RU"/>
        </w:rPr>
        <w:t xml:space="preserve">к </w:t>
      </w:r>
      <w:r w:rsidRPr="000F4ED4">
        <w:t>настоящей Резолюции, с учетом современной среды стандартизации и продолжающегося развития МСЭ-Т,</w:t>
      </w:r>
    </w:p>
    <w:p w:rsidR="00EE59CB" w:rsidRPr="000F4ED4" w:rsidRDefault="00EE59CB" w:rsidP="00EE59CB">
      <w:pPr>
        <w:pStyle w:val="Call"/>
      </w:pPr>
      <w:r w:rsidRPr="000F4ED4">
        <w:t>поручает Комитету по рассмотрению</w:t>
      </w:r>
    </w:p>
    <w:p w:rsidR="00EE59CB" w:rsidRPr="000F4ED4" w:rsidRDefault="00EE59CB" w:rsidP="00EE59CB">
      <w:r w:rsidRPr="000F4ED4">
        <w:t>1</w:t>
      </w:r>
      <w:r w:rsidRPr="000F4ED4">
        <w:tab/>
        <w:t>представлять на регулярной основе отчеты для КГСЭ;</w:t>
      </w:r>
    </w:p>
    <w:p w:rsidR="00EE59CB" w:rsidRPr="000F4ED4" w:rsidRDefault="00EE59CB" w:rsidP="00EE59CB">
      <w:pPr>
        <w:rPr>
          <w:lang w:eastAsia="ja-JP"/>
        </w:rPr>
      </w:pPr>
      <w:r w:rsidRPr="000F4ED4">
        <w:rPr>
          <w:lang w:eastAsia="ja-JP"/>
        </w:rPr>
        <w:t>2</w:t>
      </w:r>
      <w:r w:rsidRPr="000F4ED4">
        <w:rPr>
          <w:lang w:eastAsia="ja-JP"/>
        </w:rPr>
        <w:tab/>
        <w:t>рассматривать результаты собраний СТО, в частности их отчеты;</w:t>
      </w:r>
    </w:p>
    <w:p w:rsidR="00EE59CB" w:rsidRPr="000F4ED4" w:rsidRDefault="00EE59CB" w:rsidP="00EE59CB">
      <w:r w:rsidRPr="000F4ED4">
        <w:t>3</w:t>
      </w:r>
      <w:r w:rsidRPr="000F4ED4">
        <w:tab/>
        <w:t>провести свое первоначальное рассмотрение своевременно, с тем чтобы обеспечить вклад в КГСЭ для подготовки стратегического плана МСЭ-Т;</w:t>
      </w:r>
    </w:p>
    <w:p w:rsidR="00EE59CB" w:rsidRPr="000F4ED4" w:rsidRDefault="00EE59CB" w:rsidP="00EE59CB">
      <w:pPr>
        <w:rPr>
          <w:lang w:eastAsia="ja-JP"/>
        </w:rPr>
      </w:pPr>
      <w:r w:rsidRPr="000F4ED4">
        <w:rPr>
          <w:lang w:eastAsia="ja-JP"/>
        </w:rPr>
        <w:t>4</w:t>
      </w:r>
      <w:r w:rsidRPr="000F4ED4">
        <w:rPr>
          <w:lang w:eastAsia="ja-JP"/>
        </w:rPr>
        <w:tab/>
        <w:t>представить свой отчет следующей ВАСЭ через КГСЭ,</w:t>
      </w:r>
    </w:p>
    <w:p w:rsidR="00EE59CB" w:rsidRPr="000F4ED4" w:rsidRDefault="00EE59CB" w:rsidP="00EE59CB">
      <w:pPr>
        <w:pStyle w:val="Call"/>
      </w:pPr>
      <w:r w:rsidRPr="000F4ED4">
        <w:t>поручает Консультативной группе по стандартизации электросвязи</w:t>
      </w:r>
    </w:p>
    <w:p w:rsidR="00EE59CB" w:rsidRPr="000F4ED4" w:rsidRDefault="00EE59CB" w:rsidP="00EE59CB">
      <w:r w:rsidRPr="000F4ED4">
        <w:t>1</w:t>
      </w:r>
      <w:r w:rsidRPr="000F4ED4">
        <w:tab/>
        <w:t>рассмотреть отчет о ходе работы Комитета по рассмотре</w:t>
      </w:r>
      <w:r>
        <w:t>нию и в соответствии со Статьей </w:t>
      </w:r>
      <w:r w:rsidRPr="000F4ED4">
        <w:t>14А Конвенции выполня</w:t>
      </w:r>
      <w:r>
        <w:rPr>
          <w:lang w:val="ru-RU"/>
        </w:rPr>
        <w:t>ть</w:t>
      </w:r>
      <w:r w:rsidRPr="000F4ED4">
        <w:t>, в надлежащих случаях, любые рекомендации до их рассмотрения на будущей ВАСЭ;</w:t>
      </w:r>
    </w:p>
    <w:p w:rsidR="00EE59CB" w:rsidRPr="000F4ED4" w:rsidRDefault="00EE59CB" w:rsidP="00EE59CB">
      <w:pPr>
        <w:rPr>
          <w:lang w:eastAsia="ja-JP"/>
        </w:rPr>
      </w:pPr>
      <w:r w:rsidRPr="000F4ED4">
        <w:rPr>
          <w:lang w:eastAsia="ja-JP"/>
        </w:rPr>
        <w:t>2</w:t>
      </w:r>
      <w:r w:rsidRPr="000F4ED4">
        <w:rPr>
          <w:lang w:eastAsia="ja-JP"/>
        </w:rPr>
        <w:tab/>
        <w:t>представить для ВАСЭ заключительный отчет Комитета по рассмотрению без каких-либо изменений вместе со своими комментариями к нему,</w:t>
      </w:r>
    </w:p>
    <w:p w:rsidR="00EE59CB" w:rsidRPr="000F4ED4" w:rsidRDefault="00EE59CB" w:rsidP="00EE59CB">
      <w:pPr>
        <w:pStyle w:val="Call"/>
        <w:keepNext w:val="0"/>
        <w:keepLines w:val="0"/>
        <w:pageBreakBefore/>
      </w:pPr>
      <w:r w:rsidRPr="000F4ED4">
        <w:lastRenderedPageBreak/>
        <w:t>поручает Директору Бюро стандартизации электросвязи</w:t>
      </w:r>
    </w:p>
    <w:p w:rsidR="00EE59CB" w:rsidRPr="000F4ED4" w:rsidRDefault="00EE59CB" w:rsidP="00EE59CB">
      <w:r w:rsidRPr="000F4ED4">
        <w:t>1</w:t>
      </w:r>
      <w:r w:rsidRPr="000F4ED4">
        <w:tab/>
        <w:t>поддерживать Комитет по рассмотрению путем содействия деятельности по выполнению настоящей Резолюции;</w:t>
      </w:r>
    </w:p>
    <w:p w:rsidR="00EE59CB" w:rsidRPr="000F4ED4" w:rsidRDefault="00EE59CB" w:rsidP="00EE59CB">
      <w:pPr>
        <w:rPr>
          <w:lang w:eastAsia="ja-JP"/>
        </w:rPr>
      </w:pPr>
      <w:r w:rsidRPr="000F4ED4">
        <w:rPr>
          <w:lang w:eastAsia="ja-JP"/>
        </w:rPr>
        <w:t>2</w:t>
      </w:r>
      <w:r w:rsidRPr="000F4ED4">
        <w:rPr>
          <w:lang w:eastAsia="ja-JP"/>
        </w:rPr>
        <w:tab/>
        <w:t>предоставлять стипендии для развивающихся стран, соответствующих установленным критериям.</w:t>
      </w:r>
    </w:p>
    <w:p w:rsidR="00EE59CB" w:rsidRPr="000F4ED4" w:rsidRDefault="00EE59CB" w:rsidP="00EE59CB">
      <w:pPr>
        <w:pStyle w:val="AnnexNo"/>
      </w:pPr>
      <w:bookmarkStart w:id="15" w:name="_Toc349571490"/>
      <w:bookmarkStart w:id="16" w:name="_Toc349571916"/>
      <w:r w:rsidRPr="000F4ED4">
        <w:t>приложение A</w:t>
      </w:r>
      <w:r w:rsidRPr="000F4ED4">
        <w:br/>
        <w:t>(</w:t>
      </w:r>
      <w:r w:rsidRPr="000F4ED4">
        <w:rPr>
          <w:caps w:val="0"/>
        </w:rPr>
        <w:t>к Резолюции 82</w:t>
      </w:r>
      <w:r w:rsidRPr="000F4ED4">
        <w:t>)</w:t>
      </w:r>
      <w:bookmarkEnd w:id="15"/>
      <w:bookmarkEnd w:id="16"/>
    </w:p>
    <w:p w:rsidR="00EE59CB" w:rsidRPr="000F4ED4" w:rsidRDefault="00EE59CB" w:rsidP="00EE59CB">
      <w:pPr>
        <w:pStyle w:val="Annextitle"/>
      </w:pPr>
      <w:r w:rsidRPr="000F4ED4">
        <w:t>Круг ведения Комитета по рассмотрению</w:t>
      </w:r>
    </w:p>
    <w:p w:rsidR="00EE59CB" w:rsidRPr="000F4ED4" w:rsidRDefault="00EE59CB" w:rsidP="00EE59CB">
      <w:pPr>
        <w:pStyle w:val="Normalaftertitle"/>
      </w:pPr>
      <w:r w:rsidRPr="000F4ED4">
        <w:t>1</w:t>
      </w:r>
      <w:r w:rsidRPr="000F4ED4">
        <w:tab/>
        <w:t>Рассмотреть адекватность существующей структуры МСЭ-Т, с тем чтобы способствовать дальнейшему развитию Сектора и удовлетворять растущий спрос на своевременные и надлежащие результаты для соответствия потребностям рынка, принимая во внимание существующую и будущую среду стандартизации.</w:t>
      </w:r>
    </w:p>
    <w:p w:rsidR="00EE59CB" w:rsidRPr="000F4ED4" w:rsidRDefault="00EE59CB" w:rsidP="00EE59CB">
      <w:r w:rsidRPr="000F4ED4">
        <w:t>2</w:t>
      </w:r>
      <w:r w:rsidRPr="000F4ED4">
        <w:tab/>
        <w:t>Рассмотреть существующие механизмы координации и сотрудничества с другими органами по стандартам и предложить усовершенствования.</w:t>
      </w:r>
    </w:p>
    <w:p w:rsidR="00EE59CB" w:rsidRPr="000F4ED4" w:rsidRDefault="00EE59CB" w:rsidP="00EE59CB">
      <w:r w:rsidRPr="000F4ED4">
        <w:t>3</w:t>
      </w:r>
      <w:r w:rsidRPr="000F4ED4">
        <w:tab/>
        <w:t>Рассмотреть существующие модели сотрудничества между МСЭ и другими органами по стандартам с учетом ускоренных темпов изменения ситуации в мире в области стандартизации и стремительно изменяющихся потребностей потребителей/пользователей глобальных стандартов.</w:t>
      </w:r>
    </w:p>
    <w:p w:rsidR="00EE59CB" w:rsidRPr="000F4ED4" w:rsidRDefault="00EE59CB" w:rsidP="00EE59CB">
      <w:r w:rsidRPr="000F4ED4">
        <w:t>4</w:t>
      </w:r>
      <w:r w:rsidRPr="000F4ED4">
        <w:tab/>
        <w:t>Определить и предложить новые формы сотрудничества и совместной работы на основе взаимного уважения и признания меняющихся ролей и обязанностей в сфере стандартов.</w:t>
      </w:r>
    </w:p>
    <w:p w:rsidR="00EE59CB" w:rsidRPr="000F4ED4" w:rsidRDefault="00EE59CB" w:rsidP="00EE59CB">
      <w:r w:rsidRPr="000F4ED4">
        <w:t>5</w:t>
      </w:r>
      <w:r w:rsidRPr="000F4ED4">
        <w:tab/>
        <w:t xml:space="preserve">Определять пути и способы укрепления сотрудничества с другими органами по стандартам в целях </w:t>
      </w:r>
      <w:r>
        <w:rPr>
          <w:lang w:val="ru-RU"/>
        </w:rPr>
        <w:t>сведения к минимуму</w:t>
      </w:r>
      <w:r w:rsidRPr="000F4ED4">
        <w:t xml:space="preserve"> конфликтов их стандартов со стандартами МСЭ-Т.</w:t>
      </w:r>
    </w:p>
    <w:p w:rsidR="00EE59CB" w:rsidRPr="000F4ED4" w:rsidRDefault="00EE59CB" w:rsidP="00EE59CB">
      <w:r w:rsidRPr="000F4ED4">
        <w:t>6</w:t>
      </w:r>
      <w:r w:rsidRPr="000F4ED4">
        <w:tab/>
        <w:t>Разработать и предложить рекомендации по набору принципов для разработки стандартов в рамках МСЭ-Т, которые способствовали бы функциональной совместимости и содействовали дальнейшим инновациям.</w:t>
      </w:r>
    </w:p>
    <w:p w:rsidR="00EE59CB" w:rsidRPr="000F4ED4" w:rsidRDefault="00EE59CB" w:rsidP="00EE59CB">
      <w:r w:rsidRPr="000F4ED4">
        <w:t>7</w:t>
      </w:r>
      <w:r w:rsidRPr="000F4ED4">
        <w:tab/>
        <w:t>Составить план работы по проведению рассмотрения и установить структуру отчета.</w:t>
      </w:r>
    </w:p>
    <w:p w:rsidR="00EE59CB" w:rsidRDefault="00EE59CB" w:rsidP="00EE59CB">
      <w:pPr>
        <w:rPr>
          <w:lang w:val="ru-RU"/>
        </w:rPr>
      </w:pPr>
      <w:r w:rsidRPr="000F4ED4">
        <w:t>8</w:t>
      </w:r>
      <w:r w:rsidRPr="000F4ED4">
        <w:tab/>
        <w:t>Провести первоначальное рассмотрение своевременно, с тем чтобы обеспечить вклад в КГСЭ для подготовки стратегического плана МСЭ-Т в соответствии со Статьей 14А Конвенции.</w:t>
      </w:r>
    </w:p>
    <w:p w:rsidR="00EE59CB" w:rsidRPr="000F4ED4" w:rsidRDefault="00EE59CB" w:rsidP="00EE59CB">
      <w:pPr>
        <w:pageBreakBefore/>
        <w:rPr>
          <w:lang w:eastAsia="ja-JP"/>
        </w:rPr>
      </w:pPr>
      <w:r w:rsidRPr="000F4ED4">
        <w:rPr>
          <w:lang w:eastAsia="ja-JP"/>
        </w:rPr>
        <w:lastRenderedPageBreak/>
        <w:t>9</w:t>
      </w:r>
      <w:r w:rsidRPr="000F4ED4">
        <w:rPr>
          <w:lang w:eastAsia="ja-JP"/>
        </w:rPr>
        <w:tab/>
        <w:t>Комитет по рассмотрению создается настоящей Ассамблеей и должен представить свой отчет ВАСЭ-16 через КГСЭ без каких-либо изменений. Кроме того, Комитет по рассмотрению должен представлять на регулярной основе отчеты о ходе работы для КГСЭ и учитывать замечания, сделанные КГСЭ в отношении отчета о ходе работы.</w:t>
      </w:r>
    </w:p>
    <w:p w:rsidR="00EE59CB" w:rsidRPr="000F4ED4" w:rsidRDefault="00EE59CB" w:rsidP="00EE59CB">
      <w:pPr>
        <w:rPr>
          <w:lang w:eastAsia="ja-JP"/>
        </w:rPr>
      </w:pPr>
      <w:r w:rsidRPr="000F4ED4">
        <w:t>10</w:t>
      </w:r>
      <w:r w:rsidRPr="000F4ED4">
        <w:tab/>
        <w:t>Принимая во внимание роль и функции КГСЭ, которые изложены в Статье 14А Конвенции, Комитет по рассмотрению должен представлять отчеты для КГСЭ в целях, среди прочего, определения любых конкретных мер, которые могут быть приняты или внедрены в ближайшем будущем и/или о которых можно сообщить с помощью отчета Директора БСЭ для принятия решения полномочной конференцией.</w:t>
      </w:r>
    </w:p>
    <w:p w:rsidR="00EE59CB" w:rsidRPr="000F4ED4" w:rsidRDefault="00EE59CB" w:rsidP="00EE59CB">
      <w:pPr>
        <w:rPr>
          <w:lang w:eastAsia="ja-JP"/>
        </w:rPr>
      </w:pPr>
      <w:r w:rsidRPr="000F4ED4">
        <w:rPr>
          <w:lang w:eastAsia="ja-JP"/>
        </w:rPr>
        <w:t>11</w:t>
      </w:r>
      <w:r w:rsidRPr="000F4ED4">
        <w:rPr>
          <w:lang w:eastAsia="ja-JP"/>
        </w:rPr>
        <w:tab/>
        <w:t>Участие в Комитете по рассмотрению открыто для:</w:t>
      </w:r>
    </w:p>
    <w:p w:rsidR="00EE59CB" w:rsidRPr="000F4ED4" w:rsidRDefault="00EE59CB" w:rsidP="00EE59CB">
      <w:pPr>
        <w:pStyle w:val="enumlev1"/>
      </w:pPr>
      <w:r w:rsidRPr="000F4ED4">
        <w:rPr>
          <w:i/>
          <w:iCs/>
        </w:rPr>
        <w:t>a)</w:t>
      </w:r>
      <w:r w:rsidRPr="000F4ED4">
        <w:tab/>
        <w:t>Государств-Членов, Членов Сектора и академических организаций – Членов МСЭ-Т</w:t>
      </w:r>
      <w:r w:rsidRPr="000F4ED4">
        <w:rPr>
          <w:rStyle w:val="FootnoteReference"/>
        </w:rPr>
        <w:footnoteReference w:customMarkFollows="1" w:id="1"/>
        <w:t>1</w:t>
      </w:r>
      <w:r w:rsidRPr="000F4ED4">
        <w:t xml:space="preserve">; </w:t>
      </w:r>
    </w:p>
    <w:p w:rsidR="00EE59CB" w:rsidRPr="000F4ED4" w:rsidRDefault="00EE59CB" w:rsidP="00EE59CB">
      <w:pPr>
        <w:pStyle w:val="enumlev1"/>
      </w:pPr>
      <w:r w:rsidRPr="000F4ED4">
        <w:rPr>
          <w:i/>
          <w:iCs/>
        </w:rPr>
        <w:t>b)</w:t>
      </w:r>
      <w:r w:rsidRPr="000F4ED4">
        <w:tab/>
        <w:t xml:space="preserve">представителей других организаций, не охваченных в пункте </w:t>
      </w:r>
      <w:r w:rsidRPr="000F4ED4">
        <w:rPr>
          <w:i/>
          <w:iCs/>
        </w:rPr>
        <w:t>а)</w:t>
      </w:r>
      <w:r w:rsidRPr="005B2D34">
        <w:t>,</w:t>
      </w:r>
      <w:r w:rsidRPr="000F4ED4">
        <w:t xml:space="preserve"> выше, принимающих участие в собрани</w:t>
      </w:r>
      <w:r>
        <w:rPr>
          <w:lang w:val="ru-RU"/>
        </w:rPr>
        <w:t>ях</w:t>
      </w:r>
      <w:r w:rsidRPr="000F4ED4">
        <w:t xml:space="preserve">, </w:t>
      </w:r>
      <w:r>
        <w:rPr>
          <w:lang w:val="ru-RU"/>
        </w:rPr>
        <w:t>на которых</w:t>
      </w:r>
      <w:r w:rsidRPr="000F4ED4">
        <w:t xml:space="preserve"> обсужда</w:t>
      </w:r>
      <w:r>
        <w:rPr>
          <w:lang w:val="ru-RU"/>
        </w:rPr>
        <w:t>е</w:t>
      </w:r>
      <w:r w:rsidRPr="000F4ED4">
        <w:t>тся вопрос, рассматриваемы</w:t>
      </w:r>
      <w:r>
        <w:rPr>
          <w:lang w:val="ru-RU"/>
        </w:rPr>
        <w:t>й</w:t>
      </w:r>
      <w:r w:rsidRPr="000F4ED4">
        <w:t xml:space="preserve"> этими другими организациями, вместе с другими экспертами, включая Ассоциированных членов, приглашенных Председателем </w:t>
      </w:r>
      <w:r>
        <w:rPr>
          <w:lang w:val="ru-RU"/>
        </w:rPr>
        <w:t>на основе</w:t>
      </w:r>
      <w:r w:rsidRPr="000F4ED4">
        <w:t xml:space="preserve"> консультаци</w:t>
      </w:r>
      <w:r>
        <w:rPr>
          <w:lang w:val="ru-RU"/>
        </w:rPr>
        <w:t>й</w:t>
      </w:r>
      <w:r w:rsidRPr="000F4ED4">
        <w:t xml:space="preserve"> с заместителями Председателя и Директором БСЭ.</w:t>
      </w:r>
    </w:p>
    <w:p w:rsidR="00EE59CB" w:rsidRPr="000F4ED4" w:rsidRDefault="00EE59CB" w:rsidP="00EE59CB">
      <w:pPr>
        <w:rPr>
          <w:lang w:eastAsia="ja-JP"/>
        </w:rPr>
      </w:pPr>
      <w:r w:rsidRPr="000F4ED4">
        <w:t>12</w:t>
      </w:r>
      <w:r w:rsidRPr="000F4ED4">
        <w:tab/>
        <w:t xml:space="preserve">В целях расширения участия регионов Комитет по рассмотрению должен работать с существующими региональными группами МСЭ, включая региональные группы исследовательских комиссий МСЭ-Т, и принимать во внимание их вклады. Комитет по рассмотрению должен координировать свою работу с Директором БСЭ в целях предоставления стипендий для одного участника из каждой страны, соответствующей установленным требованиям. </w:t>
      </w:r>
    </w:p>
    <w:p w:rsidR="00EE59CB" w:rsidRPr="000F4ED4" w:rsidRDefault="00EE59CB" w:rsidP="00EE59CB">
      <w:r w:rsidRPr="000F4ED4">
        <w:t>13</w:t>
      </w:r>
      <w:r w:rsidRPr="000F4ED4">
        <w:tab/>
        <w:t>Комитет по рассмотрению должен работать на английском языке или на шести официальных языках, если поступит соответствующая просьба. Отчеты, представляемые КГСЭ, должны переводиться на шесть официальных языков Союза.</w:t>
      </w:r>
    </w:p>
    <w:p w:rsidR="00EE59CB" w:rsidRPr="000F4ED4" w:rsidRDefault="00EE59CB" w:rsidP="00EE59CB">
      <w:pPr>
        <w:rPr>
          <w:lang w:eastAsia="ja-JP"/>
        </w:rPr>
      </w:pPr>
      <w:r w:rsidRPr="000F4ED4">
        <w:rPr>
          <w:lang w:eastAsia="ja-JP"/>
        </w:rPr>
        <w:t>14</w:t>
      </w:r>
      <w:r w:rsidRPr="000F4ED4">
        <w:rPr>
          <w:lang w:eastAsia="ja-JP"/>
        </w:rPr>
        <w:tab/>
        <w:t>Собрания Комитета по рассмотрению должны проводиться на безбумажной основе и на них должны использоваться электронные методы работы в соответствии с Резолюцией 32 (Пересм. Дубай, 2012 г.) настоящей Ассамблеи.</w:t>
      </w:r>
    </w:p>
    <w:p w:rsidR="00EE59CB" w:rsidRPr="000F4ED4" w:rsidRDefault="00EE59CB" w:rsidP="00EE59CB">
      <w:pPr>
        <w:rPr>
          <w:lang w:eastAsia="ja-JP"/>
        </w:rPr>
      </w:pPr>
      <w:r w:rsidRPr="000F4ED4">
        <w:rPr>
          <w:lang w:eastAsia="ja-JP"/>
        </w:rPr>
        <w:t>15</w:t>
      </w:r>
      <w:r w:rsidRPr="000F4ED4">
        <w:rPr>
          <w:lang w:eastAsia="ja-JP"/>
        </w:rPr>
        <w:tab/>
        <w:t>Комитет по рассмотрению должен проводить собрания непосредственно перед собранием КГСЭ.</w:t>
      </w:r>
    </w:p>
    <w:p w:rsidR="00EE59CB" w:rsidRPr="000F4ED4" w:rsidRDefault="00EE59CB" w:rsidP="00EE59CB">
      <w:pPr>
        <w:rPr>
          <w:lang w:eastAsia="ja-JP"/>
        </w:rPr>
      </w:pPr>
      <w:r w:rsidRPr="000F4ED4">
        <w:t>16</w:t>
      </w:r>
      <w:r w:rsidRPr="000F4ED4">
        <w:tab/>
        <w:t xml:space="preserve">Продолжительность каждого собрания Комитета по рассмотрению не должна превышать трех рабочих дней. </w:t>
      </w:r>
    </w:p>
    <w:p w:rsidR="00EE59CB" w:rsidRPr="000F4ED4" w:rsidRDefault="00EE59CB" w:rsidP="00EE59CB">
      <w:r w:rsidRPr="000F4ED4">
        <w:t>17</w:t>
      </w:r>
      <w:r w:rsidRPr="000F4ED4">
        <w:tab/>
        <w:t>В состав руководства Комитета по рассмотрению должны входить Председатель и до шести заместителей Председателя с учетом справедливого географического распределения.</w:t>
      </w:r>
    </w:p>
    <w:p w:rsidR="00EE59CB" w:rsidRDefault="00EE59CB" w:rsidP="00EE59CB">
      <w:r w:rsidRPr="000F4ED4">
        <w:t>18</w:t>
      </w:r>
      <w:r w:rsidRPr="000F4ED4">
        <w:tab/>
        <w:t>Заключительный отчет Комитета по рассмотрению должен быть переведен и представлен к заключительному собранию КГСЭ перед ВАСЭ-16. Комитет по рассмотрению должен завершить свою работу в 2016 году, если только ВАСЭ-16 не примет решения возобновить его деятельность.</w:t>
      </w:r>
    </w:p>
    <w:p w:rsidR="006E2A2A" w:rsidRDefault="006E2A2A" w:rsidP="00EE59CB">
      <w:pPr>
        <w:pStyle w:val="ResNo"/>
      </w:pPr>
    </w:p>
    <w:sectPr w:rsidR="006E2A2A" w:rsidSect="00D943FC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10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D60E6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EC5C91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D943FC">
      <w:rPr>
        <w:bCs/>
        <w:sz w:val="22"/>
        <w:szCs w:val="22"/>
      </w:rPr>
      <w:t>4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D943FC">
      <w:rPr>
        <w:b/>
        <w:sz w:val="22"/>
        <w:szCs w:val="22"/>
      </w:rPr>
      <w:t>82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D943FC" w:rsidRPr="00D943FC">
      <w:rPr>
        <w:b/>
        <w:sz w:val="22"/>
        <w:szCs w:val="22"/>
        <w:lang w:val="en-US"/>
      </w:rPr>
      <w:t>82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D943FC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EE59CB" w:rsidRPr="003D0F3A" w:rsidRDefault="00EE59CB" w:rsidP="00EE59CB">
      <w:pPr>
        <w:pStyle w:val="FootnoteText"/>
        <w:rPr>
          <w:lang w:val="ru-RU"/>
        </w:rPr>
      </w:pPr>
      <w:r w:rsidRPr="00E43967">
        <w:rPr>
          <w:rStyle w:val="FootnoteReference"/>
          <w:lang w:val="ru-RU"/>
        </w:rPr>
        <w:t>1</w:t>
      </w:r>
      <w:r>
        <w:rPr>
          <w:lang w:val="ru-RU"/>
        </w:rPr>
        <w:tab/>
        <w:t>В</w:t>
      </w:r>
      <w:r w:rsidRPr="00ED78F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D78FE">
        <w:rPr>
          <w:lang w:val="ru-RU"/>
        </w:rPr>
        <w:t xml:space="preserve"> </w:t>
      </w:r>
      <w:r>
        <w:rPr>
          <w:lang w:val="ru-RU"/>
        </w:rPr>
        <w:t>с</w:t>
      </w:r>
      <w:r w:rsidRPr="00ED78FE">
        <w:rPr>
          <w:lang w:val="ru-RU"/>
        </w:rPr>
        <w:t xml:space="preserve"> </w:t>
      </w:r>
      <w:r>
        <w:rPr>
          <w:lang w:val="ru-RU"/>
        </w:rPr>
        <w:t>Резолюцией</w:t>
      </w:r>
      <w:r w:rsidRPr="00ED78FE">
        <w:rPr>
          <w:lang w:val="ru-RU"/>
        </w:rPr>
        <w:t xml:space="preserve"> </w:t>
      </w:r>
      <w:r w:rsidRPr="003D0F3A">
        <w:rPr>
          <w:lang w:val="ru-RU"/>
        </w:rPr>
        <w:t>169 (</w:t>
      </w:r>
      <w:r>
        <w:rPr>
          <w:lang w:val="ru-RU"/>
        </w:rPr>
        <w:t>Гвадалахара</w:t>
      </w:r>
      <w:r w:rsidRPr="003D0F3A">
        <w:rPr>
          <w:lang w:val="ru-RU"/>
        </w:rPr>
        <w:t>, 2010</w:t>
      </w:r>
      <w:r w:rsidRPr="00ED78FE">
        <w:rPr>
          <w:lang w:val="ru-RU"/>
        </w:rPr>
        <w:t xml:space="preserve"> </w:t>
      </w:r>
      <w:r>
        <w:rPr>
          <w:lang w:val="ru-RU"/>
        </w:rPr>
        <w:t>г</w:t>
      </w:r>
      <w:r w:rsidRPr="00ED78FE">
        <w:rPr>
          <w:lang w:val="ru-RU"/>
        </w:rPr>
        <w:t>.</w:t>
      </w:r>
      <w:r w:rsidRPr="003D0F3A">
        <w:rPr>
          <w:lang w:val="ru-RU"/>
        </w:rPr>
        <w:t>)</w:t>
      </w:r>
      <w:r>
        <w:rPr>
          <w:lang w:val="ru-RU"/>
        </w:rPr>
        <w:t xml:space="preserve"> Полномочной конференции "Допуск академических организаций, университетов и соответствующих исследовательских учреждений к участию в работе трех Секторов Союза"</w:t>
      </w:r>
      <w:r w:rsidRPr="003D0F3A">
        <w:rPr>
          <w:rFonts w:ascii="Segoe UI" w:hAnsi="Segoe UI" w:cs="Segoe UI"/>
          <w:color w:val="000000"/>
          <w:lang w:val="ru-RU"/>
        </w:rPr>
        <w:t xml:space="preserve"> </w:t>
      </w:r>
      <w:r w:rsidRPr="003D0F3A">
        <w:rPr>
          <w:rFonts w:asciiTheme="majorBidi" w:hAnsiTheme="majorBidi" w:cstheme="majorBidi"/>
          <w:color w:val="000000"/>
          <w:szCs w:val="22"/>
          <w:lang w:val="ru-RU"/>
        </w:rPr>
        <w:t xml:space="preserve">академические организации не должны </w:t>
      </w:r>
      <w:r>
        <w:rPr>
          <w:rFonts w:asciiTheme="majorBidi" w:hAnsiTheme="majorBidi" w:cstheme="majorBidi"/>
          <w:color w:val="000000"/>
          <w:szCs w:val="22"/>
          <w:lang w:val="ru-RU"/>
        </w:rPr>
        <w:t xml:space="preserve">играть </w:t>
      </w:r>
      <w:r w:rsidRPr="003D0F3A">
        <w:rPr>
          <w:rFonts w:asciiTheme="majorBidi" w:hAnsiTheme="majorBidi" w:cstheme="majorBidi"/>
          <w:color w:val="000000"/>
          <w:szCs w:val="22"/>
          <w:lang w:val="ru-RU"/>
        </w:rPr>
        <w:t>какой-либо роли в процессе принятия решений</w:t>
      </w:r>
      <w:r w:rsidRPr="003D0F3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37C24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01D0F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1344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3E2F62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27A7D"/>
    <w:rsid w:val="0063159F"/>
    <w:rsid w:val="00632CF0"/>
    <w:rsid w:val="00643889"/>
    <w:rsid w:val="00645C52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A6ADD"/>
    <w:rsid w:val="006B36B4"/>
    <w:rsid w:val="006B44FA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B70"/>
    <w:rsid w:val="00947CB3"/>
    <w:rsid w:val="009504F9"/>
    <w:rsid w:val="00952F57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5223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B605D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247A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3116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0E61"/>
    <w:rsid w:val="00D6453E"/>
    <w:rsid w:val="00D65D41"/>
    <w:rsid w:val="00D70487"/>
    <w:rsid w:val="00D75150"/>
    <w:rsid w:val="00D80452"/>
    <w:rsid w:val="00D82A02"/>
    <w:rsid w:val="00D91F39"/>
    <w:rsid w:val="00D93828"/>
    <w:rsid w:val="00D943FC"/>
    <w:rsid w:val="00D967A9"/>
    <w:rsid w:val="00DA159B"/>
    <w:rsid w:val="00DA58FC"/>
    <w:rsid w:val="00DA5B8D"/>
    <w:rsid w:val="00DB130C"/>
    <w:rsid w:val="00DE1E53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411F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5C91"/>
    <w:rsid w:val="00EC6679"/>
    <w:rsid w:val="00EC796D"/>
    <w:rsid w:val="00EC7D4E"/>
    <w:rsid w:val="00ED3601"/>
    <w:rsid w:val="00ED5EE0"/>
    <w:rsid w:val="00ED6BE1"/>
    <w:rsid w:val="00ED769D"/>
    <w:rsid w:val="00EE0E29"/>
    <w:rsid w:val="00EE2FF8"/>
    <w:rsid w:val="00EE59CB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1378</Words>
  <Characters>9567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10924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2013-04-23T14:21:00Z</dcterms:created>
  <dcterms:modified xsi:type="dcterms:W3CDTF">2013-04-24T13:11:00Z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