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6634E3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6634E3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7455EF" w:rsidP="007455E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7455E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7455E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80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7455E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 w:rsidRPr="007455EF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7455EF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鸣谢</w:t>
            </w:r>
            <w:r w:rsidRPr="007455E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成员对国际电联电信标准化部门实际成果工作的积极参与</w:t>
            </w:r>
            <w:bookmarkStart w:id="1" w:name="_GoBack"/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7455EF">
      <w:pPr>
        <w:pStyle w:val="PartNo"/>
        <w:spacing w:before="0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7455EF">
      <w:pPr>
        <w:spacing w:before="360"/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870A2B" w:rsidRDefault="00870A2B" w:rsidP="007455EF">
      <w:pPr>
        <w:pStyle w:val="ResNo"/>
        <w:spacing w:before="0"/>
        <w:rPr>
          <w:sz w:val="24"/>
          <w:lang w:val="en-US" w:eastAsia="zh-CN"/>
        </w:rPr>
      </w:pPr>
      <w:bookmarkStart w:id="3" w:name="_Toc348252516"/>
      <w:r w:rsidRPr="00C52866">
        <w:rPr>
          <w:rStyle w:val="href"/>
          <w:rFonts w:hint="eastAsia"/>
        </w:rPr>
        <w:lastRenderedPageBreak/>
        <w:t>第</w:t>
      </w:r>
      <w:r w:rsidRPr="00C52866">
        <w:rPr>
          <w:rStyle w:val="href"/>
          <w:rFonts w:hint="eastAsia"/>
        </w:rPr>
        <w:t>80</w:t>
      </w:r>
      <w:r w:rsidRPr="00C52866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哈马马特，修订版</w:t>
      </w:r>
      <w:r>
        <w:rPr>
          <w:rFonts w:hint="eastAsia"/>
          <w:lang w:eastAsia="zh-CN"/>
        </w:rPr>
        <w:t>）</w:t>
      </w:r>
      <w:bookmarkEnd w:id="3"/>
    </w:p>
    <w:p w:rsidR="00870A2B" w:rsidRPr="00BF6A7C" w:rsidRDefault="00870A2B" w:rsidP="00FE3369">
      <w:pPr>
        <w:pStyle w:val="Restitle"/>
        <w:spacing w:before="240"/>
        <w:rPr>
          <w:lang w:eastAsia="zh-CN"/>
        </w:rPr>
      </w:pPr>
      <w:bookmarkStart w:id="4" w:name="_Toc348252517"/>
      <w:r>
        <w:rPr>
          <w:rFonts w:hint="eastAsia"/>
          <w:lang w:eastAsia="zh-CN"/>
        </w:rPr>
        <w:t>鸣谢成员对国际电联电信标准化部门</w:t>
      </w:r>
      <w:r>
        <w:rPr>
          <w:lang w:eastAsia="zh-CN"/>
        </w:rPr>
        <w:br/>
      </w:r>
      <w:r>
        <w:rPr>
          <w:rFonts w:hint="eastAsia"/>
          <w:lang w:eastAsia="zh-CN"/>
        </w:rPr>
        <w:t>实际成果工作的积极参与</w:t>
      </w:r>
      <w:bookmarkEnd w:id="4"/>
    </w:p>
    <w:p w:rsidR="00870A2B" w:rsidRPr="00366A88" w:rsidRDefault="00870A2B" w:rsidP="00870A2B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，迪拜；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哈马马特</w:t>
      </w:r>
      <w:r>
        <w:rPr>
          <w:rFonts w:hint="eastAsia"/>
          <w:lang w:eastAsia="zh-CN"/>
        </w:rPr>
        <w:t>）</w:t>
      </w:r>
    </w:p>
    <w:p w:rsidR="00870A2B" w:rsidRDefault="00870A2B" w:rsidP="00870A2B">
      <w:pPr>
        <w:pStyle w:val="Normalaftertitle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世界电信标准化全会（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哈马马特</w:t>
      </w:r>
      <w:r>
        <w:rPr>
          <w:rFonts w:eastAsiaTheme="minorEastAsia" w:hint="eastAsia"/>
          <w:lang w:eastAsia="zh-CN"/>
        </w:rPr>
        <w:t>），</w:t>
      </w:r>
    </w:p>
    <w:p w:rsidR="00870A2B" w:rsidRPr="00BD796F" w:rsidRDefault="00870A2B" w:rsidP="00870A2B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认识到</w:t>
      </w:r>
    </w:p>
    <w:p w:rsidR="00870A2B" w:rsidRPr="00344529" w:rsidRDefault="00870A2B" w:rsidP="00870A2B">
      <w:pPr>
        <w:rPr>
          <w:rFonts w:eastAsia="Times New Roman"/>
          <w:szCs w:val="24"/>
          <w:lang w:val="en-US" w:eastAsia="zh-CN"/>
        </w:rPr>
      </w:pPr>
      <w:r w:rsidRPr="00502CC3">
        <w:rPr>
          <w:i/>
          <w:iCs/>
          <w:lang w:eastAsia="zh-CN"/>
        </w:rPr>
        <w:t>a)</w:t>
      </w:r>
      <w:r w:rsidRPr="001149F4">
        <w:rPr>
          <w:lang w:eastAsia="zh-CN"/>
        </w:rPr>
        <w:tab/>
      </w:r>
      <w:r>
        <w:rPr>
          <w:rFonts w:hint="eastAsia"/>
          <w:lang w:eastAsia="zh-CN"/>
        </w:rPr>
        <w:t>全权代表大会通过的</w:t>
      </w:r>
      <w:r w:rsidRPr="001149F4">
        <w:rPr>
          <w:rFonts w:hint="eastAsia"/>
          <w:lang w:eastAsia="zh-CN"/>
        </w:rPr>
        <w:t>第</w:t>
      </w:r>
      <w:r w:rsidRPr="001149F4">
        <w:rPr>
          <w:rFonts w:hint="eastAsia"/>
          <w:lang w:eastAsia="zh-CN"/>
        </w:rPr>
        <w:t>66</w:t>
      </w:r>
      <w:r w:rsidRPr="001149F4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r w:rsidRPr="001149F4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认识到国际电联所拥有的出版物版权不得侵犯；</w:t>
      </w:r>
    </w:p>
    <w:p w:rsidR="00870A2B" w:rsidRDefault="00870A2B" w:rsidP="00870A2B">
      <w:pPr>
        <w:rPr>
          <w:lang w:eastAsia="zh-CN"/>
        </w:rPr>
      </w:pPr>
      <w:r w:rsidRPr="00344529">
        <w:rPr>
          <w:rFonts w:eastAsia="Times New Roman"/>
          <w:i/>
          <w:iCs/>
          <w:lang w:eastAsia="zh-CN"/>
        </w:rPr>
        <w:t>b)</w:t>
      </w:r>
      <w:r w:rsidRPr="00870555">
        <w:rPr>
          <w:rFonts w:eastAsia="Times New Roman"/>
          <w:lang w:eastAsia="zh-CN"/>
        </w:rPr>
        <w:tab/>
      </w:r>
      <w:r>
        <w:rPr>
          <w:lang w:eastAsia="zh-CN"/>
        </w:rPr>
        <w:t>世界电信标准化全会通过</w:t>
      </w:r>
      <w:r>
        <w:rPr>
          <w:rFonts w:hint="eastAsia"/>
          <w:lang w:eastAsia="zh-CN"/>
        </w:rPr>
        <w:t>的第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</w:t>
      </w:r>
      <w:r>
        <w:rPr>
          <w:lang w:eastAsia="zh-CN"/>
        </w:rPr>
        <w:t>版</w:t>
      </w:r>
      <w:r>
        <w:rPr>
          <w:rFonts w:hint="eastAsia"/>
          <w:lang w:eastAsia="zh-CN"/>
        </w:rPr>
        <w:t>），</w:t>
      </w:r>
    </w:p>
    <w:p w:rsidR="00870A2B" w:rsidRPr="00BD796F" w:rsidRDefault="00870A2B" w:rsidP="00870A2B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考虑到</w:t>
      </w:r>
    </w:p>
    <w:p w:rsidR="00870A2B" w:rsidRPr="00366A88" w:rsidRDefault="00870A2B" w:rsidP="00870A2B">
      <w:pPr>
        <w:rPr>
          <w:lang w:eastAsia="zh-CN"/>
        </w:rPr>
      </w:pPr>
      <w:r w:rsidRPr="003E475A">
        <w:rPr>
          <w:i/>
          <w:iCs/>
          <w:lang w:eastAsia="zh-CN"/>
        </w:rPr>
        <w:t>a)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）一直在鼓励和促进学术界、大学和附属研究机构成员的参与，努力创建一个论坛，以便就现有和创新技术展开更广泛的讨论；</w:t>
      </w:r>
    </w:p>
    <w:p w:rsidR="00870A2B" w:rsidRPr="00366A88" w:rsidRDefault="00870A2B" w:rsidP="00870A2B">
      <w:pPr>
        <w:rPr>
          <w:lang w:eastAsia="zh-CN"/>
        </w:rPr>
      </w:pPr>
      <w:r w:rsidRPr="003E475A">
        <w:rPr>
          <w:i/>
          <w:iCs/>
          <w:lang w:eastAsia="zh-CN"/>
        </w:rPr>
        <w:t>b)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学术界、大学和附属研究机构专业人员的工作成效持续得到评估；</w:t>
      </w:r>
    </w:p>
    <w:p w:rsidR="00870A2B" w:rsidRPr="00366A88" w:rsidRDefault="00870A2B" w:rsidP="00870A2B">
      <w:pPr>
        <w:rPr>
          <w:lang w:eastAsia="zh-CN"/>
        </w:rPr>
      </w:pPr>
      <w:r w:rsidRPr="003E475A">
        <w:rPr>
          <w:i/>
          <w:iCs/>
          <w:lang w:eastAsia="zh-CN"/>
        </w:rPr>
        <w:t>c)</w:t>
      </w:r>
      <w:r w:rsidRPr="00366A88">
        <w:rPr>
          <w:lang w:eastAsia="zh-CN"/>
        </w:rPr>
        <w:tab/>
      </w:r>
      <w:r w:rsidRPr="003C3D2E">
        <w:rPr>
          <w:rFonts w:hint="eastAsia"/>
          <w:lang w:eastAsia="zh-CN"/>
        </w:rPr>
        <w:t>通常</w:t>
      </w:r>
      <w:r>
        <w:rPr>
          <w:rFonts w:hint="eastAsia"/>
          <w:lang w:eastAsia="zh-CN"/>
        </w:rPr>
        <w:t>，</w:t>
      </w:r>
      <w:r w:rsidRPr="003C3D2E">
        <w:rPr>
          <w:rFonts w:hint="eastAsia"/>
          <w:lang w:eastAsia="zh-CN"/>
        </w:rPr>
        <w:t>这种</w:t>
      </w:r>
      <w:r>
        <w:rPr>
          <w:rFonts w:hint="eastAsia"/>
          <w:lang w:eastAsia="zh-CN"/>
        </w:rPr>
        <w:t>对专业人员的</w:t>
      </w:r>
      <w:r w:rsidRPr="003C3D2E">
        <w:rPr>
          <w:rFonts w:hint="eastAsia"/>
          <w:lang w:eastAsia="zh-CN"/>
        </w:rPr>
        <w:t>评估</w:t>
      </w:r>
      <w:r>
        <w:rPr>
          <w:rFonts w:hint="eastAsia"/>
          <w:lang w:eastAsia="zh-CN"/>
        </w:rPr>
        <w:t>尤其是对于来自学术界、大学和附属研究机构的人员</w:t>
      </w:r>
      <w:r>
        <w:rPr>
          <w:lang w:eastAsia="zh-CN"/>
        </w:rPr>
        <w:t>已</w:t>
      </w:r>
      <w:r>
        <w:rPr>
          <w:rFonts w:hint="eastAsia"/>
          <w:lang w:eastAsia="zh-CN"/>
        </w:rPr>
        <w:t>出版的</w:t>
      </w:r>
      <w:r w:rsidRPr="003C3D2E">
        <w:rPr>
          <w:rFonts w:hint="eastAsia"/>
          <w:lang w:eastAsia="zh-CN"/>
        </w:rPr>
        <w:t>书籍、</w:t>
      </w:r>
      <w:r>
        <w:rPr>
          <w:rFonts w:hint="eastAsia"/>
          <w:lang w:eastAsia="zh-CN"/>
        </w:rPr>
        <w:t>发表的论文、已完成的研究项目、资助机构对其项目建议书的批准情况以及职业发展计划等的评估；</w:t>
      </w:r>
    </w:p>
    <w:p w:rsidR="00870A2B" w:rsidRPr="00366A88" w:rsidRDefault="00870A2B" w:rsidP="00870A2B">
      <w:pPr>
        <w:rPr>
          <w:lang w:eastAsia="zh-CN"/>
        </w:rPr>
      </w:pPr>
      <w:r w:rsidRPr="003E475A">
        <w:rPr>
          <w:i/>
          <w:iCs/>
          <w:lang w:eastAsia="zh-CN"/>
        </w:rPr>
        <w:t>d)</w:t>
      </w:r>
      <w:r w:rsidRPr="00366A88">
        <w:rPr>
          <w:lang w:eastAsia="zh-CN"/>
        </w:rPr>
        <w:tab/>
      </w:r>
      <w:r w:rsidRPr="000F2178">
        <w:rPr>
          <w:rFonts w:hint="eastAsia"/>
          <w:lang w:eastAsia="zh-CN"/>
        </w:rPr>
        <w:t>在对</w:t>
      </w:r>
      <w:r>
        <w:rPr>
          <w:rFonts w:hint="eastAsia"/>
          <w:lang w:eastAsia="zh-CN"/>
        </w:rPr>
        <w:t>于</w:t>
      </w:r>
      <w:r>
        <w:rPr>
          <w:lang w:eastAsia="zh-CN"/>
        </w:rPr>
        <w:t>尤其</w:t>
      </w:r>
      <w:r>
        <w:rPr>
          <w:rFonts w:hint="eastAsia"/>
          <w:lang w:eastAsia="zh-CN"/>
        </w:rPr>
        <w:t>是来自</w:t>
      </w:r>
      <w:r w:rsidRPr="000F2178">
        <w:rPr>
          <w:rFonts w:hint="eastAsia"/>
          <w:lang w:eastAsia="zh-CN"/>
        </w:rPr>
        <w:t>学术界、大学及附属研究机构的专业人员成果进行评估的过程中，目前并未</w:t>
      </w:r>
      <w:r>
        <w:rPr>
          <w:rFonts w:hint="eastAsia"/>
          <w:lang w:eastAsia="zh-CN"/>
        </w:rPr>
        <w:t>将</w:t>
      </w:r>
      <w:r w:rsidRPr="000F2178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研究组实际成果提供</w:t>
      </w:r>
      <w:r w:rsidRPr="000F2178">
        <w:rPr>
          <w:rFonts w:hint="eastAsia"/>
          <w:lang w:eastAsia="zh-CN"/>
        </w:rPr>
        <w:t>文稿的</w:t>
      </w:r>
      <w:r>
        <w:rPr>
          <w:rFonts w:hint="eastAsia"/>
          <w:lang w:eastAsia="zh-CN"/>
        </w:rPr>
        <w:t>作者信息</w:t>
      </w:r>
      <w:r w:rsidRPr="000F2178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者</w:t>
      </w:r>
      <w:r w:rsidRPr="000F2178">
        <w:rPr>
          <w:rFonts w:hint="eastAsia"/>
          <w:lang w:eastAsia="zh-CN"/>
        </w:rPr>
        <w:t>建议书和</w:t>
      </w:r>
      <w:r>
        <w:rPr>
          <w:rFonts w:hint="eastAsia"/>
          <w:lang w:eastAsia="zh-CN"/>
        </w:rPr>
        <w:t>研究组其他实际成果</w:t>
      </w:r>
      <w:r w:rsidRPr="000F2178">
        <w:rPr>
          <w:rFonts w:hint="eastAsia"/>
          <w:lang w:eastAsia="zh-CN"/>
        </w:rPr>
        <w:t>的编辑</w:t>
      </w:r>
      <w:r>
        <w:rPr>
          <w:rFonts w:hint="eastAsia"/>
          <w:lang w:eastAsia="zh-CN"/>
        </w:rPr>
        <w:t>信息考虑在内；</w:t>
      </w:r>
    </w:p>
    <w:p w:rsidR="00870A2B" w:rsidRDefault="00870A2B" w:rsidP="00870A2B">
      <w:pPr>
        <w:rPr>
          <w:lang w:eastAsia="zh-CN"/>
        </w:rPr>
      </w:pPr>
      <w:r w:rsidRPr="003E475A">
        <w:rPr>
          <w:i/>
          <w:iCs/>
          <w:lang w:eastAsia="zh-CN"/>
        </w:rPr>
        <w:t>e)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对撰稿人予以鸣谢将促进更广泛的参与和扩大成员面；</w:t>
      </w:r>
    </w:p>
    <w:p w:rsidR="00870A2B" w:rsidRPr="00AC55F1" w:rsidRDefault="00870A2B" w:rsidP="00870A2B">
      <w:pPr>
        <w:rPr>
          <w:lang w:eastAsia="zh-CN"/>
        </w:rPr>
      </w:pPr>
      <w:r w:rsidRPr="00486260">
        <w:rPr>
          <w:i/>
          <w:lang w:eastAsia="zh-CN"/>
        </w:rPr>
        <w:t>f)</w:t>
      </w:r>
      <w:r w:rsidRPr="00F872E6">
        <w:rPr>
          <w:lang w:eastAsia="zh-CN"/>
        </w:rPr>
        <w:tab/>
      </w:r>
      <w:r>
        <w:rPr>
          <w:lang w:eastAsia="zh-CN"/>
        </w:rPr>
        <w:t>ITU-T A.1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书中规定的</w:t>
      </w:r>
      <w:r>
        <w:rPr>
          <w:rFonts w:hint="eastAsia"/>
          <w:lang w:eastAsia="zh-CN"/>
        </w:rPr>
        <w:t>一般性专利说明和使用许可声明，</w:t>
      </w:r>
    </w:p>
    <w:p w:rsidR="00870A2B" w:rsidRDefault="00870A2B" w:rsidP="00870A2B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870A2B" w:rsidRDefault="00870A2B" w:rsidP="00870A2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鸣谢参与国际电联工作的主要撰稿人十分重要，</w:t>
      </w:r>
    </w:p>
    <w:p w:rsidR="00870A2B" w:rsidRPr="00BD796F" w:rsidRDefault="00870A2B" w:rsidP="00870A2B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责成电信标准化局主任</w:t>
      </w:r>
    </w:p>
    <w:p w:rsidR="00870A2B" w:rsidRDefault="00870A2B" w:rsidP="00870A2B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通过</w:t>
      </w:r>
      <w:r>
        <w:rPr>
          <w:rFonts w:hint="eastAsia"/>
          <w:lang w:eastAsia="zh-CN"/>
        </w:rPr>
        <w:t>与成员国及其教育、科学、技术和工商领域制定公共政策的相关机构密切协作</w:t>
      </w:r>
      <w:r>
        <w:rPr>
          <w:rFonts w:hint="eastAsia"/>
          <w:szCs w:val="24"/>
          <w:lang w:eastAsia="zh-CN"/>
        </w:rPr>
        <w:t>，认可成员（尤其是学术界、</w:t>
      </w:r>
      <w:r w:rsidRPr="000F2178">
        <w:rPr>
          <w:rFonts w:hint="eastAsia"/>
          <w:lang w:eastAsia="zh-CN"/>
        </w:rPr>
        <w:t>大学及附属研究机构</w:t>
      </w:r>
      <w:r>
        <w:rPr>
          <w:rFonts w:hint="eastAsia"/>
          <w:szCs w:val="24"/>
          <w:lang w:eastAsia="zh-CN"/>
        </w:rPr>
        <w:t>）积极参与国际电联标准化活动的价值，从而</w:t>
      </w:r>
      <w:r>
        <w:rPr>
          <w:rFonts w:hint="eastAsia"/>
          <w:lang w:eastAsia="zh-CN"/>
        </w:rPr>
        <w:t>强调向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研究组的实际成果提供文稿的重要性</w:t>
      </w:r>
      <w:r>
        <w:rPr>
          <w:rFonts w:hint="eastAsia"/>
          <w:szCs w:val="24"/>
          <w:lang w:eastAsia="zh-CN"/>
        </w:rPr>
        <w:t>，</w:t>
      </w:r>
    </w:p>
    <w:p w:rsidR="00870A2B" w:rsidRPr="00BD796F" w:rsidRDefault="00870A2B" w:rsidP="00870A2B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责成电信标准化顾问组</w:t>
      </w:r>
    </w:p>
    <w:p w:rsidR="00870A2B" w:rsidRPr="008E69D4" w:rsidRDefault="00870A2B" w:rsidP="00870A2B">
      <w:pPr>
        <w:ind w:firstLineChars="200" w:firstLine="480"/>
        <w:rPr>
          <w:rFonts w:eastAsia="Times New Roman"/>
          <w:szCs w:val="24"/>
          <w:lang w:eastAsia="zh-CN"/>
        </w:rPr>
      </w:pPr>
      <w:r>
        <w:rPr>
          <w:rFonts w:hint="eastAsia"/>
          <w:lang w:eastAsia="zh-CN"/>
        </w:rPr>
        <w:t>为指导</w:t>
      </w:r>
      <w:r>
        <w:rPr>
          <w:lang w:eastAsia="zh-CN"/>
        </w:rPr>
        <w:t>各研究组</w:t>
      </w:r>
      <w:r>
        <w:rPr>
          <w:rFonts w:hint="eastAsia"/>
          <w:lang w:eastAsia="zh-CN"/>
        </w:rPr>
        <w:t>明确鸣谢参与制定研究组实际成果的撰稿人制定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，</w:t>
      </w:r>
    </w:p>
    <w:p w:rsidR="00870A2B" w:rsidRPr="00612ADF" w:rsidRDefault="00870A2B" w:rsidP="00870A2B">
      <w:pPr>
        <w:pStyle w:val="Call"/>
        <w:rPr>
          <w:rFonts w:asciiTheme="majorBidi" w:hAnsiTheme="majorBidi" w:cstheme="majorBidi"/>
          <w:lang w:eastAsia="zh-CN"/>
        </w:rPr>
      </w:pPr>
      <w:r w:rsidRPr="00612ADF">
        <w:rPr>
          <w:rFonts w:asciiTheme="majorBidi" w:hAnsiTheme="majorBidi" w:cstheme="majorBidi"/>
          <w:lang w:eastAsia="zh-CN"/>
        </w:rPr>
        <w:lastRenderedPageBreak/>
        <w:t>责成</w:t>
      </w:r>
      <w:r>
        <w:rPr>
          <w:rFonts w:hint="eastAsia"/>
          <w:lang w:eastAsia="zh-CN"/>
        </w:rPr>
        <w:t>国际电联电信标准化部门</w:t>
      </w:r>
      <w:r w:rsidRPr="00612ADF">
        <w:rPr>
          <w:rFonts w:asciiTheme="majorBidi" w:hAnsiTheme="majorBidi" w:cstheme="majorBidi"/>
          <w:lang w:eastAsia="zh-CN"/>
        </w:rPr>
        <w:t>研究组</w:t>
      </w:r>
    </w:p>
    <w:p w:rsidR="00870A2B" w:rsidRDefault="00870A2B" w:rsidP="00870A2B">
      <w:pPr>
        <w:ind w:firstLineChars="200" w:firstLine="480"/>
        <w:rPr>
          <w:lang w:eastAsia="zh-CN"/>
        </w:rPr>
      </w:pPr>
      <w:r>
        <w:rPr>
          <w:rFonts w:eastAsiaTheme="minorEastAsia" w:hint="eastAsia"/>
          <w:szCs w:val="24"/>
          <w:lang w:val="en-US" w:eastAsia="zh-CN"/>
        </w:rPr>
        <w:t>依据电信标准化</w:t>
      </w:r>
      <w:r>
        <w:rPr>
          <w:rFonts w:eastAsiaTheme="minorEastAsia"/>
          <w:szCs w:val="24"/>
          <w:lang w:val="en-US" w:eastAsia="zh-CN"/>
        </w:rPr>
        <w:t>顾问组（</w:t>
      </w:r>
      <w:r>
        <w:rPr>
          <w:rFonts w:eastAsiaTheme="minorEastAsia" w:hint="eastAsia"/>
          <w:szCs w:val="24"/>
          <w:lang w:val="en-US" w:eastAsia="zh-CN"/>
        </w:rPr>
        <w:t>TSAG</w:t>
      </w:r>
      <w:r>
        <w:rPr>
          <w:rFonts w:eastAsiaTheme="minorEastAsia" w:hint="eastAsia"/>
          <w:szCs w:val="24"/>
          <w:lang w:val="en-US" w:eastAsia="zh-CN"/>
        </w:rPr>
        <w:t>）制定</w:t>
      </w:r>
      <w:r>
        <w:rPr>
          <w:rFonts w:eastAsiaTheme="minorEastAsia"/>
          <w:szCs w:val="24"/>
          <w:lang w:val="en-US" w:eastAsia="zh-CN"/>
        </w:rPr>
        <w:t>的标准，</w:t>
      </w:r>
      <w:r>
        <w:rPr>
          <w:rFonts w:eastAsiaTheme="minorEastAsia" w:hint="eastAsia"/>
          <w:szCs w:val="24"/>
          <w:lang w:val="en-US" w:eastAsia="zh-CN"/>
        </w:rPr>
        <w:t>鸣谢参与</w:t>
      </w:r>
      <w:r>
        <w:rPr>
          <w:rFonts w:eastAsiaTheme="minorEastAsia"/>
          <w:szCs w:val="24"/>
          <w:lang w:val="en-US" w:eastAsia="zh-CN"/>
        </w:rPr>
        <w:t>制定研究组实际</w:t>
      </w:r>
      <w:r>
        <w:rPr>
          <w:rFonts w:eastAsiaTheme="minorEastAsia" w:hint="eastAsia"/>
          <w:szCs w:val="24"/>
          <w:lang w:val="en-US" w:eastAsia="zh-CN"/>
        </w:rPr>
        <w:t>成</w:t>
      </w:r>
      <w:r>
        <w:rPr>
          <w:rFonts w:eastAsiaTheme="minorEastAsia"/>
          <w:szCs w:val="24"/>
          <w:lang w:val="en-US" w:eastAsia="zh-CN"/>
        </w:rPr>
        <w:t>果</w:t>
      </w:r>
      <w:r>
        <w:rPr>
          <w:rFonts w:eastAsiaTheme="minorEastAsia" w:hint="eastAsia"/>
          <w:szCs w:val="24"/>
          <w:lang w:val="en-US" w:eastAsia="zh-CN"/>
        </w:rPr>
        <w:t>的</w:t>
      </w:r>
      <w:r>
        <w:rPr>
          <w:rFonts w:eastAsiaTheme="minorEastAsia"/>
          <w:szCs w:val="24"/>
          <w:lang w:val="en-US" w:eastAsia="zh-CN"/>
        </w:rPr>
        <w:t>撰稿人，特别是那些来自学术</w:t>
      </w:r>
      <w:r>
        <w:rPr>
          <w:rFonts w:eastAsiaTheme="minorEastAsia" w:hint="eastAsia"/>
          <w:szCs w:val="24"/>
          <w:lang w:val="en-US" w:eastAsia="zh-CN"/>
        </w:rPr>
        <w:t>届</w:t>
      </w:r>
      <w:r>
        <w:rPr>
          <w:rFonts w:eastAsiaTheme="minorEastAsia"/>
          <w:szCs w:val="24"/>
          <w:lang w:val="en-US" w:eastAsia="zh-CN"/>
        </w:rPr>
        <w:t>、大学</w:t>
      </w:r>
      <w:r>
        <w:rPr>
          <w:rFonts w:eastAsiaTheme="minorEastAsia" w:hint="eastAsia"/>
          <w:szCs w:val="24"/>
          <w:lang w:val="en-US" w:eastAsia="zh-CN"/>
        </w:rPr>
        <w:t>和附属</w:t>
      </w:r>
      <w:r>
        <w:rPr>
          <w:rFonts w:eastAsiaTheme="minorEastAsia"/>
          <w:szCs w:val="24"/>
          <w:lang w:val="en-US" w:eastAsia="zh-CN"/>
        </w:rPr>
        <w:t>研究机构的撰稿人，</w:t>
      </w:r>
    </w:p>
    <w:p w:rsidR="00870A2B" w:rsidRDefault="00870A2B" w:rsidP="00870A2B">
      <w:pPr>
        <w:pStyle w:val="Call"/>
        <w:rPr>
          <w:lang w:eastAsia="zh-CN"/>
        </w:rPr>
      </w:pPr>
      <w:r w:rsidRPr="00252FC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各</w:t>
      </w:r>
      <w:r w:rsidRPr="00252FCF">
        <w:rPr>
          <w:rFonts w:hint="eastAsia"/>
          <w:lang w:eastAsia="zh-CN"/>
        </w:rPr>
        <w:t>成员国</w:t>
      </w:r>
    </w:p>
    <w:p w:rsidR="00870A2B" w:rsidRDefault="00870A2B" w:rsidP="00870A2B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与</w:t>
      </w:r>
      <w:r w:rsidRPr="00EA0600">
        <w:rPr>
          <w:lang w:val="en-US" w:eastAsia="zh-CN"/>
        </w:rPr>
        <w:t>ITU-T</w:t>
      </w:r>
      <w:r>
        <w:rPr>
          <w:rFonts w:hint="eastAsia"/>
          <w:lang w:val="en-US" w:eastAsia="zh-CN"/>
        </w:rPr>
        <w:t>协作</w:t>
      </w:r>
      <w:r>
        <w:rPr>
          <w:lang w:val="en-US" w:eastAsia="zh-CN"/>
        </w:rPr>
        <w:t>并</w:t>
      </w:r>
      <w:r>
        <w:rPr>
          <w:rFonts w:hint="eastAsia"/>
          <w:lang w:val="en-US" w:eastAsia="zh-CN"/>
        </w:rPr>
        <w:t>鼓励</w:t>
      </w:r>
      <w:r>
        <w:rPr>
          <w:lang w:val="en-US" w:eastAsia="zh-CN"/>
        </w:rPr>
        <w:t>各自国家</w:t>
      </w:r>
      <w:r>
        <w:rPr>
          <w:rFonts w:hint="eastAsia"/>
          <w:lang w:val="en-US" w:eastAsia="zh-CN"/>
        </w:rPr>
        <w:t>的研究资助</w:t>
      </w:r>
      <w:r>
        <w:rPr>
          <w:lang w:val="en-US" w:eastAsia="zh-CN"/>
        </w:rPr>
        <w:t>组织和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>
        <w:rPr>
          <w:lang w:val="en-US" w:eastAsia="zh-CN"/>
        </w:rPr>
        <w:t>研究机构</w:t>
      </w:r>
      <w:r>
        <w:rPr>
          <w:rFonts w:hint="eastAsia"/>
          <w:lang w:val="en-US" w:eastAsia="zh-CN"/>
        </w:rPr>
        <w:t>确认</w:t>
      </w:r>
      <w:r>
        <w:rPr>
          <w:rFonts w:hint="eastAsia"/>
          <w:lang w:val="en-US" w:eastAsia="zh-CN"/>
        </w:rPr>
        <w:t>TSAG</w:t>
      </w:r>
      <w:r>
        <w:rPr>
          <w:lang w:val="en-US" w:eastAsia="zh-CN"/>
        </w:rPr>
        <w:t>确定</w:t>
      </w:r>
      <w:r>
        <w:rPr>
          <w:rFonts w:hint="eastAsia"/>
          <w:lang w:val="en-US" w:eastAsia="zh-CN"/>
        </w:rPr>
        <w:t>的</w:t>
      </w:r>
      <w:r w:rsidRPr="000F2178">
        <w:rPr>
          <w:rFonts w:hint="eastAsia"/>
          <w:lang w:eastAsia="zh-CN"/>
        </w:rPr>
        <w:t>对学术界、大学及附属研究机构专业人员成果进行评估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标准。</w:t>
      </w:r>
    </w:p>
    <w:p w:rsidR="00870A2B" w:rsidRDefault="00870A2B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455EF" w:rsidRDefault="007455EF" w:rsidP="00870A2B">
      <w:pPr>
        <w:pStyle w:val="Reasons"/>
        <w:rPr>
          <w:lang w:eastAsia="zh-CN"/>
        </w:rPr>
      </w:pPr>
    </w:p>
    <w:p w:rsidR="007009ED" w:rsidRPr="00870A2B" w:rsidRDefault="007009E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sectPr w:rsidR="007009ED" w:rsidRPr="00870A2B" w:rsidSect="007455EF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E3" w:rsidRDefault="006634E3">
      <w:r>
        <w:separator/>
      </w:r>
    </w:p>
  </w:endnote>
  <w:endnote w:type="continuationSeparator" w:id="0">
    <w:p w:rsidR="006634E3" w:rsidRDefault="0066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9E094C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9E094C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9E094C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9E094C">
      <w:rPr>
        <w:rFonts w:hint="eastAsia"/>
        <w:lang w:val="en-US" w:eastAsia="zh-CN"/>
      </w:rPr>
      <w:t>第</w:t>
    </w:r>
    <w:r w:rsidR="009E094C">
      <w:rPr>
        <w:rFonts w:hint="eastAsia"/>
        <w:lang w:val="en-US" w:eastAsia="zh-CN"/>
      </w:rPr>
      <w:t>80</w:t>
    </w:r>
    <w:r w:rsidR="009E094C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7455EF" w:rsidRDefault="007455EF" w:rsidP="007455EF">
    <w:pPr>
      <w:pStyle w:val="FooterQP"/>
      <w:rPr>
        <w:rStyle w:val="FooterQPChar"/>
        <w:b/>
      </w:rPr>
    </w:pPr>
    <w:r w:rsidRPr="007455EF">
      <w:rPr>
        <w:b w:val="0"/>
        <w:bCs/>
      </w:rPr>
      <w:fldChar w:fldCharType="begin"/>
    </w:r>
    <w:r w:rsidRPr="007455EF">
      <w:rPr>
        <w:b w:val="0"/>
        <w:bCs/>
      </w:rPr>
      <w:instrText xml:space="preserve"> PAGE   \* MERGEFORMAT </w:instrText>
    </w:r>
    <w:r w:rsidRPr="007455EF">
      <w:rPr>
        <w:b w:val="0"/>
        <w:bCs/>
      </w:rPr>
      <w:fldChar w:fldCharType="separate"/>
    </w:r>
    <w:r w:rsidR="009E094C">
      <w:rPr>
        <w:b w:val="0"/>
        <w:bCs/>
        <w:noProof/>
      </w:rPr>
      <w:t>2</w:t>
    </w:r>
    <w:r w:rsidRPr="007455EF">
      <w:rPr>
        <w:b w:val="0"/>
        <w:bCs/>
      </w:rPr>
      <w:fldChar w:fldCharType="end"/>
    </w:r>
    <w:r w:rsidR="00EA4F4A" w:rsidRPr="007455EF">
      <w:tab/>
    </w:r>
    <w:r w:rsidR="0061564D" w:rsidRPr="007455EF">
      <w:rPr>
        <w:rStyle w:val="FooterQPChar"/>
        <w:b/>
      </w:rPr>
      <w:fldChar w:fldCharType="begin"/>
    </w:r>
    <w:r w:rsidR="0061564D" w:rsidRPr="007455EF">
      <w:rPr>
        <w:rStyle w:val="FooterQPChar"/>
        <w:b/>
      </w:rPr>
      <w:instrText xml:space="preserve"> </w:instrText>
    </w:r>
    <w:r w:rsidR="0061564D" w:rsidRPr="007455EF">
      <w:rPr>
        <w:rStyle w:val="FooterQPChar"/>
        <w:rFonts w:hint="eastAsia"/>
        <w:b/>
      </w:rPr>
      <w:instrText>DOCPROPERTY  header1  \* MERGEFORMAT</w:instrText>
    </w:r>
    <w:r w:rsidR="0061564D" w:rsidRPr="007455EF">
      <w:rPr>
        <w:rStyle w:val="FooterQPChar"/>
        <w:b/>
      </w:rPr>
      <w:instrText xml:space="preserve"> </w:instrText>
    </w:r>
    <w:r w:rsidR="0061564D" w:rsidRPr="007455EF">
      <w:rPr>
        <w:rStyle w:val="FooterQPChar"/>
        <w:b/>
      </w:rPr>
      <w:fldChar w:fldCharType="separate"/>
    </w:r>
    <w:r w:rsidR="009E094C">
      <w:rPr>
        <w:rStyle w:val="FooterQPChar"/>
        <w:b/>
      </w:rPr>
      <w:t>WTSA-16</w:t>
    </w:r>
    <w:r w:rsidR="0061564D" w:rsidRPr="007455EF">
      <w:rPr>
        <w:rStyle w:val="FooterQPChar"/>
        <w:b/>
      </w:rPr>
      <w:fldChar w:fldCharType="end"/>
    </w:r>
    <w:r w:rsidR="0061564D" w:rsidRPr="007455EF">
      <w:rPr>
        <w:rStyle w:val="FooterQPChar"/>
        <w:b/>
      </w:rPr>
      <w:t xml:space="preserve"> – </w:t>
    </w:r>
    <w:r w:rsidR="0061564D" w:rsidRPr="007455EF">
      <w:rPr>
        <w:rStyle w:val="FooterQPChar"/>
        <w:b/>
      </w:rPr>
      <w:fldChar w:fldCharType="begin"/>
    </w:r>
    <w:r w:rsidR="0061564D" w:rsidRPr="007455EF">
      <w:rPr>
        <w:rStyle w:val="FooterQPChar"/>
        <w:b/>
      </w:rPr>
      <w:instrText xml:space="preserve"> STYLEREF  href  \* MERGEFORMAT </w:instrText>
    </w:r>
    <w:r w:rsidR="0061564D" w:rsidRPr="007455EF">
      <w:rPr>
        <w:rStyle w:val="FooterQPChar"/>
        <w:b/>
      </w:rPr>
      <w:fldChar w:fldCharType="separate"/>
    </w:r>
    <w:r w:rsidR="009E094C">
      <w:rPr>
        <w:rStyle w:val="FooterQPChar"/>
        <w:rFonts w:hint="eastAsia"/>
        <w:b/>
        <w:noProof/>
      </w:rPr>
      <w:t>第</w:t>
    </w:r>
    <w:r w:rsidR="009E094C">
      <w:rPr>
        <w:rStyle w:val="FooterQPChar"/>
        <w:rFonts w:hint="eastAsia"/>
        <w:b/>
        <w:noProof/>
      </w:rPr>
      <w:t>80</w:t>
    </w:r>
    <w:r w:rsidR="009E094C">
      <w:rPr>
        <w:rStyle w:val="FooterQPChar"/>
        <w:rFonts w:hint="eastAsia"/>
        <w:b/>
        <w:noProof/>
      </w:rPr>
      <w:t>号决议</w:t>
    </w:r>
    <w:r w:rsidR="0061564D" w:rsidRPr="007455EF">
      <w:rPr>
        <w:rStyle w:val="FooterQPChar"/>
        <w:b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7455EF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9E094C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9E094C" w:rsidRPr="009E094C">
      <w:rPr>
        <w:rFonts w:hint="eastAsia"/>
        <w:bCs/>
        <w:noProof/>
        <w:lang w:eastAsia="zh-CN"/>
      </w:rPr>
      <w:t>第</w:t>
    </w:r>
    <w:r w:rsidR="009E094C" w:rsidRPr="009E094C">
      <w:rPr>
        <w:rFonts w:hint="eastAsia"/>
        <w:bCs/>
        <w:noProof/>
        <w:lang w:eastAsia="zh-CN"/>
      </w:rPr>
      <w:t>80</w:t>
    </w:r>
    <w:r w:rsidR="009E094C" w:rsidRPr="009E094C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lang w:eastAsia="zh-CN"/>
      </w:rPr>
      <w:fldChar w:fldCharType="begin"/>
    </w:r>
    <w:r w:rsidRPr="00AA4B12">
      <w:rPr>
        <w:lang w:eastAsia="zh-CN"/>
      </w:rPr>
      <w:instrText xml:space="preserve"> PAGE   \* MERGEFORMAT </w:instrText>
    </w:r>
    <w:r w:rsidRPr="00AA4B12">
      <w:rPr>
        <w:lang w:eastAsia="zh-CN"/>
      </w:rPr>
      <w:fldChar w:fldCharType="separate"/>
    </w:r>
    <w:r w:rsidR="007455EF">
      <w:rPr>
        <w:noProof/>
        <w:lang w:eastAsia="zh-CN"/>
      </w:rPr>
      <w:t>3</w:t>
    </w:r>
    <w:r w:rsidRPr="00AA4B12">
      <w:rPr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EF" w:rsidRDefault="007455EF" w:rsidP="007455EF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9E094C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9E094C" w:rsidRPr="009E094C">
      <w:rPr>
        <w:rFonts w:hint="eastAsia"/>
        <w:bCs/>
        <w:noProof/>
        <w:lang w:eastAsia="zh-CN"/>
      </w:rPr>
      <w:t>第</w:t>
    </w:r>
    <w:r w:rsidR="009E094C" w:rsidRPr="009E094C">
      <w:rPr>
        <w:rFonts w:hint="eastAsia"/>
        <w:bCs/>
        <w:noProof/>
        <w:lang w:eastAsia="zh-CN"/>
      </w:rPr>
      <w:t>80</w:t>
    </w:r>
    <w:r w:rsidR="009E094C" w:rsidRPr="009E094C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7455EF">
      <w:rPr>
        <w:b w:val="0"/>
        <w:bCs/>
        <w:lang w:eastAsia="zh-CN"/>
      </w:rPr>
      <w:fldChar w:fldCharType="begin"/>
    </w:r>
    <w:r w:rsidRPr="007455EF">
      <w:rPr>
        <w:b w:val="0"/>
        <w:bCs/>
        <w:lang w:eastAsia="zh-CN"/>
      </w:rPr>
      <w:instrText xml:space="preserve"> PAGE   \* MERGEFORMAT </w:instrText>
    </w:r>
    <w:r w:rsidRPr="007455EF">
      <w:rPr>
        <w:b w:val="0"/>
        <w:bCs/>
        <w:lang w:eastAsia="zh-CN"/>
      </w:rPr>
      <w:fldChar w:fldCharType="separate"/>
    </w:r>
    <w:r w:rsidR="009E094C">
      <w:rPr>
        <w:b w:val="0"/>
        <w:bCs/>
        <w:noProof/>
        <w:lang w:eastAsia="zh-CN"/>
      </w:rPr>
      <w:t>1</w:t>
    </w:r>
    <w:r w:rsidRPr="007455EF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E3" w:rsidRDefault="006634E3">
      <w:r>
        <w:t>____________________</w:t>
      </w:r>
    </w:p>
  </w:footnote>
  <w:footnote w:type="continuationSeparator" w:id="0">
    <w:p w:rsidR="006634E3" w:rsidRDefault="0066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0C91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2282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B4F51"/>
    <w:rsid w:val="005B6B3F"/>
    <w:rsid w:val="005D4FB3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34E3"/>
    <w:rsid w:val="00667955"/>
    <w:rsid w:val="00670110"/>
    <w:rsid w:val="00670807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009ED"/>
    <w:rsid w:val="00710603"/>
    <w:rsid w:val="007127CE"/>
    <w:rsid w:val="00717363"/>
    <w:rsid w:val="00723A28"/>
    <w:rsid w:val="00723AD3"/>
    <w:rsid w:val="00731012"/>
    <w:rsid w:val="00734D57"/>
    <w:rsid w:val="00736415"/>
    <w:rsid w:val="007455EF"/>
    <w:rsid w:val="00747141"/>
    <w:rsid w:val="00757153"/>
    <w:rsid w:val="00770D2A"/>
    <w:rsid w:val="00781FAE"/>
    <w:rsid w:val="007864F6"/>
    <w:rsid w:val="007870F8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1B70"/>
    <w:rsid w:val="0086030C"/>
    <w:rsid w:val="00865DFB"/>
    <w:rsid w:val="00865F38"/>
    <w:rsid w:val="00870A2B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1B96"/>
    <w:rsid w:val="00932E70"/>
    <w:rsid w:val="00936AEC"/>
    <w:rsid w:val="009373F1"/>
    <w:rsid w:val="009526FB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6781"/>
    <w:rsid w:val="009C72B7"/>
    <w:rsid w:val="009E094C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AF6758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55D3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45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5AB1"/>
    <w:rsid w:val="00E05F8D"/>
    <w:rsid w:val="00E1173A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336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0C61DA-EE1C-4D39-9E39-8F990A24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7</cp:revision>
  <cp:lastPrinted>2016-12-16T09:11:00Z</cp:lastPrinted>
  <dcterms:created xsi:type="dcterms:W3CDTF">2016-12-15T09:54:00Z</dcterms:created>
  <dcterms:modified xsi:type="dcterms:W3CDTF">2016-12-16T09:11:00Z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