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F9C00" w14:textId="77777777" w:rsidR="00A7542F" w:rsidRDefault="00A7542F" w:rsidP="00A7542F">
      <w:pPr>
        <w:rPr>
          <w:noProof/>
          <w:rtl/>
          <w:lang w:bidi="ar-EG"/>
        </w:rPr>
      </w:pPr>
      <w:bookmarkStart w:id="0" w:name="_Hlk101245378"/>
      <w:bookmarkEnd w:id="0"/>
      <w:r>
        <w:rPr>
          <w:noProof/>
          <w:szCs w:val="26"/>
          <w:rtl/>
          <w:lang w:eastAsia="zh-CN"/>
        </w:rPr>
        <w:drawing>
          <wp:anchor distT="0" distB="0" distL="114300" distR="114300" simplePos="0" relativeHeight="251667456" behindDoc="0" locked="0" layoutInCell="0" allowOverlap="1" wp14:anchorId="30E26F06" wp14:editId="79CA090D">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A7542F" w:rsidRPr="00831F42" w14:paraId="2DA3378C" w14:textId="77777777" w:rsidTr="00354B1F">
        <w:tc>
          <w:tcPr>
            <w:tcW w:w="8318" w:type="dxa"/>
          </w:tcPr>
          <w:p w14:paraId="134087B7" w14:textId="77777777" w:rsidR="00A7542F" w:rsidRPr="00714A00" w:rsidRDefault="00A7542F" w:rsidP="00354B1F">
            <w:pPr>
              <w:spacing w:before="0"/>
              <w:ind w:left="219"/>
              <w:jc w:val="center"/>
              <w:rPr>
                <w:noProof/>
                <w:w w:val="130"/>
                <w:sz w:val="36"/>
                <w:szCs w:val="36"/>
              </w:rPr>
            </w:pPr>
            <w:proofErr w:type="spellStart"/>
            <w:proofErr w:type="gramStart"/>
            <w:r w:rsidRPr="00714A00">
              <w:rPr>
                <w:w w:val="130"/>
                <w:sz w:val="36"/>
                <w:szCs w:val="36"/>
                <w:rtl/>
              </w:rPr>
              <w:t>الاتح</w:t>
            </w:r>
            <w:proofErr w:type="spellEnd"/>
            <w:r w:rsidRPr="00714A00">
              <w:rPr>
                <w:w w:val="130"/>
                <w:sz w:val="36"/>
                <w:szCs w:val="36"/>
                <w:rtl/>
              </w:rPr>
              <w:t>ـ</w:t>
            </w:r>
            <w:r w:rsidRPr="00714A00">
              <w:rPr>
                <w:w w:val="130"/>
                <w:sz w:val="36"/>
                <w:szCs w:val="36"/>
                <w:rtl/>
                <w:lang w:bidi="ar-EG"/>
              </w:rPr>
              <w:t>ـ</w:t>
            </w:r>
            <w:r w:rsidRPr="00714A00">
              <w:rPr>
                <w:w w:val="130"/>
                <w:sz w:val="36"/>
                <w:szCs w:val="36"/>
                <w:rtl/>
              </w:rPr>
              <w:t>اد  الـدولــي</w:t>
            </w:r>
            <w:proofErr w:type="gramEnd"/>
            <w:r w:rsidRPr="00714A00">
              <w:rPr>
                <w:w w:val="130"/>
                <w:sz w:val="36"/>
                <w:szCs w:val="36"/>
                <w:rtl/>
              </w:rPr>
              <w:t xml:space="preserve">  للاتصــالات</w:t>
            </w:r>
          </w:p>
        </w:tc>
      </w:tr>
    </w:tbl>
    <w:p w14:paraId="6996B4F2" w14:textId="77777777" w:rsidR="00A7542F" w:rsidRDefault="00A7542F" w:rsidP="00A7542F">
      <w:pPr>
        <w:rPr>
          <w:b/>
          <w:noProof/>
          <w:rtl/>
          <w:lang w:bidi="ar-EG"/>
        </w:rPr>
      </w:pPr>
    </w:p>
    <w:p w14:paraId="55A8A5DE" w14:textId="77777777" w:rsidR="00A7542F" w:rsidRDefault="00A7542F" w:rsidP="00A7542F">
      <w:pPr>
        <w:spacing w:before="240"/>
        <w:rPr>
          <w:b/>
          <w:noProof/>
          <w:rtl/>
        </w:rPr>
      </w:pPr>
    </w:p>
    <w:p w14:paraId="41F01C73" w14:textId="77777777" w:rsidR="00A7542F" w:rsidRDefault="00A7542F" w:rsidP="00A7542F">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A7542F" w14:paraId="6C5DC995" w14:textId="77777777" w:rsidTr="00354B1F">
        <w:tc>
          <w:tcPr>
            <w:tcW w:w="4452" w:type="dxa"/>
          </w:tcPr>
          <w:p w14:paraId="338049B6" w14:textId="77777777" w:rsidR="00A7542F" w:rsidRPr="00645D39" w:rsidRDefault="00A7542F" w:rsidP="00354B1F">
            <w:pPr>
              <w:bidi w:val="0"/>
              <w:jc w:val="left"/>
              <w:rPr>
                <w:rFonts w:ascii="Arial" w:hAnsi="Arial"/>
                <w:b/>
                <w:bCs/>
                <w:noProof/>
                <w:sz w:val="60"/>
                <w:lang w:bidi="ar-EG"/>
              </w:rPr>
            </w:pPr>
          </w:p>
        </w:tc>
        <w:tc>
          <w:tcPr>
            <w:tcW w:w="266" w:type="dxa"/>
          </w:tcPr>
          <w:p w14:paraId="5B988E1A" w14:textId="77777777" w:rsidR="00A7542F" w:rsidRPr="0046683A" w:rsidRDefault="00A7542F" w:rsidP="00354B1F">
            <w:pPr>
              <w:rPr>
                <w:rFonts w:ascii="Arial" w:hAnsi="Arial"/>
                <w:noProof/>
                <w:lang w:bidi="ar-EG"/>
              </w:rPr>
            </w:pPr>
          </w:p>
        </w:tc>
        <w:tc>
          <w:tcPr>
            <w:tcW w:w="3457" w:type="dxa"/>
          </w:tcPr>
          <w:p w14:paraId="06906420" w14:textId="77777777" w:rsidR="00A7542F" w:rsidRPr="00645D39" w:rsidRDefault="00A7542F" w:rsidP="00354B1F">
            <w:pPr>
              <w:ind w:left="198"/>
              <w:jc w:val="left"/>
              <w:rPr>
                <w:rFonts w:ascii="Arial" w:hAnsi="Arial"/>
                <w:b/>
                <w:bCs/>
                <w:noProof/>
                <w:spacing w:val="40"/>
                <w:sz w:val="72"/>
                <w:lang w:bidi="ar-EG"/>
              </w:rPr>
            </w:pPr>
            <w:r w:rsidRPr="00645D39">
              <w:rPr>
                <w:rFonts w:ascii="Arial" w:hAnsi="Arial"/>
                <w:b/>
                <w:bCs/>
                <w:noProof/>
                <w:spacing w:val="40"/>
                <w:sz w:val="72"/>
                <w:lang w:bidi="ar-EG"/>
              </w:rPr>
              <w:t>ITU-T</w:t>
            </w:r>
          </w:p>
        </w:tc>
      </w:tr>
      <w:tr w:rsidR="00A7542F" w14:paraId="5D98AF1A" w14:textId="77777777" w:rsidTr="00354B1F">
        <w:tc>
          <w:tcPr>
            <w:tcW w:w="4452" w:type="dxa"/>
          </w:tcPr>
          <w:p w14:paraId="650B4E8A" w14:textId="77777777" w:rsidR="00A7542F" w:rsidRDefault="00A7542F" w:rsidP="00354B1F">
            <w:pPr>
              <w:bidi w:val="0"/>
              <w:spacing w:before="0" w:line="340" w:lineRule="exact"/>
              <w:jc w:val="left"/>
              <w:rPr>
                <w:rFonts w:ascii="Arial" w:hAnsi="Arial"/>
                <w:noProof/>
                <w:sz w:val="28"/>
                <w:szCs w:val="26"/>
                <w:lang w:bidi="ar-EG"/>
              </w:rPr>
            </w:pPr>
          </w:p>
        </w:tc>
        <w:tc>
          <w:tcPr>
            <w:tcW w:w="266" w:type="dxa"/>
          </w:tcPr>
          <w:p w14:paraId="7DD0F63F" w14:textId="77777777" w:rsidR="00A7542F" w:rsidRPr="0046683A" w:rsidRDefault="00A7542F" w:rsidP="00354B1F">
            <w:pPr>
              <w:spacing w:line="340" w:lineRule="exact"/>
              <w:ind w:right="284"/>
              <w:rPr>
                <w:rFonts w:ascii="Arial" w:hAnsi="Arial"/>
                <w:noProof/>
                <w:sz w:val="28"/>
                <w:szCs w:val="26"/>
                <w:lang w:val="fr-FR" w:bidi="ar-EG"/>
              </w:rPr>
            </w:pPr>
          </w:p>
        </w:tc>
        <w:tc>
          <w:tcPr>
            <w:tcW w:w="3457" w:type="dxa"/>
          </w:tcPr>
          <w:p w14:paraId="5483C13A" w14:textId="77777777" w:rsidR="00A7542F" w:rsidRPr="000179A2" w:rsidRDefault="00A7542F" w:rsidP="00354B1F">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14:paraId="45825AE7" w14:textId="77777777" w:rsidR="00A7542F" w:rsidRDefault="00A7542F" w:rsidP="00A7542F">
      <w:pPr>
        <w:rPr>
          <w:rFonts w:ascii="Arial" w:hAnsi="Arial"/>
          <w:noProof/>
          <w:sz w:val="20"/>
          <w:szCs w:val="26"/>
          <w:rtl/>
          <w:lang w:bidi="ar-EG"/>
        </w:rPr>
      </w:pPr>
    </w:p>
    <w:p w14:paraId="34E61D52" w14:textId="77777777" w:rsidR="00A7542F" w:rsidRDefault="00A7542F" w:rsidP="00A7542F">
      <w:pPr>
        <w:rPr>
          <w:noProof/>
          <w:rtl/>
          <w:lang w:bidi="ar-EG"/>
        </w:rPr>
      </w:pPr>
    </w:p>
    <w:p w14:paraId="7AFF9E9D" w14:textId="77777777" w:rsidR="00A7542F" w:rsidRDefault="00A7542F" w:rsidP="00A7542F">
      <w:pPr>
        <w:rPr>
          <w:noProof/>
          <w:rtl/>
          <w:lang w:bidi="ar-EG"/>
        </w:rPr>
      </w:pPr>
    </w:p>
    <w:p w14:paraId="3B74E658" w14:textId="77777777" w:rsidR="00A7542F" w:rsidRPr="00A7542F" w:rsidRDefault="00A7542F" w:rsidP="00A7542F">
      <w:pPr>
        <w:pStyle w:val="CouvRec"/>
        <w:spacing w:after="0"/>
        <w:rPr>
          <w:rFonts w:ascii="Dubai" w:hAnsi="Dubai" w:cs="Dubai"/>
          <w:sz w:val="56"/>
          <w:rtl/>
        </w:rPr>
      </w:pPr>
      <w:r>
        <w:rPr>
          <w:sz w:val="52"/>
          <w:szCs w:val="60"/>
        </w:rPr>
        <w:br/>
      </w:r>
      <w:r w:rsidRPr="00A7542F">
        <w:rPr>
          <w:rFonts w:ascii="Dubai" w:hAnsi="Dubai" w:cs="Dubai"/>
          <w:sz w:val="56"/>
          <w:rtl/>
        </w:rPr>
        <w:t>الجمعية العالمية لتقييس الاتصالات</w:t>
      </w:r>
    </w:p>
    <w:p w14:paraId="0EB59ACF" w14:textId="5256EC09" w:rsidR="00A7542F" w:rsidRPr="00A7542F" w:rsidRDefault="00A7542F" w:rsidP="00A7542F">
      <w:pPr>
        <w:pStyle w:val="CouvRec5"/>
        <w:spacing w:before="0" w:after="360"/>
        <w:rPr>
          <w:rFonts w:ascii="Dubai" w:hAnsi="Dubai" w:cs="Dubai"/>
          <w:sz w:val="44"/>
          <w:szCs w:val="44"/>
          <w:rtl/>
        </w:rPr>
      </w:pPr>
      <w:r w:rsidRPr="00A7542F">
        <w:rPr>
          <w:rFonts w:ascii="Dubai" w:hAnsi="Dubai" w:cs="Dubai" w:hint="cs"/>
          <w:sz w:val="44"/>
          <w:szCs w:val="44"/>
          <w:rtl/>
          <w:lang w:val="en-GB" w:bidi="ar-EG"/>
        </w:rPr>
        <w:t>جنيف</w:t>
      </w:r>
      <w:r w:rsidRPr="00A7542F">
        <w:rPr>
          <w:rFonts w:ascii="Dubai" w:hAnsi="Dubai" w:cs="Dubai" w:hint="cs"/>
          <w:sz w:val="44"/>
          <w:szCs w:val="44"/>
          <w:rtl/>
        </w:rPr>
        <w:t xml:space="preserve">، </w:t>
      </w:r>
      <w:r w:rsidRPr="00A7542F">
        <w:rPr>
          <w:rFonts w:ascii="Dubai" w:hAnsi="Dubai" w:cs="Dubai"/>
          <w:sz w:val="44"/>
          <w:szCs w:val="44"/>
        </w:rPr>
        <w:t>9-1</w:t>
      </w:r>
      <w:r w:rsidRPr="00A7542F">
        <w:rPr>
          <w:rFonts w:ascii="Dubai" w:hAnsi="Dubai" w:cs="Dubai" w:hint="cs"/>
          <w:sz w:val="44"/>
          <w:szCs w:val="44"/>
          <w:rtl/>
          <w:lang w:val="de-CH" w:bidi="ar-EG"/>
        </w:rPr>
        <w:t xml:space="preserve"> مارس </w:t>
      </w:r>
      <w:r w:rsidRPr="00A7542F">
        <w:rPr>
          <w:rFonts w:ascii="Dubai" w:hAnsi="Dubai" w:cs="Dubai"/>
          <w:sz w:val="44"/>
          <w:szCs w:val="44"/>
        </w:rPr>
        <w:t>2022</w:t>
      </w:r>
    </w:p>
    <w:p w14:paraId="6800ACB2" w14:textId="77777777" w:rsidR="00A7542F" w:rsidRDefault="00A7542F" w:rsidP="00A7542F">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14:paraId="7CEE1D06" w14:textId="7E269227" w:rsidR="00A7542F" w:rsidRDefault="00714A00" w:rsidP="00BE5420">
      <w:pPr>
        <w:pStyle w:val="CouvRec"/>
        <w:spacing w:before="240" w:after="0"/>
        <w:rPr>
          <w:rFonts w:ascii="Dubai" w:hAnsi="Dubai" w:cs="Dubai"/>
          <w:sz w:val="48"/>
          <w:szCs w:val="48"/>
          <w:rtl/>
          <w:lang w:bidi="ar-SA"/>
        </w:rPr>
      </w:pPr>
      <w:r w:rsidRPr="00714A00">
        <w:rPr>
          <w:rFonts w:ascii="Dubai" w:hAnsi="Dubai" w:cs="Dubai"/>
          <w:sz w:val="48"/>
          <w:szCs w:val="48"/>
          <w:rtl/>
        </w:rPr>
        <w:t xml:space="preserve">القـرار </w:t>
      </w:r>
      <w:r w:rsidR="00491FC8">
        <w:rPr>
          <w:rFonts w:ascii="Dubai" w:hAnsi="Dubai" w:cs="Dubai"/>
          <w:sz w:val="48"/>
          <w:szCs w:val="48"/>
        </w:rPr>
        <w:t>7</w:t>
      </w:r>
      <w:r w:rsidR="00BE5420">
        <w:rPr>
          <w:rFonts w:ascii="Dubai" w:hAnsi="Dubai" w:cs="Dubai"/>
          <w:sz w:val="48"/>
          <w:szCs w:val="48"/>
        </w:rPr>
        <w:t>9</w:t>
      </w:r>
      <w:r w:rsidRPr="00714A00">
        <w:rPr>
          <w:rFonts w:ascii="Dubai" w:hAnsi="Dubai" w:cs="Dubai"/>
          <w:sz w:val="48"/>
          <w:szCs w:val="48"/>
          <w:rtl/>
        </w:rPr>
        <w:t xml:space="preserve"> </w:t>
      </w:r>
      <w:r w:rsidR="00B170AA" w:rsidRPr="00B170AA">
        <w:rPr>
          <w:rFonts w:ascii="Dubai" w:hAnsi="Dubai" w:cs="Dubai"/>
          <w:sz w:val="48"/>
          <w:szCs w:val="48"/>
        </w:rPr>
        <w:t>–</w:t>
      </w:r>
      <w:r w:rsidRPr="00714A00">
        <w:rPr>
          <w:rFonts w:ascii="Dubai" w:hAnsi="Dubai" w:cs="Dubai"/>
          <w:sz w:val="48"/>
          <w:szCs w:val="48"/>
          <w:rtl/>
        </w:rPr>
        <w:t xml:space="preserve"> </w:t>
      </w:r>
      <w:bookmarkStart w:id="1" w:name="_Toc476751152"/>
      <w:r w:rsidR="00BE5420" w:rsidRPr="00BE5420">
        <w:rPr>
          <w:rFonts w:ascii="Dubai" w:hAnsi="Dubai" w:cs="Dubai" w:hint="eastAsia"/>
          <w:sz w:val="48"/>
          <w:szCs w:val="48"/>
          <w:rtl/>
          <w:lang w:bidi="ar-SA"/>
        </w:rPr>
        <w:t>دور</w:t>
      </w:r>
      <w:r w:rsidR="00BE5420" w:rsidRPr="00BE5420">
        <w:rPr>
          <w:rFonts w:ascii="Dubai" w:hAnsi="Dubai" w:cs="Dubai"/>
          <w:sz w:val="48"/>
          <w:szCs w:val="48"/>
          <w:rtl/>
          <w:lang w:bidi="ar-SA"/>
        </w:rPr>
        <w:t xml:space="preserve"> الاتصالات/تكنولوجيا المعلومات والاتصالات في </w:t>
      </w:r>
      <w:r w:rsidR="00BE5420" w:rsidRPr="00BE5420">
        <w:rPr>
          <w:rFonts w:ascii="Dubai" w:hAnsi="Dubai" w:cs="Dubai" w:hint="cs"/>
          <w:sz w:val="48"/>
          <w:szCs w:val="48"/>
          <w:rtl/>
          <w:lang w:bidi="ar-SA"/>
        </w:rPr>
        <w:t>إدارة المخلفات</w:t>
      </w:r>
      <w:r w:rsidR="00BE5420" w:rsidRPr="00BE5420">
        <w:rPr>
          <w:rFonts w:ascii="Dubai" w:hAnsi="Dubai" w:cs="Dubai"/>
          <w:sz w:val="48"/>
          <w:szCs w:val="48"/>
          <w:rtl/>
          <w:lang w:bidi="ar-SA"/>
        </w:rPr>
        <w:t xml:space="preserve"> الإلكترونية الناتجة</w:t>
      </w:r>
      <w:r w:rsidR="00BE5420" w:rsidRPr="00BE5420">
        <w:rPr>
          <w:rFonts w:ascii="Dubai" w:hAnsi="Dubai" w:cs="Dubai" w:hint="cs"/>
          <w:sz w:val="48"/>
          <w:szCs w:val="48"/>
          <w:rtl/>
          <w:lang w:bidi="ar-SA"/>
        </w:rPr>
        <w:t xml:space="preserve"> </w:t>
      </w:r>
      <w:r w:rsidR="00BE5420" w:rsidRPr="00BE5420">
        <w:rPr>
          <w:rFonts w:ascii="Dubai" w:hAnsi="Dubai" w:cs="Dubai"/>
          <w:sz w:val="48"/>
          <w:szCs w:val="48"/>
          <w:rtl/>
          <w:lang w:bidi="ar-SA"/>
        </w:rPr>
        <w:t>عن أجهزة الاتصالات</w:t>
      </w:r>
      <w:r w:rsidR="00BE5420" w:rsidRPr="00BE5420">
        <w:rPr>
          <w:rFonts w:ascii="Dubai" w:hAnsi="Dubai" w:cs="Dubai" w:hint="cs"/>
          <w:sz w:val="48"/>
          <w:szCs w:val="48"/>
          <w:rtl/>
          <w:lang w:bidi="ar-SA"/>
        </w:rPr>
        <w:t xml:space="preserve"> </w:t>
      </w:r>
      <w:r w:rsidR="00BE5420" w:rsidRPr="00BE5420">
        <w:rPr>
          <w:rFonts w:ascii="Dubai" w:hAnsi="Dubai" w:cs="Dubai" w:hint="eastAsia"/>
          <w:sz w:val="48"/>
          <w:szCs w:val="48"/>
          <w:rtl/>
          <w:lang w:bidi="ar-SA"/>
        </w:rPr>
        <w:t>وتكنولوجيا</w:t>
      </w:r>
      <w:r w:rsidR="00BE5420" w:rsidRPr="00BE5420">
        <w:rPr>
          <w:rFonts w:ascii="Dubai" w:hAnsi="Dubai" w:cs="Dubai"/>
          <w:sz w:val="48"/>
          <w:szCs w:val="48"/>
          <w:rtl/>
          <w:lang w:bidi="ar-SA"/>
        </w:rPr>
        <w:t xml:space="preserve"> </w:t>
      </w:r>
      <w:r w:rsidR="00BE5420" w:rsidRPr="00BE5420">
        <w:rPr>
          <w:rFonts w:ascii="Dubai" w:hAnsi="Dubai" w:cs="Dubai" w:hint="eastAsia"/>
          <w:sz w:val="48"/>
          <w:szCs w:val="48"/>
          <w:rtl/>
          <w:lang w:bidi="ar-SA"/>
        </w:rPr>
        <w:t>المعلومات</w:t>
      </w:r>
      <w:r w:rsidR="00BE5420" w:rsidRPr="00BE5420">
        <w:rPr>
          <w:rFonts w:ascii="Dubai" w:hAnsi="Dubai" w:cs="Dubai" w:hint="cs"/>
          <w:sz w:val="48"/>
          <w:szCs w:val="48"/>
          <w:rtl/>
          <w:lang w:bidi="ar-SA"/>
        </w:rPr>
        <w:t xml:space="preserve"> والتحكم فيها</w:t>
      </w:r>
      <w:r w:rsidR="00BE5420" w:rsidRPr="00BE5420">
        <w:rPr>
          <w:rFonts w:ascii="Dubai" w:hAnsi="Dubai" w:cs="Dubai"/>
          <w:sz w:val="48"/>
          <w:szCs w:val="48"/>
          <w:rtl/>
          <w:lang w:bidi="ar-SA"/>
        </w:rPr>
        <w:t xml:space="preserve"> </w:t>
      </w:r>
      <w:r w:rsidR="00BE5420" w:rsidRPr="00BE5420">
        <w:rPr>
          <w:rFonts w:ascii="Dubai" w:hAnsi="Dubai" w:cs="Dubai" w:hint="cs"/>
          <w:sz w:val="48"/>
          <w:szCs w:val="48"/>
          <w:rtl/>
          <w:lang w:bidi="ar-SA"/>
        </w:rPr>
        <w:t>وطرائق</w:t>
      </w:r>
      <w:r w:rsidR="00BE5420" w:rsidRPr="00BE5420">
        <w:rPr>
          <w:rFonts w:ascii="Dubai" w:hAnsi="Dubai" w:cs="Dubai"/>
          <w:sz w:val="48"/>
          <w:szCs w:val="48"/>
          <w:rtl/>
          <w:lang w:bidi="ar-SA"/>
        </w:rPr>
        <w:t xml:space="preserve"> </w:t>
      </w:r>
      <w:r w:rsidR="00BE5420" w:rsidRPr="00BE5420">
        <w:rPr>
          <w:rFonts w:ascii="Dubai" w:hAnsi="Dubai" w:cs="Dubai" w:hint="eastAsia"/>
          <w:sz w:val="48"/>
          <w:szCs w:val="48"/>
          <w:rtl/>
          <w:lang w:bidi="ar-SA"/>
        </w:rPr>
        <w:t>معالجتها</w:t>
      </w:r>
      <w:bookmarkEnd w:id="1"/>
    </w:p>
    <w:p w14:paraId="55DC72C1" w14:textId="77777777" w:rsidR="00A7542F" w:rsidRPr="00780EB8" w:rsidRDefault="00A7542F" w:rsidP="00A7542F">
      <w:pPr>
        <w:rPr>
          <w:noProof/>
          <w:rtl/>
        </w:rPr>
      </w:pPr>
    </w:p>
    <w:p w14:paraId="052B2E75" w14:textId="77777777" w:rsidR="00A7542F" w:rsidRDefault="00A7542F" w:rsidP="00A7542F">
      <w:pPr>
        <w:rPr>
          <w:noProof/>
          <w:rtl/>
        </w:rPr>
      </w:pPr>
    </w:p>
    <w:p w14:paraId="64A1F7E6" w14:textId="77777777" w:rsidR="00A7542F" w:rsidRDefault="00A7542F" w:rsidP="00A7542F">
      <w:pPr>
        <w:spacing w:before="240"/>
        <w:rPr>
          <w:noProof/>
        </w:rPr>
      </w:pPr>
    </w:p>
    <w:p w14:paraId="34B011A4" w14:textId="77777777" w:rsidR="00A7542F" w:rsidRDefault="00A7542F" w:rsidP="00A7542F">
      <w:pPr>
        <w:spacing w:before="240"/>
        <w:rPr>
          <w:noProof/>
          <w:rtl/>
        </w:rPr>
      </w:pPr>
    </w:p>
    <w:p w14:paraId="61A1874F" w14:textId="77777777" w:rsidR="00A7542F" w:rsidRDefault="00A7542F" w:rsidP="00A7542F">
      <w:pPr>
        <w:spacing w:before="240"/>
        <w:rPr>
          <w:noProof/>
          <w:rtl/>
        </w:rPr>
      </w:pPr>
    </w:p>
    <w:p w14:paraId="4B0DE5F6" w14:textId="22F44B26" w:rsidR="00A7542F" w:rsidRDefault="00A7542F" w:rsidP="00A7542F">
      <w:pPr>
        <w:spacing w:before="0"/>
        <w:jc w:val="right"/>
        <w:rPr>
          <w:sz w:val="36"/>
          <w:szCs w:val="36"/>
          <w:rtl/>
          <w:lang w:bidi="ar-EG"/>
        </w:rPr>
      </w:pPr>
      <w:r>
        <w:rPr>
          <w:noProof/>
          <w:sz w:val="36"/>
          <w:szCs w:val="36"/>
          <w:lang w:bidi="ar-EG"/>
        </w:rPr>
        <w:drawing>
          <wp:inline distT="0" distB="0" distL="0" distR="0" wp14:anchorId="0DD5E69E" wp14:editId="65BA706E">
            <wp:extent cx="768350" cy="780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8350" cy="780415"/>
                    </a:xfrm>
                    <a:prstGeom prst="rect">
                      <a:avLst/>
                    </a:prstGeom>
                    <a:noFill/>
                  </pic:spPr>
                </pic:pic>
              </a:graphicData>
            </a:graphic>
          </wp:inline>
        </w:drawing>
      </w:r>
    </w:p>
    <w:p w14:paraId="10F3ACAD" w14:textId="77777777" w:rsidR="00542F6E" w:rsidRDefault="00542F6E" w:rsidP="00542F6E">
      <w:pPr>
        <w:rPr>
          <w:lang w:bidi="ar-EG"/>
        </w:rPr>
      </w:pPr>
    </w:p>
    <w:p w14:paraId="7BA3C376" w14:textId="77777777" w:rsidR="00542F6E" w:rsidRDefault="00542F6E" w:rsidP="00E417B9">
      <w:pPr>
        <w:jc w:val="center"/>
        <w:rPr>
          <w:sz w:val="36"/>
          <w:szCs w:val="36"/>
          <w:rtl/>
          <w:lang w:bidi="ar-EG"/>
        </w:rPr>
        <w:sectPr w:rsidR="00542F6E" w:rsidSect="00B16896">
          <w:footerReference w:type="default" r:id="rId14"/>
          <w:headerReference w:type="first" r:id="rId15"/>
          <w:pgSz w:w="11906" w:h="16838" w:code="9"/>
          <w:pgMar w:top="1077" w:right="1077" w:bottom="284" w:left="1077" w:header="567" w:footer="284" w:gutter="0"/>
          <w:pgNumType w:start="1"/>
          <w:cols w:space="708"/>
          <w:bidi/>
          <w:rtlGutter/>
          <w:docGrid w:linePitch="360"/>
        </w:sectPr>
      </w:pPr>
    </w:p>
    <w:p w14:paraId="65FDB3B1" w14:textId="77777777" w:rsidR="00A7542F" w:rsidRDefault="00A7542F" w:rsidP="00A7542F">
      <w:pPr>
        <w:jc w:val="center"/>
        <w:rPr>
          <w:sz w:val="36"/>
          <w:szCs w:val="36"/>
          <w:lang w:bidi="ar-EG"/>
        </w:rPr>
      </w:pPr>
    </w:p>
    <w:p w14:paraId="50E3851C" w14:textId="77777777" w:rsidR="00A7542F" w:rsidRPr="005D1A9B" w:rsidRDefault="00A7542F" w:rsidP="00A7542F">
      <w:pPr>
        <w:jc w:val="center"/>
        <w:rPr>
          <w:sz w:val="36"/>
          <w:szCs w:val="36"/>
          <w:rtl/>
          <w:lang w:bidi="ar-EG"/>
        </w:rPr>
      </w:pPr>
      <w:r w:rsidRPr="005D1A9B">
        <w:rPr>
          <w:rFonts w:hint="cs"/>
          <w:sz w:val="36"/>
          <w:szCs w:val="36"/>
          <w:rtl/>
          <w:lang w:bidi="ar-EG"/>
        </w:rPr>
        <w:t>تمهيـد</w:t>
      </w:r>
    </w:p>
    <w:p w14:paraId="43766E05" w14:textId="490C4C0C" w:rsidR="00A7542F" w:rsidRPr="00AA4C49" w:rsidRDefault="00A7542F" w:rsidP="00A7542F">
      <w:pPr>
        <w:spacing w:line="180" w:lineRule="auto"/>
        <w:rPr>
          <w:sz w:val="20"/>
          <w:szCs w:val="20"/>
          <w:rtl/>
          <w:lang w:bidi="ar-EG"/>
        </w:rPr>
      </w:pPr>
      <w:r w:rsidRPr="00AA4C49">
        <w:rPr>
          <w:rFonts w:hint="cs"/>
          <w:sz w:val="20"/>
          <w:szCs w:val="20"/>
          <w:rtl/>
          <w:lang w:bidi="ar-EG"/>
        </w:rPr>
        <w:t xml:space="preserve">الاتحاد الدولي للاتصالات وكالة متخصصة للأمم المتحدة في ميدان الاتصالات. وقطاع تقييس الاتصالات </w:t>
      </w:r>
      <w:r w:rsidRPr="00AA4C49">
        <w:rPr>
          <w:sz w:val="20"/>
          <w:szCs w:val="20"/>
          <w:lang w:bidi="ar-EG"/>
        </w:rPr>
        <w:t>(ITU</w:t>
      </w:r>
      <w:r w:rsidR="0059276A" w:rsidRPr="00AA4C49">
        <w:rPr>
          <w:sz w:val="20"/>
          <w:szCs w:val="20"/>
          <w:lang w:bidi="ar-EG"/>
        </w:rPr>
        <w:noBreakHyphen/>
      </w:r>
      <w:r w:rsidRPr="00AA4C49">
        <w:rPr>
          <w:sz w:val="20"/>
          <w:szCs w:val="20"/>
          <w:lang w:bidi="ar-EG"/>
        </w:rPr>
        <w:t>T)</w:t>
      </w:r>
      <w:r w:rsidRPr="00AA4C49">
        <w:rPr>
          <w:rFonts w:hint="cs"/>
          <w:sz w:val="20"/>
          <w:szCs w:val="20"/>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14:paraId="31679068" w14:textId="77777777" w:rsidR="00A7542F" w:rsidRPr="00AA4C49" w:rsidRDefault="00A7542F" w:rsidP="00A7542F">
      <w:pPr>
        <w:spacing w:line="180" w:lineRule="auto"/>
        <w:rPr>
          <w:sz w:val="20"/>
          <w:szCs w:val="20"/>
          <w:rtl/>
          <w:lang w:bidi="ar-EG"/>
        </w:rPr>
      </w:pPr>
      <w:r w:rsidRPr="00AA4C49">
        <w:rPr>
          <w:rFonts w:hint="cs"/>
          <w:sz w:val="20"/>
          <w:szCs w:val="20"/>
          <w:rtl/>
          <w:lang w:bidi="ar-EG"/>
        </w:rPr>
        <w:t xml:space="preserve">وتحدد الجمعية العالمية لتقييس الاتصالات </w:t>
      </w:r>
      <w:r w:rsidRPr="00AA4C49">
        <w:rPr>
          <w:sz w:val="20"/>
          <w:szCs w:val="20"/>
          <w:lang w:bidi="ar-EG"/>
        </w:rPr>
        <w:t>(WTSA)</w:t>
      </w:r>
      <w:r w:rsidRPr="00AA4C49">
        <w:rPr>
          <w:rFonts w:hint="cs"/>
          <w:sz w:val="20"/>
          <w:szCs w:val="20"/>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14:paraId="6D1BB068" w14:textId="74C399FF" w:rsidR="00A7542F" w:rsidRPr="00AA4C49" w:rsidRDefault="00A7542F" w:rsidP="00A7542F">
      <w:pPr>
        <w:spacing w:line="180" w:lineRule="auto"/>
        <w:rPr>
          <w:sz w:val="20"/>
          <w:szCs w:val="20"/>
          <w:rtl/>
          <w:lang w:bidi="ar-EG"/>
        </w:rPr>
      </w:pPr>
      <w:r w:rsidRPr="00AA4C49">
        <w:rPr>
          <w:rFonts w:hint="cs"/>
          <w:sz w:val="20"/>
          <w:szCs w:val="20"/>
          <w:rtl/>
          <w:lang w:bidi="ar-EG"/>
        </w:rPr>
        <w:t xml:space="preserve">وتتم الموافقة على هذه التوصيات وفقاً للإجراء الموضح في القرار رقم </w:t>
      </w:r>
      <w:r w:rsidRPr="00AA4C49">
        <w:rPr>
          <w:sz w:val="20"/>
          <w:szCs w:val="20"/>
          <w:lang w:bidi="ar-EG"/>
        </w:rPr>
        <w:t>1</w:t>
      </w:r>
      <w:r w:rsidRPr="00AA4C49">
        <w:rPr>
          <w:rFonts w:hint="cs"/>
          <w:sz w:val="20"/>
          <w:szCs w:val="20"/>
          <w:rtl/>
          <w:lang w:bidi="ar-EG"/>
        </w:rPr>
        <w:t xml:space="preserve"> الصادر عن الجمعية العالمية لتقييس</w:t>
      </w:r>
      <w:r w:rsidR="0059276A" w:rsidRPr="00AA4C49">
        <w:rPr>
          <w:rFonts w:hint="eastAsia"/>
          <w:sz w:val="20"/>
          <w:szCs w:val="20"/>
          <w:rtl/>
          <w:lang w:bidi="ar-EG"/>
        </w:rPr>
        <w:t> </w:t>
      </w:r>
      <w:r w:rsidRPr="00AA4C49">
        <w:rPr>
          <w:rFonts w:hint="cs"/>
          <w:sz w:val="20"/>
          <w:szCs w:val="20"/>
          <w:rtl/>
          <w:lang w:bidi="ar-EG"/>
        </w:rPr>
        <w:t>الاتصالات.</w:t>
      </w:r>
    </w:p>
    <w:p w14:paraId="5A4B82AF" w14:textId="77777777" w:rsidR="00A7542F" w:rsidRPr="00AA4C49" w:rsidRDefault="00A7542F" w:rsidP="00A7542F">
      <w:pPr>
        <w:spacing w:line="180" w:lineRule="auto"/>
        <w:rPr>
          <w:sz w:val="20"/>
          <w:szCs w:val="20"/>
          <w:rtl/>
          <w:lang w:bidi="ar-EG"/>
        </w:rPr>
      </w:pPr>
      <w:r w:rsidRPr="00AA4C49">
        <w:rPr>
          <w:rFonts w:hint="cs"/>
          <w:sz w:val="20"/>
          <w:szCs w:val="20"/>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sidRPr="00AA4C49">
        <w:rPr>
          <w:sz w:val="20"/>
          <w:szCs w:val="20"/>
          <w:lang w:bidi="ar-EG"/>
        </w:rPr>
        <w:t>(ISO)</w:t>
      </w:r>
      <w:r w:rsidRPr="00AA4C49">
        <w:rPr>
          <w:rFonts w:hint="cs"/>
          <w:sz w:val="20"/>
          <w:szCs w:val="20"/>
          <w:rtl/>
          <w:lang w:bidi="ar-EG"/>
        </w:rPr>
        <w:t xml:space="preserve"> واللجنة </w:t>
      </w:r>
      <w:proofErr w:type="spellStart"/>
      <w:r w:rsidRPr="00AA4C49">
        <w:rPr>
          <w:rFonts w:hint="cs"/>
          <w:sz w:val="20"/>
          <w:szCs w:val="20"/>
          <w:rtl/>
          <w:lang w:bidi="ar-EG"/>
        </w:rPr>
        <w:t>الكهرتقنية</w:t>
      </w:r>
      <w:proofErr w:type="spellEnd"/>
      <w:r w:rsidRPr="00AA4C49">
        <w:rPr>
          <w:rFonts w:hint="cs"/>
          <w:sz w:val="20"/>
          <w:szCs w:val="20"/>
          <w:rtl/>
          <w:lang w:bidi="ar-EG"/>
        </w:rPr>
        <w:t xml:space="preserve"> الدولية </w:t>
      </w:r>
      <w:r w:rsidRPr="00AA4C49">
        <w:rPr>
          <w:sz w:val="20"/>
          <w:szCs w:val="20"/>
          <w:lang w:bidi="ar-EG"/>
        </w:rPr>
        <w:t>(IEC)</w:t>
      </w:r>
      <w:r w:rsidRPr="00AA4C49">
        <w:rPr>
          <w:rFonts w:hint="cs"/>
          <w:sz w:val="20"/>
          <w:szCs w:val="20"/>
          <w:rtl/>
          <w:lang w:bidi="ar-EG"/>
        </w:rPr>
        <w:t>.</w:t>
      </w:r>
    </w:p>
    <w:p w14:paraId="1DE16BFD" w14:textId="77777777" w:rsidR="00A7542F" w:rsidRPr="00AA4C49" w:rsidRDefault="00A7542F" w:rsidP="00A7542F">
      <w:pPr>
        <w:spacing w:before="0" w:line="180" w:lineRule="auto"/>
        <w:rPr>
          <w:sz w:val="20"/>
          <w:szCs w:val="20"/>
          <w:rtl/>
          <w:lang w:bidi="ar-EG"/>
        </w:rPr>
      </w:pPr>
    </w:p>
    <w:p w14:paraId="6BF8786A" w14:textId="77777777" w:rsidR="00A7542F" w:rsidRPr="00AA4C49" w:rsidRDefault="00A7542F" w:rsidP="00A7542F">
      <w:pPr>
        <w:spacing w:before="0" w:line="180" w:lineRule="auto"/>
        <w:rPr>
          <w:sz w:val="20"/>
          <w:szCs w:val="20"/>
          <w:rtl/>
          <w:lang w:bidi="ar-EG"/>
        </w:rPr>
      </w:pPr>
    </w:p>
    <w:p w14:paraId="36305A7E" w14:textId="77777777" w:rsidR="00A7542F" w:rsidRPr="00AA4C49" w:rsidRDefault="00A7542F" w:rsidP="00A7542F">
      <w:pPr>
        <w:spacing w:before="0" w:line="180" w:lineRule="auto"/>
        <w:rPr>
          <w:sz w:val="20"/>
          <w:szCs w:val="20"/>
          <w:rtl/>
          <w:lang w:bidi="ar-EG"/>
        </w:rPr>
      </w:pPr>
    </w:p>
    <w:p w14:paraId="780C6179" w14:textId="77777777" w:rsidR="00A7542F" w:rsidRPr="00AA4C49" w:rsidRDefault="00A7542F" w:rsidP="00A7542F">
      <w:pPr>
        <w:spacing w:before="0" w:line="180" w:lineRule="auto"/>
        <w:rPr>
          <w:sz w:val="20"/>
          <w:szCs w:val="20"/>
          <w:rtl/>
          <w:lang w:bidi="ar-EG"/>
        </w:rPr>
      </w:pPr>
    </w:p>
    <w:p w14:paraId="0E0446A9" w14:textId="77777777" w:rsidR="00A7542F" w:rsidRPr="00AA4C49" w:rsidRDefault="00A7542F" w:rsidP="00A7542F">
      <w:pPr>
        <w:spacing w:before="0" w:line="180" w:lineRule="auto"/>
        <w:rPr>
          <w:sz w:val="20"/>
          <w:szCs w:val="20"/>
          <w:rtl/>
          <w:lang w:bidi="ar-EG"/>
        </w:rPr>
      </w:pPr>
    </w:p>
    <w:p w14:paraId="551783DB" w14:textId="77777777" w:rsidR="00A7542F" w:rsidRPr="00AA4C49" w:rsidRDefault="00A7542F" w:rsidP="00A7542F">
      <w:pPr>
        <w:spacing w:before="0" w:line="180" w:lineRule="auto"/>
        <w:rPr>
          <w:sz w:val="20"/>
          <w:szCs w:val="20"/>
          <w:rtl/>
          <w:lang w:bidi="ar-EG"/>
        </w:rPr>
      </w:pPr>
    </w:p>
    <w:p w14:paraId="022A46D3" w14:textId="77777777" w:rsidR="00A7542F" w:rsidRPr="00AA4C49" w:rsidRDefault="00A7542F" w:rsidP="00A7542F">
      <w:pPr>
        <w:spacing w:before="0" w:line="180" w:lineRule="auto"/>
        <w:rPr>
          <w:sz w:val="20"/>
          <w:szCs w:val="20"/>
          <w:rtl/>
          <w:lang w:bidi="ar-EG"/>
        </w:rPr>
      </w:pPr>
    </w:p>
    <w:p w14:paraId="2AEBAD19" w14:textId="77777777" w:rsidR="00A7542F" w:rsidRPr="00AA4C49" w:rsidRDefault="00A7542F" w:rsidP="00A7542F">
      <w:pPr>
        <w:spacing w:before="0" w:line="180" w:lineRule="auto"/>
        <w:rPr>
          <w:sz w:val="20"/>
          <w:szCs w:val="20"/>
          <w:rtl/>
          <w:lang w:bidi="ar-EG"/>
        </w:rPr>
      </w:pPr>
    </w:p>
    <w:p w14:paraId="2E5C6483" w14:textId="77777777" w:rsidR="00A7542F" w:rsidRPr="00AA4C49" w:rsidRDefault="00A7542F" w:rsidP="00A7542F">
      <w:pPr>
        <w:spacing w:before="0" w:line="180" w:lineRule="auto"/>
        <w:rPr>
          <w:sz w:val="20"/>
          <w:szCs w:val="20"/>
          <w:rtl/>
          <w:lang w:bidi="ar-EG"/>
        </w:rPr>
      </w:pPr>
    </w:p>
    <w:p w14:paraId="2988CA8F" w14:textId="77777777" w:rsidR="00A7542F" w:rsidRPr="00AA4C49" w:rsidRDefault="00A7542F" w:rsidP="00A7542F">
      <w:pPr>
        <w:spacing w:before="0" w:line="180" w:lineRule="auto"/>
        <w:rPr>
          <w:sz w:val="20"/>
          <w:szCs w:val="20"/>
          <w:rtl/>
          <w:lang w:bidi="ar-EG"/>
        </w:rPr>
      </w:pPr>
    </w:p>
    <w:p w14:paraId="7FCFA909" w14:textId="77777777" w:rsidR="00A7542F" w:rsidRPr="00AA4C49" w:rsidRDefault="00A7542F" w:rsidP="00A7542F">
      <w:pPr>
        <w:spacing w:before="0" w:line="180" w:lineRule="auto"/>
        <w:rPr>
          <w:sz w:val="20"/>
          <w:szCs w:val="20"/>
          <w:rtl/>
          <w:lang w:bidi="ar-EG"/>
        </w:rPr>
      </w:pPr>
    </w:p>
    <w:p w14:paraId="5C94BD59" w14:textId="77777777" w:rsidR="00A7542F" w:rsidRPr="00AA4C49" w:rsidRDefault="00A7542F" w:rsidP="00A7542F">
      <w:pPr>
        <w:spacing w:before="0" w:line="180" w:lineRule="auto"/>
        <w:rPr>
          <w:sz w:val="20"/>
          <w:szCs w:val="20"/>
          <w:rtl/>
          <w:lang w:bidi="ar-EG"/>
        </w:rPr>
      </w:pPr>
    </w:p>
    <w:p w14:paraId="5130DB91" w14:textId="77777777" w:rsidR="00A7542F" w:rsidRPr="00AA4C49" w:rsidRDefault="00A7542F" w:rsidP="00A7542F">
      <w:pPr>
        <w:spacing w:before="0" w:line="180" w:lineRule="auto"/>
        <w:rPr>
          <w:sz w:val="20"/>
          <w:szCs w:val="20"/>
          <w:rtl/>
          <w:lang w:bidi="ar-EG"/>
        </w:rPr>
      </w:pPr>
    </w:p>
    <w:p w14:paraId="5A643A84" w14:textId="77777777" w:rsidR="00A7542F" w:rsidRPr="00AA4C49" w:rsidRDefault="00A7542F" w:rsidP="00A7542F">
      <w:pPr>
        <w:spacing w:before="0" w:line="180" w:lineRule="auto"/>
        <w:rPr>
          <w:sz w:val="20"/>
          <w:szCs w:val="20"/>
          <w:rtl/>
          <w:lang w:bidi="ar-EG"/>
        </w:rPr>
      </w:pPr>
    </w:p>
    <w:p w14:paraId="5225C8EC" w14:textId="77777777" w:rsidR="00A7542F" w:rsidRPr="00AA4C49" w:rsidRDefault="00A7542F" w:rsidP="00A7542F">
      <w:pPr>
        <w:spacing w:before="0" w:line="180" w:lineRule="auto"/>
        <w:rPr>
          <w:sz w:val="20"/>
          <w:szCs w:val="20"/>
          <w:rtl/>
          <w:lang w:bidi="ar-EG"/>
        </w:rPr>
      </w:pPr>
    </w:p>
    <w:p w14:paraId="0E99DFF4" w14:textId="77777777" w:rsidR="00A7542F" w:rsidRPr="00AA4C49" w:rsidRDefault="00A7542F" w:rsidP="00A7542F">
      <w:pPr>
        <w:spacing w:before="0" w:line="180" w:lineRule="auto"/>
        <w:rPr>
          <w:sz w:val="20"/>
          <w:szCs w:val="20"/>
          <w:rtl/>
          <w:lang w:bidi="ar-EG"/>
        </w:rPr>
      </w:pPr>
    </w:p>
    <w:p w14:paraId="40313B6E" w14:textId="77777777" w:rsidR="00A7542F" w:rsidRPr="00AA4C49" w:rsidRDefault="00A7542F" w:rsidP="00A7542F">
      <w:pPr>
        <w:spacing w:before="0" w:line="180" w:lineRule="auto"/>
        <w:rPr>
          <w:sz w:val="20"/>
          <w:szCs w:val="20"/>
          <w:rtl/>
          <w:lang w:bidi="ar-EG"/>
        </w:rPr>
      </w:pPr>
    </w:p>
    <w:p w14:paraId="3BC1AFBF" w14:textId="77777777" w:rsidR="00A7542F" w:rsidRPr="00AA4C49" w:rsidRDefault="00A7542F" w:rsidP="00A7542F">
      <w:pPr>
        <w:spacing w:before="0" w:line="180" w:lineRule="auto"/>
        <w:rPr>
          <w:sz w:val="20"/>
          <w:szCs w:val="20"/>
          <w:rtl/>
          <w:lang w:bidi="ar-EG"/>
        </w:rPr>
      </w:pPr>
    </w:p>
    <w:p w14:paraId="19EC2F8F" w14:textId="77777777" w:rsidR="00A7542F" w:rsidRPr="00AA4C49" w:rsidRDefault="00A7542F" w:rsidP="00A7542F">
      <w:pPr>
        <w:spacing w:before="0" w:line="180" w:lineRule="auto"/>
        <w:rPr>
          <w:sz w:val="20"/>
          <w:szCs w:val="20"/>
          <w:rtl/>
          <w:lang w:bidi="ar-EG"/>
        </w:rPr>
      </w:pPr>
    </w:p>
    <w:p w14:paraId="14E932A1" w14:textId="77777777" w:rsidR="00A7542F" w:rsidRPr="00AA4C49" w:rsidRDefault="00A7542F" w:rsidP="00A7542F">
      <w:pPr>
        <w:spacing w:before="0" w:line="180" w:lineRule="auto"/>
        <w:rPr>
          <w:sz w:val="20"/>
          <w:szCs w:val="20"/>
          <w:rtl/>
          <w:lang w:bidi="ar-EG"/>
        </w:rPr>
      </w:pPr>
    </w:p>
    <w:p w14:paraId="51480E5F" w14:textId="77777777" w:rsidR="00A7542F" w:rsidRPr="00AA4C49" w:rsidRDefault="00A7542F" w:rsidP="00A7542F">
      <w:pPr>
        <w:spacing w:before="0" w:line="180" w:lineRule="auto"/>
        <w:rPr>
          <w:sz w:val="20"/>
          <w:szCs w:val="20"/>
          <w:rtl/>
          <w:lang w:bidi="ar-EG"/>
        </w:rPr>
      </w:pPr>
    </w:p>
    <w:p w14:paraId="545C4214" w14:textId="77777777" w:rsidR="00A7542F" w:rsidRPr="00AA4C49" w:rsidRDefault="00A7542F" w:rsidP="00A7542F">
      <w:pPr>
        <w:spacing w:before="0" w:line="180" w:lineRule="auto"/>
        <w:rPr>
          <w:sz w:val="20"/>
          <w:szCs w:val="20"/>
          <w:rtl/>
          <w:lang w:bidi="ar-EG"/>
        </w:rPr>
      </w:pPr>
    </w:p>
    <w:p w14:paraId="725FE4DC" w14:textId="77777777" w:rsidR="00A7542F" w:rsidRPr="00AA4C49" w:rsidRDefault="00A7542F" w:rsidP="00A7542F">
      <w:pPr>
        <w:spacing w:before="0" w:line="180" w:lineRule="auto"/>
        <w:rPr>
          <w:sz w:val="20"/>
          <w:szCs w:val="20"/>
          <w:rtl/>
          <w:lang w:bidi="ar-EG"/>
        </w:rPr>
      </w:pPr>
    </w:p>
    <w:p w14:paraId="63DBC5D4" w14:textId="77777777" w:rsidR="00A7542F" w:rsidRPr="00AA4C49" w:rsidRDefault="00A7542F" w:rsidP="00A7542F">
      <w:pPr>
        <w:spacing w:before="0" w:line="180" w:lineRule="auto"/>
        <w:rPr>
          <w:sz w:val="20"/>
          <w:szCs w:val="20"/>
          <w:rtl/>
          <w:lang w:bidi="ar-EG"/>
        </w:rPr>
      </w:pPr>
    </w:p>
    <w:p w14:paraId="0141443D" w14:textId="77777777" w:rsidR="00A7542F" w:rsidRPr="00AA4C49" w:rsidRDefault="00A7542F" w:rsidP="00A7542F">
      <w:pPr>
        <w:spacing w:before="0" w:line="180" w:lineRule="auto"/>
        <w:rPr>
          <w:sz w:val="20"/>
          <w:szCs w:val="20"/>
          <w:lang w:bidi="ar-EG"/>
        </w:rPr>
      </w:pPr>
    </w:p>
    <w:p w14:paraId="3FE3930E" w14:textId="77777777" w:rsidR="00A7542F" w:rsidRPr="00AA4C49" w:rsidRDefault="00A7542F" w:rsidP="00A7542F">
      <w:pPr>
        <w:spacing w:before="0" w:line="180" w:lineRule="auto"/>
        <w:rPr>
          <w:sz w:val="20"/>
          <w:szCs w:val="20"/>
          <w:lang w:bidi="ar-EG"/>
        </w:rPr>
      </w:pPr>
    </w:p>
    <w:p w14:paraId="188D5116" w14:textId="77777777" w:rsidR="00A7542F" w:rsidRPr="00AA4C49" w:rsidRDefault="00A7542F" w:rsidP="00A7542F">
      <w:pPr>
        <w:spacing w:before="0" w:line="180" w:lineRule="auto"/>
        <w:rPr>
          <w:sz w:val="20"/>
          <w:szCs w:val="20"/>
          <w:lang w:bidi="ar-EG"/>
        </w:rPr>
      </w:pPr>
    </w:p>
    <w:p w14:paraId="006C8580" w14:textId="77777777" w:rsidR="00A7542F" w:rsidRPr="00AA4C49" w:rsidRDefault="00A7542F" w:rsidP="00A7542F">
      <w:pPr>
        <w:spacing w:before="0" w:line="180" w:lineRule="auto"/>
        <w:rPr>
          <w:sz w:val="20"/>
          <w:szCs w:val="20"/>
          <w:lang w:bidi="ar-EG"/>
        </w:rPr>
      </w:pPr>
    </w:p>
    <w:p w14:paraId="5E4A1E12" w14:textId="77777777" w:rsidR="00A7542F" w:rsidRPr="00AA4C49" w:rsidRDefault="00A7542F" w:rsidP="00A7542F">
      <w:pPr>
        <w:spacing w:before="0" w:line="180" w:lineRule="auto"/>
        <w:rPr>
          <w:sz w:val="20"/>
          <w:szCs w:val="20"/>
          <w:rtl/>
          <w:lang w:bidi="ar-EG"/>
        </w:rPr>
      </w:pPr>
    </w:p>
    <w:p w14:paraId="5C707693" w14:textId="0C25B059" w:rsidR="00A7542F" w:rsidRPr="00AA4C49" w:rsidRDefault="00A7542F" w:rsidP="00A7542F">
      <w:pPr>
        <w:spacing w:after="180"/>
        <w:jc w:val="center"/>
        <w:rPr>
          <w:sz w:val="20"/>
          <w:szCs w:val="20"/>
        </w:rPr>
      </w:pPr>
      <w:r w:rsidRPr="00AA4C49">
        <w:rPr>
          <w:sz w:val="20"/>
          <w:szCs w:val="20"/>
        </w:rPr>
        <w:t>© ITU 2022</w:t>
      </w:r>
    </w:p>
    <w:p w14:paraId="6181C921" w14:textId="77777777" w:rsidR="00A7542F" w:rsidRDefault="00A7542F" w:rsidP="00A7542F">
      <w:pPr>
        <w:rPr>
          <w:szCs w:val="26"/>
          <w:rtl/>
        </w:rPr>
      </w:pPr>
      <w:r w:rsidRPr="00AA4C49">
        <w:rPr>
          <w:rFonts w:hint="cs"/>
          <w:sz w:val="20"/>
          <w:szCs w:val="20"/>
          <w:rtl/>
          <w:lang w:bidi="ar-EG"/>
        </w:rPr>
        <w:t>جميع الحقوق محفوظة. لا يجوز استنساخ أي جزء من هذه المنشورة بأي وسيلة كانت إلا بإذن خطي مسبق من الاتحاد الدولي للاتصالات.</w:t>
      </w:r>
    </w:p>
    <w:p w14:paraId="4B0DEE20" w14:textId="77777777" w:rsidR="00A7542F" w:rsidRDefault="00A7542F" w:rsidP="00A7542F">
      <w:pPr>
        <w:rPr>
          <w:i/>
          <w:iCs/>
          <w:noProof/>
          <w:sz w:val="20"/>
          <w:szCs w:val="26"/>
        </w:rPr>
      </w:pPr>
    </w:p>
    <w:p w14:paraId="7075141E" w14:textId="77777777" w:rsidR="00A7542F" w:rsidRPr="004F5D22" w:rsidRDefault="00A7542F" w:rsidP="00A7542F">
      <w:pPr>
        <w:rPr>
          <w:i/>
          <w:iCs/>
          <w:noProof/>
          <w:sz w:val="20"/>
          <w:szCs w:val="26"/>
          <w:lang w:bidi="ar-EG"/>
        </w:rPr>
        <w:sectPr w:rsidR="00A7542F" w:rsidRPr="004F5D22" w:rsidSect="00023AD8">
          <w:type w:val="evenPage"/>
          <w:pgSz w:w="11906" w:h="16838" w:code="9"/>
          <w:pgMar w:top="1134" w:right="1134" w:bottom="1134" w:left="1134" w:header="567" w:footer="567" w:gutter="0"/>
          <w:pgNumType w:start="1"/>
          <w:cols w:space="708"/>
          <w:vAlign w:val="both"/>
          <w:bidi/>
          <w:rtlGutter/>
          <w:docGrid w:linePitch="360"/>
        </w:sectPr>
      </w:pPr>
    </w:p>
    <w:p w14:paraId="2FFA2BD5" w14:textId="242C111E" w:rsidR="00ED026F" w:rsidRPr="00AB1C4B" w:rsidRDefault="004947CA" w:rsidP="00ED026F">
      <w:pPr>
        <w:pStyle w:val="ResNo"/>
        <w:rPr>
          <w:rtl/>
        </w:rPr>
      </w:pPr>
      <w:r w:rsidRPr="00AB1C4B">
        <w:rPr>
          <w:rFonts w:hint="cs"/>
          <w:rtl/>
        </w:rPr>
        <w:lastRenderedPageBreak/>
        <w:t xml:space="preserve">القـرار </w:t>
      </w:r>
      <w:r w:rsidR="00491FC8">
        <w:rPr>
          <w:rStyle w:val="href"/>
        </w:rPr>
        <w:t>7</w:t>
      </w:r>
      <w:r w:rsidR="00BE5420">
        <w:rPr>
          <w:rStyle w:val="href"/>
        </w:rPr>
        <w:t>9</w:t>
      </w:r>
      <w:r w:rsidRPr="00AB1C4B">
        <w:rPr>
          <w:rFonts w:hint="cs"/>
          <w:rtl/>
        </w:rPr>
        <w:t xml:space="preserve"> (المراجَع في جنيف، </w:t>
      </w:r>
      <w:r w:rsidRPr="00AB1C4B">
        <w:t>2022</w:t>
      </w:r>
      <w:r w:rsidRPr="00AB1C4B">
        <w:rPr>
          <w:rFonts w:hint="cs"/>
          <w:rtl/>
        </w:rPr>
        <w:t>)</w:t>
      </w:r>
    </w:p>
    <w:p w14:paraId="2B706605" w14:textId="1922B29F" w:rsidR="00ED026F" w:rsidRPr="00AB1C4B" w:rsidRDefault="00BE5420" w:rsidP="00BE5420">
      <w:pPr>
        <w:pStyle w:val="Restitle"/>
        <w:rPr>
          <w:noProof/>
          <w:rtl/>
          <w:lang w:val="fr-FR" w:bidi="ar-EG"/>
        </w:rPr>
      </w:pPr>
      <w:r w:rsidRPr="00BE5420">
        <w:rPr>
          <w:rFonts w:hint="eastAsia"/>
          <w:noProof/>
          <w:rtl/>
        </w:rPr>
        <w:t>دور</w:t>
      </w:r>
      <w:r w:rsidRPr="00BE5420">
        <w:rPr>
          <w:noProof/>
          <w:rtl/>
        </w:rPr>
        <w:t xml:space="preserve"> الاتصالات/تكنولوجيا المعلومات والاتصالات في </w:t>
      </w:r>
      <w:r w:rsidRPr="00BE5420">
        <w:rPr>
          <w:rFonts w:hint="cs"/>
          <w:noProof/>
          <w:rtl/>
        </w:rPr>
        <w:t>إدارة</w:t>
      </w:r>
      <w:r w:rsidRPr="00BE5420">
        <w:rPr>
          <w:rFonts w:hint="cs"/>
          <w:noProof/>
          <w:rtl/>
          <w:lang w:bidi="ar-EG"/>
        </w:rPr>
        <w:t xml:space="preserve"> </w:t>
      </w:r>
      <w:r w:rsidRPr="00BE5420">
        <w:rPr>
          <w:rFonts w:hint="cs"/>
          <w:noProof/>
          <w:rtl/>
        </w:rPr>
        <w:t>المخلفات</w:t>
      </w:r>
      <w:r w:rsidRPr="00BE5420">
        <w:rPr>
          <w:noProof/>
          <w:rtl/>
        </w:rPr>
        <w:t xml:space="preserve"> الإلكترونية الناتجة</w:t>
      </w:r>
      <w:r w:rsidRPr="00BE5420">
        <w:rPr>
          <w:rFonts w:hint="cs"/>
          <w:noProof/>
          <w:rtl/>
        </w:rPr>
        <w:t xml:space="preserve"> </w:t>
      </w:r>
      <w:r w:rsidRPr="00BE5420">
        <w:rPr>
          <w:noProof/>
          <w:rtl/>
        </w:rPr>
        <w:t xml:space="preserve">عن </w:t>
      </w:r>
      <w:r w:rsidRPr="00BE5420">
        <w:rPr>
          <w:noProof/>
          <w:rtl/>
        </w:rPr>
        <w:br/>
        <w:t>أجهزة الاتصالات</w:t>
      </w:r>
      <w:r w:rsidRPr="00BE5420">
        <w:rPr>
          <w:rFonts w:hint="cs"/>
          <w:noProof/>
          <w:rtl/>
        </w:rPr>
        <w:t xml:space="preserve"> </w:t>
      </w:r>
      <w:r w:rsidRPr="00BE5420">
        <w:rPr>
          <w:rFonts w:hint="eastAsia"/>
          <w:noProof/>
          <w:rtl/>
        </w:rPr>
        <w:t>وتكنولوجيا</w:t>
      </w:r>
      <w:r w:rsidRPr="00BE5420">
        <w:rPr>
          <w:noProof/>
          <w:rtl/>
        </w:rPr>
        <w:t xml:space="preserve"> </w:t>
      </w:r>
      <w:r w:rsidRPr="00BE5420">
        <w:rPr>
          <w:rFonts w:hint="eastAsia"/>
          <w:noProof/>
          <w:rtl/>
        </w:rPr>
        <w:t>المعلومات</w:t>
      </w:r>
      <w:r w:rsidRPr="00BE5420">
        <w:rPr>
          <w:rFonts w:hint="cs"/>
          <w:noProof/>
          <w:rtl/>
        </w:rPr>
        <w:t xml:space="preserve"> والتحكم فيها</w:t>
      </w:r>
      <w:r w:rsidRPr="00BE5420">
        <w:rPr>
          <w:noProof/>
          <w:rtl/>
        </w:rPr>
        <w:t xml:space="preserve"> </w:t>
      </w:r>
      <w:r w:rsidRPr="00BE5420">
        <w:rPr>
          <w:rFonts w:hint="cs"/>
          <w:noProof/>
          <w:rtl/>
        </w:rPr>
        <w:t>وطرائق</w:t>
      </w:r>
      <w:r w:rsidRPr="00BE5420">
        <w:rPr>
          <w:noProof/>
          <w:rtl/>
        </w:rPr>
        <w:t xml:space="preserve"> </w:t>
      </w:r>
      <w:r w:rsidRPr="00BE5420">
        <w:rPr>
          <w:rFonts w:hint="eastAsia"/>
          <w:noProof/>
          <w:rtl/>
        </w:rPr>
        <w:t>معالجتها</w:t>
      </w:r>
    </w:p>
    <w:p w14:paraId="120686EA" w14:textId="19D04E0F" w:rsidR="00ED026F" w:rsidRPr="00AB1C4B" w:rsidRDefault="008D2632" w:rsidP="008D2632">
      <w:pPr>
        <w:pStyle w:val="Resref"/>
        <w:rPr>
          <w:iCs w:val="0"/>
        </w:rPr>
      </w:pPr>
      <w:r w:rsidRPr="008D2632">
        <w:rPr>
          <w:rtl/>
        </w:rPr>
        <w:t>(</w:t>
      </w:r>
      <w:r w:rsidRPr="008D2632">
        <w:rPr>
          <w:rFonts w:hint="eastAsia"/>
          <w:rtl/>
        </w:rPr>
        <w:t>دبي،</w:t>
      </w:r>
      <w:r w:rsidRPr="008D2632">
        <w:rPr>
          <w:rtl/>
        </w:rPr>
        <w:t xml:space="preserve"> </w:t>
      </w:r>
      <w:r w:rsidRPr="008D2632">
        <w:rPr>
          <w:lang w:bidi="ar-EG"/>
        </w:rPr>
        <w:t>2012</w:t>
      </w:r>
      <w:r w:rsidRPr="008D2632">
        <w:rPr>
          <w:rFonts w:hint="eastAsia"/>
          <w:rtl/>
        </w:rPr>
        <w:t>؛</w:t>
      </w:r>
      <w:r w:rsidRPr="008D2632">
        <w:rPr>
          <w:rFonts w:hint="cs"/>
          <w:rtl/>
        </w:rPr>
        <w:t xml:space="preserve"> جنيف، </w:t>
      </w:r>
      <w:r w:rsidRPr="008D2632">
        <w:rPr>
          <w:lang w:bidi="ar-EG"/>
        </w:rPr>
        <w:t>2022</w:t>
      </w:r>
      <w:r w:rsidRPr="008D2632">
        <w:rPr>
          <w:rtl/>
        </w:rPr>
        <w:t>)</w:t>
      </w:r>
    </w:p>
    <w:p w14:paraId="108EAB47" w14:textId="6A742519" w:rsidR="00395718" w:rsidRDefault="00395718" w:rsidP="00395718">
      <w:pPr>
        <w:pStyle w:val="Normalaftertitle"/>
        <w:rPr>
          <w:rtl/>
          <w:lang w:bidi="ar-EG"/>
        </w:rPr>
      </w:pPr>
      <w:r w:rsidRPr="00AB1C4B">
        <w:rPr>
          <w:rFonts w:hint="cs"/>
          <w:rtl/>
        </w:rPr>
        <w:t>إن الجمعية العالمية لتقييس الاتصالات (</w:t>
      </w:r>
      <w:r w:rsidRPr="00AB1C4B">
        <w:rPr>
          <w:rFonts w:hint="cs"/>
          <w:rtl/>
          <w:lang w:bidi="ar-EG"/>
        </w:rPr>
        <w:t>جنيف، 2022</w:t>
      </w:r>
      <w:r w:rsidRPr="00AB1C4B">
        <w:rPr>
          <w:rFonts w:hint="cs"/>
          <w:rtl/>
        </w:rPr>
        <w:t>)،</w:t>
      </w:r>
    </w:p>
    <w:p w14:paraId="4F7928A6" w14:textId="77777777" w:rsidR="00BE5420" w:rsidRPr="00AB1C4B" w:rsidRDefault="00BE5420" w:rsidP="00BE5420">
      <w:pPr>
        <w:pStyle w:val="Call"/>
        <w:spacing w:before="160"/>
        <w:rPr>
          <w:rtl/>
          <w:lang w:bidi="ar-AE"/>
        </w:rPr>
      </w:pPr>
      <w:r w:rsidRPr="00AB1C4B">
        <w:rPr>
          <w:rtl/>
        </w:rPr>
        <w:t xml:space="preserve">إذ </w:t>
      </w:r>
      <w:r w:rsidRPr="00AB1C4B">
        <w:rPr>
          <w:rFonts w:hint="cs"/>
          <w:rtl/>
          <w:lang w:bidi="ar-AE"/>
        </w:rPr>
        <w:t>تذكّر</w:t>
      </w:r>
    </w:p>
    <w:p w14:paraId="761938C6" w14:textId="77777777" w:rsidR="00BE5420" w:rsidRPr="00AB1C4B" w:rsidRDefault="00BE5420" w:rsidP="00BE5420">
      <w:pPr>
        <w:spacing w:line="185" w:lineRule="auto"/>
        <w:rPr>
          <w:rtl/>
          <w:lang w:bidi="ar-AE"/>
        </w:rPr>
      </w:pPr>
      <w:r w:rsidRPr="00AB1C4B">
        <w:rPr>
          <w:rFonts w:hint="cs"/>
          <w:i/>
          <w:iCs/>
          <w:spacing w:val="-4"/>
          <w:rtl/>
          <w:lang w:bidi="ar-EG"/>
        </w:rPr>
        <w:t xml:space="preserve"> </w:t>
      </w:r>
      <w:proofErr w:type="gramStart"/>
      <w:r w:rsidRPr="00AB1C4B">
        <w:rPr>
          <w:rFonts w:hint="cs"/>
          <w:i/>
          <w:iCs/>
          <w:spacing w:val="-4"/>
          <w:rtl/>
          <w:lang w:bidi="ar-EG"/>
        </w:rPr>
        <w:t>أ )</w:t>
      </w:r>
      <w:proofErr w:type="gramEnd"/>
      <w:r w:rsidRPr="00AB1C4B">
        <w:rPr>
          <w:rFonts w:hint="cs"/>
          <w:spacing w:val="-4"/>
          <w:rtl/>
          <w:lang w:bidi="ar-EG"/>
        </w:rPr>
        <w:tab/>
      </w:r>
      <w:r w:rsidRPr="00AB1C4B">
        <w:rPr>
          <w:rFonts w:hint="cs"/>
          <w:rtl/>
          <w:lang w:bidi="ar-EG"/>
        </w:rPr>
        <w:t xml:space="preserve">بالقرار </w:t>
      </w:r>
      <w:r w:rsidRPr="00AB1C4B">
        <w:rPr>
          <w:lang w:bidi="ar-EG"/>
        </w:rPr>
        <w:t>182</w:t>
      </w:r>
      <w:r w:rsidRPr="00AB1C4B">
        <w:rPr>
          <w:rFonts w:hint="cs"/>
          <w:rtl/>
          <w:lang w:bidi="ar-AE"/>
        </w:rPr>
        <w:t xml:space="preserve"> (المراجَع في بوسان، </w:t>
      </w:r>
      <w:r w:rsidRPr="00AB1C4B">
        <w:rPr>
          <w:lang w:bidi="ar-AE"/>
        </w:rPr>
        <w:t>2014</w:t>
      </w:r>
      <w:r w:rsidRPr="00AB1C4B">
        <w:rPr>
          <w:rFonts w:hint="cs"/>
          <w:rtl/>
          <w:lang w:bidi="ar-AE"/>
        </w:rPr>
        <w:t xml:space="preserve">) لمؤتمر المندوبين المفوضين، بشأن </w:t>
      </w:r>
      <w:bookmarkStart w:id="2" w:name="_Toc280260360"/>
      <w:r w:rsidRPr="00AB1C4B">
        <w:rPr>
          <w:rtl/>
          <w:lang w:bidi="ar-AE"/>
        </w:rPr>
        <w:t>دور الاتصالات/تكنولوجيا المعلومات والاتصالات</w:t>
      </w:r>
      <w:r w:rsidRPr="00AB1C4B">
        <w:rPr>
          <w:rFonts w:hint="cs"/>
          <w:rtl/>
          <w:lang w:bidi="ar-AE"/>
        </w:rPr>
        <w:t> </w:t>
      </w:r>
      <w:r w:rsidRPr="00AB1C4B">
        <w:rPr>
          <w:lang w:bidi="ar-AE"/>
        </w:rPr>
        <w:t>(ICT)</w:t>
      </w:r>
      <w:r w:rsidRPr="00AB1C4B">
        <w:rPr>
          <w:rtl/>
          <w:lang w:bidi="ar-AE"/>
        </w:rPr>
        <w:t xml:space="preserve"> </w:t>
      </w:r>
      <w:r w:rsidRPr="00AB1C4B">
        <w:rPr>
          <w:rFonts w:hint="cs"/>
          <w:rtl/>
          <w:lang w:bidi="ar-AE"/>
        </w:rPr>
        <w:t>فيما</w:t>
      </w:r>
      <w:r w:rsidRPr="00AB1C4B">
        <w:rPr>
          <w:rFonts w:hint="eastAsia"/>
          <w:rtl/>
          <w:lang w:bidi="ar-AE"/>
        </w:rPr>
        <w:t> </w:t>
      </w:r>
      <w:r w:rsidRPr="00AB1C4B">
        <w:rPr>
          <w:rFonts w:hint="cs"/>
          <w:rtl/>
          <w:lang w:bidi="ar-AE"/>
        </w:rPr>
        <w:t>يتعلق بتغير</w:t>
      </w:r>
      <w:r w:rsidRPr="00AB1C4B">
        <w:rPr>
          <w:rtl/>
          <w:lang w:bidi="ar-AE"/>
        </w:rPr>
        <w:t xml:space="preserve"> المناخ وحماية البيئة</w:t>
      </w:r>
      <w:bookmarkEnd w:id="2"/>
      <w:r w:rsidRPr="00AB1C4B">
        <w:rPr>
          <w:rtl/>
          <w:lang w:bidi="ar-AE"/>
        </w:rPr>
        <w:t>؛</w:t>
      </w:r>
    </w:p>
    <w:p w14:paraId="40A40747" w14:textId="77777777" w:rsidR="00BE5420" w:rsidRPr="00AB1C4B" w:rsidRDefault="00BE5420" w:rsidP="00BE5420">
      <w:pPr>
        <w:spacing w:line="185" w:lineRule="auto"/>
        <w:rPr>
          <w:lang w:bidi="ar-AE"/>
        </w:rPr>
      </w:pPr>
      <w:r w:rsidRPr="00AB1C4B">
        <w:rPr>
          <w:rFonts w:hint="cs"/>
          <w:i/>
          <w:iCs/>
          <w:rtl/>
        </w:rPr>
        <w:t>ب)</w:t>
      </w:r>
      <w:r w:rsidRPr="00AB1C4B">
        <w:rPr>
          <w:rFonts w:hint="cs"/>
          <w:rtl/>
        </w:rPr>
        <w:tab/>
        <w:t xml:space="preserve">بالقرار </w:t>
      </w:r>
      <w:r w:rsidRPr="00AB1C4B">
        <w:t>66</w:t>
      </w:r>
      <w:r w:rsidRPr="00AB1C4B">
        <w:rPr>
          <w:rFonts w:hint="cs"/>
          <w:rtl/>
        </w:rPr>
        <w:t> </w:t>
      </w:r>
      <w:r w:rsidRPr="00AB1C4B">
        <w:rPr>
          <w:rtl/>
        </w:rPr>
        <w:t>(</w:t>
      </w:r>
      <w:r w:rsidRPr="00AB1C4B">
        <w:rPr>
          <w:rFonts w:hint="cs"/>
          <w:rtl/>
        </w:rPr>
        <w:t xml:space="preserve">المراجَع في بوينس آيرس، </w:t>
      </w:r>
      <w:r w:rsidRPr="00AB1C4B">
        <w:t>2017</w:t>
      </w:r>
      <w:r w:rsidRPr="00AB1C4B">
        <w:rPr>
          <w:rtl/>
        </w:rPr>
        <w:t>)</w:t>
      </w:r>
      <w:r w:rsidRPr="00AB1C4B">
        <w:rPr>
          <w:rFonts w:hint="cs"/>
          <w:rtl/>
        </w:rPr>
        <w:t xml:space="preserve"> للمؤتمر العالمي لتنمية الاتصالات، بشأن</w:t>
      </w:r>
      <w:r w:rsidRPr="00AB1C4B">
        <w:rPr>
          <w:rFonts w:hint="cs"/>
          <w:rtl/>
          <w:lang w:bidi="ar-AE"/>
        </w:rPr>
        <w:t xml:space="preserve"> تكنولوجيا المعلومات والاتصالات وتغير</w:t>
      </w:r>
      <w:r w:rsidRPr="00AB1C4B">
        <w:rPr>
          <w:rFonts w:hint="eastAsia"/>
          <w:rtl/>
          <w:lang w:bidi="ar-AE"/>
        </w:rPr>
        <w:t> </w:t>
      </w:r>
      <w:r w:rsidRPr="00AB1C4B">
        <w:rPr>
          <w:rFonts w:hint="cs"/>
          <w:rtl/>
          <w:lang w:bidi="ar-AE"/>
        </w:rPr>
        <w:t>المناخ</w:t>
      </w:r>
      <w:r w:rsidRPr="00AB1C4B">
        <w:rPr>
          <w:rtl/>
          <w:lang w:bidi="ar-AE"/>
        </w:rPr>
        <w:t>؛</w:t>
      </w:r>
    </w:p>
    <w:p w14:paraId="6FB818AA" w14:textId="77777777" w:rsidR="00BE5420" w:rsidRPr="00AB1C4B" w:rsidRDefault="00BE5420" w:rsidP="00BE5420">
      <w:pPr>
        <w:spacing w:line="185" w:lineRule="auto"/>
        <w:rPr>
          <w:rtl/>
        </w:rPr>
      </w:pPr>
      <w:r w:rsidRPr="00AB1C4B">
        <w:rPr>
          <w:rFonts w:hint="cs"/>
          <w:i/>
          <w:iCs/>
          <w:rtl/>
          <w:lang w:bidi="ar-AE"/>
        </w:rPr>
        <w:t>ج)</w:t>
      </w:r>
      <w:r w:rsidRPr="00AB1C4B">
        <w:rPr>
          <w:rFonts w:hint="cs"/>
          <w:rtl/>
          <w:lang w:bidi="ar-AE"/>
        </w:rPr>
        <w:tab/>
        <w:t xml:space="preserve">بالفقرة </w:t>
      </w:r>
      <w:r w:rsidRPr="00AB1C4B">
        <w:rPr>
          <w:lang w:bidi="ar-AE"/>
        </w:rPr>
        <w:t>19</w:t>
      </w:r>
      <w:r w:rsidRPr="00AB1C4B">
        <w:rPr>
          <w:rFonts w:hint="cs"/>
          <w:rtl/>
          <w:lang w:bidi="ar-AE"/>
        </w:rPr>
        <w:t xml:space="preserve"> من إعلان حيدر آباد (</w:t>
      </w:r>
      <w:r w:rsidRPr="00AB1C4B">
        <w:rPr>
          <w:lang w:bidi="ar-AE"/>
        </w:rPr>
        <w:t>2010</w:t>
      </w:r>
      <w:r w:rsidRPr="00AB1C4B">
        <w:rPr>
          <w:rFonts w:hint="cs"/>
          <w:rtl/>
          <w:lang w:bidi="ar-AE"/>
        </w:rPr>
        <w:t>)</w:t>
      </w:r>
      <w:r w:rsidRPr="00AB1C4B">
        <w:rPr>
          <w:rFonts w:hint="cs"/>
          <w:rtl/>
        </w:rPr>
        <w:t>، القاضية بأن وضع سياسات للتخلص السليم من المخلفات الإلكترونية وتنفيذها غاية في الأهمية</w:t>
      </w:r>
      <w:r w:rsidRPr="00AB1C4B">
        <w:rPr>
          <w:rtl/>
          <w:lang w:bidi="ar-AE"/>
        </w:rPr>
        <w:t>؛</w:t>
      </w:r>
    </w:p>
    <w:p w14:paraId="049724DA" w14:textId="77777777" w:rsidR="00BE5420" w:rsidRPr="00AB1C4B" w:rsidRDefault="00BE5420" w:rsidP="00BE5420">
      <w:pPr>
        <w:spacing w:line="185" w:lineRule="auto"/>
        <w:rPr>
          <w:rtl/>
          <w:lang w:bidi="ar-EG"/>
        </w:rPr>
      </w:pPr>
      <w:proofErr w:type="gramStart"/>
      <w:r w:rsidRPr="00AB1C4B">
        <w:rPr>
          <w:rFonts w:hint="cs"/>
          <w:i/>
          <w:iCs/>
          <w:rtl/>
        </w:rPr>
        <w:t>د</w:t>
      </w:r>
      <w:r w:rsidRPr="00AB1C4B">
        <w:rPr>
          <w:rFonts w:hint="eastAsia"/>
          <w:i/>
          <w:iCs/>
          <w:rtl/>
          <w:lang w:bidi="ar-EG"/>
        </w:rPr>
        <w:t> </w:t>
      </w:r>
      <w:r w:rsidRPr="00AB1C4B">
        <w:rPr>
          <w:rFonts w:hint="cs"/>
          <w:i/>
          <w:iCs/>
          <w:rtl/>
        </w:rPr>
        <w:t>)</w:t>
      </w:r>
      <w:proofErr w:type="gramEnd"/>
      <w:r w:rsidRPr="00AB1C4B">
        <w:rPr>
          <w:rFonts w:hint="cs"/>
          <w:rtl/>
        </w:rPr>
        <w:tab/>
      </w:r>
      <w:r w:rsidRPr="00AB1C4B">
        <w:rPr>
          <w:rFonts w:hint="cs"/>
          <w:rtl/>
          <w:lang w:bidi="ar-AE"/>
        </w:rPr>
        <w:t xml:space="preserve">باتفاقية بازل (مارس، </w:t>
      </w:r>
      <w:r w:rsidRPr="00AB1C4B">
        <w:rPr>
          <w:lang w:bidi="ar-AE"/>
        </w:rPr>
        <w:t>1989</w:t>
      </w:r>
      <w:r w:rsidRPr="00AB1C4B">
        <w:rPr>
          <w:rFonts w:hint="cs"/>
          <w:rtl/>
          <w:lang w:bidi="ar-AE"/>
        </w:rPr>
        <w:t>)، بشأن التحكم في نقل المخلفات الخطرة عبر الحدود والتخلص منها، والتي أدرجت بعض المخلفات الناتجة عن عمليات التجميع الكهربائية والإلكترونية ضمن المخلفات الخطرة</w:t>
      </w:r>
      <w:r w:rsidRPr="00AB1C4B">
        <w:rPr>
          <w:rtl/>
        </w:rPr>
        <w:t>؛</w:t>
      </w:r>
    </w:p>
    <w:p w14:paraId="356D72AC" w14:textId="77777777" w:rsidR="00BE5420" w:rsidRPr="00AB1C4B" w:rsidRDefault="00BE5420" w:rsidP="00BE5420">
      <w:pPr>
        <w:spacing w:line="185" w:lineRule="auto"/>
        <w:rPr>
          <w:rtl/>
        </w:rPr>
      </w:pPr>
      <w:proofErr w:type="gramStart"/>
      <w:r w:rsidRPr="00AB1C4B">
        <w:rPr>
          <w:rFonts w:hint="cs"/>
          <w:i/>
          <w:iCs/>
          <w:rtl/>
        </w:rPr>
        <w:t>ﻫ</w:t>
      </w:r>
      <w:r w:rsidRPr="00AB1C4B">
        <w:rPr>
          <w:rFonts w:hint="eastAsia"/>
          <w:i/>
          <w:iCs/>
          <w:rtl/>
        </w:rPr>
        <w:t> </w:t>
      </w:r>
      <w:r w:rsidRPr="00AB1C4B">
        <w:rPr>
          <w:rFonts w:hint="cs"/>
          <w:i/>
          <w:iCs/>
          <w:rtl/>
        </w:rPr>
        <w:t>)</w:t>
      </w:r>
      <w:proofErr w:type="gramEnd"/>
      <w:r w:rsidRPr="00AB1C4B">
        <w:rPr>
          <w:rFonts w:hint="cs"/>
          <w:rtl/>
        </w:rPr>
        <w:tab/>
        <w:t xml:space="preserve">بالفقرة </w:t>
      </w:r>
      <w:r w:rsidRPr="00AB1C4B">
        <w:t>20</w:t>
      </w:r>
      <w:r w:rsidRPr="00AB1C4B">
        <w:rPr>
          <w:rFonts w:hint="cs"/>
          <w:rtl/>
        </w:rPr>
        <w:t xml:space="preserve"> من خط العمل جيم</w:t>
      </w:r>
      <w:r w:rsidRPr="00AB1C4B">
        <w:t>7</w:t>
      </w:r>
      <w:r w:rsidRPr="00AB1C4B">
        <w:rPr>
          <w:rFonts w:hint="cs"/>
          <w:rtl/>
        </w:rPr>
        <w:t xml:space="preserve"> (البيئة الإلكترونية) لخطة عمل جنيف الصادرة عن القمة العالمية لمجتمع المعلومات (جنيف، </w:t>
      </w:r>
      <w:r w:rsidRPr="00AB1C4B">
        <w:t>2003</w:t>
      </w:r>
      <w:r w:rsidRPr="00AB1C4B">
        <w:rPr>
          <w:rFonts w:hint="cs"/>
          <w:rtl/>
        </w:rPr>
        <w:t>)، الداعية إلى تشجيع الحكومات والمجتمع المدني والقطاع الخاص على اتخاذ إجراءات وتنفيذ مشاريع وبرامج من أجل استدامة الإنتاج والاستهلاك والتخلص الآمن بيئياً من مخلفات معدات وأدوات تكنولوجيا المعلومات والاتصالات وإعادة تدويرها</w:t>
      </w:r>
      <w:r w:rsidRPr="00AB1C4B">
        <w:rPr>
          <w:rtl/>
        </w:rPr>
        <w:t>؛</w:t>
      </w:r>
    </w:p>
    <w:p w14:paraId="42D50228" w14:textId="77777777" w:rsidR="00BE5420" w:rsidRPr="00AB1C4B" w:rsidRDefault="00BE5420" w:rsidP="00BE5420">
      <w:pPr>
        <w:spacing w:line="185" w:lineRule="auto"/>
        <w:rPr>
          <w:rtl/>
          <w:lang w:bidi="ar-AE"/>
        </w:rPr>
      </w:pPr>
      <w:proofErr w:type="gramStart"/>
      <w:r w:rsidRPr="00AB1C4B">
        <w:rPr>
          <w:rFonts w:hint="cs"/>
          <w:i/>
          <w:iCs/>
          <w:rtl/>
        </w:rPr>
        <w:t>و</w:t>
      </w:r>
      <w:r w:rsidRPr="00AB1C4B">
        <w:rPr>
          <w:rFonts w:hint="eastAsia"/>
          <w:i/>
          <w:iCs/>
          <w:rtl/>
        </w:rPr>
        <w:t> </w:t>
      </w:r>
      <w:r w:rsidRPr="00AB1C4B">
        <w:rPr>
          <w:rFonts w:hint="cs"/>
          <w:i/>
          <w:iCs/>
          <w:rtl/>
        </w:rPr>
        <w:t>)</w:t>
      </w:r>
      <w:proofErr w:type="gramEnd"/>
      <w:r w:rsidRPr="00AB1C4B">
        <w:rPr>
          <w:rFonts w:hint="cs"/>
          <w:rtl/>
        </w:rPr>
        <w:tab/>
        <w:t>بإعلان نيروبي المتعلق بالإدارة السليمة بيئياً للمخلفات الكهربائية والإلكترونية، واعتماد المؤتمر التاسع للأطراف في اتفاقية بازل لخطة العمل من أجل الإدارة السليمة بيئياً للمخلفات الإلكترونية، التي تركز على احتياجات البلدان النامية</w:t>
      </w:r>
      <w:r w:rsidRPr="00AB1C4B">
        <w:rPr>
          <w:rStyle w:val="FootnoteReference"/>
          <w:rtl/>
          <w:lang w:bidi="ar-AE"/>
        </w:rPr>
        <w:footnoteReference w:customMarkFollows="1" w:id="1"/>
        <w:t>1</w:t>
      </w:r>
      <w:r w:rsidRPr="00AB1C4B">
        <w:rPr>
          <w:rFonts w:hint="cs"/>
          <w:rtl/>
          <w:lang w:bidi="ar-AE"/>
        </w:rPr>
        <w:t>،</w:t>
      </w:r>
    </w:p>
    <w:p w14:paraId="00C091ED" w14:textId="77777777" w:rsidR="00BE5420" w:rsidRPr="00AB1C4B" w:rsidRDefault="00BE5420" w:rsidP="00BE5420">
      <w:pPr>
        <w:pStyle w:val="Call"/>
        <w:spacing w:before="160"/>
        <w:rPr>
          <w:rtl/>
        </w:rPr>
      </w:pPr>
      <w:r w:rsidRPr="00AB1C4B">
        <w:rPr>
          <w:rtl/>
        </w:rPr>
        <w:t xml:space="preserve">وإذ </w:t>
      </w:r>
      <w:r w:rsidRPr="00AB1C4B">
        <w:rPr>
          <w:rFonts w:hint="cs"/>
          <w:rtl/>
        </w:rPr>
        <w:t>ت</w:t>
      </w:r>
      <w:r w:rsidRPr="00AB1C4B">
        <w:rPr>
          <w:rtl/>
        </w:rPr>
        <w:t>ضع في اعتباره</w:t>
      </w:r>
      <w:r w:rsidRPr="00AB1C4B">
        <w:rPr>
          <w:rFonts w:hint="cs"/>
          <w:rtl/>
        </w:rPr>
        <w:t>ا</w:t>
      </w:r>
    </w:p>
    <w:p w14:paraId="76AAD8F5" w14:textId="77777777" w:rsidR="00BE5420" w:rsidRPr="00AB1C4B" w:rsidRDefault="00BE5420" w:rsidP="00BE5420">
      <w:pPr>
        <w:spacing w:line="185" w:lineRule="auto"/>
        <w:rPr>
          <w:rtl/>
        </w:rPr>
      </w:pPr>
      <w:r w:rsidRPr="00AB1C4B">
        <w:rPr>
          <w:rFonts w:hint="eastAsia"/>
          <w:i/>
          <w:iCs/>
          <w:rtl/>
        </w:rPr>
        <w:t> </w:t>
      </w:r>
      <w:proofErr w:type="gramStart"/>
      <w:r w:rsidRPr="00AB1C4B">
        <w:rPr>
          <w:rFonts w:hint="cs"/>
          <w:i/>
          <w:iCs/>
          <w:rtl/>
        </w:rPr>
        <w:t>أ</w:t>
      </w:r>
      <w:r w:rsidRPr="00AB1C4B">
        <w:rPr>
          <w:rFonts w:hint="eastAsia"/>
          <w:i/>
          <w:iCs/>
          <w:rtl/>
        </w:rPr>
        <w:t> </w:t>
      </w:r>
      <w:r w:rsidRPr="00AB1C4B">
        <w:rPr>
          <w:rFonts w:hint="cs"/>
          <w:i/>
          <w:iCs/>
          <w:rtl/>
        </w:rPr>
        <w:t>)</w:t>
      </w:r>
      <w:proofErr w:type="gramEnd"/>
      <w:r w:rsidRPr="00AB1C4B">
        <w:rPr>
          <w:rFonts w:hint="cs"/>
          <w:rtl/>
        </w:rPr>
        <w:tab/>
        <w:t>أنه نتيجة للطفرة الحاصلة في مجال الاتصالات وتكنولوجيا المعلومات، أصبح الاستهلاك والطلب على الأجهزة الكهربائية والإلكترونية</w:t>
      </w:r>
      <w:r w:rsidRPr="00AB1C4B">
        <w:rPr>
          <w:rFonts w:hint="eastAsia"/>
          <w:rtl/>
        </w:rPr>
        <w:t> </w:t>
      </w:r>
      <w:r w:rsidRPr="00AB1C4B">
        <w:t>(EEE)</w:t>
      </w:r>
      <w:r w:rsidRPr="00AB1C4B">
        <w:rPr>
          <w:rFonts w:hint="cs"/>
          <w:rtl/>
        </w:rPr>
        <w:t xml:space="preserve"> في تزايد مستمر، وبالمقابل أدى ذلك إلى زيادة ملحوظة في حجم </w:t>
      </w:r>
      <w:r w:rsidRPr="00AB1C4B">
        <w:rPr>
          <w:rFonts w:hint="cs"/>
          <w:rtl/>
          <w:lang w:bidi="ar-AE"/>
        </w:rPr>
        <w:t>المخلفات</w:t>
      </w:r>
      <w:r w:rsidRPr="00AB1C4B">
        <w:rPr>
          <w:rFonts w:hint="cs"/>
          <w:rtl/>
        </w:rPr>
        <w:t xml:space="preserve"> الإلكترونية والتي أثرت سلباً على البيئة</w:t>
      </w:r>
      <w:r w:rsidRPr="00AB1C4B">
        <w:rPr>
          <w:rFonts w:hint="cs"/>
          <w:rtl/>
          <w:lang w:bidi="ar-AE"/>
        </w:rPr>
        <w:t xml:space="preserve"> والصحة</w:t>
      </w:r>
      <w:r w:rsidRPr="00AB1C4B">
        <w:rPr>
          <w:rFonts w:hint="cs"/>
          <w:rtl/>
        </w:rPr>
        <w:t xml:space="preserve"> وخاصة في البلدان النامية</w:t>
      </w:r>
      <w:r w:rsidRPr="00AB1C4B">
        <w:rPr>
          <w:rtl/>
        </w:rPr>
        <w:t>؛</w:t>
      </w:r>
    </w:p>
    <w:p w14:paraId="13522120" w14:textId="77777777" w:rsidR="00BE5420" w:rsidRPr="00AB1C4B" w:rsidRDefault="00BE5420" w:rsidP="00BE5420">
      <w:pPr>
        <w:spacing w:line="185" w:lineRule="auto"/>
        <w:rPr>
          <w:rtl/>
          <w:lang w:bidi="ar-EG"/>
        </w:rPr>
      </w:pPr>
      <w:r w:rsidRPr="00AB1C4B">
        <w:rPr>
          <w:rFonts w:hint="cs"/>
          <w:i/>
          <w:iCs/>
          <w:rtl/>
        </w:rPr>
        <w:t>ب)</w:t>
      </w:r>
      <w:r w:rsidRPr="00AB1C4B">
        <w:rPr>
          <w:rFonts w:hint="cs"/>
          <w:rtl/>
        </w:rPr>
        <w:tab/>
        <w:t>أن للاتحاد الدولي للاتصالات والأطراف ذات الصلة (مثل برنامج الأمم المتحدة للبيئة</w:t>
      </w:r>
      <w:r w:rsidRPr="00AB1C4B">
        <w:rPr>
          <w:rFonts w:hint="eastAsia"/>
          <w:rtl/>
        </w:rPr>
        <w:t> </w:t>
      </w:r>
      <w:r w:rsidRPr="00AB1C4B">
        <w:t>(UNEP)</w:t>
      </w:r>
      <w:r w:rsidRPr="00AB1C4B">
        <w:rPr>
          <w:rFonts w:hint="cs"/>
          <w:rtl/>
          <w:lang w:bidi="ar-AE"/>
        </w:rPr>
        <w:t xml:space="preserve"> وبرنامج الأمم المتحدة الإنمائي</w:t>
      </w:r>
      <w:r w:rsidRPr="00AB1C4B">
        <w:rPr>
          <w:rFonts w:hint="eastAsia"/>
          <w:rtl/>
          <w:lang w:bidi="ar-AE"/>
        </w:rPr>
        <w:t> </w:t>
      </w:r>
      <w:r w:rsidRPr="00AB1C4B">
        <w:rPr>
          <w:lang w:bidi="ar-AE"/>
        </w:rPr>
        <w:t>(UNDP)</w:t>
      </w:r>
      <w:r w:rsidRPr="00AB1C4B">
        <w:rPr>
          <w:rFonts w:hint="cs"/>
          <w:rtl/>
          <w:lang w:bidi="ar-AE"/>
        </w:rPr>
        <w:t xml:space="preserve"> لاتفاقية بازل) </w:t>
      </w:r>
      <w:r w:rsidRPr="00AB1C4B">
        <w:rPr>
          <w:rtl/>
        </w:rPr>
        <w:t>دوراً رئيسيا</w:t>
      </w:r>
      <w:r w:rsidRPr="00AB1C4B">
        <w:rPr>
          <w:rFonts w:hint="cs"/>
          <w:rtl/>
        </w:rPr>
        <w:t>ً</w:t>
      </w:r>
      <w:r w:rsidRPr="00AB1C4B">
        <w:rPr>
          <w:rtl/>
        </w:rPr>
        <w:t xml:space="preserve"> في تعزيز التنسيق فيما بين </w:t>
      </w:r>
      <w:r w:rsidRPr="00AB1C4B">
        <w:rPr>
          <w:rFonts w:hint="cs"/>
          <w:rtl/>
        </w:rPr>
        <w:t>الأطراف</w:t>
      </w:r>
      <w:r w:rsidRPr="00AB1C4B">
        <w:rPr>
          <w:rtl/>
        </w:rPr>
        <w:t xml:space="preserve"> ال</w:t>
      </w:r>
      <w:r w:rsidRPr="00AB1C4B">
        <w:rPr>
          <w:rFonts w:hint="cs"/>
          <w:rtl/>
          <w:lang w:bidi="ar-AE"/>
        </w:rPr>
        <w:t>معنية لدراسة الآثار المترتبة على المخلفات</w:t>
      </w:r>
      <w:r w:rsidRPr="00AB1C4B">
        <w:rPr>
          <w:rFonts w:hint="eastAsia"/>
          <w:rtl/>
          <w:lang w:bidi="ar-AE"/>
        </w:rPr>
        <w:t> </w:t>
      </w:r>
      <w:r w:rsidRPr="00AB1C4B">
        <w:rPr>
          <w:rFonts w:hint="cs"/>
          <w:rtl/>
          <w:lang w:bidi="ar-AE"/>
        </w:rPr>
        <w:t>الإلكترونية</w:t>
      </w:r>
      <w:r w:rsidRPr="00AB1C4B">
        <w:rPr>
          <w:rtl/>
        </w:rPr>
        <w:t>؛</w:t>
      </w:r>
    </w:p>
    <w:p w14:paraId="7AD5419A" w14:textId="77777777" w:rsidR="00BE5420" w:rsidRDefault="00BE5420" w:rsidP="00BE5420">
      <w:pPr>
        <w:rPr>
          <w:rtl/>
        </w:rPr>
      </w:pPr>
      <w:r>
        <w:rPr>
          <w:rtl/>
        </w:rPr>
        <w:br w:type="page"/>
      </w:r>
    </w:p>
    <w:p w14:paraId="50CD79DA" w14:textId="5ABC09EA" w:rsidR="00BE5420" w:rsidRPr="00AB1C4B" w:rsidRDefault="00BE5420" w:rsidP="00BE5420">
      <w:pPr>
        <w:spacing w:line="185" w:lineRule="auto"/>
        <w:rPr>
          <w:rtl/>
          <w:lang w:bidi="ar-SY"/>
        </w:rPr>
      </w:pPr>
      <w:r w:rsidRPr="00AB1C4B">
        <w:rPr>
          <w:rFonts w:hint="cs"/>
          <w:i/>
          <w:iCs/>
          <w:rtl/>
        </w:rPr>
        <w:lastRenderedPageBreak/>
        <w:t>ج)</w:t>
      </w:r>
      <w:r w:rsidRPr="00AB1C4B">
        <w:rPr>
          <w:rFonts w:hint="cs"/>
          <w:rtl/>
        </w:rPr>
        <w:tab/>
        <w:t>التوصية</w:t>
      </w:r>
      <w:r w:rsidRPr="00AB1C4B">
        <w:rPr>
          <w:rFonts w:hint="eastAsia"/>
          <w:rtl/>
        </w:rPr>
        <w:t> </w:t>
      </w:r>
      <w:r w:rsidRPr="00AB1C4B">
        <w:t>ITU-T L.1000</w:t>
      </w:r>
      <w:r w:rsidRPr="00AB1C4B">
        <w:rPr>
          <w:rFonts w:hint="cs"/>
          <w:rtl/>
        </w:rPr>
        <w:t xml:space="preserve"> الصادرة عن قطاع تقييس الاتصالات حول مكيّف وشاحن الطاقة العالمي كحل </w:t>
      </w:r>
      <w:proofErr w:type="spellStart"/>
      <w:r w:rsidRPr="00AB1C4B">
        <w:rPr>
          <w:rFonts w:hint="cs"/>
          <w:rtl/>
        </w:rPr>
        <w:t>للمطاريف</w:t>
      </w:r>
      <w:proofErr w:type="spellEnd"/>
      <w:r w:rsidRPr="00AB1C4B">
        <w:rPr>
          <w:rFonts w:hint="cs"/>
          <w:rtl/>
        </w:rPr>
        <w:t xml:space="preserve"> المتنقلة وأجهزة تكنولوجيا المعلومات والاتصالات الأخرى، والتوصية </w:t>
      </w:r>
      <w:r w:rsidRPr="00AB1C4B">
        <w:t>ITU-T L.1100</w:t>
      </w:r>
      <w:r w:rsidRPr="00AB1C4B">
        <w:rPr>
          <w:rFonts w:hint="cs"/>
          <w:rtl/>
          <w:lang w:bidi="ar-EG"/>
        </w:rPr>
        <w:t xml:space="preserve"> </w:t>
      </w:r>
      <w:r w:rsidRPr="00AB1C4B">
        <w:rPr>
          <w:rFonts w:hint="cs"/>
          <w:rtl/>
        </w:rPr>
        <w:t xml:space="preserve">حول إجراء إعادة تدوير المعادن النادرة في سلع </w:t>
      </w:r>
      <w:r w:rsidRPr="00AB1C4B">
        <w:rPr>
          <w:rFonts w:hint="cs"/>
          <w:rtl/>
          <w:lang w:bidi="ar-AE"/>
        </w:rPr>
        <w:t>تكنولوجيا المعلومات والاتصالات،</w:t>
      </w:r>
    </w:p>
    <w:p w14:paraId="75C886FE" w14:textId="77777777" w:rsidR="00BE5420" w:rsidRPr="00AB1C4B" w:rsidRDefault="00BE5420" w:rsidP="00BE5420">
      <w:pPr>
        <w:pStyle w:val="Call"/>
        <w:spacing w:before="160"/>
        <w:rPr>
          <w:rtl/>
        </w:rPr>
      </w:pPr>
      <w:r w:rsidRPr="00AB1C4B">
        <w:rPr>
          <w:rtl/>
        </w:rPr>
        <w:t xml:space="preserve">وإذ </w:t>
      </w:r>
      <w:r w:rsidRPr="00AB1C4B">
        <w:rPr>
          <w:rFonts w:hint="cs"/>
          <w:rtl/>
        </w:rPr>
        <w:t>ت</w:t>
      </w:r>
      <w:r w:rsidRPr="00AB1C4B">
        <w:rPr>
          <w:rtl/>
        </w:rPr>
        <w:t>درك</w:t>
      </w:r>
    </w:p>
    <w:p w14:paraId="28EFC692" w14:textId="77777777" w:rsidR="00BE5420" w:rsidRPr="00AB1C4B" w:rsidRDefault="00BE5420" w:rsidP="00BE5420">
      <w:pPr>
        <w:spacing w:line="185" w:lineRule="auto"/>
        <w:rPr>
          <w:rtl/>
          <w:lang w:bidi="ar-EG"/>
        </w:rPr>
      </w:pPr>
      <w:r w:rsidRPr="00AB1C4B">
        <w:rPr>
          <w:rFonts w:hint="eastAsia"/>
          <w:i/>
          <w:iCs/>
          <w:rtl/>
        </w:rPr>
        <w:t> </w:t>
      </w:r>
      <w:proofErr w:type="gramStart"/>
      <w:r w:rsidRPr="00AB1C4B">
        <w:rPr>
          <w:rFonts w:hint="cs"/>
          <w:i/>
          <w:iCs/>
          <w:rtl/>
        </w:rPr>
        <w:t>أ</w:t>
      </w:r>
      <w:r w:rsidRPr="00AB1C4B">
        <w:rPr>
          <w:rFonts w:hint="eastAsia"/>
          <w:i/>
          <w:iCs/>
          <w:rtl/>
        </w:rPr>
        <w:t> </w:t>
      </w:r>
      <w:r w:rsidRPr="00AB1C4B">
        <w:rPr>
          <w:rFonts w:hint="cs"/>
          <w:i/>
          <w:iCs/>
          <w:rtl/>
        </w:rPr>
        <w:t>)</w:t>
      </w:r>
      <w:proofErr w:type="gramEnd"/>
      <w:r w:rsidRPr="00AB1C4B">
        <w:rPr>
          <w:rFonts w:hint="cs"/>
          <w:i/>
          <w:iCs/>
          <w:rtl/>
        </w:rPr>
        <w:tab/>
      </w:r>
      <w:r w:rsidRPr="00AB1C4B">
        <w:rPr>
          <w:rFonts w:hint="cs"/>
          <w:rtl/>
        </w:rPr>
        <w:t xml:space="preserve">أن الحكومات تؤدي دوراً هاماً في الحد من </w:t>
      </w:r>
      <w:r w:rsidRPr="00AB1C4B">
        <w:rPr>
          <w:rFonts w:hint="cs"/>
          <w:rtl/>
          <w:lang w:bidi="ar-AE"/>
        </w:rPr>
        <w:t>المخلفات</w:t>
      </w:r>
      <w:r w:rsidRPr="00AB1C4B">
        <w:rPr>
          <w:rFonts w:hint="cs"/>
          <w:rtl/>
        </w:rPr>
        <w:t xml:space="preserve"> الإلكترونية وذلك بوضع الاستراتيجيات والسياسات والتشريعات</w:t>
      </w:r>
      <w:r w:rsidRPr="00AB1C4B">
        <w:rPr>
          <w:rFonts w:hint="eastAsia"/>
          <w:rtl/>
        </w:rPr>
        <w:t> </w:t>
      </w:r>
      <w:r w:rsidRPr="00AB1C4B">
        <w:rPr>
          <w:rFonts w:hint="cs"/>
          <w:rtl/>
        </w:rPr>
        <w:t>المناسبة</w:t>
      </w:r>
      <w:r w:rsidRPr="00AB1C4B">
        <w:rPr>
          <w:rtl/>
        </w:rPr>
        <w:t>؛</w:t>
      </w:r>
    </w:p>
    <w:p w14:paraId="11A1921A" w14:textId="77777777" w:rsidR="00BE5420" w:rsidRPr="00AB1C4B" w:rsidRDefault="00BE5420" w:rsidP="00BE5420">
      <w:pPr>
        <w:spacing w:line="185" w:lineRule="auto"/>
        <w:rPr>
          <w:rtl/>
        </w:rPr>
      </w:pPr>
      <w:r w:rsidRPr="00AB1C4B">
        <w:rPr>
          <w:rFonts w:hint="cs"/>
          <w:i/>
          <w:iCs/>
          <w:rtl/>
        </w:rPr>
        <w:t>ب</w:t>
      </w:r>
      <w:r w:rsidRPr="00AB1C4B">
        <w:rPr>
          <w:i/>
          <w:iCs/>
          <w:rtl/>
        </w:rPr>
        <w:t>)</w:t>
      </w:r>
      <w:r w:rsidRPr="00AB1C4B">
        <w:rPr>
          <w:i/>
          <w:iCs/>
          <w:rtl/>
        </w:rPr>
        <w:tab/>
      </w:r>
      <w:r w:rsidRPr="00AB1C4B">
        <w:rPr>
          <w:rFonts w:hint="eastAsia"/>
          <w:rtl/>
        </w:rPr>
        <w:t>أن</w:t>
      </w:r>
      <w:r w:rsidRPr="00AB1C4B">
        <w:rPr>
          <w:rtl/>
        </w:rPr>
        <w:t xml:space="preserve"> </w:t>
      </w:r>
      <w:r w:rsidRPr="00AB1C4B">
        <w:rPr>
          <w:rFonts w:hint="eastAsia"/>
          <w:rtl/>
        </w:rPr>
        <w:t>مع</w:t>
      </w:r>
      <w:r w:rsidRPr="00AB1C4B">
        <w:rPr>
          <w:rtl/>
        </w:rPr>
        <w:t>ظم المخلفات الإلكترونية من قطاع</w:t>
      </w:r>
      <w:r w:rsidRPr="00AB1C4B">
        <w:rPr>
          <w:rFonts w:hint="cs"/>
          <w:rtl/>
        </w:rPr>
        <w:t xml:space="preserve"> الاتصالات/</w:t>
      </w:r>
      <w:r w:rsidRPr="00AB1C4B">
        <w:rPr>
          <w:rtl/>
        </w:rPr>
        <w:t>تكنولوجيا المعلومات والاتصالات (</w:t>
      </w:r>
      <w:r w:rsidRPr="00AB1C4B">
        <w:t>ICT</w:t>
      </w:r>
      <w:r w:rsidRPr="00AB1C4B">
        <w:rPr>
          <w:rtl/>
        </w:rPr>
        <w:t xml:space="preserve">)، ولا سيما أجهزة المستعمل المتقادمة مثل الهواتف المتنقلة، </w:t>
      </w:r>
      <w:r w:rsidRPr="00AB1C4B">
        <w:rPr>
          <w:rFonts w:hint="eastAsia"/>
          <w:rtl/>
        </w:rPr>
        <w:t>ينتهي</w:t>
      </w:r>
      <w:r w:rsidRPr="00AB1C4B">
        <w:rPr>
          <w:rtl/>
        </w:rPr>
        <w:t xml:space="preserve"> </w:t>
      </w:r>
      <w:r w:rsidRPr="00AB1C4B">
        <w:rPr>
          <w:rFonts w:hint="eastAsia"/>
          <w:rtl/>
        </w:rPr>
        <w:t>بها</w:t>
      </w:r>
      <w:r w:rsidRPr="00AB1C4B">
        <w:rPr>
          <w:rtl/>
        </w:rPr>
        <w:t xml:space="preserve"> </w:t>
      </w:r>
      <w:r w:rsidRPr="00AB1C4B">
        <w:rPr>
          <w:rFonts w:hint="eastAsia"/>
          <w:rtl/>
        </w:rPr>
        <w:t>المطاف</w:t>
      </w:r>
      <w:r w:rsidRPr="00AB1C4B">
        <w:rPr>
          <w:rtl/>
        </w:rPr>
        <w:t xml:space="preserve"> في القطاع غير الرسمي دون إجراءات رسمية للتخلص منها؛</w:t>
      </w:r>
    </w:p>
    <w:p w14:paraId="7E6EB8B9" w14:textId="77777777" w:rsidR="00BE5420" w:rsidRPr="00AB1C4B" w:rsidRDefault="00BE5420" w:rsidP="00BE5420">
      <w:pPr>
        <w:spacing w:line="185" w:lineRule="auto"/>
        <w:rPr>
          <w:rtl/>
        </w:rPr>
      </w:pPr>
      <w:r w:rsidRPr="00AB1C4B">
        <w:rPr>
          <w:rFonts w:hint="cs"/>
          <w:i/>
          <w:iCs/>
          <w:rtl/>
        </w:rPr>
        <w:t>ج)</w:t>
      </w:r>
      <w:r w:rsidRPr="00AB1C4B">
        <w:rPr>
          <w:i/>
          <w:iCs/>
          <w:rtl/>
        </w:rPr>
        <w:tab/>
      </w:r>
      <w:r w:rsidRPr="00AB1C4B">
        <w:rPr>
          <w:rFonts w:hint="cs"/>
          <w:rtl/>
        </w:rPr>
        <w:t>أن الاتصالات</w:t>
      </w:r>
      <w:r w:rsidRPr="00AB1C4B">
        <w:t>/</w:t>
      </w:r>
      <w:r w:rsidRPr="00AB1C4B">
        <w:rPr>
          <w:rFonts w:hint="cs"/>
          <w:rtl/>
          <w:lang w:bidi="ar-AE"/>
        </w:rPr>
        <w:t>تكنولوجيا المعلومات والاتصالات يمكنها أن تقدم إسهاماً كبيراً في التخفيف من الآثار المترتبة على المخلفات</w:t>
      </w:r>
      <w:r w:rsidRPr="00AB1C4B">
        <w:rPr>
          <w:rFonts w:hint="eastAsia"/>
          <w:rtl/>
          <w:lang w:bidi="ar-AE"/>
        </w:rPr>
        <w:t> </w:t>
      </w:r>
      <w:r w:rsidRPr="00AB1C4B">
        <w:rPr>
          <w:rFonts w:hint="cs"/>
          <w:rtl/>
          <w:lang w:bidi="ar-AE"/>
        </w:rPr>
        <w:t>الإلكترونية</w:t>
      </w:r>
      <w:r w:rsidRPr="00AB1C4B">
        <w:rPr>
          <w:rtl/>
        </w:rPr>
        <w:t>؛</w:t>
      </w:r>
    </w:p>
    <w:p w14:paraId="78B183C5" w14:textId="77777777" w:rsidR="00BE5420" w:rsidRPr="00AB1C4B" w:rsidRDefault="00BE5420" w:rsidP="00BE5420">
      <w:pPr>
        <w:spacing w:line="185" w:lineRule="auto"/>
        <w:rPr>
          <w:rtl/>
        </w:rPr>
      </w:pPr>
      <w:proofErr w:type="gramStart"/>
      <w:r w:rsidRPr="00AB1C4B">
        <w:rPr>
          <w:rFonts w:hint="cs"/>
          <w:i/>
          <w:iCs/>
          <w:rtl/>
        </w:rPr>
        <w:t>د </w:t>
      </w:r>
      <w:r w:rsidRPr="00AB1C4B">
        <w:rPr>
          <w:i/>
          <w:iCs/>
          <w:rtl/>
        </w:rPr>
        <w:t>)</w:t>
      </w:r>
      <w:proofErr w:type="gramEnd"/>
      <w:r w:rsidRPr="00AB1C4B">
        <w:rPr>
          <w:rtl/>
        </w:rPr>
        <w:tab/>
      </w:r>
      <w:r w:rsidRPr="00AB1C4B">
        <w:rPr>
          <w:rFonts w:hint="eastAsia"/>
          <w:rtl/>
        </w:rPr>
        <w:t>الأعمال</w:t>
      </w:r>
      <w:r w:rsidRPr="00AB1C4B">
        <w:rPr>
          <w:rtl/>
        </w:rPr>
        <w:t xml:space="preserve"> </w:t>
      </w:r>
      <w:r w:rsidRPr="00AB1C4B">
        <w:rPr>
          <w:rFonts w:hint="eastAsia"/>
          <w:rtl/>
        </w:rPr>
        <w:t>والدراسات</w:t>
      </w:r>
      <w:r w:rsidRPr="00AB1C4B">
        <w:rPr>
          <w:rtl/>
        </w:rPr>
        <w:t xml:space="preserve"> </w:t>
      </w:r>
      <w:r w:rsidRPr="00AB1C4B">
        <w:rPr>
          <w:rFonts w:hint="eastAsia"/>
          <w:rtl/>
        </w:rPr>
        <w:t>الجارية</w:t>
      </w:r>
      <w:r w:rsidRPr="00AB1C4B">
        <w:rPr>
          <w:rtl/>
        </w:rPr>
        <w:t xml:space="preserve"> في </w:t>
      </w:r>
      <w:r w:rsidRPr="00AB1C4B">
        <w:rPr>
          <w:rFonts w:hint="eastAsia"/>
          <w:rtl/>
        </w:rPr>
        <w:t>لجنة</w:t>
      </w:r>
      <w:r w:rsidRPr="00AB1C4B">
        <w:rPr>
          <w:rtl/>
        </w:rPr>
        <w:t xml:space="preserve"> </w:t>
      </w:r>
      <w:r w:rsidRPr="00AB1C4B">
        <w:rPr>
          <w:rFonts w:hint="eastAsia"/>
          <w:rtl/>
        </w:rPr>
        <w:t>الدراسات</w:t>
      </w:r>
      <w:r w:rsidRPr="00AB1C4B">
        <w:rPr>
          <w:rFonts w:hint="cs"/>
          <w:rtl/>
        </w:rPr>
        <w:t xml:space="preserve"> </w:t>
      </w:r>
      <w:r w:rsidRPr="00AB1C4B">
        <w:t>5</w:t>
      </w:r>
      <w:r w:rsidRPr="00AB1C4B">
        <w:rPr>
          <w:rFonts w:hint="cs"/>
          <w:rtl/>
          <w:lang w:bidi="ar-EG"/>
        </w:rPr>
        <w:t xml:space="preserve"> </w:t>
      </w:r>
      <w:r w:rsidRPr="00AB1C4B">
        <w:rPr>
          <w:rtl/>
        </w:rPr>
        <w:t xml:space="preserve">لقطاع تقييس الاتصالات </w:t>
      </w:r>
      <w:r w:rsidRPr="00AB1C4B">
        <w:rPr>
          <w:rFonts w:hint="cs"/>
          <w:rtl/>
        </w:rPr>
        <w:t>في إطار</w:t>
      </w:r>
      <w:r w:rsidRPr="00AB1C4B">
        <w:rPr>
          <w:rFonts w:hint="cs"/>
          <w:rtl/>
          <w:lang w:bidi="ar-EG"/>
        </w:rPr>
        <w:t xml:space="preserve"> </w:t>
      </w:r>
      <w:r w:rsidRPr="00AB1C4B">
        <w:rPr>
          <w:rFonts w:hint="eastAsia"/>
          <w:rtl/>
        </w:rPr>
        <w:t>المسألة </w:t>
      </w:r>
      <w:r w:rsidRPr="00AB1C4B">
        <w:t>7/5</w:t>
      </w:r>
      <w:r w:rsidRPr="00AB1C4B">
        <w:rPr>
          <w:rFonts w:hint="cs"/>
          <w:rtl/>
        </w:rPr>
        <w:t xml:space="preserve"> </w:t>
      </w:r>
      <w:r w:rsidRPr="00AB1C4B">
        <w:rPr>
          <w:rtl/>
          <w:lang w:bidi="ar-AE"/>
        </w:rPr>
        <w:t>بشأن</w:t>
      </w:r>
      <w:r w:rsidRPr="00AB1C4B">
        <w:rPr>
          <w:rFonts w:hint="cs"/>
          <w:rtl/>
          <w:lang w:bidi="ar-AE"/>
        </w:rPr>
        <w:t xml:space="preserve"> </w:t>
      </w:r>
      <w:r w:rsidRPr="00AB1C4B">
        <w:rPr>
          <w:rtl/>
          <w:lang w:bidi="ar-AE"/>
        </w:rPr>
        <w:t>المخلفات الإلكترونية و</w:t>
      </w:r>
      <w:r w:rsidRPr="00AB1C4B">
        <w:rPr>
          <w:rFonts w:hint="cs"/>
          <w:rtl/>
          <w:lang w:bidi="ar-AE"/>
        </w:rPr>
        <w:t>ال</w:t>
      </w:r>
      <w:r w:rsidRPr="00AB1C4B">
        <w:rPr>
          <w:rtl/>
          <w:lang w:bidi="ar-AE"/>
        </w:rPr>
        <w:t xml:space="preserve">اقتصاد </w:t>
      </w:r>
      <w:r w:rsidRPr="00AB1C4B">
        <w:rPr>
          <w:rFonts w:hint="cs"/>
          <w:rtl/>
          <w:lang w:bidi="ar-AE"/>
        </w:rPr>
        <w:t>الدائري</w:t>
      </w:r>
      <w:r w:rsidRPr="00AB1C4B">
        <w:rPr>
          <w:rtl/>
          <w:lang w:bidi="ar-AE"/>
        </w:rPr>
        <w:t xml:space="preserve"> </w:t>
      </w:r>
      <w:r w:rsidRPr="00AB1C4B">
        <w:rPr>
          <w:rFonts w:hint="cs"/>
          <w:rtl/>
        </w:rPr>
        <w:t>و</w:t>
      </w:r>
      <w:r w:rsidRPr="00AB1C4B">
        <w:rPr>
          <w:rtl/>
          <w:lang w:bidi="ar-AE"/>
        </w:rPr>
        <w:t>إدارة سلسلة التوريد المستدامة</w:t>
      </w:r>
      <w:r w:rsidRPr="00AB1C4B">
        <w:rPr>
          <w:rFonts w:hint="cs"/>
          <w:rtl/>
          <w:lang w:bidi="ar-AE"/>
        </w:rPr>
        <w:t xml:space="preserve"> يمكن أن تتضمن جوانب متعلقة ب</w:t>
      </w:r>
      <w:r w:rsidRPr="00AB1C4B">
        <w:rPr>
          <w:rtl/>
          <w:lang w:bidi="ar-AE"/>
        </w:rPr>
        <w:t>حماية البيئة</w:t>
      </w:r>
      <w:r w:rsidRPr="00AB1C4B">
        <w:rPr>
          <w:rFonts w:hint="cs"/>
          <w:rtl/>
          <w:lang w:bidi="ar-AE"/>
        </w:rPr>
        <w:t xml:space="preserve"> والتصميم/التصنيع المستدامين</w:t>
      </w:r>
      <w:r w:rsidRPr="00AB1C4B">
        <w:rPr>
          <w:rtl/>
          <w:lang w:bidi="ar-AE"/>
        </w:rPr>
        <w:t xml:space="preserve"> وإعادة تدوير معدات/</w:t>
      </w:r>
      <w:r w:rsidRPr="00AB1C4B">
        <w:rPr>
          <w:rFonts w:hint="cs"/>
          <w:rtl/>
          <w:lang w:bidi="ar-AE"/>
        </w:rPr>
        <w:t>مرافق</w:t>
      </w:r>
      <w:r w:rsidRPr="00AB1C4B">
        <w:rPr>
          <w:rtl/>
          <w:lang w:bidi="ar-AE"/>
        </w:rPr>
        <w:t xml:space="preserve"> تكنولوجيا المعلومات والاتصالات</w:t>
      </w:r>
      <w:r w:rsidRPr="00AB1C4B">
        <w:rPr>
          <w:rtl/>
        </w:rPr>
        <w:t>؛</w:t>
      </w:r>
    </w:p>
    <w:p w14:paraId="4D19126E" w14:textId="77777777" w:rsidR="00BE5420" w:rsidRPr="00AB1C4B" w:rsidRDefault="00BE5420" w:rsidP="00BE5420">
      <w:pPr>
        <w:spacing w:line="185" w:lineRule="auto"/>
        <w:rPr>
          <w:rtl/>
        </w:rPr>
      </w:pPr>
      <w:proofErr w:type="gramStart"/>
      <w:r w:rsidRPr="00AB1C4B">
        <w:rPr>
          <w:rFonts w:hint="eastAsia"/>
          <w:i/>
          <w:iCs/>
          <w:rtl/>
        </w:rPr>
        <w:t>هـ </w:t>
      </w:r>
      <w:r w:rsidRPr="00AB1C4B">
        <w:rPr>
          <w:i/>
          <w:iCs/>
          <w:rtl/>
        </w:rPr>
        <w:t>)</w:t>
      </w:r>
      <w:proofErr w:type="gramEnd"/>
      <w:r w:rsidRPr="00AB1C4B">
        <w:rPr>
          <w:rtl/>
        </w:rPr>
        <w:tab/>
        <w:t>الجهود المختلفة</w:t>
      </w:r>
      <w:r w:rsidRPr="00AB1C4B">
        <w:rPr>
          <w:rFonts w:hint="cs"/>
          <w:rtl/>
        </w:rPr>
        <w:t xml:space="preserve"> </w:t>
      </w:r>
      <w:r w:rsidRPr="00AB1C4B">
        <w:rPr>
          <w:rtl/>
        </w:rPr>
        <w:t xml:space="preserve">الحالية </w:t>
      </w:r>
      <w:r w:rsidRPr="00AB1C4B">
        <w:rPr>
          <w:rFonts w:hint="cs"/>
          <w:rtl/>
        </w:rPr>
        <w:t xml:space="preserve">المبذولة </w:t>
      </w:r>
      <w:r w:rsidRPr="00AB1C4B">
        <w:rPr>
          <w:rtl/>
        </w:rPr>
        <w:t xml:space="preserve">في البلدان والمناطق النامية </w:t>
      </w:r>
      <w:r w:rsidRPr="00AB1C4B">
        <w:rPr>
          <w:rFonts w:hint="cs"/>
          <w:rtl/>
        </w:rPr>
        <w:t>والمتعلقة ب</w:t>
      </w:r>
      <w:r w:rsidRPr="00AB1C4B">
        <w:rPr>
          <w:rtl/>
        </w:rPr>
        <w:t>إدارة المخلفات الإلكترونية</w:t>
      </w:r>
      <w:r w:rsidRPr="00AB1C4B">
        <w:rPr>
          <w:rFonts w:hint="cs"/>
          <w:rtl/>
        </w:rPr>
        <w:t>،</w:t>
      </w:r>
      <w:r w:rsidRPr="00AB1C4B">
        <w:rPr>
          <w:rtl/>
        </w:rPr>
        <w:t xml:space="preserve"> </w:t>
      </w:r>
      <w:r w:rsidRPr="00AB1C4B">
        <w:rPr>
          <w:rFonts w:hint="cs"/>
          <w:rtl/>
        </w:rPr>
        <w:t>على الرغم من</w:t>
      </w:r>
      <w:r w:rsidRPr="00AB1C4B">
        <w:rPr>
          <w:rtl/>
        </w:rPr>
        <w:t xml:space="preserve"> التحديات التي لا تزال قائمة</w:t>
      </w:r>
      <w:r w:rsidRPr="00AB1C4B">
        <w:rPr>
          <w:rFonts w:hint="cs"/>
          <w:rtl/>
        </w:rPr>
        <w:t>؛</w:t>
      </w:r>
    </w:p>
    <w:p w14:paraId="55E4D529" w14:textId="77777777" w:rsidR="00BE5420" w:rsidRPr="00AB1C4B" w:rsidRDefault="00BE5420" w:rsidP="00BE5420">
      <w:pPr>
        <w:spacing w:line="185" w:lineRule="auto"/>
        <w:rPr>
          <w:rtl/>
        </w:rPr>
      </w:pPr>
      <w:proofErr w:type="gramStart"/>
      <w:r w:rsidRPr="00AB1C4B">
        <w:rPr>
          <w:rFonts w:hint="cs"/>
          <w:i/>
          <w:iCs/>
          <w:rtl/>
        </w:rPr>
        <w:t>و </w:t>
      </w:r>
      <w:r w:rsidRPr="00AB1C4B">
        <w:rPr>
          <w:i/>
          <w:iCs/>
          <w:rtl/>
        </w:rPr>
        <w:t>)</w:t>
      </w:r>
      <w:proofErr w:type="gramEnd"/>
      <w:r w:rsidRPr="00AB1C4B">
        <w:rPr>
          <w:i/>
          <w:iCs/>
          <w:rtl/>
        </w:rPr>
        <w:tab/>
      </w:r>
      <w:r w:rsidRPr="00AB1C4B">
        <w:rPr>
          <w:rFonts w:hint="eastAsia"/>
          <w:rtl/>
        </w:rPr>
        <w:t>أن</w:t>
      </w:r>
      <w:r w:rsidRPr="00AB1C4B">
        <w:rPr>
          <w:rFonts w:hint="cs"/>
          <w:rtl/>
        </w:rPr>
        <w:t xml:space="preserve"> الوعي بكيفية </w:t>
      </w:r>
      <w:r w:rsidRPr="00AB1C4B">
        <w:rPr>
          <w:rtl/>
        </w:rPr>
        <w:t xml:space="preserve">إدارة </w:t>
      </w:r>
      <w:r w:rsidRPr="00AB1C4B">
        <w:rPr>
          <w:rFonts w:hint="cs"/>
          <w:rtl/>
        </w:rPr>
        <w:t>المخلفات</w:t>
      </w:r>
      <w:r w:rsidRPr="00AB1C4B">
        <w:rPr>
          <w:rtl/>
        </w:rPr>
        <w:t xml:space="preserve"> الإلكترونية بشكل فعال في البلدان النامية</w:t>
      </w:r>
      <w:r w:rsidRPr="00AB1C4B">
        <w:rPr>
          <w:rFonts w:hint="cs"/>
          <w:rtl/>
        </w:rPr>
        <w:t xml:space="preserve"> غير كافٍ؛</w:t>
      </w:r>
    </w:p>
    <w:p w14:paraId="46D25F82" w14:textId="77777777" w:rsidR="00BE5420" w:rsidRPr="00AB1C4B" w:rsidRDefault="00BE5420" w:rsidP="00BE5420">
      <w:pPr>
        <w:spacing w:line="185" w:lineRule="auto"/>
        <w:rPr>
          <w:rtl/>
        </w:rPr>
      </w:pPr>
      <w:proofErr w:type="gramStart"/>
      <w:r w:rsidRPr="00AB1C4B">
        <w:rPr>
          <w:rFonts w:hint="cs"/>
          <w:i/>
          <w:iCs/>
          <w:rtl/>
        </w:rPr>
        <w:t>ز </w:t>
      </w:r>
      <w:r w:rsidRPr="00AB1C4B">
        <w:rPr>
          <w:i/>
          <w:iCs/>
          <w:rtl/>
        </w:rPr>
        <w:t>)</w:t>
      </w:r>
      <w:proofErr w:type="gramEnd"/>
      <w:r w:rsidRPr="00AB1C4B">
        <w:rPr>
          <w:i/>
          <w:iCs/>
          <w:rtl/>
        </w:rPr>
        <w:tab/>
      </w:r>
      <w:r w:rsidRPr="00AB1C4B">
        <w:rPr>
          <w:rFonts w:hint="cs"/>
          <w:rtl/>
        </w:rPr>
        <w:t>أثر الأجهزة المزيفة لتكنولوجيا المعلومات والاتصالات على</w:t>
      </w:r>
      <w:r w:rsidRPr="00AB1C4B">
        <w:rPr>
          <w:rtl/>
        </w:rPr>
        <w:t xml:space="preserve"> توليد المخلفات الإلكترونية</w:t>
      </w:r>
      <w:r w:rsidRPr="00AB1C4B">
        <w:rPr>
          <w:rFonts w:hint="cs"/>
          <w:rtl/>
        </w:rPr>
        <w:t>؛</w:t>
      </w:r>
    </w:p>
    <w:p w14:paraId="0FA6E15C" w14:textId="77777777" w:rsidR="00BE5420" w:rsidRPr="00AB1C4B" w:rsidRDefault="00BE5420" w:rsidP="00BE5420">
      <w:pPr>
        <w:spacing w:line="185" w:lineRule="auto"/>
        <w:rPr>
          <w:rtl/>
        </w:rPr>
      </w:pPr>
      <w:r w:rsidRPr="00AB1C4B">
        <w:rPr>
          <w:rFonts w:hint="cs"/>
          <w:i/>
          <w:iCs/>
          <w:rtl/>
        </w:rPr>
        <w:t>ح)</w:t>
      </w:r>
      <w:r w:rsidRPr="00AB1C4B">
        <w:rPr>
          <w:i/>
          <w:iCs/>
          <w:rtl/>
        </w:rPr>
        <w:tab/>
      </w:r>
      <w:r w:rsidRPr="00AB1C4B">
        <w:rPr>
          <w:rFonts w:hint="cs"/>
          <w:rtl/>
        </w:rPr>
        <w:t>دور الاقتصاد الدائري في تقليص</w:t>
      </w:r>
      <w:r w:rsidRPr="00AB1C4B">
        <w:rPr>
          <w:rtl/>
        </w:rPr>
        <w:t xml:space="preserve"> الحجم العالمي </w:t>
      </w:r>
      <w:r w:rsidRPr="00AB1C4B">
        <w:rPr>
          <w:rFonts w:hint="cs"/>
          <w:rtl/>
        </w:rPr>
        <w:t>من ا</w:t>
      </w:r>
      <w:r w:rsidRPr="00AB1C4B">
        <w:rPr>
          <w:rtl/>
        </w:rPr>
        <w:t>ل</w:t>
      </w:r>
      <w:r w:rsidRPr="00AB1C4B">
        <w:rPr>
          <w:rFonts w:hint="cs"/>
          <w:rtl/>
        </w:rPr>
        <w:t>مخلفات</w:t>
      </w:r>
      <w:r w:rsidRPr="00AB1C4B">
        <w:rPr>
          <w:rtl/>
        </w:rPr>
        <w:t xml:space="preserve"> الإلكترونية </w:t>
      </w:r>
      <w:r w:rsidRPr="00AB1C4B">
        <w:rPr>
          <w:rFonts w:hint="cs"/>
          <w:rtl/>
        </w:rPr>
        <w:t>والانتقال من</w:t>
      </w:r>
      <w:r w:rsidRPr="00AB1C4B">
        <w:rPr>
          <w:rtl/>
        </w:rPr>
        <w:t xml:space="preserve"> نمط الإنتاج/الاستهلاك</w:t>
      </w:r>
      <w:r w:rsidRPr="00AB1C4B">
        <w:t xml:space="preserve"> </w:t>
      </w:r>
      <w:r w:rsidRPr="00AB1C4B">
        <w:rPr>
          <w:rtl/>
        </w:rPr>
        <w:t xml:space="preserve">الخطي التقليدي </w:t>
      </w:r>
      <w:r w:rsidRPr="00AB1C4B">
        <w:rPr>
          <w:rFonts w:hint="cs"/>
          <w:rtl/>
        </w:rPr>
        <w:t xml:space="preserve">إلى </w:t>
      </w:r>
      <w:r w:rsidRPr="00AB1C4B">
        <w:rPr>
          <w:rtl/>
        </w:rPr>
        <w:t>نمط مستدام</w:t>
      </w:r>
      <w:r w:rsidRPr="00AB1C4B">
        <w:rPr>
          <w:rFonts w:hint="cs"/>
          <w:rtl/>
        </w:rPr>
        <w:t>؛</w:t>
      </w:r>
    </w:p>
    <w:p w14:paraId="102045D1" w14:textId="77777777" w:rsidR="00BE5420" w:rsidRPr="00AB1C4B" w:rsidRDefault="00BE5420" w:rsidP="00BE5420">
      <w:pPr>
        <w:spacing w:line="185" w:lineRule="auto"/>
        <w:rPr>
          <w:rtl/>
        </w:rPr>
      </w:pPr>
      <w:r w:rsidRPr="00AB1C4B">
        <w:rPr>
          <w:rFonts w:hint="cs"/>
          <w:i/>
          <w:iCs/>
          <w:rtl/>
        </w:rPr>
        <w:t>ط</w:t>
      </w:r>
      <w:r w:rsidRPr="00AB1C4B">
        <w:rPr>
          <w:i/>
          <w:iCs/>
          <w:rtl/>
        </w:rPr>
        <w:t>)</w:t>
      </w:r>
      <w:r w:rsidRPr="00AB1C4B">
        <w:rPr>
          <w:rtl/>
        </w:rPr>
        <w:tab/>
      </w:r>
      <w:r w:rsidRPr="00AB1C4B">
        <w:rPr>
          <w:rFonts w:hint="cs"/>
          <w:rtl/>
        </w:rPr>
        <w:t>أن</w:t>
      </w:r>
      <w:r w:rsidRPr="00AB1C4B">
        <w:rPr>
          <w:rFonts w:hint="cs"/>
          <w:i/>
          <w:iCs/>
          <w:rtl/>
        </w:rPr>
        <w:t xml:space="preserve"> </w:t>
      </w:r>
      <w:r w:rsidRPr="00AB1C4B">
        <w:rPr>
          <w:rtl/>
        </w:rPr>
        <w:t>هناك نقص</w:t>
      </w:r>
      <w:r w:rsidRPr="00AB1C4B">
        <w:rPr>
          <w:rFonts w:hint="eastAsia"/>
          <w:rtl/>
        </w:rPr>
        <w:t>اً</w:t>
      </w:r>
      <w:r w:rsidRPr="00AB1C4B">
        <w:rPr>
          <w:rtl/>
        </w:rPr>
        <w:t xml:space="preserve"> في الأدوات لقياس الآثار البيئية </w:t>
      </w:r>
      <w:r w:rsidRPr="00AB1C4B">
        <w:rPr>
          <w:rFonts w:hint="cs"/>
          <w:rtl/>
        </w:rPr>
        <w:t>الناجمة عن ا</w:t>
      </w:r>
      <w:r w:rsidRPr="00AB1C4B">
        <w:rPr>
          <w:rtl/>
        </w:rPr>
        <w:t>ل</w:t>
      </w:r>
      <w:r w:rsidRPr="00AB1C4B">
        <w:rPr>
          <w:rFonts w:hint="cs"/>
          <w:rtl/>
        </w:rPr>
        <w:t>مخلف</w:t>
      </w:r>
      <w:r w:rsidRPr="00AB1C4B">
        <w:rPr>
          <w:rtl/>
        </w:rPr>
        <w:t xml:space="preserve">ات الإلكترونية وتقييم الأداء البيئي </w:t>
      </w:r>
      <w:r w:rsidRPr="00AB1C4B">
        <w:rPr>
          <w:rFonts w:hint="cs"/>
          <w:rtl/>
        </w:rPr>
        <w:t>للاتصالات</w:t>
      </w:r>
      <w:r w:rsidRPr="00AB1C4B">
        <w:rPr>
          <w:rtl/>
        </w:rPr>
        <w:t>/تكنولوجيا المعلومات والاتصالات</w:t>
      </w:r>
      <w:r w:rsidRPr="00AB1C4B">
        <w:rPr>
          <w:rFonts w:hint="cs"/>
          <w:rtl/>
        </w:rPr>
        <w:t>؛</w:t>
      </w:r>
    </w:p>
    <w:p w14:paraId="412309AA" w14:textId="77777777" w:rsidR="00BE5420" w:rsidRPr="00AB1C4B" w:rsidRDefault="00BE5420" w:rsidP="00BE5420">
      <w:pPr>
        <w:spacing w:line="185" w:lineRule="auto"/>
        <w:rPr>
          <w:rtl/>
        </w:rPr>
      </w:pPr>
      <w:r w:rsidRPr="00AB1C4B">
        <w:rPr>
          <w:rFonts w:hint="cs"/>
          <w:i/>
          <w:iCs/>
          <w:rtl/>
        </w:rPr>
        <w:t>ي</w:t>
      </w:r>
      <w:r w:rsidRPr="00AB1C4B">
        <w:rPr>
          <w:i/>
          <w:iCs/>
          <w:rtl/>
        </w:rPr>
        <w:t>)</w:t>
      </w:r>
      <w:r w:rsidRPr="00AB1C4B">
        <w:rPr>
          <w:rtl/>
        </w:rPr>
        <w:tab/>
      </w:r>
      <w:r w:rsidRPr="00AB1C4B">
        <w:rPr>
          <w:rFonts w:hint="cs"/>
          <w:rtl/>
        </w:rPr>
        <w:t>أن القطاع غير الرسمي لا يزال القطاع السائد في إدارة المخلفات الإلكترونية في معظم البلدان النامية؛</w:t>
      </w:r>
    </w:p>
    <w:p w14:paraId="78369512" w14:textId="77777777" w:rsidR="00BE5420" w:rsidRPr="00AB1C4B" w:rsidRDefault="00BE5420" w:rsidP="00BE5420">
      <w:pPr>
        <w:spacing w:line="185" w:lineRule="auto"/>
        <w:rPr>
          <w:rtl/>
        </w:rPr>
      </w:pPr>
      <w:r w:rsidRPr="00AB1C4B">
        <w:rPr>
          <w:rFonts w:hint="cs"/>
          <w:i/>
          <w:iCs/>
          <w:rtl/>
        </w:rPr>
        <w:t>ك</w:t>
      </w:r>
      <w:r w:rsidRPr="00AB1C4B">
        <w:rPr>
          <w:i/>
          <w:iCs/>
          <w:rtl/>
        </w:rPr>
        <w:t>)</w:t>
      </w:r>
      <w:r w:rsidRPr="00AB1C4B">
        <w:rPr>
          <w:rtl/>
        </w:rPr>
        <w:tab/>
      </w:r>
      <w:r w:rsidRPr="00AB1C4B">
        <w:rPr>
          <w:rFonts w:hint="cs"/>
          <w:rtl/>
        </w:rPr>
        <w:t>أن الإدارة المستدامة للمخلفات الإلكترونية ضرورية لتحقيق أهداف التنمية المستدامة للأمم المتحدة؛</w:t>
      </w:r>
    </w:p>
    <w:p w14:paraId="6101DD55" w14:textId="77777777" w:rsidR="00BE5420" w:rsidRPr="00AB1C4B" w:rsidRDefault="00BE5420" w:rsidP="00BE5420">
      <w:pPr>
        <w:spacing w:line="185" w:lineRule="auto"/>
        <w:rPr>
          <w:rtl/>
        </w:rPr>
      </w:pPr>
      <w:r w:rsidRPr="00AB1C4B">
        <w:rPr>
          <w:rFonts w:hint="eastAsia"/>
          <w:i/>
          <w:iCs/>
          <w:rtl/>
        </w:rPr>
        <w:t>ل</w:t>
      </w:r>
      <w:r w:rsidRPr="00AB1C4B">
        <w:rPr>
          <w:i/>
          <w:iCs/>
          <w:rtl/>
        </w:rPr>
        <w:t>)</w:t>
      </w:r>
      <w:r w:rsidRPr="00AB1C4B">
        <w:rPr>
          <w:rtl/>
        </w:rPr>
        <w:tab/>
        <w:t>الأعمال</w:t>
      </w:r>
      <w:r w:rsidRPr="00AB1C4B">
        <w:rPr>
          <w:rFonts w:hint="cs"/>
          <w:rtl/>
        </w:rPr>
        <w:t xml:space="preserve"> </w:t>
      </w:r>
      <w:r w:rsidRPr="00AB1C4B">
        <w:rPr>
          <w:rtl/>
        </w:rPr>
        <w:t>الجارية في لجنة الدراسات </w:t>
      </w:r>
      <w:r w:rsidRPr="00AB1C4B">
        <w:rPr>
          <w:rFonts w:hint="cs"/>
          <w:rtl/>
        </w:rPr>
        <w:t>2</w:t>
      </w:r>
      <w:r w:rsidRPr="00AB1C4B">
        <w:rPr>
          <w:rtl/>
        </w:rPr>
        <w:t xml:space="preserve"> لقطاع تنمية الاتصالات</w:t>
      </w:r>
      <w:r w:rsidRPr="00AB1C4B">
        <w:rPr>
          <w:rFonts w:hint="cs"/>
          <w:rtl/>
        </w:rPr>
        <w:t xml:space="preserve"> بالاتحاد </w:t>
      </w:r>
      <w:r w:rsidRPr="00AB1C4B">
        <w:t>(ITU-D)</w:t>
      </w:r>
      <w:r w:rsidRPr="00AB1C4B">
        <w:rPr>
          <w:rFonts w:hint="cs"/>
          <w:rtl/>
        </w:rPr>
        <w:t xml:space="preserve"> في إطار</w:t>
      </w:r>
      <w:r w:rsidRPr="00AB1C4B">
        <w:rPr>
          <w:rtl/>
        </w:rPr>
        <w:t xml:space="preserve"> المسألة </w:t>
      </w:r>
      <w:r w:rsidRPr="00AB1C4B">
        <w:rPr>
          <w:lang w:val="en-GB"/>
        </w:rPr>
        <w:t>6/2</w:t>
      </w:r>
      <w:r w:rsidRPr="00AB1C4B">
        <w:rPr>
          <w:rFonts w:hint="cs"/>
          <w:rtl/>
        </w:rPr>
        <w:t xml:space="preserve"> بشأن</w:t>
      </w:r>
      <w:r w:rsidRPr="00AB1C4B">
        <w:rPr>
          <w:lang w:val="en-GB"/>
        </w:rPr>
        <w:t xml:space="preserve"> </w:t>
      </w:r>
      <w:r w:rsidRPr="00AB1C4B">
        <w:rPr>
          <w:rFonts w:hint="cs"/>
          <w:rtl/>
          <w:lang w:val="en-GB"/>
        </w:rPr>
        <w:t>تكنولوجيا المعلومات والاتصالات والبيئة والتي تدرس</w:t>
      </w:r>
      <w:r w:rsidRPr="00AB1C4B">
        <w:rPr>
          <w:rFonts w:hint="cs"/>
          <w:rtl/>
        </w:rPr>
        <w:t xml:space="preserve"> استراتيجيات ترمي إلى </w:t>
      </w:r>
      <w:r w:rsidRPr="00AB1C4B">
        <w:rPr>
          <w:rtl/>
        </w:rPr>
        <w:t>وضع نهج مسؤول ومعال</w:t>
      </w:r>
      <w:r w:rsidRPr="00AB1C4B">
        <w:rPr>
          <w:rFonts w:hint="cs"/>
          <w:rtl/>
        </w:rPr>
        <w:t>ج</w:t>
      </w:r>
      <w:r w:rsidRPr="00AB1C4B">
        <w:rPr>
          <w:rtl/>
        </w:rPr>
        <w:t xml:space="preserve">ة شاملة </w:t>
      </w:r>
      <w:r w:rsidRPr="00AB1C4B">
        <w:rPr>
          <w:rFonts w:hint="cs"/>
          <w:rtl/>
        </w:rPr>
        <w:t>لمخلفات الاتصالات/</w:t>
      </w:r>
      <w:r w:rsidRPr="00AB1C4B">
        <w:rPr>
          <w:rFonts w:hint="cs"/>
          <w:rtl/>
          <w:lang w:bidi="ar-AE"/>
        </w:rPr>
        <w:t>تكنولوجيا المعلومات والاتصالات</w:t>
      </w:r>
      <w:r w:rsidRPr="00AB1C4B">
        <w:rPr>
          <w:rFonts w:hint="cs"/>
          <w:rtl/>
        </w:rPr>
        <w:t>،</w:t>
      </w:r>
    </w:p>
    <w:p w14:paraId="1F94E138" w14:textId="77777777" w:rsidR="00BE5420" w:rsidRPr="00AB1C4B" w:rsidRDefault="00BE5420" w:rsidP="00BE5420">
      <w:pPr>
        <w:pStyle w:val="Call"/>
        <w:rPr>
          <w:rtl/>
        </w:rPr>
      </w:pPr>
      <w:r w:rsidRPr="00AB1C4B">
        <w:rPr>
          <w:rFonts w:hint="cs"/>
          <w:rtl/>
        </w:rPr>
        <w:t>وإذ تدرك كذلك</w:t>
      </w:r>
    </w:p>
    <w:p w14:paraId="2D90E4EE" w14:textId="77777777" w:rsidR="00BE5420" w:rsidRPr="00AB1C4B" w:rsidRDefault="00BE5420" w:rsidP="00BE5420">
      <w:pPr>
        <w:spacing w:line="185" w:lineRule="auto"/>
        <w:rPr>
          <w:spacing w:val="-4"/>
          <w:rtl/>
        </w:rPr>
      </w:pPr>
      <w:r w:rsidRPr="00AB1C4B">
        <w:rPr>
          <w:rFonts w:hint="eastAsia"/>
          <w:i/>
          <w:iCs/>
          <w:rtl/>
        </w:rPr>
        <w:t> </w:t>
      </w:r>
      <w:proofErr w:type="gramStart"/>
      <w:r w:rsidRPr="00AB1C4B">
        <w:rPr>
          <w:rFonts w:hint="cs"/>
          <w:i/>
          <w:iCs/>
          <w:rtl/>
        </w:rPr>
        <w:t>أ</w:t>
      </w:r>
      <w:r w:rsidRPr="00AB1C4B">
        <w:rPr>
          <w:rFonts w:hint="eastAsia"/>
          <w:i/>
          <w:iCs/>
          <w:rtl/>
        </w:rPr>
        <w:t> </w:t>
      </w:r>
      <w:r w:rsidRPr="00AB1C4B">
        <w:rPr>
          <w:rFonts w:hint="cs"/>
          <w:i/>
          <w:iCs/>
          <w:rtl/>
        </w:rPr>
        <w:t>)</w:t>
      </w:r>
      <w:proofErr w:type="gramEnd"/>
      <w:r w:rsidRPr="00AB1C4B">
        <w:rPr>
          <w:rFonts w:hint="cs"/>
          <w:rtl/>
        </w:rPr>
        <w:tab/>
        <w:t>أن كميات كبيرة من معدات وأجهزة الاتصالات</w:t>
      </w:r>
      <w:r w:rsidRPr="00AB1C4B">
        <w:t>/</w:t>
      </w:r>
      <w:r w:rsidRPr="00AB1C4B">
        <w:rPr>
          <w:rFonts w:hint="cs"/>
          <w:rtl/>
          <w:lang w:bidi="ar-AE"/>
        </w:rPr>
        <w:t>تكنولوجيا المعلومات المستعملة والقديمة والمتقادمة وغير الصالحة يتم تصديرها إلى البلدان النامية بداعي إعادة الاستخدام</w:t>
      </w:r>
      <w:r w:rsidRPr="00AB1C4B">
        <w:rPr>
          <w:rtl/>
        </w:rPr>
        <w:t>؛</w:t>
      </w:r>
    </w:p>
    <w:p w14:paraId="2AAB5228" w14:textId="77777777" w:rsidR="00BE5420" w:rsidRPr="00AB1C4B" w:rsidRDefault="00BE5420" w:rsidP="00BE5420">
      <w:pPr>
        <w:spacing w:line="185" w:lineRule="auto"/>
        <w:rPr>
          <w:rtl/>
          <w:lang w:bidi="ar-EG"/>
        </w:rPr>
      </w:pPr>
      <w:r w:rsidRPr="00AB1C4B">
        <w:rPr>
          <w:rFonts w:hint="cs"/>
          <w:i/>
          <w:iCs/>
          <w:rtl/>
        </w:rPr>
        <w:t>ب</w:t>
      </w:r>
      <w:r w:rsidRPr="00AB1C4B">
        <w:rPr>
          <w:i/>
          <w:iCs/>
          <w:rtl/>
        </w:rPr>
        <w:t>)</w:t>
      </w:r>
      <w:r w:rsidRPr="00AB1C4B">
        <w:rPr>
          <w:rtl/>
        </w:rPr>
        <w:tab/>
      </w:r>
      <w:r w:rsidRPr="00AB1C4B">
        <w:rPr>
          <w:rFonts w:hint="cs"/>
          <w:rtl/>
        </w:rPr>
        <w:t xml:space="preserve">أن العديد من البلدان النامية تعاني من </w:t>
      </w:r>
      <w:proofErr w:type="gramStart"/>
      <w:r w:rsidRPr="00AB1C4B">
        <w:rPr>
          <w:rFonts w:hint="cs"/>
          <w:rtl/>
        </w:rPr>
        <w:t>مخاطر</w:t>
      </w:r>
      <w:proofErr w:type="gramEnd"/>
      <w:r w:rsidRPr="00AB1C4B">
        <w:rPr>
          <w:rFonts w:hint="cs"/>
          <w:rtl/>
        </w:rPr>
        <w:t xml:space="preserve"> بيئية شديدة </w:t>
      </w:r>
      <w:r w:rsidRPr="00AB1C4B">
        <w:rPr>
          <w:rtl/>
        </w:rPr>
        <w:t>ناتجة عن المخلفات الإلكترونية</w:t>
      </w:r>
      <w:r w:rsidRPr="00AB1C4B">
        <w:rPr>
          <w:rFonts w:hint="cs"/>
          <w:rtl/>
        </w:rPr>
        <w:t xml:space="preserve"> مثل تلوث المياه والمخاطر الصحية، بما في ذلك الناتجة عن تدفق ال</w:t>
      </w:r>
      <w:r w:rsidRPr="00AB1C4B">
        <w:rPr>
          <w:rtl/>
        </w:rPr>
        <w:t>اتصالات/تكنولوجيا المعلومات والاتصالات</w:t>
      </w:r>
      <w:r w:rsidRPr="00AB1C4B">
        <w:rPr>
          <w:rFonts w:hint="cs"/>
          <w:rtl/>
        </w:rPr>
        <w:t xml:space="preserve"> الجديد</w:t>
      </w:r>
      <w:r w:rsidRPr="00AB1C4B">
        <w:rPr>
          <w:rFonts w:hint="eastAsia"/>
          <w:rtl/>
        </w:rPr>
        <w:t>ة</w:t>
      </w:r>
      <w:r w:rsidRPr="00AB1C4B">
        <w:rPr>
          <w:rFonts w:hint="cs"/>
          <w:rtl/>
        </w:rPr>
        <w:t>؛</w:t>
      </w:r>
    </w:p>
    <w:p w14:paraId="4B6D0AE0" w14:textId="77777777" w:rsidR="00BE5420" w:rsidRDefault="00BE5420" w:rsidP="00BE5420">
      <w:pPr>
        <w:rPr>
          <w:rtl/>
        </w:rPr>
      </w:pPr>
      <w:r>
        <w:rPr>
          <w:rtl/>
        </w:rPr>
        <w:br w:type="page"/>
      </w:r>
    </w:p>
    <w:p w14:paraId="097B9E41" w14:textId="750E94BD" w:rsidR="00BE5420" w:rsidRPr="00AB1C4B" w:rsidRDefault="00BE5420" w:rsidP="00BE5420">
      <w:pPr>
        <w:spacing w:line="185" w:lineRule="auto"/>
        <w:rPr>
          <w:rtl/>
        </w:rPr>
      </w:pPr>
      <w:r w:rsidRPr="00AB1C4B">
        <w:rPr>
          <w:rFonts w:hint="cs"/>
          <w:i/>
          <w:iCs/>
          <w:rtl/>
        </w:rPr>
        <w:lastRenderedPageBreak/>
        <w:t>ج</w:t>
      </w:r>
      <w:r w:rsidRPr="00AB1C4B">
        <w:rPr>
          <w:i/>
          <w:iCs/>
          <w:rtl/>
        </w:rPr>
        <w:t>)</w:t>
      </w:r>
      <w:r w:rsidRPr="00AB1C4B">
        <w:rPr>
          <w:rtl/>
        </w:rPr>
        <w:tab/>
        <w:t xml:space="preserve">أن </w:t>
      </w:r>
      <w:r w:rsidRPr="00AB1C4B">
        <w:rPr>
          <w:rFonts w:hint="cs"/>
          <w:rtl/>
        </w:rPr>
        <w:t>توفر</w:t>
      </w:r>
      <w:r w:rsidRPr="00AB1C4B">
        <w:rPr>
          <w:rtl/>
        </w:rPr>
        <w:t xml:space="preserve"> معدات وأجهزة الاتصالات/تكنولوجيا المعلومات والاتصالات </w:t>
      </w:r>
      <w:r w:rsidRPr="00AB1C4B">
        <w:rPr>
          <w:rFonts w:hint="cs"/>
          <w:rtl/>
        </w:rPr>
        <w:t>المزيفة</w:t>
      </w:r>
      <w:r w:rsidRPr="00AB1C4B">
        <w:rPr>
          <w:rtl/>
        </w:rPr>
        <w:t xml:space="preserve"> </w:t>
      </w:r>
      <w:r w:rsidRPr="00AB1C4B">
        <w:rPr>
          <w:rFonts w:hint="cs"/>
          <w:rtl/>
        </w:rPr>
        <w:t xml:space="preserve">في </w:t>
      </w:r>
      <w:r w:rsidRPr="00AB1C4B">
        <w:rPr>
          <w:rtl/>
        </w:rPr>
        <w:t xml:space="preserve">البلدان النامية </w:t>
      </w:r>
      <w:r w:rsidRPr="00AB1C4B">
        <w:rPr>
          <w:rFonts w:hint="cs"/>
          <w:rtl/>
        </w:rPr>
        <w:t>ي</w:t>
      </w:r>
      <w:r w:rsidRPr="00AB1C4B">
        <w:rPr>
          <w:rtl/>
        </w:rPr>
        <w:t xml:space="preserve">فاقم التحدي المتمثل في </w:t>
      </w:r>
      <w:r w:rsidRPr="00AB1C4B">
        <w:rPr>
          <w:rFonts w:hint="cs"/>
          <w:rtl/>
        </w:rPr>
        <w:t>إدارة</w:t>
      </w:r>
      <w:r w:rsidRPr="00AB1C4B">
        <w:rPr>
          <w:rtl/>
        </w:rPr>
        <w:t xml:space="preserve"> ال</w:t>
      </w:r>
      <w:r w:rsidRPr="00AB1C4B">
        <w:rPr>
          <w:rFonts w:hint="cs"/>
          <w:rtl/>
        </w:rPr>
        <w:t>مخلفات</w:t>
      </w:r>
      <w:r w:rsidRPr="00AB1C4B">
        <w:rPr>
          <w:rtl/>
        </w:rPr>
        <w:t xml:space="preserve"> الإلكترونية </w:t>
      </w:r>
      <w:r w:rsidRPr="00AB1C4B">
        <w:rPr>
          <w:rFonts w:hint="cs"/>
          <w:rtl/>
        </w:rPr>
        <w:t>والتحكم فيها،</w:t>
      </w:r>
    </w:p>
    <w:p w14:paraId="6672CF4B" w14:textId="77777777" w:rsidR="00BE5420" w:rsidRPr="00AB1C4B" w:rsidRDefault="00BE5420" w:rsidP="00BE5420">
      <w:pPr>
        <w:pStyle w:val="Call"/>
        <w:spacing w:before="160"/>
        <w:rPr>
          <w:rtl/>
        </w:rPr>
      </w:pPr>
      <w:r w:rsidRPr="00AB1C4B">
        <w:rPr>
          <w:rFonts w:hint="cs"/>
          <w:rtl/>
        </w:rPr>
        <w:t>ت</w:t>
      </w:r>
      <w:r w:rsidRPr="00AB1C4B">
        <w:rPr>
          <w:rtl/>
        </w:rPr>
        <w:t xml:space="preserve">قرر </w:t>
      </w:r>
      <w:r w:rsidRPr="00AB1C4B">
        <w:rPr>
          <w:rFonts w:hint="cs"/>
          <w:rtl/>
        </w:rPr>
        <w:t xml:space="preserve">أن </w:t>
      </w:r>
      <w:r w:rsidRPr="00AB1C4B">
        <w:rPr>
          <w:rtl/>
        </w:rPr>
        <w:t>ت</w:t>
      </w:r>
      <w:r w:rsidRPr="00AB1C4B">
        <w:rPr>
          <w:rFonts w:hint="cs"/>
          <w:rtl/>
        </w:rPr>
        <w:t>ُ</w:t>
      </w:r>
      <w:r w:rsidRPr="00AB1C4B">
        <w:rPr>
          <w:rtl/>
        </w:rPr>
        <w:t>كل</w:t>
      </w:r>
      <w:r w:rsidRPr="00AB1C4B">
        <w:rPr>
          <w:rFonts w:hint="cs"/>
          <w:rtl/>
        </w:rPr>
        <w:t>ّ</w:t>
      </w:r>
      <w:r w:rsidRPr="00AB1C4B">
        <w:rPr>
          <w:rtl/>
        </w:rPr>
        <w:t xml:space="preserve">ف </w:t>
      </w:r>
      <w:r w:rsidRPr="00AB1C4B">
        <w:rPr>
          <w:rFonts w:hint="cs"/>
          <w:rtl/>
        </w:rPr>
        <w:t>مدير مكتب تقييس الاتصالات بالتعاون مع مدير مكتب تنمية الاتصالات</w:t>
      </w:r>
    </w:p>
    <w:p w14:paraId="5D876C7A" w14:textId="77777777" w:rsidR="00BE5420" w:rsidRPr="00AB1C4B" w:rsidRDefault="00BE5420" w:rsidP="00BE5420">
      <w:pPr>
        <w:rPr>
          <w:rtl/>
        </w:rPr>
      </w:pPr>
      <w:r w:rsidRPr="00AB1C4B">
        <w:t>1</w:t>
      </w:r>
      <w:r w:rsidRPr="00AB1C4B">
        <w:rPr>
          <w:rtl/>
        </w:rPr>
        <w:tab/>
        <w:t xml:space="preserve">بمواصلة وزيادة تطوير أنشطة الاتحاد الدولي للاتصالات </w:t>
      </w:r>
      <w:r w:rsidRPr="00AB1C4B">
        <w:rPr>
          <w:rFonts w:hint="cs"/>
          <w:rtl/>
        </w:rPr>
        <w:t xml:space="preserve">المتعلقة بإدارة المخلفات الإلكترونية الناتجة عن أجهزة الاتصالات وتكنولوجيا المعلومات والتحكم فيها وطرائق </w:t>
      </w:r>
      <w:proofErr w:type="gramStart"/>
      <w:r w:rsidRPr="00AB1C4B">
        <w:rPr>
          <w:rFonts w:hint="cs"/>
          <w:rtl/>
        </w:rPr>
        <w:t>معالجتها؛</w:t>
      </w:r>
      <w:proofErr w:type="gramEnd"/>
    </w:p>
    <w:p w14:paraId="2F59644E" w14:textId="77777777" w:rsidR="00BE5420" w:rsidRPr="00AB1C4B" w:rsidRDefault="00BE5420" w:rsidP="00BE5420">
      <w:pPr>
        <w:rPr>
          <w:rtl/>
        </w:rPr>
      </w:pPr>
      <w:r w:rsidRPr="00AB1C4B">
        <w:t>2</w:t>
      </w:r>
      <w:r w:rsidRPr="00AB1C4B">
        <w:rPr>
          <w:rFonts w:hint="cs"/>
          <w:rtl/>
        </w:rPr>
        <w:tab/>
        <w:t xml:space="preserve">بمساعدة البلدان النامية على الاضطلاع بتقييم سليم لحجم/كمية المخلفات الإلكترونية </w:t>
      </w:r>
      <w:r w:rsidRPr="00AB1C4B">
        <w:rPr>
          <w:rtl/>
        </w:rPr>
        <w:t xml:space="preserve">الناتجة على نحو </w:t>
      </w:r>
      <w:proofErr w:type="gramStart"/>
      <w:r w:rsidRPr="00AB1C4B">
        <w:rPr>
          <w:rtl/>
        </w:rPr>
        <w:t>منسق</w:t>
      </w:r>
      <w:r w:rsidRPr="00AB1C4B">
        <w:rPr>
          <w:rFonts w:hint="cs"/>
          <w:rtl/>
        </w:rPr>
        <w:t>؛</w:t>
      </w:r>
      <w:proofErr w:type="gramEnd"/>
    </w:p>
    <w:p w14:paraId="1369D1F7" w14:textId="77777777" w:rsidR="00BE5420" w:rsidRPr="00AB1C4B" w:rsidRDefault="00BE5420" w:rsidP="00BE5420">
      <w:pPr>
        <w:rPr>
          <w:rtl/>
        </w:rPr>
      </w:pPr>
      <w:r w:rsidRPr="00AB1C4B">
        <w:t>3</w:t>
      </w:r>
      <w:r w:rsidRPr="00AB1C4B">
        <w:rPr>
          <w:rFonts w:hint="cs"/>
          <w:rtl/>
        </w:rPr>
        <w:tab/>
      </w:r>
      <w:r w:rsidRPr="00AB1C4B">
        <w:rPr>
          <w:rFonts w:hint="cs"/>
          <w:spacing w:val="-6"/>
          <w:rtl/>
        </w:rPr>
        <w:t>بإدارة المخلفات الإلكترونية والتحكم فيها والمساهمة في الجهود العالمية الرامية إلى الحد من المخاطر المتزايدة الناشئة </w:t>
      </w:r>
      <w:proofErr w:type="gramStart"/>
      <w:r w:rsidRPr="00AB1C4B">
        <w:rPr>
          <w:rFonts w:hint="cs"/>
          <w:spacing w:val="-6"/>
          <w:rtl/>
        </w:rPr>
        <w:t>عنها؛</w:t>
      </w:r>
      <w:proofErr w:type="gramEnd"/>
    </w:p>
    <w:p w14:paraId="5DA8AB19" w14:textId="77777777" w:rsidR="00BE5420" w:rsidRPr="00AB1C4B" w:rsidRDefault="00BE5420" w:rsidP="00BE5420">
      <w:pPr>
        <w:rPr>
          <w:rtl/>
        </w:rPr>
      </w:pPr>
      <w:r w:rsidRPr="00AB1C4B">
        <w:t>4</w:t>
      </w:r>
      <w:r w:rsidRPr="00AB1C4B">
        <w:tab/>
      </w:r>
      <w:r w:rsidRPr="00AB1C4B">
        <w:rPr>
          <w:rFonts w:hint="cs"/>
          <w:rtl/>
        </w:rPr>
        <w:t>بالعمل بالتعاون مع أصحاب المصلحة المعنيين بما في ذلك</w:t>
      </w:r>
      <w:r w:rsidRPr="00AB1C4B">
        <w:rPr>
          <w:rtl/>
        </w:rPr>
        <w:t xml:space="preserve"> </w:t>
      </w:r>
      <w:r w:rsidRPr="00AB1C4B">
        <w:rPr>
          <w:rFonts w:hint="cs"/>
          <w:rtl/>
        </w:rPr>
        <w:t>الهيئات الأكاديمية والمنظمات ذات الصلة، وب</w:t>
      </w:r>
      <w:r w:rsidRPr="00AB1C4B">
        <w:rPr>
          <w:rtl/>
        </w:rPr>
        <w:t>تنسيق الأنشطة</w:t>
      </w:r>
      <w:r w:rsidRPr="00AB1C4B">
        <w:rPr>
          <w:rFonts w:hint="cs"/>
          <w:rtl/>
        </w:rPr>
        <w:t xml:space="preserve"> المتعلقة بالمخلفات الإلكترونية </w:t>
      </w:r>
      <w:r w:rsidRPr="00AB1C4B">
        <w:rPr>
          <w:rtl/>
        </w:rPr>
        <w:t>فيما بين</w:t>
      </w:r>
      <w:r w:rsidRPr="00AB1C4B">
        <w:rPr>
          <w:rFonts w:hint="cs"/>
          <w:rtl/>
        </w:rPr>
        <w:t xml:space="preserve"> لجان الدراسات والأفرقة المتخصصة والأفرقة الأخرى ذات </w:t>
      </w:r>
      <w:proofErr w:type="gramStart"/>
      <w:r w:rsidRPr="00AB1C4B">
        <w:rPr>
          <w:rFonts w:hint="cs"/>
          <w:rtl/>
        </w:rPr>
        <w:t>الصلة؛</w:t>
      </w:r>
      <w:proofErr w:type="gramEnd"/>
    </w:p>
    <w:p w14:paraId="2AB8CB08" w14:textId="77777777" w:rsidR="00BE5420" w:rsidRPr="00AB1C4B" w:rsidRDefault="00BE5420" w:rsidP="00BE5420">
      <w:pPr>
        <w:rPr>
          <w:rtl/>
          <w:lang w:bidi="ar-EG"/>
        </w:rPr>
      </w:pPr>
      <w:r w:rsidRPr="00AB1C4B">
        <w:rPr>
          <w:lang w:bidi="ar-AE"/>
        </w:rPr>
        <w:t>5</w:t>
      </w:r>
      <w:r w:rsidRPr="00AB1C4B">
        <w:rPr>
          <w:lang w:bidi="ar-AE"/>
        </w:rPr>
        <w:tab/>
      </w:r>
      <w:r w:rsidRPr="00AB1C4B">
        <w:rPr>
          <w:rFonts w:hint="cs"/>
          <w:rtl/>
          <w:lang w:bidi="ar-AE"/>
        </w:rPr>
        <w:t>بتنظيم حلقات دراسية وورش عمل لإذكاء الوعي حول مخاطر المخلفات الإلكترونية</w:t>
      </w:r>
      <w:r w:rsidRPr="00AB1C4B">
        <w:rPr>
          <w:rtl/>
        </w:rPr>
        <w:t xml:space="preserve"> </w:t>
      </w:r>
      <w:r w:rsidRPr="00AB1C4B">
        <w:rPr>
          <w:rtl/>
          <w:lang w:bidi="ar-AE"/>
        </w:rPr>
        <w:t>وإدارتها المستدامة</w:t>
      </w:r>
      <w:r w:rsidRPr="00AB1C4B">
        <w:rPr>
          <w:rFonts w:hint="cs"/>
          <w:rtl/>
          <w:lang w:bidi="ar-AE"/>
        </w:rPr>
        <w:t>، وخاصة في البلدان النامية، والوقوف على احتياجات البلدان النامية، حيث إنها أكثر البلدان تضرراً من مخاطر المخلفات</w:t>
      </w:r>
      <w:r w:rsidRPr="00AB1C4B">
        <w:rPr>
          <w:rFonts w:hint="eastAsia"/>
          <w:rtl/>
          <w:lang w:bidi="ar-AE"/>
        </w:rPr>
        <w:t> </w:t>
      </w:r>
      <w:proofErr w:type="gramStart"/>
      <w:r w:rsidRPr="00AB1C4B">
        <w:rPr>
          <w:rFonts w:hint="cs"/>
          <w:rtl/>
          <w:lang w:bidi="ar-AE"/>
        </w:rPr>
        <w:t>الإلكترونية</w:t>
      </w:r>
      <w:r w:rsidRPr="00AB1C4B">
        <w:rPr>
          <w:rFonts w:hint="cs"/>
          <w:rtl/>
          <w:lang w:bidi="ar-EG"/>
        </w:rPr>
        <w:t>؛</w:t>
      </w:r>
      <w:proofErr w:type="gramEnd"/>
    </w:p>
    <w:p w14:paraId="0E51A96E" w14:textId="77777777" w:rsidR="00BE5420" w:rsidRPr="00AB1C4B" w:rsidRDefault="00BE5420" w:rsidP="00BE5420">
      <w:pPr>
        <w:rPr>
          <w:lang w:bidi="ar-EG"/>
        </w:rPr>
      </w:pPr>
      <w:r w:rsidRPr="00AB1C4B">
        <w:rPr>
          <w:lang w:bidi="ar-AE"/>
        </w:rPr>
        <w:t>6</w:t>
      </w:r>
      <w:r w:rsidRPr="00AB1C4B">
        <w:rPr>
          <w:rtl/>
          <w:lang w:bidi="ar-EG"/>
        </w:rPr>
        <w:tab/>
      </w:r>
      <w:r w:rsidRPr="00AB1C4B">
        <w:rPr>
          <w:rFonts w:hint="cs"/>
          <w:rtl/>
          <w:lang w:bidi="ar-EG"/>
        </w:rPr>
        <w:t>ب</w:t>
      </w:r>
      <w:r w:rsidRPr="00AB1C4B">
        <w:rPr>
          <w:rtl/>
          <w:lang w:bidi="ar-EG"/>
        </w:rPr>
        <w:t xml:space="preserve">مساعدة البلدان النامية </w:t>
      </w:r>
      <w:r w:rsidRPr="00AB1C4B">
        <w:rPr>
          <w:rFonts w:hint="cs"/>
          <w:rtl/>
          <w:lang w:bidi="ar-EG"/>
        </w:rPr>
        <w:t>وتيسير عملها على</w:t>
      </w:r>
      <w:r w:rsidRPr="00AB1C4B">
        <w:rPr>
          <w:rtl/>
          <w:lang w:bidi="ar-EG"/>
        </w:rPr>
        <w:t xml:space="preserve"> </w:t>
      </w:r>
      <w:r w:rsidRPr="00AB1C4B">
        <w:rPr>
          <w:rFonts w:hint="cs"/>
          <w:rtl/>
          <w:lang w:bidi="ar-EG"/>
        </w:rPr>
        <w:t>تنفيذ مبادئ الاقتصاد الدائري،</w:t>
      </w:r>
    </w:p>
    <w:p w14:paraId="6DDDAB4A" w14:textId="77777777" w:rsidR="00BE5420" w:rsidRPr="00AB1C4B" w:rsidRDefault="00BE5420" w:rsidP="00BE5420">
      <w:pPr>
        <w:pStyle w:val="Call"/>
        <w:spacing w:before="160"/>
        <w:rPr>
          <w:rtl/>
          <w:lang w:bidi="ar-AE"/>
        </w:rPr>
      </w:pPr>
      <w:r w:rsidRPr="00AB1C4B">
        <w:rPr>
          <w:rFonts w:ascii="Times New Roman italic" w:hAnsi="Times New Roman italic" w:hint="cs"/>
          <w:spacing w:val="-4"/>
          <w:rtl/>
        </w:rPr>
        <w:t>تُكلّف</w:t>
      </w:r>
      <w:r w:rsidRPr="00AB1C4B">
        <w:rPr>
          <w:rFonts w:hint="cs"/>
          <w:rtl/>
        </w:rPr>
        <w:t xml:space="preserve"> </w:t>
      </w:r>
      <w:r w:rsidRPr="00AB1C4B">
        <w:rPr>
          <w:rtl/>
        </w:rPr>
        <w:t xml:space="preserve">لجنة الدراسات </w:t>
      </w:r>
      <w:r w:rsidRPr="00AB1C4B">
        <w:t>5</w:t>
      </w:r>
      <w:r w:rsidRPr="00AB1C4B">
        <w:rPr>
          <w:rFonts w:hint="cs"/>
          <w:rtl/>
          <w:lang w:bidi="ar-AE"/>
        </w:rPr>
        <w:t xml:space="preserve"> لقطاع تقييس الاتصالات بالاتحاد،</w:t>
      </w:r>
      <w:r w:rsidRPr="00AB1C4B">
        <w:rPr>
          <w:rtl/>
          <w:lang w:bidi="ar-AE"/>
        </w:rPr>
        <w:t xml:space="preserve"> بالتعاون مع لجان الدراسات ذات </w:t>
      </w:r>
      <w:r w:rsidRPr="00AB1C4B">
        <w:rPr>
          <w:rFonts w:hint="eastAsia"/>
          <w:rtl/>
        </w:rPr>
        <w:t>الصلة</w:t>
      </w:r>
      <w:r w:rsidRPr="00AB1C4B">
        <w:rPr>
          <w:rtl/>
        </w:rPr>
        <w:t xml:space="preserve"> في </w:t>
      </w:r>
      <w:r w:rsidRPr="00AB1C4B">
        <w:rPr>
          <w:rFonts w:hint="eastAsia"/>
          <w:rtl/>
          <w:lang w:bidi="ar-AE"/>
        </w:rPr>
        <w:t>الاتحاد</w:t>
      </w:r>
    </w:p>
    <w:p w14:paraId="6C0116EA" w14:textId="77777777" w:rsidR="00BE5420" w:rsidRPr="00AB1C4B" w:rsidRDefault="00BE5420" w:rsidP="00BE5420">
      <w:pPr>
        <w:rPr>
          <w:rtl/>
        </w:rPr>
      </w:pPr>
      <w:r w:rsidRPr="00AB1C4B">
        <w:t>1</w:t>
      </w:r>
      <w:r w:rsidRPr="00AB1C4B">
        <w:rPr>
          <w:rtl/>
        </w:rPr>
        <w:tab/>
      </w:r>
      <w:r w:rsidRPr="00AB1C4B">
        <w:rPr>
          <w:rFonts w:hint="cs"/>
          <w:rtl/>
        </w:rPr>
        <w:t xml:space="preserve">بإعداد </w:t>
      </w:r>
      <w:r w:rsidRPr="00AB1C4B">
        <w:rPr>
          <w:rtl/>
        </w:rPr>
        <w:t xml:space="preserve">وتوثيق </w:t>
      </w:r>
      <w:r w:rsidRPr="00AB1C4B">
        <w:rPr>
          <w:rFonts w:hint="cs"/>
          <w:rtl/>
        </w:rPr>
        <w:t>أمثلة لأفضل</w:t>
      </w:r>
      <w:r w:rsidRPr="00AB1C4B">
        <w:rPr>
          <w:rtl/>
        </w:rPr>
        <w:t xml:space="preserve"> الممارسات</w:t>
      </w:r>
      <w:r w:rsidRPr="00AB1C4B">
        <w:rPr>
          <w:rFonts w:hint="cs"/>
          <w:rtl/>
        </w:rPr>
        <w:t xml:space="preserve"> بشأن إدارة المخلفات الإلكترونية الناتجة عن </w:t>
      </w:r>
      <w:r w:rsidRPr="00AB1C4B">
        <w:rPr>
          <w:rtl/>
        </w:rPr>
        <w:t>الاتصالات/تكنولوجيا المعلومات والاتصالات</w:t>
      </w:r>
      <w:r w:rsidRPr="00AB1C4B">
        <w:rPr>
          <w:rFonts w:hint="cs"/>
          <w:rtl/>
        </w:rPr>
        <w:t xml:space="preserve"> والتحكم فيها وطرائق معالجتها وتدويرها، </w:t>
      </w:r>
      <w:r w:rsidRPr="00AB1C4B">
        <w:rPr>
          <w:rtl/>
        </w:rPr>
        <w:t>من أجل نشرها فيما بين الدول الأعضاء في الاتحاد وأعضاء </w:t>
      </w:r>
      <w:proofErr w:type="gramStart"/>
      <w:r w:rsidRPr="00AB1C4B">
        <w:rPr>
          <w:rtl/>
        </w:rPr>
        <w:t>القطاع؛</w:t>
      </w:r>
      <w:proofErr w:type="gramEnd"/>
    </w:p>
    <w:p w14:paraId="00D8F18B" w14:textId="77777777" w:rsidR="00BE5420" w:rsidRPr="00AB1C4B" w:rsidRDefault="00BE5420" w:rsidP="00BE5420">
      <w:pPr>
        <w:rPr>
          <w:rtl/>
        </w:rPr>
      </w:pPr>
      <w:r w:rsidRPr="00AB1C4B">
        <w:t>2</w:t>
      </w:r>
      <w:r w:rsidRPr="00AB1C4B">
        <w:rPr>
          <w:rtl/>
        </w:rPr>
        <w:tab/>
      </w:r>
      <w:r w:rsidRPr="00AB1C4B">
        <w:rPr>
          <w:rFonts w:hint="cs"/>
          <w:rtl/>
        </w:rPr>
        <w:t>بإعداد توصيات ومنهجيات ومنشورات أخرى تتعلق بالإدارة</w:t>
      </w:r>
      <w:r w:rsidRPr="00AB1C4B">
        <w:rPr>
          <w:rtl/>
        </w:rPr>
        <w:t xml:space="preserve"> المستدامة</w:t>
      </w:r>
      <w:r w:rsidRPr="00AB1C4B">
        <w:rPr>
          <w:rFonts w:hint="cs"/>
          <w:rtl/>
        </w:rPr>
        <w:t xml:space="preserve"> للمخلفات الإلكترونية الناتجة عن</w:t>
      </w:r>
      <w:r w:rsidRPr="00AB1C4B">
        <w:rPr>
          <w:rtl/>
        </w:rPr>
        <w:t xml:space="preserve"> معدات ومنتجات الاتصالات/تكنولوجيا المعلومات والاتصالات</w:t>
      </w:r>
      <w:r w:rsidRPr="00AB1C4B">
        <w:rPr>
          <w:rFonts w:hint="cs"/>
          <w:rtl/>
        </w:rPr>
        <w:t xml:space="preserve">، ومبادئ توجيهية مناسبة بشأن تنفيذ تلك </w:t>
      </w:r>
      <w:proofErr w:type="gramStart"/>
      <w:r w:rsidRPr="00AB1C4B">
        <w:rPr>
          <w:rFonts w:hint="cs"/>
          <w:rtl/>
        </w:rPr>
        <w:t>التوصيات</w:t>
      </w:r>
      <w:r w:rsidRPr="00AB1C4B">
        <w:rPr>
          <w:rtl/>
        </w:rPr>
        <w:t>؛</w:t>
      </w:r>
      <w:proofErr w:type="gramEnd"/>
    </w:p>
    <w:p w14:paraId="1DB70F94" w14:textId="77777777" w:rsidR="00BE5420" w:rsidRPr="00AB1C4B" w:rsidRDefault="00BE5420" w:rsidP="00BE5420">
      <w:pPr>
        <w:rPr>
          <w:rtl/>
        </w:rPr>
      </w:pPr>
      <w:r w:rsidRPr="00AB1C4B">
        <w:t>3</w:t>
      </w:r>
      <w:r w:rsidRPr="00AB1C4B">
        <w:rPr>
          <w:rFonts w:hint="cs"/>
          <w:rtl/>
          <w:lang w:bidi="ar-AE"/>
        </w:rPr>
        <w:tab/>
        <w:t xml:space="preserve">بدراسة تأثيرات نقل أجهزة ومنتجات الاتصالات/تكنولوجيا المعلومات والاتصالات المستعملة إلى البلدان النامية، وتقديم توجيهات مناسبة، مع مراعاة الفقرة </w:t>
      </w:r>
      <w:r w:rsidRPr="00AB1C4B">
        <w:rPr>
          <w:rFonts w:hint="cs"/>
          <w:i/>
          <w:iCs/>
          <w:rtl/>
          <w:lang w:bidi="ar-AE"/>
        </w:rPr>
        <w:t>"إذ تدرك</w:t>
      </w:r>
      <w:r w:rsidRPr="00AB1C4B">
        <w:rPr>
          <w:i/>
          <w:iCs/>
          <w:rtl/>
          <w:lang w:bidi="ar-AE"/>
        </w:rPr>
        <w:t xml:space="preserve"> </w:t>
      </w:r>
      <w:r w:rsidRPr="00AB1C4B">
        <w:rPr>
          <w:rFonts w:hint="eastAsia"/>
          <w:i/>
          <w:iCs/>
          <w:rtl/>
          <w:lang w:bidi="ar-AE"/>
        </w:rPr>
        <w:t>كذلك</w:t>
      </w:r>
      <w:r w:rsidRPr="00AB1C4B">
        <w:rPr>
          <w:rFonts w:hint="cs"/>
          <w:i/>
          <w:iCs/>
          <w:rtl/>
          <w:lang w:bidi="ar-AE"/>
        </w:rPr>
        <w:t>"</w:t>
      </w:r>
      <w:r w:rsidRPr="00AB1C4B">
        <w:rPr>
          <w:rFonts w:hint="cs"/>
          <w:rtl/>
          <w:lang w:bidi="ar-AE"/>
        </w:rPr>
        <w:t xml:space="preserve"> أعلاه، لمساعدة البلدان النامية</w:t>
      </w:r>
      <w:r w:rsidRPr="00AB1C4B">
        <w:rPr>
          <w:rFonts w:hint="cs"/>
          <w:rtl/>
        </w:rPr>
        <w:t>،</w:t>
      </w:r>
    </w:p>
    <w:p w14:paraId="12DD6F72" w14:textId="77777777" w:rsidR="00BE5420" w:rsidRPr="00AB1C4B" w:rsidRDefault="00BE5420" w:rsidP="00BE5420">
      <w:pPr>
        <w:pStyle w:val="Call"/>
        <w:spacing w:before="160"/>
        <w:rPr>
          <w:rtl/>
        </w:rPr>
      </w:pPr>
      <w:r w:rsidRPr="00AB1C4B">
        <w:rPr>
          <w:rFonts w:hint="cs"/>
          <w:rtl/>
        </w:rPr>
        <w:t>ت</w:t>
      </w:r>
      <w:r w:rsidRPr="00AB1C4B">
        <w:rPr>
          <w:rtl/>
        </w:rPr>
        <w:t>دعو الدول الأعضاء</w:t>
      </w:r>
      <w:r w:rsidRPr="00AB1C4B">
        <w:rPr>
          <w:rFonts w:hint="cs"/>
          <w:rtl/>
        </w:rPr>
        <w:t xml:space="preserve"> إلى</w:t>
      </w:r>
    </w:p>
    <w:p w14:paraId="54091CC0" w14:textId="77777777" w:rsidR="00BE5420" w:rsidRPr="00AB1C4B" w:rsidRDefault="00BE5420" w:rsidP="00BE5420">
      <w:pPr>
        <w:rPr>
          <w:rtl/>
        </w:rPr>
      </w:pPr>
      <w:r w:rsidRPr="00AB1C4B">
        <w:t>1</w:t>
      </w:r>
      <w:r w:rsidRPr="00AB1C4B">
        <w:rPr>
          <w:rFonts w:hint="cs"/>
          <w:rtl/>
        </w:rPr>
        <w:tab/>
        <w:t xml:space="preserve">اتخاذ جميع التدابير اللازمة لإدارة المخلفات الإلكترونية والتحكم فيها من أجل التخفيف من حدة المخاطر التي يمكن أن تنشأ عن أجهزة الاتصالات/تكنولوجيا المعلومات والاتصالات </w:t>
      </w:r>
      <w:proofErr w:type="gramStart"/>
      <w:r w:rsidRPr="00AB1C4B">
        <w:rPr>
          <w:rFonts w:hint="cs"/>
          <w:rtl/>
        </w:rPr>
        <w:t>المستعملة؛</w:t>
      </w:r>
      <w:proofErr w:type="gramEnd"/>
    </w:p>
    <w:p w14:paraId="7CA0DA02" w14:textId="77777777" w:rsidR="00BE5420" w:rsidRPr="00AB1C4B" w:rsidRDefault="00BE5420" w:rsidP="00BE5420">
      <w:pPr>
        <w:rPr>
          <w:rtl/>
        </w:rPr>
      </w:pPr>
      <w:r w:rsidRPr="00AB1C4B">
        <w:t>2</w:t>
      </w:r>
      <w:r w:rsidRPr="00AB1C4B">
        <w:rPr>
          <w:rFonts w:hint="cs"/>
          <w:rtl/>
        </w:rPr>
        <w:tab/>
        <w:t xml:space="preserve">التعاون فيما بينها في هذا </w:t>
      </w:r>
      <w:proofErr w:type="gramStart"/>
      <w:r w:rsidRPr="00AB1C4B">
        <w:rPr>
          <w:rFonts w:hint="cs"/>
          <w:rtl/>
        </w:rPr>
        <w:t>المجال؛</w:t>
      </w:r>
      <w:proofErr w:type="gramEnd"/>
    </w:p>
    <w:p w14:paraId="41D88898" w14:textId="77777777" w:rsidR="00BE5420" w:rsidRPr="00AB1C4B" w:rsidRDefault="00BE5420" w:rsidP="00BE5420">
      <w:pPr>
        <w:rPr>
          <w:rtl/>
        </w:rPr>
      </w:pPr>
      <w:r w:rsidRPr="00AB1C4B">
        <w:t>3</w:t>
      </w:r>
      <w:r w:rsidRPr="00AB1C4B">
        <w:rPr>
          <w:rtl/>
        </w:rPr>
        <w:tab/>
        <w:t>إدراج سياسات</w:t>
      </w:r>
      <w:r w:rsidRPr="00AB1C4B">
        <w:rPr>
          <w:rFonts w:hint="cs"/>
          <w:rtl/>
        </w:rPr>
        <w:t>/عمليات</w:t>
      </w:r>
      <w:r w:rsidRPr="00AB1C4B">
        <w:rPr>
          <w:rtl/>
        </w:rPr>
        <w:t xml:space="preserve"> إدارة </w:t>
      </w:r>
      <w:r w:rsidRPr="00AB1C4B">
        <w:rPr>
          <w:rFonts w:hint="eastAsia"/>
          <w:rtl/>
        </w:rPr>
        <w:t>المخلفات</w:t>
      </w:r>
      <w:r w:rsidRPr="00AB1C4B">
        <w:rPr>
          <w:rtl/>
        </w:rPr>
        <w:t xml:space="preserve"> </w:t>
      </w:r>
      <w:r w:rsidRPr="00AB1C4B">
        <w:rPr>
          <w:rFonts w:hint="eastAsia"/>
          <w:rtl/>
        </w:rPr>
        <w:t>الإلكترونية</w:t>
      </w:r>
      <w:r w:rsidRPr="00AB1C4B">
        <w:rPr>
          <w:rFonts w:hint="cs"/>
          <w:rtl/>
        </w:rPr>
        <w:t xml:space="preserve">، بما في ذلك تتبعها وجمعها والتخلص منها، </w:t>
      </w:r>
      <w:r w:rsidRPr="00AB1C4B">
        <w:rPr>
          <w:rFonts w:hint="eastAsia"/>
          <w:rtl/>
        </w:rPr>
        <w:t>في</w:t>
      </w:r>
      <w:r w:rsidRPr="00AB1C4B">
        <w:rPr>
          <w:rtl/>
        </w:rPr>
        <w:t xml:space="preserve"> استراتيجياتها </w:t>
      </w:r>
      <w:r w:rsidRPr="00AB1C4B">
        <w:rPr>
          <w:rFonts w:hint="eastAsia"/>
          <w:rtl/>
        </w:rPr>
        <w:t>الوطنية</w:t>
      </w:r>
      <w:r w:rsidRPr="00AB1C4B">
        <w:rPr>
          <w:rtl/>
        </w:rPr>
        <w:t xml:space="preserve"> </w:t>
      </w:r>
      <w:r w:rsidRPr="00AB1C4B">
        <w:rPr>
          <w:rFonts w:hint="eastAsia"/>
          <w:rtl/>
        </w:rPr>
        <w:t>المتعلقة</w:t>
      </w:r>
      <w:r w:rsidRPr="00AB1C4B">
        <w:rPr>
          <w:rtl/>
        </w:rPr>
        <w:t xml:space="preserve"> </w:t>
      </w:r>
      <w:r w:rsidRPr="00AB1C4B">
        <w:rPr>
          <w:rFonts w:hint="eastAsia"/>
          <w:rtl/>
        </w:rPr>
        <w:t>بتكنولوجيا</w:t>
      </w:r>
      <w:r w:rsidRPr="00AB1C4B">
        <w:rPr>
          <w:rtl/>
        </w:rPr>
        <w:t xml:space="preserve"> </w:t>
      </w:r>
      <w:r w:rsidRPr="00AB1C4B">
        <w:rPr>
          <w:rFonts w:hint="eastAsia"/>
          <w:rtl/>
        </w:rPr>
        <w:t>المعلومات والاتصالات</w:t>
      </w:r>
      <w:r w:rsidRPr="00AB1C4B">
        <w:rPr>
          <w:rFonts w:hint="cs"/>
          <w:rtl/>
        </w:rPr>
        <w:t xml:space="preserve"> واتخاذ التدابير الكافية في هذا </w:t>
      </w:r>
      <w:proofErr w:type="gramStart"/>
      <w:r w:rsidRPr="00AB1C4B">
        <w:rPr>
          <w:rFonts w:hint="cs"/>
          <w:rtl/>
        </w:rPr>
        <w:t>الصدد؛</w:t>
      </w:r>
      <w:proofErr w:type="gramEnd"/>
    </w:p>
    <w:p w14:paraId="2AFD1174" w14:textId="77777777" w:rsidR="00BE5420" w:rsidRPr="00AB1C4B" w:rsidRDefault="00BE5420" w:rsidP="00BE5420">
      <w:pPr>
        <w:rPr>
          <w:rtl/>
        </w:rPr>
      </w:pPr>
      <w:r w:rsidRPr="00AB1C4B">
        <w:rPr>
          <w:rFonts w:hint="cs"/>
          <w:rtl/>
        </w:rPr>
        <w:t>4</w:t>
      </w:r>
      <w:r w:rsidRPr="00AB1C4B">
        <w:rPr>
          <w:rtl/>
        </w:rPr>
        <w:tab/>
        <w:t>إذكاء وعي الجمهور بمخاطر المخلفات الإلكترونية على البيئة</w:t>
      </w:r>
      <w:r w:rsidRPr="00AB1C4B">
        <w:rPr>
          <w:rFonts w:hint="cs"/>
          <w:rtl/>
        </w:rPr>
        <w:t>،</w:t>
      </w:r>
    </w:p>
    <w:p w14:paraId="499347A3" w14:textId="77777777" w:rsidR="00BE5420" w:rsidRPr="00AB1C4B" w:rsidRDefault="00BE5420" w:rsidP="00BE5420">
      <w:pPr>
        <w:pStyle w:val="Call"/>
        <w:spacing w:before="160"/>
        <w:rPr>
          <w:rtl/>
        </w:rPr>
      </w:pPr>
      <w:r w:rsidRPr="00AB1C4B">
        <w:rPr>
          <w:rFonts w:hint="cs"/>
          <w:rtl/>
        </w:rPr>
        <w:t>ت</w:t>
      </w:r>
      <w:r w:rsidRPr="00AB1C4B">
        <w:rPr>
          <w:rtl/>
        </w:rPr>
        <w:t xml:space="preserve">شجع الدول الأعضاء وأعضاء </w:t>
      </w:r>
      <w:r w:rsidRPr="00AB1C4B">
        <w:rPr>
          <w:rFonts w:hint="cs"/>
          <w:rtl/>
        </w:rPr>
        <w:t>القطاع والهيئات الأكاديمية</w:t>
      </w:r>
    </w:p>
    <w:p w14:paraId="62987B4F" w14:textId="32301068" w:rsidR="008D2632" w:rsidRPr="00146809" w:rsidRDefault="00BE5420" w:rsidP="00BE5420">
      <w:pPr>
        <w:rPr>
          <w:lang w:bidi="ar-EG"/>
        </w:rPr>
      </w:pPr>
      <w:r w:rsidRPr="00AB1C4B">
        <w:rPr>
          <w:rtl/>
        </w:rPr>
        <w:t>على المشاركة بنشاط في الدراسات المتصلة ب</w:t>
      </w:r>
      <w:r w:rsidRPr="00AB1C4B">
        <w:rPr>
          <w:rFonts w:hint="cs"/>
          <w:rtl/>
        </w:rPr>
        <w:t>المخلفات الإلكترونية</w:t>
      </w:r>
      <w:r w:rsidRPr="00AB1C4B">
        <w:rPr>
          <w:rtl/>
        </w:rPr>
        <w:t xml:space="preserve"> في قطاع </w:t>
      </w:r>
      <w:r w:rsidRPr="00AB1C4B">
        <w:rPr>
          <w:rFonts w:hint="cs"/>
          <w:rtl/>
        </w:rPr>
        <w:t xml:space="preserve">تقييس </w:t>
      </w:r>
      <w:r w:rsidRPr="00AB1C4B">
        <w:rPr>
          <w:rtl/>
        </w:rPr>
        <w:t xml:space="preserve">الاتصالات من خلال </w:t>
      </w:r>
      <w:r w:rsidRPr="00AB1C4B">
        <w:rPr>
          <w:rFonts w:hint="cs"/>
          <w:rtl/>
        </w:rPr>
        <w:t xml:space="preserve">تقديم </w:t>
      </w:r>
      <w:r w:rsidRPr="00AB1C4B">
        <w:rPr>
          <w:rtl/>
        </w:rPr>
        <w:t>المساهمات وغير ذلك من الوسائل</w:t>
      </w:r>
      <w:r w:rsidRPr="00AB1C4B">
        <w:rPr>
          <w:rFonts w:hint="cs"/>
          <w:rtl/>
        </w:rPr>
        <w:t> </w:t>
      </w:r>
      <w:r w:rsidRPr="00AB1C4B">
        <w:rPr>
          <w:rtl/>
        </w:rPr>
        <w:t>الملائمة.</w:t>
      </w:r>
    </w:p>
    <w:sectPr w:rsidR="008D2632" w:rsidRPr="00146809" w:rsidSect="00055779">
      <w:headerReference w:type="default" r:id="rId16"/>
      <w:footerReference w:type="even" r:id="rId17"/>
      <w:footerReference w:type="default" r:id="rId18"/>
      <w:pgSz w:w="11907" w:h="16840" w:code="9"/>
      <w:pgMar w:top="1134" w:right="1134" w:bottom="1134" w:left="1134" w:header="567" w:footer="567" w:gutter="0"/>
      <w:pgNumType w:start="1"/>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73B16" w14:textId="77777777" w:rsidR="007562EB" w:rsidRDefault="007562EB" w:rsidP="002919E1">
      <w:r>
        <w:separator/>
      </w:r>
    </w:p>
    <w:p w14:paraId="6A327549" w14:textId="77777777" w:rsidR="007562EB" w:rsidRDefault="007562EB" w:rsidP="002919E1"/>
    <w:p w14:paraId="2CCA5780" w14:textId="77777777" w:rsidR="007562EB" w:rsidRDefault="007562EB" w:rsidP="002919E1"/>
    <w:p w14:paraId="698B8524" w14:textId="77777777" w:rsidR="007562EB" w:rsidRDefault="007562EB"/>
  </w:endnote>
  <w:endnote w:type="continuationSeparator" w:id="0">
    <w:p w14:paraId="441F553F" w14:textId="77777777" w:rsidR="007562EB" w:rsidRDefault="007562EB" w:rsidP="002919E1">
      <w:r>
        <w:continuationSeparator/>
      </w:r>
    </w:p>
    <w:p w14:paraId="01162297" w14:textId="77777777" w:rsidR="007562EB" w:rsidRDefault="007562EB" w:rsidP="002919E1"/>
    <w:p w14:paraId="4939A005" w14:textId="77777777" w:rsidR="007562EB" w:rsidRDefault="007562EB" w:rsidP="002919E1"/>
    <w:p w14:paraId="42BCBD41" w14:textId="77777777" w:rsidR="007562EB" w:rsidRDefault="00756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CA48" w14:textId="77777777" w:rsidR="00A7542F" w:rsidRPr="00F77988" w:rsidRDefault="00A7542F" w:rsidP="00B16896">
    <w:pPr>
      <w:ind w:right="360" w:firstLine="360"/>
      <w:rPr>
        <w:rtl/>
        <w:lang w:bidi="ar-SY"/>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61F7" w14:textId="1781F2F5" w:rsidR="00D01063" w:rsidRPr="00A76C6F" w:rsidRDefault="00D01063" w:rsidP="00D01063">
    <w:pPr>
      <w:spacing w:before="0" w:line="320" w:lineRule="exact"/>
      <w:ind w:left="841" w:hanging="841"/>
      <w:jc w:val="left"/>
      <w:rPr>
        <w:sz w:val="21"/>
        <w:szCs w:val="28"/>
        <w:lang w:bidi="ar-EG"/>
      </w:rPr>
    </w:pPr>
    <w:r w:rsidRPr="00A76C6F">
      <w:rPr>
        <w:rStyle w:val="PageNumber"/>
      </w:rPr>
      <w:fldChar w:fldCharType="begin"/>
    </w:r>
    <w:r w:rsidRPr="00A76C6F">
      <w:rPr>
        <w:rStyle w:val="PageNumber"/>
      </w:rPr>
      <w:instrText xml:space="preserve"> PAGE </w:instrText>
    </w:r>
    <w:r w:rsidRPr="00A76C6F">
      <w:rPr>
        <w:rStyle w:val="PageNumber"/>
      </w:rPr>
      <w:fldChar w:fldCharType="separate"/>
    </w:r>
    <w:r w:rsidRPr="00A76C6F">
      <w:rPr>
        <w:rStyle w:val="PageNumber"/>
      </w:rPr>
      <w:t>2</w:t>
    </w:r>
    <w:r w:rsidRPr="00A76C6F">
      <w:rPr>
        <w:rStyle w:val="PageNumber"/>
      </w:rPr>
      <w:fldChar w:fldCharType="end"/>
    </w:r>
    <w:r w:rsidRPr="00A76C6F">
      <w:rPr>
        <w:b/>
        <w:bCs/>
        <w:sz w:val="21"/>
        <w:szCs w:val="28"/>
        <w:lang w:bidi="ar-EG"/>
      </w:rPr>
      <w:tab/>
    </w:r>
    <w:r w:rsidRPr="00A76C6F">
      <w:rPr>
        <w:b/>
        <w:bCs/>
        <w:rtl/>
        <w:lang w:bidi="ar-EG"/>
      </w:rPr>
      <w:t xml:space="preserve">الجمعية العالمية لتقييس الاتصالات، </w:t>
    </w:r>
    <w:r w:rsidRPr="00A76C6F">
      <w:rPr>
        <w:b/>
        <w:bCs/>
        <w:lang w:val="fr-CH" w:bidi="ar-EG"/>
      </w:rPr>
      <w:t>202</w:t>
    </w:r>
    <w:r w:rsidR="00055779" w:rsidRPr="00A76C6F">
      <w:rPr>
        <w:b/>
        <w:bCs/>
        <w:lang w:val="fr-CH" w:bidi="ar-EG"/>
      </w:rPr>
      <w:t>0</w:t>
    </w:r>
    <w:r w:rsidRPr="00A76C6F">
      <w:rPr>
        <w:b/>
        <w:bCs/>
        <w:rtl/>
        <w:lang w:bidi="ar-EG"/>
      </w:rPr>
      <w:t xml:space="preserve"> – القرار </w:t>
    </w:r>
    <w:r w:rsidRPr="00A76C6F">
      <w:rPr>
        <w:b/>
        <w:bCs/>
        <w:rtl/>
        <w:lang w:bidi="ar-EG"/>
      </w:rPr>
      <w:fldChar w:fldCharType="begin"/>
    </w:r>
    <w:r w:rsidRPr="00A76C6F">
      <w:rPr>
        <w:b/>
        <w:bCs/>
        <w:rtl/>
        <w:lang w:bidi="ar-EG"/>
      </w:rPr>
      <w:instrText xml:space="preserve"> </w:instrText>
    </w:r>
    <w:r w:rsidRPr="00A76C6F">
      <w:rPr>
        <w:b/>
        <w:bCs/>
        <w:lang w:bidi="ar-EG"/>
      </w:rPr>
      <w:instrText>STYLEREF  href  \* MERGEFORMAT</w:instrText>
    </w:r>
    <w:r w:rsidRPr="00A76C6F">
      <w:rPr>
        <w:b/>
        <w:bCs/>
        <w:rtl/>
        <w:lang w:bidi="ar-EG"/>
      </w:rPr>
      <w:instrText xml:space="preserve"> </w:instrText>
    </w:r>
    <w:r w:rsidRPr="00A76C6F">
      <w:rPr>
        <w:b/>
        <w:bCs/>
        <w:rtl/>
        <w:lang w:bidi="ar-EG"/>
      </w:rPr>
      <w:fldChar w:fldCharType="separate"/>
    </w:r>
    <w:r w:rsidR="00F40F0E">
      <w:rPr>
        <w:b/>
        <w:bCs/>
        <w:noProof/>
        <w:rtl/>
        <w:lang w:bidi="ar-EG"/>
      </w:rPr>
      <w:t>79</w:t>
    </w:r>
    <w:r w:rsidRPr="00A76C6F">
      <w:rPr>
        <w:b/>
        <w:bCs/>
        <w:rtl/>
        <w:lang w:bidi="ar-EG"/>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A32C0" w14:textId="4F4BF21E" w:rsidR="00D01063" w:rsidRPr="00A76C6F" w:rsidRDefault="00D01063" w:rsidP="00D01063">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t xml:space="preserve">الجمعية العالمية لتقييس الاتصالات، </w:t>
    </w:r>
    <w:r w:rsidRPr="00A76C6F">
      <w:rPr>
        <w:b/>
        <w:bCs/>
        <w:lang w:val="fr-CH" w:bidi="ar-EG"/>
      </w:rPr>
      <w:t>202</w:t>
    </w:r>
    <w:r w:rsidR="00055779" w:rsidRPr="00A76C6F">
      <w:rPr>
        <w:b/>
        <w:bCs/>
        <w:lang w:val="fr-CH" w:bidi="ar-EG"/>
      </w:rPr>
      <w:t>0</w:t>
    </w:r>
    <w:r w:rsidRPr="00A76C6F">
      <w:rPr>
        <w:b/>
        <w:bCs/>
        <w:rtl/>
        <w:lang w:bidi="ar-EG"/>
      </w:rPr>
      <w:t xml:space="preserve"> – القرار</w:t>
    </w:r>
    <w:r w:rsidRPr="00156424">
      <w:rPr>
        <w:b/>
        <w:bCs/>
        <w:rtl/>
        <w:lang w:bidi="ar-EG"/>
      </w:rPr>
      <w:t xml:space="preserve"> </w:t>
    </w:r>
    <w:r w:rsidRPr="00E16B3C">
      <w:rPr>
        <w:b/>
        <w:bCs/>
        <w:rtl/>
        <w:lang w:bidi="ar-EG"/>
      </w:rPr>
      <w:fldChar w:fldCharType="begin"/>
    </w:r>
    <w:r w:rsidRPr="00E16B3C">
      <w:rPr>
        <w:b/>
        <w:bCs/>
        <w:rtl/>
        <w:lang w:bidi="ar-EG"/>
      </w:rPr>
      <w:instrText xml:space="preserve"> </w:instrText>
    </w:r>
    <w:r w:rsidRPr="00E16B3C">
      <w:rPr>
        <w:b/>
        <w:bCs/>
        <w:lang w:bidi="ar-EG"/>
      </w:rPr>
      <w:instrText>STYLEREF  href  \* MERGEFORMAT</w:instrText>
    </w:r>
    <w:r w:rsidRPr="00E16B3C">
      <w:rPr>
        <w:b/>
        <w:bCs/>
        <w:rtl/>
        <w:lang w:bidi="ar-EG"/>
      </w:rPr>
      <w:instrText xml:space="preserve"> </w:instrText>
    </w:r>
    <w:r w:rsidRPr="00E16B3C">
      <w:rPr>
        <w:b/>
        <w:bCs/>
        <w:rtl/>
        <w:lang w:bidi="ar-EG"/>
      </w:rPr>
      <w:fldChar w:fldCharType="separate"/>
    </w:r>
    <w:r w:rsidR="00F40F0E">
      <w:rPr>
        <w:b/>
        <w:bCs/>
        <w:noProof/>
        <w:rtl/>
        <w:lang w:bidi="ar-EG"/>
      </w:rPr>
      <w:t>79</w:t>
    </w:r>
    <w:r w:rsidRPr="00E16B3C">
      <w:rPr>
        <w:b/>
        <w:bCs/>
        <w:rtl/>
        <w:lang w:bidi="ar-EG"/>
      </w:rPr>
      <w:fldChar w:fldCharType="end"/>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sidRPr="00A76C6F">
      <w:rPr>
        <w:rStyle w:val="PageNumber"/>
      </w:rPr>
      <w:t>1</w:t>
    </w:r>
    <w:r w:rsidRPr="00A76C6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35C7A" w14:textId="77777777" w:rsidR="007562EB" w:rsidRDefault="007562EB" w:rsidP="002919E1">
      <w:r>
        <w:separator/>
      </w:r>
    </w:p>
  </w:footnote>
  <w:footnote w:type="continuationSeparator" w:id="0">
    <w:p w14:paraId="44331225" w14:textId="77777777" w:rsidR="007562EB" w:rsidRDefault="007562EB" w:rsidP="002919E1">
      <w:r>
        <w:continuationSeparator/>
      </w:r>
    </w:p>
    <w:p w14:paraId="764BE6E3" w14:textId="77777777" w:rsidR="007562EB" w:rsidRDefault="007562EB" w:rsidP="002919E1"/>
    <w:p w14:paraId="58E57D50" w14:textId="77777777" w:rsidR="007562EB" w:rsidRDefault="007562EB" w:rsidP="002919E1"/>
    <w:p w14:paraId="770540CC" w14:textId="77777777" w:rsidR="007562EB" w:rsidRDefault="007562EB"/>
  </w:footnote>
  <w:footnote w:id="1">
    <w:p w14:paraId="78F2379A" w14:textId="61E37E24" w:rsidR="00BE5420" w:rsidRPr="00E843B4" w:rsidRDefault="00BE5420" w:rsidP="00BE5420">
      <w:pPr>
        <w:pStyle w:val="FootnoteText"/>
        <w:rPr>
          <w:sz w:val="18"/>
          <w:szCs w:val="18"/>
        </w:rPr>
      </w:pPr>
      <w:r w:rsidRPr="00E843B4">
        <w:rPr>
          <w:rStyle w:val="FootnoteReference"/>
          <w:rtl/>
        </w:rPr>
        <w:t>1</w:t>
      </w:r>
      <w:r w:rsidRPr="00E843B4">
        <w:rPr>
          <w:rFonts w:hint="cs"/>
          <w:sz w:val="18"/>
          <w:szCs w:val="18"/>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B3F3" w14:textId="77777777" w:rsidR="00A7542F" w:rsidRDefault="00A7542F">
    <w:pPr>
      <w:pStyle w:val="Header"/>
    </w:pPr>
    <w:r>
      <w:rPr>
        <w:noProof/>
        <w:lang w:eastAsia="zh-CN"/>
      </w:rPr>
      <mc:AlternateContent>
        <mc:Choice Requires="wps">
          <w:drawing>
            <wp:anchor distT="0" distB="0" distL="114300" distR="114300" simplePos="0" relativeHeight="251659264" behindDoc="0" locked="0" layoutInCell="1" allowOverlap="1" wp14:anchorId="7CEA07CF" wp14:editId="393A7EDE">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7B79A" w14:textId="38AB9E0C" w:rsidR="00A7542F" w:rsidRPr="00C454B9" w:rsidRDefault="00A7542F"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tl/>
                            </w:rPr>
                            <w:t>1</w:t>
                          </w:r>
                          <w:r w:rsidRPr="0088384B">
                            <w:rPr>
                              <w:rStyle w:val="PageNumber"/>
                            </w:rPr>
                            <w:fldChar w:fldCharType="end"/>
                          </w:r>
                          <w:r>
                            <w:rPr>
                              <w:rStyle w:val="PageNumber"/>
                            </w:rPr>
                            <w:tab/>
                          </w:r>
                          <w:r w:rsidRPr="00B16896">
                            <w:rPr>
                              <w:rFonts w:hint="cs"/>
                              <w:b/>
                              <w:bCs/>
                              <w:rtl/>
                              <w:lang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bidi="ar-EG"/>
                            </w:rPr>
                            <w:t xml:space="preserve"> </w:t>
                          </w:r>
                          <w:r w:rsidRPr="00B16896">
                            <w:rPr>
                              <w:b/>
                              <w:bCs/>
                              <w:rtl/>
                              <w:lang w:bidi="ar-EG"/>
                            </w:rPr>
                            <w:t>–</w:t>
                          </w:r>
                          <w:r w:rsidRPr="00B16896">
                            <w:rPr>
                              <w:rFonts w:hint="cs"/>
                              <w:b/>
                              <w:bCs/>
                              <w:rtl/>
                              <w:lang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sidR="00F40F0E">
                            <w:rPr>
                              <w:rFonts w:ascii="Times New Roman" w:hAnsi="Times New Roman" w:cs="Times New Roman Bold"/>
                              <w:noProof/>
                              <w:szCs w:val="22"/>
                            </w:rPr>
                            <w:t>Error! No text of specified style in document.</w:t>
                          </w:r>
                          <w:r w:rsidRPr="000C2CEF">
                            <w:rPr>
                              <w:rFonts w:ascii="Times New Roman Bold" w:hAnsi="Times New Roman Bold" w:cs="Times New Roman Bold"/>
                              <w:b/>
                              <w:bCs/>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A07CF"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" filled="f" stroked="f">
              <v:textbox style="layout-flow:vertical;mso-layout-flow-alt:bottom-to-top">
                <w:txbxContent>
                  <w:p w14:paraId="4877B79A" w14:textId="38AB9E0C" w:rsidR="00A7542F" w:rsidRPr="00C454B9" w:rsidRDefault="00A7542F"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tl/>
                      </w:rPr>
                      <w:t>1</w:t>
                    </w:r>
                    <w:r w:rsidRPr="0088384B">
                      <w:rPr>
                        <w:rStyle w:val="PageNumber"/>
                      </w:rPr>
                      <w:fldChar w:fldCharType="end"/>
                    </w:r>
                    <w:r>
                      <w:rPr>
                        <w:rStyle w:val="PageNumber"/>
                      </w:rPr>
                      <w:tab/>
                    </w:r>
                    <w:r w:rsidRPr="00B16896">
                      <w:rPr>
                        <w:rFonts w:hint="cs"/>
                        <w:b/>
                        <w:bCs/>
                        <w:rtl/>
                        <w:lang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bidi="ar-EG"/>
                      </w:rPr>
                      <w:t xml:space="preserve"> </w:t>
                    </w:r>
                    <w:r w:rsidRPr="00B16896">
                      <w:rPr>
                        <w:b/>
                        <w:bCs/>
                        <w:rtl/>
                        <w:lang w:bidi="ar-EG"/>
                      </w:rPr>
                      <w:t>–</w:t>
                    </w:r>
                    <w:r w:rsidRPr="00B16896">
                      <w:rPr>
                        <w:rFonts w:hint="cs"/>
                        <w:b/>
                        <w:bCs/>
                        <w:rtl/>
                        <w:lang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sidR="00F40F0E">
                      <w:rPr>
                        <w:rFonts w:ascii="Times New Roman" w:hAnsi="Times New Roman" w:cs="Times New Roman Bold"/>
                        <w:noProof/>
                        <w:szCs w:val="22"/>
                      </w:rPr>
                      <w:t>Error! No text of specified style in document.</w:t>
                    </w:r>
                    <w:r w:rsidRPr="000C2CEF">
                      <w:rPr>
                        <w:rFonts w:ascii="Times New Roman Bold" w:hAnsi="Times New Roman Bold" w:cs="Times New Roman Bold"/>
                        <w:b/>
                        <w:bCs/>
                        <w:szCs w:val="22"/>
                        <w:rtl/>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CA17" w14:textId="3386D4B9" w:rsidR="004129D5" w:rsidRPr="004129D5" w:rsidRDefault="004129D5" w:rsidP="004129D5">
    <w:pPr>
      <w:bidi w:val="0"/>
      <w:spacing w:after="240"/>
      <w:jc w:val="cent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787C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C66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4482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3887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78D9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gutterAtTop/>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EAC"/>
    <w:rsid w:val="00011021"/>
    <w:rsid w:val="000114EC"/>
    <w:rsid w:val="00011F8C"/>
    <w:rsid w:val="00022B74"/>
    <w:rsid w:val="0002327C"/>
    <w:rsid w:val="0002331C"/>
    <w:rsid w:val="00023AD8"/>
    <w:rsid w:val="0002515D"/>
    <w:rsid w:val="00034B65"/>
    <w:rsid w:val="00037CAD"/>
    <w:rsid w:val="00037DA4"/>
    <w:rsid w:val="00040C94"/>
    <w:rsid w:val="000425FC"/>
    <w:rsid w:val="00044D43"/>
    <w:rsid w:val="00051852"/>
    <w:rsid w:val="00051907"/>
    <w:rsid w:val="000556FD"/>
    <w:rsid w:val="00055779"/>
    <w:rsid w:val="00063BE7"/>
    <w:rsid w:val="0007082D"/>
    <w:rsid w:val="00072363"/>
    <w:rsid w:val="00075A3F"/>
    <w:rsid w:val="00084B30"/>
    <w:rsid w:val="00086E9A"/>
    <w:rsid w:val="000A1B16"/>
    <w:rsid w:val="000A2720"/>
    <w:rsid w:val="000A286C"/>
    <w:rsid w:val="000A48DD"/>
    <w:rsid w:val="000A6450"/>
    <w:rsid w:val="000A7D20"/>
    <w:rsid w:val="000B119B"/>
    <w:rsid w:val="000B2662"/>
    <w:rsid w:val="000B2849"/>
    <w:rsid w:val="000B34E0"/>
    <w:rsid w:val="000B3896"/>
    <w:rsid w:val="000B5404"/>
    <w:rsid w:val="000C23F2"/>
    <w:rsid w:val="000C2F13"/>
    <w:rsid w:val="000C3A5A"/>
    <w:rsid w:val="000D1506"/>
    <w:rsid w:val="000D1708"/>
    <w:rsid w:val="000D17EA"/>
    <w:rsid w:val="000D43C1"/>
    <w:rsid w:val="000D4719"/>
    <w:rsid w:val="000D6B12"/>
    <w:rsid w:val="000E2AFC"/>
    <w:rsid w:val="000E4D6A"/>
    <w:rsid w:val="000E6D30"/>
    <w:rsid w:val="000F05F5"/>
    <w:rsid w:val="000F0EC7"/>
    <w:rsid w:val="000F3CFC"/>
    <w:rsid w:val="000F518F"/>
    <w:rsid w:val="000F6B5F"/>
    <w:rsid w:val="0010081C"/>
    <w:rsid w:val="001013E3"/>
    <w:rsid w:val="0010363F"/>
    <w:rsid w:val="00106A71"/>
    <w:rsid w:val="00113F6F"/>
    <w:rsid w:val="00115F45"/>
    <w:rsid w:val="00117A8F"/>
    <w:rsid w:val="00123AA6"/>
    <w:rsid w:val="001248A1"/>
    <w:rsid w:val="0012545F"/>
    <w:rsid w:val="00127387"/>
    <w:rsid w:val="00132A4C"/>
    <w:rsid w:val="00136B82"/>
    <w:rsid w:val="001440A7"/>
    <w:rsid w:val="001464F2"/>
    <w:rsid w:val="00146809"/>
    <w:rsid w:val="00156424"/>
    <w:rsid w:val="0016324B"/>
    <w:rsid w:val="00163C91"/>
    <w:rsid w:val="00167364"/>
    <w:rsid w:val="00181418"/>
    <w:rsid w:val="00181C59"/>
    <w:rsid w:val="00182325"/>
    <w:rsid w:val="0018343C"/>
    <w:rsid w:val="001872B0"/>
    <w:rsid w:val="00187D5A"/>
    <w:rsid w:val="001903B2"/>
    <w:rsid w:val="00196F26"/>
    <w:rsid w:val="001A4CA0"/>
    <w:rsid w:val="001B36B3"/>
    <w:rsid w:val="001B4283"/>
    <w:rsid w:val="001B5953"/>
    <w:rsid w:val="001D5F03"/>
    <w:rsid w:val="001D746E"/>
    <w:rsid w:val="001E190C"/>
    <w:rsid w:val="001E51EE"/>
    <w:rsid w:val="001E54F6"/>
    <w:rsid w:val="001E5A8C"/>
    <w:rsid w:val="001F6E8C"/>
    <w:rsid w:val="00201A0A"/>
    <w:rsid w:val="00202BDC"/>
    <w:rsid w:val="00205C8A"/>
    <w:rsid w:val="0020649D"/>
    <w:rsid w:val="002075D4"/>
    <w:rsid w:val="00211B2A"/>
    <w:rsid w:val="002121E4"/>
    <w:rsid w:val="00217B17"/>
    <w:rsid w:val="00220EBE"/>
    <w:rsid w:val="00223C6C"/>
    <w:rsid w:val="0023289F"/>
    <w:rsid w:val="002333A0"/>
    <w:rsid w:val="002413B2"/>
    <w:rsid w:val="00242FF3"/>
    <w:rsid w:val="002478B0"/>
    <w:rsid w:val="00250C45"/>
    <w:rsid w:val="002543CF"/>
    <w:rsid w:val="0026062E"/>
    <w:rsid w:val="00260F50"/>
    <w:rsid w:val="00261EF7"/>
    <w:rsid w:val="00264909"/>
    <w:rsid w:val="00266EA9"/>
    <w:rsid w:val="0027069F"/>
    <w:rsid w:val="00275026"/>
    <w:rsid w:val="0027622B"/>
    <w:rsid w:val="00277B95"/>
    <w:rsid w:val="0028060D"/>
    <w:rsid w:val="00280E04"/>
    <w:rsid w:val="00281F5F"/>
    <w:rsid w:val="00283DC5"/>
    <w:rsid w:val="002843E4"/>
    <w:rsid w:val="00284C7E"/>
    <w:rsid w:val="00287E80"/>
    <w:rsid w:val="002919E1"/>
    <w:rsid w:val="00292608"/>
    <w:rsid w:val="00295917"/>
    <w:rsid w:val="00295B90"/>
    <w:rsid w:val="00296071"/>
    <w:rsid w:val="002A4572"/>
    <w:rsid w:val="002A5EE2"/>
    <w:rsid w:val="002A7E2E"/>
    <w:rsid w:val="002B12C5"/>
    <w:rsid w:val="002B16D8"/>
    <w:rsid w:val="002B518F"/>
    <w:rsid w:val="002B6377"/>
    <w:rsid w:val="002B763D"/>
    <w:rsid w:val="002C0639"/>
    <w:rsid w:val="002C480C"/>
    <w:rsid w:val="002D5451"/>
    <w:rsid w:val="002D5F64"/>
    <w:rsid w:val="002D6BB4"/>
    <w:rsid w:val="002D6C24"/>
    <w:rsid w:val="002D6FBF"/>
    <w:rsid w:val="002D7813"/>
    <w:rsid w:val="002E3A90"/>
    <w:rsid w:val="002E48BF"/>
    <w:rsid w:val="002E61C2"/>
    <w:rsid w:val="002E7838"/>
    <w:rsid w:val="002F0A9A"/>
    <w:rsid w:val="002F3E46"/>
    <w:rsid w:val="002F67E8"/>
    <w:rsid w:val="00301FB7"/>
    <w:rsid w:val="00310197"/>
    <w:rsid w:val="00311E3F"/>
    <w:rsid w:val="003122E0"/>
    <w:rsid w:val="003125BA"/>
    <w:rsid w:val="00313D4C"/>
    <w:rsid w:val="00314B1E"/>
    <w:rsid w:val="00322584"/>
    <w:rsid w:val="003312E3"/>
    <w:rsid w:val="003340D1"/>
    <w:rsid w:val="00334F08"/>
    <w:rsid w:val="00335392"/>
    <w:rsid w:val="0033737F"/>
    <w:rsid w:val="00346962"/>
    <w:rsid w:val="00353652"/>
    <w:rsid w:val="003569E1"/>
    <w:rsid w:val="00356F8F"/>
    <w:rsid w:val="003639A6"/>
    <w:rsid w:val="003648EA"/>
    <w:rsid w:val="00365FBB"/>
    <w:rsid w:val="00372EA5"/>
    <w:rsid w:val="003815E2"/>
    <w:rsid w:val="00381FAD"/>
    <w:rsid w:val="00382A66"/>
    <w:rsid w:val="00384AE2"/>
    <w:rsid w:val="003854E4"/>
    <w:rsid w:val="00391652"/>
    <w:rsid w:val="003923B1"/>
    <w:rsid w:val="00392793"/>
    <w:rsid w:val="003928E8"/>
    <w:rsid w:val="00395718"/>
    <w:rsid w:val="003965FE"/>
    <w:rsid w:val="00396732"/>
    <w:rsid w:val="00397C17"/>
    <w:rsid w:val="003A14A7"/>
    <w:rsid w:val="003A3882"/>
    <w:rsid w:val="003A60E6"/>
    <w:rsid w:val="003B242C"/>
    <w:rsid w:val="003B27AD"/>
    <w:rsid w:val="003B4F23"/>
    <w:rsid w:val="003B6EB4"/>
    <w:rsid w:val="003C12F6"/>
    <w:rsid w:val="003C16E7"/>
    <w:rsid w:val="003C3499"/>
    <w:rsid w:val="003C3A13"/>
    <w:rsid w:val="003C3A19"/>
    <w:rsid w:val="003C42D5"/>
    <w:rsid w:val="003D6DEE"/>
    <w:rsid w:val="003D784E"/>
    <w:rsid w:val="003E02EF"/>
    <w:rsid w:val="003E1D90"/>
    <w:rsid w:val="003E282C"/>
    <w:rsid w:val="003E34CC"/>
    <w:rsid w:val="003F57A2"/>
    <w:rsid w:val="00400CD4"/>
    <w:rsid w:val="004129D5"/>
    <w:rsid w:val="00413CD6"/>
    <w:rsid w:val="004147B9"/>
    <w:rsid w:val="00415622"/>
    <w:rsid w:val="00420F01"/>
    <w:rsid w:val="00422C04"/>
    <w:rsid w:val="00423A40"/>
    <w:rsid w:val="00426144"/>
    <w:rsid w:val="00432C7D"/>
    <w:rsid w:val="004337F2"/>
    <w:rsid w:val="00434C09"/>
    <w:rsid w:val="00435F43"/>
    <w:rsid w:val="00447F13"/>
    <w:rsid w:val="004636E2"/>
    <w:rsid w:val="0046406E"/>
    <w:rsid w:val="00470CBD"/>
    <w:rsid w:val="0047407D"/>
    <w:rsid w:val="004778CF"/>
    <w:rsid w:val="0048330A"/>
    <w:rsid w:val="00486205"/>
    <w:rsid w:val="00486B2B"/>
    <w:rsid w:val="004878DD"/>
    <w:rsid w:val="004909DD"/>
    <w:rsid w:val="00491FC8"/>
    <w:rsid w:val="004920B1"/>
    <w:rsid w:val="00492D7A"/>
    <w:rsid w:val="004947CA"/>
    <w:rsid w:val="004A05E6"/>
    <w:rsid w:val="004A53BC"/>
    <w:rsid w:val="004A6230"/>
    <w:rsid w:val="004A6C66"/>
    <w:rsid w:val="004A7AA0"/>
    <w:rsid w:val="004B473C"/>
    <w:rsid w:val="004C11BC"/>
    <w:rsid w:val="004C1494"/>
    <w:rsid w:val="004C3B03"/>
    <w:rsid w:val="004C3C78"/>
    <w:rsid w:val="004C5C04"/>
    <w:rsid w:val="004D0448"/>
    <w:rsid w:val="004D4AE6"/>
    <w:rsid w:val="004E01FE"/>
    <w:rsid w:val="004E2A5D"/>
    <w:rsid w:val="0050545F"/>
    <w:rsid w:val="00505BEA"/>
    <w:rsid w:val="00505FCA"/>
    <w:rsid w:val="00510C2D"/>
    <w:rsid w:val="00514BB6"/>
    <w:rsid w:val="005166A4"/>
    <w:rsid w:val="005169F4"/>
    <w:rsid w:val="005210D1"/>
    <w:rsid w:val="00523146"/>
    <w:rsid w:val="00523275"/>
    <w:rsid w:val="00523D37"/>
    <w:rsid w:val="00525C5F"/>
    <w:rsid w:val="00531DC7"/>
    <w:rsid w:val="005324B8"/>
    <w:rsid w:val="00532576"/>
    <w:rsid w:val="005350B0"/>
    <w:rsid w:val="005350F1"/>
    <w:rsid w:val="00542F6E"/>
    <w:rsid w:val="005431B5"/>
    <w:rsid w:val="0054335E"/>
    <w:rsid w:val="00544686"/>
    <w:rsid w:val="00546776"/>
    <w:rsid w:val="00546A99"/>
    <w:rsid w:val="0055216E"/>
    <w:rsid w:val="00553411"/>
    <w:rsid w:val="00554AE7"/>
    <w:rsid w:val="00564746"/>
    <w:rsid w:val="0056512C"/>
    <w:rsid w:val="00566623"/>
    <w:rsid w:val="005730DF"/>
    <w:rsid w:val="00576D0A"/>
    <w:rsid w:val="00576FCC"/>
    <w:rsid w:val="00584333"/>
    <w:rsid w:val="00586B66"/>
    <w:rsid w:val="00590B12"/>
    <w:rsid w:val="0059276A"/>
    <w:rsid w:val="005953EC"/>
    <w:rsid w:val="005A265B"/>
    <w:rsid w:val="005A2C66"/>
    <w:rsid w:val="005A319E"/>
    <w:rsid w:val="005B00A1"/>
    <w:rsid w:val="005B5B79"/>
    <w:rsid w:val="005C29C8"/>
    <w:rsid w:val="005C3880"/>
    <w:rsid w:val="005C5D25"/>
    <w:rsid w:val="005C635E"/>
    <w:rsid w:val="005D1A9B"/>
    <w:rsid w:val="005D2606"/>
    <w:rsid w:val="005D6D48"/>
    <w:rsid w:val="005D72A4"/>
    <w:rsid w:val="005F05CC"/>
    <w:rsid w:val="005F45A5"/>
    <w:rsid w:val="005F65DE"/>
    <w:rsid w:val="00613492"/>
    <w:rsid w:val="00613D66"/>
    <w:rsid w:val="00617981"/>
    <w:rsid w:val="00621C22"/>
    <w:rsid w:val="00622867"/>
    <w:rsid w:val="006241E2"/>
    <w:rsid w:val="00627D1B"/>
    <w:rsid w:val="00630905"/>
    <w:rsid w:val="00631104"/>
    <w:rsid w:val="006315B5"/>
    <w:rsid w:val="00642455"/>
    <w:rsid w:val="00642A66"/>
    <w:rsid w:val="00651A98"/>
    <w:rsid w:val="0065562F"/>
    <w:rsid w:val="00662879"/>
    <w:rsid w:val="00673072"/>
    <w:rsid w:val="00677746"/>
    <w:rsid w:val="006779A4"/>
    <w:rsid w:val="0068016C"/>
    <w:rsid w:val="00680A38"/>
    <w:rsid w:val="00680A66"/>
    <w:rsid w:val="00681391"/>
    <w:rsid w:val="00682C82"/>
    <w:rsid w:val="00683CC4"/>
    <w:rsid w:val="0069094B"/>
    <w:rsid w:val="00694690"/>
    <w:rsid w:val="0069526C"/>
    <w:rsid w:val="006A12AC"/>
    <w:rsid w:val="006A2162"/>
    <w:rsid w:val="006A3D37"/>
    <w:rsid w:val="006A77E9"/>
    <w:rsid w:val="006B0000"/>
    <w:rsid w:val="006B4B90"/>
    <w:rsid w:val="006B5D95"/>
    <w:rsid w:val="006B600C"/>
    <w:rsid w:val="006B658C"/>
    <w:rsid w:val="006C742E"/>
    <w:rsid w:val="006D2674"/>
    <w:rsid w:val="006D4DF9"/>
    <w:rsid w:val="006D700B"/>
    <w:rsid w:val="006E2B36"/>
    <w:rsid w:val="006E38D0"/>
    <w:rsid w:val="006E465B"/>
    <w:rsid w:val="006F70BF"/>
    <w:rsid w:val="00714A00"/>
    <w:rsid w:val="00716B1D"/>
    <w:rsid w:val="007206C3"/>
    <w:rsid w:val="00720831"/>
    <w:rsid w:val="007248EC"/>
    <w:rsid w:val="007263B4"/>
    <w:rsid w:val="00726744"/>
    <w:rsid w:val="007276BF"/>
    <w:rsid w:val="00731150"/>
    <w:rsid w:val="00734E41"/>
    <w:rsid w:val="00734FFD"/>
    <w:rsid w:val="00736DCC"/>
    <w:rsid w:val="007409A4"/>
    <w:rsid w:val="00740C92"/>
    <w:rsid w:val="00741350"/>
    <w:rsid w:val="00741855"/>
    <w:rsid w:val="00741D6F"/>
    <w:rsid w:val="00742B73"/>
    <w:rsid w:val="00751251"/>
    <w:rsid w:val="00755982"/>
    <w:rsid w:val="007562EB"/>
    <w:rsid w:val="007610E7"/>
    <w:rsid w:val="00763E05"/>
    <w:rsid w:val="00764079"/>
    <w:rsid w:val="00770AA0"/>
    <w:rsid w:val="007710F5"/>
    <w:rsid w:val="00771F7E"/>
    <w:rsid w:val="00773E29"/>
    <w:rsid w:val="00773E9C"/>
    <w:rsid w:val="00776725"/>
    <w:rsid w:val="00776F6B"/>
    <w:rsid w:val="00777694"/>
    <w:rsid w:val="00786726"/>
    <w:rsid w:val="00786A7E"/>
    <w:rsid w:val="00790154"/>
    <w:rsid w:val="00791D2E"/>
    <w:rsid w:val="00794140"/>
    <w:rsid w:val="007959E6"/>
    <w:rsid w:val="007964DC"/>
    <w:rsid w:val="00797B46"/>
    <w:rsid w:val="007A0802"/>
    <w:rsid w:val="007A2B02"/>
    <w:rsid w:val="007A3A06"/>
    <w:rsid w:val="007B1013"/>
    <w:rsid w:val="007B1FCA"/>
    <w:rsid w:val="007B5BE8"/>
    <w:rsid w:val="007B7437"/>
    <w:rsid w:val="007C1616"/>
    <w:rsid w:val="007C2C12"/>
    <w:rsid w:val="007C3CFA"/>
    <w:rsid w:val="007D7286"/>
    <w:rsid w:val="007E0E8B"/>
    <w:rsid w:val="007E6847"/>
    <w:rsid w:val="007E6B0A"/>
    <w:rsid w:val="007F08CA"/>
    <w:rsid w:val="007F6388"/>
    <w:rsid w:val="007F7FC3"/>
    <w:rsid w:val="00803D5F"/>
    <w:rsid w:val="00810482"/>
    <w:rsid w:val="00810F0A"/>
    <w:rsid w:val="008112DB"/>
    <w:rsid w:val="00811BA4"/>
    <w:rsid w:val="0081244C"/>
    <w:rsid w:val="00814B46"/>
    <w:rsid w:val="00817568"/>
    <w:rsid w:val="008204AC"/>
    <w:rsid w:val="00822563"/>
    <w:rsid w:val="008261C2"/>
    <w:rsid w:val="00830D96"/>
    <w:rsid w:val="00842DDE"/>
    <w:rsid w:val="00850A21"/>
    <w:rsid w:val="0085569D"/>
    <w:rsid w:val="00855B59"/>
    <w:rsid w:val="0085774F"/>
    <w:rsid w:val="008614B8"/>
    <w:rsid w:val="008657CB"/>
    <w:rsid w:val="0087020E"/>
    <w:rsid w:val="00873A6F"/>
    <w:rsid w:val="00880A31"/>
    <w:rsid w:val="0088384B"/>
    <w:rsid w:val="00884282"/>
    <w:rsid w:val="00893CD9"/>
    <w:rsid w:val="00893E53"/>
    <w:rsid w:val="00894E8A"/>
    <w:rsid w:val="00896B2C"/>
    <w:rsid w:val="008A1137"/>
    <w:rsid w:val="008A1788"/>
    <w:rsid w:val="008A1E64"/>
    <w:rsid w:val="008A3588"/>
    <w:rsid w:val="008A37E7"/>
    <w:rsid w:val="008A3E57"/>
    <w:rsid w:val="008A4185"/>
    <w:rsid w:val="008A6552"/>
    <w:rsid w:val="008A6CCF"/>
    <w:rsid w:val="008B0B58"/>
    <w:rsid w:val="008B4E93"/>
    <w:rsid w:val="008B52B7"/>
    <w:rsid w:val="008B6A99"/>
    <w:rsid w:val="008C334F"/>
    <w:rsid w:val="008C3818"/>
    <w:rsid w:val="008D2632"/>
    <w:rsid w:val="008D5B9A"/>
    <w:rsid w:val="008D6ACC"/>
    <w:rsid w:val="008D7AF0"/>
    <w:rsid w:val="008E2CBE"/>
    <w:rsid w:val="008E32DD"/>
    <w:rsid w:val="008E6549"/>
    <w:rsid w:val="008E6BDA"/>
    <w:rsid w:val="008F3CE2"/>
    <w:rsid w:val="008F4626"/>
    <w:rsid w:val="009004DF"/>
    <w:rsid w:val="00904AA5"/>
    <w:rsid w:val="00907016"/>
    <w:rsid w:val="00924B2D"/>
    <w:rsid w:val="009365F0"/>
    <w:rsid w:val="009370A9"/>
    <w:rsid w:val="009416AA"/>
    <w:rsid w:val="00944462"/>
    <w:rsid w:val="00951718"/>
    <w:rsid w:val="00953425"/>
    <w:rsid w:val="0095356B"/>
    <w:rsid w:val="00955BC5"/>
    <w:rsid w:val="00960962"/>
    <w:rsid w:val="0096125C"/>
    <w:rsid w:val="009616A5"/>
    <w:rsid w:val="009622D4"/>
    <w:rsid w:val="00972CE0"/>
    <w:rsid w:val="009730EE"/>
    <w:rsid w:val="00982A58"/>
    <w:rsid w:val="009909E6"/>
    <w:rsid w:val="009A3D30"/>
    <w:rsid w:val="009C13BE"/>
    <w:rsid w:val="009C1CAC"/>
    <w:rsid w:val="009C314D"/>
    <w:rsid w:val="009C34F8"/>
    <w:rsid w:val="009D12DA"/>
    <w:rsid w:val="009D2847"/>
    <w:rsid w:val="009D6348"/>
    <w:rsid w:val="009E160B"/>
    <w:rsid w:val="009E161B"/>
    <w:rsid w:val="009E3BD9"/>
    <w:rsid w:val="009E4FB7"/>
    <w:rsid w:val="009E5007"/>
    <w:rsid w:val="009E613F"/>
    <w:rsid w:val="009F042B"/>
    <w:rsid w:val="009F6256"/>
    <w:rsid w:val="00A01C24"/>
    <w:rsid w:val="00A02FCE"/>
    <w:rsid w:val="00A03FD6"/>
    <w:rsid w:val="00A04CF4"/>
    <w:rsid w:val="00A058A1"/>
    <w:rsid w:val="00A0706E"/>
    <w:rsid w:val="00A116A8"/>
    <w:rsid w:val="00A1489C"/>
    <w:rsid w:val="00A15EB3"/>
    <w:rsid w:val="00A17E61"/>
    <w:rsid w:val="00A22AE9"/>
    <w:rsid w:val="00A26758"/>
    <w:rsid w:val="00A26D0E"/>
    <w:rsid w:val="00A26D50"/>
    <w:rsid w:val="00A27205"/>
    <w:rsid w:val="00A278E9"/>
    <w:rsid w:val="00A322B8"/>
    <w:rsid w:val="00A33066"/>
    <w:rsid w:val="00A33A95"/>
    <w:rsid w:val="00A3451F"/>
    <w:rsid w:val="00A3584A"/>
    <w:rsid w:val="00A35E1F"/>
    <w:rsid w:val="00A36268"/>
    <w:rsid w:val="00A36A80"/>
    <w:rsid w:val="00A375BD"/>
    <w:rsid w:val="00A40B2C"/>
    <w:rsid w:val="00A42ABF"/>
    <w:rsid w:val="00A42ADC"/>
    <w:rsid w:val="00A46194"/>
    <w:rsid w:val="00A46531"/>
    <w:rsid w:val="00A50EB7"/>
    <w:rsid w:val="00A5716C"/>
    <w:rsid w:val="00A64355"/>
    <w:rsid w:val="00A656CF"/>
    <w:rsid w:val="00A66D2B"/>
    <w:rsid w:val="00A7542F"/>
    <w:rsid w:val="00A76C6F"/>
    <w:rsid w:val="00A77C2F"/>
    <w:rsid w:val="00A809E8"/>
    <w:rsid w:val="00A870AD"/>
    <w:rsid w:val="00A90843"/>
    <w:rsid w:val="00A9178D"/>
    <w:rsid w:val="00A95A2C"/>
    <w:rsid w:val="00A9645C"/>
    <w:rsid w:val="00AA4C49"/>
    <w:rsid w:val="00AA6493"/>
    <w:rsid w:val="00AA6EF1"/>
    <w:rsid w:val="00AB1C4B"/>
    <w:rsid w:val="00AB2A33"/>
    <w:rsid w:val="00AC0C86"/>
    <w:rsid w:val="00AC1275"/>
    <w:rsid w:val="00AC7395"/>
    <w:rsid w:val="00AD13E8"/>
    <w:rsid w:val="00AD162B"/>
    <w:rsid w:val="00AD690F"/>
    <w:rsid w:val="00AD69DD"/>
    <w:rsid w:val="00AE1BF9"/>
    <w:rsid w:val="00AE2E42"/>
    <w:rsid w:val="00AE368F"/>
    <w:rsid w:val="00AE654C"/>
    <w:rsid w:val="00AE6B26"/>
    <w:rsid w:val="00AE7CC4"/>
    <w:rsid w:val="00AF22C1"/>
    <w:rsid w:val="00AF36BC"/>
    <w:rsid w:val="00AF3EFA"/>
    <w:rsid w:val="00AF41D1"/>
    <w:rsid w:val="00AF483E"/>
    <w:rsid w:val="00AF4A5A"/>
    <w:rsid w:val="00AF5B5E"/>
    <w:rsid w:val="00B01623"/>
    <w:rsid w:val="00B01949"/>
    <w:rsid w:val="00B033DF"/>
    <w:rsid w:val="00B039AD"/>
    <w:rsid w:val="00B07CEE"/>
    <w:rsid w:val="00B12218"/>
    <w:rsid w:val="00B12661"/>
    <w:rsid w:val="00B13BB0"/>
    <w:rsid w:val="00B1472D"/>
    <w:rsid w:val="00B15E72"/>
    <w:rsid w:val="00B16045"/>
    <w:rsid w:val="00B1667D"/>
    <w:rsid w:val="00B170AA"/>
    <w:rsid w:val="00B1714C"/>
    <w:rsid w:val="00B2699D"/>
    <w:rsid w:val="00B274B0"/>
    <w:rsid w:val="00B276F0"/>
    <w:rsid w:val="00B33766"/>
    <w:rsid w:val="00B357E9"/>
    <w:rsid w:val="00B4164D"/>
    <w:rsid w:val="00B425C1"/>
    <w:rsid w:val="00B42ADD"/>
    <w:rsid w:val="00B55C3E"/>
    <w:rsid w:val="00B606BA"/>
    <w:rsid w:val="00B60910"/>
    <w:rsid w:val="00B60AA0"/>
    <w:rsid w:val="00B63EAC"/>
    <w:rsid w:val="00B64C88"/>
    <w:rsid w:val="00B66817"/>
    <w:rsid w:val="00B669CD"/>
    <w:rsid w:val="00B70BA3"/>
    <w:rsid w:val="00B71C7B"/>
    <w:rsid w:val="00B71E3B"/>
    <w:rsid w:val="00B721D5"/>
    <w:rsid w:val="00B75E6D"/>
    <w:rsid w:val="00B81CB5"/>
    <w:rsid w:val="00B8351F"/>
    <w:rsid w:val="00B86C44"/>
    <w:rsid w:val="00B9212F"/>
    <w:rsid w:val="00B94047"/>
    <w:rsid w:val="00B94C96"/>
    <w:rsid w:val="00B95E57"/>
    <w:rsid w:val="00B9727C"/>
    <w:rsid w:val="00BA0E98"/>
    <w:rsid w:val="00BA3E07"/>
    <w:rsid w:val="00BA7D44"/>
    <w:rsid w:val="00BC1788"/>
    <w:rsid w:val="00BC2983"/>
    <w:rsid w:val="00BC7485"/>
    <w:rsid w:val="00BC791C"/>
    <w:rsid w:val="00BC7FBB"/>
    <w:rsid w:val="00BD6291"/>
    <w:rsid w:val="00BD6EF3"/>
    <w:rsid w:val="00BD7887"/>
    <w:rsid w:val="00BE31B6"/>
    <w:rsid w:val="00BE5420"/>
    <w:rsid w:val="00BE69C3"/>
    <w:rsid w:val="00BF16BC"/>
    <w:rsid w:val="00C07F63"/>
    <w:rsid w:val="00C1165E"/>
    <w:rsid w:val="00C123EC"/>
    <w:rsid w:val="00C1292A"/>
    <w:rsid w:val="00C22074"/>
    <w:rsid w:val="00C2377B"/>
    <w:rsid w:val="00C24782"/>
    <w:rsid w:val="00C33466"/>
    <w:rsid w:val="00C34E09"/>
    <w:rsid w:val="00C35494"/>
    <w:rsid w:val="00C3693C"/>
    <w:rsid w:val="00C5339F"/>
    <w:rsid w:val="00C53F6F"/>
    <w:rsid w:val="00C5489D"/>
    <w:rsid w:val="00C661E7"/>
    <w:rsid w:val="00C667F7"/>
    <w:rsid w:val="00C66ADD"/>
    <w:rsid w:val="00C70D52"/>
    <w:rsid w:val="00C71587"/>
    <w:rsid w:val="00C71759"/>
    <w:rsid w:val="00C744A2"/>
    <w:rsid w:val="00C7543A"/>
    <w:rsid w:val="00C7700D"/>
    <w:rsid w:val="00C8199C"/>
    <w:rsid w:val="00C84112"/>
    <w:rsid w:val="00C841EB"/>
    <w:rsid w:val="00C85B83"/>
    <w:rsid w:val="00C8665F"/>
    <w:rsid w:val="00C87730"/>
    <w:rsid w:val="00C917B5"/>
    <w:rsid w:val="00C92E19"/>
    <w:rsid w:val="00C94DFA"/>
    <w:rsid w:val="00CA298C"/>
    <w:rsid w:val="00CA3290"/>
    <w:rsid w:val="00CB2BF9"/>
    <w:rsid w:val="00CB4300"/>
    <w:rsid w:val="00CB454E"/>
    <w:rsid w:val="00CC030E"/>
    <w:rsid w:val="00CC4AE3"/>
    <w:rsid w:val="00CC62F7"/>
    <w:rsid w:val="00CC68C4"/>
    <w:rsid w:val="00CC79A4"/>
    <w:rsid w:val="00CD0FDE"/>
    <w:rsid w:val="00CD74C7"/>
    <w:rsid w:val="00CE0E68"/>
    <w:rsid w:val="00CE5BA4"/>
    <w:rsid w:val="00D01063"/>
    <w:rsid w:val="00D02B32"/>
    <w:rsid w:val="00D0492F"/>
    <w:rsid w:val="00D10694"/>
    <w:rsid w:val="00D15800"/>
    <w:rsid w:val="00D25120"/>
    <w:rsid w:val="00D419CB"/>
    <w:rsid w:val="00D44350"/>
    <w:rsid w:val="00D44E3F"/>
    <w:rsid w:val="00D51BB8"/>
    <w:rsid w:val="00D525F5"/>
    <w:rsid w:val="00D535D0"/>
    <w:rsid w:val="00D557F0"/>
    <w:rsid w:val="00D577D8"/>
    <w:rsid w:val="00D62C78"/>
    <w:rsid w:val="00D64FA2"/>
    <w:rsid w:val="00D762D5"/>
    <w:rsid w:val="00D81703"/>
    <w:rsid w:val="00D82929"/>
    <w:rsid w:val="00D83D24"/>
    <w:rsid w:val="00D84214"/>
    <w:rsid w:val="00D943E5"/>
    <w:rsid w:val="00D96159"/>
    <w:rsid w:val="00D97738"/>
    <w:rsid w:val="00DA114F"/>
    <w:rsid w:val="00DA1AE0"/>
    <w:rsid w:val="00DB2B6A"/>
    <w:rsid w:val="00DB3370"/>
    <w:rsid w:val="00DC1D54"/>
    <w:rsid w:val="00DC29DD"/>
    <w:rsid w:val="00DC4D7B"/>
    <w:rsid w:val="00DC7C0E"/>
    <w:rsid w:val="00DD0E2B"/>
    <w:rsid w:val="00DD209A"/>
    <w:rsid w:val="00DE477F"/>
    <w:rsid w:val="00DE59DD"/>
    <w:rsid w:val="00DE5AB6"/>
    <w:rsid w:val="00DE7387"/>
    <w:rsid w:val="00DF1834"/>
    <w:rsid w:val="00DF227D"/>
    <w:rsid w:val="00DF2A6A"/>
    <w:rsid w:val="00DF3B72"/>
    <w:rsid w:val="00DF7D1D"/>
    <w:rsid w:val="00E01635"/>
    <w:rsid w:val="00E03C1E"/>
    <w:rsid w:val="00E04E0C"/>
    <w:rsid w:val="00E10821"/>
    <w:rsid w:val="00E12257"/>
    <w:rsid w:val="00E127C5"/>
    <w:rsid w:val="00E16B3C"/>
    <w:rsid w:val="00E20161"/>
    <w:rsid w:val="00E22A86"/>
    <w:rsid w:val="00E2489D"/>
    <w:rsid w:val="00E26520"/>
    <w:rsid w:val="00E30D5A"/>
    <w:rsid w:val="00E3438B"/>
    <w:rsid w:val="00E343A3"/>
    <w:rsid w:val="00E371D5"/>
    <w:rsid w:val="00E417B9"/>
    <w:rsid w:val="00E51BFA"/>
    <w:rsid w:val="00E5413B"/>
    <w:rsid w:val="00E621A3"/>
    <w:rsid w:val="00E628C9"/>
    <w:rsid w:val="00E64ADB"/>
    <w:rsid w:val="00E700A5"/>
    <w:rsid w:val="00E70382"/>
    <w:rsid w:val="00E8095D"/>
    <w:rsid w:val="00E82430"/>
    <w:rsid w:val="00E833BC"/>
    <w:rsid w:val="00E843B4"/>
    <w:rsid w:val="00E8580E"/>
    <w:rsid w:val="00E908AC"/>
    <w:rsid w:val="00E9394D"/>
    <w:rsid w:val="00E97E21"/>
    <w:rsid w:val="00EA1B76"/>
    <w:rsid w:val="00EA4765"/>
    <w:rsid w:val="00EA77D7"/>
    <w:rsid w:val="00EB38EE"/>
    <w:rsid w:val="00EB569B"/>
    <w:rsid w:val="00EB64EF"/>
    <w:rsid w:val="00EB7D3E"/>
    <w:rsid w:val="00EC09B9"/>
    <w:rsid w:val="00EC327B"/>
    <w:rsid w:val="00EC4175"/>
    <w:rsid w:val="00ED026F"/>
    <w:rsid w:val="00ED048C"/>
    <w:rsid w:val="00ED04EE"/>
    <w:rsid w:val="00ED5230"/>
    <w:rsid w:val="00ED52B3"/>
    <w:rsid w:val="00EE225B"/>
    <w:rsid w:val="00EE54CD"/>
    <w:rsid w:val="00EE6097"/>
    <w:rsid w:val="00EE60E9"/>
    <w:rsid w:val="00EF1D70"/>
    <w:rsid w:val="00EF38AF"/>
    <w:rsid w:val="00EF4524"/>
    <w:rsid w:val="00EF551D"/>
    <w:rsid w:val="00F00143"/>
    <w:rsid w:val="00F0124A"/>
    <w:rsid w:val="00F055F8"/>
    <w:rsid w:val="00F10CB4"/>
    <w:rsid w:val="00F11B3D"/>
    <w:rsid w:val="00F146AC"/>
    <w:rsid w:val="00F14763"/>
    <w:rsid w:val="00F1608E"/>
    <w:rsid w:val="00F16212"/>
    <w:rsid w:val="00F16602"/>
    <w:rsid w:val="00F200D1"/>
    <w:rsid w:val="00F203F0"/>
    <w:rsid w:val="00F230AE"/>
    <w:rsid w:val="00F256FE"/>
    <w:rsid w:val="00F25B80"/>
    <w:rsid w:val="00F2685F"/>
    <w:rsid w:val="00F33A34"/>
    <w:rsid w:val="00F33FA4"/>
    <w:rsid w:val="00F350C8"/>
    <w:rsid w:val="00F40D8E"/>
    <w:rsid w:val="00F40F0E"/>
    <w:rsid w:val="00F41482"/>
    <w:rsid w:val="00F43816"/>
    <w:rsid w:val="00F439A5"/>
    <w:rsid w:val="00F546C3"/>
    <w:rsid w:val="00F56209"/>
    <w:rsid w:val="00F61255"/>
    <w:rsid w:val="00F66B5F"/>
    <w:rsid w:val="00F67F42"/>
    <w:rsid w:val="00F748AA"/>
    <w:rsid w:val="00F74FD6"/>
    <w:rsid w:val="00F81BDA"/>
    <w:rsid w:val="00F82C26"/>
    <w:rsid w:val="00F84613"/>
    <w:rsid w:val="00F854EF"/>
    <w:rsid w:val="00F8654D"/>
    <w:rsid w:val="00F900C9"/>
    <w:rsid w:val="00F9104A"/>
    <w:rsid w:val="00F9237F"/>
    <w:rsid w:val="00F92C96"/>
    <w:rsid w:val="00F9580E"/>
    <w:rsid w:val="00F97D1C"/>
    <w:rsid w:val="00FA0D4E"/>
    <w:rsid w:val="00FA3D82"/>
    <w:rsid w:val="00FA4298"/>
    <w:rsid w:val="00FB0753"/>
    <w:rsid w:val="00FB5CC8"/>
    <w:rsid w:val="00FB636A"/>
    <w:rsid w:val="00FC1E61"/>
    <w:rsid w:val="00FC2CD0"/>
    <w:rsid w:val="00FC6E1F"/>
    <w:rsid w:val="00FC7F52"/>
    <w:rsid w:val="00FC7FD8"/>
    <w:rsid w:val="00FD0594"/>
    <w:rsid w:val="00FD2CD8"/>
    <w:rsid w:val="00FE7CAE"/>
    <w:rsid w:val="00FF4FFF"/>
    <w:rsid w:val="00FF77E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8869A"/>
  <w15:docId w15:val="{5FE001BD-1326-4DD6-863E-F03B1687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0EE"/>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DC4D7B"/>
    <w:pPr>
      <w:keepNext/>
      <w:spacing w:before="280"/>
      <w:ind w:left="794" w:hanging="794"/>
      <w:outlineLvl w:val="0"/>
    </w:pPr>
    <w:rPr>
      <w:b/>
      <w:bCs/>
      <w:kern w:val="32"/>
      <w:sz w:val="26"/>
      <w:szCs w:val="26"/>
      <w:lang w:bidi="ar-EG"/>
    </w:rPr>
  </w:style>
  <w:style w:type="paragraph" w:styleId="Heading2">
    <w:name w:val="heading 2"/>
    <w:basedOn w:val="Heading1"/>
    <w:next w:val="Normal"/>
    <w:qFormat/>
    <w:rsid w:val="00DC4D7B"/>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E9394D"/>
    <w:pPr>
      <w:keepLines/>
      <w:tabs>
        <w:tab w:val="left" w:pos="372"/>
      </w:tabs>
      <w:spacing w:before="60"/>
      <w:ind w:left="374" w:hanging="374"/>
    </w:pPr>
    <w:rPr>
      <w:sz w:val="20"/>
      <w:szCs w:val="20"/>
      <w:lang w:bidi="ar-EG"/>
    </w:rPr>
  </w:style>
  <w:style w:type="character" w:customStyle="1" w:styleId="FootnoteTextChar">
    <w:name w:val="Footnote Text Char"/>
    <w:basedOn w:val="DefaultParagraphFont"/>
    <w:link w:val="FootnoteText"/>
    <w:rsid w:val="00E9394D"/>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h,Header/Footer"/>
    <w:basedOn w:val="Normal"/>
    <w:link w:val="HeaderChar"/>
    <w:rsid w:val="002F3E46"/>
    <w:pPr>
      <w:tabs>
        <w:tab w:val="center" w:pos="4680"/>
        <w:tab w:val="right" w:pos="9360"/>
      </w:tabs>
    </w:pPr>
  </w:style>
  <w:style w:type="character" w:customStyle="1" w:styleId="HeaderChar">
    <w:name w:val="Header Char"/>
    <w:aliases w:val="h Char,Header/Foot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E9394D"/>
    <w:pPr>
      <w:tabs>
        <w:tab w:val="left" w:pos="851"/>
      </w:tabs>
    </w:pPr>
    <w:rPr>
      <w:sz w:val="20"/>
      <w:szCs w:val="20"/>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aliases w:val="titre 4"/>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613D66"/>
    <w:pPr>
      <w:keepNext/>
      <w:spacing w:before="360" w:after="120"/>
      <w:jc w:val="center"/>
      <w:outlineLvl w:val="0"/>
    </w:pPr>
    <w:rPr>
      <w:sz w:val="28"/>
      <w:szCs w:val="28"/>
      <w:lang w:bidi="ar-EG"/>
    </w:rPr>
  </w:style>
  <w:style w:type="character" w:customStyle="1" w:styleId="ResNoChar">
    <w:name w:val="Res_No Char"/>
    <w:basedOn w:val="DefaultParagraphFont"/>
    <w:link w:val="ResNo"/>
    <w:rsid w:val="00613D66"/>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customStyle="1" w:styleId="Figurelegend1">
    <w:name w:val="Figure_legend1"/>
    <w:basedOn w:val="Equationlegend"/>
    <w:qFormat/>
    <w:rsid w:val="00CF1CEC"/>
    <w:pPr>
      <w:ind w:left="0" w:firstLine="0"/>
    </w:pPr>
    <w:rPr>
      <w:sz w:val="20"/>
      <w:szCs w:val="20"/>
    </w:rPr>
  </w:style>
  <w:style w:type="paragraph" w:customStyle="1" w:styleId="FootnoteText0">
    <w:name w:val="Footnote_Text"/>
    <w:basedOn w:val="FootnoteText"/>
    <w:qFormat/>
    <w:rsid w:val="0043659F"/>
    <w:pPr>
      <w:ind w:left="397" w:hanging="397"/>
    </w:pPr>
  </w:style>
  <w:style w:type="paragraph" w:customStyle="1" w:styleId="Normalaftertitle0">
    <w:name w:val="Normal_after_title"/>
    <w:basedOn w:val="Normal"/>
    <w:next w:val="Normal"/>
    <w:rsid w:val="0043659F"/>
    <w:pPr>
      <w:overflowPunct w:val="0"/>
      <w:autoSpaceDE w:val="0"/>
      <w:autoSpaceDN w:val="0"/>
      <w:adjustRightInd w:val="0"/>
      <w:spacing w:before="360"/>
      <w:textAlignment w:val="baseline"/>
    </w:pPr>
    <w:rPr>
      <w:lang w:val="en-GB"/>
    </w:rPr>
  </w:style>
  <w:style w:type="paragraph" w:customStyle="1" w:styleId="AnnexNoTitle">
    <w:name w:val="Annex_NoTitle"/>
    <w:basedOn w:val="Normal"/>
    <w:next w:val="Normal"/>
    <w:rsid w:val="00BC7644"/>
    <w:pPr>
      <w:keepNext/>
      <w:keepLines/>
      <w:overflowPunct w:val="0"/>
      <w:autoSpaceDE w:val="0"/>
      <w:autoSpaceDN w:val="0"/>
      <w:adjustRightInd w:val="0"/>
      <w:spacing w:before="240" w:line="182" w:lineRule="auto"/>
      <w:jc w:val="center"/>
      <w:textAlignment w:val="baseline"/>
      <w:outlineLvl w:val="0"/>
    </w:pPr>
    <w:rPr>
      <w:rFonts w:eastAsia="Batang"/>
      <w:b/>
      <w:bCs/>
      <w:sz w:val="28"/>
      <w:szCs w:val="28"/>
    </w:rPr>
  </w:style>
  <w:style w:type="paragraph" w:customStyle="1" w:styleId="AppendixNotitle">
    <w:name w:val="Appendix_No &amp; title"/>
    <w:basedOn w:val="AnnexNotitle0"/>
    <w:next w:val="Normal"/>
    <w:rsid w:val="00DB16FB"/>
    <w:pPr>
      <w:outlineLvl w:val="0"/>
    </w:pPr>
  </w:style>
  <w:style w:type="paragraph" w:customStyle="1" w:styleId="AnnexNotitle0">
    <w:name w:val="Annex_No &amp; title"/>
    <w:basedOn w:val="Normal"/>
    <w:next w:val="Normal"/>
    <w:rsid w:val="00BC7644"/>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center"/>
    </w:pPr>
    <w:rPr>
      <w:rFonts w:eastAsia="SimSun"/>
      <w:b/>
      <w:bCs/>
      <w:sz w:val="28"/>
      <w:szCs w:val="28"/>
      <w:lang w:eastAsia="zh-CN" w:bidi="ar-SY"/>
    </w:rPr>
  </w:style>
  <w:style w:type="paragraph" w:customStyle="1" w:styleId="Footnotetexte">
    <w:name w:val="Footnote texte"/>
    <w:basedOn w:val="Normal"/>
    <w:qFormat/>
    <w:rsid w:val="00BC7644"/>
    <w:pPr>
      <w:tabs>
        <w:tab w:val="left" w:pos="397"/>
        <w:tab w:val="left" w:pos="5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168" w:lineRule="auto"/>
      <w:ind w:left="397" w:hanging="397"/>
    </w:pPr>
    <w:rPr>
      <w:rFonts w:eastAsiaTheme="minorEastAsia"/>
      <w:sz w:val="18"/>
      <w:szCs w:val="18"/>
      <w:lang w:eastAsia="zh-CN" w:bidi="ar-EG"/>
    </w:rPr>
  </w:style>
  <w:style w:type="paragraph" w:customStyle="1" w:styleId="Repref">
    <w:name w:val="Rep_ref"/>
    <w:basedOn w:val="Normal"/>
    <w:next w:val="Normal"/>
    <w:rsid w:val="0043659F"/>
    <w:pPr>
      <w:keepNext/>
      <w:keepLines/>
      <w:overflowPunct w:val="0"/>
      <w:autoSpaceDE w:val="0"/>
      <w:autoSpaceDN w:val="0"/>
      <w:adjustRightInd w:val="0"/>
      <w:jc w:val="center"/>
    </w:pPr>
    <w:rPr>
      <w:i/>
      <w:iCs/>
      <w:lang w:val="en-GB"/>
    </w:rPr>
  </w:style>
  <w:style w:type="paragraph" w:customStyle="1" w:styleId="FigureNotitle">
    <w:name w:val="Figure_No &amp; title"/>
    <w:basedOn w:val="Normal"/>
    <w:next w:val="Normal"/>
    <w:rsid w:val="00BC7644"/>
    <w:pPr>
      <w:keepLines/>
      <w:tabs>
        <w:tab w:val="left" w:pos="907"/>
      </w:tabs>
      <w:overflowPunct w:val="0"/>
      <w:autoSpaceDE w:val="0"/>
      <w:autoSpaceDN w:val="0"/>
      <w:adjustRightInd w:val="0"/>
      <w:spacing w:before="240" w:after="120"/>
      <w:jc w:val="center"/>
      <w:textAlignment w:val="baseline"/>
    </w:pPr>
    <w:rPr>
      <w:rFonts w:eastAsia="Batang"/>
      <w:b/>
      <w:bCs/>
      <w:lang w:bidi="ar-EG"/>
    </w:rPr>
  </w:style>
  <w:style w:type="character" w:customStyle="1" w:styleId="Heading1Char">
    <w:name w:val="Heading 1 Char"/>
    <w:basedOn w:val="DefaultParagraphFont"/>
    <w:link w:val="Heading1"/>
    <w:rsid w:val="00DC4D7B"/>
    <w:rPr>
      <w:rFonts w:ascii="Dubai" w:hAnsi="Dubai" w:cs="Dubai"/>
      <w:b/>
      <w:bCs/>
      <w:kern w:val="32"/>
      <w:sz w:val="26"/>
      <w:szCs w:val="26"/>
      <w:lang w:eastAsia="en-US" w:bidi="ar-EG"/>
    </w:rPr>
  </w:style>
  <w:style w:type="character" w:customStyle="1" w:styleId="TabletextChar">
    <w:name w:val="Table_text Char"/>
    <w:basedOn w:val="DefaultParagraphFont"/>
    <w:link w:val="Tabletext"/>
    <w:qFormat/>
    <w:locked/>
    <w:rsid w:val="00C1292A"/>
    <w:rPr>
      <w:rFonts w:ascii="Dubai" w:hAnsi="Dubai" w:cs="Dubai"/>
    </w:rPr>
  </w:style>
  <w:style w:type="table" w:customStyle="1" w:styleId="TableGrid1">
    <w:name w:val="Table Grid1"/>
    <w:basedOn w:val="TableNormal"/>
    <w:next w:val="TableGrid"/>
    <w:qFormat/>
    <w:rsid w:val="00C1292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1292A"/>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0">
    <w:name w:val="_Title1_"/>
    <w:basedOn w:val="Normal"/>
    <w:next w:val="Normal"/>
    <w:rsid w:val="00182325"/>
    <w:pPr>
      <w:keepNext/>
      <w:tabs>
        <w:tab w:val="left" w:pos="567"/>
        <w:tab w:val="left" w:pos="1701"/>
        <w:tab w:val="left" w:pos="2835"/>
      </w:tabs>
      <w:spacing w:before="480"/>
      <w:jc w:val="center"/>
    </w:pPr>
    <w:rPr>
      <w:w w:val="120"/>
      <w:sz w:val="28"/>
      <w:szCs w:val="28"/>
      <w:lang w:bidi="ar-EG"/>
    </w:rPr>
  </w:style>
  <w:style w:type="paragraph" w:customStyle="1" w:styleId="Title20">
    <w:name w:val="_Title2_"/>
    <w:basedOn w:val="Title10"/>
    <w:next w:val="Normal"/>
    <w:rsid w:val="00182325"/>
    <w:rPr>
      <w:w w:val="110"/>
    </w:rPr>
  </w:style>
  <w:style w:type="character" w:customStyle="1" w:styleId="Hashtag2">
    <w:name w:val="Hashtag2"/>
    <w:basedOn w:val="DefaultParagraphFont"/>
    <w:uiPriority w:val="99"/>
    <w:unhideWhenUsed/>
    <w:rsid w:val="00182325"/>
    <w:rPr>
      <w:rFonts w:ascii="Dubai" w:hAnsi="Dubai" w:cs="Dubai"/>
      <w:color w:val="2B579A"/>
      <w:shd w:val="clear" w:color="auto" w:fill="E1DFDD"/>
    </w:rPr>
  </w:style>
  <w:style w:type="character" w:customStyle="1" w:styleId="Mention2">
    <w:name w:val="Mention2"/>
    <w:basedOn w:val="DefaultParagraphFont"/>
    <w:uiPriority w:val="99"/>
    <w:semiHidden/>
    <w:unhideWhenUsed/>
    <w:rsid w:val="00182325"/>
    <w:rPr>
      <w:rFonts w:ascii="Dubai" w:hAnsi="Dubai" w:cs="Dubai"/>
      <w:color w:val="2B579A"/>
      <w:shd w:val="clear" w:color="auto" w:fill="E1DFDD"/>
    </w:rPr>
  </w:style>
  <w:style w:type="character" w:customStyle="1" w:styleId="SmartHyperlink2">
    <w:name w:val="Smart Hyperlink2"/>
    <w:basedOn w:val="DefaultParagraphFont"/>
    <w:uiPriority w:val="99"/>
    <w:semiHidden/>
    <w:unhideWhenUsed/>
    <w:rsid w:val="00182325"/>
    <w:rPr>
      <w:rFonts w:ascii="Dubai" w:hAnsi="Dubai" w:cs="Dubai"/>
      <w:u w:val="dotted"/>
    </w:rPr>
  </w:style>
  <w:style w:type="character" w:customStyle="1" w:styleId="UnresolvedMention2">
    <w:name w:val="Unresolved Mention2"/>
    <w:basedOn w:val="DefaultParagraphFont"/>
    <w:uiPriority w:val="99"/>
    <w:semiHidden/>
    <w:unhideWhenUsed/>
    <w:rsid w:val="00182325"/>
    <w:rPr>
      <w:rFonts w:ascii="Dubai" w:hAnsi="Dubai" w:cs="Dubai"/>
      <w:color w:val="605E5C"/>
      <w:shd w:val="clear" w:color="auto" w:fill="E1DFDD"/>
    </w:rPr>
  </w:style>
  <w:style w:type="paragraph" w:customStyle="1" w:styleId="Title4">
    <w:name w:val="Title 4"/>
    <w:basedOn w:val="Title20"/>
    <w:qFormat/>
    <w:rsid w:val="00182325"/>
    <w:pPr>
      <w:framePr w:hSpace="181" w:wrap="around" w:vAnchor="page" w:hAnchor="text" w:xAlign="right" w:y="721"/>
      <w:spacing w:before="360"/>
    </w:pPr>
    <w:rPr>
      <w:sz w:val="24"/>
      <w:szCs w:val="24"/>
    </w:rPr>
  </w:style>
  <w:style w:type="paragraph" w:customStyle="1" w:styleId="CouvRec">
    <w:name w:val="Couv Rec #"/>
    <w:basedOn w:val="Normal"/>
    <w:rsid w:val="00A7542F"/>
    <w:pPr>
      <w:keepLines/>
      <w:tabs>
        <w:tab w:val="clear" w:pos="794"/>
        <w:tab w:val="clear" w:pos="1191"/>
        <w:tab w:val="clear" w:pos="1588"/>
        <w:tab w:val="clear" w:pos="1985"/>
      </w:tabs>
      <w:overflowPunct w:val="0"/>
      <w:autoSpaceDE w:val="0"/>
      <w:autoSpaceDN w:val="0"/>
      <w:adjustRightInd w:val="0"/>
      <w:spacing w:before="0" w:after="240" w:line="180" w:lineRule="auto"/>
      <w:ind w:left="1894" w:right="142"/>
      <w:jc w:val="left"/>
      <w:textAlignment w:val="baseline"/>
    </w:pPr>
    <w:rPr>
      <w:rFonts w:ascii="Arial" w:hAnsi="Arial" w:cs="Traditional Arabic"/>
      <w:b/>
      <w:bCs/>
      <w:caps/>
      <w:noProof/>
      <w:sz w:val="34"/>
      <w:szCs w:val="56"/>
      <w:lang w:bidi="ar-EG"/>
    </w:rPr>
  </w:style>
  <w:style w:type="paragraph" w:customStyle="1" w:styleId="CouvRec5">
    <w:name w:val="Couv Rec # 5"/>
    <w:basedOn w:val="Normal"/>
    <w:rsid w:val="00A7542F"/>
    <w:pPr>
      <w:tabs>
        <w:tab w:val="clear" w:pos="794"/>
        <w:tab w:val="clear" w:pos="1191"/>
        <w:tab w:val="clear" w:pos="1588"/>
        <w:tab w:val="clear" w:pos="1985"/>
        <w:tab w:val="right" w:pos="9639"/>
      </w:tabs>
      <w:overflowPunct w:val="0"/>
      <w:autoSpaceDE w:val="0"/>
      <w:autoSpaceDN w:val="0"/>
      <w:adjustRightInd w:val="0"/>
      <w:spacing w:after="240" w:line="180" w:lineRule="auto"/>
      <w:ind w:left="1860"/>
      <w:jc w:val="left"/>
      <w:textAlignment w:val="baseline"/>
    </w:pPr>
    <w:rPr>
      <w:rFonts w:ascii="Times New Roman" w:hAnsi="Times New Roman" w:cs="Traditional Arabic"/>
      <w:noProof/>
      <w:sz w:val="32"/>
      <w:szCs w:val="48"/>
    </w:rPr>
  </w:style>
  <w:style w:type="paragraph" w:customStyle="1" w:styleId="CouvRec2">
    <w:name w:val="Couv Rec # 2"/>
    <w:basedOn w:val="CouvRec"/>
    <w:rsid w:val="00A7542F"/>
    <w:pPr>
      <w:keepLines w:val="0"/>
      <w:spacing w:line="-480" w:lineRule="auto"/>
      <w:ind w:left="1531"/>
    </w:pPr>
    <w:rPr>
      <w:caps w:val="0"/>
      <w:sz w:val="36"/>
      <w:szCs w:val="50"/>
    </w:rPr>
  </w:style>
  <w:style w:type="paragraph" w:customStyle="1" w:styleId="line">
    <w:name w:val="line"/>
    <w:basedOn w:val="Normal"/>
    <w:rsid w:val="00A7542F"/>
    <w:pPr>
      <w:pBdr>
        <w:bottom w:val="single" w:sz="12" w:space="1" w:color="auto"/>
        <w:between w:val="single" w:sz="12" w:space="1" w:color="auto"/>
      </w:pBdr>
      <w:tabs>
        <w:tab w:val="right" w:pos="9639"/>
      </w:tabs>
      <w:overflowPunct w:val="0"/>
      <w:autoSpaceDE w:val="0"/>
      <w:autoSpaceDN w:val="0"/>
      <w:adjustRightInd w:val="0"/>
      <w:spacing w:before="57" w:line="-480" w:lineRule="auto"/>
      <w:ind w:left="1531" w:right="284"/>
      <w:jc w:val="left"/>
      <w:textAlignment w:val="baseline"/>
    </w:pPr>
    <w:rPr>
      <w:rFonts w:ascii="Arial" w:hAnsi="Arial" w:cs="Times New Roman"/>
      <w:b/>
      <w:bCs/>
      <w:sz w:val="36"/>
      <w:szCs w:val="46"/>
    </w:rPr>
  </w:style>
  <w:style w:type="paragraph" w:customStyle="1" w:styleId="Figure">
    <w:name w:val="Figure"/>
    <w:basedOn w:val="Normal"/>
    <w:qFormat/>
    <w:rsid w:val="009730EE"/>
    <w:pPr>
      <w:spacing w:after="120" w:line="240" w:lineRule="auto"/>
      <w:jc w:val="center"/>
    </w:pPr>
    <w:rPr>
      <w:b/>
      <w:bCs/>
      <w:noProof/>
      <w:lang w:eastAsia="zh-CN"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635CC94D7EBD42BD4BE31EC4F5C236" ma:contentTypeVersion="2" ma:contentTypeDescription="Create a new document." ma:contentTypeScope="" ma:versionID="2cd622f7cb4e1e2b51acbf2972f755ae">
  <xsd:schema xmlns:xsd="http://www.w3.org/2001/XMLSchema" xmlns:xs="http://www.w3.org/2001/XMLSchema" xmlns:p="http://schemas.microsoft.com/office/2006/metadata/properties" xmlns:ns2="81a71690-8a0c-47c4-a3d5-e194be6a774f" targetNamespace="http://schemas.microsoft.com/office/2006/metadata/properties" ma:root="true" ma:fieldsID="a164fa775d0594e7639091d3215f89cd" ns2:_="">
    <xsd:import namespace="81a71690-8a0c-47c4-a3d5-e194be6a77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71690-8a0c-47c4-a3d5-e194be6a7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B400514-1235-4F87-B597-77B716ABF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71690-8a0c-47c4-a3d5-e194be6a7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D4FC7B-31E3-478E-8454-A0E26231150E}">
  <ds:schemaRefs>
    <ds:schemaRef ds:uri="http://schemas.openxmlformats.org/officeDocument/2006/bibliography"/>
  </ds:schemaRefs>
</ds:datastoreItem>
</file>

<file path=customXml/itemProps3.xml><?xml version="1.0" encoding="utf-8"?>
<ds:datastoreItem xmlns:ds="http://schemas.openxmlformats.org/officeDocument/2006/customXml" ds:itemID="{D3ADAC8C-17C2-482A-ADA8-FA6FD27D6D56}">
  <ds:schemaRefs>
    <ds:schemaRef ds:uri="http://schemas.microsoft.com/office/infopath/2007/PartnerControls"/>
    <ds:schemaRef ds:uri="http://purl.org/dc/terms/"/>
    <ds:schemaRef ds:uri="http://schemas.microsoft.com/office/2006/documentManagement/types"/>
    <ds:schemaRef ds:uri="81a71690-8a0c-47c4-a3d5-e194be6a774f"/>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691EFBAA-2D91-4D37-8B00-69C44F552C7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5</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T17-WTSA.20-C-2000!!MSW-A</vt:lpstr>
    </vt:vector>
  </TitlesOfParts>
  <Manager>General Secretariat - Pool</Manager>
  <Company>International Telecommunication Union (ITU)</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القـرار 1 – النظام الداخلي لقطاع تقييس الاتصالات للاتحاد الدولي للاتصالات</dc:title>
  <dc:subject/>
  <dc:creator>Documents Proposals Manager (DPM)</dc:creator>
  <cp:keywords/>
  <dc:description/>
  <cp:lastModifiedBy>Gergis, Mina</cp:lastModifiedBy>
  <cp:revision>73</cp:revision>
  <cp:lastPrinted>2022-04-20T11:52:00Z</cp:lastPrinted>
  <dcterms:created xsi:type="dcterms:W3CDTF">2022-04-13T13:32:00Z</dcterms:created>
  <dcterms:modified xsi:type="dcterms:W3CDTF">2022-04-20T11:53:00Z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0x01010003635CC94D7EBD42BD4BE31EC4F5C236</vt:lpwstr>
  </property>
  <property fmtid="{D5CDD505-2E9C-101B-9397-08002B2CF9AE}" pid="9" name="_dlc_DocIdItemGuid">
    <vt:lpwstr>8e895a51-0127-4b82-941e-db47618fc5d7</vt:lpwstr>
  </property>
</Properties>
</file>