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BA558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D3784D">
              <w:rPr>
                <w:rFonts w:ascii="Arial" w:hAnsi="Arial"/>
                <w:b/>
                <w:bCs/>
                <w:sz w:val="36"/>
                <w:lang w:val="en-US"/>
              </w:rPr>
              <w:t>7</w:t>
            </w:r>
            <w:r w:rsidR="00E7411F">
              <w:rPr>
                <w:rFonts w:ascii="Arial" w:hAnsi="Arial"/>
                <w:b/>
                <w:bCs/>
                <w:sz w:val="36"/>
                <w:lang w:val="en-US"/>
              </w:rPr>
              <w:t>5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817D7D" w:rsidRPr="00817D7D">
              <w:rPr>
                <w:rFonts w:ascii="Arial" w:hAnsi="Arial"/>
                <w:b/>
                <w:bCs/>
                <w:sz w:val="36"/>
                <w:lang w:val="ru-RU"/>
              </w:rPr>
              <w:t>Вклад Сектора стандартизации электросвязи МСЭ в выполнение решений Всемирной встречи на высшем уровне по вопросам информационного общества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E7411F" w:rsidRPr="00BD2012" w:rsidRDefault="00E7411F" w:rsidP="00E7411F">
      <w:pPr>
        <w:pStyle w:val="ResNo"/>
      </w:pPr>
      <w:r w:rsidRPr="00BD2012">
        <w:lastRenderedPageBreak/>
        <w:t xml:space="preserve">Резолюция </w:t>
      </w:r>
      <w:r w:rsidRPr="000F3BDD">
        <w:rPr>
          <w:rStyle w:val="href"/>
        </w:rPr>
        <w:t>75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E7411F" w:rsidRPr="00F1558C" w:rsidRDefault="00E7411F" w:rsidP="00E7411F">
      <w:pPr>
        <w:pStyle w:val="Restitle"/>
      </w:pPr>
      <w:bookmarkStart w:id="10" w:name="_Toc349120807"/>
      <w:r w:rsidRPr="00F1558C">
        <w:t>Вклад Сектора стандартизации электросвязи МСЭ в выполнение решений Всемирной встречи на высшем уровне по вопросам информационного общества</w:t>
      </w:r>
      <w:bookmarkEnd w:id="10"/>
    </w:p>
    <w:p w:rsidR="00E7411F" w:rsidRPr="00BD2012" w:rsidRDefault="00E7411F" w:rsidP="00E7411F">
      <w:pPr>
        <w:pStyle w:val="Resref"/>
      </w:pPr>
      <w:r w:rsidRPr="00BD2012">
        <w:t>(</w:t>
      </w:r>
      <w:r>
        <w:t xml:space="preserve">Йоханнесбург, 2008 г.; </w:t>
      </w:r>
      <w:r w:rsidRPr="00BD2012">
        <w:t>Дубай, 2012 г.)</w:t>
      </w:r>
    </w:p>
    <w:p w:rsidR="00E7411F" w:rsidRPr="00BD2012" w:rsidRDefault="00E7411F" w:rsidP="00E7411F">
      <w:pPr>
        <w:pStyle w:val="Normalaftertitle"/>
      </w:pPr>
      <w:r w:rsidRPr="00BD2012">
        <w:t>Всемирная ассамблея по стандартизации электросвязи (Дубай, 2012 г.),</w:t>
      </w:r>
    </w:p>
    <w:p w:rsidR="00E7411F" w:rsidRPr="00BD2012" w:rsidRDefault="00E7411F" w:rsidP="00E7411F">
      <w:pPr>
        <w:pStyle w:val="Call"/>
      </w:pPr>
      <w:r w:rsidRPr="00BD2012">
        <w:t>учитывая</w:t>
      </w:r>
    </w:p>
    <w:p w:rsidR="00E7411F" w:rsidRPr="00BD2012" w:rsidRDefault="00E7411F" w:rsidP="00E7411F">
      <w:r w:rsidRPr="00BD2012">
        <w:rPr>
          <w:i/>
          <w:iCs/>
        </w:rPr>
        <w:t>a)</w:t>
      </w:r>
      <w:r w:rsidRPr="00BD2012">
        <w:tab/>
        <w:t>соответствующие решения обоих этапов Всемирной встречи на высшем уровне по вопросам информационного общества (ВВУИО);</w:t>
      </w:r>
    </w:p>
    <w:p w:rsidR="00E7411F" w:rsidRPr="00BD2012" w:rsidRDefault="00E7411F" w:rsidP="00E7411F">
      <w:r w:rsidRPr="00BD2012">
        <w:rPr>
          <w:i/>
          <w:iCs/>
        </w:rPr>
        <w:t>b)</w:t>
      </w:r>
      <w:r w:rsidRPr="00BD2012">
        <w:tab/>
        <w:t>соответствующие резолюции и решения, касающиеся выполнения соответствующих решений обоих этапов ВВУИО, а также вопросов международной государственной политики, касающихся интернета, принятые Полномочной конференцией (Гвадалахара, 2010 г.)</w:t>
      </w:r>
      <w:r w:rsidRPr="00F1558C">
        <w:t xml:space="preserve"> и </w:t>
      </w:r>
      <w:r w:rsidRPr="00BD2012">
        <w:t xml:space="preserve">сессией </w:t>
      </w:r>
      <w:r w:rsidRPr="00F1558C">
        <w:t>Совет</w:t>
      </w:r>
      <w:r w:rsidRPr="00BD2012">
        <w:t>а МСЭ</w:t>
      </w:r>
      <w:r>
        <w:t xml:space="preserve"> 2011</w:t>
      </w:r>
      <w:r>
        <w:rPr>
          <w:lang w:val="ru-RU"/>
        </w:rPr>
        <w:t> </w:t>
      </w:r>
      <w:r w:rsidRPr="00F1558C">
        <w:t>г</w:t>
      </w:r>
      <w:r w:rsidRPr="00BD2012">
        <w:t>ода:</w:t>
      </w:r>
    </w:p>
    <w:p w:rsidR="00E7411F" w:rsidRPr="00BD2012" w:rsidRDefault="00E7411F" w:rsidP="00E7411F">
      <w:pPr>
        <w:pStyle w:val="enumlev1"/>
      </w:pPr>
      <w:r w:rsidRPr="00BD2012">
        <w:t>i)</w:t>
      </w:r>
      <w:r w:rsidRPr="00BD2012">
        <w:tab/>
        <w:t>Резолюцию 71 (Пересм. Гвадалахара, 2010 г.) Полномочной конференции о Стратегическом плане Союза на 2012–2015 годы;</w:t>
      </w:r>
    </w:p>
    <w:p w:rsidR="00E7411F" w:rsidRPr="00BD2012" w:rsidRDefault="00E7411F" w:rsidP="00E7411F">
      <w:pPr>
        <w:pStyle w:val="enumlev1"/>
      </w:pPr>
      <w:r w:rsidRPr="00BD2012">
        <w:t>ii)</w:t>
      </w:r>
      <w:r w:rsidRPr="00BD2012">
        <w:tab/>
        <w:t>Резолюцию 101 (Пересм. Гвадалахара, 2010 г.) Полномочной конференции о сетях, базирующихся на протоколе Интернет;</w:t>
      </w:r>
    </w:p>
    <w:p w:rsidR="00E7411F" w:rsidRPr="00BD2012" w:rsidRDefault="00E7411F" w:rsidP="00E7411F">
      <w:pPr>
        <w:pStyle w:val="enumlev1"/>
      </w:pPr>
      <w:r w:rsidRPr="00BD2012">
        <w:t>iii)</w:t>
      </w:r>
      <w:r w:rsidRPr="00BD2012">
        <w:tab/>
        <w:t>Резолюцию 102 (Пересм. Гвадалахара, 2010 г.) Полномочной конференции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:rsidR="00E7411F" w:rsidRPr="00BD2012" w:rsidRDefault="00E7411F" w:rsidP="00E7411F">
      <w:pPr>
        <w:pStyle w:val="enumlev1"/>
      </w:pPr>
      <w:r w:rsidRPr="00BD2012">
        <w:t>iv)</w:t>
      </w:r>
      <w:r w:rsidRPr="00BD2012">
        <w:tab/>
        <w:t>Резолюцию 1</w:t>
      </w:r>
      <w:bookmarkStart w:id="11" w:name="_GoBack"/>
      <w:bookmarkEnd w:id="11"/>
      <w:r w:rsidRPr="00BD2012">
        <w:t>30 (Пересм. Гвадалахара, 2010 г.) Полномочной конференции об усилении роли МСЭ в укреплении доверия и безопасности при использовании информационно-коммуникационных технологий</w:t>
      </w:r>
      <w:r>
        <w:t xml:space="preserve"> (ИКТ)</w:t>
      </w:r>
      <w:r w:rsidRPr="00BD2012">
        <w:t>;</w:t>
      </w:r>
    </w:p>
    <w:p w:rsidR="00E7411F" w:rsidRPr="00BD2012" w:rsidRDefault="00E7411F" w:rsidP="00E7411F">
      <w:pPr>
        <w:pStyle w:val="enumlev1"/>
      </w:pPr>
      <w:r w:rsidRPr="00BD2012">
        <w:t>v)</w:t>
      </w:r>
      <w:r w:rsidRPr="00BD2012">
        <w:tab/>
        <w:t>Резолюцию 133 (Пересм. Гвадалахара, 2010 г.) Полномочной конференции о роли администраций Государств-Членов в управлении интернационализированными (многоязычными) наименованиями доменов;</w:t>
      </w:r>
    </w:p>
    <w:p w:rsidR="00E7411F" w:rsidRPr="00BD2012" w:rsidRDefault="00E7411F" w:rsidP="00E7411F">
      <w:pPr>
        <w:pStyle w:val="enumlev1"/>
      </w:pPr>
      <w:r w:rsidRPr="00BD2012">
        <w:t>vi)</w:t>
      </w:r>
      <w:r w:rsidRPr="00BD2012">
        <w:tab/>
        <w:t>Резолюцию 140 (Пересм. Гвадалахара, 2010 г.) Полномочной конференции о роли МСЭ в выполнении решений ВВУИО;</w:t>
      </w:r>
    </w:p>
    <w:p w:rsidR="00E7411F" w:rsidRPr="00BD2012" w:rsidRDefault="00E7411F" w:rsidP="00E7411F">
      <w:pPr>
        <w:pStyle w:val="enumlev1"/>
      </w:pPr>
      <w:r w:rsidRPr="00BD2012">
        <w:t>vii)</w:t>
      </w:r>
      <w:r w:rsidRPr="00BD2012">
        <w:tab/>
        <w:t>Решение 562 сессии Совета 2011 года о проведении пятого Всемирного форума по политике в области электросвязи/</w:t>
      </w:r>
      <w:r>
        <w:t>ИКТ</w:t>
      </w:r>
      <w:r w:rsidRPr="00BD2012">
        <w:t xml:space="preserve"> (ВФПЭ-13);</w:t>
      </w:r>
    </w:p>
    <w:p w:rsidR="00E7411F" w:rsidRPr="00BD2012" w:rsidRDefault="00E7411F" w:rsidP="00E7411F">
      <w:pPr>
        <w:pStyle w:val="enumlev1"/>
      </w:pPr>
      <w:r w:rsidRPr="00BD2012">
        <w:t>viii)</w:t>
      </w:r>
      <w:r w:rsidRPr="00BD2012">
        <w:tab/>
        <w:t xml:space="preserve">Резолюцию 172 (Гвадалахара, 2010 г.) Полномочной конференции об общем обзоре выполнения решений </w:t>
      </w:r>
      <w:r>
        <w:rPr>
          <w:lang w:val="ru-RU"/>
        </w:rPr>
        <w:t>ВВУИО</w:t>
      </w:r>
      <w:r w:rsidRPr="00BD2012">
        <w:t>;</w:t>
      </w:r>
    </w:p>
    <w:p w:rsidR="00E7411F" w:rsidRPr="00BD2012" w:rsidRDefault="00E7411F" w:rsidP="00E7411F">
      <w:pPr>
        <w:pStyle w:val="enumlev1"/>
      </w:pPr>
      <w:r w:rsidRPr="00BD2012">
        <w:t>ix)</w:t>
      </w:r>
      <w:r w:rsidRPr="00BD2012">
        <w:tab/>
        <w:t>Резолюцию 178 (Гвадалахара, 2010 г.) Полномочной конференции о роли МСЭ в организации работы по техническим аспектам сетей электросвязи для поддержки интернета;</w:t>
      </w:r>
    </w:p>
    <w:p w:rsidR="00E7411F" w:rsidRPr="00BD2012" w:rsidRDefault="00E7411F" w:rsidP="00E7411F">
      <w:r w:rsidRPr="00BD2012">
        <w:rPr>
          <w:i/>
          <w:iCs/>
        </w:rPr>
        <w:t>c)</w:t>
      </w:r>
      <w:r w:rsidRPr="00BD2012">
        <w:tab/>
        <w:t>роль Сектора стандартизации электросвязи МСЭ (МСЭ-T) в выполнении МСЭ соответствующих решений ВВУИО, адаптации роли МСЭ и разработке стандартов электросвязи при построении информационного общества, в том числе ведущую содействующую роль в процессе выполнения решений ВВУИО в качестве ведущей/содействующей организации по реализации Направлений деятельности С2, С5 и С6, а также участие совместно с другими заинтересованными сторонами, в зависимости от случая, 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ограничений, установленных Полномочной конференцией;</w:t>
      </w:r>
    </w:p>
    <w:p w:rsidR="00E7411F" w:rsidRPr="00BD2012" w:rsidRDefault="00E7411F" w:rsidP="00E7411F">
      <w:pPr>
        <w:pageBreakBefore/>
      </w:pPr>
      <w:r w:rsidRPr="00BD2012">
        <w:rPr>
          <w:i/>
          <w:iCs/>
        </w:rPr>
        <w:lastRenderedPageBreak/>
        <w:t>d)</w:t>
      </w:r>
      <w:r w:rsidRPr="00BD2012">
        <w:tab/>
        <w:t xml:space="preserve">тот факт, что управление использованием интернета охватывает как технические, так и политические вопросы, и в нем должны участвовать все заинтересованные стороны и соответствующие межправительственные и международные организации согласно пунктам 35 </w:t>
      </w:r>
      <w:r w:rsidRPr="00BD2012">
        <w:rPr>
          <w:i/>
          <w:iCs/>
        </w:rPr>
        <w:t>a)–e)</w:t>
      </w:r>
      <w:r w:rsidRPr="00BD2012">
        <w:t xml:space="preserve"> Тунисской программы</w:t>
      </w:r>
      <w:r>
        <w:t xml:space="preserve"> для информационного общества</w:t>
      </w:r>
      <w:r w:rsidRPr="00BD2012">
        <w:t>,</w:t>
      </w:r>
    </w:p>
    <w:p w:rsidR="00E7411F" w:rsidRPr="00BD2012" w:rsidRDefault="00E7411F" w:rsidP="00E7411F">
      <w:pPr>
        <w:pStyle w:val="Call"/>
        <w:rPr>
          <w:i w:val="0"/>
          <w:iCs/>
        </w:rPr>
      </w:pPr>
      <w:r w:rsidRPr="00BD2012">
        <w:t>учитывая далее</w:t>
      </w:r>
      <w:r w:rsidRPr="00BD2012">
        <w:rPr>
          <w:i w:val="0"/>
          <w:iCs/>
        </w:rPr>
        <w:t>,</w:t>
      </w:r>
    </w:p>
    <w:p w:rsidR="00E7411F" w:rsidRPr="00BD2012" w:rsidRDefault="00E7411F" w:rsidP="00E7411F">
      <w:r w:rsidRPr="00BD2012">
        <w:rPr>
          <w:i/>
          <w:iCs/>
        </w:rPr>
        <w:t>a)</w:t>
      </w:r>
      <w:r w:rsidRPr="00BD2012">
        <w:tab/>
        <w:t>что создание в соответствии с Резолюцией 1336 Совета Рабочей группы Совета по вопросам международной государственной политики, касающимся интернета, и открытой только для Государств-Членов было необходимо</w:t>
      </w:r>
      <w:r>
        <w:rPr>
          <w:lang w:val="ru-RU"/>
        </w:rPr>
        <w:t>,</w:t>
      </w:r>
      <w:r w:rsidRPr="00BD2012">
        <w:t xml:space="preserve"> </w:t>
      </w:r>
      <w:r>
        <w:rPr>
          <w:lang w:val="ru-RU"/>
        </w:rPr>
        <w:t>с тем чтобы</w:t>
      </w:r>
      <w:r w:rsidRPr="00BD2012">
        <w:t xml:space="preserve"> </w:t>
      </w:r>
      <w:r>
        <w:rPr>
          <w:lang w:val="ru-RU"/>
        </w:rPr>
        <w:t>содействовать</w:t>
      </w:r>
      <w:r w:rsidRPr="00BD2012">
        <w:t xml:space="preserve"> укреплению сотрудничества и стимулирования участия правительств в решении вопросов международной государственной политики, касающихся интернета;</w:t>
      </w:r>
    </w:p>
    <w:p w:rsidR="00E7411F" w:rsidRPr="00BD2012" w:rsidRDefault="00E7411F" w:rsidP="00E7411F">
      <w:r w:rsidRPr="00BD2012">
        <w:rPr>
          <w:i/>
          <w:iCs/>
        </w:rPr>
        <w:t>b)</w:t>
      </w:r>
      <w:r w:rsidRPr="00BD2012">
        <w:tab/>
        <w:t>что существует ощутимая необходимость в совершенствовании процессов координации, распространения и взаимодействия путем i) исключения дублирования деятельности, осуществляя более четкую координацию между соответствующими исследовательскими комиссиями МСЭ, которые занимаются вопросами международной государственной политики, связанными с интернетом, и техническими аспектами сетей электросвязи для обеспечения работы интернета; ii) распространения актуальной информации по вопросам международной государственной политики, связанным с интернетом, между членами МСЭ, Генеральным секретариатом МСЭ и всеми Бюро МСЭ; iii) содействия укреплению сотрудничества и взаимодействия по техническим аспектам между МСЭ и другими соответствующими международными организациями и объединениями,</w:t>
      </w:r>
    </w:p>
    <w:p w:rsidR="00E7411F" w:rsidRPr="00BD2012" w:rsidRDefault="00E7411F" w:rsidP="00E7411F">
      <w:pPr>
        <w:pStyle w:val="Call"/>
        <w:rPr>
          <w:iCs/>
        </w:rPr>
      </w:pPr>
      <w:r w:rsidRPr="00BD2012">
        <w:t>признавая</w:t>
      </w:r>
      <w:r w:rsidRPr="00BD2012">
        <w:rPr>
          <w:i w:val="0"/>
          <w:iCs/>
        </w:rPr>
        <w:t>,</w:t>
      </w:r>
    </w:p>
    <w:p w:rsidR="00E7411F" w:rsidRPr="00BD2012" w:rsidRDefault="00E7411F" w:rsidP="00E7411F">
      <w:pPr>
        <w:textAlignment w:val="auto"/>
      </w:pPr>
      <w:r w:rsidRPr="00BD2012">
        <w:t>что Полномочная конференция в своей Резолюции 140 (Пересм. Гвадалахара, 2010 г.) решила, что МСЭ следует завершить отчет о выполнении решений ВВУИО, касающихся МСЭ, в 2014 году,</w:t>
      </w:r>
    </w:p>
    <w:p w:rsidR="00E7411F" w:rsidRPr="00BD2012" w:rsidRDefault="00E7411F" w:rsidP="00E7411F">
      <w:pPr>
        <w:pStyle w:val="Call"/>
      </w:pPr>
      <w:r w:rsidRPr="00BD2012">
        <w:t xml:space="preserve">признавая </w:t>
      </w:r>
      <w:r w:rsidRPr="00F1558C">
        <w:t>далее</w:t>
      </w:r>
      <w:r w:rsidRPr="00BD2012">
        <w:rPr>
          <w:i w:val="0"/>
          <w:iCs/>
        </w:rPr>
        <w:t>,</w:t>
      </w:r>
    </w:p>
    <w:p w:rsidR="00E7411F" w:rsidRPr="00BD2012" w:rsidRDefault="00E7411F" w:rsidP="00E7411F">
      <w:r w:rsidRPr="00BD2012">
        <w:rPr>
          <w:i/>
          <w:iCs/>
        </w:rPr>
        <w:t>a)</w:t>
      </w:r>
      <w:r w:rsidRPr="00BD2012">
        <w:tab/>
        <w:t>что все правительства должны иметь одинаковые задачи и равные обязательства в сфере управления использованием интернета на международном уровне и обеспечения стабильности, безопасности и непрерывности интернета, признавая при этом необходимость разработки государственной политики правительствами при консультациях со всеми заинтересованными сторонами, как это указано в пункте 68 Тунисской программы;</w:t>
      </w:r>
    </w:p>
    <w:p w:rsidR="00E7411F" w:rsidRPr="00BD2012" w:rsidRDefault="00E7411F" w:rsidP="00E7411F">
      <w:r w:rsidRPr="00BD2012">
        <w:rPr>
          <w:i/>
          <w:iCs/>
        </w:rPr>
        <w:t>b)</w:t>
      </w:r>
      <w:r w:rsidRPr="00BD2012">
        <w:tab/>
        <w:t>необходимость упрочения сотрудничества в будущем, с тем чтобы правительства могли на равной основе играть свою роль и выполнять свои обязательства, 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которые не влияют на вопросы международной государственной политики, как это указано в пункте 69 Тунисской программы;</w:t>
      </w:r>
    </w:p>
    <w:p w:rsidR="00E7411F" w:rsidRPr="00BD2012" w:rsidRDefault="00E7411F" w:rsidP="00E7411F">
      <w:r w:rsidRPr="00BD2012">
        <w:rPr>
          <w:i/>
          <w:iCs/>
        </w:rPr>
        <w:t>с)</w:t>
      </w:r>
      <w:r w:rsidRPr="00BD2012">
        <w:tab/>
        <w:t>что такое сотрудничество, при привлечении соответствующих международных организаций, должно включать в себя разработку применимых на глобальном уровне принципов государственной политики, касающейся координации и управления использованием имеющих важнейшее значение ресурсов интернета. В связи с этим к организациям, занимающимся решением основных задач, связанных с интернетом, обращается призыв внести вклад в создание условий, способствующих такой разработке принципов государственной политики, как это указано в пункте 70 Тунисской программы;</w:t>
      </w:r>
    </w:p>
    <w:p w:rsidR="00E7411F" w:rsidRPr="00BD2012" w:rsidRDefault="00E7411F" w:rsidP="00E7411F">
      <w:r w:rsidRPr="00BD2012">
        <w:rPr>
          <w:i/>
          <w:iCs/>
        </w:rPr>
        <w:t>d)</w:t>
      </w:r>
      <w:r w:rsidRPr="00BD2012">
        <w:tab/>
        <w:t>что процесс, направленный на укрепление сотрудничества, начало которому должен положить Генеральный секретарь Организации Объединенных Наций и который к концу первого квартала 2006 года должен охватить все соответствующие организации, предусматривает участие всех заинтересованных сторон, играющих свои соответствующие роли, будет осуществляться как можно быстрее в соответствии с юридическими процедурами и будет открыт для нововведений</w:t>
      </w:r>
      <w:r>
        <w:t>;</w:t>
      </w:r>
      <w:r w:rsidRPr="00BD2012">
        <w:t xml:space="preserve"> </w:t>
      </w:r>
      <w:r>
        <w:t>что с</w:t>
      </w:r>
      <w:r w:rsidRPr="00BD2012">
        <w:t>оответствующим организациям следует начать процесс активизации сотрудничества с участием всех заинтересованных сторон, который продвигался бы как можно скорее и обеспечивал учет нововведений</w:t>
      </w:r>
      <w:r>
        <w:t>; и что э</w:t>
      </w:r>
      <w:r w:rsidRPr="00BD2012">
        <w:t>тим же организациям будет поручено представлять ежегодные отчеты о деятельности, как это указано в пункте 71 Тунисской программы,</w:t>
      </w:r>
    </w:p>
    <w:p w:rsidR="00E7411F" w:rsidRPr="00F1558C" w:rsidRDefault="00E7411F" w:rsidP="00E7411F">
      <w:pPr>
        <w:pStyle w:val="Call"/>
        <w:keepNext w:val="0"/>
        <w:keepLines w:val="0"/>
        <w:pageBreakBefore/>
      </w:pPr>
      <w:r w:rsidRPr="00BD2012">
        <w:lastRenderedPageBreak/>
        <w:t>принимая во внимание</w:t>
      </w:r>
    </w:p>
    <w:p w:rsidR="00E7411F" w:rsidRPr="00BD2012" w:rsidRDefault="00E7411F" w:rsidP="00E7411F">
      <w:r w:rsidRPr="00F1558C">
        <w:rPr>
          <w:i/>
          <w:iCs/>
        </w:rPr>
        <w:t>а)</w:t>
      </w:r>
      <w:r w:rsidRPr="00BD2012">
        <w:tab/>
        <w:t>Резолюцию 30 (Пересм. Хайдарабад, 2010 г.) Всемирной конференции по развитию электросвязи (ВКРЭ) о роли Сектора развития электросвязи МСЭ в выполнении решений ВВУИО;</w:t>
      </w:r>
    </w:p>
    <w:p w:rsidR="00E7411F" w:rsidRPr="00BD2012" w:rsidRDefault="00E7411F" w:rsidP="00E7411F">
      <w:r w:rsidRPr="00BD2012">
        <w:rPr>
          <w:i/>
          <w:lang w:bidi="ar-EG"/>
        </w:rPr>
        <w:t>b</w:t>
      </w:r>
      <w:r w:rsidRPr="00BD2012">
        <w:rPr>
          <w:i/>
        </w:rPr>
        <w:t>)</w:t>
      </w:r>
      <w:r w:rsidRPr="00BD2012">
        <w:rPr>
          <w:i/>
        </w:rPr>
        <w:tab/>
      </w:r>
      <w:r w:rsidRPr="00BD2012">
        <w:t xml:space="preserve">Резолюцию </w:t>
      </w:r>
      <w:r>
        <w:t>МСЭ-</w:t>
      </w:r>
      <w:r>
        <w:rPr>
          <w:lang w:val="en-US"/>
        </w:rPr>
        <w:t>R</w:t>
      </w:r>
      <w:r>
        <w:t xml:space="preserve"> </w:t>
      </w:r>
      <w:r w:rsidRPr="00BD2012">
        <w:t>61 (Женева, 2012 г.) Ассамблеи радиосвязи о вкладе МСЭ-R в выполнение решений ВВУИО;</w:t>
      </w:r>
    </w:p>
    <w:p w:rsidR="00E7411F" w:rsidRPr="00BD2012" w:rsidRDefault="00E7411F" w:rsidP="00E7411F">
      <w:r w:rsidRPr="00BD2012">
        <w:rPr>
          <w:i/>
          <w:iCs/>
        </w:rPr>
        <w:t>c)</w:t>
      </w:r>
      <w:r w:rsidRPr="00BD2012">
        <w:tab/>
        <w:t>программы, мероприятия и региональную деятельность, проводимые в соответствии с решениями ВКРЭ-10 с целью преодоления цифрового разрыва;</w:t>
      </w:r>
    </w:p>
    <w:p w:rsidR="00E7411F" w:rsidRPr="00BD2012" w:rsidRDefault="00E7411F" w:rsidP="00E7411F">
      <w:pPr>
        <w:rPr>
          <w:lang w:bidi="ar-EG"/>
        </w:rPr>
      </w:pPr>
      <w:r w:rsidRPr="00BD2012">
        <w:rPr>
          <w:i/>
          <w:iCs/>
        </w:rPr>
        <w:t>d)</w:t>
      </w:r>
      <w:r w:rsidRPr="00BD2012">
        <w:tab/>
      </w:r>
      <w:r w:rsidRPr="00BD2012">
        <w:rPr>
          <w:lang w:bidi="ar-EG"/>
        </w:rPr>
        <w:t>соответствующую работу, которая уже выполнена и/или проводится МСЭ под руководством</w:t>
      </w:r>
      <w:r>
        <w:rPr>
          <w:lang w:bidi="ar-EG"/>
        </w:rPr>
        <w:t xml:space="preserve"> Рабочей группы Совета по ВВУИО</w:t>
      </w:r>
      <w:r w:rsidRPr="00BD2012">
        <w:rPr>
          <w:lang w:bidi="ar-EG"/>
        </w:rPr>
        <w:t xml:space="preserve"> </w:t>
      </w:r>
      <w:r>
        <w:rPr>
          <w:lang w:bidi="ar-EG"/>
        </w:rPr>
        <w:t>(</w:t>
      </w:r>
      <w:r w:rsidRPr="00BD2012">
        <w:rPr>
          <w:lang w:bidi="ar-EG"/>
        </w:rPr>
        <w:t>РГ-ВВУИО</w:t>
      </w:r>
      <w:r>
        <w:rPr>
          <w:lang w:bidi="ar-EG"/>
        </w:rPr>
        <w:t>)</w:t>
      </w:r>
      <w:r w:rsidRPr="00BD2012">
        <w:rPr>
          <w:lang w:bidi="ar-EG"/>
        </w:rPr>
        <w:t xml:space="preserve"> с целью выполнения решений ВВУИО,</w:t>
      </w:r>
    </w:p>
    <w:p w:rsidR="00E7411F" w:rsidRPr="00BD2012" w:rsidRDefault="00E7411F" w:rsidP="00E7411F">
      <w:pPr>
        <w:pStyle w:val="Call"/>
        <w:rPr>
          <w:i w:val="0"/>
          <w:iCs/>
        </w:rPr>
      </w:pPr>
      <w:r w:rsidRPr="00BD2012">
        <w:t>отмечая</w:t>
      </w:r>
      <w:r w:rsidRPr="00BD2012">
        <w:rPr>
          <w:i w:val="0"/>
          <w:iCs/>
        </w:rPr>
        <w:t>,</w:t>
      </w:r>
    </w:p>
    <w:p w:rsidR="00E7411F" w:rsidRPr="00BD2012" w:rsidRDefault="00E7411F" w:rsidP="00E7411F">
      <w:r w:rsidRPr="00BD2012">
        <w:rPr>
          <w:i/>
          <w:iCs/>
        </w:rPr>
        <w:t>a)</w:t>
      </w:r>
      <w:r w:rsidRPr="00BD2012">
        <w:tab/>
        <w:t xml:space="preserve">Резолюцию 1332 Совета </w:t>
      </w:r>
      <w:r w:rsidRPr="00BD2012">
        <w:rPr>
          <w:lang w:eastAsia="ko-KR"/>
        </w:rPr>
        <w:t xml:space="preserve">о </w:t>
      </w:r>
      <w:r w:rsidRPr="00BD2012">
        <w:t xml:space="preserve">роли МСЭ в выполнении решений ВВУИО </w:t>
      </w:r>
      <w:r w:rsidRPr="00F1558C">
        <w:t>до 2015 года и будущей деятельности после ВВУИО+10</w:t>
      </w:r>
      <w:r w:rsidRPr="00BD2012">
        <w:t xml:space="preserve">; </w:t>
      </w:r>
    </w:p>
    <w:p w:rsidR="00E7411F" w:rsidRPr="00BD2012" w:rsidRDefault="00E7411F" w:rsidP="00E7411F">
      <w:r w:rsidRPr="00BD2012">
        <w:rPr>
          <w:i/>
          <w:iCs/>
        </w:rPr>
        <w:t>b)</w:t>
      </w:r>
      <w:r w:rsidRPr="00BD2012">
        <w:tab/>
        <w:t xml:space="preserve">Резолюцию 1334 Совета о </w:t>
      </w:r>
      <w:bookmarkStart w:id="12" w:name="_Toc126994888"/>
      <w:r w:rsidRPr="00BD2012">
        <w:t>роли МСЭ в общем обзоре выполнения решений</w:t>
      </w:r>
      <w:bookmarkEnd w:id="12"/>
      <w:r w:rsidRPr="00BD2012">
        <w:t xml:space="preserve"> </w:t>
      </w:r>
      <w:r w:rsidRPr="00BD2012">
        <w:rPr>
          <w:lang w:eastAsia="ru-RU"/>
        </w:rPr>
        <w:t>ВВУИО</w:t>
      </w:r>
      <w:r w:rsidRPr="00BD2012">
        <w:t>;</w:t>
      </w:r>
    </w:p>
    <w:p w:rsidR="00E7411F" w:rsidRPr="00BD2012" w:rsidRDefault="00E7411F" w:rsidP="00E7411F">
      <w:r w:rsidRPr="00F1558C">
        <w:rPr>
          <w:i/>
          <w:iCs/>
        </w:rPr>
        <w:t>с)</w:t>
      </w:r>
      <w:r w:rsidRPr="00BD2012">
        <w:tab/>
        <w:t>Резолюцию 1336 Совета о Рабочей группе Совета по вопросам международной государственной политики, касающимся интернета,</w:t>
      </w:r>
    </w:p>
    <w:p w:rsidR="00E7411F" w:rsidRPr="00F1558C" w:rsidRDefault="00E7411F" w:rsidP="00E7411F">
      <w:pPr>
        <w:pStyle w:val="Call"/>
      </w:pPr>
      <w:r w:rsidRPr="00BD2012">
        <w:t>отмечая далее</w:t>
      </w:r>
      <w:r w:rsidRPr="00BD2012">
        <w:rPr>
          <w:i w:val="0"/>
          <w:iCs/>
        </w:rPr>
        <w:t>,</w:t>
      </w:r>
    </w:p>
    <w:p w:rsidR="00E7411F" w:rsidRPr="00BD2012" w:rsidRDefault="00E7411F" w:rsidP="00E7411F">
      <w:r w:rsidRPr="00BD2012">
        <w:t xml:space="preserve">что Генеральный секретарь МСЭ создал Целевую группу МСЭ по ВВУИО, </w:t>
      </w:r>
      <w:r w:rsidRPr="00BD2012">
        <w:rPr>
          <w:lang w:eastAsia="ru-RU"/>
        </w:rPr>
        <w:t xml:space="preserve">роль которой заключается в разработке стратегий и координации политики и деятельности МСЭ, относящихся к ВВУИО, </w:t>
      </w:r>
      <w:r w:rsidRPr="00BD2012">
        <w:t>как это отмечено в Резолюции 1332 Совета,</w:t>
      </w:r>
    </w:p>
    <w:p w:rsidR="00E7411F" w:rsidRPr="00BD2012" w:rsidRDefault="00E7411F" w:rsidP="00E7411F">
      <w:pPr>
        <w:pStyle w:val="Call"/>
      </w:pPr>
      <w:r w:rsidRPr="00BD2012">
        <w:t>решает</w:t>
      </w:r>
    </w:p>
    <w:p w:rsidR="00E7411F" w:rsidRPr="00BD2012" w:rsidRDefault="00E7411F" w:rsidP="00E7411F">
      <w:r w:rsidRPr="00BD2012">
        <w:t>1</w:t>
      </w:r>
      <w:r w:rsidRPr="00BD2012">
        <w:tab/>
        <w:t>продолжить деятельность МСЭ-Т по выполнению решений ВВУИО и последующую деятельность в связи с ВВУИО в рамках своего мандата;</w:t>
      </w:r>
    </w:p>
    <w:p w:rsidR="00E7411F" w:rsidRPr="00BD2012" w:rsidRDefault="00E7411F" w:rsidP="00E7411F">
      <w:r w:rsidRPr="00BD2012">
        <w:t>2</w:t>
      </w:r>
      <w:r w:rsidRPr="00BD2012">
        <w:tab/>
        <w:t>что МСЭ-Т должен выполнять ту деятельность, которая входит в его мандат, и участвовать, в надлежащих случаях вместе с другими заинтересованными сторонами, в выполнении всех соответствующих направлений деятельности и других решений ВВУИО;</w:t>
      </w:r>
    </w:p>
    <w:p w:rsidR="00E7411F" w:rsidRPr="00BD2012" w:rsidRDefault="00E7411F" w:rsidP="00E7411F">
      <w:r w:rsidRPr="00F1558C">
        <w:t>3</w:t>
      </w:r>
      <w:r w:rsidRPr="00F1558C">
        <w:tab/>
      </w:r>
      <w:r w:rsidRPr="00BD2012">
        <w:t>что соответствующим исследовательским комиссиями МСЭ-Т следует учитывать в своих исследованиях результаты деятельности Рабочей группы Совета по вопросам международной государственной политики, касающимся интернета,</w:t>
      </w:r>
    </w:p>
    <w:p w:rsidR="00E7411F" w:rsidRPr="00BD2012" w:rsidRDefault="00E7411F" w:rsidP="00E7411F">
      <w:pPr>
        <w:pStyle w:val="Call"/>
      </w:pPr>
      <w:r w:rsidRPr="00BD2012">
        <w:t xml:space="preserve">поручает Директору Бюро стандартизации электросвязи </w:t>
      </w:r>
    </w:p>
    <w:p w:rsidR="00E7411F" w:rsidRPr="00BD2012" w:rsidRDefault="00E7411F" w:rsidP="00E7411F">
      <w:r w:rsidRPr="00BD2012">
        <w:t>1</w:t>
      </w:r>
      <w:r w:rsidRPr="00BD2012">
        <w:tab/>
        <w:t>представлять РГ-ВВУИО исчерпывающую обобщенную информацию о деятельности МСЭ-Т по выполнению решений ВВУИО;</w:t>
      </w:r>
    </w:p>
    <w:p w:rsidR="00E7411F" w:rsidRPr="00BD2012" w:rsidRDefault="00E7411F" w:rsidP="00E7411F">
      <w:r w:rsidRPr="00BD2012">
        <w:t>2</w:t>
      </w:r>
      <w:r w:rsidRPr="00BD2012">
        <w:tab/>
        <w:t>обеспечить, чтобы были разработаны и отражены в оперативных планах МСЭ-Т конкретные задачи и жесткие сроки в отношении деятельности, связанной с выполнением решений ВВУИО, в соответствии с Резолюцией 140 (Пересм. Гвадалахара, 2010 г.);</w:t>
      </w:r>
    </w:p>
    <w:p w:rsidR="00E7411F" w:rsidRPr="00BD2012" w:rsidRDefault="00E7411F" w:rsidP="00E7411F">
      <w:pPr>
        <w:pageBreakBefore/>
      </w:pPr>
      <w:r w:rsidRPr="00BD2012">
        <w:lastRenderedPageBreak/>
        <w:t>3</w:t>
      </w:r>
      <w:r w:rsidRPr="00BD2012">
        <w:tab/>
        <w:t>представить информацию о появляющихся тенденциях,</w:t>
      </w:r>
      <w:r>
        <w:t xml:space="preserve"> основанную на деятельности МСЭ</w:t>
      </w:r>
      <w:r>
        <w:noBreakHyphen/>
      </w:r>
      <w:r w:rsidRPr="00BD2012">
        <w:t>Т;</w:t>
      </w:r>
    </w:p>
    <w:p w:rsidR="00E7411F" w:rsidRPr="00BD2012" w:rsidRDefault="00E7411F" w:rsidP="00E7411F">
      <w:r w:rsidRPr="00BD2012">
        <w:t>4</w:t>
      </w:r>
      <w:r w:rsidRPr="00BD2012">
        <w:tab/>
        <w:t>принять необходимые меры для содействия деятельности по выполнению настоящей Резолюции,</w:t>
      </w:r>
    </w:p>
    <w:p w:rsidR="00E7411F" w:rsidRPr="00BD2012" w:rsidRDefault="00E7411F" w:rsidP="00E7411F">
      <w:pPr>
        <w:pStyle w:val="Call"/>
      </w:pPr>
      <w:r w:rsidRPr="00BD2012">
        <w:t>предлагает Государствам-Членам и Членам Секторов</w:t>
      </w:r>
    </w:p>
    <w:p w:rsidR="00E7411F" w:rsidRPr="00BD2012" w:rsidRDefault="00E7411F" w:rsidP="00E7411F">
      <w:r w:rsidRPr="00BD2012">
        <w:t>1</w:t>
      </w:r>
      <w:r w:rsidRPr="00BD2012">
        <w:tab/>
        <w:t xml:space="preserve">представлять вклады соответствующим исследовательским комиссиям МСЭ-Т </w:t>
      </w:r>
      <w:r w:rsidRPr="00F1558C">
        <w:t xml:space="preserve">и </w:t>
      </w:r>
      <w:r w:rsidRPr="00BD2012">
        <w:t>Консультативной группе по стандартизации электросвязи, в зависимости от случая</w:t>
      </w:r>
      <w:r w:rsidRPr="00F1558C">
        <w:t xml:space="preserve"> </w:t>
      </w:r>
      <w:r w:rsidRPr="00BD2012">
        <w:t>и принимать участие в работе РГ</w:t>
      </w:r>
      <w:r w:rsidRPr="00BD2012">
        <w:noBreakHyphen/>
        <w:t>ВВУИО по выполнению решений ВВУИО в рамках мандата МСЭ;</w:t>
      </w:r>
    </w:p>
    <w:p w:rsidR="00E7411F" w:rsidRPr="00BD2012" w:rsidRDefault="00E7411F" w:rsidP="00E7411F">
      <w:r w:rsidRPr="00BD2012">
        <w:t>2</w:t>
      </w:r>
      <w:r w:rsidRPr="00BD2012">
        <w:tab/>
        <w:t>оказывать поддержку Директору БСЭ и сотрудничать с ним при осуществлении соответствующих решений ВВУИО в МСЭ-Т,</w:t>
      </w:r>
    </w:p>
    <w:p w:rsidR="00E7411F" w:rsidRPr="00BD2012" w:rsidRDefault="00E7411F" w:rsidP="00E7411F">
      <w:pPr>
        <w:pStyle w:val="Call"/>
      </w:pPr>
      <w:r w:rsidRPr="00BD2012">
        <w:t>предлагает Государствам-Членам</w:t>
      </w:r>
    </w:p>
    <w:p w:rsidR="00E7411F" w:rsidRDefault="00E7411F" w:rsidP="00E7411F">
      <w:pPr>
        <w:keepNext/>
      </w:pPr>
      <w:r w:rsidRPr="00BD2012">
        <w:t>представлять вклады Рабочей группе Совета по вопросам международной государственной политики, касающимся интернета.</w:t>
      </w:r>
    </w:p>
    <w:p w:rsidR="00E7411F" w:rsidRDefault="00E7411F" w:rsidP="00E7411F">
      <w:pPr>
        <w:keepNext/>
      </w:pPr>
    </w:p>
    <w:p w:rsidR="00E7411F" w:rsidRDefault="00E7411F" w:rsidP="00E7411F">
      <w:pPr>
        <w:keepNext/>
      </w:pPr>
    </w:p>
    <w:p w:rsidR="00E7411F" w:rsidRDefault="00E7411F" w:rsidP="00E7411F">
      <w:pPr>
        <w:keepNext/>
      </w:pPr>
    </w:p>
    <w:p w:rsidR="00E7411F" w:rsidRDefault="00E7411F" w:rsidP="00E7411F">
      <w:pPr>
        <w:keepNext/>
      </w:pPr>
    </w:p>
    <w:p w:rsidR="00E7411F" w:rsidRDefault="00E7411F" w:rsidP="00E7411F">
      <w:pPr>
        <w:keepNext/>
      </w:pPr>
    </w:p>
    <w:p w:rsidR="00E7411F" w:rsidRDefault="00E7411F" w:rsidP="00E7411F">
      <w:pPr>
        <w:keepNext/>
      </w:pPr>
    </w:p>
    <w:p w:rsidR="00E7411F" w:rsidRDefault="00E7411F" w:rsidP="00E7411F">
      <w:pPr>
        <w:keepNext/>
      </w:pPr>
    </w:p>
    <w:p w:rsidR="00E7411F" w:rsidRDefault="00E7411F" w:rsidP="00E7411F">
      <w:pPr>
        <w:keepNext/>
      </w:pPr>
    </w:p>
    <w:p w:rsidR="00E7411F" w:rsidRDefault="00E7411F" w:rsidP="00E7411F">
      <w:pPr>
        <w:keepNext/>
      </w:pPr>
    </w:p>
    <w:p w:rsidR="00E7411F" w:rsidRDefault="00E7411F" w:rsidP="00E7411F">
      <w:pPr>
        <w:keepNext/>
      </w:pPr>
    </w:p>
    <w:p w:rsidR="006E2A2A" w:rsidRDefault="006E2A2A" w:rsidP="00E7411F">
      <w:pPr>
        <w:pStyle w:val="ResNo"/>
      </w:pPr>
    </w:p>
    <w:sectPr w:rsidR="006E2A2A" w:rsidSect="00B92634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CD2C8D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60038B">
    <w:pPr>
      <w:pStyle w:val="Footer"/>
      <w:tabs>
        <w:tab w:val="left" w:pos="851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B92634">
      <w:rPr>
        <w:bCs/>
        <w:sz w:val="22"/>
        <w:szCs w:val="22"/>
      </w:rPr>
      <w:t>4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B92634">
      <w:rPr>
        <w:b/>
        <w:sz w:val="22"/>
        <w:szCs w:val="22"/>
      </w:rPr>
      <w:t>75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247204">
      <w:rPr>
        <w:b/>
        <w:bCs/>
        <w:sz w:val="22"/>
        <w:szCs w:val="22"/>
      </w:rPr>
      <w:fldChar w:fldCharType="begin"/>
    </w:r>
    <w:r w:rsidR="00E95096" w:rsidRPr="00247204">
      <w:rPr>
        <w:b/>
        <w:bCs/>
        <w:sz w:val="22"/>
        <w:szCs w:val="22"/>
      </w:rPr>
      <w:instrText xml:space="preserve"> STYLEREF  href  \* MERGEFORMAT </w:instrText>
    </w:r>
    <w:r w:rsidR="00E95096" w:rsidRPr="00247204">
      <w:rPr>
        <w:b/>
        <w:bCs/>
        <w:sz w:val="22"/>
        <w:szCs w:val="22"/>
      </w:rPr>
      <w:fldChar w:fldCharType="separate"/>
    </w:r>
    <w:r w:rsidR="00B92634" w:rsidRPr="00B92634">
      <w:rPr>
        <w:b/>
        <w:sz w:val="22"/>
        <w:szCs w:val="22"/>
        <w:lang w:val="en-US"/>
      </w:rPr>
      <w:t>75</w:t>
    </w:r>
    <w:r w:rsidR="00E95096" w:rsidRPr="00247204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B92634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2DBD"/>
    <w:rsid w:val="00074641"/>
    <w:rsid w:val="000805B6"/>
    <w:rsid w:val="00082120"/>
    <w:rsid w:val="00087FD6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B7A9A"/>
    <w:rsid w:val="001C0C9F"/>
    <w:rsid w:val="001C3C00"/>
    <w:rsid w:val="001C64E1"/>
    <w:rsid w:val="001E5203"/>
    <w:rsid w:val="001E7683"/>
    <w:rsid w:val="001F1762"/>
    <w:rsid w:val="00200641"/>
    <w:rsid w:val="00200AAC"/>
    <w:rsid w:val="0023239A"/>
    <w:rsid w:val="002324E8"/>
    <w:rsid w:val="00240CC8"/>
    <w:rsid w:val="00242BC5"/>
    <w:rsid w:val="00247204"/>
    <w:rsid w:val="00247A0A"/>
    <w:rsid w:val="00252CD9"/>
    <w:rsid w:val="00256A2C"/>
    <w:rsid w:val="00257BD9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6CC5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139E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E03A1"/>
    <w:rsid w:val="004E0A28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96E7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13A1A"/>
    <w:rsid w:val="006171EB"/>
    <w:rsid w:val="00622C10"/>
    <w:rsid w:val="00627A7D"/>
    <w:rsid w:val="0063159F"/>
    <w:rsid w:val="00632CF0"/>
    <w:rsid w:val="00643889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2A2A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47B7"/>
    <w:rsid w:val="00737CD6"/>
    <w:rsid w:val="00741ED1"/>
    <w:rsid w:val="00752554"/>
    <w:rsid w:val="00761717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7D26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17D7D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605A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04F9"/>
    <w:rsid w:val="009551AF"/>
    <w:rsid w:val="009562DA"/>
    <w:rsid w:val="009663D2"/>
    <w:rsid w:val="0097339F"/>
    <w:rsid w:val="009774E7"/>
    <w:rsid w:val="0097779A"/>
    <w:rsid w:val="009812F6"/>
    <w:rsid w:val="00984E49"/>
    <w:rsid w:val="00987B38"/>
    <w:rsid w:val="009A01E6"/>
    <w:rsid w:val="009A155E"/>
    <w:rsid w:val="009A1853"/>
    <w:rsid w:val="009A1B23"/>
    <w:rsid w:val="009B688F"/>
    <w:rsid w:val="009B6BA7"/>
    <w:rsid w:val="009C11D1"/>
    <w:rsid w:val="009C3F6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2AF5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53FFF"/>
    <w:rsid w:val="00B74A56"/>
    <w:rsid w:val="00B77F61"/>
    <w:rsid w:val="00B828C0"/>
    <w:rsid w:val="00B83462"/>
    <w:rsid w:val="00B85957"/>
    <w:rsid w:val="00B92634"/>
    <w:rsid w:val="00B9419C"/>
    <w:rsid w:val="00B943AE"/>
    <w:rsid w:val="00BA5583"/>
    <w:rsid w:val="00BA6224"/>
    <w:rsid w:val="00BB2F84"/>
    <w:rsid w:val="00BB6980"/>
    <w:rsid w:val="00BC3ACA"/>
    <w:rsid w:val="00BD116B"/>
    <w:rsid w:val="00BD3BC8"/>
    <w:rsid w:val="00BD526B"/>
    <w:rsid w:val="00BD527D"/>
    <w:rsid w:val="00BF11F9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679C"/>
    <w:rsid w:val="00CC7675"/>
    <w:rsid w:val="00CD0549"/>
    <w:rsid w:val="00CD1911"/>
    <w:rsid w:val="00CD2C8D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4E80"/>
    <w:rsid w:val="00D36D62"/>
    <w:rsid w:val="00D3784D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1E53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411F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279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B6F35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1320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10624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7</cp:revision>
  <cp:lastPrinted>2009-01-30T13:07:00Z</cp:lastPrinted>
  <dcterms:created xsi:type="dcterms:W3CDTF">2013-04-23T14:11:00Z</dcterms:created>
  <dcterms:modified xsi:type="dcterms:W3CDTF">2013-04-24T13:06:00Z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