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DF1AFD">
              <w:rPr>
                <w:rFonts w:ascii="Arial" w:eastAsia="SimHei" w:hAnsi="Arial" w:cs="Arial" w:hint="eastAsia"/>
                <w:sz w:val="36"/>
                <w:szCs w:val="36"/>
                <w:lang w:val="en-GB" w:eastAsia="zh-CN"/>
              </w:rPr>
              <w:t>新德里</w:t>
            </w:r>
            <w:r w:rsidRPr="00DF1AFD">
              <w:rPr>
                <w:rFonts w:ascii="Arial" w:eastAsia="SimHei" w:hAnsi="Arial" w:cs="Arial"/>
                <w:sz w:val="36"/>
                <w:szCs w:val="36"/>
                <w:lang w:val="en-GB" w:eastAsia="zh-CN"/>
              </w:rPr>
              <w:t>，</w:t>
            </w:r>
            <w:r w:rsidR="00EA2A26" w:rsidRPr="00DF1AFD">
              <w:rPr>
                <w:rFonts w:ascii="Arial" w:eastAsia="SimHei" w:hAnsi="Arial" w:cs="Arial"/>
                <w:sz w:val="36"/>
                <w:szCs w:val="36"/>
                <w:lang w:val="en-GB" w:eastAsia="zh-CN"/>
              </w:rPr>
              <w:t>20</w:t>
            </w:r>
            <w:r w:rsidR="00C46BDC" w:rsidRPr="00DF1AFD">
              <w:rPr>
                <w:rFonts w:ascii="Arial" w:eastAsia="SimHei" w:hAnsi="Arial" w:cs="Arial" w:hint="eastAsia"/>
                <w:sz w:val="36"/>
                <w:szCs w:val="36"/>
                <w:lang w:val="en-GB" w:eastAsia="zh-CN"/>
              </w:rPr>
              <w:t>24</w:t>
            </w:r>
            <w:r w:rsidRPr="00DF1AFD">
              <w:rPr>
                <w:rFonts w:ascii="Arial" w:eastAsia="SimHei" w:hAnsi="Arial" w:cs="Arial"/>
                <w:sz w:val="36"/>
                <w:szCs w:val="36"/>
                <w:lang w:val="en-GB" w:eastAsia="zh-CN"/>
              </w:rPr>
              <w:t>年</w:t>
            </w:r>
            <w:r w:rsidR="004B23A7" w:rsidRPr="00DF1AFD">
              <w:rPr>
                <w:rFonts w:ascii="Arial" w:eastAsia="SimHei" w:hAnsi="Arial" w:cs="Arial" w:hint="eastAsia"/>
                <w:sz w:val="36"/>
                <w:szCs w:val="36"/>
                <w:lang w:val="en-GB" w:eastAsia="zh-CN"/>
              </w:rPr>
              <w:t>1</w:t>
            </w:r>
            <w:r w:rsidR="00C46BDC" w:rsidRPr="00DF1AFD">
              <w:rPr>
                <w:rFonts w:ascii="Arial" w:eastAsia="SimHei" w:hAnsi="Arial" w:cs="Arial" w:hint="eastAsia"/>
                <w:sz w:val="36"/>
                <w:szCs w:val="36"/>
                <w:lang w:val="en-GB" w:eastAsia="zh-CN"/>
              </w:rPr>
              <w:t>0</w:t>
            </w:r>
            <w:r w:rsidRPr="00DF1AFD">
              <w:rPr>
                <w:rFonts w:ascii="Arial" w:eastAsia="SimHei" w:hAnsi="Arial" w:cs="Arial"/>
                <w:sz w:val="36"/>
                <w:szCs w:val="36"/>
                <w:lang w:val="en-GB" w:eastAsia="zh-CN"/>
              </w:rPr>
              <w:t>月</w:t>
            </w:r>
            <w:r w:rsidR="00C46BDC" w:rsidRPr="00DF1AFD">
              <w:rPr>
                <w:rFonts w:ascii="Arial" w:eastAsia="SimHei" w:hAnsi="Arial" w:cs="Arial" w:hint="eastAsia"/>
                <w:sz w:val="36"/>
                <w:szCs w:val="36"/>
                <w:lang w:val="en-GB" w:eastAsia="zh-CN"/>
              </w:rPr>
              <w:t>15</w:t>
            </w:r>
            <w:r w:rsidRPr="00DF1AFD">
              <w:rPr>
                <w:rFonts w:ascii="Arial" w:eastAsia="SimHei" w:hAnsi="Arial" w:cs="Arial"/>
                <w:sz w:val="36"/>
                <w:szCs w:val="36"/>
                <w:lang w:val="en-GB" w:eastAsia="zh-CN"/>
              </w:rPr>
              <w:t>-2</w:t>
            </w:r>
            <w:r w:rsidR="00C46BDC" w:rsidRPr="00DF1AFD">
              <w:rPr>
                <w:rFonts w:ascii="Arial" w:eastAsia="SimHei" w:hAnsi="Arial" w:cs="Arial" w:hint="eastAsia"/>
                <w:sz w:val="36"/>
                <w:szCs w:val="36"/>
                <w:lang w:val="en-GB" w:eastAsia="zh-CN"/>
              </w:rPr>
              <w:t>4</w:t>
            </w:r>
            <w:r w:rsidRPr="00DF1AFD">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01EF5937" w:rsidR="00EA2A26" w:rsidRPr="002825B1" w:rsidRDefault="00AB2633" w:rsidP="00843454">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B04296">
              <w:rPr>
                <w:rFonts w:eastAsia="SimHei"/>
                <w:spacing w:val="-6"/>
                <w:sz w:val="44"/>
                <w:szCs w:val="44"/>
                <w:lang w:val="en-GB" w:eastAsia="zh-CN"/>
              </w:rPr>
              <w:t>74</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B04296" w:rsidRPr="00B04296">
              <w:rPr>
                <w:rFonts w:eastAsia="SimHei" w:hint="eastAsia"/>
                <w:spacing w:val="-6"/>
                <w:sz w:val="44"/>
                <w:szCs w:val="44"/>
                <w:lang w:val="en-GB" w:eastAsia="zh-CN"/>
              </w:rPr>
              <w:t>加强发展中国家部门成员</w:t>
            </w:r>
            <w:r w:rsidR="00B04296">
              <w:rPr>
                <w:rFonts w:eastAsia="SimHei"/>
                <w:spacing w:val="-6"/>
                <w:sz w:val="44"/>
                <w:szCs w:val="44"/>
                <w:lang w:val="en-GB" w:eastAsia="zh-CN"/>
              </w:rPr>
              <w:br/>
            </w:r>
            <w:r w:rsidR="00B04296" w:rsidRPr="00B04296">
              <w:rPr>
                <w:rFonts w:eastAsia="SimHei" w:hint="eastAsia"/>
                <w:spacing w:val="-6"/>
                <w:sz w:val="44"/>
                <w:szCs w:val="44"/>
                <w:lang w:val="en-GB" w:eastAsia="zh-CN"/>
              </w:rPr>
              <w:t>参加国际电</w:t>
            </w:r>
            <w:proofErr w:type="gramStart"/>
            <w:r w:rsidR="00B04296" w:rsidRPr="00B04296">
              <w:rPr>
                <w:rFonts w:eastAsia="SimHei" w:hint="eastAsia"/>
                <w:spacing w:val="-6"/>
                <w:sz w:val="44"/>
                <w:szCs w:val="44"/>
                <w:lang w:val="en-GB" w:eastAsia="zh-CN"/>
              </w:rPr>
              <w:t>联电信</w:t>
            </w:r>
            <w:proofErr w:type="gramEnd"/>
            <w:r w:rsidR="00B04296" w:rsidRPr="00B04296">
              <w:rPr>
                <w:rFonts w:eastAsia="SimHei" w:hint="eastAsia"/>
                <w:spacing w:val="-6"/>
                <w:sz w:val="44"/>
                <w:szCs w:val="44"/>
                <w:lang w:val="en-GB" w:eastAsia="zh-CN"/>
              </w:rPr>
              <w:t>标准化部门的工作</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Default="000E4393" w:rsidP="000E4393">
      <w:pPr>
        <w:spacing w:line="240" w:lineRule="exact"/>
        <w:jc w:val="center"/>
        <w:rPr>
          <w:sz w:val="20"/>
          <w:lang w:val="en-GB" w:eastAsia="zh-CN"/>
        </w:rPr>
      </w:pPr>
    </w:p>
    <w:p w14:paraId="798241EF" w14:textId="77777777" w:rsidR="00DF1AFD" w:rsidRPr="00F81B8E" w:rsidRDefault="00DF1AFD"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DF1AFD">
        <w:rPr>
          <w:szCs w:val="22"/>
          <w:lang w:val="en-GB"/>
        </w:rPr>
        <w:sym w:font="Symbol" w:char="F0E3"/>
      </w:r>
      <w:r w:rsidRPr="00DF1AFD">
        <w:rPr>
          <w:szCs w:val="22"/>
          <w:lang w:val="en-GB" w:eastAsia="zh-CN"/>
        </w:rPr>
        <w:t> </w:t>
      </w:r>
      <w:r w:rsidR="00953471" w:rsidRPr="00DF1AFD">
        <w:rPr>
          <w:rFonts w:hint="eastAsia"/>
          <w:szCs w:val="22"/>
          <w:lang w:val="en-GB" w:eastAsia="zh-CN"/>
        </w:rPr>
        <w:t>国际电联</w:t>
      </w:r>
      <w:r w:rsidR="00953471" w:rsidRPr="00DF1AFD">
        <w:rPr>
          <w:rFonts w:hint="eastAsia"/>
          <w:szCs w:val="22"/>
          <w:lang w:val="en-GB" w:eastAsia="zh-CN"/>
        </w:rPr>
        <w:t xml:space="preserve"> </w:t>
      </w:r>
      <w:r w:rsidRPr="00DF1AFD">
        <w:rPr>
          <w:szCs w:val="22"/>
          <w:lang w:val="en-GB" w:eastAsia="zh-CN"/>
        </w:rPr>
        <w:t>20</w:t>
      </w:r>
      <w:r w:rsidR="0007772C" w:rsidRPr="00DF1AFD">
        <w:rPr>
          <w:rFonts w:hint="eastAsia"/>
          <w:szCs w:val="22"/>
          <w:lang w:val="en-GB" w:eastAsia="zh-CN"/>
        </w:rPr>
        <w:t>24</w:t>
      </w:r>
    </w:p>
    <w:p w14:paraId="44AA25C4" w14:textId="77777777" w:rsidR="00B73379" w:rsidRDefault="00FC6CA4" w:rsidP="00DF1AFD">
      <w:pPr>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0BF5F50A" w14:textId="77777777" w:rsidR="00B04296" w:rsidRPr="002B04C3" w:rsidRDefault="00B04296" w:rsidP="00720E46">
      <w:pPr>
        <w:pStyle w:val="ResNo"/>
        <w:outlineLvl w:val="0"/>
        <w:rPr>
          <w:lang w:eastAsia="zh-CN"/>
        </w:rPr>
      </w:pPr>
      <w:r w:rsidRPr="00B04296">
        <w:rPr>
          <w:rFonts w:hint="eastAsia"/>
          <w:lang w:val="en-GB" w:eastAsia="zh-CN"/>
        </w:rPr>
        <w:lastRenderedPageBreak/>
        <w:t>第</w:t>
      </w:r>
      <w:r w:rsidRPr="002B04C3">
        <w:rPr>
          <w:rStyle w:val="href"/>
          <w:rFonts w:hint="eastAsia"/>
          <w:lang w:eastAsia="zh-CN"/>
        </w:rPr>
        <w:t>74</w:t>
      </w:r>
      <w:r w:rsidRPr="00B04296">
        <w:rPr>
          <w:rFonts w:hint="eastAsia"/>
          <w:lang w:val="en-GB" w:eastAsia="zh-CN"/>
        </w:rPr>
        <w:t>号决议</w:t>
      </w:r>
      <w:r w:rsidRPr="002B04C3">
        <w:rPr>
          <w:rFonts w:hint="eastAsia"/>
          <w:lang w:eastAsia="zh-CN"/>
        </w:rPr>
        <w:t>（</w:t>
      </w:r>
      <w:r>
        <w:rPr>
          <w:rFonts w:hint="eastAsia"/>
          <w:lang w:eastAsia="zh-CN"/>
        </w:rPr>
        <w:t>2024</w:t>
      </w:r>
      <w:r>
        <w:rPr>
          <w:rFonts w:hint="eastAsia"/>
          <w:lang w:eastAsia="zh-CN"/>
        </w:rPr>
        <w:t>年，新德里</w:t>
      </w:r>
      <w:r w:rsidRPr="002B04C3">
        <w:rPr>
          <w:rFonts w:hint="eastAsia"/>
          <w:lang w:eastAsia="zh-CN"/>
        </w:rPr>
        <w:t>，修订版）</w:t>
      </w:r>
    </w:p>
    <w:p w14:paraId="75C63C7F" w14:textId="435AF34F" w:rsidR="00B04296" w:rsidRPr="002B04C3" w:rsidRDefault="00B04296" w:rsidP="00720E46">
      <w:pPr>
        <w:pStyle w:val="Restitle"/>
        <w:outlineLvl w:val="0"/>
        <w:rPr>
          <w:lang w:eastAsia="zh-CN"/>
        </w:rPr>
      </w:pPr>
      <w:bookmarkStart w:id="2" w:name="_Toc114651359"/>
      <w:r w:rsidRPr="002B04C3">
        <w:rPr>
          <w:rFonts w:hint="eastAsia"/>
          <w:lang w:eastAsia="zh-CN"/>
        </w:rPr>
        <w:t>加强发展中国家部门成员</w:t>
      </w:r>
      <w:r>
        <w:rPr>
          <w:rStyle w:val="FootnoteReference"/>
          <w:lang w:eastAsia="zh-CN"/>
        </w:rPr>
        <w:footnoteReference w:customMarkFollows="1" w:id="1"/>
        <w:t>1</w:t>
      </w:r>
      <w:r w:rsidRPr="002B04C3">
        <w:rPr>
          <w:rFonts w:hint="eastAsia"/>
          <w:lang w:eastAsia="zh-CN"/>
        </w:rPr>
        <w:t>参加国际电联</w:t>
      </w:r>
      <w:r>
        <w:rPr>
          <w:lang w:val="en-GB" w:eastAsia="zh-CN"/>
        </w:rPr>
        <w:br/>
      </w:r>
      <w:r w:rsidRPr="002B04C3">
        <w:rPr>
          <w:rFonts w:hint="eastAsia"/>
          <w:lang w:eastAsia="zh-CN"/>
        </w:rPr>
        <w:t>电信标准化部门的工作</w:t>
      </w:r>
      <w:bookmarkEnd w:id="2"/>
    </w:p>
    <w:p w14:paraId="510BD95C" w14:textId="77777777" w:rsidR="00B04296" w:rsidRPr="00194A84" w:rsidRDefault="00B04296" w:rsidP="00B04296">
      <w:pPr>
        <w:pStyle w:val="Resref"/>
        <w:rPr>
          <w:i/>
          <w:lang w:eastAsia="zh-CN"/>
        </w:rPr>
      </w:pPr>
      <w:r w:rsidRPr="00194A84">
        <w:rPr>
          <w:lang w:eastAsia="zh-CN"/>
        </w:rPr>
        <w:t>（</w:t>
      </w:r>
      <w:r w:rsidRPr="00194A84">
        <w:rPr>
          <w:rStyle w:val="Italic"/>
          <w:lang w:eastAsia="zh-CN"/>
        </w:rPr>
        <w:t>2008</w:t>
      </w:r>
      <w:r w:rsidRPr="00194A84">
        <w:rPr>
          <w:rStyle w:val="Italic"/>
          <w:rFonts w:hint="eastAsia"/>
          <w:lang w:eastAsia="zh-CN"/>
        </w:rPr>
        <w:t>年，约翰内斯堡；</w:t>
      </w:r>
      <w:r w:rsidRPr="00194A84">
        <w:rPr>
          <w:rStyle w:val="Italic"/>
          <w:rFonts w:hint="eastAsia"/>
          <w:lang w:eastAsia="zh-CN"/>
        </w:rPr>
        <w:t>2012</w:t>
      </w:r>
      <w:r w:rsidRPr="00194A84">
        <w:rPr>
          <w:rStyle w:val="Italic"/>
          <w:rFonts w:hint="eastAsia"/>
          <w:lang w:eastAsia="zh-CN"/>
        </w:rPr>
        <w:t>年，迪拜；</w:t>
      </w:r>
      <w:r w:rsidRPr="00194A84">
        <w:rPr>
          <w:rStyle w:val="Italic"/>
          <w:rFonts w:hint="eastAsia"/>
          <w:lang w:eastAsia="zh-CN"/>
        </w:rPr>
        <w:t>2022</w:t>
      </w:r>
      <w:r w:rsidRPr="00194A84">
        <w:rPr>
          <w:rStyle w:val="Italic"/>
          <w:rFonts w:hint="eastAsia"/>
          <w:lang w:eastAsia="zh-CN"/>
        </w:rPr>
        <w:t>年，日内瓦</w:t>
      </w:r>
      <w:r>
        <w:rPr>
          <w:rStyle w:val="Italic"/>
          <w:rFonts w:hint="eastAsia"/>
          <w:lang w:eastAsia="zh-CN"/>
        </w:rPr>
        <w:t>；</w:t>
      </w:r>
      <w:r>
        <w:rPr>
          <w:rStyle w:val="Italic"/>
          <w:rFonts w:hint="eastAsia"/>
          <w:lang w:eastAsia="zh-CN"/>
        </w:rPr>
        <w:t>2024</w:t>
      </w:r>
      <w:r>
        <w:rPr>
          <w:rStyle w:val="Italic"/>
          <w:rFonts w:hint="eastAsia"/>
          <w:lang w:eastAsia="zh-CN"/>
        </w:rPr>
        <w:t>年，新德里</w:t>
      </w:r>
      <w:r w:rsidRPr="00194A84">
        <w:rPr>
          <w:lang w:eastAsia="zh-CN"/>
        </w:rPr>
        <w:t>）</w:t>
      </w:r>
    </w:p>
    <w:p w14:paraId="4E9E76C3" w14:textId="77777777" w:rsidR="00B04296" w:rsidRPr="002B04C3" w:rsidRDefault="00B04296" w:rsidP="00B04296">
      <w:pPr>
        <w:pStyle w:val="Normalaftertitle0"/>
        <w:rPr>
          <w:lang w:eastAsia="zh-CN"/>
        </w:rPr>
      </w:pPr>
      <w:r w:rsidRPr="002B04C3">
        <w:rPr>
          <w:rFonts w:hint="eastAsia"/>
          <w:lang w:eastAsia="zh-CN"/>
        </w:rPr>
        <w:t>世界电信标准化全会</w:t>
      </w:r>
      <w:r w:rsidRPr="002B04C3">
        <w:rPr>
          <w:lang w:eastAsia="zh-CN"/>
        </w:rPr>
        <w:t>（</w:t>
      </w:r>
      <w:r>
        <w:rPr>
          <w:rFonts w:hint="eastAsia"/>
          <w:lang w:eastAsia="zh-CN"/>
        </w:rPr>
        <w:t>2024</w:t>
      </w:r>
      <w:r>
        <w:rPr>
          <w:rFonts w:hint="eastAsia"/>
          <w:lang w:eastAsia="zh-CN"/>
        </w:rPr>
        <w:t>年，新德里</w:t>
      </w:r>
      <w:r w:rsidRPr="002B04C3">
        <w:rPr>
          <w:rFonts w:hint="eastAsia"/>
          <w:lang w:eastAsia="zh-CN"/>
        </w:rPr>
        <w:t>），</w:t>
      </w:r>
    </w:p>
    <w:p w14:paraId="303EF699" w14:textId="77777777" w:rsidR="00B04296" w:rsidRPr="002B04C3" w:rsidRDefault="00B04296" w:rsidP="00B04296">
      <w:pPr>
        <w:pStyle w:val="Call"/>
        <w:rPr>
          <w:rStyle w:val="Italic"/>
          <w:lang w:eastAsia="zh-CN"/>
        </w:rPr>
      </w:pPr>
      <w:r w:rsidRPr="002B04C3">
        <w:rPr>
          <w:rFonts w:hint="eastAsia"/>
          <w:lang w:eastAsia="zh-CN"/>
        </w:rPr>
        <w:t>忆及</w:t>
      </w:r>
    </w:p>
    <w:p w14:paraId="7A872AAA" w14:textId="77777777" w:rsidR="00B04296" w:rsidRPr="00FB76B5" w:rsidRDefault="00B04296" w:rsidP="00B04296">
      <w:pPr>
        <w:pStyle w:val="Normalnoindent"/>
        <w:rPr>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全权代表大会关于国际电联</w:t>
      </w:r>
      <w:r>
        <w:rPr>
          <w:rFonts w:hint="eastAsia"/>
          <w:lang w:eastAsia="zh-CN"/>
        </w:rPr>
        <w:t>2024-2027</w:t>
      </w:r>
      <w:r w:rsidRPr="002B04C3">
        <w:rPr>
          <w:rFonts w:hint="eastAsia"/>
          <w:lang w:eastAsia="zh-CN"/>
        </w:rPr>
        <w:t>年战略规划的第</w:t>
      </w:r>
      <w:r w:rsidRPr="002B04C3">
        <w:rPr>
          <w:lang w:eastAsia="zh-CN"/>
        </w:rPr>
        <w:t>71</w:t>
      </w:r>
      <w:r w:rsidRPr="002B04C3">
        <w:rPr>
          <w:rFonts w:hint="eastAsia"/>
          <w:lang w:eastAsia="zh-CN"/>
        </w:rPr>
        <w:t>号决议（</w:t>
      </w:r>
      <w:r>
        <w:rPr>
          <w:rFonts w:hint="eastAsia"/>
          <w:lang w:eastAsia="zh-CN"/>
        </w:rPr>
        <w:t>2022</w:t>
      </w:r>
      <w:r>
        <w:rPr>
          <w:rFonts w:hint="eastAsia"/>
          <w:lang w:eastAsia="zh-CN"/>
        </w:rPr>
        <w:t>年，布加勒斯特</w:t>
      </w:r>
      <w:r w:rsidRPr="002B04C3">
        <w:rPr>
          <w:rFonts w:hint="eastAsia"/>
          <w:lang w:eastAsia="zh-CN"/>
        </w:rPr>
        <w:t>，修订版</w:t>
      </w:r>
      <w:proofErr w:type="gramStart"/>
      <w:r w:rsidRPr="002B04C3">
        <w:rPr>
          <w:rFonts w:hint="eastAsia"/>
          <w:lang w:eastAsia="zh-CN"/>
        </w:rPr>
        <w:t>）；</w:t>
      </w:r>
      <w:proofErr w:type="gramEnd"/>
    </w:p>
    <w:p w14:paraId="2E7CA8DB" w14:textId="77777777" w:rsidR="00B04296" w:rsidRPr="002B04C3" w:rsidRDefault="00B04296" w:rsidP="00B04296">
      <w:pPr>
        <w:pStyle w:val="Normalnoindent"/>
        <w:rPr>
          <w:lang w:eastAsia="zh-CN"/>
        </w:rPr>
      </w:pPr>
      <w:r w:rsidRPr="002B04C3">
        <w:rPr>
          <w:rFonts w:eastAsia="Times New Roman"/>
          <w:i/>
          <w:iCs/>
          <w:lang w:eastAsia="zh-CN"/>
        </w:rPr>
        <w:t>b)</w:t>
      </w:r>
      <w:r w:rsidRPr="002B04C3">
        <w:rPr>
          <w:rFonts w:eastAsia="Times New Roman"/>
          <w:lang w:eastAsia="zh-CN"/>
        </w:rPr>
        <w:tab/>
      </w:r>
      <w:r w:rsidRPr="002B04C3">
        <w:rPr>
          <w:lang w:eastAsia="zh-CN"/>
        </w:rPr>
        <w:t>全权代表大会</w:t>
      </w:r>
      <w:r w:rsidRPr="002B04C3">
        <w:rPr>
          <w:rFonts w:hint="eastAsia"/>
          <w:lang w:eastAsia="zh-CN"/>
        </w:rPr>
        <w:t>关于</w:t>
      </w:r>
      <w:r w:rsidRPr="002B04C3">
        <w:rPr>
          <w:lang w:eastAsia="zh-CN"/>
        </w:rPr>
        <w:t>缩小发展中国家</w:t>
      </w:r>
      <w:r>
        <w:rPr>
          <w:rStyle w:val="FootnoteReference"/>
          <w:lang w:eastAsia="zh-CN"/>
        </w:rPr>
        <w:footnoteReference w:customMarkFollows="1" w:id="2"/>
        <w:t>2</w:t>
      </w:r>
      <w:r w:rsidRPr="002B04C3">
        <w:rPr>
          <w:lang w:eastAsia="zh-CN"/>
        </w:rPr>
        <w:t>与发达国家之间在标准化工作方面的差距</w:t>
      </w:r>
      <w:r w:rsidRPr="002B04C3">
        <w:rPr>
          <w:rFonts w:hint="eastAsia"/>
          <w:lang w:eastAsia="zh-CN"/>
        </w:rPr>
        <w:t>的第</w:t>
      </w:r>
      <w:r w:rsidRPr="002B04C3">
        <w:rPr>
          <w:lang w:eastAsia="zh-CN"/>
        </w:rPr>
        <w:t>123</w:t>
      </w:r>
      <w:r w:rsidRPr="002B04C3">
        <w:rPr>
          <w:rFonts w:hint="eastAsia"/>
          <w:lang w:eastAsia="zh-CN"/>
        </w:rPr>
        <w:t>号决议</w:t>
      </w:r>
      <w:r w:rsidRPr="002B04C3">
        <w:rPr>
          <w:lang w:eastAsia="zh-CN"/>
        </w:rPr>
        <w:t>（</w:t>
      </w:r>
      <w:r>
        <w:rPr>
          <w:rFonts w:hint="eastAsia"/>
          <w:lang w:eastAsia="zh-CN"/>
        </w:rPr>
        <w:t>2022</w:t>
      </w:r>
      <w:r>
        <w:rPr>
          <w:rFonts w:hint="eastAsia"/>
          <w:lang w:eastAsia="zh-CN"/>
        </w:rPr>
        <w:t>年，布加勒斯特</w:t>
      </w:r>
      <w:r w:rsidRPr="002B04C3">
        <w:rPr>
          <w:rFonts w:hint="eastAsia"/>
          <w:lang w:eastAsia="zh-CN"/>
        </w:rPr>
        <w:t>，</w:t>
      </w:r>
      <w:r w:rsidRPr="002B04C3">
        <w:rPr>
          <w:lang w:eastAsia="zh-CN"/>
        </w:rPr>
        <w:t>修订版）</w:t>
      </w:r>
      <w:proofErr w:type="gramStart"/>
      <w:r w:rsidRPr="002B04C3">
        <w:rPr>
          <w:rFonts w:hint="eastAsia"/>
          <w:lang w:eastAsia="zh-CN"/>
        </w:rPr>
        <w:t>的精神；</w:t>
      </w:r>
      <w:proofErr w:type="gramEnd"/>
    </w:p>
    <w:p w14:paraId="7F669F03" w14:textId="77777777" w:rsidR="00B04296" w:rsidRPr="00714FAD" w:rsidRDefault="00B04296" w:rsidP="00B04296">
      <w:pPr>
        <w:pStyle w:val="Normalnoindent"/>
        <w:rPr>
          <w:lang w:eastAsia="zh-CN"/>
        </w:rPr>
      </w:pPr>
      <w:r w:rsidRPr="002B04C3">
        <w:rPr>
          <w:rFonts w:eastAsia="Times New Roman"/>
          <w:i/>
          <w:iCs/>
          <w:lang w:eastAsia="zh-CN"/>
        </w:rPr>
        <w:t>c)</w:t>
      </w:r>
      <w:r w:rsidRPr="002B04C3">
        <w:rPr>
          <w:rFonts w:eastAsia="Times New Roman"/>
          <w:lang w:eastAsia="zh-CN"/>
        </w:rPr>
        <w:tab/>
      </w:r>
      <w:r w:rsidRPr="002B04C3">
        <w:rPr>
          <w:rFonts w:ascii="SimSun" w:hAnsi="SimSun" w:cs="SimSun" w:hint="eastAsia"/>
          <w:lang w:eastAsia="zh-CN"/>
        </w:rPr>
        <w:t>本届全会第</w:t>
      </w:r>
      <w:r w:rsidRPr="002B04C3">
        <w:rPr>
          <w:rFonts w:eastAsia="Times New Roman" w:hint="eastAsia"/>
          <w:lang w:eastAsia="zh-CN"/>
        </w:rPr>
        <w:t>44</w:t>
      </w:r>
      <w:r w:rsidRPr="002B04C3">
        <w:rPr>
          <w:rFonts w:ascii="SimSun" w:hAnsi="SimSun" w:cs="SimSun" w:hint="eastAsia"/>
          <w:lang w:eastAsia="zh-CN"/>
        </w:rPr>
        <w:t>号和第</w:t>
      </w:r>
      <w:r w:rsidRPr="002B04C3">
        <w:rPr>
          <w:rFonts w:eastAsia="Times New Roman" w:hint="eastAsia"/>
          <w:lang w:eastAsia="zh-CN"/>
        </w:rPr>
        <w:t>54</w:t>
      </w:r>
      <w:r w:rsidRPr="002B04C3">
        <w:rPr>
          <w:rFonts w:ascii="SimSun" w:hAnsi="SimSun" w:cs="SimSun" w:hint="eastAsia"/>
          <w:lang w:eastAsia="zh-CN"/>
        </w:rPr>
        <w:t>号决议（</w:t>
      </w:r>
      <w:r w:rsidRPr="00A87AA0">
        <w:rPr>
          <w:lang w:eastAsia="zh-CN"/>
        </w:rPr>
        <w:t>2024</w:t>
      </w:r>
      <w:r>
        <w:rPr>
          <w:rFonts w:ascii="SimSun" w:hAnsi="SimSun" w:cs="SimSun" w:hint="eastAsia"/>
          <w:lang w:eastAsia="zh-CN"/>
        </w:rPr>
        <w:t>年，新德里</w:t>
      </w:r>
      <w:r w:rsidRPr="002B04C3">
        <w:rPr>
          <w:rFonts w:ascii="SimSun" w:hAnsi="SimSun" w:cs="SimSun" w:hint="eastAsia"/>
          <w:lang w:eastAsia="zh-CN"/>
        </w:rPr>
        <w:t>，修订版）</w:t>
      </w:r>
      <w:proofErr w:type="gramStart"/>
      <w:r w:rsidRPr="002B04C3">
        <w:rPr>
          <w:rFonts w:ascii="SimSun" w:hAnsi="SimSun" w:cs="SimSun" w:hint="eastAsia"/>
          <w:lang w:eastAsia="zh-CN"/>
        </w:rPr>
        <w:t>的目标</w:t>
      </w:r>
      <w:r>
        <w:rPr>
          <w:rFonts w:hint="eastAsia"/>
          <w:lang w:eastAsia="zh-CN"/>
        </w:rPr>
        <w:t>；</w:t>
      </w:r>
      <w:proofErr w:type="gramEnd"/>
    </w:p>
    <w:p w14:paraId="1EEF44E8" w14:textId="77777777" w:rsidR="00B04296" w:rsidRPr="00714FAD" w:rsidRDefault="00B04296" w:rsidP="00B04296">
      <w:pPr>
        <w:rPr>
          <w:lang w:val="en-US" w:eastAsia="zh-CN"/>
        </w:rPr>
      </w:pPr>
      <w:r w:rsidRPr="004A68B2">
        <w:rPr>
          <w:i/>
          <w:lang w:eastAsia="zh-CN"/>
        </w:rPr>
        <w:t>d)</w:t>
      </w:r>
      <w:r w:rsidRPr="004A68B2">
        <w:rPr>
          <w:i/>
          <w:lang w:eastAsia="zh-CN"/>
        </w:rPr>
        <w:tab/>
      </w:r>
      <w:r w:rsidRPr="00F95B3B">
        <w:rPr>
          <w:rFonts w:hint="eastAsia"/>
          <w:lang w:eastAsia="zh-CN"/>
        </w:rPr>
        <w:t>世界电信发展大</w:t>
      </w:r>
      <w:r>
        <w:rPr>
          <w:rFonts w:hint="eastAsia"/>
          <w:lang w:eastAsia="zh-CN"/>
        </w:rPr>
        <w:t>会关于</w:t>
      </w:r>
      <w:r w:rsidRPr="00F95B3B">
        <w:rPr>
          <w:rFonts w:hint="eastAsia"/>
          <w:lang w:eastAsia="zh-CN"/>
        </w:rPr>
        <w:t>加强国际电联三</w:t>
      </w:r>
      <w:r>
        <w:rPr>
          <w:rFonts w:hint="eastAsia"/>
          <w:lang w:eastAsia="zh-CN"/>
        </w:rPr>
        <w:t>个</w:t>
      </w:r>
      <w:r w:rsidRPr="00F95B3B">
        <w:rPr>
          <w:rFonts w:hint="eastAsia"/>
          <w:lang w:eastAsia="zh-CN"/>
        </w:rPr>
        <w:t>部门之间在共同</w:t>
      </w:r>
      <w:r>
        <w:rPr>
          <w:rFonts w:hint="eastAsia"/>
          <w:lang w:eastAsia="zh-CN"/>
        </w:rPr>
        <w:t>关心</w:t>
      </w:r>
      <w:r w:rsidRPr="00F95B3B">
        <w:rPr>
          <w:rFonts w:hint="eastAsia"/>
          <w:lang w:eastAsia="zh-CN"/>
        </w:rPr>
        <w:t>问题上的协调与合作</w:t>
      </w:r>
      <w:r>
        <w:rPr>
          <w:rFonts w:hint="eastAsia"/>
          <w:lang w:eastAsia="zh-CN"/>
        </w:rPr>
        <w:t>的</w:t>
      </w:r>
      <w:r w:rsidRPr="00F95B3B">
        <w:rPr>
          <w:rFonts w:hint="eastAsia"/>
          <w:lang w:eastAsia="zh-CN"/>
        </w:rPr>
        <w:t>第</w:t>
      </w:r>
      <w:r w:rsidRPr="00F95B3B">
        <w:rPr>
          <w:rFonts w:hint="eastAsia"/>
          <w:lang w:eastAsia="zh-CN"/>
        </w:rPr>
        <w:t>59</w:t>
      </w:r>
      <w:r w:rsidRPr="00F95B3B">
        <w:rPr>
          <w:rFonts w:hint="eastAsia"/>
          <w:lang w:eastAsia="zh-CN"/>
        </w:rPr>
        <w:t>号决议（</w:t>
      </w:r>
      <w:r w:rsidRPr="00F95B3B">
        <w:rPr>
          <w:rFonts w:hint="eastAsia"/>
          <w:lang w:eastAsia="zh-CN"/>
        </w:rPr>
        <w:t>2022</w:t>
      </w:r>
      <w:r w:rsidRPr="00F95B3B">
        <w:rPr>
          <w:rFonts w:hint="eastAsia"/>
          <w:lang w:eastAsia="zh-CN"/>
        </w:rPr>
        <w:t>年，基加利，修订版）</w:t>
      </w:r>
      <w:r>
        <w:rPr>
          <w:rFonts w:hint="eastAsia"/>
          <w:lang w:val="en-US" w:eastAsia="zh-CN"/>
        </w:rPr>
        <w:t>；</w:t>
      </w:r>
    </w:p>
    <w:p w14:paraId="5C3333D9" w14:textId="77777777" w:rsidR="00B04296" w:rsidRPr="004A68B2" w:rsidRDefault="00B04296" w:rsidP="00B04296">
      <w:pPr>
        <w:rPr>
          <w:lang w:eastAsia="zh-CN"/>
        </w:rPr>
      </w:pPr>
      <w:r>
        <w:rPr>
          <w:i/>
          <w:iCs/>
          <w:lang w:eastAsia="zh-CN"/>
        </w:rPr>
        <w:t>e</w:t>
      </w:r>
      <w:r w:rsidRPr="004A68B2">
        <w:rPr>
          <w:i/>
          <w:iCs/>
          <w:lang w:eastAsia="zh-CN"/>
        </w:rPr>
        <w:t>)</w:t>
      </w:r>
      <w:r w:rsidRPr="004A68B2">
        <w:rPr>
          <w:lang w:eastAsia="zh-CN"/>
        </w:rPr>
        <w:tab/>
      </w:r>
      <w:r w:rsidRPr="00F95B3B">
        <w:rPr>
          <w:rFonts w:hint="eastAsia"/>
          <w:lang w:eastAsia="zh-CN"/>
        </w:rPr>
        <w:t>全权代表大会关于加强国际电联区域代表处</w:t>
      </w:r>
      <w:r>
        <w:rPr>
          <w:rFonts w:hint="eastAsia"/>
          <w:lang w:eastAsia="zh-CN"/>
        </w:rPr>
        <w:t>的</w:t>
      </w:r>
      <w:r w:rsidRPr="00F95B3B">
        <w:rPr>
          <w:rFonts w:hint="eastAsia"/>
          <w:lang w:eastAsia="zh-CN"/>
        </w:rPr>
        <w:t>作用的第</w:t>
      </w:r>
      <w:r w:rsidRPr="00F95B3B">
        <w:rPr>
          <w:rFonts w:hint="eastAsia"/>
          <w:lang w:eastAsia="zh-CN"/>
        </w:rPr>
        <w:t>25</w:t>
      </w:r>
      <w:r w:rsidRPr="00F95B3B">
        <w:rPr>
          <w:rFonts w:hint="eastAsia"/>
          <w:lang w:eastAsia="zh-CN"/>
        </w:rPr>
        <w:t>号决议（</w:t>
      </w:r>
      <w:r w:rsidRPr="00F95B3B">
        <w:rPr>
          <w:rFonts w:hint="eastAsia"/>
          <w:lang w:eastAsia="zh-CN"/>
        </w:rPr>
        <w:t>2022</w:t>
      </w:r>
      <w:r w:rsidRPr="00F95B3B">
        <w:rPr>
          <w:rFonts w:hint="eastAsia"/>
          <w:lang w:eastAsia="zh-CN"/>
        </w:rPr>
        <w:t>年，布加勒斯特，修订版）</w:t>
      </w:r>
      <w:r>
        <w:rPr>
          <w:rFonts w:hint="eastAsia"/>
          <w:lang w:eastAsia="zh-CN"/>
        </w:rPr>
        <w:t>；</w:t>
      </w:r>
    </w:p>
    <w:p w14:paraId="3358F52F" w14:textId="77777777" w:rsidR="00B04296" w:rsidRDefault="00B04296" w:rsidP="00B04296">
      <w:pPr>
        <w:rPr>
          <w:lang w:eastAsia="zh-CN"/>
        </w:rPr>
      </w:pPr>
      <w:r>
        <w:rPr>
          <w:i/>
          <w:iCs/>
          <w:lang w:eastAsia="zh-CN"/>
        </w:rPr>
        <w:t>f</w:t>
      </w:r>
      <w:r w:rsidRPr="004A68B2">
        <w:rPr>
          <w:i/>
          <w:iCs/>
          <w:lang w:eastAsia="zh-CN"/>
        </w:rPr>
        <w:t>)</w:t>
      </w:r>
      <w:r w:rsidRPr="004A68B2">
        <w:rPr>
          <w:lang w:eastAsia="zh-CN"/>
        </w:rPr>
        <w:tab/>
      </w:r>
      <w:r w:rsidRPr="00BE32AD">
        <w:rPr>
          <w:rFonts w:hint="eastAsia"/>
          <w:lang w:eastAsia="zh-CN"/>
        </w:rPr>
        <w:t>全权代表大会</w:t>
      </w:r>
      <w:r>
        <w:rPr>
          <w:rFonts w:hint="eastAsia"/>
          <w:lang w:eastAsia="zh-CN"/>
        </w:rPr>
        <w:t>关于</w:t>
      </w:r>
      <w:r w:rsidRPr="00BE32AD">
        <w:rPr>
          <w:rFonts w:hint="eastAsia"/>
          <w:lang w:eastAsia="zh-CN"/>
        </w:rPr>
        <w:t>针对最不发达国家、小岛屿发展中国家、内陆发展中国家和经济转型国家的特别措施的第</w:t>
      </w:r>
      <w:r w:rsidRPr="00BE32AD">
        <w:rPr>
          <w:rFonts w:hint="eastAsia"/>
          <w:lang w:eastAsia="zh-CN"/>
        </w:rPr>
        <w:t>30</w:t>
      </w:r>
      <w:r w:rsidRPr="00BE32AD">
        <w:rPr>
          <w:rFonts w:hint="eastAsia"/>
          <w:lang w:eastAsia="zh-CN"/>
        </w:rPr>
        <w:t>号决议（</w:t>
      </w:r>
      <w:r w:rsidRPr="00BE32AD">
        <w:rPr>
          <w:rFonts w:hint="eastAsia"/>
          <w:lang w:eastAsia="zh-CN"/>
        </w:rPr>
        <w:t>2022</w:t>
      </w:r>
      <w:r w:rsidRPr="00BE32AD">
        <w:rPr>
          <w:rFonts w:hint="eastAsia"/>
          <w:lang w:eastAsia="zh-CN"/>
        </w:rPr>
        <w:t>年，布加勒斯特，修订版）</w:t>
      </w:r>
      <w:r>
        <w:rPr>
          <w:rFonts w:hint="eastAsia"/>
          <w:lang w:eastAsia="zh-CN"/>
        </w:rPr>
        <w:t>；</w:t>
      </w:r>
    </w:p>
    <w:p w14:paraId="76C2CE62" w14:textId="77777777" w:rsidR="00B04296" w:rsidRDefault="00B04296" w:rsidP="00B04296">
      <w:pPr>
        <w:rPr>
          <w:lang w:val="en-GB" w:eastAsia="zh-CN"/>
        </w:rPr>
      </w:pPr>
      <w:r>
        <w:rPr>
          <w:i/>
          <w:iCs/>
          <w:lang w:eastAsia="zh-CN"/>
        </w:rPr>
        <w:t>g</w:t>
      </w:r>
      <w:r w:rsidRPr="004A68B2">
        <w:rPr>
          <w:i/>
          <w:iCs/>
          <w:lang w:eastAsia="zh-CN"/>
        </w:rPr>
        <w:t>)</w:t>
      </w:r>
      <w:r w:rsidRPr="004A68B2">
        <w:rPr>
          <w:i/>
          <w:iCs/>
          <w:lang w:eastAsia="zh-CN"/>
        </w:rPr>
        <w:tab/>
      </w:r>
      <w:r w:rsidRPr="00BE32AD">
        <w:rPr>
          <w:rFonts w:hint="eastAsia"/>
          <w:lang w:eastAsia="zh-CN"/>
        </w:rPr>
        <w:t>本届全会</w:t>
      </w:r>
      <w:r>
        <w:rPr>
          <w:rFonts w:hint="eastAsia"/>
          <w:lang w:eastAsia="zh-CN"/>
        </w:rPr>
        <w:t>有关</w:t>
      </w:r>
      <w:r w:rsidRPr="007F4603">
        <w:rPr>
          <w:rFonts w:hint="eastAsia"/>
          <w:lang w:eastAsia="zh-CN"/>
        </w:rPr>
        <w:t>业界在国际电联电信标准化部门</w:t>
      </w:r>
      <w:r>
        <w:rPr>
          <w:rFonts w:hint="eastAsia"/>
          <w:lang w:eastAsia="zh-CN"/>
        </w:rPr>
        <w:t>（</w:t>
      </w:r>
      <w:r>
        <w:rPr>
          <w:rFonts w:hint="eastAsia"/>
          <w:lang w:eastAsia="zh-CN"/>
        </w:rPr>
        <w:t>ITU</w:t>
      </w:r>
      <w:r>
        <w:rPr>
          <w:lang w:eastAsia="zh-CN"/>
        </w:rPr>
        <w:t>-</w:t>
      </w:r>
      <w:r>
        <w:rPr>
          <w:rFonts w:hint="eastAsia"/>
          <w:lang w:eastAsia="zh-CN"/>
        </w:rPr>
        <w:t>T</w:t>
      </w:r>
      <w:r>
        <w:rPr>
          <w:rFonts w:hint="eastAsia"/>
          <w:lang w:eastAsia="zh-CN"/>
        </w:rPr>
        <w:t>）</w:t>
      </w:r>
      <w:r w:rsidRPr="007F4603">
        <w:rPr>
          <w:rFonts w:hint="eastAsia"/>
          <w:lang w:eastAsia="zh-CN"/>
        </w:rPr>
        <w:t>中不断演进的作用</w:t>
      </w:r>
      <w:r>
        <w:rPr>
          <w:rFonts w:hint="eastAsia"/>
          <w:lang w:eastAsia="zh-CN"/>
        </w:rPr>
        <w:t>的</w:t>
      </w:r>
      <w:r w:rsidRPr="00BE32AD">
        <w:rPr>
          <w:rFonts w:hint="eastAsia"/>
          <w:lang w:eastAsia="zh-CN"/>
        </w:rPr>
        <w:t>第</w:t>
      </w:r>
      <w:r w:rsidRPr="00BE32AD">
        <w:rPr>
          <w:rFonts w:hint="eastAsia"/>
          <w:lang w:eastAsia="zh-CN"/>
        </w:rPr>
        <w:t>68</w:t>
      </w:r>
      <w:r w:rsidRPr="00BE32AD">
        <w:rPr>
          <w:rFonts w:hint="eastAsia"/>
          <w:lang w:eastAsia="zh-CN"/>
        </w:rPr>
        <w:t>号决议（</w:t>
      </w:r>
      <w:r w:rsidRPr="00BE32AD">
        <w:rPr>
          <w:rFonts w:hint="eastAsia"/>
          <w:lang w:eastAsia="zh-CN"/>
        </w:rPr>
        <w:t>2024</w:t>
      </w:r>
      <w:r w:rsidRPr="00BE32AD">
        <w:rPr>
          <w:rFonts w:hint="eastAsia"/>
          <w:lang w:eastAsia="zh-CN"/>
        </w:rPr>
        <w:t>年，新德里，修订版），</w:t>
      </w:r>
    </w:p>
    <w:p w14:paraId="7D7DC77B" w14:textId="7C9BD66A" w:rsidR="00720E46" w:rsidRDefault="00720E46" w:rsidP="00B04296">
      <w:pPr>
        <w:rPr>
          <w:lang w:val="en-GB" w:eastAsia="zh-CN"/>
        </w:rPr>
      </w:pPr>
      <w:r>
        <w:rPr>
          <w:lang w:val="en-GB" w:eastAsia="zh-CN"/>
        </w:rPr>
        <w:br w:type="page"/>
      </w:r>
    </w:p>
    <w:p w14:paraId="2A747C4A" w14:textId="77777777" w:rsidR="00B04296" w:rsidRPr="002B04C3" w:rsidRDefault="00B04296" w:rsidP="00B04296">
      <w:pPr>
        <w:pStyle w:val="Call"/>
        <w:rPr>
          <w:lang w:eastAsia="zh-CN"/>
        </w:rPr>
      </w:pPr>
      <w:r w:rsidRPr="002B04C3">
        <w:rPr>
          <w:rFonts w:hint="eastAsia"/>
          <w:lang w:eastAsia="zh-CN"/>
        </w:rPr>
        <w:lastRenderedPageBreak/>
        <w:t>顾及</w:t>
      </w:r>
    </w:p>
    <w:p w14:paraId="57DE2980" w14:textId="32A881F4" w:rsidR="00B04296" w:rsidRPr="00F352BD" w:rsidRDefault="00B04296" w:rsidP="00720E46">
      <w:pPr>
        <w:ind w:firstLineChars="200" w:firstLine="480"/>
        <w:rPr>
          <w:lang w:eastAsia="zh-CN"/>
        </w:rPr>
      </w:pPr>
      <w:r w:rsidRPr="002B04C3">
        <w:rPr>
          <w:rFonts w:hint="eastAsia"/>
          <w:lang w:eastAsia="zh-CN"/>
        </w:rPr>
        <w:t>全权代表大会关于接纳发展中国家部门成员参加国际电联无线电通信部门（</w:t>
      </w:r>
      <w:r w:rsidRPr="002B04C3">
        <w:rPr>
          <w:lang w:eastAsia="zh-CN"/>
        </w:rPr>
        <w:t>ITU-R</w:t>
      </w:r>
      <w:r w:rsidRPr="002B04C3">
        <w:rPr>
          <w:lang w:eastAsia="zh-CN"/>
        </w:rPr>
        <w:t>）</w:t>
      </w:r>
      <w:r w:rsidRPr="002B04C3">
        <w:rPr>
          <w:rFonts w:hint="eastAsia"/>
          <w:lang w:eastAsia="zh-CN"/>
        </w:rPr>
        <w:t>和</w:t>
      </w:r>
      <w:r w:rsidRPr="002B04C3">
        <w:rPr>
          <w:lang w:eastAsia="zh-CN"/>
        </w:rPr>
        <w:t>ITU-T</w:t>
      </w:r>
      <w:r w:rsidRPr="002B04C3">
        <w:rPr>
          <w:rFonts w:hint="eastAsia"/>
          <w:lang w:eastAsia="zh-CN"/>
        </w:rPr>
        <w:t>的工作的第</w:t>
      </w:r>
      <w:r w:rsidRPr="002B04C3">
        <w:rPr>
          <w:rFonts w:hint="eastAsia"/>
          <w:lang w:eastAsia="zh-CN"/>
        </w:rPr>
        <w:t>170</w:t>
      </w:r>
      <w:r w:rsidRPr="002B04C3">
        <w:rPr>
          <w:rFonts w:hint="eastAsia"/>
          <w:lang w:eastAsia="zh-CN"/>
        </w:rPr>
        <w:t>号决议（</w:t>
      </w:r>
      <w:r>
        <w:rPr>
          <w:rFonts w:hint="eastAsia"/>
          <w:lang w:eastAsia="zh-CN"/>
        </w:rPr>
        <w:t>2022</w:t>
      </w:r>
      <w:r>
        <w:rPr>
          <w:rFonts w:hint="eastAsia"/>
          <w:lang w:eastAsia="zh-CN"/>
        </w:rPr>
        <w:t>年，布加勒斯特</w:t>
      </w:r>
      <w:r w:rsidRPr="002B04C3">
        <w:rPr>
          <w:rFonts w:hint="eastAsia"/>
          <w:lang w:eastAsia="zh-CN"/>
        </w:rPr>
        <w:t>，修订版），将发展中国家部门成员的会费标准设定为部门成员为摊付国际电</w:t>
      </w:r>
      <w:proofErr w:type="gramStart"/>
      <w:r w:rsidRPr="002B04C3">
        <w:rPr>
          <w:rFonts w:hint="eastAsia"/>
          <w:lang w:eastAsia="zh-CN"/>
        </w:rPr>
        <w:t>联费用</w:t>
      </w:r>
      <w:proofErr w:type="gramEnd"/>
      <w:r w:rsidRPr="002B04C3">
        <w:rPr>
          <w:rFonts w:hint="eastAsia"/>
          <w:lang w:eastAsia="zh-CN"/>
        </w:rPr>
        <w:t>而支付的会费单位金额的十六分之一，</w:t>
      </w:r>
    </w:p>
    <w:p w14:paraId="00EAFEE0" w14:textId="77777777" w:rsidR="00B04296" w:rsidRPr="002B04C3" w:rsidRDefault="00B04296" w:rsidP="00B04296">
      <w:pPr>
        <w:pStyle w:val="Call"/>
        <w:rPr>
          <w:lang w:eastAsia="zh-CN"/>
        </w:rPr>
      </w:pPr>
      <w:r w:rsidRPr="002B04C3">
        <w:rPr>
          <w:rFonts w:hint="eastAsia"/>
          <w:lang w:eastAsia="zh-CN"/>
        </w:rPr>
        <w:t>认识到</w:t>
      </w:r>
    </w:p>
    <w:p w14:paraId="52409604" w14:textId="77777777" w:rsidR="00B04296" w:rsidRPr="002B04C3" w:rsidRDefault="00B04296" w:rsidP="00B04296">
      <w:pPr>
        <w:pStyle w:val="Normalnoindent"/>
        <w:rPr>
          <w:lang w:eastAsia="zh-CN"/>
        </w:rPr>
      </w:pPr>
      <w:r w:rsidRPr="002B04C3">
        <w:rPr>
          <w:i/>
          <w:iCs/>
          <w:lang w:eastAsia="zh-CN"/>
        </w:rPr>
        <w:t>a</w:t>
      </w:r>
      <w:r w:rsidRPr="002B04C3">
        <w:rPr>
          <w:rFonts w:eastAsia="Times New Roman"/>
          <w:i/>
          <w:iCs/>
          <w:lang w:eastAsia="zh-CN"/>
        </w:rPr>
        <w:t>)</w:t>
      </w:r>
      <w:r w:rsidRPr="002B04C3">
        <w:rPr>
          <w:lang w:eastAsia="zh-CN"/>
        </w:rPr>
        <w:tab/>
      </w:r>
      <w:r w:rsidRPr="002B04C3">
        <w:rPr>
          <w:rFonts w:hint="eastAsia"/>
          <w:lang w:eastAsia="zh-CN"/>
        </w:rPr>
        <w:t>发展中国家的运营商</w:t>
      </w:r>
      <w:r>
        <w:rPr>
          <w:rFonts w:hint="eastAsia"/>
          <w:lang w:eastAsia="zh-CN"/>
        </w:rPr>
        <w:t>、服务提供商、</w:t>
      </w:r>
      <w:proofErr w:type="gramStart"/>
      <w:r>
        <w:rPr>
          <w:rFonts w:hint="eastAsia"/>
          <w:lang w:eastAsia="zh-CN"/>
        </w:rPr>
        <w:t>产业界和其它部门成员</w:t>
      </w:r>
      <w:r w:rsidRPr="002B04C3">
        <w:rPr>
          <w:rFonts w:hint="eastAsia"/>
          <w:lang w:eastAsia="zh-CN"/>
        </w:rPr>
        <w:t>较少参加标准化活动；</w:t>
      </w:r>
      <w:proofErr w:type="gramEnd"/>
    </w:p>
    <w:p w14:paraId="12C7EB9A" w14:textId="77777777" w:rsidR="00B04296" w:rsidRPr="002B04C3" w:rsidRDefault="00B04296" w:rsidP="00B04296">
      <w:pPr>
        <w:pStyle w:val="Normalnoindent"/>
        <w:rPr>
          <w:lang w:eastAsia="zh-CN"/>
        </w:rPr>
      </w:pPr>
      <w:r w:rsidRPr="002B04C3">
        <w:rPr>
          <w:rFonts w:hint="eastAsia"/>
          <w:i/>
          <w:iCs/>
          <w:lang w:eastAsia="zh-CN"/>
        </w:rPr>
        <w:t>b</w:t>
      </w:r>
      <w:r w:rsidRPr="002B04C3">
        <w:rPr>
          <w:rFonts w:eastAsia="Times New Roman"/>
          <w:i/>
          <w:iCs/>
          <w:lang w:eastAsia="zh-CN"/>
        </w:rPr>
        <w:t>)</w:t>
      </w:r>
      <w:r w:rsidRPr="002B04C3">
        <w:rPr>
          <w:rFonts w:hint="eastAsia"/>
          <w:lang w:eastAsia="zh-CN"/>
        </w:rPr>
        <w:tab/>
      </w:r>
      <w:r w:rsidRPr="002B04C3">
        <w:rPr>
          <w:rFonts w:hint="eastAsia"/>
          <w:lang w:eastAsia="zh-CN"/>
        </w:rPr>
        <w:t>这些运营商中的绝大部分都属于发达国家电信公司的附属实体，</w:t>
      </w:r>
      <w:proofErr w:type="gramStart"/>
      <w:r w:rsidRPr="002B04C3">
        <w:rPr>
          <w:rFonts w:hint="eastAsia"/>
          <w:lang w:eastAsia="zh-CN"/>
        </w:rPr>
        <w:t>而这些电信公司是国际电联部门成员；</w:t>
      </w:r>
      <w:proofErr w:type="gramEnd"/>
    </w:p>
    <w:p w14:paraId="1AA63137" w14:textId="77777777" w:rsidR="00B04296" w:rsidRPr="002B04C3" w:rsidRDefault="00B04296" w:rsidP="00B04296">
      <w:pPr>
        <w:pStyle w:val="Normalnoindent"/>
        <w:rPr>
          <w:lang w:eastAsia="zh-CN"/>
        </w:rPr>
      </w:pPr>
      <w:r w:rsidRPr="002B04C3">
        <w:rPr>
          <w:rFonts w:hint="eastAsia"/>
          <w:i/>
          <w:iCs/>
          <w:lang w:eastAsia="zh-CN"/>
        </w:rPr>
        <w:t>c</w:t>
      </w:r>
      <w:r w:rsidRPr="002B04C3">
        <w:rPr>
          <w:rFonts w:eastAsia="Times New Roman"/>
          <w:i/>
          <w:iCs/>
          <w:lang w:eastAsia="zh-CN"/>
        </w:rPr>
        <w:t>)</w:t>
      </w:r>
      <w:r w:rsidRPr="002B04C3">
        <w:rPr>
          <w:i/>
          <w:iCs/>
          <w:lang w:eastAsia="zh-CN"/>
        </w:rPr>
        <w:tab/>
      </w:r>
      <w:r w:rsidRPr="002B04C3">
        <w:rPr>
          <w:rFonts w:hint="eastAsia"/>
          <w:lang w:eastAsia="zh-CN"/>
        </w:rPr>
        <w:t>发达国家部门成员参加</w:t>
      </w:r>
      <w:r w:rsidRPr="002B04C3">
        <w:rPr>
          <w:rFonts w:hint="eastAsia"/>
          <w:lang w:eastAsia="zh-CN"/>
        </w:rPr>
        <w:t>ITU-T</w:t>
      </w:r>
      <w:r w:rsidRPr="002B04C3">
        <w:rPr>
          <w:rFonts w:hint="eastAsia"/>
          <w:lang w:eastAsia="zh-CN"/>
        </w:rPr>
        <w:t>活动的战略目标并不一定包括其附属实体对</w:t>
      </w:r>
      <w:r w:rsidRPr="002B04C3">
        <w:rPr>
          <w:rFonts w:hint="eastAsia"/>
          <w:lang w:eastAsia="zh-CN"/>
        </w:rPr>
        <w:t>ITU-</w:t>
      </w:r>
      <w:proofErr w:type="gramStart"/>
      <w:r w:rsidRPr="002B04C3">
        <w:rPr>
          <w:rFonts w:hint="eastAsia"/>
          <w:lang w:eastAsia="zh-CN"/>
        </w:rPr>
        <w:t>T</w:t>
      </w:r>
      <w:r w:rsidRPr="002B04C3">
        <w:rPr>
          <w:rFonts w:hint="eastAsia"/>
          <w:lang w:eastAsia="zh-CN"/>
        </w:rPr>
        <w:t>活动的参与；</w:t>
      </w:r>
      <w:proofErr w:type="gramEnd"/>
    </w:p>
    <w:p w14:paraId="74BABC48" w14:textId="77777777" w:rsidR="00B04296" w:rsidRPr="002B04C3" w:rsidRDefault="00B04296" w:rsidP="00B04296">
      <w:pPr>
        <w:pStyle w:val="Normalnoindent"/>
        <w:rPr>
          <w:lang w:eastAsia="zh-CN"/>
        </w:rPr>
      </w:pPr>
      <w:r w:rsidRPr="002B04C3">
        <w:rPr>
          <w:rFonts w:hint="eastAsia"/>
          <w:i/>
          <w:iCs/>
          <w:lang w:eastAsia="zh-CN"/>
        </w:rPr>
        <w:t>d</w:t>
      </w:r>
      <w:r w:rsidRPr="002B04C3">
        <w:rPr>
          <w:rFonts w:eastAsia="Times New Roman"/>
          <w:i/>
          <w:iCs/>
          <w:lang w:eastAsia="zh-CN"/>
        </w:rPr>
        <w:t>)</w:t>
      </w:r>
      <w:r w:rsidRPr="002B04C3">
        <w:rPr>
          <w:i/>
          <w:iCs/>
          <w:lang w:eastAsia="zh-CN"/>
        </w:rPr>
        <w:tab/>
      </w:r>
      <w:r w:rsidRPr="002B04C3">
        <w:rPr>
          <w:rFonts w:hint="eastAsia"/>
          <w:lang w:eastAsia="zh-CN"/>
        </w:rPr>
        <w:t>发展中国家的电信运营商尤其重视信息通信技术的运营和基础设施部署，</w:t>
      </w:r>
      <w:proofErr w:type="gramStart"/>
      <w:r w:rsidRPr="002B04C3">
        <w:rPr>
          <w:rFonts w:hint="eastAsia"/>
          <w:lang w:eastAsia="zh-CN"/>
        </w:rPr>
        <w:t>而非积极参加标准化活动；</w:t>
      </w:r>
      <w:proofErr w:type="gramEnd"/>
    </w:p>
    <w:p w14:paraId="3AD603ED" w14:textId="77777777" w:rsidR="00B04296" w:rsidRPr="002B04C3" w:rsidRDefault="00B04296" w:rsidP="00B04296">
      <w:pPr>
        <w:pStyle w:val="Normalnoindent"/>
        <w:rPr>
          <w:lang w:eastAsia="zh-CN"/>
        </w:rPr>
      </w:pPr>
      <w:r w:rsidRPr="002B04C3">
        <w:rPr>
          <w:i/>
          <w:iCs/>
          <w:lang w:eastAsia="zh-CN"/>
        </w:rPr>
        <w:t>e</w:t>
      </w:r>
      <w:r w:rsidRPr="002B04C3">
        <w:rPr>
          <w:rFonts w:eastAsia="Times New Roman"/>
          <w:i/>
          <w:iCs/>
          <w:lang w:eastAsia="zh-CN"/>
        </w:rPr>
        <w:t>)</w:t>
      </w:r>
      <w:r w:rsidRPr="002B04C3">
        <w:rPr>
          <w:lang w:eastAsia="zh-CN"/>
        </w:rPr>
        <w:tab/>
      </w:r>
      <w:r w:rsidRPr="002B04C3">
        <w:rPr>
          <w:rFonts w:hint="eastAsia"/>
          <w:lang w:eastAsia="zh-CN"/>
        </w:rPr>
        <w:t>国际电联《组织法》第</w:t>
      </w:r>
      <w:r w:rsidRPr="002B04C3">
        <w:rPr>
          <w:rFonts w:hint="eastAsia"/>
          <w:lang w:eastAsia="zh-CN"/>
        </w:rPr>
        <w:t>1</w:t>
      </w:r>
      <w:r w:rsidRPr="002B04C3">
        <w:rPr>
          <w:rFonts w:hint="eastAsia"/>
          <w:lang w:eastAsia="zh-CN"/>
        </w:rPr>
        <w:t>条规定，国际电联将以令人满意的服务质量推进世界电信标准化进程，促进并加强各实体和组织在国际电联活动中的参与并为实现国际电联宗旨中涵盖的总体目标加强这些机构与成员国之间富有成效的合作，</w:t>
      </w:r>
    </w:p>
    <w:p w14:paraId="3F6178FC" w14:textId="77777777" w:rsidR="00B04296" w:rsidRPr="002B04C3" w:rsidRDefault="00B04296" w:rsidP="00B04296">
      <w:pPr>
        <w:pStyle w:val="Call"/>
        <w:rPr>
          <w:lang w:eastAsia="zh-CN"/>
        </w:rPr>
      </w:pPr>
      <w:r w:rsidRPr="002B04C3">
        <w:rPr>
          <w:rFonts w:hint="eastAsia"/>
          <w:lang w:eastAsia="zh-CN"/>
        </w:rPr>
        <w:t>考虑到</w:t>
      </w:r>
    </w:p>
    <w:p w14:paraId="196B25E1" w14:textId="77777777" w:rsidR="00B04296" w:rsidRPr="002B04C3" w:rsidRDefault="00B04296" w:rsidP="00B04296">
      <w:pPr>
        <w:pStyle w:val="Normalnoindent"/>
        <w:rPr>
          <w:lang w:eastAsia="zh-CN"/>
        </w:rPr>
      </w:pPr>
      <w:r w:rsidRPr="002B04C3">
        <w:rPr>
          <w:i/>
          <w:iCs/>
          <w:lang w:eastAsia="zh-CN"/>
        </w:rPr>
        <w:t>a</w:t>
      </w:r>
      <w:r w:rsidRPr="002B04C3">
        <w:rPr>
          <w:rFonts w:eastAsia="Times New Roman"/>
          <w:i/>
          <w:iCs/>
          <w:lang w:eastAsia="zh-CN"/>
        </w:rPr>
        <w:t>)</w:t>
      </w:r>
      <w:r w:rsidRPr="002B04C3">
        <w:rPr>
          <w:lang w:eastAsia="zh-CN"/>
        </w:rPr>
        <w:tab/>
      </w:r>
      <w:r w:rsidRPr="002B04C3">
        <w:rPr>
          <w:rFonts w:hint="eastAsia"/>
          <w:lang w:eastAsia="zh-CN"/>
        </w:rPr>
        <w:t>发展中国家的相关实体或组织非常关心</w:t>
      </w:r>
      <w:r w:rsidRPr="002B04C3">
        <w:rPr>
          <w:lang w:eastAsia="zh-CN"/>
        </w:rPr>
        <w:t>ITU-T</w:t>
      </w:r>
      <w:r w:rsidRPr="002B04C3">
        <w:rPr>
          <w:rFonts w:hint="eastAsia"/>
          <w:lang w:eastAsia="zh-CN"/>
        </w:rPr>
        <w:t>的标准化工作，并且愿意在提供</w:t>
      </w:r>
      <w:r>
        <w:rPr>
          <w:rFonts w:hint="eastAsia"/>
          <w:lang w:eastAsia="zh-CN"/>
        </w:rPr>
        <w:t>更多有关</w:t>
      </w:r>
      <w:r>
        <w:rPr>
          <w:rFonts w:hint="eastAsia"/>
          <w:lang w:eastAsia="zh-CN"/>
        </w:rPr>
        <w:t>ITU-T</w:t>
      </w:r>
      <w:r>
        <w:rPr>
          <w:rFonts w:hint="eastAsia"/>
          <w:lang w:eastAsia="zh-CN"/>
        </w:rPr>
        <w:t>工作的相关信息和</w:t>
      </w:r>
      <w:r w:rsidRPr="002B04C3">
        <w:rPr>
          <w:rFonts w:hint="eastAsia"/>
          <w:lang w:eastAsia="zh-CN"/>
        </w:rPr>
        <w:t>更加有利的参加</w:t>
      </w:r>
      <w:r w:rsidRPr="002B04C3">
        <w:rPr>
          <w:lang w:eastAsia="zh-CN"/>
        </w:rPr>
        <w:t>ITU-</w:t>
      </w:r>
      <w:proofErr w:type="gramStart"/>
      <w:r w:rsidRPr="002B04C3">
        <w:rPr>
          <w:lang w:eastAsia="zh-CN"/>
        </w:rPr>
        <w:t>T</w:t>
      </w:r>
      <w:r w:rsidRPr="002B04C3">
        <w:rPr>
          <w:rFonts w:hint="eastAsia"/>
          <w:lang w:eastAsia="zh-CN"/>
        </w:rPr>
        <w:t>工作的财务条件基础上参加本部门的工作；</w:t>
      </w:r>
      <w:proofErr w:type="gramEnd"/>
    </w:p>
    <w:p w14:paraId="3E98E368" w14:textId="77777777" w:rsidR="00B04296" w:rsidRPr="002B04C3" w:rsidRDefault="00B04296" w:rsidP="00B04296">
      <w:pPr>
        <w:pStyle w:val="Normalnoindent"/>
        <w:rPr>
          <w:lang w:eastAsia="zh-CN"/>
        </w:rPr>
      </w:pPr>
      <w:r w:rsidRPr="002B04C3">
        <w:rPr>
          <w:rFonts w:hint="eastAsia"/>
          <w:i/>
          <w:iCs/>
          <w:lang w:eastAsia="zh-CN"/>
        </w:rPr>
        <w:t>b</w:t>
      </w:r>
      <w:r w:rsidRPr="002B04C3">
        <w:rPr>
          <w:rFonts w:eastAsia="Times New Roman"/>
          <w:i/>
          <w:iCs/>
          <w:lang w:eastAsia="zh-CN"/>
        </w:rPr>
        <w:t>)</w:t>
      </w:r>
      <w:r w:rsidRPr="002B04C3">
        <w:rPr>
          <w:rFonts w:hint="eastAsia"/>
          <w:lang w:eastAsia="zh-CN"/>
        </w:rPr>
        <w:tab/>
      </w:r>
      <w:r w:rsidRPr="002B04C3">
        <w:rPr>
          <w:rFonts w:hint="eastAsia"/>
          <w:lang w:eastAsia="zh-CN"/>
        </w:rPr>
        <w:t>上述实体或机构在新技术的研发中具有重要作用，发展中国家的实体参与</w:t>
      </w:r>
      <w:r w:rsidRPr="002B04C3">
        <w:rPr>
          <w:lang w:eastAsia="zh-CN"/>
        </w:rPr>
        <w:t>ITU-</w:t>
      </w:r>
      <w:proofErr w:type="gramStart"/>
      <w:r w:rsidRPr="002B04C3">
        <w:rPr>
          <w:lang w:eastAsia="zh-CN"/>
        </w:rPr>
        <w:t>T</w:t>
      </w:r>
      <w:r w:rsidRPr="002B04C3">
        <w:rPr>
          <w:rFonts w:hint="eastAsia"/>
          <w:lang w:eastAsia="zh-CN"/>
        </w:rPr>
        <w:t>的工作有助于缩小标准化工作差距；</w:t>
      </w:r>
      <w:proofErr w:type="gramEnd"/>
    </w:p>
    <w:p w14:paraId="0A58EF3E" w14:textId="77777777" w:rsidR="00B04296" w:rsidRPr="002B04C3" w:rsidRDefault="00B04296" w:rsidP="00B04296">
      <w:pPr>
        <w:pStyle w:val="Normalnoindent"/>
        <w:rPr>
          <w:lang w:eastAsia="zh-CN"/>
        </w:rPr>
      </w:pPr>
      <w:r w:rsidRPr="002B04C3">
        <w:rPr>
          <w:i/>
          <w:iCs/>
          <w:lang w:eastAsia="zh-CN"/>
        </w:rPr>
        <w:t>c</w:t>
      </w:r>
      <w:r w:rsidRPr="002B04C3">
        <w:rPr>
          <w:rFonts w:eastAsia="Times New Roman"/>
          <w:i/>
          <w:iCs/>
          <w:lang w:eastAsia="zh-CN"/>
        </w:rPr>
        <w:t>)</w:t>
      </w:r>
      <w:r w:rsidRPr="002B04C3">
        <w:rPr>
          <w:lang w:eastAsia="zh-CN"/>
        </w:rPr>
        <w:tab/>
      </w:r>
      <w:r w:rsidRPr="002B04C3">
        <w:rPr>
          <w:rFonts w:hint="eastAsia"/>
          <w:lang w:eastAsia="zh-CN"/>
        </w:rPr>
        <w:t>部门成员的这种参与</w:t>
      </w:r>
      <w:r>
        <w:rPr>
          <w:rFonts w:hint="eastAsia"/>
          <w:lang w:eastAsia="zh-CN"/>
        </w:rPr>
        <w:t>，特别是龙头企业的参与，</w:t>
      </w:r>
      <w:r w:rsidRPr="002B04C3">
        <w:rPr>
          <w:rFonts w:hint="eastAsia"/>
          <w:lang w:eastAsia="zh-CN"/>
        </w:rPr>
        <w:t>将有助于加强发展中国家的能力建设，提高其竞争力并支持发展中国家的市场创新，</w:t>
      </w:r>
    </w:p>
    <w:p w14:paraId="10DEC490" w14:textId="77777777" w:rsidR="00B04296" w:rsidRPr="002B04C3" w:rsidRDefault="00B04296" w:rsidP="00B04296">
      <w:pPr>
        <w:pStyle w:val="Call"/>
        <w:rPr>
          <w:lang w:eastAsia="zh-CN"/>
        </w:rPr>
      </w:pPr>
      <w:r w:rsidRPr="002B04C3">
        <w:rPr>
          <w:rFonts w:hint="eastAsia"/>
          <w:lang w:eastAsia="zh-CN"/>
        </w:rPr>
        <w:t>做出决议</w:t>
      </w:r>
    </w:p>
    <w:p w14:paraId="4D279424" w14:textId="77777777" w:rsidR="00B04296" w:rsidRPr="002B04C3" w:rsidRDefault="00B04296" w:rsidP="00B04296">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鼓励采取必要的措施和机制，以便于发展中国家的新部门成员加入</w:t>
      </w:r>
      <w:r w:rsidRPr="002B04C3">
        <w:rPr>
          <w:rFonts w:hint="eastAsia"/>
          <w:lang w:eastAsia="zh-CN"/>
        </w:rPr>
        <w:t>ITU-T</w:t>
      </w:r>
      <w:r w:rsidRPr="002B04C3">
        <w:rPr>
          <w:rFonts w:hint="eastAsia"/>
          <w:lang w:eastAsia="zh-CN"/>
        </w:rPr>
        <w:t>，并有权参加</w:t>
      </w:r>
      <w:r w:rsidRPr="002B04C3">
        <w:rPr>
          <w:rFonts w:hint="eastAsia"/>
          <w:lang w:eastAsia="zh-CN"/>
        </w:rPr>
        <w:t>ITU-T</w:t>
      </w:r>
      <w:r w:rsidRPr="002B04C3">
        <w:rPr>
          <w:rFonts w:hint="eastAsia"/>
          <w:lang w:eastAsia="zh-CN"/>
        </w:rPr>
        <w:t>研究组</w:t>
      </w:r>
      <w:r>
        <w:rPr>
          <w:rFonts w:hint="eastAsia"/>
          <w:lang w:eastAsia="zh-CN"/>
        </w:rPr>
        <w:t>（特别是他们所在的区域组）</w:t>
      </w:r>
      <w:r w:rsidRPr="002B04C3">
        <w:rPr>
          <w:rFonts w:hint="eastAsia"/>
          <w:lang w:eastAsia="zh-CN"/>
        </w:rPr>
        <w:t>和</w:t>
      </w:r>
      <w:r w:rsidRPr="002B04C3">
        <w:rPr>
          <w:rFonts w:hint="eastAsia"/>
          <w:lang w:eastAsia="zh-CN"/>
        </w:rPr>
        <w:t>ITU-</w:t>
      </w:r>
      <w:proofErr w:type="gramStart"/>
      <w:r w:rsidRPr="002B04C3">
        <w:rPr>
          <w:rFonts w:hint="eastAsia"/>
          <w:lang w:eastAsia="zh-CN"/>
        </w:rPr>
        <w:t>T</w:t>
      </w:r>
      <w:r w:rsidRPr="002B04C3">
        <w:rPr>
          <w:rFonts w:hint="eastAsia"/>
          <w:lang w:eastAsia="zh-CN"/>
        </w:rPr>
        <w:t>其它组的工作；</w:t>
      </w:r>
      <w:proofErr w:type="gramEnd"/>
    </w:p>
    <w:p w14:paraId="026AFC07" w14:textId="77777777" w:rsidR="00B04296" w:rsidRDefault="00B04296" w:rsidP="00B04296">
      <w:pPr>
        <w:pStyle w:val="Normalnoindent"/>
        <w:tabs>
          <w:tab w:val="right" w:pos="9639"/>
        </w:tabs>
        <w:rPr>
          <w:lang w:eastAsia="zh-CN"/>
        </w:rPr>
      </w:pPr>
      <w:r w:rsidRPr="002B04C3">
        <w:rPr>
          <w:lang w:eastAsia="zh-CN"/>
        </w:rPr>
        <w:t>2</w:t>
      </w:r>
      <w:r w:rsidRPr="002B04C3">
        <w:rPr>
          <w:lang w:eastAsia="zh-CN"/>
        </w:rPr>
        <w:tab/>
      </w:r>
      <w:r w:rsidRPr="002B04C3">
        <w:rPr>
          <w:rFonts w:hint="eastAsia"/>
          <w:lang w:eastAsia="zh-CN"/>
        </w:rPr>
        <w:t>鼓励发达国家部门成员促进其设在发展中国家的附属实体参与</w:t>
      </w:r>
      <w:r w:rsidRPr="002B04C3">
        <w:rPr>
          <w:lang w:eastAsia="zh-CN"/>
        </w:rPr>
        <w:t>ITU-T</w:t>
      </w:r>
      <w:r w:rsidRPr="002B04C3">
        <w:rPr>
          <w:rFonts w:hint="eastAsia"/>
          <w:lang w:eastAsia="zh-CN"/>
        </w:rPr>
        <w:t>的活动，</w:t>
      </w:r>
    </w:p>
    <w:p w14:paraId="1F71E76C" w14:textId="47293938" w:rsidR="00720E46" w:rsidRDefault="00720E46" w:rsidP="00B04296">
      <w:pPr>
        <w:pStyle w:val="Normalnoindent"/>
        <w:tabs>
          <w:tab w:val="right" w:pos="9639"/>
        </w:tabs>
        <w:rPr>
          <w:lang w:eastAsia="zh-CN"/>
        </w:rPr>
      </w:pPr>
      <w:r>
        <w:rPr>
          <w:lang w:eastAsia="zh-CN"/>
        </w:rPr>
        <w:br w:type="page"/>
      </w:r>
    </w:p>
    <w:p w14:paraId="5D534EF0" w14:textId="77777777" w:rsidR="00B04296" w:rsidRPr="007F61F9" w:rsidRDefault="00B04296" w:rsidP="00B04296">
      <w:pPr>
        <w:pStyle w:val="Call"/>
        <w:rPr>
          <w:rFonts w:eastAsia="Times New Roman"/>
          <w:i/>
          <w:lang w:eastAsia="zh-CN"/>
        </w:rPr>
      </w:pPr>
      <w:r w:rsidRPr="00714FAD">
        <w:rPr>
          <w:rFonts w:hint="eastAsia"/>
          <w:lang w:eastAsia="zh-CN"/>
        </w:rPr>
        <w:lastRenderedPageBreak/>
        <w:t>责成电信标准化局主任</w:t>
      </w:r>
    </w:p>
    <w:p w14:paraId="38D0268A" w14:textId="2659416C" w:rsidR="00B04296" w:rsidRPr="00720E46" w:rsidRDefault="00B04296" w:rsidP="00B04296">
      <w:pPr>
        <w:tabs>
          <w:tab w:val="left" w:pos="1871"/>
          <w:tab w:val="left" w:pos="2268"/>
        </w:tabs>
        <w:rPr>
          <w:rFonts w:ascii="SimSun" w:hAnsi="SimSun" w:cs="SimSun"/>
          <w:lang w:eastAsia="zh-CN"/>
        </w:rPr>
      </w:pPr>
      <w:r w:rsidRPr="007F61F9">
        <w:rPr>
          <w:rFonts w:eastAsia="Times New Roman"/>
          <w:lang w:eastAsia="zh-CN"/>
        </w:rPr>
        <w:t>1</w:t>
      </w:r>
      <w:r w:rsidRPr="007F61F9">
        <w:rPr>
          <w:rFonts w:eastAsia="Times New Roman"/>
          <w:lang w:eastAsia="zh-CN"/>
        </w:rPr>
        <w:tab/>
      </w:r>
      <w:r w:rsidRPr="00BE32AD">
        <w:rPr>
          <w:rFonts w:ascii="SimSun" w:hAnsi="SimSun" w:cs="SimSun" w:hint="eastAsia"/>
          <w:lang w:eastAsia="zh-CN"/>
        </w:rPr>
        <w:t>每年向</w:t>
      </w:r>
      <w:r>
        <w:rPr>
          <w:rFonts w:ascii="SimSun" w:hAnsi="SimSun" w:cs="SimSun" w:hint="eastAsia"/>
          <w:lang w:eastAsia="zh-CN"/>
        </w:rPr>
        <w:t>电信标准化顾问组</w:t>
      </w:r>
      <w:r w:rsidRPr="00BE32AD">
        <w:rPr>
          <w:rFonts w:ascii="SimSun" w:hAnsi="SimSun" w:cs="SimSun" w:hint="eastAsia"/>
          <w:lang w:eastAsia="zh-CN"/>
        </w:rPr>
        <w:t>报告本决议的落实情况，包括对发展中国家部门成员参与所有</w:t>
      </w:r>
      <w:r w:rsidRPr="00BE32AD">
        <w:rPr>
          <w:rFonts w:eastAsia="Times New Roman" w:hint="eastAsia"/>
          <w:lang w:eastAsia="zh-CN"/>
        </w:rPr>
        <w:t>ITU-T</w:t>
      </w:r>
      <w:r w:rsidRPr="00BE32AD">
        <w:rPr>
          <w:rFonts w:ascii="SimSun" w:hAnsi="SimSun" w:cs="SimSun" w:hint="eastAsia"/>
          <w:lang w:eastAsia="zh-CN"/>
        </w:rPr>
        <w:t>活动的评估</w:t>
      </w:r>
      <w:r>
        <w:rPr>
          <w:rFonts w:ascii="SimSun" w:hAnsi="SimSun" w:cs="SimSun" w:hint="eastAsia"/>
          <w:lang w:eastAsia="zh-CN"/>
        </w:rPr>
        <w:t>结果；</w:t>
      </w:r>
    </w:p>
    <w:p w14:paraId="24634FE8" w14:textId="77777777" w:rsidR="00B04296" w:rsidRDefault="00B04296" w:rsidP="00B04296">
      <w:pPr>
        <w:tabs>
          <w:tab w:val="left" w:pos="1871"/>
          <w:tab w:val="left" w:pos="2268"/>
        </w:tabs>
        <w:rPr>
          <w:rFonts w:ascii="SimSun" w:hAnsi="SimSun" w:cs="SimSun"/>
          <w:lang w:eastAsia="zh-CN"/>
        </w:rPr>
      </w:pPr>
      <w:r w:rsidRPr="007F61F9">
        <w:rPr>
          <w:rFonts w:eastAsia="Times New Roman"/>
          <w:lang w:eastAsia="zh-CN"/>
        </w:rPr>
        <w:t>2</w:t>
      </w:r>
      <w:r w:rsidRPr="007F61F9">
        <w:rPr>
          <w:rFonts w:eastAsia="Times New Roman"/>
          <w:lang w:eastAsia="zh-CN"/>
        </w:rPr>
        <w:tab/>
      </w:r>
      <w:r w:rsidRPr="00BE32AD">
        <w:rPr>
          <w:rFonts w:ascii="SimSun" w:hAnsi="SimSun" w:cs="SimSun" w:hint="eastAsia"/>
          <w:lang w:eastAsia="zh-CN"/>
        </w:rPr>
        <w:t>继续改进国际电联的网络工具，以便更易于找到和推广</w:t>
      </w:r>
      <w:r w:rsidRPr="00BE32AD">
        <w:rPr>
          <w:rFonts w:eastAsia="Times New Roman" w:hint="eastAsia"/>
          <w:lang w:eastAsia="zh-CN"/>
        </w:rPr>
        <w:t>ITU-T</w:t>
      </w:r>
      <w:r w:rsidRPr="00BE32AD">
        <w:rPr>
          <w:rFonts w:ascii="SimSun" w:hAnsi="SimSun" w:cs="SimSun" w:hint="eastAsia"/>
          <w:lang w:eastAsia="zh-CN"/>
        </w:rPr>
        <w:t>制定的导则、建议书、技术报告、最佳做法和用例，并确定有助于并允许发展中国家部门成员积极主动地使用这些工具</w:t>
      </w:r>
      <w:r>
        <w:rPr>
          <w:rFonts w:ascii="SimSun" w:hAnsi="SimSun" w:cs="SimSun" w:hint="eastAsia"/>
          <w:lang w:eastAsia="zh-CN"/>
        </w:rPr>
        <w:t>的战略和机制，</w:t>
      </w:r>
      <w:r w:rsidRPr="00BE32AD">
        <w:rPr>
          <w:rFonts w:ascii="SimSun" w:hAnsi="SimSun" w:cs="SimSun" w:hint="eastAsia"/>
          <w:lang w:eastAsia="zh-CN"/>
        </w:rPr>
        <w:t>加</w:t>
      </w:r>
      <w:r>
        <w:rPr>
          <w:rFonts w:ascii="SimSun" w:hAnsi="SimSun" w:cs="SimSun" w:hint="eastAsia"/>
          <w:lang w:eastAsia="zh-CN"/>
        </w:rPr>
        <w:t>快</w:t>
      </w:r>
      <w:r w:rsidRPr="00714FAD">
        <w:rPr>
          <w:rFonts w:ascii="SimSun" w:hAnsi="SimSun" w:cs="SimSun" w:hint="eastAsia"/>
          <w:lang w:eastAsia="zh-CN"/>
        </w:rPr>
        <w:t>知识传授</w:t>
      </w:r>
      <w:r w:rsidRPr="00BE32AD">
        <w:rPr>
          <w:rFonts w:ascii="SimSun" w:hAnsi="SimSun" w:cs="SimSun" w:hint="eastAsia"/>
          <w:lang w:eastAsia="zh-CN"/>
        </w:rPr>
        <w:t>，</w:t>
      </w:r>
    </w:p>
    <w:p w14:paraId="10FD2D9C" w14:textId="77777777" w:rsidR="00B04296" w:rsidRPr="00297DC2" w:rsidRDefault="00B04296" w:rsidP="00B04296">
      <w:pPr>
        <w:pStyle w:val="Call"/>
        <w:rPr>
          <w:lang w:val="en-US" w:eastAsia="zh-CN"/>
        </w:rPr>
      </w:pPr>
      <w:r w:rsidRPr="00252EAB">
        <w:rPr>
          <w:rFonts w:hint="eastAsia"/>
          <w:lang w:eastAsia="zh-CN"/>
        </w:rPr>
        <w:t>责成电信标准化局主任与电信发展局主任密切协作</w:t>
      </w:r>
    </w:p>
    <w:p w14:paraId="5BCB613C" w14:textId="77777777" w:rsidR="00B04296" w:rsidRPr="002A2A7F" w:rsidRDefault="00B04296" w:rsidP="00B04296">
      <w:pPr>
        <w:ind w:firstLineChars="200" w:firstLine="480"/>
        <w:rPr>
          <w:lang w:eastAsia="zh-CN"/>
        </w:rPr>
      </w:pPr>
      <w:r w:rsidRPr="002A2A7F">
        <w:rPr>
          <w:rFonts w:hint="eastAsia"/>
          <w:lang w:eastAsia="zh-CN"/>
        </w:rPr>
        <w:t>在可用资源范围内，</w:t>
      </w:r>
    </w:p>
    <w:p w14:paraId="245E110B" w14:textId="77777777" w:rsidR="00B04296" w:rsidRPr="004A68B2" w:rsidRDefault="00B04296" w:rsidP="00B04296">
      <w:pPr>
        <w:rPr>
          <w:lang w:eastAsia="zh-CN"/>
        </w:rPr>
      </w:pPr>
      <w:r w:rsidRPr="004A68B2">
        <w:rPr>
          <w:lang w:eastAsia="zh-CN"/>
        </w:rPr>
        <w:t>1</w:t>
      </w:r>
      <w:r w:rsidRPr="004A68B2">
        <w:rPr>
          <w:lang w:eastAsia="zh-CN"/>
        </w:rPr>
        <w:tab/>
      </w:r>
      <w:r w:rsidRPr="000414BD">
        <w:rPr>
          <w:rFonts w:hint="eastAsia"/>
          <w:lang w:eastAsia="zh-CN"/>
        </w:rPr>
        <w:t>组织讲习班，最好与</w:t>
      </w:r>
      <w:r w:rsidRPr="000414BD">
        <w:rPr>
          <w:rFonts w:hint="eastAsia"/>
          <w:lang w:eastAsia="zh-CN"/>
        </w:rPr>
        <w:t>ITU-T</w:t>
      </w:r>
      <w:r w:rsidRPr="000414BD">
        <w:rPr>
          <w:rFonts w:hint="eastAsia"/>
          <w:lang w:eastAsia="zh-CN"/>
        </w:rPr>
        <w:t>区域组会议或其它国际电联区域性活动同期举办，并制定宣传活动计划，</w:t>
      </w:r>
      <w:r>
        <w:rPr>
          <w:rFonts w:hint="eastAsia"/>
          <w:lang w:eastAsia="zh-CN"/>
        </w:rPr>
        <w:t>提高</w:t>
      </w:r>
      <w:r w:rsidRPr="000414BD">
        <w:rPr>
          <w:rFonts w:hint="eastAsia"/>
          <w:lang w:eastAsia="zh-CN"/>
        </w:rPr>
        <w:t>发展中国家的运营商、服务提供商、</w:t>
      </w:r>
      <w:r>
        <w:rPr>
          <w:rFonts w:hint="eastAsia"/>
          <w:lang w:eastAsia="zh-CN"/>
        </w:rPr>
        <w:t>产业界</w:t>
      </w:r>
      <w:r w:rsidRPr="000414BD">
        <w:rPr>
          <w:rFonts w:hint="eastAsia"/>
          <w:lang w:eastAsia="zh-CN"/>
        </w:rPr>
        <w:t>和</w:t>
      </w:r>
      <w:r>
        <w:rPr>
          <w:rFonts w:hint="eastAsia"/>
          <w:lang w:eastAsia="zh-CN"/>
        </w:rPr>
        <w:t>其它</w:t>
      </w:r>
      <w:r w:rsidRPr="000414BD">
        <w:rPr>
          <w:rFonts w:hint="eastAsia"/>
          <w:lang w:eastAsia="zh-CN"/>
        </w:rPr>
        <w:t>部门成员参加</w:t>
      </w:r>
      <w:r w:rsidRPr="000414BD">
        <w:rPr>
          <w:rFonts w:hint="eastAsia"/>
          <w:lang w:eastAsia="zh-CN"/>
        </w:rPr>
        <w:t>ITU-T</w:t>
      </w:r>
      <w:r w:rsidRPr="000414BD">
        <w:rPr>
          <w:rFonts w:hint="eastAsia"/>
          <w:lang w:eastAsia="zh-CN"/>
        </w:rPr>
        <w:t>活动的好处</w:t>
      </w:r>
      <w:r>
        <w:rPr>
          <w:rFonts w:hint="eastAsia"/>
          <w:lang w:eastAsia="zh-CN"/>
        </w:rPr>
        <w:t>的认识</w:t>
      </w:r>
      <w:r w:rsidRPr="000414BD">
        <w:rPr>
          <w:rFonts w:hint="eastAsia"/>
          <w:lang w:eastAsia="zh-CN"/>
        </w:rPr>
        <w:t>，重点在于：</w:t>
      </w:r>
    </w:p>
    <w:p w14:paraId="47C08918" w14:textId="77777777" w:rsidR="00B04296" w:rsidRPr="004A68B2" w:rsidRDefault="00B04296" w:rsidP="00B04296">
      <w:pPr>
        <w:pStyle w:val="enumlev1"/>
        <w:rPr>
          <w:lang w:eastAsia="zh-CN"/>
        </w:rPr>
      </w:pPr>
      <w:r w:rsidRPr="004A68B2">
        <w:rPr>
          <w:lang w:eastAsia="zh-CN"/>
        </w:rPr>
        <w:t>i)</w:t>
      </w:r>
      <w:r w:rsidRPr="004A68B2">
        <w:rPr>
          <w:lang w:eastAsia="zh-CN"/>
        </w:rPr>
        <w:tab/>
      </w:r>
      <w:r w:rsidRPr="000414BD">
        <w:rPr>
          <w:rFonts w:hint="eastAsia"/>
          <w:lang w:eastAsia="zh-CN"/>
        </w:rPr>
        <w:t>提高</w:t>
      </w:r>
      <w:r w:rsidRPr="000414BD">
        <w:rPr>
          <w:rFonts w:hint="eastAsia"/>
          <w:lang w:eastAsia="zh-CN"/>
        </w:rPr>
        <w:t>ITU-T</w:t>
      </w:r>
      <w:r w:rsidRPr="000414BD">
        <w:rPr>
          <w:rFonts w:hint="eastAsia"/>
          <w:lang w:eastAsia="zh-CN"/>
        </w:rPr>
        <w:t>的相关性及其参与标准化活动的重要性</w:t>
      </w:r>
      <w:r>
        <w:rPr>
          <w:rFonts w:hint="eastAsia"/>
          <w:lang w:eastAsia="zh-CN"/>
        </w:rPr>
        <w:t>；</w:t>
      </w:r>
    </w:p>
    <w:p w14:paraId="40583D1A" w14:textId="77777777" w:rsidR="00B04296" w:rsidRPr="004A68B2" w:rsidRDefault="00B04296" w:rsidP="00B04296">
      <w:pPr>
        <w:pStyle w:val="enumlev1"/>
        <w:rPr>
          <w:lang w:eastAsia="zh-CN"/>
        </w:rPr>
      </w:pPr>
      <w:r w:rsidRPr="004A68B2">
        <w:rPr>
          <w:lang w:eastAsia="zh-CN"/>
        </w:rPr>
        <w:t>ii)</w:t>
      </w:r>
      <w:r w:rsidRPr="004A68B2">
        <w:rPr>
          <w:lang w:eastAsia="zh-CN"/>
        </w:rPr>
        <w:tab/>
      </w:r>
      <w:r w:rsidRPr="000414BD">
        <w:rPr>
          <w:rFonts w:hint="eastAsia"/>
          <w:lang w:eastAsia="zh-CN"/>
        </w:rPr>
        <w:t>确定其标准化工作重点、需求和</w:t>
      </w:r>
      <w:r>
        <w:rPr>
          <w:rFonts w:hint="eastAsia"/>
          <w:lang w:eastAsia="zh-CN"/>
        </w:rPr>
        <w:t>关切</w:t>
      </w:r>
      <w:r w:rsidRPr="000414BD">
        <w:rPr>
          <w:rFonts w:hint="eastAsia"/>
          <w:lang w:eastAsia="zh-CN"/>
        </w:rPr>
        <w:t>，尤其是电信</w:t>
      </w:r>
      <w:r w:rsidRPr="000414BD">
        <w:rPr>
          <w:rFonts w:hint="eastAsia"/>
          <w:lang w:eastAsia="zh-CN"/>
        </w:rPr>
        <w:t>/ICT</w:t>
      </w:r>
      <w:r w:rsidRPr="000414BD">
        <w:rPr>
          <w:rFonts w:hint="eastAsia"/>
          <w:lang w:eastAsia="zh-CN"/>
        </w:rPr>
        <w:t>趋势</w:t>
      </w:r>
      <w:r>
        <w:rPr>
          <w:rFonts w:hint="eastAsia"/>
          <w:lang w:eastAsia="zh-CN"/>
        </w:rPr>
        <w:t>；</w:t>
      </w:r>
    </w:p>
    <w:p w14:paraId="142CF10E" w14:textId="77777777" w:rsidR="00B04296" w:rsidRPr="004A68B2" w:rsidRDefault="00B04296" w:rsidP="00B04296">
      <w:pPr>
        <w:rPr>
          <w:lang w:eastAsia="zh-CN"/>
        </w:rPr>
      </w:pPr>
      <w:r w:rsidRPr="004A68B2">
        <w:rPr>
          <w:lang w:eastAsia="zh-CN"/>
        </w:rPr>
        <w:t>2</w:t>
      </w:r>
      <w:r w:rsidRPr="004A68B2">
        <w:rPr>
          <w:lang w:eastAsia="zh-CN"/>
        </w:rPr>
        <w:tab/>
      </w:r>
      <w:r w:rsidRPr="000414BD">
        <w:rPr>
          <w:rFonts w:hint="eastAsia"/>
          <w:lang w:eastAsia="zh-CN"/>
        </w:rPr>
        <w:t>制定衡量发展中国家部门成员参与</w:t>
      </w:r>
      <w:r w:rsidRPr="000414BD">
        <w:rPr>
          <w:rFonts w:hint="eastAsia"/>
          <w:lang w:eastAsia="zh-CN"/>
        </w:rPr>
        <w:t>ITU-T</w:t>
      </w:r>
      <w:r w:rsidRPr="000414BD">
        <w:rPr>
          <w:rFonts w:hint="eastAsia"/>
          <w:lang w:eastAsia="zh-CN"/>
        </w:rPr>
        <w:t>活动的</w:t>
      </w:r>
      <w:r>
        <w:rPr>
          <w:rFonts w:hint="eastAsia"/>
          <w:lang w:eastAsia="zh-CN"/>
        </w:rPr>
        <w:t>相关</w:t>
      </w:r>
      <w:r w:rsidRPr="000414BD">
        <w:rPr>
          <w:rFonts w:hint="eastAsia"/>
          <w:lang w:eastAsia="zh-CN"/>
        </w:rPr>
        <w:t>衡量标准，</w:t>
      </w:r>
    </w:p>
    <w:p w14:paraId="1B285B10" w14:textId="77777777" w:rsidR="00B04296" w:rsidRPr="004A68B2" w:rsidRDefault="00B04296" w:rsidP="00B04296">
      <w:pPr>
        <w:pStyle w:val="Call"/>
        <w:rPr>
          <w:lang w:val="en-US" w:eastAsia="zh-CN"/>
        </w:rPr>
      </w:pPr>
      <w:r>
        <w:rPr>
          <w:rFonts w:hint="eastAsia"/>
          <w:lang w:val="en-US" w:eastAsia="zh-CN"/>
        </w:rPr>
        <w:t>责成电信标准化顾问组</w:t>
      </w:r>
    </w:p>
    <w:p w14:paraId="763A3865" w14:textId="77777777" w:rsidR="00B04296" w:rsidRPr="004A68B2" w:rsidRDefault="00B04296" w:rsidP="00B04296">
      <w:pPr>
        <w:ind w:firstLineChars="200" w:firstLine="480"/>
        <w:rPr>
          <w:lang w:eastAsia="zh-CN"/>
        </w:rPr>
      </w:pPr>
      <w:r w:rsidRPr="00714FAD">
        <w:rPr>
          <w:rFonts w:ascii="Microsoft YaHei" w:hAnsi="Microsoft YaHei" w:cs="Microsoft YaHei" w:hint="eastAsia"/>
          <w:lang w:eastAsia="zh-CN"/>
        </w:rPr>
        <w:t>继续</w:t>
      </w:r>
      <w:r w:rsidRPr="00714FAD">
        <w:rPr>
          <w:rFonts w:hint="eastAsia"/>
          <w:lang w:eastAsia="zh-CN"/>
        </w:rPr>
        <w:t>鼓励</w:t>
      </w:r>
      <w:r w:rsidRPr="00714FAD">
        <w:rPr>
          <w:rFonts w:ascii="Microsoft YaHei" w:hAnsi="Microsoft YaHei" w:cs="Microsoft YaHei" w:hint="eastAsia"/>
          <w:lang w:eastAsia="zh-CN"/>
        </w:rPr>
        <w:t>发</w:t>
      </w:r>
      <w:r w:rsidRPr="00714FAD">
        <w:rPr>
          <w:rFonts w:hint="eastAsia"/>
          <w:lang w:eastAsia="zh-CN"/>
        </w:rPr>
        <w:t>展中国家部</w:t>
      </w:r>
      <w:r w:rsidRPr="00714FAD">
        <w:rPr>
          <w:rFonts w:ascii="Microsoft YaHei" w:hAnsi="Microsoft YaHei" w:cs="Microsoft YaHei" w:hint="eastAsia"/>
          <w:lang w:eastAsia="zh-CN"/>
        </w:rPr>
        <w:t>门</w:t>
      </w:r>
      <w:r w:rsidRPr="00714FAD">
        <w:rPr>
          <w:rFonts w:hint="eastAsia"/>
          <w:lang w:eastAsia="zh-CN"/>
        </w:rPr>
        <w:t>成</w:t>
      </w:r>
      <w:r w:rsidRPr="00714FAD">
        <w:rPr>
          <w:rFonts w:ascii="Microsoft YaHei" w:hAnsi="Microsoft YaHei" w:cs="Microsoft YaHei" w:hint="eastAsia"/>
          <w:lang w:eastAsia="zh-CN"/>
        </w:rPr>
        <w:t>员</w:t>
      </w:r>
      <w:r w:rsidRPr="00714FAD">
        <w:rPr>
          <w:rFonts w:hint="eastAsia"/>
          <w:lang w:eastAsia="zh-CN"/>
        </w:rPr>
        <w:t>的参与，并向下届</w:t>
      </w:r>
      <w:r>
        <w:rPr>
          <w:rFonts w:hint="eastAsia"/>
          <w:lang w:eastAsia="zh-CN"/>
        </w:rPr>
        <w:t>世界电信标准化全会</w:t>
      </w:r>
      <w:r w:rsidRPr="00714FAD">
        <w:rPr>
          <w:rFonts w:ascii="Microsoft YaHei" w:hAnsi="Microsoft YaHei" w:cs="Microsoft YaHei" w:hint="eastAsia"/>
          <w:lang w:eastAsia="zh-CN"/>
        </w:rPr>
        <w:t>汇报</w:t>
      </w:r>
      <w:r w:rsidRPr="00714FAD">
        <w:rPr>
          <w:rFonts w:hint="eastAsia"/>
          <w:lang w:eastAsia="zh-CN"/>
        </w:rPr>
        <w:t>本决</w:t>
      </w:r>
      <w:r w:rsidRPr="00714FAD">
        <w:rPr>
          <w:rFonts w:ascii="Microsoft YaHei" w:hAnsi="Microsoft YaHei" w:cs="Microsoft YaHei" w:hint="eastAsia"/>
          <w:lang w:eastAsia="zh-CN"/>
        </w:rPr>
        <w:t>议</w:t>
      </w:r>
      <w:r w:rsidRPr="00714FAD">
        <w:rPr>
          <w:rFonts w:hint="eastAsia"/>
          <w:lang w:eastAsia="zh-CN"/>
        </w:rPr>
        <w:t>的落</w:t>
      </w:r>
      <w:r w:rsidRPr="00714FAD">
        <w:rPr>
          <w:rFonts w:ascii="Microsoft YaHei" w:hAnsi="Microsoft YaHei" w:cs="Microsoft YaHei" w:hint="eastAsia"/>
          <w:lang w:eastAsia="zh-CN"/>
        </w:rPr>
        <w:t>实</w:t>
      </w:r>
      <w:r w:rsidRPr="00714FAD">
        <w:rPr>
          <w:rFonts w:hint="eastAsia"/>
          <w:lang w:eastAsia="zh-CN"/>
        </w:rPr>
        <w:t>情况；</w:t>
      </w:r>
    </w:p>
    <w:p w14:paraId="329274C0" w14:textId="77777777" w:rsidR="00B04296" w:rsidRPr="004A68B2" w:rsidRDefault="00B04296" w:rsidP="00B04296">
      <w:pPr>
        <w:pStyle w:val="Call"/>
        <w:rPr>
          <w:lang w:eastAsia="zh-CN"/>
        </w:rPr>
      </w:pPr>
      <w:r w:rsidRPr="000414BD">
        <w:rPr>
          <w:rFonts w:hint="eastAsia"/>
          <w:lang w:eastAsia="zh-CN"/>
        </w:rPr>
        <w:t>进一步做出决议，国际电</w:t>
      </w:r>
      <w:proofErr w:type="gramStart"/>
      <w:r w:rsidRPr="000414BD">
        <w:rPr>
          <w:rFonts w:hint="eastAsia"/>
          <w:lang w:eastAsia="zh-CN"/>
        </w:rPr>
        <w:t>联区域</w:t>
      </w:r>
      <w:proofErr w:type="gramEnd"/>
      <w:r w:rsidRPr="000414BD">
        <w:rPr>
          <w:rFonts w:hint="eastAsia"/>
          <w:lang w:eastAsia="zh-CN"/>
        </w:rPr>
        <w:t>代表处</w:t>
      </w:r>
    </w:p>
    <w:p w14:paraId="3795BF8B" w14:textId="77777777" w:rsidR="00B04296" w:rsidRPr="00714FAD" w:rsidRDefault="00B04296" w:rsidP="00B04296">
      <w:pPr>
        <w:ind w:firstLineChars="200" w:firstLine="480"/>
        <w:rPr>
          <w:lang w:eastAsia="zh-CN"/>
        </w:rPr>
      </w:pPr>
      <w:r>
        <w:rPr>
          <w:rFonts w:hint="eastAsia"/>
          <w:lang w:eastAsia="zh-CN"/>
        </w:rPr>
        <w:t>应</w:t>
      </w:r>
      <w:r w:rsidRPr="000414BD">
        <w:rPr>
          <w:rFonts w:hint="eastAsia"/>
          <w:lang w:eastAsia="zh-CN"/>
        </w:rPr>
        <w:t>参与本决议的落实工作，</w:t>
      </w:r>
    </w:p>
    <w:p w14:paraId="06E21084" w14:textId="77777777" w:rsidR="00B04296" w:rsidRPr="002B04C3" w:rsidRDefault="00B04296" w:rsidP="00B04296">
      <w:pPr>
        <w:pStyle w:val="Call"/>
        <w:rPr>
          <w:lang w:eastAsia="zh-CN"/>
        </w:rPr>
      </w:pPr>
      <w:r w:rsidRPr="002B04C3">
        <w:rPr>
          <w:rFonts w:hint="eastAsia"/>
          <w:lang w:eastAsia="zh-CN"/>
        </w:rPr>
        <w:t>请成员国</w:t>
      </w:r>
    </w:p>
    <w:p w14:paraId="29A04357" w14:textId="77777777" w:rsidR="00B04296" w:rsidRPr="002B04C3" w:rsidRDefault="00B04296" w:rsidP="00B04296">
      <w:pPr>
        <w:rPr>
          <w:lang w:eastAsia="zh-CN"/>
        </w:rPr>
      </w:pPr>
      <w:r>
        <w:rPr>
          <w:rFonts w:hint="eastAsia"/>
          <w:lang w:eastAsia="zh-CN"/>
        </w:rPr>
        <w:t>1</w:t>
      </w:r>
      <w:r>
        <w:rPr>
          <w:lang w:eastAsia="zh-CN"/>
        </w:rPr>
        <w:tab/>
      </w:r>
      <w:r w:rsidRPr="002B04C3">
        <w:rPr>
          <w:rFonts w:hint="eastAsia"/>
          <w:lang w:eastAsia="zh-CN"/>
        </w:rPr>
        <w:t>鼓励</w:t>
      </w:r>
      <w:r>
        <w:rPr>
          <w:rFonts w:hint="eastAsia"/>
          <w:lang w:eastAsia="zh-CN"/>
        </w:rPr>
        <w:t>来自发展中国家的</w:t>
      </w:r>
      <w:r w:rsidRPr="002B04C3">
        <w:rPr>
          <w:rFonts w:hint="eastAsia"/>
          <w:lang w:eastAsia="zh-CN"/>
        </w:rPr>
        <w:t>部门成员</w:t>
      </w:r>
      <w:r>
        <w:rPr>
          <w:rFonts w:hint="eastAsia"/>
          <w:lang w:eastAsia="zh-CN"/>
        </w:rPr>
        <w:t>加强</w:t>
      </w:r>
      <w:r w:rsidRPr="002B04C3">
        <w:rPr>
          <w:rFonts w:hint="eastAsia"/>
          <w:lang w:eastAsia="zh-CN"/>
        </w:rPr>
        <w:t>参与</w:t>
      </w:r>
      <w:r w:rsidRPr="002B04C3">
        <w:rPr>
          <w:lang w:eastAsia="zh-CN"/>
        </w:rPr>
        <w:t>ITU-T</w:t>
      </w:r>
      <w:r w:rsidRPr="002B04C3">
        <w:rPr>
          <w:rFonts w:hint="eastAsia"/>
          <w:lang w:eastAsia="zh-CN"/>
        </w:rPr>
        <w:t>的活动</w:t>
      </w:r>
      <w:r>
        <w:rPr>
          <w:rFonts w:hint="eastAsia"/>
          <w:lang w:eastAsia="zh-CN"/>
        </w:rPr>
        <w:t>；</w:t>
      </w:r>
    </w:p>
    <w:p w14:paraId="04441A9B" w14:textId="77777777" w:rsidR="00B04296" w:rsidRPr="004A68B2" w:rsidRDefault="00B04296" w:rsidP="00B04296">
      <w:pPr>
        <w:rPr>
          <w:lang w:eastAsia="zh-CN"/>
        </w:rPr>
      </w:pPr>
      <w:r w:rsidRPr="004A68B2">
        <w:rPr>
          <w:lang w:eastAsia="zh-CN"/>
        </w:rPr>
        <w:t>2</w:t>
      </w:r>
      <w:r w:rsidRPr="004A68B2">
        <w:rPr>
          <w:lang w:eastAsia="zh-CN"/>
        </w:rPr>
        <w:tab/>
      </w:r>
      <w:r w:rsidRPr="00293614">
        <w:rPr>
          <w:rFonts w:hint="eastAsia"/>
          <w:lang w:eastAsia="zh-CN"/>
        </w:rPr>
        <w:t>与发展中国家潜在的新部门成员分享</w:t>
      </w:r>
      <w:r w:rsidRPr="00293614">
        <w:rPr>
          <w:rFonts w:hint="eastAsia"/>
          <w:lang w:eastAsia="zh-CN"/>
        </w:rPr>
        <w:t>ITU-T</w:t>
      </w:r>
      <w:r w:rsidRPr="00293614">
        <w:rPr>
          <w:rFonts w:hint="eastAsia"/>
          <w:lang w:eastAsia="zh-CN"/>
        </w:rPr>
        <w:t>活动的相关信息</w:t>
      </w:r>
      <w:r>
        <w:rPr>
          <w:rFonts w:hint="eastAsia"/>
          <w:lang w:eastAsia="zh-CN"/>
        </w:rPr>
        <w:t>；</w:t>
      </w:r>
    </w:p>
    <w:p w14:paraId="43BD500D" w14:textId="77777777" w:rsidR="00B04296" w:rsidRDefault="00B04296" w:rsidP="00B04296">
      <w:pPr>
        <w:rPr>
          <w:lang w:eastAsia="zh-CN"/>
        </w:rPr>
      </w:pPr>
      <w:r w:rsidRPr="004A68B2">
        <w:rPr>
          <w:lang w:eastAsia="zh-CN"/>
        </w:rPr>
        <w:t>3</w:t>
      </w:r>
      <w:r w:rsidRPr="004A68B2">
        <w:rPr>
          <w:lang w:eastAsia="zh-CN"/>
        </w:rPr>
        <w:tab/>
      </w:r>
      <w:r w:rsidRPr="00293614">
        <w:rPr>
          <w:rFonts w:hint="eastAsia"/>
          <w:lang w:eastAsia="zh-CN"/>
        </w:rPr>
        <w:t>支持有关加强发展中国家部门成员参与</w:t>
      </w:r>
      <w:r w:rsidRPr="00293614">
        <w:rPr>
          <w:rFonts w:hint="eastAsia"/>
          <w:lang w:eastAsia="zh-CN"/>
        </w:rPr>
        <w:t>ITU-T</w:t>
      </w:r>
      <w:r w:rsidRPr="00293614">
        <w:rPr>
          <w:rFonts w:hint="eastAsia"/>
          <w:lang w:eastAsia="zh-CN"/>
        </w:rPr>
        <w:t>活动的举措。</w:t>
      </w:r>
    </w:p>
    <w:p w14:paraId="1C5E3B77" w14:textId="4DAB9F81" w:rsidR="00DF1AFD" w:rsidRDefault="00DF1AFD" w:rsidP="00526543">
      <w:pPr>
        <w:rPr>
          <w:lang w:eastAsia="zh-CN"/>
        </w:rPr>
      </w:pPr>
    </w:p>
    <w:p w14:paraId="589C57CF"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D65C" w14:textId="77777777" w:rsidR="00DF1AFD" w:rsidRDefault="00DF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26A6" w14:textId="77777777" w:rsidR="00DF1AFD" w:rsidRDefault="00DF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1DD5" w14:textId="77777777" w:rsidR="00DF1AFD" w:rsidRDefault="00DF1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25086142"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2D40DC">
      <w:rPr>
        <w:noProof/>
        <w:lang w:val="en-US"/>
      </w:rPr>
      <w:t>74</w:t>
    </w:r>
    <w:r w:rsidR="00DF1AFD" w:rsidRPr="00DF1AFD">
      <w:fldChar w:fldCharType="end"/>
    </w:r>
    <w:r w:rsidR="00DF1AFD" w:rsidRPr="00DF1AFD">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4E488D48" w:rsidR="00AA1264" w:rsidRPr="00D50046" w:rsidRDefault="00D50046" w:rsidP="00D50046">
    <w:pPr>
      <w:pStyle w:val="FooterQP"/>
      <w:rPr>
        <w:lang w:val="en-US"/>
      </w:rPr>
    </w:pPr>
    <w:r>
      <w:rPr>
        <w:lang w:val="en-US"/>
      </w:rPr>
      <w:tab/>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2D40DC">
      <w:rPr>
        <w:noProof/>
        <w:lang w:val="en-US"/>
      </w:rPr>
      <w:t>74</w:t>
    </w:r>
    <w:r w:rsidR="00DF1AFD" w:rsidRPr="00DF1AFD">
      <w:fldChar w:fldCharType="end"/>
    </w:r>
    <w:r w:rsidR="00DF1AFD"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2DA3A47A" w:rsidR="00A4766C" w:rsidRPr="00A4766C" w:rsidRDefault="00A4766C" w:rsidP="00D50046">
    <w:pPr>
      <w:pStyle w:val="FooterQP"/>
      <w:rPr>
        <w:lang w:val="en-US"/>
      </w:rPr>
    </w:pPr>
    <w:r>
      <w:rPr>
        <w:lang w:val="en-US"/>
      </w:rPr>
      <w:tab/>
    </w:r>
    <w:r>
      <w:rPr>
        <w:lang w:val="en-US"/>
      </w:rPr>
      <w:tab/>
    </w:r>
    <w:r w:rsidRPr="00DF1AFD">
      <w:rPr>
        <w:lang w:val="en-US"/>
      </w:rPr>
      <w:t>WTSA-</w:t>
    </w:r>
    <w:r w:rsidR="00DF1AFD" w:rsidRPr="00DF1AFD">
      <w:rPr>
        <w:lang w:val="en-US" w:eastAsia="zh-CN"/>
      </w:rPr>
      <w:t>24</w:t>
    </w:r>
    <w:r w:rsidRPr="00DF1AFD">
      <w:rPr>
        <w:lang w:val="en-US"/>
      </w:rPr>
      <w:t xml:space="preserve"> – </w:t>
    </w:r>
    <w:r w:rsidR="00E93AC9" w:rsidRPr="00DF1AFD">
      <w:rPr>
        <w:rFonts w:hint="eastAsia"/>
        <w:lang w:val="en-US" w:eastAsia="zh-CN"/>
      </w:rPr>
      <w:t>第</w:t>
    </w:r>
    <w:r w:rsidRPr="00DF1AFD">
      <w:fldChar w:fldCharType="begin"/>
    </w:r>
    <w:r w:rsidRPr="00DF1AFD">
      <w:rPr>
        <w:lang w:val="en-US"/>
      </w:rPr>
      <w:instrText>styleref href</w:instrText>
    </w:r>
    <w:r w:rsidRPr="00DF1AFD">
      <w:fldChar w:fldCharType="separate"/>
    </w:r>
    <w:r w:rsidR="002D40DC">
      <w:rPr>
        <w:noProof/>
        <w:lang w:val="en-US"/>
      </w:rPr>
      <w:t>74</w:t>
    </w:r>
    <w:r w:rsidRPr="00DF1AFD">
      <w:fldChar w:fldCharType="end"/>
    </w:r>
    <w:r w:rsidR="00E93AC9"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 w:id="1">
    <w:p w14:paraId="437049A7" w14:textId="77777777" w:rsidR="00B04296" w:rsidRDefault="00B04296" w:rsidP="00B04296">
      <w:pPr>
        <w:pStyle w:val="FootnoteText"/>
        <w:rPr>
          <w:lang w:eastAsia="zh-CN"/>
        </w:rPr>
      </w:pPr>
      <w:r>
        <w:rPr>
          <w:rStyle w:val="FootnoteReference"/>
          <w:lang w:eastAsia="zh-CN"/>
        </w:rPr>
        <w:t>1</w:t>
      </w:r>
      <w:r>
        <w:rPr>
          <w:lang w:eastAsia="zh-CN"/>
        </w:rPr>
        <w:tab/>
      </w:r>
      <w:r w:rsidRPr="001F7E32">
        <w:rPr>
          <w:rFonts w:hint="eastAsia"/>
          <w:lang w:eastAsia="zh-CN"/>
        </w:rPr>
        <w:t>这些发展中国家的部门成员不得为属于任何一个发达国家的部门成员，且仅限于由联合国开发计划署确定的人均收入不超过待定门限值的发展中国家（包括最不发达国家、小岛屿发展中国家、内陆发展中国家和经济转型国家）部门成员。</w:t>
      </w:r>
    </w:p>
  </w:footnote>
  <w:footnote w:id="2">
    <w:p w14:paraId="45C657F2" w14:textId="77777777" w:rsidR="00B04296" w:rsidRPr="006066EB" w:rsidRDefault="00B04296" w:rsidP="00B04296">
      <w:pPr>
        <w:pStyle w:val="FootnoteText"/>
        <w:rPr>
          <w:lang w:eastAsia="zh-CN"/>
        </w:rPr>
      </w:pPr>
      <w:r>
        <w:rPr>
          <w:rStyle w:val="FootnoteReference"/>
          <w:lang w:eastAsia="zh-CN"/>
        </w:rPr>
        <w:t>2</w:t>
      </w:r>
      <w:r>
        <w:rPr>
          <w:lang w:eastAsia="zh-CN"/>
        </w:rPr>
        <w:tab/>
      </w:r>
      <w:r>
        <w:rPr>
          <w:rFonts w:hint="eastAsia"/>
          <w:lang w:eastAsia="zh-CN"/>
        </w:rPr>
        <w:t>这些国家</w:t>
      </w:r>
      <w:r w:rsidRPr="006066EB">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6299" w14:textId="77777777" w:rsidR="00DF1AFD" w:rsidRDefault="00DF1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73A3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20886"/>
    <w:rsid w:val="00123A0C"/>
    <w:rsid w:val="001309FB"/>
    <w:rsid w:val="00141741"/>
    <w:rsid w:val="001762A1"/>
    <w:rsid w:val="001B4A76"/>
    <w:rsid w:val="001C5240"/>
    <w:rsid w:val="001C604C"/>
    <w:rsid w:val="001F3813"/>
    <w:rsid w:val="002178BA"/>
    <w:rsid w:val="002204D5"/>
    <w:rsid w:val="002210D5"/>
    <w:rsid w:val="00227040"/>
    <w:rsid w:val="00237B40"/>
    <w:rsid w:val="002462EF"/>
    <w:rsid w:val="00246C17"/>
    <w:rsid w:val="002742C3"/>
    <w:rsid w:val="002825B1"/>
    <w:rsid w:val="00285B9F"/>
    <w:rsid w:val="002C182C"/>
    <w:rsid w:val="002D40DC"/>
    <w:rsid w:val="002D5607"/>
    <w:rsid w:val="002E1B7B"/>
    <w:rsid w:val="002E6A20"/>
    <w:rsid w:val="00330BF4"/>
    <w:rsid w:val="00331B2F"/>
    <w:rsid w:val="003374BB"/>
    <w:rsid w:val="00346698"/>
    <w:rsid w:val="0035222D"/>
    <w:rsid w:val="00355C9B"/>
    <w:rsid w:val="00370DE5"/>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24FB2"/>
    <w:rsid w:val="00526543"/>
    <w:rsid w:val="0053765D"/>
    <w:rsid w:val="0054155E"/>
    <w:rsid w:val="00541FB7"/>
    <w:rsid w:val="005457B6"/>
    <w:rsid w:val="005534D7"/>
    <w:rsid w:val="005569CA"/>
    <w:rsid w:val="00562EF2"/>
    <w:rsid w:val="00565747"/>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E46"/>
    <w:rsid w:val="00720F3C"/>
    <w:rsid w:val="00726747"/>
    <w:rsid w:val="0074102F"/>
    <w:rsid w:val="007550BF"/>
    <w:rsid w:val="00756CA5"/>
    <w:rsid w:val="00780423"/>
    <w:rsid w:val="00781E25"/>
    <w:rsid w:val="00783EB8"/>
    <w:rsid w:val="007958DD"/>
    <w:rsid w:val="007B6474"/>
    <w:rsid w:val="007D13B4"/>
    <w:rsid w:val="007E0240"/>
    <w:rsid w:val="007F32A3"/>
    <w:rsid w:val="008075CD"/>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C2357"/>
    <w:rsid w:val="009C39E4"/>
    <w:rsid w:val="009D10A5"/>
    <w:rsid w:val="009D26AE"/>
    <w:rsid w:val="009D447B"/>
    <w:rsid w:val="009E1DCF"/>
    <w:rsid w:val="009F7009"/>
    <w:rsid w:val="00A01A91"/>
    <w:rsid w:val="00A03B1F"/>
    <w:rsid w:val="00A24E9A"/>
    <w:rsid w:val="00A26B1A"/>
    <w:rsid w:val="00A3085D"/>
    <w:rsid w:val="00A42BA1"/>
    <w:rsid w:val="00A4766C"/>
    <w:rsid w:val="00A64521"/>
    <w:rsid w:val="00A65D98"/>
    <w:rsid w:val="00A83D3D"/>
    <w:rsid w:val="00AA1264"/>
    <w:rsid w:val="00AA1D27"/>
    <w:rsid w:val="00AA2D89"/>
    <w:rsid w:val="00AB1DD4"/>
    <w:rsid w:val="00AB2633"/>
    <w:rsid w:val="00AB4404"/>
    <w:rsid w:val="00AC02D1"/>
    <w:rsid w:val="00AC0AFD"/>
    <w:rsid w:val="00AC4AF1"/>
    <w:rsid w:val="00AD167C"/>
    <w:rsid w:val="00AE4C26"/>
    <w:rsid w:val="00B04296"/>
    <w:rsid w:val="00B07593"/>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2088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DF1AFD"/>
    <w:rsid w:val="00E03ABC"/>
    <w:rsid w:val="00E154E2"/>
    <w:rsid w:val="00E20918"/>
    <w:rsid w:val="00E300EC"/>
    <w:rsid w:val="00E32EEC"/>
    <w:rsid w:val="00E51820"/>
    <w:rsid w:val="00E56BAB"/>
    <w:rsid w:val="00E67297"/>
    <w:rsid w:val="00E758D6"/>
    <w:rsid w:val="00E82452"/>
    <w:rsid w:val="00E83C1C"/>
    <w:rsid w:val="00E9008A"/>
    <w:rsid w:val="00E913E3"/>
    <w:rsid w:val="00E93AC9"/>
    <w:rsid w:val="00E96B11"/>
    <w:rsid w:val="00E96C27"/>
    <w:rsid w:val="00EA12A2"/>
    <w:rsid w:val="00EA2A26"/>
    <w:rsid w:val="00EB3556"/>
    <w:rsid w:val="00EC2D19"/>
    <w:rsid w:val="00EE1126"/>
    <w:rsid w:val="00EE2FE2"/>
    <w:rsid w:val="00EE4B7A"/>
    <w:rsid w:val="00F0099E"/>
    <w:rsid w:val="00F07EEC"/>
    <w:rsid w:val="00F12607"/>
    <w:rsid w:val="00F15F98"/>
    <w:rsid w:val="00F250DC"/>
    <w:rsid w:val="00F34748"/>
    <w:rsid w:val="00F4281C"/>
    <w:rsid w:val="00F576B9"/>
    <w:rsid w:val="00F67E96"/>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120886"/>
    <w:pPr>
      <w:tabs>
        <w:tab w:val="clear" w:pos="1191"/>
        <w:tab w:val="clear" w:pos="1588"/>
        <w:tab w:val="clear" w:pos="1985"/>
        <w:tab w:val="left" w:pos="1134"/>
        <w:tab w:val="left" w:pos="1701"/>
        <w:tab w:val="left" w:pos="2495"/>
      </w:tabs>
      <w:spacing w:before="120" w:line="240" w:lineRule="auto"/>
    </w:pPr>
    <w:rPr>
      <w:lang w:val="en-GB"/>
    </w:rPr>
  </w:style>
  <w:style w:type="paragraph" w:customStyle="1" w:styleId="Reasons">
    <w:name w:val="Reasons"/>
    <w:basedOn w:val="Normal"/>
    <w:uiPriority w:val="99"/>
    <w:qFormat/>
    <w:rsid w:val="00B04296"/>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B04296"/>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70</TotalTime>
  <Pages>5</Pages>
  <Words>1958</Words>
  <Characters>348</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第74号决议 – 加强发展中国家部门成员参加国际电联电信标准化部门的工作</vt:lpstr>
    </vt:vector>
  </TitlesOfParts>
  <Company>ITU</Company>
  <LinksUpToDate>false</LinksUpToDate>
  <CharactersWithSpaces>2302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第74号决议 – 加强发展中国家部门成员参加国际电联电信标准化部门的工作</dc:title>
  <dc:subject>WORLD TELECOMMUNICATION STANDARDIZATION ASSEMBLY - Florianópolis, 5-14 October 2004</dc:subject>
  <dc:creator>ITU-T</dc:creator>
  <cp:keywords>WTSA-24 New Delhi, 15-24 October 2024</cp:keywords>
  <dc:description/>
  <cp:lastModifiedBy>Liu, Sanping</cp:lastModifiedBy>
  <cp:revision>59</cp:revision>
  <cp:lastPrinted>2024-11-27T10:14:00Z</cp:lastPrinted>
  <dcterms:created xsi:type="dcterms:W3CDTF">2024-09-24T12:18:00Z</dcterms:created>
  <dcterms:modified xsi:type="dcterms:W3CDTF">2024-11-27T10:16:00Z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