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A279A5">
              <w:rPr>
                <w:rFonts w:ascii="Arial" w:eastAsia="SimHei" w:hAnsi="Arial" w:cs="Arial"/>
                <w:spacing w:val="255"/>
                <w:sz w:val="28"/>
                <w:szCs w:val="28"/>
                <w:fitText w:val="8222" w:id="344731648"/>
                <w:lang w:eastAsia="zh-CN"/>
              </w:rPr>
              <w:t>国</w:t>
            </w:r>
            <w:r w:rsidRPr="00A279A5">
              <w:rPr>
                <w:rFonts w:ascii="Arial" w:eastAsia="SimHei" w:hAnsi="Arial" w:cs="Arial"/>
                <w:spacing w:val="255"/>
                <w:sz w:val="28"/>
                <w:szCs w:val="28"/>
                <w:fitText w:val="8222" w:id="344731648"/>
                <w:lang w:val="en-US" w:eastAsia="zh-CN"/>
              </w:rPr>
              <w:t xml:space="preserve">   </w:t>
            </w:r>
            <w:r w:rsidRPr="00A279A5">
              <w:rPr>
                <w:rFonts w:ascii="Arial" w:eastAsia="SimHei" w:hAnsi="Arial" w:cs="Arial"/>
                <w:spacing w:val="255"/>
                <w:sz w:val="28"/>
                <w:szCs w:val="28"/>
                <w:fitText w:val="8222" w:id="344731648"/>
                <w:lang w:eastAsia="zh-CN"/>
              </w:rPr>
              <w:t>际</w:t>
            </w:r>
            <w:r w:rsidRPr="00A279A5">
              <w:rPr>
                <w:rFonts w:ascii="Arial" w:eastAsia="SimHei" w:hAnsi="Arial" w:cs="Arial"/>
                <w:spacing w:val="255"/>
                <w:sz w:val="28"/>
                <w:szCs w:val="28"/>
                <w:fitText w:val="8222" w:id="344731648"/>
                <w:lang w:val="en-US" w:eastAsia="zh-CN"/>
              </w:rPr>
              <w:t xml:space="preserve">   </w:t>
            </w:r>
            <w:r w:rsidRPr="00A279A5">
              <w:rPr>
                <w:rFonts w:ascii="Arial" w:eastAsia="SimHei" w:hAnsi="Arial" w:cs="Arial"/>
                <w:spacing w:val="255"/>
                <w:sz w:val="28"/>
                <w:szCs w:val="28"/>
                <w:fitText w:val="8222" w:id="344731648"/>
                <w:lang w:eastAsia="zh-CN"/>
              </w:rPr>
              <w:t>电</w:t>
            </w:r>
            <w:r w:rsidRPr="00A279A5">
              <w:rPr>
                <w:rFonts w:ascii="Arial" w:eastAsia="SimHei" w:hAnsi="Arial" w:cs="Arial"/>
                <w:spacing w:val="255"/>
                <w:sz w:val="28"/>
                <w:szCs w:val="28"/>
                <w:fitText w:val="8222" w:id="344731648"/>
                <w:lang w:val="en-US" w:eastAsia="zh-CN"/>
              </w:rPr>
              <w:t xml:space="preserve">   </w:t>
            </w:r>
            <w:r w:rsidRPr="00A279A5">
              <w:rPr>
                <w:rFonts w:ascii="Arial" w:eastAsia="SimHei" w:hAnsi="Arial" w:cs="Arial"/>
                <w:spacing w:val="255"/>
                <w:sz w:val="28"/>
                <w:szCs w:val="28"/>
                <w:fitText w:val="8222" w:id="344731648"/>
                <w:lang w:eastAsia="zh-CN"/>
              </w:rPr>
              <w:t>信</w:t>
            </w:r>
            <w:r w:rsidRPr="00A279A5">
              <w:rPr>
                <w:rFonts w:ascii="Arial" w:eastAsia="SimHei" w:hAnsi="Arial" w:cs="Arial"/>
                <w:spacing w:val="255"/>
                <w:sz w:val="28"/>
                <w:szCs w:val="28"/>
                <w:fitText w:val="8222" w:id="344731648"/>
                <w:lang w:val="en-US" w:eastAsia="zh-CN"/>
              </w:rPr>
              <w:t xml:space="preserve">   </w:t>
            </w:r>
            <w:r w:rsidRPr="00A279A5">
              <w:rPr>
                <w:rFonts w:ascii="Arial" w:eastAsia="SimHei" w:hAnsi="Arial" w:cs="Arial"/>
                <w:spacing w:val="255"/>
                <w:sz w:val="28"/>
                <w:szCs w:val="28"/>
                <w:fitText w:val="8222" w:id="344731648"/>
                <w:lang w:eastAsia="zh-CN"/>
              </w:rPr>
              <w:t>联</w:t>
            </w:r>
            <w:r w:rsidRPr="00A279A5">
              <w:rPr>
                <w:rFonts w:ascii="Arial" w:eastAsia="SimHei" w:hAnsi="Arial" w:cs="Arial"/>
                <w:spacing w:val="255"/>
                <w:sz w:val="28"/>
                <w:szCs w:val="28"/>
                <w:fitText w:val="8222" w:id="344731648"/>
                <w:lang w:val="en-US" w:eastAsia="zh-CN"/>
              </w:rPr>
              <w:t xml:space="preserve">   </w:t>
            </w:r>
            <w:r w:rsidRPr="00A279A5">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D215AA">
              <w:rPr>
                <w:rFonts w:ascii="Arial" w:eastAsia="SimHei" w:hAnsi="Arial" w:cs="Arial"/>
                <w:b/>
                <w:bCs/>
                <w:sz w:val="36"/>
                <w:szCs w:val="28"/>
                <w:lang w:eastAsia="zh-CN"/>
              </w:rPr>
              <w:t>7</w:t>
            </w:r>
            <w:r w:rsidR="00A279A5">
              <w:rPr>
                <w:rFonts w:ascii="Arial" w:eastAsia="SimHei" w:hAnsi="Arial" w:cs="Arial"/>
                <w:b/>
                <w:bCs/>
                <w:sz w:val="36"/>
                <w:szCs w:val="28"/>
                <w:lang w:eastAsia="zh-CN"/>
              </w:rPr>
              <w:t>2</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A279A5">
              <w:rPr>
                <w:rFonts w:ascii="Arial" w:eastAsia="SimHei" w:hAnsi="Arial" w:cs="Arial"/>
                <w:b/>
                <w:bCs/>
                <w:sz w:val="36"/>
                <w:szCs w:val="28"/>
                <w:lang w:val="en-US" w:eastAsia="zh-CN"/>
              </w:rPr>
              <w:t xml:space="preserve"> </w:t>
            </w:r>
            <w:r w:rsidR="00A279A5" w:rsidRPr="00A279A5">
              <w:rPr>
                <w:rFonts w:eastAsia="SimHei" w:hint="eastAsia"/>
                <w:b/>
                <w:bCs/>
                <w:sz w:val="36"/>
                <w:szCs w:val="36"/>
                <w:lang w:eastAsia="zh-CN"/>
              </w:rPr>
              <w:t>有关人体暴露于电磁场的测量问题</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D1121F" w:rsidRPr="00E04A5F" w:rsidRDefault="00D1121F" w:rsidP="00A279A5">
      <w:pPr>
        <w:pStyle w:val="ResNo"/>
        <w:spacing w:before="240"/>
        <w:rPr>
          <w:lang w:eastAsia="zh-CN"/>
        </w:rPr>
      </w:pPr>
      <w:bookmarkStart w:id="3" w:name="_Toc219521771"/>
      <w:bookmarkStart w:id="4" w:name="_Toc348252500"/>
      <w:r w:rsidRPr="00C52866">
        <w:rPr>
          <w:rStyle w:val="href"/>
          <w:rFonts w:hint="eastAsia"/>
        </w:rPr>
        <w:lastRenderedPageBreak/>
        <w:t>第</w:t>
      </w:r>
      <w:r w:rsidRPr="00C52866">
        <w:rPr>
          <w:rStyle w:val="href"/>
          <w:rFonts w:hint="eastAsia"/>
        </w:rPr>
        <w:t>72</w:t>
      </w:r>
      <w:r w:rsidRPr="00C52866">
        <w:rPr>
          <w:rStyle w:val="href"/>
          <w:rFonts w:hint="eastAsia"/>
        </w:rPr>
        <w:t>号</w:t>
      </w:r>
      <w:bookmarkStart w:id="5" w:name="_GoBack"/>
      <w:bookmarkEnd w:id="5"/>
      <w:r w:rsidRPr="00C52866">
        <w:rPr>
          <w:rStyle w:val="href"/>
          <w:rFonts w:hint="eastAsia"/>
        </w:rPr>
        <w:t>决议</w:t>
      </w:r>
      <w:bookmarkEnd w:id="3"/>
      <w:r>
        <w:rPr>
          <w:rFonts w:hint="eastAsia"/>
          <w:lang w:eastAsia="zh-CN"/>
        </w:rPr>
        <w:t>（</w:t>
      </w:r>
      <w:r>
        <w:rPr>
          <w:rFonts w:hint="eastAsia"/>
          <w:lang w:eastAsia="zh-CN"/>
        </w:rPr>
        <w:t>2012</w:t>
      </w:r>
      <w:r>
        <w:rPr>
          <w:rFonts w:hint="eastAsia"/>
          <w:lang w:eastAsia="zh-CN"/>
        </w:rPr>
        <w:t>年，迪拜，修订版）</w:t>
      </w:r>
      <w:bookmarkEnd w:id="4"/>
    </w:p>
    <w:p w:rsidR="00D1121F" w:rsidRPr="00E04A5F" w:rsidRDefault="00D1121F" w:rsidP="00D1121F">
      <w:pPr>
        <w:pStyle w:val="Restitle"/>
        <w:rPr>
          <w:lang w:eastAsia="zh-CN"/>
        </w:rPr>
      </w:pPr>
      <w:bookmarkStart w:id="6" w:name="_Toc219521772"/>
      <w:bookmarkStart w:id="7" w:name="_Toc348252501"/>
      <w:r w:rsidRPr="00E04A5F">
        <w:rPr>
          <w:rFonts w:hint="eastAsia"/>
          <w:lang w:eastAsia="zh-CN"/>
        </w:rPr>
        <w:t>有关人体暴露于电磁场的测量问题</w:t>
      </w:r>
      <w:bookmarkEnd w:id="6"/>
      <w:bookmarkEnd w:id="7"/>
    </w:p>
    <w:p w:rsidR="00D1121F" w:rsidRPr="00240D9C" w:rsidRDefault="00D1121F" w:rsidP="00D1121F">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240D9C">
        <w:rPr>
          <w:rFonts w:hint="eastAsia"/>
          <w:iCs/>
          <w:lang w:eastAsia="zh-CN"/>
        </w:rPr>
        <w:t>）</w:t>
      </w:r>
    </w:p>
    <w:p w:rsidR="00D1121F" w:rsidRPr="00E04A5F" w:rsidRDefault="00D1121F" w:rsidP="00D1121F">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D1121F" w:rsidRPr="00E04A5F" w:rsidRDefault="00D1121F" w:rsidP="00D1121F">
      <w:pPr>
        <w:pStyle w:val="Call"/>
        <w:rPr>
          <w:lang w:eastAsia="zh-CN"/>
        </w:rPr>
      </w:pPr>
      <w:r w:rsidRPr="00E04A5F">
        <w:rPr>
          <w:rFonts w:hint="eastAsia"/>
          <w:lang w:eastAsia="zh-CN"/>
        </w:rPr>
        <w:t>考虑到</w:t>
      </w:r>
    </w:p>
    <w:p w:rsidR="00D1121F" w:rsidRPr="00E04A5F" w:rsidRDefault="00D1121F" w:rsidP="00D1121F">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rsidR="00D1121F" w:rsidRPr="00E04A5F" w:rsidRDefault="00D1121F" w:rsidP="00D1121F">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之间数字鸿沟的诸多基础设施涉及各种无线技术；</w:t>
      </w:r>
    </w:p>
    <w:p w:rsidR="00D1121F" w:rsidRPr="00E04A5F" w:rsidRDefault="00D1121F" w:rsidP="00D1121F">
      <w:pPr>
        <w:rPr>
          <w:lang w:eastAsia="zh-CN"/>
        </w:rPr>
      </w:pPr>
      <w:r w:rsidRPr="00240D9C">
        <w:rPr>
          <w:i/>
          <w:iCs/>
          <w:lang w:eastAsia="zh-CN"/>
        </w:rPr>
        <w:t>c</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需要向公众通报有关人体暴露于电磁场（</w:t>
      </w:r>
      <w:r w:rsidRPr="00E04A5F">
        <w:rPr>
          <w:lang w:eastAsia="zh-CN"/>
        </w:rPr>
        <w:t>EMF</w:t>
      </w:r>
      <w:r w:rsidRPr="00E04A5F">
        <w:rPr>
          <w:rFonts w:hint="eastAsia"/>
          <w:lang w:eastAsia="zh-CN"/>
        </w:rPr>
        <w:t>）存在的潜在影响；</w:t>
      </w:r>
    </w:p>
    <w:p w:rsidR="00D1121F" w:rsidRPr="00E04A5F" w:rsidRDefault="00D1121F" w:rsidP="00D1121F">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rsidR="00D1121F" w:rsidRPr="00E04A5F" w:rsidRDefault="00D1121F" w:rsidP="00D1121F">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rsidR="00D1121F" w:rsidRDefault="00D1121F" w:rsidP="00D1121F">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rsidR="00D1121F" w:rsidRDefault="00D1121F" w:rsidP="00D1121F">
      <w:pPr>
        <w:rPr>
          <w:lang w:val="en-US" w:eastAsia="zh-CN"/>
        </w:rPr>
      </w:pPr>
      <w:r>
        <w:rPr>
          <w:rFonts w:hint="eastAsia"/>
          <w:i/>
          <w:iCs/>
          <w:lang w:val="en-US" w:eastAsia="zh-CN"/>
        </w:rPr>
        <w:t>g</w:t>
      </w:r>
      <w:r w:rsidRPr="00C67833">
        <w:rPr>
          <w:i/>
          <w:iCs/>
          <w:lang w:val="en-US" w:eastAsia="zh-CN"/>
        </w:rPr>
        <w:t>)</w:t>
      </w:r>
      <w:r>
        <w:rPr>
          <w:lang w:val="en-US" w:eastAsia="zh-CN"/>
        </w:rPr>
        <w:tab/>
      </w:r>
      <w:r>
        <w:rPr>
          <w:rFonts w:hint="eastAsia"/>
          <w:lang w:val="en-US" w:eastAsia="zh-CN"/>
        </w:rPr>
        <w:t>关于电磁场对人体的辐射及相关测量的全权代表大会第</w:t>
      </w:r>
      <w:r>
        <w:rPr>
          <w:rFonts w:hint="eastAsia"/>
          <w:lang w:val="en-US" w:eastAsia="zh-CN"/>
        </w:rPr>
        <w:t>176</w:t>
      </w:r>
      <w:r>
        <w:rPr>
          <w:rFonts w:hint="eastAsia"/>
          <w:lang w:val="en-US" w:eastAsia="zh-CN"/>
        </w:rPr>
        <w:t>号决议（</w:t>
      </w:r>
      <w:r>
        <w:rPr>
          <w:rFonts w:hint="eastAsia"/>
          <w:lang w:val="en-US" w:eastAsia="zh-CN"/>
        </w:rPr>
        <w:t>2010</w:t>
      </w:r>
      <w:r>
        <w:rPr>
          <w:rFonts w:hint="eastAsia"/>
          <w:lang w:val="en-US" w:eastAsia="zh-CN"/>
        </w:rPr>
        <w:t>年，瓜达拉哈拉）；</w:t>
      </w:r>
    </w:p>
    <w:p w:rsidR="00D1121F" w:rsidRDefault="00D1121F" w:rsidP="00D1121F">
      <w:pPr>
        <w:rPr>
          <w:lang w:val="en-US" w:eastAsia="zh-CN"/>
        </w:rPr>
      </w:pPr>
      <w:r>
        <w:rPr>
          <w:rFonts w:hint="eastAsia"/>
          <w:i/>
          <w:iCs/>
          <w:lang w:val="en-US" w:eastAsia="zh-CN"/>
        </w:rPr>
        <w:t>h</w:t>
      </w:r>
      <w:r w:rsidRPr="00C67833">
        <w:rPr>
          <w:i/>
          <w:iCs/>
          <w:lang w:val="en-US" w:eastAsia="zh-CN"/>
        </w:rPr>
        <w:t>)</w:t>
      </w:r>
      <w:r w:rsidRPr="00B73C27">
        <w:rPr>
          <w:lang w:val="en-US" w:eastAsia="zh-CN"/>
        </w:rPr>
        <w:tab/>
      </w:r>
      <w:r>
        <w:rPr>
          <w:rFonts w:hint="eastAsia"/>
          <w:lang w:val="en-US" w:eastAsia="zh-CN"/>
        </w:rPr>
        <w:t>涉及</w:t>
      </w:r>
      <w:r w:rsidRPr="004F4C0E">
        <w:rPr>
          <w:rFonts w:hint="eastAsia"/>
          <w:spacing w:val="-6"/>
          <w:lang w:val="en-US" w:eastAsia="zh-CN"/>
        </w:rPr>
        <w:t>电磁场</w:t>
      </w:r>
      <w:r>
        <w:rPr>
          <w:rFonts w:hint="eastAsia"/>
          <w:spacing w:val="-6"/>
          <w:lang w:val="en-US" w:eastAsia="zh-CN"/>
        </w:rPr>
        <w:t>对人体辐射</w:t>
      </w:r>
      <w:r w:rsidRPr="004F4C0E">
        <w:rPr>
          <w:rFonts w:hint="eastAsia"/>
          <w:spacing w:val="-6"/>
          <w:lang w:val="en-US" w:eastAsia="zh-CN"/>
        </w:rPr>
        <w:t>相关测量关切的世界电信发展大会第</w:t>
      </w:r>
      <w:r w:rsidRPr="004F4C0E">
        <w:rPr>
          <w:rFonts w:hint="eastAsia"/>
          <w:spacing w:val="-6"/>
          <w:lang w:val="en-US" w:eastAsia="zh-CN"/>
        </w:rPr>
        <w:t>62</w:t>
      </w:r>
      <w:r w:rsidRPr="004F4C0E">
        <w:rPr>
          <w:rFonts w:hint="eastAsia"/>
          <w:spacing w:val="-6"/>
          <w:lang w:val="en-US" w:eastAsia="zh-CN"/>
        </w:rPr>
        <w:t>号决议（</w:t>
      </w:r>
      <w:r w:rsidRPr="004F4C0E">
        <w:rPr>
          <w:rFonts w:hint="eastAsia"/>
          <w:spacing w:val="-6"/>
          <w:lang w:val="en-US" w:eastAsia="zh-CN"/>
        </w:rPr>
        <w:t>2010</w:t>
      </w:r>
      <w:r w:rsidRPr="004F4C0E">
        <w:rPr>
          <w:rFonts w:hint="eastAsia"/>
          <w:spacing w:val="-6"/>
          <w:lang w:val="en-US" w:eastAsia="zh-CN"/>
        </w:rPr>
        <w:t>年，</w:t>
      </w:r>
      <w:r>
        <w:rPr>
          <w:rFonts w:hint="eastAsia"/>
          <w:lang w:val="en-US" w:eastAsia="zh-CN"/>
        </w:rPr>
        <w:t>海得拉巴）；</w:t>
      </w:r>
    </w:p>
    <w:p w:rsidR="00D1121F" w:rsidRPr="00E04A5F" w:rsidRDefault="00D1121F" w:rsidP="00D1121F">
      <w:pPr>
        <w:pStyle w:val="Call"/>
        <w:rPr>
          <w:lang w:eastAsia="zh-CN"/>
        </w:rPr>
      </w:pPr>
      <w:r w:rsidRPr="00E04A5F">
        <w:rPr>
          <w:rFonts w:hint="eastAsia"/>
          <w:lang w:eastAsia="zh-CN"/>
        </w:rPr>
        <w:t>认识到</w:t>
      </w:r>
    </w:p>
    <w:p w:rsidR="00D1121F" w:rsidRPr="00E04A5F" w:rsidRDefault="00D1121F" w:rsidP="00D1121F">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rsidR="00D1121F" w:rsidRPr="00E04A5F" w:rsidRDefault="00D1121F" w:rsidP="00D1121F">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）测量技术的研究；</w:t>
      </w:r>
    </w:p>
    <w:p w:rsidR="00D1121F" w:rsidRPr="00E04A5F" w:rsidRDefault="00D1121F" w:rsidP="00D1121F">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研究组已在与诸多参与标准组织（</w:t>
      </w:r>
      <w:r w:rsidRPr="00E04A5F">
        <w:rPr>
          <w:lang w:eastAsia="zh-CN"/>
        </w:rPr>
        <w:t>PSO</w:t>
      </w:r>
      <w:r w:rsidRPr="00E04A5F">
        <w:rPr>
          <w:rFonts w:hint="eastAsia"/>
          <w:lang w:eastAsia="zh-CN"/>
        </w:rPr>
        <w:t>）合作制定评估人体暴露于</w:t>
      </w:r>
      <w:r w:rsidRPr="00E04A5F">
        <w:rPr>
          <w:lang w:eastAsia="zh-CN"/>
        </w:rPr>
        <w:t>RF</w:t>
      </w:r>
      <w:r w:rsidRPr="00E04A5F">
        <w:rPr>
          <w:rFonts w:hint="eastAsia"/>
          <w:lang w:eastAsia="zh-CN"/>
        </w:rPr>
        <w:t>能量的测量方法，</w:t>
      </w:r>
    </w:p>
    <w:p w:rsidR="00723AD3" w:rsidRDefault="00723AD3">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D1121F" w:rsidRPr="00E04A5F" w:rsidRDefault="00D1121F" w:rsidP="00D1121F">
      <w:pPr>
        <w:pStyle w:val="Call"/>
        <w:rPr>
          <w:lang w:eastAsia="zh-CN"/>
        </w:rPr>
      </w:pPr>
      <w:r w:rsidRPr="00E04A5F">
        <w:rPr>
          <w:rFonts w:hint="eastAsia"/>
          <w:lang w:eastAsia="zh-CN"/>
        </w:rPr>
        <w:lastRenderedPageBreak/>
        <w:t>进一步认识到</w:t>
      </w:r>
    </w:p>
    <w:p w:rsidR="00D1121F" w:rsidRPr="00E04A5F" w:rsidRDefault="00D1121F" w:rsidP="00D1121F">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对健康的影响出版物使人们，尤其是发展中国家的居民产生了疑虑；</w:t>
      </w:r>
    </w:p>
    <w:p w:rsidR="00D1121F" w:rsidRPr="00E04A5F" w:rsidRDefault="00D1121F" w:rsidP="00D1121F">
      <w:pPr>
        <w:rPr>
          <w:lang w:eastAsia="zh-CN"/>
        </w:rPr>
      </w:pPr>
      <w:r w:rsidRPr="00240D9C">
        <w:rPr>
          <w:i/>
          <w:iCs/>
          <w:lang w:eastAsia="zh-CN"/>
        </w:rPr>
        <w:t>b)</w:t>
      </w:r>
      <w:r w:rsidRPr="00E04A5F">
        <w:rPr>
          <w:lang w:eastAsia="zh-CN"/>
        </w:rPr>
        <w:tab/>
      </w:r>
      <w:r w:rsidRPr="00E04A5F">
        <w:rPr>
          <w:rFonts w:hint="eastAsia"/>
          <w:lang w:eastAsia="zh-CN"/>
        </w:rPr>
        <w:t>由于缺乏监管，人们，尤其是发展中国家的人们疑虑加大，因此日益反对在其居住区部署无线电设施；</w:t>
      </w:r>
    </w:p>
    <w:p w:rsidR="00D1121F" w:rsidRPr="00E04A5F" w:rsidRDefault="00D1121F" w:rsidP="00D1121F">
      <w:pPr>
        <w:rPr>
          <w:lang w:eastAsia="zh-CN"/>
        </w:rPr>
      </w:pPr>
      <w:r w:rsidRPr="00240D9C">
        <w:rPr>
          <w:i/>
          <w:iCs/>
          <w:lang w:eastAsia="zh-CN"/>
        </w:rPr>
        <w:t>c)</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能量的设备的成本十分高昂，只有发达国家更有可能支付得起这类设备；</w:t>
      </w:r>
    </w:p>
    <w:p w:rsidR="00D1121F" w:rsidRPr="00E04A5F" w:rsidRDefault="00D1121F" w:rsidP="00D1121F">
      <w:pPr>
        <w:rPr>
          <w:lang w:eastAsia="zh-CN"/>
        </w:rPr>
      </w:pPr>
      <w:r w:rsidRPr="00240D9C">
        <w:rPr>
          <w:i/>
          <w:iCs/>
          <w:lang w:eastAsia="zh-CN"/>
        </w:rPr>
        <w:t>d)</w:t>
      </w:r>
      <w:r w:rsidRPr="00E04A5F">
        <w:rPr>
          <w:lang w:eastAsia="zh-CN"/>
        </w:rPr>
        <w:tab/>
      </w:r>
      <w:r w:rsidRPr="00E04A5F">
        <w:rPr>
          <w:rFonts w:hint="eastAsia"/>
          <w:lang w:eastAsia="zh-CN"/>
        </w:rPr>
        <w:t>实施此类测量对于诸多监管机构，尤其是发展中国家的监管机构监测人体暴露于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p>
    <w:p w:rsidR="00D1121F" w:rsidRPr="00E04A5F" w:rsidRDefault="00D1121F" w:rsidP="00D1121F">
      <w:pPr>
        <w:pStyle w:val="Call"/>
        <w:rPr>
          <w:lang w:eastAsia="zh-CN"/>
        </w:rPr>
      </w:pPr>
      <w:r w:rsidRPr="00E04A5F">
        <w:rPr>
          <w:rFonts w:hint="eastAsia"/>
          <w:lang w:eastAsia="zh-CN"/>
        </w:rPr>
        <w:t>注意到</w:t>
      </w:r>
    </w:p>
    <w:p w:rsidR="00D1121F" w:rsidRPr="00E04A5F" w:rsidRDefault="00D1121F" w:rsidP="00D1121F">
      <w:pPr>
        <w:ind w:firstLineChars="200" w:firstLine="480"/>
        <w:rPr>
          <w:lang w:eastAsia="zh-CN"/>
        </w:rPr>
      </w:pP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p>
    <w:p w:rsidR="00D1121F" w:rsidRPr="00E04A5F" w:rsidRDefault="00D1121F" w:rsidP="00D1121F">
      <w:pPr>
        <w:pStyle w:val="Call"/>
        <w:rPr>
          <w:lang w:eastAsia="zh-CN"/>
        </w:rPr>
      </w:pPr>
      <w:r w:rsidRPr="00E04A5F">
        <w:rPr>
          <w:rFonts w:hint="eastAsia"/>
          <w:lang w:eastAsia="zh-CN"/>
        </w:rPr>
        <w:t>做出决议</w:t>
      </w:r>
    </w:p>
    <w:p w:rsidR="00D1121F" w:rsidRPr="00E04A5F" w:rsidRDefault="00D1121F" w:rsidP="00D1121F">
      <w:pPr>
        <w:ind w:firstLineChars="200" w:firstLine="480"/>
        <w:rPr>
          <w:lang w:eastAsia="zh-CN"/>
        </w:rPr>
      </w:pPr>
      <w:r w:rsidRPr="00E04A5F">
        <w:rPr>
          <w:rFonts w:hint="eastAsia"/>
          <w:lang w:eastAsia="zh-CN"/>
        </w:rPr>
        <w:t>请</w:t>
      </w:r>
      <w:r w:rsidRPr="00E04A5F">
        <w:rPr>
          <w:lang w:eastAsia="zh-CN"/>
        </w:rPr>
        <w:t>ITU-T</w:t>
      </w:r>
      <w:r w:rsidRPr="00E04A5F">
        <w:rPr>
          <w:rFonts w:hint="eastAsia"/>
          <w:lang w:eastAsia="zh-CN"/>
        </w:rPr>
        <w:t>，尤其是第</w:t>
      </w:r>
      <w:r w:rsidRPr="00E04A5F">
        <w:rPr>
          <w:rFonts w:hint="eastAsia"/>
          <w:lang w:eastAsia="zh-CN"/>
        </w:rPr>
        <w:t>5</w:t>
      </w:r>
      <w:r w:rsidRPr="00E04A5F">
        <w:rPr>
          <w:rFonts w:hint="eastAsia"/>
          <w:lang w:eastAsia="zh-CN"/>
        </w:rPr>
        <w:t>研究组，扩大、</w:t>
      </w:r>
      <w:r>
        <w:rPr>
          <w:rFonts w:hint="eastAsia"/>
          <w:lang w:eastAsia="zh-CN"/>
        </w:rPr>
        <w:t>延续</w:t>
      </w:r>
      <w:r w:rsidRPr="00E04A5F">
        <w:rPr>
          <w:rFonts w:hint="eastAsia"/>
          <w:lang w:eastAsia="zh-CN"/>
        </w:rPr>
        <w:t>并支持此领域中下列各项工作，但不局限于此：</w:t>
      </w:r>
    </w:p>
    <w:p w:rsidR="00D1121F" w:rsidRPr="00E04A5F" w:rsidRDefault="00D1121F" w:rsidP="00D1121F">
      <w:pPr>
        <w:pStyle w:val="enumlev10"/>
        <w:rPr>
          <w:lang w:eastAsia="zh-CN"/>
        </w:rPr>
      </w:pPr>
      <w:r w:rsidRPr="00E04A5F">
        <w:rPr>
          <w:rFonts w:hint="eastAsia"/>
          <w:lang w:eastAsia="zh-CN"/>
        </w:rPr>
        <w:t>i)</w:t>
      </w:r>
      <w:r w:rsidRPr="00E04A5F">
        <w:rPr>
          <w:lang w:eastAsia="zh-CN"/>
        </w:rPr>
        <w:tab/>
      </w:r>
      <w:r w:rsidRPr="00E04A5F">
        <w:rPr>
          <w:rFonts w:hint="eastAsia"/>
          <w:lang w:eastAsia="zh-CN"/>
        </w:rPr>
        <w:t>通过为发展中国家的监管机构、运营商和任何感兴趣的利益攸关方举办讲习班和研讨会，传播与此议题有关的信息；</w:t>
      </w:r>
    </w:p>
    <w:p w:rsidR="00D1121F" w:rsidRPr="00E04A5F" w:rsidRDefault="00D1121F" w:rsidP="00D1121F">
      <w:pPr>
        <w:pStyle w:val="enumlev10"/>
        <w:rPr>
          <w:lang w:eastAsia="zh-CN"/>
        </w:rPr>
      </w:pPr>
      <w:r w:rsidRPr="00E04A5F">
        <w:rPr>
          <w:rFonts w:hint="eastAsia"/>
          <w:lang w:eastAsia="zh-CN"/>
        </w:rPr>
        <w:t>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，尤其注重帮助发展中国家制定标准，并监督标准符合情况，特别是在电信终端方面；</w:t>
      </w:r>
    </w:p>
    <w:p w:rsidR="00D1121F" w:rsidRDefault="00D1121F" w:rsidP="00D1121F">
      <w:pPr>
        <w:pStyle w:val="enumlev10"/>
        <w:rPr>
          <w:lang w:eastAsia="zh-CN"/>
        </w:rPr>
      </w:pPr>
      <w:r w:rsidRPr="00E04A5F">
        <w:rPr>
          <w:rFonts w:hint="eastAsia"/>
          <w:lang w:eastAsia="zh-CN"/>
        </w:rPr>
        <w:t>iii)</w:t>
      </w:r>
      <w:r w:rsidRPr="00E04A5F">
        <w:rPr>
          <w:lang w:eastAsia="zh-CN"/>
        </w:rPr>
        <w:tab/>
      </w:r>
      <w:r w:rsidRPr="00E04A5F">
        <w:rPr>
          <w:rFonts w:hint="eastAsia"/>
          <w:lang w:eastAsia="zh-CN"/>
        </w:rPr>
        <w:t>就这些问题与</w:t>
      </w:r>
      <w:r w:rsidRPr="00E04A5F">
        <w:rPr>
          <w:rFonts w:hint="eastAsia"/>
          <w:lang w:eastAsia="zh-CN"/>
        </w:rPr>
        <w:t>ITU-R</w:t>
      </w:r>
      <w:r w:rsidRPr="00E04A5F">
        <w:rPr>
          <w:rFonts w:hint="eastAsia"/>
          <w:lang w:eastAsia="zh-CN"/>
        </w:rPr>
        <w:t>第</w:t>
      </w:r>
      <w:r w:rsidRPr="00E04A5F">
        <w:rPr>
          <w:rFonts w:hint="eastAsia"/>
          <w:lang w:eastAsia="zh-CN"/>
        </w:rPr>
        <w:t>1</w:t>
      </w:r>
      <w:r w:rsidRPr="00E04A5F">
        <w:rPr>
          <w:rFonts w:hint="eastAsia"/>
          <w:lang w:eastAsia="zh-CN"/>
        </w:rPr>
        <w:t>和第</w:t>
      </w:r>
      <w:r w:rsidRPr="00E04A5F">
        <w:rPr>
          <w:rFonts w:hint="eastAsia"/>
          <w:lang w:eastAsia="zh-CN"/>
        </w:rPr>
        <w:t>6</w:t>
      </w:r>
      <w:r w:rsidRPr="00E04A5F">
        <w:rPr>
          <w:rFonts w:hint="eastAsia"/>
          <w:lang w:eastAsia="zh-CN"/>
        </w:rPr>
        <w:t>研究组合作以及在第</w:t>
      </w:r>
      <w:r>
        <w:rPr>
          <w:rFonts w:hint="eastAsia"/>
          <w:lang w:eastAsia="zh-CN"/>
        </w:rPr>
        <w:t>23/1</w:t>
      </w:r>
      <w:r w:rsidRPr="00E04A5F">
        <w:rPr>
          <w:rFonts w:hint="eastAsia"/>
          <w:lang w:eastAsia="zh-CN"/>
        </w:rPr>
        <w:t>号课题框架范围内与国际电联电信发展部门（</w:t>
      </w:r>
      <w:r w:rsidRPr="00E04A5F">
        <w:rPr>
          <w:lang w:eastAsia="zh-CN"/>
        </w:rPr>
        <w:t>ITU-D</w:t>
      </w:r>
      <w:r w:rsidRPr="00E04A5F">
        <w:rPr>
          <w:rFonts w:hint="eastAsia"/>
          <w:lang w:eastAsia="zh-CN"/>
        </w:rPr>
        <w:t>）第</w:t>
      </w:r>
      <w:r>
        <w:rPr>
          <w:rFonts w:hint="eastAsia"/>
          <w:lang w:eastAsia="zh-CN"/>
        </w:rPr>
        <w:t>1</w:t>
      </w:r>
      <w:r w:rsidRPr="00E04A5F">
        <w:rPr>
          <w:rFonts w:hint="eastAsia"/>
          <w:lang w:eastAsia="zh-CN"/>
        </w:rPr>
        <w:t>研究组合作；</w:t>
      </w:r>
    </w:p>
    <w:p w:rsidR="00D1121F" w:rsidRPr="00E04A5F" w:rsidRDefault="00D1121F" w:rsidP="00D1121F">
      <w:pPr>
        <w:pStyle w:val="enumlev10"/>
        <w:rPr>
          <w:lang w:eastAsia="zh-CN"/>
        </w:rPr>
      </w:pPr>
      <w:r>
        <w:rPr>
          <w:rFonts w:hint="eastAsia"/>
          <w:lang w:eastAsia="zh-CN"/>
        </w:rPr>
        <w:t>iv)</w:t>
      </w:r>
      <w:r>
        <w:rPr>
          <w:rFonts w:hint="eastAsia"/>
          <w:lang w:eastAsia="zh-CN"/>
        </w:rPr>
        <w:tab/>
      </w:r>
      <w:r>
        <w:rPr>
          <w:rFonts w:hint="eastAsia"/>
          <w:lang w:eastAsia="zh-CN"/>
        </w:rPr>
        <w:t>与世界卫生组织加强协调，以便有关人体电磁场暴露的数据表清单一俟发布即分发给成员国，</w:t>
      </w:r>
    </w:p>
    <w:p w:rsidR="00D1121F" w:rsidRDefault="00D1121F" w:rsidP="00D1121F">
      <w:pPr>
        <w:pStyle w:val="Call"/>
        <w:rPr>
          <w:lang w:eastAsia="zh-CN"/>
        </w:rPr>
      </w:pPr>
      <w:r w:rsidRPr="00E04A5F">
        <w:rPr>
          <w:rFonts w:hint="eastAsia"/>
          <w:lang w:eastAsia="zh-CN"/>
        </w:rPr>
        <w:t>责成电信标准化局主任与其它两个局的主任密切协作并在可用财务资源范围内</w:t>
      </w:r>
    </w:p>
    <w:p w:rsidR="00D1121F" w:rsidRPr="008E6462" w:rsidRDefault="00D1121F" w:rsidP="00723AD3">
      <w:pPr>
        <w:rPr>
          <w:lang w:val="en-US" w:eastAsia="zh-CN"/>
        </w:rPr>
      </w:pPr>
      <w:r w:rsidRPr="008E6462">
        <w:rPr>
          <w:lang w:val="en-US" w:eastAsia="zh-CN"/>
        </w:rPr>
        <w:t>1</w:t>
      </w:r>
      <w:r w:rsidRPr="008E6462">
        <w:rPr>
          <w:lang w:val="en-US" w:eastAsia="zh-CN"/>
        </w:rPr>
        <w:tab/>
      </w:r>
      <w:r>
        <w:rPr>
          <w:rFonts w:hint="eastAsia"/>
          <w:lang w:val="en-US" w:eastAsia="zh-CN"/>
        </w:rPr>
        <w:t>支持编写确定发展中国家有关评估人体电磁场暴露问题需求的报告，并将报告尽快提交</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研究组审议并根据其职责范围采取行动；</w:t>
      </w:r>
    </w:p>
    <w:p w:rsidR="00D1121F" w:rsidRDefault="00D1121F" w:rsidP="00723AD3">
      <w:pPr>
        <w:rPr>
          <w:lang w:val="en-US" w:eastAsia="zh-CN"/>
        </w:rPr>
      </w:pPr>
      <w:r w:rsidRPr="008E6462">
        <w:rPr>
          <w:lang w:val="en-US" w:eastAsia="zh-CN"/>
        </w:rPr>
        <w:t>2</w:t>
      </w:r>
      <w:r w:rsidRPr="008E6462">
        <w:rPr>
          <w:lang w:val="en-US" w:eastAsia="zh-CN"/>
        </w:rPr>
        <w:tab/>
      </w:r>
      <w:r>
        <w:rPr>
          <w:rFonts w:hint="eastAsia"/>
          <w:lang w:val="en-US" w:eastAsia="zh-CN"/>
        </w:rPr>
        <w:t>在发展中国家举办讲习班，对评估人体暴露于</w:t>
      </w:r>
      <w:r>
        <w:rPr>
          <w:rFonts w:hint="eastAsia"/>
          <w:lang w:val="en-US" w:eastAsia="zh-CN"/>
        </w:rPr>
        <w:t>RF</w:t>
      </w:r>
      <w:r>
        <w:rPr>
          <w:rFonts w:hint="eastAsia"/>
          <w:lang w:val="en-US" w:eastAsia="zh-CN"/>
        </w:rPr>
        <w:t>能量所用设备的使用方法进行介绍和培训；</w:t>
      </w:r>
    </w:p>
    <w:p w:rsidR="00723AD3" w:rsidRDefault="00723AD3">
      <w:pPr>
        <w:tabs>
          <w:tab w:val="clear" w:pos="1134"/>
          <w:tab w:val="clear" w:pos="1871"/>
          <w:tab w:val="clear" w:pos="2268"/>
        </w:tabs>
        <w:overflowPunct/>
        <w:autoSpaceDE/>
        <w:autoSpaceDN/>
        <w:adjustRightInd/>
        <w:spacing w:before="0"/>
        <w:jc w:val="left"/>
        <w:textAlignment w:val="auto"/>
        <w:rPr>
          <w:lang w:val="en-US" w:eastAsia="zh-CN"/>
        </w:rPr>
      </w:pPr>
      <w:r>
        <w:rPr>
          <w:lang w:val="en-US" w:eastAsia="zh-CN"/>
        </w:rPr>
        <w:br w:type="page"/>
      </w:r>
    </w:p>
    <w:p w:rsidR="00D1121F" w:rsidRPr="00763F55" w:rsidRDefault="00D1121F" w:rsidP="00723AD3">
      <w:pPr>
        <w:rPr>
          <w:lang w:val="en-US" w:eastAsia="zh-CN"/>
        </w:rPr>
      </w:pPr>
      <w:r w:rsidRPr="008E6462">
        <w:rPr>
          <w:lang w:val="en-US" w:eastAsia="zh-CN"/>
        </w:rPr>
        <w:lastRenderedPageBreak/>
        <w:t>3</w:t>
      </w:r>
      <w:r w:rsidRPr="008E6462">
        <w:rPr>
          <w:lang w:val="en-US" w:eastAsia="zh-CN"/>
        </w:rPr>
        <w:tab/>
      </w:r>
      <w:r>
        <w:rPr>
          <w:rFonts w:hint="eastAsia"/>
          <w:lang w:val="en-US" w:eastAsia="zh-CN"/>
        </w:rPr>
        <w:t>在发展中国家利用本届全会</w:t>
      </w:r>
      <w:r w:rsidRPr="00E42677">
        <w:rPr>
          <w:rFonts w:hint="eastAsia"/>
          <w:lang w:val="en-US" w:eastAsia="zh-CN"/>
        </w:rPr>
        <w:t>第</w:t>
      </w:r>
      <w:r w:rsidRPr="00E42677">
        <w:rPr>
          <w:lang w:val="en-US" w:eastAsia="zh-CN"/>
        </w:rPr>
        <w:t>44</w:t>
      </w:r>
      <w:r>
        <w:rPr>
          <w:rFonts w:hint="eastAsia"/>
          <w:lang w:val="en-US" w:eastAsia="zh-CN"/>
        </w:rPr>
        <w:t>号决议（</w:t>
      </w:r>
      <w:r>
        <w:rPr>
          <w:rFonts w:hint="eastAsia"/>
          <w:lang w:val="en-US" w:eastAsia="zh-CN"/>
        </w:rPr>
        <w:t>2012</w:t>
      </w:r>
      <w:r>
        <w:rPr>
          <w:rFonts w:hint="eastAsia"/>
          <w:lang w:val="en-US" w:eastAsia="zh-CN"/>
        </w:rPr>
        <w:t>年，迪拜，修订版）</w:t>
      </w:r>
      <w:r w:rsidRPr="00E42677">
        <w:rPr>
          <w:rFonts w:hint="eastAsia"/>
          <w:lang w:val="en-US" w:eastAsia="zh-CN"/>
        </w:rPr>
        <w:t>和</w:t>
      </w:r>
      <w:r>
        <w:rPr>
          <w:rFonts w:hint="eastAsia"/>
          <w:lang w:val="en-US" w:eastAsia="zh-CN"/>
        </w:rPr>
        <w:t>第</w:t>
      </w:r>
      <w:r w:rsidRPr="00E42677">
        <w:rPr>
          <w:lang w:val="en-US" w:eastAsia="zh-CN"/>
        </w:rPr>
        <w:t>76</w:t>
      </w:r>
      <w:r w:rsidRPr="00E42677">
        <w:rPr>
          <w:rFonts w:hint="eastAsia"/>
          <w:lang w:val="en-US" w:eastAsia="zh-CN"/>
        </w:rPr>
        <w:t>号</w:t>
      </w:r>
      <w:r>
        <w:rPr>
          <w:rFonts w:hint="eastAsia"/>
          <w:lang w:val="en-US" w:eastAsia="zh-CN"/>
        </w:rPr>
        <w:t>决议（</w:t>
      </w:r>
      <w:r>
        <w:rPr>
          <w:rFonts w:hint="eastAsia"/>
          <w:lang w:val="en-US" w:eastAsia="zh-CN"/>
        </w:rPr>
        <w:t>2012</w:t>
      </w:r>
      <w:r>
        <w:rPr>
          <w:rFonts w:hint="eastAsia"/>
          <w:lang w:val="en-US" w:eastAsia="zh-CN"/>
        </w:rPr>
        <w:t>年，迪拜，修订版）所述方法和根据全权代表大会第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年，瓜达拉哈拉），建设配备用于监测电信终端设备合规性和人体暴露于电磁波的测试台的区域中心时，予以支持，</w:t>
      </w:r>
    </w:p>
    <w:p w:rsidR="00D1121F" w:rsidRPr="00E04A5F" w:rsidRDefault="00D1121F" w:rsidP="00D1121F">
      <w:pPr>
        <w:pStyle w:val="Call"/>
        <w:rPr>
          <w:lang w:eastAsia="zh-CN"/>
        </w:rPr>
      </w:pPr>
      <w:r w:rsidRPr="00E04A5F">
        <w:rPr>
          <w:rFonts w:hint="eastAsia"/>
          <w:lang w:eastAsia="zh-CN"/>
        </w:rPr>
        <w:t>请成员国和部门成员</w:t>
      </w:r>
    </w:p>
    <w:p w:rsidR="00D1121F" w:rsidRPr="00E04A5F" w:rsidRDefault="00D1121F" w:rsidP="00D1121F">
      <w:pPr>
        <w:ind w:firstLineChars="200" w:firstLine="480"/>
        <w:rPr>
          <w:lang w:eastAsia="zh-CN"/>
        </w:rPr>
      </w:pPr>
      <w:r w:rsidRPr="00E04A5F">
        <w:rPr>
          <w:rFonts w:hint="eastAsia"/>
          <w:lang w:eastAsia="zh-CN"/>
        </w:rPr>
        <w:t>及时向第</w:t>
      </w:r>
      <w:r w:rsidRPr="00E04A5F">
        <w:rPr>
          <w:rFonts w:hint="eastAsia"/>
          <w:lang w:eastAsia="zh-CN"/>
        </w:rPr>
        <w:t>5</w:t>
      </w:r>
      <w:r w:rsidRPr="00E04A5F">
        <w:rPr>
          <w:rFonts w:hint="eastAsia"/>
          <w:lang w:eastAsia="zh-CN"/>
        </w:rPr>
        <w:t>研究组提供相关信息，积极为该研究组的工作做出贡献，从而帮助发展中国家传播信息，解决人们关注的人体暴露于</w:t>
      </w:r>
      <w:r w:rsidRPr="00E04A5F">
        <w:rPr>
          <w:lang w:eastAsia="zh-CN"/>
        </w:rPr>
        <w:t>RF</w:t>
      </w:r>
      <w:r w:rsidRPr="00E04A5F">
        <w:rPr>
          <w:rFonts w:hint="eastAsia"/>
          <w:lang w:eastAsia="zh-CN"/>
        </w:rPr>
        <w:t>能量和电磁场的测量问题，</w:t>
      </w:r>
    </w:p>
    <w:p w:rsidR="00D1121F" w:rsidRPr="00E04A5F" w:rsidRDefault="00D1121F" w:rsidP="00D1121F">
      <w:pPr>
        <w:pStyle w:val="Call"/>
        <w:rPr>
          <w:lang w:eastAsia="zh-CN"/>
        </w:rPr>
      </w:pPr>
      <w:r w:rsidRPr="00E04A5F">
        <w:rPr>
          <w:rFonts w:hint="eastAsia"/>
          <w:lang w:eastAsia="zh-CN"/>
        </w:rPr>
        <w:t>进一步请成员国</w:t>
      </w:r>
    </w:p>
    <w:p w:rsidR="00D1121F" w:rsidRDefault="00D1121F" w:rsidP="00D1121F">
      <w:pPr>
        <w:ind w:firstLineChars="200" w:firstLine="480"/>
        <w:rPr>
          <w:lang w:val="en-US"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Default="00253E75" w:rsidP="00D1121F">
      <w:pPr>
        <w:ind w:firstLineChars="200" w:firstLine="480"/>
        <w:rPr>
          <w:lang w:val="en-US" w:eastAsia="zh-CN"/>
        </w:rPr>
      </w:pPr>
    </w:p>
    <w:p w:rsidR="00253E75" w:rsidRPr="00253E75" w:rsidRDefault="00253E75" w:rsidP="00D1121F">
      <w:pPr>
        <w:ind w:firstLineChars="200" w:firstLine="480"/>
        <w:rPr>
          <w:lang w:val="en-US" w:eastAsia="zh-CN"/>
        </w:rPr>
      </w:pPr>
    </w:p>
    <w:sectPr w:rsidR="00253E75" w:rsidRPr="00253E75" w:rsidSect="00A279A5">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26" w:rsidRDefault="006D4F26">
      <w:r>
        <w:separator/>
      </w:r>
    </w:p>
  </w:endnote>
  <w:endnote w:type="continuationSeparator" w:id="0">
    <w:p w:rsidR="006D4F26" w:rsidRDefault="006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279A5">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A279A5" w:rsidP="00A279A5">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2</w:t>
    </w:r>
    <w:r w:rsidRPr="00AA4B12">
      <w:rPr>
        <w:b w:val="0"/>
        <w:lang w:val="en-US" w:eastAsia="zh-CN"/>
      </w:rPr>
      <w:fldChar w:fldCharType="end"/>
    </w:r>
    <w:r>
      <w:rPr>
        <w:b w:val="0"/>
        <w:noProof w:val="0"/>
        <w:lang w:val="en-US"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4175A8">
      <w:rPr>
        <w:lang w:eastAsia="zh-CN"/>
      </w:rPr>
      <w:t>WTSA-12</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Pr>
        <w:rFonts w:hint="eastAsia"/>
        <w:lang w:val="en-US" w:eastAsia="zh-CN"/>
      </w:rPr>
      <w:t>第</w:t>
    </w:r>
    <w:r>
      <w:rPr>
        <w:rFonts w:hint="eastAsia"/>
        <w:lang w:val="en-US" w:eastAsia="zh-CN"/>
      </w:rPr>
      <w:t>72</w:t>
    </w:r>
    <w:r>
      <w:rPr>
        <w:rFonts w:hint="eastAsia"/>
        <w:lang w:val="en-US" w:eastAsia="zh-CN"/>
      </w:rPr>
      <w:t>号决议</w:t>
    </w:r>
    <w:r w:rsidR="0061564D">
      <w:rPr>
        <w:lang w:val="en-US" w:eastAsia="zh-CN"/>
      </w:rPr>
      <w:fldChar w:fldCharType="end"/>
    </w:r>
    <w:r>
      <w:rPr>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A279A5">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279A5">
      <w:rPr>
        <w:rFonts w:hint="eastAsia"/>
        <w:lang w:val="en-US" w:eastAsia="zh-CN"/>
      </w:rPr>
      <w:t>第</w:t>
    </w:r>
    <w:r w:rsidR="00A279A5">
      <w:rPr>
        <w:rFonts w:hint="eastAsia"/>
        <w:lang w:val="en-US" w:eastAsia="zh-CN"/>
      </w:rPr>
      <w:t>72</w:t>
    </w:r>
    <w:r w:rsidR="00A279A5">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279A5">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26" w:rsidRDefault="006D4F26">
      <w:r>
        <w:t>____________________</w:t>
      </w:r>
    </w:p>
  </w:footnote>
  <w:footnote w:type="continuationSeparator" w:id="0">
    <w:p w:rsidR="006D4F26" w:rsidRDefault="006D4F26">
      <w:r>
        <w:continuationSeparator/>
      </w:r>
    </w:p>
  </w:footnote>
  <w:footnote w:id="1">
    <w:p w:rsidR="0061564D" w:rsidRDefault="0061564D" w:rsidP="00D1121F">
      <w:pPr>
        <w:pStyle w:val="FootnoteText"/>
        <w:rPr>
          <w:lang w:eastAsia="zh-CN"/>
        </w:rPr>
      </w:pPr>
      <w:r>
        <w:rPr>
          <w:rStyle w:val="FootnoteReference"/>
          <w:lang w:eastAsia="zh-CN"/>
        </w:rPr>
        <w:t>1</w:t>
      </w:r>
      <w:r>
        <w:rPr>
          <w:rFonts w:hint="eastAsia"/>
          <w:szCs w:val="22"/>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30E8"/>
    <w:rsid w:val="000C6464"/>
    <w:rsid w:val="000C6AA7"/>
    <w:rsid w:val="000D6B93"/>
    <w:rsid w:val="000E26F6"/>
    <w:rsid w:val="000E38B4"/>
    <w:rsid w:val="000F16A4"/>
    <w:rsid w:val="000F31F3"/>
    <w:rsid w:val="000F73E9"/>
    <w:rsid w:val="00102512"/>
    <w:rsid w:val="00110100"/>
    <w:rsid w:val="00111522"/>
    <w:rsid w:val="00160CD7"/>
    <w:rsid w:val="001659E3"/>
    <w:rsid w:val="00166859"/>
    <w:rsid w:val="001702D5"/>
    <w:rsid w:val="00174958"/>
    <w:rsid w:val="001765EC"/>
    <w:rsid w:val="00183952"/>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3C2"/>
    <w:rsid w:val="002435A4"/>
    <w:rsid w:val="00251D54"/>
    <w:rsid w:val="00252C61"/>
    <w:rsid w:val="00253E75"/>
    <w:rsid w:val="00255630"/>
    <w:rsid w:val="00270364"/>
    <w:rsid w:val="00276EAA"/>
    <w:rsid w:val="00285D2D"/>
    <w:rsid w:val="00291F40"/>
    <w:rsid w:val="002A2467"/>
    <w:rsid w:val="002A4C9C"/>
    <w:rsid w:val="002A7FC1"/>
    <w:rsid w:val="002B509B"/>
    <w:rsid w:val="002D3B74"/>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206E"/>
    <w:rsid w:val="003B41D5"/>
    <w:rsid w:val="003B4BEF"/>
    <w:rsid w:val="003B58D5"/>
    <w:rsid w:val="003C644C"/>
    <w:rsid w:val="003C6B45"/>
    <w:rsid w:val="003D4BE3"/>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574D0"/>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1EAC"/>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27E4"/>
    <w:rsid w:val="005B323B"/>
    <w:rsid w:val="005C530C"/>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2AD8"/>
    <w:rsid w:val="00673C06"/>
    <w:rsid w:val="00682DBF"/>
    <w:rsid w:val="006847FD"/>
    <w:rsid w:val="00691142"/>
    <w:rsid w:val="006912C1"/>
    <w:rsid w:val="00691FD7"/>
    <w:rsid w:val="00694A6D"/>
    <w:rsid w:val="00697021"/>
    <w:rsid w:val="006A22E9"/>
    <w:rsid w:val="006B67CE"/>
    <w:rsid w:val="006C3472"/>
    <w:rsid w:val="006C38ED"/>
    <w:rsid w:val="006C5CE9"/>
    <w:rsid w:val="006D3D54"/>
    <w:rsid w:val="006D4F26"/>
    <w:rsid w:val="006D58C3"/>
    <w:rsid w:val="006D6104"/>
    <w:rsid w:val="006D6414"/>
    <w:rsid w:val="006E6182"/>
    <w:rsid w:val="006F3594"/>
    <w:rsid w:val="006F3C60"/>
    <w:rsid w:val="00705285"/>
    <w:rsid w:val="007127CE"/>
    <w:rsid w:val="00716B79"/>
    <w:rsid w:val="00717363"/>
    <w:rsid w:val="00723A28"/>
    <w:rsid w:val="00723AD3"/>
    <w:rsid w:val="00731012"/>
    <w:rsid w:val="00734D57"/>
    <w:rsid w:val="00736415"/>
    <w:rsid w:val="00757153"/>
    <w:rsid w:val="00770D2A"/>
    <w:rsid w:val="00781FAE"/>
    <w:rsid w:val="007864F6"/>
    <w:rsid w:val="00791548"/>
    <w:rsid w:val="007921AD"/>
    <w:rsid w:val="007959D1"/>
    <w:rsid w:val="007B0906"/>
    <w:rsid w:val="007B73F5"/>
    <w:rsid w:val="007B7C4B"/>
    <w:rsid w:val="007C09F6"/>
    <w:rsid w:val="007C6A61"/>
    <w:rsid w:val="007C7BFE"/>
    <w:rsid w:val="007D3F19"/>
    <w:rsid w:val="007D4C5A"/>
    <w:rsid w:val="007E296B"/>
    <w:rsid w:val="007F0FC5"/>
    <w:rsid w:val="007F5C36"/>
    <w:rsid w:val="007F77CF"/>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57BA2"/>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664B"/>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557B"/>
    <w:rsid w:val="009A6653"/>
    <w:rsid w:val="009C0D16"/>
    <w:rsid w:val="009C203B"/>
    <w:rsid w:val="009C72B7"/>
    <w:rsid w:val="009D57FA"/>
    <w:rsid w:val="009E4BE5"/>
    <w:rsid w:val="009E6F63"/>
    <w:rsid w:val="009F7627"/>
    <w:rsid w:val="00A0052C"/>
    <w:rsid w:val="00A029BA"/>
    <w:rsid w:val="00A13A80"/>
    <w:rsid w:val="00A279A5"/>
    <w:rsid w:val="00A30E2D"/>
    <w:rsid w:val="00A31B14"/>
    <w:rsid w:val="00A323DC"/>
    <w:rsid w:val="00A33F74"/>
    <w:rsid w:val="00A34E21"/>
    <w:rsid w:val="00A36DCC"/>
    <w:rsid w:val="00A403A2"/>
    <w:rsid w:val="00A65046"/>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565BE"/>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277D"/>
    <w:rsid w:val="00BF4577"/>
    <w:rsid w:val="00BF459E"/>
    <w:rsid w:val="00BF77D2"/>
    <w:rsid w:val="00BF7F42"/>
    <w:rsid w:val="00C0028A"/>
    <w:rsid w:val="00C0067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1E40"/>
    <w:rsid w:val="00C73EB8"/>
    <w:rsid w:val="00C74CC2"/>
    <w:rsid w:val="00C762FF"/>
    <w:rsid w:val="00C84BB5"/>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02AE"/>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3785F"/>
    <w:rsid w:val="00D52A14"/>
    <w:rsid w:val="00D52DD4"/>
    <w:rsid w:val="00D54C6E"/>
    <w:rsid w:val="00D70BDC"/>
    <w:rsid w:val="00D73CC4"/>
    <w:rsid w:val="00D74599"/>
    <w:rsid w:val="00D7587C"/>
    <w:rsid w:val="00D8122E"/>
    <w:rsid w:val="00D83D92"/>
    <w:rsid w:val="00D9101D"/>
    <w:rsid w:val="00D97B7A"/>
    <w:rsid w:val="00DA0469"/>
    <w:rsid w:val="00DA0F7D"/>
    <w:rsid w:val="00DA1447"/>
    <w:rsid w:val="00DA66C0"/>
    <w:rsid w:val="00DA734B"/>
    <w:rsid w:val="00DA7C37"/>
    <w:rsid w:val="00DB41FE"/>
    <w:rsid w:val="00DB5D58"/>
    <w:rsid w:val="00DC64DE"/>
    <w:rsid w:val="00DC71D5"/>
    <w:rsid w:val="00DD13B7"/>
    <w:rsid w:val="00DD28EE"/>
    <w:rsid w:val="00DD529C"/>
    <w:rsid w:val="00DE382D"/>
    <w:rsid w:val="00DE51DD"/>
    <w:rsid w:val="00DF0E75"/>
    <w:rsid w:val="00DF3B0C"/>
    <w:rsid w:val="00DF5A9D"/>
    <w:rsid w:val="00DF6F65"/>
    <w:rsid w:val="00E0185F"/>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4B3F"/>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0A3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D53F2"/>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996b2e75-67fd-4955-a3b0-5ab9934cb50b"/>
    <ds:schemaRef ds:uri="http://purl.org/dc/dcmitype/"/>
    <ds:schemaRef ds:uri="32a1a8c5-2265-4ebc-b7a0-2071e2c5c9bb"/>
    <ds:schemaRef ds:uri="http://www.w3.org/XML/1998/namespace"/>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599E836A-2C24-4157-B939-2F469E34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7</Pages>
  <Words>1761</Words>
  <Characters>338</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L. CIAVALINO</dc:creator>
  <cp:lastModifiedBy>L. CIAVALINO</cp:lastModifiedBy>
  <cp:revision>4</cp:revision>
  <cp:lastPrinted>2013-03-27T17:13:00Z</cp:lastPrinted>
  <dcterms:created xsi:type="dcterms:W3CDTF">2013-04-18T09:31:00Z</dcterms:created>
  <dcterms:modified xsi:type="dcterms:W3CDTF">2013-04-18T10:09:00Z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