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660536" w:rsidRPr="002A02C6" w14:paraId="765608E2" w14:textId="77777777" w:rsidTr="00F960A1">
        <w:trPr>
          <w:trHeight w:hRule="exact" w:val="1418"/>
        </w:trPr>
        <w:tc>
          <w:tcPr>
            <w:tcW w:w="1428" w:type="dxa"/>
            <w:gridSpan w:val="2"/>
          </w:tcPr>
          <w:p w14:paraId="45BA9429" w14:textId="77777777" w:rsidR="00660536" w:rsidRPr="002A02C6" w:rsidRDefault="00660536" w:rsidP="00F960A1">
            <w:pPr>
              <w:rPr>
                <w:sz w:val="24"/>
                <w:lang w:val="fr-FR"/>
              </w:rPr>
            </w:pPr>
            <w:bookmarkStart w:id="0" w:name="_Toc475539617"/>
            <w:bookmarkStart w:id="1" w:name="_Toc475542326"/>
            <w:bookmarkStart w:id="2" w:name="_Toc476211428"/>
            <w:bookmarkStart w:id="3" w:name="_Toc476213365"/>
            <w:r w:rsidRPr="002A02C6">
              <w:rPr>
                <w:noProof/>
                <w:lang w:val="fr-FR" w:eastAsia="zh-CN"/>
              </w:rPr>
              <w:drawing>
                <wp:anchor distT="0" distB="0" distL="114300" distR="114300" simplePos="0" relativeHeight="251659264" behindDoc="0" locked="0" layoutInCell="0" allowOverlap="1" wp14:anchorId="711220E9" wp14:editId="5F85744B">
                  <wp:simplePos x="0" y="0"/>
                  <wp:positionH relativeFrom="column">
                    <wp:posOffset>-982980</wp:posOffset>
                  </wp:positionH>
                  <wp:positionV relativeFrom="paragraph">
                    <wp:posOffset>-687705</wp:posOffset>
                  </wp:positionV>
                  <wp:extent cx="1609200" cy="1080360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200" cy="1080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2C881" w14:textId="77777777" w:rsidR="00660536" w:rsidRPr="002A02C6" w:rsidRDefault="00660536" w:rsidP="00F960A1">
            <w:pPr>
              <w:spacing w:before="0"/>
              <w:rPr>
                <w:b/>
                <w:sz w:val="16"/>
                <w:lang w:val="fr-FR"/>
              </w:rPr>
            </w:pPr>
          </w:p>
        </w:tc>
        <w:tc>
          <w:tcPr>
            <w:tcW w:w="8520" w:type="dxa"/>
            <w:gridSpan w:val="3"/>
          </w:tcPr>
          <w:p w14:paraId="2E62CE03" w14:textId="77777777" w:rsidR="00660536" w:rsidRPr="002A02C6" w:rsidRDefault="00660536" w:rsidP="00F960A1">
            <w:pPr>
              <w:spacing w:before="0"/>
              <w:rPr>
                <w:rFonts w:ascii="Arial" w:hAnsi="Arial" w:cs="Arial"/>
                <w:sz w:val="24"/>
                <w:lang w:val="fr-FR"/>
              </w:rPr>
            </w:pPr>
          </w:p>
          <w:p w14:paraId="1F861811" w14:textId="77777777" w:rsidR="00660536" w:rsidRPr="002A02C6" w:rsidRDefault="00660536" w:rsidP="00F960A1">
            <w:pPr>
              <w:spacing w:before="284"/>
              <w:rPr>
                <w:rFonts w:ascii="Arial" w:hAnsi="Arial" w:cs="Arial"/>
                <w:b/>
                <w:bCs/>
                <w:szCs w:val="22"/>
                <w:lang w:val="fr-FR"/>
              </w:rPr>
            </w:pPr>
            <w:r w:rsidRPr="002A02C6">
              <w:rPr>
                <w:rFonts w:ascii="Arial" w:hAnsi="Arial" w:cs="Arial"/>
                <w:b/>
                <w:bCs/>
                <w:color w:val="808080"/>
                <w:spacing w:val="72"/>
                <w:lang w:val="fr-FR"/>
              </w:rPr>
              <w:t>Union internationale des télécommunications</w:t>
            </w:r>
          </w:p>
        </w:tc>
      </w:tr>
      <w:tr w:rsidR="00660536" w:rsidRPr="002A02C6" w14:paraId="388A9880" w14:textId="77777777" w:rsidTr="00F960A1">
        <w:trPr>
          <w:trHeight w:hRule="exact" w:val="992"/>
        </w:trPr>
        <w:tc>
          <w:tcPr>
            <w:tcW w:w="1428" w:type="dxa"/>
            <w:gridSpan w:val="2"/>
          </w:tcPr>
          <w:p w14:paraId="5D9FB598" w14:textId="77777777" w:rsidR="00660536" w:rsidRPr="002A02C6" w:rsidRDefault="00660536" w:rsidP="00F960A1">
            <w:pPr>
              <w:spacing w:before="0"/>
              <w:rPr>
                <w:sz w:val="24"/>
                <w:lang w:val="fr-FR"/>
              </w:rPr>
            </w:pPr>
          </w:p>
        </w:tc>
        <w:tc>
          <w:tcPr>
            <w:tcW w:w="8520" w:type="dxa"/>
            <w:gridSpan w:val="3"/>
          </w:tcPr>
          <w:p w14:paraId="53066CD9" w14:textId="77777777" w:rsidR="00660536" w:rsidRPr="002A02C6" w:rsidRDefault="00660536" w:rsidP="00F960A1">
            <w:pPr>
              <w:rPr>
                <w:sz w:val="24"/>
                <w:lang w:val="fr-FR"/>
              </w:rPr>
            </w:pPr>
          </w:p>
        </w:tc>
      </w:tr>
      <w:tr w:rsidR="00660536" w:rsidRPr="002A02C6" w14:paraId="65D78B14" w14:textId="77777777" w:rsidTr="00F960A1">
        <w:tblPrEx>
          <w:tblCellMar>
            <w:left w:w="85" w:type="dxa"/>
            <w:right w:w="85" w:type="dxa"/>
          </w:tblCellMar>
        </w:tblPrEx>
        <w:trPr>
          <w:gridBefore w:val="2"/>
          <w:wBefore w:w="1428" w:type="dxa"/>
        </w:trPr>
        <w:tc>
          <w:tcPr>
            <w:tcW w:w="2520" w:type="dxa"/>
          </w:tcPr>
          <w:p w14:paraId="38092DE8" w14:textId="77777777" w:rsidR="00660536" w:rsidRPr="002A02C6" w:rsidRDefault="00660536" w:rsidP="00F960A1">
            <w:pPr>
              <w:rPr>
                <w:b/>
                <w:sz w:val="18"/>
                <w:lang w:val="fr-FR"/>
              </w:rPr>
            </w:pPr>
            <w:bookmarkStart w:id="4" w:name="dnume" w:colFirst="1" w:colLast="1"/>
            <w:r w:rsidRPr="002A02C6">
              <w:rPr>
                <w:rFonts w:ascii="Arial" w:hAnsi="Arial"/>
                <w:b/>
                <w:spacing w:val="40"/>
                <w:sz w:val="72"/>
                <w:lang w:val="fr-FR"/>
              </w:rPr>
              <w:t>UIT-T</w:t>
            </w:r>
          </w:p>
        </w:tc>
        <w:tc>
          <w:tcPr>
            <w:tcW w:w="6000" w:type="dxa"/>
            <w:gridSpan w:val="2"/>
          </w:tcPr>
          <w:p w14:paraId="5332FB17" w14:textId="77777777" w:rsidR="00660536" w:rsidRPr="002A02C6" w:rsidRDefault="00660536" w:rsidP="00F960A1">
            <w:pPr>
              <w:spacing w:before="240"/>
              <w:jc w:val="right"/>
              <w:rPr>
                <w:b/>
                <w:sz w:val="18"/>
                <w:lang w:val="fr-FR"/>
              </w:rPr>
            </w:pPr>
          </w:p>
        </w:tc>
      </w:tr>
      <w:tr w:rsidR="00660536" w:rsidRPr="002A02C6" w14:paraId="490A1E90" w14:textId="77777777" w:rsidTr="00F960A1">
        <w:tblPrEx>
          <w:tblCellMar>
            <w:left w:w="85" w:type="dxa"/>
            <w:right w:w="85" w:type="dxa"/>
          </w:tblCellMar>
        </w:tblPrEx>
        <w:trPr>
          <w:gridBefore w:val="2"/>
          <w:wBefore w:w="1428" w:type="dxa"/>
          <w:trHeight w:val="974"/>
        </w:trPr>
        <w:tc>
          <w:tcPr>
            <w:tcW w:w="4549" w:type="dxa"/>
            <w:gridSpan w:val="2"/>
          </w:tcPr>
          <w:p w14:paraId="18FF636C" w14:textId="77777777" w:rsidR="00660536" w:rsidRPr="002A02C6" w:rsidRDefault="00660536" w:rsidP="00F960A1">
            <w:pPr>
              <w:jc w:val="left"/>
              <w:rPr>
                <w:b/>
                <w:sz w:val="20"/>
                <w:lang w:val="fr-FR"/>
              </w:rPr>
            </w:pPr>
            <w:bookmarkStart w:id="5" w:name="ddatee" w:colFirst="1" w:colLast="1"/>
            <w:bookmarkEnd w:id="4"/>
            <w:proofErr w:type="gramStart"/>
            <w:r w:rsidRPr="002A02C6">
              <w:rPr>
                <w:rFonts w:ascii="Arial" w:hAnsi="Arial"/>
                <w:sz w:val="20"/>
                <w:lang w:val="fr-FR"/>
              </w:rPr>
              <w:t>SECTEUR  DE</w:t>
            </w:r>
            <w:proofErr w:type="gramEnd"/>
            <w:r w:rsidRPr="002A02C6">
              <w:rPr>
                <w:rFonts w:ascii="Arial" w:hAnsi="Arial"/>
                <w:sz w:val="20"/>
                <w:lang w:val="fr-FR"/>
              </w:rPr>
              <w:t xml:space="preserve">  LA  NORMALISATION</w:t>
            </w:r>
            <w:r w:rsidRPr="002A02C6">
              <w:rPr>
                <w:rFonts w:ascii="Arial" w:hAnsi="Arial" w:cs="Arial"/>
                <w:sz w:val="20"/>
                <w:lang w:val="fr-FR"/>
              </w:rPr>
              <w:br/>
            </w:r>
            <w:r w:rsidRPr="002A02C6">
              <w:rPr>
                <w:rFonts w:ascii="Arial" w:hAnsi="Arial"/>
                <w:sz w:val="20"/>
                <w:lang w:val="fr-FR"/>
              </w:rPr>
              <w:t>DES  TÉLÉCOMMUNICATIONS</w:t>
            </w:r>
            <w:r w:rsidRPr="002A02C6">
              <w:rPr>
                <w:rFonts w:ascii="Arial" w:hAnsi="Arial"/>
                <w:sz w:val="20"/>
                <w:lang w:val="fr-FR"/>
              </w:rPr>
              <w:br/>
              <w:t>DE  L'UIT</w:t>
            </w:r>
          </w:p>
        </w:tc>
        <w:tc>
          <w:tcPr>
            <w:tcW w:w="3971" w:type="dxa"/>
          </w:tcPr>
          <w:p w14:paraId="1895E1F4" w14:textId="77777777" w:rsidR="00660536" w:rsidRPr="002A02C6" w:rsidRDefault="00660536" w:rsidP="00F960A1">
            <w:pPr>
              <w:spacing w:before="0"/>
              <w:jc w:val="right"/>
              <w:rPr>
                <w:b/>
                <w:sz w:val="18"/>
                <w:lang w:val="fr-FR"/>
              </w:rPr>
            </w:pPr>
          </w:p>
        </w:tc>
      </w:tr>
      <w:tr w:rsidR="00660536" w:rsidRPr="002A02C6" w14:paraId="779CEA34" w14:textId="77777777" w:rsidTr="00F960A1">
        <w:trPr>
          <w:cantSplit/>
          <w:trHeight w:hRule="exact" w:val="3402"/>
        </w:trPr>
        <w:tc>
          <w:tcPr>
            <w:tcW w:w="1418" w:type="dxa"/>
          </w:tcPr>
          <w:p w14:paraId="24435ABF" w14:textId="77777777" w:rsidR="00660536" w:rsidRPr="002A02C6" w:rsidRDefault="00660536" w:rsidP="00F960A1">
            <w:pPr>
              <w:tabs>
                <w:tab w:val="right" w:pos="9639"/>
              </w:tabs>
              <w:rPr>
                <w:rFonts w:ascii="Arial" w:hAnsi="Arial"/>
                <w:sz w:val="18"/>
                <w:lang w:val="fr-FR"/>
              </w:rPr>
            </w:pPr>
            <w:bookmarkStart w:id="6" w:name="dsece" w:colFirst="1" w:colLast="1"/>
            <w:bookmarkEnd w:id="5"/>
          </w:p>
        </w:tc>
        <w:tc>
          <w:tcPr>
            <w:tcW w:w="8530" w:type="dxa"/>
            <w:gridSpan w:val="4"/>
            <w:tcBorders>
              <w:bottom w:val="single" w:sz="12" w:space="0" w:color="auto"/>
            </w:tcBorders>
            <w:vAlign w:val="bottom"/>
          </w:tcPr>
          <w:p w14:paraId="46FD2276" w14:textId="77777777" w:rsidR="00660536" w:rsidRPr="002A02C6" w:rsidRDefault="00660536" w:rsidP="00F960A1">
            <w:pPr>
              <w:tabs>
                <w:tab w:val="right" w:pos="9639"/>
              </w:tabs>
              <w:jc w:val="left"/>
              <w:rPr>
                <w:rFonts w:ascii="Arial" w:hAnsi="Arial"/>
                <w:sz w:val="32"/>
                <w:lang w:val="fr-FR"/>
              </w:rPr>
            </w:pPr>
            <w:r w:rsidRPr="002A02C6">
              <w:rPr>
                <w:rFonts w:ascii="Arial" w:hAnsi="Arial"/>
                <w:sz w:val="32"/>
                <w:lang w:val="fr-FR"/>
              </w:rPr>
              <w:t>ASSEMBLÉE MONDIALE DE NORMALISATION DES TÉLÉCOMMUNICATIONS</w:t>
            </w:r>
            <w:r w:rsidRPr="002A02C6">
              <w:rPr>
                <w:rFonts w:ascii="Arial" w:hAnsi="Arial"/>
                <w:sz w:val="32"/>
                <w:lang w:val="fr-FR"/>
              </w:rPr>
              <w:br/>
              <w:t>Genève, 1-9 mars 2022</w:t>
            </w:r>
          </w:p>
          <w:p w14:paraId="781FD0DF" w14:textId="77777777" w:rsidR="00660536" w:rsidRPr="002A02C6" w:rsidRDefault="00660536" w:rsidP="00F960A1">
            <w:pPr>
              <w:tabs>
                <w:tab w:val="right" w:pos="9639"/>
              </w:tabs>
              <w:jc w:val="left"/>
              <w:rPr>
                <w:rFonts w:ascii="Arial" w:hAnsi="Arial"/>
                <w:sz w:val="32"/>
                <w:lang w:val="fr-FR"/>
              </w:rPr>
            </w:pPr>
          </w:p>
        </w:tc>
      </w:tr>
      <w:tr w:rsidR="00660536" w:rsidRPr="002A02C6" w14:paraId="062DDD85" w14:textId="77777777" w:rsidTr="00F960A1">
        <w:trPr>
          <w:cantSplit/>
          <w:trHeight w:hRule="exact" w:val="3912"/>
        </w:trPr>
        <w:tc>
          <w:tcPr>
            <w:tcW w:w="1418" w:type="dxa"/>
          </w:tcPr>
          <w:p w14:paraId="59D1BC02" w14:textId="77777777" w:rsidR="00660536" w:rsidRPr="002A02C6" w:rsidRDefault="00660536" w:rsidP="00F960A1">
            <w:pPr>
              <w:tabs>
                <w:tab w:val="right" w:pos="9639"/>
              </w:tabs>
              <w:rPr>
                <w:rFonts w:ascii="Arial" w:hAnsi="Arial"/>
                <w:sz w:val="18"/>
                <w:lang w:val="fr-FR"/>
              </w:rPr>
            </w:pPr>
            <w:bookmarkStart w:id="7" w:name="c1tite" w:colFirst="1" w:colLast="1"/>
            <w:bookmarkEnd w:id="6"/>
          </w:p>
        </w:tc>
        <w:tc>
          <w:tcPr>
            <w:tcW w:w="8530" w:type="dxa"/>
            <w:gridSpan w:val="4"/>
          </w:tcPr>
          <w:p w14:paraId="5E2680F3" w14:textId="31479BBA" w:rsidR="00660536" w:rsidRPr="002A02C6" w:rsidRDefault="00660536" w:rsidP="00660536">
            <w:pPr>
              <w:tabs>
                <w:tab w:val="right" w:pos="9639"/>
              </w:tabs>
              <w:jc w:val="left"/>
              <w:rPr>
                <w:rFonts w:ascii="Arial" w:hAnsi="Arial"/>
                <w:b/>
                <w:bCs/>
                <w:sz w:val="36"/>
                <w:lang w:val="fr-FR"/>
              </w:rPr>
            </w:pPr>
            <w:r w:rsidRPr="002A02C6">
              <w:rPr>
                <w:rFonts w:ascii="Arial" w:hAnsi="Arial"/>
                <w:b/>
                <w:bCs/>
                <w:sz w:val="36"/>
                <w:lang w:val="fr-FR"/>
              </w:rPr>
              <w:t>Résolution 70 – Accessibilité des télécommunications/technologies de l'information et de la communication pour les personnes handicapées et les personnes ayant des besoins particuliers</w:t>
            </w:r>
          </w:p>
        </w:tc>
      </w:tr>
      <w:bookmarkEnd w:id="7"/>
      <w:tr w:rsidR="00660536" w:rsidRPr="002A02C6" w14:paraId="2111B4ED" w14:textId="77777777" w:rsidTr="00F960A1">
        <w:trPr>
          <w:cantSplit/>
          <w:trHeight w:hRule="exact" w:val="1418"/>
        </w:trPr>
        <w:tc>
          <w:tcPr>
            <w:tcW w:w="1418" w:type="dxa"/>
          </w:tcPr>
          <w:p w14:paraId="2897F8BB" w14:textId="77777777" w:rsidR="00660536" w:rsidRPr="002A02C6" w:rsidRDefault="00660536" w:rsidP="00F960A1">
            <w:pPr>
              <w:tabs>
                <w:tab w:val="right" w:pos="9639"/>
              </w:tabs>
              <w:rPr>
                <w:rFonts w:ascii="Arial" w:hAnsi="Arial"/>
                <w:sz w:val="18"/>
                <w:lang w:val="fr-FR"/>
              </w:rPr>
            </w:pPr>
          </w:p>
        </w:tc>
        <w:tc>
          <w:tcPr>
            <w:tcW w:w="8530" w:type="dxa"/>
            <w:gridSpan w:val="4"/>
            <w:vAlign w:val="bottom"/>
          </w:tcPr>
          <w:p w14:paraId="692DE75C" w14:textId="77777777" w:rsidR="00660536" w:rsidRPr="002A02C6" w:rsidRDefault="00660536" w:rsidP="00F960A1">
            <w:pPr>
              <w:tabs>
                <w:tab w:val="right" w:pos="9639"/>
              </w:tabs>
              <w:spacing w:before="0"/>
              <w:jc w:val="left"/>
              <w:rPr>
                <w:rFonts w:ascii="Arial" w:hAnsi="Arial"/>
                <w:sz w:val="18"/>
                <w:lang w:val="fr-FR"/>
              </w:rPr>
            </w:pPr>
            <w:bookmarkStart w:id="8" w:name="dnum2e"/>
            <w:bookmarkEnd w:id="8"/>
          </w:p>
        </w:tc>
      </w:tr>
    </w:tbl>
    <w:p w14:paraId="3F56AF48" w14:textId="77777777" w:rsidR="00660536" w:rsidRPr="002A02C6" w:rsidRDefault="00660536" w:rsidP="00660536">
      <w:pPr>
        <w:tabs>
          <w:tab w:val="right" w:pos="9639"/>
        </w:tabs>
        <w:spacing w:before="240"/>
        <w:jc w:val="right"/>
        <w:rPr>
          <w:sz w:val="20"/>
          <w:lang w:val="fr-FR"/>
        </w:rPr>
      </w:pPr>
      <w:bookmarkStart w:id="9" w:name="c2tope"/>
      <w:bookmarkEnd w:id="9"/>
      <w:r w:rsidRPr="002A02C6">
        <w:rPr>
          <w:noProof/>
          <w:lang w:val="fr-FR"/>
        </w:rPr>
        <w:drawing>
          <wp:inline distT="0" distB="0" distL="0" distR="0" wp14:anchorId="1DCB3F95" wp14:editId="195304E8">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7B8F260F" w14:textId="77777777" w:rsidR="00660536" w:rsidRPr="002A02C6" w:rsidRDefault="00660536" w:rsidP="00660536">
      <w:pPr>
        <w:spacing w:before="80"/>
        <w:jc w:val="left"/>
        <w:rPr>
          <w:i/>
          <w:sz w:val="20"/>
          <w:lang w:val="fr-FR"/>
        </w:rPr>
      </w:pPr>
    </w:p>
    <w:p w14:paraId="3DB40389" w14:textId="77777777" w:rsidR="00660536" w:rsidRPr="002A02C6" w:rsidRDefault="00660536" w:rsidP="00660536">
      <w:pPr>
        <w:jc w:val="left"/>
        <w:rPr>
          <w:sz w:val="24"/>
          <w:lang w:val="fr-FR"/>
        </w:rPr>
        <w:sectPr w:rsidR="00660536" w:rsidRPr="002A02C6" w:rsidSect="00660536">
          <w:headerReference w:type="even" r:id="rId13"/>
          <w:headerReference w:type="default" r:id="rId14"/>
          <w:footerReference w:type="even" r:id="rId15"/>
          <w:footerReference w:type="default" r:id="rId16"/>
          <w:headerReference w:type="first" r:id="rId17"/>
          <w:footerReference w:type="first" r:id="rId18"/>
          <w:type w:val="nextColumn"/>
          <w:pgSz w:w="11907" w:h="16840" w:code="9"/>
          <w:pgMar w:top="1089" w:right="1089" w:bottom="284" w:left="1089" w:header="567" w:footer="284" w:gutter="0"/>
          <w:pgNumType w:start="1"/>
          <w:cols w:space="720"/>
        </w:sectPr>
      </w:pPr>
    </w:p>
    <w:p w14:paraId="3DF882CD" w14:textId="77777777" w:rsidR="00660536" w:rsidRPr="002A02C6" w:rsidRDefault="00660536" w:rsidP="00660536">
      <w:pPr>
        <w:spacing w:before="480"/>
        <w:jc w:val="center"/>
        <w:rPr>
          <w:lang w:val="fr-FR"/>
        </w:rPr>
      </w:pPr>
      <w:bookmarkStart w:id="10" w:name="irecnoe"/>
      <w:bookmarkEnd w:id="10"/>
      <w:r w:rsidRPr="002A02C6">
        <w:rPr>
          <w:lang w:val="fr-FR"/>
        </w:rPr>
        <w:lastRenderedPageBreak/>
        <w:t>AVANT-PROPOS</w:t>
      </w:r>
    </w:p>
    <w:p w14:paraId="01BEB8C2" w14:textId="77777777" w:rsidR="00660536" w:rsidRPr="002A02C6" w:rsidRDefault="00660536" w:rsidP="00660536">
      <w:pPr>
        <w:rPr>
          <w:sz w:val="20"/>
          <w:lang w:val="fr-FR"/>
        </w:rPr>
      </w:pPr>
      <w:bookmarkStart w:id="11" w:name="iitextf"/>
      <w:r w:rsidRPr="002A02C6">
        <w:rPr>
          <w:sz w:val="20"/>
          <w:lang w:val="fr-FR"/>
        </w:rPr>
        <w:t>L'Union internationale des télécommunications (UIT) est une institution spécialisée des Nations Unies dans le domaine des télé</w:t>
      </w:r>
      <w:r w:rsidRPr="002A02C6">
        <w:rPr>
          <w:sz w:val="20"/>
          <w:lang w:val="fr-FR"/>
        </w:rPr>
        <w:softHyphen/>
        <w:t>com</w:t>
      </w:r>
      <w:r w:rsidRPr="002A02C6">
        <w:rPr>
          <w:sz w:val="20"/>
          <w:lang w:val="fr-FR"/>
        </w:rPr>
        <w:softHyphen/>
        <w:t>mu</w:t>
      </w:r>
      <w:r w:rsidRPr="002A02C6">
        <w:rPr>
          <w:sz w:val="20"/>
          <w:lang w:val="fr-FR"/>
        </w:rPr>
        <w:softHyphen/>
        <w:t>ni</w:t>
      </w:r>
      <w:r w:rsidRPr="002A02C6">
        <w:rPr>
          <w:sz w:val="20"/>
          <w:lang w:val="fr-FR"/>
        </w:rPr>
        <w:softHyphen/>
        <w:t>ca</w:t>
      </w:r>
      <w:r w:rsidRPr="002A02C6">
        <w:rPr>
          <w:sz w:val="20"/>
          <w:lang w:val="fr-FR"/>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2A02C6">
        <w:rPr>
          <w:sz w:val="20"/>
          <w:lang w:val="fr-FR"/>
        </w:rPr>
        <w:softHyphen/>
        <w:t>com</w:t>
      </w:r>
      <w:r w:rsidRPr="002A02C6">
        <w:rPr>
          <w:sz w:val="20"/>
          <w:lang w:val="fr-FR"/>
        </w:rPr>
        <w:softHyphen/>
        <w:t>mu</w:t>
      </w:r>
      <w:r w:rsidRPr="002A02C6">
        <w:rPr>
          <w:sz w:val="20"/>
          <w:lang w:val="fr-FR"/>
        </w:rPr>
        <w:softHyphen/>
        <w:t>ni</w:t>
      </w:r>
      <w:r w:rsidRPr="002A02C6">
        <w:rPr>
          <w:sz w:val="20"/>
          <w:lang w:val="fr-FR"/>
        </w:rPr>
        <w:softHyphen/>
        <w:t>ca</w:t>
      </w:r>
      <w:r w:rsidRPr="002A02C6">
        <w:rPr>
          <w:sz w:val="20"/>
          <w:lang w:val="fr-FR"/>
        </w:rPr>
        <w:softHyphen/>
        <w:t>tions à l'échelle mondiale.</w:t>
      </w:r>
    </w:p>
    <w:p w14:paraId="0CC2AC7E" w14:textId="77777777" w:rsidR="00660536" w:rsidRPr="002A02C6" w:rsidRDefault="00660536" w:rsidP="00660536">
      <w:pPr>
        <w:rPr>
          <w:sz w:val="20"/>
          <w:lang w:val="fr-FR"/>
        </w:rPr>
      </w:pPr>
      <w:r w:rsidRPr="002A02C6">
        <w:rPr>
          <w:sz w:val="20"/>
          <w:lang w:val="fr-FR"/>
        </w:rPr>
        <w:t>L'Assemblée mondiale de normalisation des télécommunications (AMNT), qui se réunit tous les quatre ans, détermine les thèmes d'étude à traiter par les Commissions d'études de l'UIT</w:t>
      </w:r>
      <w:r w:rsidRPr="002A02C6">
        <w:rPr>
          <w:sz w:val="20"/>
          <w:lang w:val="fr-FR"/>
        </w:rPr>
        <w:noBreakHyphen/>
        <w:t>T, lesquelles élaborent en retour des Recommandations sur ces thèmes.</w:t>
      </w:r>
    </w:p>
    <w:p w14:paraId="2360123A" w14:textId="77777777" w:rsidR="00660536" w:rsidRPr="002A02C6" w:rsidRDefault="00660536" w:rsidP="00660536">
      <w:pPr>
        <w:rPr>
          <w:sz w:val="20"/>
          <w:lang w:val="fr-FR"/>
        </w:rPr>
      </w:pPr>
      <w:r w:rsidRPr="002A02C6">
        <w:rPr>
          <w:sz w:val="20"/>
          <w:lang w:val="fr-FR"/>
        </w:rPr>
        <w:t>L'approbation des Recommandations par les Membres de l'UIT</w:t>
      </w:r>
      <w:r w:rsidRPr="002A02C6">
        <w:rPr>
          <w:sz w:val="20"/>
          <w:lang w:val="fr-FR"/>
        </w:rPr>
        <w:noBreakHyphen/>
        <w:t>T s'effectue selon la procédure définie dans la Résolution 1 de l'AMNT.</w:t>
      </w:r>
    </w:p>
    <w:p w14:paraId="37A80B3C" w14:textId="77777777" w:rsidR="00660536" w:rsidRPr="002A02C6" w:rsidRDefault="00660536" w:rsidP="00660536">
      <w:pPr>
        <w:rPr>
          <w:lang w:val="fr-FR"/>
        </w:rPr>
      </w:pPr>
      <w:r w:rsidRPr="002A02C6">
        <w:rPr>
          <w:sz w:val="20"/>
          <w:lang w:val="fr-FR"/>
        </w:rPr>
        <w:t>Dans certains secteurs des technologies de l'information qui correspondent à la sphère de compétence de l'UIT-T, les normes nécessaires se préparent en collaboration avec l'ISO et la CEI.</w:t>
      </w:r>
    </w:p>
    <w:bookmarkEnd w:id="11"/>
    <w:p w14:paraId="44C3D506" w14:textId="77777777" w:rsidR="00660536" w:rsidRPr="002A02C6" w:rsidRDefault="00660536" w:rsidP="00660536">
      <w:pPr>
        <w:jc w:val="center"/>
        <w:rPr>
          <w:lang w:val="fr-FR"/>
        </w:rPr>
      </w:pPr>
    </w:p>
    <w:p w14:paraId="27D02FA2" w14:textId="77777777" w:rsidR="00660536" w:rsidRPr="002A02C6" w:rsidRDefault="00660536" w:rsidP="00660536">
      <w:pPr>
        <w:jc w:val="center"/>
        <w:rPr>
          <w:lang w:val="fr-FR"/>
        </w:rPr>
      </w:pPr>
    </w:p>
    <w:p w14:paraId="78C01544" w14:textId="77777777" w:rsidR="00660536" w:rsidRPr="002A02C6" w:rsidRDefault="00660536" w:rsidP="00660536">
      <w:pPr>
        <w:jc w:val="center"/>
        <w:rPr>
          <w:lang w:val="fr-FR"/>
        </w:rPr>
      </w:pPr>
    </w:p>
    <w:p w14:paraId="7BFCD37A" w14:textId="77777777" w:rsidR="00660536" w:rsidRPr="002A02C6" w:rsidRDefault="00660536" w:rsidP="00660536">
      <w:pPr>
        <w:jc w:val="center"/>
        <w:rPr>
          <w:lang w:val="fr-FR"/>
        </w:rPr>
      </w:pPr>
    </w:p>
    <w:p w14:paraId="2D49E03D" w14:textId="77777777" w:rsidR="00660536" w:rsidRPr="002A02C6" w:rsidRDefault="00660536" w:rsidP="00660536">
      <w:pPr>
        <w:jc w:val="center"/>
        <w:rPr>
          <w:lang w:val="fr-FR"/>
        </w:rPr>
      </w:pPr>
    </w:p>
    <w:p w14:paraId="062C53D0" w14:textId="77777777" w:rsidR="00660536" w:rsidRPr="002A02C6" w:rsidRDefault="00660536" w:rsidP="00660536">
      <w:pPr>
        <w:jc w:val="center"/>
        <w:rPr>
          <w:lang w:val="fr-FR"/>
        </w:rPr>
      </w:pPr>
    </w:p>
    <w:p w14:paraId="6D980942" w14:textId="77777777" w:rsidR="00660536" w:rsidRPr="002A02C6" w:rsidRDefault="00660536" w:rsidP="00660536">
      <w:pPr>
        <w:jc w:val="center"/>
        <w:rPr>
          <w:lang w:val="fr-FR"/>
        </w:rPr>
      </w:pPr>
    </w:p>
    <w:p w14:paraId="7CA819BE" w14:textId="77777777" w:rsidR="00660536" w:rsidRPr="002A02C6" w:rsidRDefault="00660536" w:rsidP="00660536">
      <w:pPr>
        <w:jc w:val="center"/>
        <w:rPr>
          <w:lang w:val="fr-FR"/>
        </w:rPr>
      </w:pPr>
    </w:p>
    <w:p w14:paraId="57F07619" w14:textId="77777777" w:rsidR="00660536" w:rsidRPr="002A02C6" w:rsidRDefault="00660536" w:rsidP="00660536">
      <w:pPr>
        <w:jc w:val="center"/>
        <w:rPr>
          <w:lang w:val="fr-FR"/>
        </w:rPr>
      </w:pPr>
    </w:p>
    <w:p w14:paraId="3EEF8276" w14:textId="77777777" w:rsidR="00660536" w:rsidRPr="002A02C6" w:rsidRDefault="00660536" w:rsidP="00660536">
      <w:pPr>
        <w:jc w:val="center"/>
        <w:rPr>
          <w:lang w:val="fr-FR"/>
        </w:rPr>
      </w:pPr>
    </w:p>
    <w:p w14:paraId="056CB97E" w14:textId="77777777" w:rsidR="00660536" w:rsidRPr="002A02C6" w:rsidRDefault="00660536" w:rsidP="00660536">
      <w:pPr>
        <w:jc w:val="center"/>
        <w:rPr>
          <w:lang w:val="fr-FR"/>
        </w:rPr>
      </w:pPr>
    </w:p>
    <w:p w14:paraId="3714DB55" w14:textId="77777777" w:rsidR="00660536" w:rsidRPr="002A02C6" w:rsidRDefault="00660536" w:rsidP="00660536">
      <w:pPr>
        <w:jc w:val="center"/>
        <w:rPr>
          <w:lang w:val="fr-FR"/>
        </w:rPr>
      </w:pPr>
    </w:p>
    <w:p w14:paraId="362F2D70" w14:textId="77777777" w:rsidR="00660536" w:rsidRPr="002A02C6" w:rsidRDefault="00660536" w:rsidP="00660536">
      <w:pPr>
        <w:jc w:val="center"/>
        <w:rPr>
          <w:lang w:val="fr-FR"/>
        </w:rPr>
      </w:pPr>
    </w:p>
    <w:p w14:paraId="4AEEE832" w14:textId="77777777" w:rsidR="00660536" w:rsidRPr="002A02C6" w:rsidRDefault="00660536" w:rsidP="00660536">
      <w:pPr>
        <w:jc w:val="center"/>
        <w:rPr>
          <w:lang w:val="fr-FR"/>
        </w:rPr>
      </w:pPr>
    </w:p>
    <w:p w14:paraId="4A4E9D15" w14:textId="77777777" w:rsidR="00660536" w:rsidRPr="002A02C6" w:rsidRDefault="00660536" w:rsidP="00660536">
      <w:pPr>
        <w:jc w:val="center"/>
        <w:rPr>
          <w:lang w:val="fr-FR"/>
        </w:rPr>
      </w:pPr>
    </w:p>
    <w:p w14:paraId="44ECFD14" w14:textId="77777777" w:rsidR="00660536" w:rsidRPr="002A02C6" w:rsidRDefault="00660536" w:rsidP="00660536">
      <w:pPr>
        <w:jc w:val="center"/>
        <w:rPr>
          <w:lang w:val="fr-FR"/>
        </w:rPr>
      </w:pPr>
    </w:p>
    <w:p w14:paraId="52B5C8EC" w14:textId="77777777" w:rsidR="00660536" w:rsidRPr="002A02C6" w:rsidRDefault="00660536" w:rsidP="00660536">
      <w:pPr>
        <w:jc w:val="center"/>
        <w:rPr>
          <w:lang w:val="fr-FR"/>
        </w:rPr>
      </w:pPr>
    </w:p>
    <w:p w14:paraId="22E9EBB7" w14:textId="77777777" w:rsidR="00660536" w:rsidRPr="002A02C6" w:rsidRDefault="00660536" w:rsidP="00660536">
      <w:pPr>
        <w:jc w:val="center"/>
        <w:rPr>
          <w:lang w:val="fr-FR"/>
        </w:rPr>
      </w:pPr>
    </w:p>
    <w:p w14:paraId="03048721" w14:textId="77777777" w:rsidR="00660536" w:rsidRPr="002A02C6" w:rsidRDefault="00660536" w:rsidP="00660536">
      <w:pPr>
        <w:jc w:val="center"/>
        <w:rPr>
          <w:lang w:val="fr-FR"/>
        </w:rPr>
      </w:pPr>
    </w:p>
    <w:p w14:paraId="5FC0A094" w14:textId="77777777" w:rsidR="00660536" w:rsidRPr="002A02C6" w:rsidRDefault="00660536" w:rsidP="00660536">
      <w:pPr>
        <w:jc w:val="center"/>
        <w:rPr>
          <w:lang w:val="fr-FR"/>
        </w:rPr>
      </w:pPr>
    </w:p>
    <w:p w14:paraId="7BDD3252" w14:textId="77777777" w:rsidR="00660536" w:rsidRPr="002A02C6" w:rsidRDefault="00660536" w:rsidP="00660536">
      <w:pPr>
        <w:jc w:val="center"/>
        <w:rPr>
          <w:lang w:val="fr-FR"/>
        </w:rPr>
      </w:pPr>
    </w:p>
    <w:p w14:paraId="6FE05B7D" w14:textId="77777777" w:rsidR="00660536" w:rsidRPr="002A02C6" w:rsidRDefault="00660536" w:rsidP="00660536">
      <w:pPr>
        <w:jc w:val="center"/>
        <w:rPr>
          <w:lang w:val="fr-FR"/>
        </w:rPr>
      </w:pPr>
    </w:p>
    <w:p w14:paraId="0D22B33D" w14:textId="77777777" w:rsidR="00660536" w:rsidRPr="002A02C6" w:rsidRDefault="00660536" w:rsidP="00660536">
      <w:pPr>
        <w:jc w:val="center"/>
        <w:rPr>
          <w:lang w:val="fr-FR"/>
        </w:rPr>
      </w:pPr>
    </w:p>
    <w:p w14:paraId="0742E323" w14:textId="77777777" w:rsidR="00660536" w:rsidRPr="002A02C6" w:rsidRDefault="00660536" w:rsidP="00660536">
      <w:pPr>
        <w:jc w:val="center"/>
        <w:rPr>
          <w:lang w:val="fr-FR"/>
        </w:rPr>
      </w:pPr>
    </w:p>
    <w:p w14:paraId="2C105D21" w14:textId="77777777" w:rsidR="00660536" w:rsidRPr="002A02C6" w:rsidRDefault="00660536" w:rsidP="00660536">
      <w:pPr>
        <w:jc w:val="center"/>
        <w:rPr>
          <w:sz w:val="20"/>
          <w:lang w:val="fr-FR"/>
        </w:rPr>
      </w:pPr>
      <w:proofErr w:type="gramStart"/>
      <w:r w:rsidRPr="002A02C6">
        <w:rPr>
          <w:rFonts w:ascii="Symbol" w:hAnsi="Symbol"/>
          <w:sz w:val="20"/>
          <w:lang w:val="fr-FR"/>
        </w:rPr>
        <w:t></w:t>
      </w:r>
      <w:r w:rsidRPr="002A02C6">
        <w:rPr>
          <w:sz w:val="20"/>
          <w:lang w:val="fr-FR"/>
        </w:rPr>
        <w:t>  UIT</w:t>
      </w:r>
      <w:proofErr w:type="gramEnd"/>
      <w:r w:rsidRPr="002A02C6">
        <w:rPr>
          <w:sz w:val="20"/>
          <w:lang w:val="fr-FR"/>
        </w:rPr>
        <w:t>  </w:t>
      </w:r>
      <w:bookmarkStart w:id="12" w:name="iiannef"/>
      <w:bookmarkEnd w:id="12"/>
      <w:r w:rsidRPr="002A02C6">
        <w:rPr>
          <w:sz w:val="20"/>
          <w:lang w:val="fr-FR"/>
        </w:rPr>
        <w:t>2022</w:t>
      </w:r>
    </w:p>
    <w:p w14:paraId="0AD1834C" w14:textId="77777777" w:rsidR="00660536" w:rsidRPr="002A02C6" w:rsidRDefault="00660536" w:rsidP="00660536">
      <w:pPr>
        <w:rPr>
          <w:lang w:val="fr-FR"/>
        </w:rPr>
      </w:pPr>
      <w:r w:rsidRPr="002A02C6">
        <w:rPr>
          <w:sz w:val="20"/>
          <w:lang w:val="fr-FR"/>
        </w:rPr>
        <w:t>Tous droits réservés. Aucune partie de cette publication ne peut être reproduite, par quelque procédé que ce soit, sans l'accord écrit préalable de l'UIT.</w:t>
      </w:r>
    </w:p>
    <w:p w14:paraId="22A6B8F4" w14:textId="77777777" w:rsidR="00660536" w:rsidRPr="002A02C6" w:rsidRDefault="00660536" w:rsidP="00660536">
      <w:pPr>
        <w:pStyle w:val="ResNo"/>
        <w:rPr>
          <w:lang w:val="fr-FR"/>
        </w:rPr>
        <w:sectPr w:rsidR="00660536" w:rsidRPr="002A02C6" w:rsidSect="00DE48B4">
          <w:headerReference w:type="even" r:id="rId19"/>
          <w:footerReference w:type="even" r:id="rId20"/>
          <w:footerReference w:type="default" r:id="rId21"/>
          <w:footnotePr>
            <w:numRestart w:val="eachSect"/>
          </w:footnotePr>
          <w:type w:val="evenPage"/>
          <w:pgSz w:w="11907" w:h="16834" w:code="9"/>
          <w:pgMar w:top="1134" w:right="1134" w:bottom="1134" w:left="1134" w:header="567" w:footer="567" w:gutter="0"/>
          <w:paperSrc w:first="15" w:other="15"/>
          <w:pgNumType w:start="1"/>
          <w:cols w:space="720"/>
        </w:sectPr>
      </w:pPr>
    </w:p>
    <w:p w14:paraId="123326F0" w14:textId="77777777" w:rsidR="00AD0265" w:rsidRPr="002A02C6" w:rsidRDefault="00500734" w:rsidP="00AD0265">
      <w:pPr>
        <w:pStyle w:val="ResNo"/>
        <w:rPr>
          <w:b/>
          <w:bCs w:val="0"/>
          <w:lang w:val="fr-FR"/>
        </w:rPr>
      </w:pPr>
      <w:r w:rsidRPr="002A02C6">
        <w:rPr>
          <w:lang w:val="fr-FR"/>
        </w:rPr>
        <w:lastRenderedPageBreak/>
        <w:t xml:space="preserve">RÉSOLUTION </w:t>
      </w:r>
      <w:r w:rsidRPr="002A02C6">
        <w:rPr>
          <w:rStyle w:val="href"/>
          <w:lang w:val="fr-FR"/>
        </w:rPr>
        <w:t>70</w:t>
      </w:r>
      <w:r w:rsidRPr="002A02C6">
        <w:rPr>
          <w:lang w:val="fr-FR"/>
        </w:rPr>
        <w:t xml:space="preserve"> (R</w:t>
      </w:r>
      <w:r w:rsidRPr="002A02C6">
        <w:rPr>
          <w:caps w:val="0"/>
          <w:lang w:val="fr-FR"/>
        </w:rPr>
        <w:t>év</w:t>
      </w:r>
      <w:r w:rsidRPr="002A02C6">
        <w:rPr>
          <w:lang w:val="fr-FR"/>
        </w:rPr>
        <w:t>. g</w:t>
      </w:r>
      <w:r w:rsidRPr="002A02C6">
        <w:rPr>
          <w:caps w:val="0"/>
          <w:lang w:val="fr-FR"/>
        </w:rPr>
        <w:t>enève</w:t>
      </w:r>
      <w:r w:rsidRPr="002A02C6">
        <w:rPr>
          <w:lang w:val="fr-FR"/>
        </w:rPr>
        <w:t>, 2022</w:t>
      </w:r>
      <w:r w:rsidRPr="002A02C6">
        <w:rPr>
          <w:caps w:val="0"/>
          <w:lang w:val="fr-FR"/>
        </w:rPr>
        <w:t>)</w:t>
      </w:r>
      <w:bookmarkEnd w:id="0"/>
      <w:bookmarkEnd w:id="1"/>
      <w:bookmarkEnd w:id="2"/>
      <w:bookmarkEnd w:id="3"/>
    </w:p>
    <w:p w14:paraId="4F696D46" w14:textId="77777777" w:rsidR="00AD0265" w:rsidRPr="002A02C6" w:rsidRDefault="00500734" w:rsidP="00AD0265">
      <w:pPr>
        <w:pStyle w:val="Restitle"/>
        <w:rPr>
          <w:lang w:val="fr-FR"/>
        </w:rPr>
      </w:pPr>
      <w:bookmarkStart w:id="13" w:name="_Toc475539618"/>
      <w:bookmarkStart w:id="14" w:name="_Toc475542327"/>
      <w:bookmarkStart w:id="15" w:name="_Toc476211429"/>
      <w:bookmarkStart w:id="16" w:name="_Toc476213366"/>
      <w:r w:rsidRPr="002A02C6">
        <w:rPr>
          <w:lang w:val="fr-FR"/>
        </w:rPr>
        <w:t>Accessibilit</w:t>
      </w:r>
      <w:r w:rsidRPr="002A02C6">
        <w:rPr>
          <w:lang w:val="fr-FR"/>
        </w:rPr>
        <w:t>é</w:t>
      </w:r>
      <w:r w:rsidRPr="002A02C6">
        <w:rPr>
          <w:lang w:val="fr-FR"/>
        </w:rPr>
        <w:t xml:space="preserve"> des t</w:t>
      </w:r>
      <w:r w:rsidRPr="002A02C6">
        <w:rPr>
          <w:lang w:val="fr-FR"/>
        </w:rPr>
        <w:t>é</w:t>
      </w:r>
      <w:r w:rsidRPr="002A02C6">
        <w:rPr>
          <w:lang w:val="fr-FR"/>
        </w:rPr>
        <w:t>l</w:t>
      </w:r>
      <w:r w:rsidRPr="002A02C6">
        <w:rPr>
          <w:lang w:val="fr-FR"/>
        </w:rPr>
        <w:t>é</w:t>
      </w:r>
      <w:r w:rsidRPr="002A02C6">
        <w:rPr>
          <w:lang w:val="fr-FR"/>
        </w:rPr>
        <w:t xml:space="preserve">communications/technologies de l'information </w:t>
      </w:r>
      <w:r w:rsidRPr="002A02C6">
        <w:rPr>
          <w:lang w:val="fr-FR"/>
        </w:rPr>
        <w:br/>
        <w:t>et de la communication pour les personnes handicap</w:t>
      </w:r>
      <w:r w:rsidRPr="002A02C6">
        <w:rPr>
          <w:lang w:val="fr-FR"/>
        </w:rPr>
        <w:t>é</w:t>
      </w:r>
      <w:r w:rsidRPr="002A02C6">
        <w:rPr>
          <w:lang w:val="fr-FR"/>
        </w:rPr>
        <w:t xml:space="preserve">es </w:t>
      </w:r>
      <w:r w:rsidRPr="002A02C6">
        <w:rPr>
          <w:lang w:val="fr-FR"/>
        </w:rPr>
        <w:br/>
        <w:t>et les personnes ayant des besoins particuliers</w:t>
      </w:r>
      <w:bookmarkEnd w:id="13"/>
      <w:bookmarkEnd w:id="14"/>
      <w:bookmarkEnd w:id="15"/>
      <w:bookmarkEnd w:id="16"/>
    </w:p>
    <w:p w14:paraId="1A91F717" w14:textId="77777777" w:rsidR="00AD0265" w:rsidRPr="002A02C6" w:rsidRDefault="00500734" w:rsidP="00AD0265">
      <w:pPr>
        <w:pStyle w:val="Resref"/>
      </w:pPr>
      <w:r w:rsidRPr="002A02C6">
        <w:t xml:space="preserve">(Johannesburg, </w:t>
      </w:r>
      <w:proofErr w:type="gramStart"/>
      <w:r w:rsidRPr="002A02C6">
        <w:t>2008;</w:t>
      </w:r>
      <w:proofErr w:type="gramEnd"/>
      <w:r w:rsidRPr="002A02C6">
        <w:t xml:space="preserve"> Dubaï, 2012;Genève, 2022)</w:t>
      </w:r>
    </w:p>
    <w:p w14:paraId="6CC0ECF8" w14:textId="77777777" w:rsidR="00AD0265" w:rsidRPr="002A02C6" w:rsidRDefault="00500734" w:rsidP="00AD0265">
      <w:pPr>
        <w:pStyle w:val="Normalaftertitle0"/>
        <w:rPr>
          <w:lang w:val="fr-FR"/>
        </w:rPr>
      </w:pPr>
      <w:r w:rsidRPr="002A02C6">
        <w:rPr>
          <w:lang w:val="fr-FR"/>
        </w:rPr>
        <w:t>L'Assemblée mondiale de normalisation des télécommunications (Genève, 2022),</w:t>
      </w:r>
    </w:p>
    <w:p w14:paraId="404FC81A" w14:textId="77777777" w:rsidR="00AD0265" w:rsidRPr="002A02C6" w:rsidRDefault="00500734" w:rsidP="00AD0265">
      <w:pPr>
        <w:pStyle w:val="Call"/>
        <w:rPr>
          <w:lang w:val="fr-FR"/>
        </w:rPr>
      </w:pPr>
      <w:proofErr w:type="gramStart"/>
      <w:r w:rsidRPr="002A02C6">
        <w:rPr>
          <w:lang w:val="fr-FR"/>
        </w:rPr>
        <w:t>reconnaissant</w:t>
      </w:r>
      <w:proofErr w:type="gramEnd"/>
    </w:p>
    <w:p w14:paraId="4FBC5766" w14:textId="77777777" w:rsidR="00AD0265" w:rsidRPr="002A02C6" w:rsidRDefault="00500734" w:rsidP="00AD0265">
      <w:pPr>
        <w:rPr>
          <w:lang w:val="fr-FR"/>
        </w:rPr>
      </w:pPr>
      <w:r w:rsidRPr="002A02C6">
        <w:rPr>
          <w:i/>
          <w:iCs/>
          <w:lang w:val="fr-FR"/>
        </w:rPr>
        <w:t>a)</w:t>
      </w:r>
      <w:r w:rsidRPr="002A02C6">
        <w:rPr>
          <w:i/>
          <w:iCs/>
          <w:lang w:val="fr-FR"/>
        </w:rPr>
        <w:tab/>
      </w:r>
      <w:r w:rsidRPr="002A02C6">
        <w:rPr>
          <w:lang w:val="fr-FR"/>
        </w:rPr>
        <w:t xml:space="preserve">la Résolution 175 (Rév. Dubaï, 2018) de la Conférence de plénipotentiaires relative à l'accessibilité des télécommunications/technologies de l'information et de la communication (TIC) pour les personnes handicapées, y compris les personnes souffrant de handicaps liés à l'âge et les personnes ayant des besoins </w:t>
      </w:r>
      <w:proofErr w:type="gramStart"/>
      <w:r w:rsidRPr="002A02C6">
        <w:rPr>
          <w:lang w:val="fr-FR"/>
        </w:rPr>
        <w:t>particuliers;</w:t>
      </w:r>
      <w:proofErr w:type="gramEnd"/>
    </w:p>
    <w:p w14:paraId="0771C89D" w14:textId="77777777" w:rsidR="00AD0265" w:rsidRPr="002A02C6" w:rsidRDefault="00500734" w:rsidP="00AD0265">
      <w:pPr>
        <w:rPr>
          <w:lang w:val="fr-FR"/>
        </w:rPr>
      </w:pPr>
      <w:r w:rsidRPr="002A02C6">
        <w:rPr>
          <w:i/>
          <w:iCs/>
          <w:lang w:val="fr-FR"/>
        </w:rPr>
        <w:t>b)</w:t>
      </w:r>
      <w:r w:rsidRPr="002A02C6">
        <w:rPr>
          <w:i/>
          <w:iCs/>
          <w:lang w:val="fr-FR"/>
        </w:rPr>
        <w:tab/>
      </w:r>
      <w:r w:rsidRPr="002A02C6">
        <w:rPr>
          <w:lang w:val="fr-FR"/>
        </w:rPr>
        <w:t>la Résolution 58 (Rév. Buenos Aires, 2017) de la Conférence mondiale de développement des télécommunications (CMDT), relative à l'accessibilité des télécommunications/TIC pour les personnes handicapées et les personnes ayant des besoins particuliers, et la Résolution 17 (Rév. Buenos Aires, 2017) de la CMDT relative à une initiative régionale pour les pays d'Europe centrale et orientale intitulée "Mise en œuvre aux niveaux national, régional, interrégional et mondial des initiatives approuvées par les régions</w:t>
      </w:r>
      <w:proofErr w:type="gramStart"/>
      <w:r w:rsidRPr="002A02C6">
        <w:rPr>
          <w:lang w:val="fr-FR"/>
        </w:rPr>
        <w:t>";</w:t>
      </w:r>
      <w:proofErr w:type="gramEnd"/>
    </w:p>
    <w:p w14:paraId="3329D95F" w14:textId="77777777" w:rsidR="00AD0265" w:rsidRPr="002A02C6" w:rsidRDefault="00500734" w:rsidP="00AD0265">
      <w:pPr>
        <w:rPr>
          <w:lang w:val="fr-FR"/>
        </w:rPr>
      </w:pPr>
      <w:r w:rsidRPr="002A02C6">
        <w:rPr>
          <w:i/>
          <w:iCs/>
          <w:lang w:val="fr-FR"/>
        </w:rPr>
        <w:t>c)</w:t>
      </w:r>
      <w:r w:rsidRPr="002A02C6">
        <w:rPr>
          <w:lang w:val="fr-FR"/>
        </w:rPr>
        <w:tab/>
        <w:t xml:space="preserve">la Résolution UIT-R 67 (Rév. Charm el-Cheikh, 2019) de l'Assemblée des radiocommunications de l'UIT sur l'accessibilité des télécommunications/TIC pour les personnes handicapées et les personnes ayant des besoins </w:t>
      </w:r>
      <w:proofErr w:type="gramStart"/>
      <w:r w:rsidRPr="002A02C6">
        <w:rPr>
          <w:lang w:val="fr-FR"/>
        </w:rPr>
        <w:t>particuliers;</w:t>
      </w:r>
      <w:proofErr w:type="gramEnd"/>
    </w:p>
    <w:p w14:paraId="6784DD0A" w14:textId="77777777" w:rsidR="00AD0265" w:rsidRPr="002A02C6" w:rsidRDefault="00500734" w:rsidP="00AD0265">
      <w:pPr>
        <w:rPr>
          <w:lang w:val="fr-FR"/>
        </w:rPr>
      </w:pPr>
      <w:r w:rsidRPr="002A02C6">
        <w:rPr>
          <w:i/>
          <w:iCs/>
          <w:lang w:val="fr-FR"/>
        </w:rPr>
        <w:t>d)</w:t>
      </w:r>
      <w:r w:rsidRPr="002A02C6">
        <w:rPr>
          <w:lang w:val="fr-FR"/>
        </w:rPr>
        <w:tab/>
        <w:t>le mandat et les travaux de l'Activité conjointe de coordination sur l'accessibilité et les facteurs humains (JCA-AHF), et en particulier les mesures prises par l'UIT-T, d'une part, pour renforcer la coopération avec d'autres institutions et d'autres activités des Nations Unies, et donner une place plus importante à l'accessibilité des TIC dans les travaux de normalisation et, d'autre part, pour maintenir la JCA</w:t>
      </w:r>
      <w:r w:rsidRPr="002A02C6">
        <w:rPr>
          <w:lang w:val="fr-FR"/>
        </w:rPr>
        <w:noBreakHyphen/>
      </w:r>
      <w:proofErr w:type="gramStart"/>
      <w:r w:rsidRPr="002A02C6">
        <w:rPr>
          <w:lang w:val="fr-FR"/>
        </w:rPr>
        <w:t>AHF;</w:t>
      </w:r>
      <w:proofErr w:type="gramEnd"/>
    </w:p>
    <w:p w14:paraId="6F20A611" w14:textId="77777777" w:rsidR="00AD0265" w:rsidRPr="002A02C6" w:rsidRDefault="00500734" w:rsidP="00AD0265">
      <w:pPr>
        <w:rPr>
          <w:lang w:val="fr-FR"/>
        </w:rPr>
      </w:pPr>
      <w:r w:rsidRPr="002A02C6">
        <w:rPr>
          <w:i/>
          <w:iCs/>
          <w:lang w:val="fr-FR"/>
        </w:rPr>
        <w:t>e)</w:t>
      </w:r>
      <w:r w:rsidRPr="002A02C6">
        <w:rPr>
          <w:lang w:val="fr-FR"/>
        </w:rPr>
        <w:tab/>
        <w:t xml:space="preserve">les études menées par les commissions d'études de l'UIT-T, en particulier la Commission d'études 16 de l'UIT-T, sur l'accessibilité des systèmes et services multimédias pour les personnes handicapées et les personnes ayant des besoins </w:t>
      </w:r>
      <w:proofErr w:type="gramStart"/>
      <w:r w:rsidRPr="002A02C6">
        <w:rPr>
          <w:lang w:val="fr-FR"/>
        </w:rPr>
        <w:t>particuliers;</w:t>
      </w:r>
      <w:proofErr w:type="gramEnd"/>
    </w:p>
    <w:p w14:paraId="528FC76C" w14:textId="77777777" w:rsidR="00AD0265" w:rsidRPr="002A02C6" w:rsidRDefault="00500734" w:rsidP="00AD0265">
      <w:pPr>
        <w:rPr>
          <w:lang w:val="fr-FR"/>
        </w:rPr>
      </w:pPr>
      <w:r w:rsidRPr="002A02C6">
        <w:rPr>
          <w:i/>
          <w:iCs/>
          <w:lang w:val="fr-FR"/>
        </w:rPr>
        <w:t>f)</w:t>
      </w:r>
      <w:r w:rsidRPr="002A02C6">
        <w:rPr>
          <w:lang w:val="fr-FR"/>
        </w:rPr>
        <w:tab/>
        <w:t>les études du Secteur du développement des télécommunications de l'UIT (UIT-D) menées au titre de la Question 7/1, relative à l'accès des personnes handicapées et des autres personnes ayant des besoins particuliers aux services de télécommunication/</w:t>
      </w:r>
      <w:proofErr w:type="gramStart"/>
      <w:r w:rsidRPr="002A02C6">
        <w:rPr>
          <w:lang w:val="fr-FR"/>
        </w:rPr>
        <w:t>TIC;</w:t>
      </w:r>
      <w:proofErr w:type="gramEnd"/>
    </w:p>
    <w:p w14:paraId="70E24DC7" w14:textId="77777777" w:rsidR="00AD0265" w:rsidRPr="002A02C6" w:rsidRDefault="00500734" w:rsidP="00AD0265">
      <w:pPr>
        <w:rPr>
          <w:lang w:val="fr-FR"/>
        </w:rPr>
      </w:pPr>
      <w:r w:rsidRPr="002A02C6">
        <w:rPr>
          <w:i/>
          <w:iCs/>
          <w:lang w:val="fr-FR"/>
        </w:rPr>
        <w:t>g)</w:t>
      </w:r>
      <w:r w:rsidRPr="002A02C6">
        <w:rPr>
          <w:lang w:val="fr-FR"/>
        </w:rPr>
        <w:tab/>
        <w:t xml:space="preserve">le mandat de la JCA-AHF en matière de sensibilisation, de conseil, d'assistance, de collaboration, de coordination et de </w:t>
      </w:r>
      <w:proofErr w:type="gramStart"/>
      <w:r w:rsidRPr="002A02C6">
        <w:rPr>
          <w:lang w:val="fr-FR"/>
        </w:rPr>
        <w:t>réseautage;</w:t>
      </w:r>
      <w:proofErr w:type="gramEnd"/>
    </w:p>
    <w:p w14:paraId="34CEB970" w14:textId="3014F686" w:rsidR="00AD0265" w:rsidRPr="002A02C6" w:rsidRDefault="00500734" w:rsidP="00AD0265">
      <w:pPr>
        <w:rPr>
          <w:lang w:val="fr-FR"/>
        </w:rPr>
      </w:pPr>
      <w:r w:rsidRPr="002A02C6">
        <w:rPr>
          <w:i/>
          <w:iCs/>
          <w:lang w:val="fr-FR"/>
        </w:rPr>
        <w:t>h)</w:t>
      </w:r>
      <w:r w:rsidRPr="002A02C6">
        <w:rPr>
          <w:lang w:val="fr-FR"/>
        </w:rPr>
        <w:tab/>
        <w:t>les activités menées par la Coalition dynamique sur l'accessibilité et le handicap (DCAD) du Forum sur la gouvernance de l'Internet (FGI) pour optimiser les avantages</w:t>
      </w:r>
      <w:r w:rsidR="005F03CE" w:rsidRPr="002A02C6">
        <w:rPr>
          <w:lang w:val="fr-FR"/>
        </w:rPr>
        <w:t xml:space="preserve"> </w:t>
      </w:r>
      <w:r w:rsidRPr="002A02C6">
        <w:rPr>
          <w:lang w:val="fr-FR"/>
        </w:rPr>
        <w:t>de</w:t>
      </w:r>
      <w:r w:rsidR="00C16E9C" w:rsidRPr="002A02C6">
        <w:rPr>
          <w:lang w:val="fr-FR"/>
        </w:rPr>
        <w:t>s</w:t>
      </w:r>
      <w:r w:rsidR="005F03CE" w:rsidRPr="002A02C6">
        <w:rPr>
          <w:lang w:val="fr-FR"/>
        </w:rPr>
        <w:t xml:space="preserve"> </w:t>
      </w:r>
      <w:r w:rsidRPr="002A02C6">
        <w:rPr>
          <w:lang w:val="fr-FR"/>
        </w:rPr>
        <w:t>communication</w:t>
      </w:r>
      <w:r w:rsidR="00C16E9C" w:rsidRPr="002A02C6">
        <w:rPr>
          <w:lang w:val="fr-FR"/>
        </w:rPr>
        <w:t>s</w:t>
      </w:r>
      <w:r w:rsidRPr="002A02C6">
        <w:rPr>
          <w:lang w:val="fr-FR"/>
        </w:rPr>
        <w:t xml:space="preserve"> électronique</w:t>
      </w:r>
      <w:r w:rsidR="00C16E9C" w:rsidRPr="002A02C6">
        <w:rPr>
          <w:lang w:val="fr-FR"/>
        </w:rPr>
        <w:t>s</w:t>
      </w:r>
      <w:r w:rsidRPr="002A02C6">
        <w:rPr>
          <w:lang w:val="fr-FR"/>
        </w:rPr>
        <w:t xml:space="preserve"> et de l'information en ligne sur </w:t>
      </w:r>
      <w:r w:rsidR="00C16E9C" w:rsidRPr="002A02C6">
        <w:rPr>
          <w:lang w:val="fr-FR"/>
        </w:rPr>
        <w:t>l</w:t>
      </w:r>
      <w:r w:rsidR="00342067" w:rsidRPr="002A02C6">
        <w:rPr>
          <w:lang w:val="fr-FR"/>
        </w:rPr>
        <w:t>'</w:t>
      </w:r>
      <w:r w:rsidRPr="002A02C6">
        <w:rPr>
          <w:lang w:val="fr-FR"/>
        </w:rPr>
        <w:t>Internet</w:t>
      </w:r>
      <w:r w:rsidR="00C16E9C" w:rsidRPr="002A02C6">
        <w:rPr>
          <w:lang w:val="fr-FR"/>
        </w:rPr>
        <w:t xml:space="preserve"> pour tous les secteurs de la communauté </w:t>
      </w:r>
      <w:proofErr w:type="gramStart"/>
      <w:r w:rsidR="00C16E9C" w:rsidRPr="002A02C6">
        <w:rPr>
          <w:lang w:val="fr-FR"/>
        </w:rPr>
        <w:t>mondiale</w:t>
      </w:r>
      <w:r w:rsidRPr="002A02C6">
        <w:rPr>
          <w:lang w:val="fr-FR"/>
        </w:rPr>
        <w:t>;</w:t>
      </w:r>
      <w:proofErr w:type="gramEnd"/>
    </w:p>
    <w:p w14:paraId="79ACD81F" w14:textId="18C7124F" w:rsidR="00AD0265" w:rsidRPr="002A02C6" w:rsidRDefault="00500734" w:rsidP="00AD0265">
      <w:pPr>
        <w:rPr>
          <w:lang w:val="fr-FR"/>
        </w:rPr>
      </w:pPr>
      <w:r w:rsidRPr="002A02C6">
        <w:rPr>
          <w:i/>
          <w:iCs/>
          <w:lang w:val="fr-FR"/>
        </w:rPr>
        <w:t>i)</w:t>
      </w:r>
      <w:r w:rsidRPr="002A02C6">
        <w:rPr>
          <w:i/>
          <w:iCs/>
          <w:lang w:val="fr-FR"/>
        </w:rPr>
        <w:tab/>
      </w:r>
      <w:r w:rsidRPr="002A02C6">
        <w:rPr>
          <w:lang w:val="fr-FR"/>
        </w:rPr>
        <w:t xml:space="preserve">les activités menées par le Groupe de travail du Conseil sur les questions de politiques publiques internationales relatives à l'Internet concernant les questions liées à l'accès à l'Internet pour les personnes handicapées et les personnes ayant des besoins </w:t>
      </w:r>
      <w:proofErr w:type="gramStart"/>
      <w:r w:rsidRPr="002A02C6">
        <w:rPr>
          <w:lang w:val="fr-FR"/>
        </w:rPr>
        <w:t>particuliers;</w:t>
      </w:r>
      <w:proofErr w:type="gramEnd"/>
    </w:p>
    <w:p w14:paraId="7E857A11" w14:textId="77777777" w:rsidR="0048108E" w:rsidRPr="002A02C6" w:rsidRDefault="0048108E" w:rsidP="00AD0265">
      <w:pPr>
        <w:rPr>
          <w:i/>
          <w:iCs/>
          <w:lang w:val="fr-FR"/>
        </w:rPr>
      </w:pPr>
      <w:r w:rsidRPr="002A02C6">
        <w:rPr>
          <w:i/>
          <w:iCs/>
          <w:lang w:val="fr-FR"/>
        </w:rPr>
        <w:br w:type="page"/>
      </w:r>
    </w:p>
    <w:p w14:paraId="5C94C025" w14:textId="1843DD17" w:rsidR="00AD0265" w:rsidRPr="002A02C6" w:rsidRDefault="00500734" w:rsidP="00AD0265">
      <w:pPr>
        <w:rPr>
          <w:lang w:val="fr-FR"/>
        </w:rPr>
      </w:pPr>
      <w:r w:rsidRPr="002A02C6">
        <w:rPr>
          <w:i/>
          <w:iCs/>
          <w:lang w:val="fr-FR"/>
        </w:rPr>
        <w:lastRenderedPageBreak/>
        <w:t>j)</w:t>
      </w:r>
      <w:r w:rsidRPr="002A02C6">
        <w:rPr>
          <w:lang w:val="fr-FR"/>
        </w:rPr>
        <w:tab/>
        <w:t>les travaux en cours dans le Secteur des radiocommunications de l'UIT (UIT-R), conformément à la Résolution UIT-R 67 (Rév. Charm el-Cheikh, 2019</w:t>
      </w:r>
      <w:proofErr w:type="gramStart"/>
      <w:r w:rsidRPr="002A02C6">
        <w:rPr>
          <w:lang w:val="fr-FR"/>
        </w:rPr>
        <w:t>);</w:t>
      </w:r>
      <w:proofErr w:type="gramEnd"/>
    </w:p>
    <w:p w14:paraId="519C2AAD" w14:textId="72AC0D08" w:rsidR="00AD0265" w:rsidRPr="002A02C6" w:rsidRDefault="00500734" w:rsidP="00AD0265">
      <w:pPr>
        <w:rPr>
          <w:lang w:val="fr-FR"/>
        </w:rPr>
      </w:pPr>
      <w:r w:rsidRPr="002A02C6">
        <w:rPr>
          <w:i/>
          <w:iCs/>
          <w:lang w:val="fr-FR"/>
        </w:rPr>
        <w:t>k)</w:t>
      </w:r>
      <w:r w:rsidRPr="002A02C6">
        <w:rPr>
          <w:lang w:val="fr-FR"/>
        </w:rPr>
        <w:tab/>
        <w:t xml:space="preserve">la publication par le Groupe consultatif de la normalisation des télécommunications du guide à l'intention des commissions d'études de </w:t>
      </w:r>
      <w:proofErr w:type="gramStart"/>
      <w:r w:rsidRPr="002A02C6">
        <w:rPr>
          <w:lang w:val="fr-FR"/>
        </w:rPr>
        <w:t>l'UIT:</w:t>
      </w:r>
      <w:proofErr w:type="gramEnd"/>
      <w:r w:rsidRPr="002A02C6">
        <w:rPr>
          <w:lang w:val="fr-FR"/>
        </w:rPr>
        <w:t xml:space="preserve"> "Prise en compte des besoins des utilisateurs finals pour l'élaboration des Recommandations";</w:t>
      </w:r>
    </w:p>
    <w:p w14:paraId="6F1E0384" w14:textId="4D8EB381" w:rsidR="00AD0265" w:rsidRPr="002A02C6" w:rsidRDefault="00500734" w:rsidP="00AD0265">
      <w:pPr>
        <w:rPr>
          <w:lang w:val="fr-FR"/>
        </w:rPr>
      </w:pPr>
      <w:r w:rsidRPr="002A02C6">
        <w:rPr>
          <w:i/>
          <w:iCs/>
          <w:lang w:val="fr-FR"/>
        </w:rPr>
        <w:t>l)</w:t>
      </w:r>
      <w:r w:rsidRPr="002A02C6">
        <w:rPr>
          <w:lang w:val="fr-FR"/>
        </w:rPr>
        <w:tab/>
        <w:t>la publication de la Recommandation UIT-T F.930, intitulée "Services relais de télécommunications multimédias",</w:t>
      </w:r>
    </w:p>
    <w:p w14:paraId="6D79C288" w14:textId="77777777" w:rsidR="00AD0265" w:rsidRPr="002A02C6" w:rsidRDefault="00500734" w:rsidP="00AD0265">
      <w:pPr>
        <w:pStyle w:val="Call"/>
        <w:rPr>
          <w:lang w:val="fr-FR"/>
        </w:rPr>
      </w:pPr>
      <w:proofErr w:type="gramStart"/>
      <w:r w:rsidRPr="002A02C6">
        <w:rPr>
          <w:lang w:val="fr-FR"/>
        </w:rPr>
        <w:t>considérant</w:t>
      </w:r>
      <w:proofErr w:type="gramEnd"/>
    </w:p>
    <w:p w14:paraId="7328C4AD" w14:textId="77777777" w:rsidR="00AD0265" w:rsidRPr="002A02C6" w:rsidRDefault="00500734" w:rsidP="00AD0265">
      <w:pPr>
        <w:rPr>
          <w:lang w:val="fr-FR"/>
        </w:rPr>
      </w:pPr>
      <w:r w:rsidRPr="002A02C6">
        <w:rPr>
          <w:i/>
          <w:iCs/>
          <w:lang w:val="fr-FR"/>
        </w:rPr>
        <w:t>a)</w:t>
      </w:r>
      <w:r w:rsidRPr="002A02C6">
        <w:rPr>
          <w:i/>
          <w:iCs/>
          <w:lang w:val="fr-FR"/>
        </w:rPr>
        <w:tab/>
      </w:r>
      <w:r w:rsidRPr="002A02C6">
        <w:rPr>
          <w:lang w:val="fr-FR"/>
        </w:rPr>
        <w:t xml:space="preserve">que d'après les estimations de l'Organisation mondiale de la santé, plus d'un milliard de la population mondiale vit avec un handicap sous une forme ou une autre, dont près de 200 millions rencontrent de très grandes difficultés au quotidien et que, dans l'avenir, on s'attend que le handicap devienne plus fréquent en raison du vieillissement des populations et du risque plus élevé de handicap chez les personnes </w:t>
      </w:r>
      <w:proofErr w:type="gramStart"/>
      <w:r w:rsidRPr="002A02C6">
        <w:rPr>
          <w:lang w:val="fr-FR"/>
        </w:rPr>
        <w:t>âgées;</w:t>
      </w:r>
      <w:proofErr w:type="gramEnd"/>
    </w:p>
    <w:p w14:paraId="7E0E28FD" w14:textId="79B214C3" w:rsidR="00AD0265" w:rsidRPr="002A02C6" w:rsidRDefault="00500734" w:rsidP="00AD0265">
      <w:pPr>
        <w:rPr>
          <w:lang w:val="fr-FR"/>
        </w:rPr>
      </w:pPr>
      <w:r w:rsidRPr="002A02C6">
        <w:rPr>
          <w:i/>
          <w:iCs/>
          <w:lang w:val="fr-FR"/>
        </w:rPr>
        <w:t>b)</w:t>
      </w:r>
      <w:r w:rsidRPr="002A02C6">
        <w:rPr>
          <w:lang w:val="fr-FR"/>
        </w:rPr>
        <w:tab/>
        <w:t>que les organismes des Nations Unies sont passés d'une approche axée sur la santé et la protection sociale à une conception fondée sur les droits de l'homme, qui reconnaît que les personnes handicapées sont des personnes à part entière et que la société les isole du fait de leur handicap, et qui se fixe notamment comme objectif la participation pleine et entière des personnes handicapées à la société (Résolution 175 (Rév.</w:t>
      </w:r>
      <w:r w:rsidR="000B7629" w:rsidRPr="002A02C6">
        <w:rPr>
          <w:lang w:val="fr-FR"/>
        </w:rPr>
        <w:t xml:space="preserve"> </w:t>
      </w:r>
      <w:r w:rsidR="0024298A" w:rsidRPr="002A02C6">
        <w:rPr>
          <w:lang w:val="fr-FR"/>
        </w:rPr>
        <w:t>Dubaï</w:t>
      </w:r>
      <w:r w:rsidRPr="002A02C6">
        <w:rPr>
          <w:lang w:val="fr-FR"/>
        </w:rPr>
        <w:t>,</w:t>
      </w:r>
      <w:r w:rsidR="000B7629" w:rsidRPr="002A02C6">
        <w:rPr>
          <w:lang w:val="fr-FR"/>
        </w:rPr>
        <w:t xml:space="preserve"> </w:t>
      </w:r>
      <w:r w:rsidR="0024298A" w:rsidRPr="002A02C6">
        <w:rPr>
          <w:lang w:val="fr-FR"/>
        </w:rPr>
        <w:t>2018</w:t>
      </w:r>
      <w:r w:rsidRPr="002A02C6">
        <w:rPr>
          <w:lang w:val="fr-FR"/>
        </w:rPr>
        <w:t>) de la Conférence de plénipotentiaires</w:t>
      </w:r>
      <w:proofErr w:type="gramStart"/>
      <w:r w:rsidRPr="002A02C6">
        <w:rPr>
          <w:lang w:val="fr-FR"/>
        </w:rPr>
        <w:t>);</w:t>
      </w:r>
      <w:proofErr w:type="gramEnd"/>
    </w:p>
    <w:p w14:paraId="004773C4" w14:textId="77777777" w:rsidR="00AD0265" w:rsidRPr="002A02C6" w:rsidRDefault="00500734" w:rsidP="00AD0265">
      <w:pPr>
        <w:rPr>
          <w:lang w:val="fr-FR"/>
        </w:rPr>
      </w:pPr>
      <w:r w:rsidRPr="002A02C6">
        <w:rPr>
          <w:i/>
          <w:iCs/>
          <w:lang w:val="fr-FR"/>
        </w:rPr>
        <w:t>c)</w:t>
      </w:r>
      <w:r w:rsidRPr="002A02C6">
        <w:rPr>
          <w:lang w:val="fr-FR"/>
        </w:rPr>
        <w:tab/>
        <w:t xml:space="preserve">que le fait d'optimiser l'accessibilité et les possibilités d'utilisation des services, produits et terminaux de télécommunication/des TIC grâce à l'application du principe de conception universelle permettra d'en accroître l'utilisation par tous, y compris les personnes handicapées et les personnes âgées et, partant, d'augmenter les </w:t>
      </w:r>
      <w:proofErr w:type="gramStart"/>
      <w:r w:rsidRPr="002A02C6">
        <w:rPr>
          <w:lang w:val="fr-FR"/>
        </w:rPr>
        <w:t>recettes;</w:t>
      </w:r>
      <w:proofErr w:type="gramEnd"/>
    </w:p>
    <w:p w14:paraId="5030D170" w14:textId="57F00011" w:rsidR="00AD0265" w:rsidRPr="002A02C6" w:rsidRDefault="00500734" w:rsidP="00AD0265">
      <w:pPr>
        <w:rPr>
          <w:lang w:val="fr-FR"/>
        </w:rPr>
      </w:pPr>
      <w:r w:rsidRPr="002A02C6">
        <w:rPr>
          <w:i/>
          <w:iCs/>
          <w:lang w:val="fr-FR"/>
        </w:rPr>
        <w:t>d)</w:t>
      </w:r>
      <w:r w:rsidRPr="002A02C6">
        <w:rPr>
          <w:lang w:val="fr-FR"/>
        </w:rPr>
        <w:tab/>
      </w:r>
      <w:r w:rsidR="0055234A" w:rsidRPr="002A02C6">
        <w:rPr>
          <w:color w:val="000000"/>
          <w:lang w:val="fr-FR"/>
        </w:rPr>
        <w:t xml:space="preserve">qu'aux termes de </w:t>
      </w:r>
      <w:r w:rsidRPr="002A02C6">
        <w:rPr>
          <w:lang w:val="fr-FR"/>
        </w:rPr>
        <w:t>la Résolution 61/106</w:t>
      </w:r>
      <w:r w:rsidR="0055234A" w:rsidRPr="002A02C6">
        <w:rPr>
          <w:lang w:val="fr-FR"/>
        </w:rPr>
        <w:t>, par laquelle</w:t>
      </w:r>
      <w:r w:rsidRPr="002A02C6">
        <w:rPr>
          <w:lang w:val="fr-FR"/>
        </w:rPr>
        <w:t xml:space="preserve"> l'Assemblée générale des Nations Unies (AGNU)</w:t>
      </w:r>
      <w:r w:rsidR="000B7629" w:rsidRPr="002A02C6">
        <w:rPr>
          <w:lang w:val="fr-FR"/>
        </w:rPr>
        <w:t xml:space="preserve"> </w:t>
      </w:r>
      <w:r w:rsidRPr="002A02C6">
        <w:rPr>
          <w:lang w:val="fr-FR"/>
        </w:rPr>
        <w:t>a adopté la Convention relative aux droits des personnes handicapées</w:t>
      </w:r>
      <w:r w:rsidR="0055234A" w:rsidRPr="002A02C6">
        <w:rPr>
          <w:lang w:val="fr-FR"/>
        </w:rPr>
        <w:t>,</w:t>
      </w:r>
      <w:r w:rsidRPr="002A02C6">
        <w:rPr>
          <w:lang w:val="fr-FR"/>
        </w:rPr>
        <w:t xml:space="preserve"> le Secrétaire général </w:t>
      </w:r>
      <w:r w:rsidR="0055234A" w:rsidRPr="002A02C6">
        <w:rPr>
          <w:lang w:val="fr-FR"/>
        </w:rPr>
        <w:t>de l</w:t>
      </w:r>
      <w:r w:rsidR="00342067" w:rsidRPr="002A02C6">
        <w:rPr>
          <w:lang w:val="fr-FR"/>
        </w:rPr>
        <w:t>'</w:t>
      </w:r>
      <w:r w:rsidR="0055234A" w:rsidRPr="002A02C6">
        <w:rPr>
          <w:lang w:val="fr-FR"/>
        </w:rPr>
        <w:t xml:space="preserve">ONU est prié </w:t>
      </w:r>
      <w:r w:rsidRPr="002A02C6">
        <w:rPr>
          <w:lang w:val="fr-FR"/>
        </w:rPr>
        <w:t>(paragraphe 5) "... d'appliquer progressivement des normes et des directives régissant l'accessibilité des locaux et des services du système des Nations Unies en tenant compte des dispositions pertinentes de la Convention, en particulier lorsque des travaux de rénovation sont entrepris";</w:t>
      </w:r>
    </w:p>
    <w:p w14:paraId="49757AE7" w14:textId="27CDCE81" w:rsidR="00AD0265" w:rsidRPr="002A02C6" w:rsidRDefault="00500734" w:rsidP="00AD0265">
      <w:pPr>
        <w:rPr>
          <w:lang w:val="fr-FR"/>
        </w:rPr>
      </w:pPr>
      <w:r w:rsidRPr="002A02C6">
        <w:rPr>
          <w:i/>
          <w:iCs/>
          <w:lang w:val="fr-FR"/>
        </w:rPr>
        <w:t>e)</w:t>
      </w:r>
      <w:r w:rsidRPr="002A02C6">
        <w:rPr>
          <w:lang w:val="fr-FR"/>
        </w:rPr>
        <w:tab/>
        <w:t>l'importance de la coopération entre les pouvoirs publics, le secteur privé et les organisations compétentes pour offrir des possibilités d'accès à un prix abordable</w:t>
      </w:r>
      <w:r w:rsidR="0055234A" w:rsidRPr="002A02C6">
        <w:rPr>
          <w:lang w:val="fr-FR"/>
        </w:rPr>
        <w:t>,</w:t>
      </w:r>
    </w:p>
    <w:p w14:paraId="3AF8DCF0" w14:textId="77777777" w:rsidR="00AD0265" w:rsidRPr="002A02C6" w:rsidRDefault="00500734" w:rsidP="00AD0265">
      <w:pPr>
        <w:pStyle w:val="Call"/>
        <w:rPr>
          <w:lang w:val="fr-FR"/>
        </w:rPr>
      </w:pPr>
      <w:proofErr w:type="gramStart"/>
      <w:r w:rsidRPr="002A02C6">
        <w:rPr>
          <w:lang w:val="fr-FR"/>
        </w:rPr>
        <w:t>rappelant</w:t>
      </w:r>
      <w:proofErr w:type="gramEnd"/>
    </w:p>
    <w:p w14:paraId="7840C80A" w14:textId="77777777" w:rsidR="00AD0265" w:rsidRPr="002A02C6" w:rsidRDefault="00500734" w:rsidP="00AD0265">
      <w:pPr>
        <w:rPr>
          <w:lang w:val="fr-FR"/>
        </w:rPr>
      </w:pPr>
      <w:r w:rsidRPr="002A02C6">
        <w:rPr>
          <w:i/>
          <w:iCs/>
          <w:lang w:val="fr-FR"/>
        </w:rPr>
        <w:t>a)</w:t>
      </w:r>
      <w:r w:rsidRPr="002A02C6">
        <w:rPr>
          <w:lang w:val="fr-FR"/>
        </w:rPr>
        <w:tab/>
        <w:t>le paragraphe 18 de l'Engagement de Tunis, conclu lors de la seconde phase du Sommet mondial sur la société de l'information (Tunis, 2005): "Nous devons ainsi nous efforcer sans relâche de promouvoir un accès universel, ubiquitaire, équitable et abordable aux TIC, y compris aux technologies conçues pour être universelles et aux technologies de facilitation, au bénéfice de tous, et en particulier des personnes handicapées, de manière à mieux en répartir les avantages entre les sociétés et à l'intérieur des sociétés,..."</w:t>
      </w:r>
      <w:r w:rsidRPr="002A02C6">
        <w:rPr>
          <w:rStyle w:val="FootnoteReference"/>
          <w:rFonts w:eastAsiaTheme="majorEastAsia"/>
          <w:lang w:val="fr-FR"/>
        </w:rPr>
        <w:footnoteReference w:customMarkFollows="1" w:id="1"/>
        <w:t>1</w:t>
      </w:r>
      <w:r w:rsidRPr="002A02C6">
        <w:rPr>
          <w:lang w:val="fr-FR"/>
        </w:rPr>
        <w:t>;</w:t>
      </w:r>
    </w:p>
    <w:p w14:paraId="09DEF060" w14:textId="77777777" w:rsidR="00AD0265" w:rsidRPr="002A02C6" w:rsidRDefault="00500734" w:rsidP="00AD0265">
      <w:pPr>
        <w:rPr>
          <w:lang w:val="fr-FR"/>
        </w:rPr>
      </w:pPr>
      <w:r w:rsidRPr="002A02C6">
        <w:rPr>
          <w:i/>
          <w:iCs/>
          <w:lang w:val="fr-FR"/>
        </w:rPr>
        <w:t>b)</w:t>
      </w:r>
      <w:r w:rsidRPr="002A02C6">
        <w:rPr>
          <w:lang w:val="fr-FR"/>
        </w:rPr>
        <w:tab/>
        <w:t xml:space="preserve">la Déclaration de Phuket sur la préparation des personnes handicapées aux tsunamis (Phuket, 2007), qui met l'accent sur la nécessité de disposer de systèmes inclusifs d'alerte en cas d'urgence et de gestion des catastrophes utilisant des équipements de télécommunication/TIC basés sur des normes internationales ouvertes et non </w:t>
      </w:r>
      <w:proofErr w:type="gramStart"/>
      <w:r w:rsidRPr="002A02C6">
        <w:rPr>
          <w:lang w:val="fr-FR"/>
        </w:rPr>
        <w:t>propriétaires;</w:t>
      </w:r>
      <w:proofErr w:type="gramEnd"/>
    </w:p>
    <w:p w14:paraId="48B8526A" w14:textId="77777777" w:rsidR="00AD0265" w:rsidRPr="002A02C6" w:rsidRDefault="00500734" w:rsidP="00AD0265">
      <w:pPr>
        <w:rPr>
          <w:lang w:val="fr-FR"/>
        </w:rPr>
      </w:pPr>
      <w:r w:rsidRPr="002A02C6">
        <w:rPr>
          <w:i/>
          <w:iCs/>
          <w:lang w:val="fr-FR"/>
        </w:rPr>
        <w:t>c)</w:t>
      </w:r>
      <w:r w:rsidRPr="002A02C6">
        <w:rPr>
          <w:i/>
          <w:iCs/>
          <w:lang w:val="fr-FR"/>
        </w:rPr>
        <w:tab/>
      </w:r>
      <w:r w:rsidRPr="002A02C6">
        <w:rPr>
          <w:lang w:val="fr-FR"/>
        </w:rPr>
        <w:t>l'Article 12 du Règlement des télécommunications internationales,</w:t>
      </w:r>
    </w:p>
    <w:p w14:paraId="36B294B4" w14:textId="77777777" w:rsidR="0048108E" w:rsidRPr="002A02C6" w:rsidRDefault="0048108E" w:rsidP="00AD0265">
      <w:pPr>
        <w:pStyle w:val="Call"/>
        <w:rPr>
          <w:lang w:val="fr-FR"/>
        </w:rPr>
      </w:pPr>
      <w:r w:rsidRPr="002A02C6">
        <w:rPr>
          <w:lang w:val="fr-FR"/>
        </w:rPr>
        <w:br w:type="page"/>
      </w:r>
    </w:p>
    <w:p w14:paraId="623E878B" w14:textId="5FC57F54" w:rsidR="00AD0265" w:rsidRPr="002A02C6" w:rsidRDefault="00500734" w:rsidP="00AD0265">
      <w:pPr>
        <w:pStyle w:val="Call"/>
        <w:rPr>
          <w:lang w:val="fr-FR"/>
        </w:rPr>
      </w:pPr>
      <w:proofErr w:type="gramStart"/>
      <w:r w:rsidRPr="002A02C6">
        <w:rPr>
          <w:lang w:val="fr-FR"/>
        </w:rPr>
        <w:lastRenderedPageBreak/>
        <w:t>tenant</w:t>
      </w:r>
      <w:proofErr w:type="gramEnd"/>
      <w:r w:rsidRPr="002A02C6">
        <w:rPr>
          <w:lang w:val="fr-FR"/>
        </w:rPr>
        <w:t xml:space="preserve"> compte</w:t>
      </w:r>
    </w:p>
    <w:p w14:paraId="13E2D3F0" w14:textId="435F1D34" w:rsidR="00AD0265" w:rsidRPr="002A02C6" w:rsidRDefault="00500734" w:rsidP="00AD0265">
      <w:pPr>
        <w:rPr>
          <w:lang w:val="fr-FR"/>
        </w:rPr>
      </w:pPr>
      <w:r w:rsidRPr="002A02C6">
        <w:rPr>
          <w:i/>
          <w:iCs/>
          <w:lang w:val="fr-FR"/>
        </w:rPr>
        <w:t>a)</w:t>
      </w:r>
      <w:r w:rsidRPr="002A02C6">
        <w:rPr>
          <w:i/>
          <w:iCs/>
          <w:lang w:val="fr-FR"/>
        </w:rPr>
        <w:tab/>
      </w:r>
      <w:r w:rsidRPr="002A02C6">
        <w:rPr>
          <w:lang w:val="fr-FR"/>
        </w:rPr>
        <w:t>de la Résolution 44 (Rév. Genève, 2022</w:t>
      </w:r>
      <w:r w:rsidR="00542721" w:rsidRPr="002A02C6">
        <w:rPr>
          <w:lang w:val="fr-FR"/>
        </w:rPr>
        <w:t xml:space="preserve">) </w:t>
      </w:r>
      <w:r w:rsidRPr="002A02C6">
        <w:rPr>
          <w:lang w:val="fr-FR"/>
        </w:rPr>
        <w:t>de la présente Assemblée, intitulée "Réduire l'écart en matière de normalisation entre pays en développement</w:t>
      </w:r>
      <w:r w:rsidR="004C2552" w:rsidRPr="002A02C6">
        <w:rPr>
          <w:rStyle w:val="FootnoteReference"/>
          <w:lang w:val="fr-FR"/>
        </w:rPr>
        <w:footnoteReference w:customMarkFollows="1" w:id="2"/>
        <w:t>2</w:t>
      </w:r>
      <w:r w:rsidRPr="002A02C6">
        <w:rPr>
          <w:lang w:val="fr-FR"/>
        </w:rPr>
        <w:t xml:space="preserve"> et pays développés" et de la Résolution 18 (Rév. Genève, 2022) de la présente Assemblée, intitulée "Renforcer la coordination et la coopération entre les trois Secteurs de l'UIT sur des questions d'intérêt mutuel</w:t>
      </w:r>
      <w:proofErr w:type="gramStart"/>
      <w:r w:rsidRPr="002A02C6">
        <w:rPr>
          <w:lang w:val="fr-FR"/>
        </w:rPr>
        <w:t>";</w:t>
      </w:r>
      <w:proofErr w:type="gramEnd"/>
    </w:p>
    <w:p w14:paraId="7FE95C00" w14:textId="77777777" w:rsidR="00AD0265" w:rsidRPr="002A02C6" w:rsidRDefault="00500734" w:rsidP="00AD0265">
      <w:pPr>
        <w:rPr>
          <w:lang w:val="fr-FR"/>
        </w:rPr>
      </w:pPr>
      <w:r w:rsidRPr="002A02C6">
        <w:rPr>
          <w:i/>
          <w:iCs/>
          <w:lang w:val="fr-FR"/>
        </w:rPr>
        <w:t>b)</w:t>
      </w:r>
      <w:r w:rsidRPr="002A02C6">
        <w:rPr>
          <w:lang w:val="fr-FR"/>
        </w:rPr>
        <w:tab/>
        <w:t>de la Résolution GSC-17/26 (révisée) sur les besoins, la prise en compte et la participation des utilisateurs, approuvée par la Collaboration pour la normalisation mondiale à sa 17ème réunion (Jeju, République de Corée, 2013</w:t>
      </w:r>
      <w:proofErr w:type="gramStart"/>
      <w:r w:rsidRPr="002A02C6">
        <w:rPr>
          <w:lang w:val="fr-FR"/>
        </w:rPr>
        <w:t>);</w:t>
      </w:r>
      <w:proofErr w:type="gramEnd"/>
    </w:p>
    <w:p w14:paraId="367B6695" w14:textId="77777777" w:rsidR="00AD0265" w:rsidRPr="002A02C6" w:rsidRDefault="00500734" w:rsidP="00AD0265">
      <w:pPr>
        <w:rPr>
          <w:lang w:val="fr-FR"/>
        </w:rPr>
      </w:pPr>
      <w:r w:rsidRPr="002A02C6">
        <w:rPr>
          <w:i/>
          <w:iCs/>
          <w:lang w:val="fr-FR"/>
        </w:rPr>
        <w:t>c)</w:t>
      </w:r>
      <w:r w:rsidRPr="002A02C6">
        <w:rPr>
          <w:lang w:val="fr-FR"/>
        </w:rPr>
        <w:tab/>
        <w:t>des publications du Groupe de travail spécial sur l'accessibilité du Comité technique mixte pour les technologies de l'information (JTC 1) de l'Organisation internationale de normalisation (ISO) et de la Commission électrotechnique internationale (CEI) (Groupe de travail spécial sur l'accessibilité du JTC 1 de l'ISO/CEI), ainsi que des travaux des équipes de projet relatives au mandat 376, qui identifient les besoins des utilisateurs et établissent un inventaire complet des normes existantes dans le cadre des efforts déployés actuellement pour déterminer les domaines dans lesquels des travaux de recherche ou de nouvelles normes sont nécessaires;</w:t>
      </w:r>
    </w:p>
    <w:p w14:paraId="371B4243" w14:textId="151B63E8" w:rsidR="00AD0265" w:rsidRPr="002A02C6" w:rsidRDefault="00500734" w:rsidP="00AD0265">
      <w:pPr>
        <w:rPr>
          <w:lang w:val="fr-FR"/>
        </w:rPr>
      </w:pPr>
      <w:r w:rsidRPr="002A02C6">
        <w:rPr>
          <w:i/>
          <w:iCs/>
          <w:lang w:val="fr-FR"/>
        </w:rPr>
        <w:t>d)</w:t>
      </w:r>
      <w:r w:rsidRPr="002A02C6">
        <w:rPr>
          <w:lang w:val="fr-FR"/>
        </w:rPr>
        <w:tab/>
        <w:t xml:space="preserve">des activités de la Commission d'études 16, qui est la commission d'études directrice pour l'accessibilité, et de la Commission d'études 2 de l'UIT-T pour la partie se rapportant aux facteurs </w:t>
      </w:r>
      <w:proofErr w:type="gramStart"/>
      <w:r w:rsidRPr="002A02C6">
        <w:rPr>
          <w:lang w:val="fr-FR"/>
        </w:rPr>
        <w:t>humains;</w:t>
      </w:r>
      <w:proofErr w:type="gramEnd"/>
    </w:p>
    <w:p w14:paraId="2BC9DFE7" w14:textId="77777777" w:rsidR="00AD0265" w:rsidRPr="002A02C6" w:rsidRDefault="00500734" w:rsidP="00AD0265">
      <w:pPr>
        <w:rPr>
          <w:lang w:val="fr-FR"/>
        </w:rPr>
      </w:pPr>
      <w:r w:rsidRPr="002A02C6">
        <w:rPr>
          <w:i/>
          <w:iCs/>
          <w:lang w:val="fr-FR"/>
        </w:rPr>
        <w:t>e)</w:t>
      </w:r>
      <w:r w:rsidRPr="002A02C6">
        <w:rPr>
          <w:lang w:val="fr-FR"/>
        </w:rPr>
        <w:tab/>
        <w:t>des activités relatives à l'élaboration de nouvelles normes (par exemple ISO TC 159, JTC1 SC35, CEI TC100, ETSI TC HF et W3C WAI) ainsi que de la mise en œuvre et de la tenue à jour des normes existantes (par exemple ISO 9241-171</w:t>
      </w:r>
      <w:proofErr w:type="gramStart"/>
      <w:r w:rsidRPr="002A02C6">
        <w:rPr>
          <w:lang w:val="fr-FR"/>
        </w:rPr>
        <w:t>);</w:t>
      </w:r>
      <w:proofErr w:type="gramEnd"/>
    </w:p>
    <w:p w14:paraId="7A9F7968" w14:textId="77777777" w:rsidR="00AD0265" w:rsidRPr="002A02C6" w:rsidRDefault="00500734" w:rsidP="00AD0265">
      <w:pPr>
        <w:rPr>
          <w:lang w:val="fr-FR"/>
        </w:rPr>
      </w:pPr>
      <w:r w:rsidRPr="002A02C6">
        <w:rPr>
          <w:i/>
          <w:iCs/>
          <w:lang w:val="fr-FR"/>
        </w:rPr>
        <w:t>f)</w:t>
      </w:r>
      <w:r w:rsidRPr="002A02C6">
        <w:rPr>
          <w:lang w:val="fr-FR"/>
        </w:rPr>
        <w:tab/>
        <w:t xml:space="preserve">les efforts déployés conjointement par l'UIT et l'Initiative mondiale pour des TIC inclusives (G3ICT), </w:t>
      </w:r>
      <w:r w:rsidRPr="002A02C6">
        <w:rPr>
          <w:color w:val="000000"/>
          <w:lang w:val="fr-FR"/>
        </w:rPr>
        <w:t xml:space="preserve">notamment l'élaboration de modèles de politique en matière d'accessibilité des </w:t>
      </w:r>
      <w:proofErr w:type="gramStart"/>
      <w:r w:rsidRPr="002A02C6">
        <w:rPr>
          <w:color w:val="000000"/>
          <w:lang w:val="fr-FR"/>
        </w:rPr>
        <w:t>TIC</w:t>
      </w:r>
      <w:r w:rsidRPr="002A02C6">
        <w:rPr>
          <w:lang w:val="fr-FR"/>
        </w:rPr>
        <w:t>;</w:t>
      </w:r>
      <w:proofErr w:type="gramEnd"/>
    </w:p>
    <w:p w14:paraId="5301787A" w14:textId="77777777" w:rsidR="00AD0265" w:rsidRPr="002A02C6" w:rsidRDefault="00500734" w:rsidP="00AD0265">
      <w:pPr>
        <w:rPr>
          <w:lang w:val="fr-FR"/>
        </w:rPr>
      </w:pPr>
      <w:r w:rsidRPr="002A02C6">
        <w:rPr>
          <w:i/>
          <w:iCs/>
          <w:lang w:val="fr-FR"/>
        </w:rPr>
        <w:t>g)</w:t>
      </w:r>
      <w:r w:rsidRPr="002A02C6">
        <w:rPr>
          <w:lang w:val="fr-FR"/>
        </w:rPr>
        <w:tab/>
        <w:t>du rapport sur la politique en matière d'accessibilité (novembre 2014), de la publication, à l'occasion de la Journée internationale des personnes handicapées (3 décembre 2011), du rapport "Rendre la télévision accessible", du rapport intitulé "Rendre les téléphones et les services mobiles accessibles pour les personnes handicapées" (août 2012) et du kit pratique en ligne sur la politique en matière d'accessibilité pour les personnes handicapées (février 2010</w:t>
      </w:r>
      <w:proofErr w:type="gramStart"/>
      <w:r w:rsidRPr="002A02C6">
        <w:rPr>
          <w:lang w:val="fr-FR"/>
        </w:rPr>
        <w:t>);</w:t>
      </w:r>
      <w:proofErr w:type="gramEnd"/>
    </w:p>
    <w:p w14:paraId="7A77B729" w14:textId="77777777" w:rsidR="00AD0265" w:rsidRPr="002A02C6" w:rsidRDefault="00500734" w:rsidP="00AD0265">
      <w:pPr>
        <w:rPr>
          <w:lang w:val="fr-FR"/>
        </w:rPr>
      </w:pPr>
      <w:r w:rsidRPr="002A02C6">
        <w:rPr>
          <w:i/>
          <w:iCs/>
          <w:lang w:val="fr-FR"/>
        </w:rPr>
        <w:t>h)</w:t>
      </w:r>
      <w:r w:rsidRPr="002A02C6">
        <w:rPr>
          <w:lang w:val="fr-FR"/>
        </w:rPr>
        <w:tab/>
        <w:t>de diverses initiatives internationales, régionales et nationales visant à élaborer ou à réviser des directives et des normes en vue de l'accessibilité, de la compatibilité et de la facilité d</w:t>
      </w:r>
      <w:r w:rsidRPr="002A02C6">
        <w:rPr>
          <w:lang w:val="fr-FR" w:eastAsia="ko-KR"/>
        </w:rPr>
        <w:t>'</w:t>
      </w:r>
      <w:r w:rsidRPr="002A02C6">
        <w:rPr>
          <w:lang w:val="fr-FR"/>
        </w:rPr>
        <w:t>utilisation par les personnes handicapées des télécommunications/TIC,</w:t>
      </w:r>
    </w:p>
    <w:p w14:paraId="5DBA8DBD" w14:textId="77777777" w:rsidR="00AD0265" w:rsidRPr="002A02C6" w:rsidRDefault="00500734" w:rsidP="00AD0265">
      <w:pPr>
        <w:pStyle w:val="Call"/>
        <w:rPr>
          <w:lang w:val="fr-FR"/>
        </w:rPr>
      </w:pPr>
      <w:proofErr w:type="gramStart"/>
      <w:r w:rsidRPr="002A02C6">
        <w:rPr>
          <w:lang w:val="fr-FR"/>
        </w:rPr>
        <w:t>décide</w:t>
      </w:r>
      <w:proofErr w:type="gramEnd"/>
    </w:p>
    <w:p w14:paraId="58DC7096" w14:textId="39946CEB" w:rsidR="00AD0265" w:rsidRPr="002A02C6" w:rsidRDefault="00500734" w:rsidP="00AD0265">
      <w:pPr>
        <w:rPr>
          <w:lang w:val="fr-FR"/>
        </w:rPr>
      </w:pPr>
      <w:r w:rsidRPr="002A02C6">
        <w:rPr>
          <w:lang w:val="fr-FR"/>
        </w:rPr>
        <w:t>1</w:t>
      </w:r>
      <w:r w:rsidRPr="002A02C6">
        <w:rPr>
          <w:lang w:val="fr-FR"/>
        </w:rPr>
        <w:tab/>
        <w:t xml:space="preserve">que la </w:t>
      </w:r>
      <w:r w:rsidRPr="002A02C6">
        <w:rPr>
          <w:lang w:val="fr-FR" w:eastAsia="ko-KR"/>
        </w:rPr>
        <w:t>Commission d'études</w:t>
      </w:r>
      <w:r w:rsidRPr="002A02C6">
        <w:rPr>
          <w:lang w:val="fr-FR"/>
        </w:rPr>
        <w:t xml:space="preserve"> 16 doit continuer d'accorder une priorité élevée, à l'étude des Questions pertinentes, à la Recommandation UIT</w:t>
      </w:r>
      <w:r w:rsidRPr="002A02C6">
        <w:rPr>
          <w:lang w:val="fr-FR"/>
        </w:rPr>
        <w:noBreakHyphen/>
        <w:t>T F.790, au guide à l'intention des commissions d'études de l'UIT-T sur les lignes directrices relatives à l'accessibilité des télécommunications pour les personnes âgées et les personnes handicapées et à la Recommandation UIT-T F.791 intitulée "Termes et définitions concernant l'accessibilité</w:t>
      </w:r>
      <w:proofErr w:type="gramStart"/>
      <w:r w:rsidRPr="002A02C6">
        <w:rPr>
          <w:lang w:val="fr-FR"/>
        </w:rPr>
        <w:t>";</w:t>
      </w:r>
      <w:proofErr w:type="gramEnd"/>
    </w:p>
    <w:p w14:paraId="4D04F631" w14:textId="77777777" w:rsidR="00AD0265" w:rsidRPr="002A02C6" w:rsidRDefault="00500734" w:rsidP="00AD0265">
      <w:pPr>
        <w:rPr>
          <w:lang w:val="fr-FR"/>
        </w:rPr>
      </w:pPr>
      <w:r w:rsidRPr="002A02C6">
        <w:rPr>
          <w:lang w:val="fr-FR"/>
        </w:rPr>
        <w:t>2</w:t>
      </w:r>
      <w:r w:rsidRPr="002A02C6">
        <w:rPr>
          <w:lang w:val="fr-FR"/>
        </w:rPr>
        <w:tab/>
        <w:t xml:space="preserve">que les commissions d'études de l'UIT-T devront prendre en compte les aspects relatifs à la conception universelle dans leurs travaux, notamment en élaborant des normes non discriminatoires, des réglementations des services et des mesures à l'intention de toutes les personnes, y compris des personnes handicapées et des personnes âgées, comprenant des mesures transversales de protection des </w:t>
      </w:r>
      <w:proofErr w:type="gramStart"/>
      <w:r w:rsidRPr="002A02C6">
        <w:rPr>
          <w:lang w:val="fr-FR"/>
        </w:rPr>
        <w:t>utilisateurs;</w:t>
      </w:r>
      <w:proofErr w:type="gramEnd"/>
    </w:p>
    <w:p w14:paraId="7E8D6072" w14:textId="77777777" w:rsidR="0048108E" w:rsidRPr="002A02C6" w:rsidRDefault="0048108E" w:rsidP="00AD0265">
      <w:pPr>
        <w:rPr>
          <w:lang w:val="fr-FR"/>
        </w:rPr>
      </w:pPr>
      <w:r w:rsidRPr="002A02C6">
        <w:rPr>
          <w:lang w:val="fr-FR"/>
        </w:rPr>
        <w:br w:type="page"/>
      </w:r>
    </w:p>
    <w:p w14:paraId="5265951C" w14:textId="457A43F1" w:rsidR="00AD0265" w:rsidRPr="002A02C6" w:rsidRDefault="00500734" w:rsidP="00AD0265">
      <w:pPr>
        <w:rPr>
          <w:lang w:val="fr-FR"/>
        </w:rPr>
      </w:pPr>
      <w:r w:rsidRPr="002A02C6">
        <w:rPr>
          <w:lang w:val="fr-FR"/>
        </w:rPr>
        <w:lastRenderedPageBreak/>
        <w:t>3</w:t>
      </w:r>
      <w:r w:rsidRPr="002A02C6">
        <w:rPr>
          <w:lang w:val="fr-FR"/>
        </w:rPr>
        <w:tab/>
        <w:t xml:space="preserve">que toutes les commissions d'études de l'UIT-T utiliseront la Liste de contrôle sur l'accessibilité des télécommunications, qui permet d'intégrer les principes de conception universelle et </w:t>
      </w:r>
      <w:proofErr w:type="gramStart"/>
      <w:r w:rsidRPr="002A02C6">
        <w:rPr>
          <w:lang w:val="fr-FR"/>
        </w:rPr>
        <w:t>d'accessibilité;</w:t>
      </w:r>
      <w:proofErr w:type="gramEnd"/>
    </w:p>
    <w:p w14:paraId="1E162ED0" w14:textId="77777777" w:rsidR="00AD0265" w:rsidRPr="002A02C6" w:rsidRDefault="00500734" w:rsidP="00AD0265">
      <w:pPr>
        <w:rPr>
          <w:lang w:val="fr-FR"/>
        </w:rPr>
      </w:pPr>
      <w:r w:rsidRPr="002A02C6">
        <w:rPr>
          <w:lang w:val="fr-FR"/>
        </w:rPr>
        <w:t>4</w:t>
      </w:r>
      <w:r w:rsidRPr="002A02C6">
        <w:rPr>
          <w:lang w:val="fr-FR"/>
        </w:rPr>
        <w:tab/>
        <w:t>que des ateliers de l'UIT devront être organisés avant la prochaine Assemblée mondiale de normalisation des télécommunications, en vue de rendre compte de l'état d'avancement des travaux et des résultats obtenus par les commissions d'études s'occupant de l'accessibilité des TIC,</w:t>
      </w:r>
    </w:p>
    <w:p w14:paraId="540E9AA8" w14:textId="77777777" w:rsidR="00AD0265" w:rsidRPr="002A02C6" w:rsidRDefault="00500734" w:rsidP="00AD0265">
      <w:pPr>
        <w:pStyle w:val="Call"/>
        <w:rPr>
          <w:lang w:val="fr-FR"/>
        </w:rPr>
      </w:pPr>
      <w:proofErr w:type="gramStart"/>
      <w:r w:rsidRPr="002A02C6">
        <w:rPr>
          <w:lang w:val="fr-FR"/>
        </w:rPr>
        <w:t>charge</w:t>
      </w:r>
      <w:proofErr w:type="gramEnd"/>
      <w:r w:rsidRPr="002A02C6">
        <w:rPr>
          <w:lang w:val="fr-FR"/>
        </w:rPr>
        <w:t xml:space="preserve"> le Directeur du Bureau de la normalisation des télécommunications</w:t>
      </w:r>
    </w:p>
    <w:p w14:paraId="4F50089B" w14:textId="77777777" w:rsidR="00AD0265" w:rsidRPr="002A02C6" w:rsidRDefault="00500734" w:rsidP="00AD0265">
      <w:pPr>
        <w:rPr>
          <w:lang w:val="fr-FR"/>
        </w:rPr>
      </w:pPr>
      <w:r w:rsidRPr="002A02C6">
        <w:rPr>
          <w:lang w:val="fr-FR"/>
        </w:rPr>
        <w:t>1</w:t>
      </w:r>
      <w:r w:rsidRPr="002A02C6">
        <w:rPr>
          <w:lang w:val="fr-FR"/>
        </w:rPr>
        <w:tab/>
        <w:t xml:space="preserve">de faire rapport au Conseil de l'UIT sur la mise en œuvre de la présente </w:t>
      </w:r>
      <w:proofErr w:type="gramStart"/>
      <w:r w:rsidRPr="002A02C6">
        <w:rPr>
          <w:lang w:val="fr-FR"/>
        </w:rPr>
        <w:t>Résolution;</w:t>
      </w:r>
      <w:proofErr w:type="gramEnd"/>
    </w:p>
    <w:p w14:paraId="4C66F986" w14:textId="77777777" w:rsidR="00AD0265" w:rsidRPr="002A02C6" w:rsidRDefault="00500734" w:rsidP="00AD0265">
      <w:pPr>
        <w:rPr>
          <w:lang w:val="fr-FR"/>
        </w:rPr>
      </w:pPr>
      <w:r w:rsidRPr="002A02C6">
        <w:rPr>
          <w:lang w:val="fr-FR"/>
        </w:rPr>
        <w:t>2</w:t>
      </w:r>
      <w:r w:rsidRPr="002A02C6">
        <w:rPr>
          <w:lang w:val="fr-FR"/>
        </w:rPr>
        <w:tab/>
        <w:t xml:space="preserve">de contribuer à la mise au point d'un programme de stages à l'échelle de l'UIT tout entière pour les personnes handicapées ayant des compétences techniques dans le domaine des TIC, afin de renforcer les capacités des personnes handicapées en ce qui concerne le processus de normalisation et de sensibiliser l'UIT-T aux besoins des personnes </w:t>
      </w:r>
      <w:proofErr w:type="gramStart"/>
      <w:r w:rsidRPr="002A02C6">
        <w:rPr>
          <w:lang w:val="fr-FR"/>
        </w:rPr>
        <w:t>handicapées;</w:t>
      </w:r>
      <w:proofErr w:type="gramEnd"/>
    </w:p>
    <w:p w14:paraId="257F7401" w14:textId="77777777" w:rsidR="00AD0265" w:rsidRPr="002A02C6" w:rsidRDefault="00500734" w:rsidP="00AD0265">
      <w:pPr>
        <w:rPr>
          <w:lang w:val="fr-FR"/>
        </w:rPr>
      </w:pPr>
      <w:r w:rsidRPr="002A02C6">
        <w:rPr>
          <w:lang w:val="fr-FR"/>
        </w:rPr>
        <w:t>3</w:t>
      </w:r>
      <w:r w:rsidRPr="002A02C6">
        <w:rPr>
          <w:lang w:val="fr-FR"/>
        </w:rPr>
        <w:tab/>
        <w:t>de faire en sorte que l'UIT-T utilise les documents techniques FSTP-AM "Lignes directrices pour des réunions accessibles" et FSTP-ACC-RemPart "Lignes directrices visant à encourager la participation à distance aux réunions pour tous", selon le cas, pour que les personnes handicapées puissent assister aux réunions et manifestations de l'UIT,</w:t>
      </w:r>
    </w:p>
    <w:p w14:paraId="25921A8A" w14:textId="77777777" w:rsidR="00AD0265" w:rsidRPr="002A02C6" w:rsidRDefault="00500734" w:rsidP="00AD0265">
      <w:pPr>
        <w:pStyle w:val="Call"/>
        <w:rPr>
          <w:lang w:val="fr-FR"/>
        </w:rPr>
      </w:pPr>
      <w:proofErr w:type="gramStart"/>
      <w:r w:rsidRPr="002A02C6">
        <w:rPr>
          <w:lang w:val="fr-FR"/>
        </w:rPr>
        <w:t>invite</w:t>
      </w:r>
      <w:proofErr w:type="gramEnd"/>
      <w:r w:rsidRPr="002A02C6">
        <w:rPr>
          <w:lang w:val="fr-FR"/>
        </w:rPr>
        <w:t xml:space="preserve"> le Directeur du Bureau de la normalisation des télécommunications</w:t>
      </w:r>
    </w:p>
    <w:p w14:paraId="7110E13E" w14:textId="34A92BFA" w:rsidR="00AD0265" w:rsidRPr="002A02C6" w:rsidRDefault="00500734" w:rsidP="00AD0265">
      <w:pPr>
        <w:rPr>
          <w:lang w:val="fr-FR"/>
        </w:rPr>
      </w:pPr>
      <w:r w:rsidRPr="002A02C6">
        <w:rPr>
          <w:lang w:val="fr-FR"/>
        </w:rPr>
        <w:t>1</w:t>
      </w:r>
      <w:r w:rsidRPr="002A02C6">
        <w:rPr>
          <w:lang w:val="fr-FR"/>
        </w:rPr>
        <w:tab/>
        <w:t xml:space="preserve">à travailler en collaboration avec les Directeurs du Bureau des radiocommunications et du Bureau de développement des télécommunications, sur des questions liées à l'accessibilité, compte tenu des travaux menés par la JCA-AHF, en particulier dans le domaine de la sensibilisation aux normes d'accessibilité des télécommunications/TIC et de leur rationalisation, et à faire rapport au Conseil sur ses conclusions, le cas </w:t>
      </w:r>
      <w:proofErr w:type="gramStart"/>
      <w:r w:rsidRPr="002A02C6">
        <w:rPr>
          <w:lang w:val="fr-FR"/>
        </w:rPr>
        <w:t>échéant;</w:t>
      </w:r>
      <w:proofErr w:type="gramEnd"/>
    </w:p>
    <w:p w14:paraId="2F9E01CF" w14:textId="77777777" w:rsidR="00AD0265" w:rsidRPr="002A02C6" w:rsidRDefault="00500734" w:rsidP="00AD0265">
      <w:pPr>
        <w:rPr>
          <w:lang w:val="fr-FR"/>
        </w:rPr>
      </w:pPr>
      <w:r w:rsidRPr="002A02C6">
        <w:rPr>
          <w:lang w:val="fr-FR"/>
        </w:rPr>
        <w:t>2</w:t>
      </w:r>
      <w:r w:rsidRPr="002A02C6">
        <w:rPr>
          <w:lang w:val="fr-FR"/>
        </w:rPr>
        <w:tab/>
        <w:t xml:space="preserve">à travailler en collaboration avec l'UIT-D sur des questions liées à l'accessibilité, notamment en élaborant des programmes permettant aux pays en développement de mettre en place des prestations qui permettent aux personnes handicapées d'utiliser réellement les services de </w:t>
      </w:r>
      <w:proofErr w:type="gramStart"/>
      <w:r w:rsidRPr="002A02C6">
        <w:rPr>
          <w:lang w:val="fr-FR"/>
        </w:rPr>
        <w:t>télécommunication;</w:t>
      </w:r>
      <w:proofErr w:type="gramEnd"/>
    </w:p>
    <w:p w14:paraId="5BB82675" w14:textId="77777777" w:rsidR="00AD0265" w:rsidRPr="002A02C6" w:rsidRDefault="00500734" w:rsidP="00AD0265">
      <w:pPr>
        <w:rPr>
          <w:lang w:val="fr-FR"/>
        </w:rPr>
      </w:pPr>
      <w:r w:rsidRPr="002A02C6">
        <w:rPr>
          <w:lang w:val="fr-FR"/>
        </w:rPr>
        <w:t>3</w:t>
      </w:r>
      <w:r w:rsidRPr="002A02C6">
        <w:rPr>
          <w:lang w:val="fr-FR"/>
        </w:rPr>
        <w:tab/>
        <w:t xml:space="preserve">à travailler en collaboration et en coopération avec d'autres organisations de normalisation et entités, en particulier afin de garantir la prise en compte des travaux en cours dans le domaine de l'accessibilité et d'éviter les efforts </w:t>
      </w:r>
      <w:proofErr w:type="gramStart"/>
      <w:r w:rsidRPr="002A02C6">
        <w:rPr>
          <w:lang w:val="fr-FR"/>
        </w:rPr>
        <w:t>redondants;</w:t>
      </w:r>
      <w:proofErr w:type="gramEnd"/>
    </w:p>
    <w:p w14:paraId="42A8428D" w14:textId="77777777" w:rsidR="00AD0265" w:rsidRPr="002A02C6" w:rsidRDefault="00500734" w:rsidP="00AD0265">
      <w:pPr>
        <w:rPr>
          <w:lang w:val="fr-FR"/>
        </w:rPr>
      </w:pPr>
      <w:r w:rsidRPr="002A02C6">
        <w:rPr>
          <w:lang w:val="fr-FR"/>
        </w:rPr>
        <w:t>4</w:t>
      </w:r>
      <w:r w:rsidRPr="002A02C6">
        <w:rPr>
          <w:lang w:val="fr-FR"/>
        </w:rPr>
        <w:tab/>
        <w:t xml:space="preserve">à travailler en collaboration et en coopération avec des organisations de handicapés dans toutes les régions pour faire en sorte que les besoins de la communauté des handicapés soient pris en compte dans toutes les questions de </w:t>
      </w:r>
      <w:proofErr w:type="gramStart"/>
      <w:r w:rsidRPr="002A02C6">
        <w:rPr>
          <w:lang w:val="fr-FR"/>
        </w:rPr>
        <w:t>normalisation;</w:t>
      </w:r>
      <w:proofErr w:type="gramEnd"/>
    </w:p>
    <w:p w14:paraId="4C0DF237" w14:textId="5908F461" w:rsidR="00AD0265" w:rsidRPr="002A02C6" w:rsidRDefault="00500734" w:rsidP="00AD0265">
      <w:pPr>
        <w:rPr>
          <w:lang w:val="fr-FR"/>
        </w:rPr>
      </w:pPr>
      <w:r w:rsidRPr="002A02C6">
        <w:rPr>
          <w:lang w:val="fr-FR"/>
        </w:rPr>
        <w:t>5</w:t>
      </w:r>
      <w:r w:rsidRPr="002A02C6">
        <w:rPr>
          <w:lang w:val="fr-FR"/>
        </w:rPr>
        <w:tab/>
        <w:t xml:space="preserve">à maintenir la JCA-AHF et toute autre fonction de coordination et de conseil en matière d'accessibilité, afin d'aider le Directeur </w:t>
      </w:r>
      <w:r w:rsidR="00F214B0" w:rsidRPr="002A02C6">
        <w:rPr>
          <w:color w:val="000000"/>
          <w:lang w:val="fr-FR"/>
        </w:rPr>
        <w:t>du Bureau de la normalisation des télécommunications</w:t>
      </w:r>
      <w:r w:rsidR="00F214B0" w:rsidRPr="002A02C6" w:rsidDel="00F214B0">
        <w:rPr>
          <w:lang w:val="fr-FR"/>
        </w:rPr>
        <w:t xml:space="preserve"> </w:t>
      </w:r>
      <w:r w:rsidRPr="002A02C6">
        <w:rPr>
          <w:lang w:val="fr-FR"/>
        </w:rPr>
        <w:t>à faire rapport sur les conclusions de l'examen des services et installations de l'UIT-</w:t>
      </w:r>
      <w:proofErr w:type="gramStart"/>
      <w:r w:rsidRPr="002A02C6">
        <w:rPr>
          <w:lang w:val="fr-FR"/>
        </w:rPr>
        <w:t>T;</w:t>
      </w:r>
      <w:proofErr w:type="gramEnd"/>
    </w:p>
    <w:p w14:paraId="4E11FD66" w14:textId="66BE6554" w:rsidR="00AD0265" w:rsidRPr="002A02C6" w:rsidRDefault="00500734" w:rsidP="00AD0265">
      <w:pPr>
        <w:rPr>
          <w:lang w:val="fr-FR"/>
        </w:rPr>
      </w:pPr>
      <w:r w:rsidRPr="002A02C6">
        <w:rPr>
          <w:lang w:val="fr-FR"/>
        </w:rPr>
        <w:t>6</w:t>
      </w:r>
      <w:r w:rsidRPr="002A02C6">
        <w:rPr>
          <w:lang w:val="fr-FR"/>
        </w:rPr>
        <w:tab/>
        <w:t>à envisager d'utiliser des ressources consacrées à l'accessibilité lors des réunions organisées par l'UIT-T</w:t>
      </w:r>
      <w:r w:rsidR="00542721" w:rsidRPr="002A02C6">
        <w:rPr>
          <w:lang w:val="fr-FR"/>
        </w:rPr>
        <w:t>,</w:t>
      </w:r>
      <w:r w:rsidR="005F03CE" w:rsidRPr="002A02C6">
        <w:rPr>
          <w:lang w:val="fr-FR"/>
        </w:rPr>
        <w:t xml:space="preserve"> </w:t>
      </w:r>
      <w:r w:rsidRPr="002A02C6">
        <w:rPr>
          <w:lang w:val="fr-FR"/>
        </w:rPr>
        <w:t xml:space="preserve">afin d'encourager la participation des personnes handicapées et des personnes ayant des besoins particuliers aux activités de </w:t>
      </w:r>
      <w:proofErr w:type="gramStart"/>
      <w:r w:rsidRPr="002A02C6">
        <w:rPr>
          <w:lang w:val="fr-FR"/>
        </w:rPr>
        <w:t>normalisation;</w:t>
      </w:r>
      <w:proofErr w:type="gramEnd"/>
    </w:p>
    <w:p w14:paraId="78C39D34" w14:textId="77777777" w:rsidR="00AD0265" w:rsidRPr="002A02C6" w:rsidRDefault="00500734" w:rsidP="00AD0265">
      <w:pPr>
        <w:rPr>
          <w:lang w:val="fr-FR"/>
        </w:rPr>
      </w:pPr>
      <w:r w:rsidRPr="002A02C6">
        <w:rPr>
          <w:lang w:val="fr-FR"/>
        </w:rPr>
        <w:t>7</w:t>
      </w:r>
      <w:r w:rsidRPr="002A02C6">
        <w:rPr>
          <w:lang w:val="fr-FR"/>
        </w:rPr>
        <w:tab/>
        <w:t xml:space="preserve">à envisager la possibilité d'organiser, conjointement avec l'UIT-D et avec la participation d'autres organisations de normalisation et entités, un accompagnement et une formation à l'intention des pays en développement sur la collaboration avec les organisations de personnes </w:t>
      </w:r>
      <w:proofErr w:type="gramStart"/>
      <w:r w:rsidRPr="002A02C6">
        <w:rPr>
          <w:lang w:val="fr-FR"/>
        </w:rPr>
        <w:t>handicapées;</w:t>
      </w:r>
      <w:proofErr w:type="gramEnd"/>
    </w:p>
    <w:p w14:paraId="0372D8BE" w14:textId="77777777" w:rsidR="00AD0265" w:rsidRPr="002A02C6" w:rsidRDefault="00500734" w:rsidP="00AD0265">
      <w:pPr>
        <w:rPr>
          <w:lang w:val="fr-FR"/>
        </w:rPr>
      </w:pPr>
      <w:r w:rsidRPr="002A02C6">
        <w:rPr>
          <w:lang w:val="fr-FR"/>
        </w:rPr>
        <w:t>8</w:t>
      </w:r>
      <w:r w:rsidRPr="002A02C6">
        <w:rPr>
          <w:lang w:val="fr-FR"/>
        </w:rPr>
        <w:tab/>
        <w:t xml:space="preserve">à identifier et à documenter des exemples de bonnes pratiques en matière d'accessibilité dans le domaine des télécommunications/TIC, pour diffusion aux États Membres et aux Membres de Secteur de </w:t>
      </w:r>
      <w:proofErr w:type="gramStart"/>
      <w:r w:rsidRPr="002A02C6">
        <w:rPr>
          <w:lang w:val="fr-FR"/>
        </w:rPr>
        <w:t>l'UIT;</w:t>
      </w:r>
      <w:proofErr w:type="gramEnd"/>
    </w:p>
    <w:p w14:paraId="1B61665F" w14:textId="77777777" w:rsidR="0048108E" w:rsidRPr="002A02C6" w:rsidRDefault="0048108E" w:rsidP="00AD0265">
      <w:pPr>
        <w:rPr>
          <w:lang w:val="fr-FR"/>
        </w:rPr>
      </w:pPr>
      <w:r w:rsidRPr="002A02C6">
        <w:rPr>
          <w:lang w:val="fr-FR"/>
        </w:rPr>
        <w:br w:type="page"/>
      </w:r>
    </w:p>
    <w:p w14:paraId="67F1A672" w14:textId="46B15046" w:rsidR="00AD0265" w:rsidRPr="002A02C6" w:rsidRDefault="00500734" w:rsidP="00AD0265">
      <w:pPr>
        <w:rPr>
          <w:lang w:val="fr-FR"/>
        </w:rPr>
      </w:pPr>
      <w:r w:rsidRPr="002A02C6">
        <w:rPr>
          <w:lang w:val="fr-FR"/>
        </w:rPr>
        <w:lastRenderedPageBreak/>
        <w:t>9</w:t>
      </w:r>
      <w:r w:rsidRPr="002A02C6">
        <w:rPr>
          <w:lang w:val="fr-FR"/>
        </w:rPr>
        <w:tab/>
        <w:t>à dresser un état des lieux de l'accessibilité des services et installations de l'UIT-T, et à envisager d'apporter des changements, s'il y a lieu, conformément à la Résolution 61/106 de l'Assemblée générale des Nations Unies, dans la Convention des Nations Unies relative aux droits des personnes handicapées et</w:t>
      </w:r>
      <w:r w:rsidR="005F03CE" w:rsidRPr="002A02C6">
        <w:rPr>
          <w:lang w:val="fr-FR"/>
        </w:rPr>
        <w:t xml:space="preserve"> </w:t>
      </w:r>
      <w:r w:rsidR="00C2616D" w:rsidRPr="002A02C6">
        <w:rPr>
          <w:lang w:val="fr-FR"/>
        </w:rPr>
        <w:t>à</w:t>
      </w:r>
      <w:r w:rsidR="005F03CE" w:rsidRPr="002A02C6">
        <w:rPr>
          <w:lang w:val="fr-FR"/>
        </w:rPr>
        <w:t xml:space="preserve"> </w:t>
      </w:r>
      <w:r w:rsidRPr="002A02C6">
        <w:rPr>
          <w:lang w:val="fr-FR"/>
        </w:rPr>
        <w:t>faire rapport au Conseil sur ces questions,</w:t>
      </w:r>
    </w:p>
    <w:p w14:paraId="3C8B50CF" w14:textId="77777777" w:rsidR="00AD0265" w:rsidRPr="002A02C6" w:rsidRDefault="00500734" w:rsidP="00AD0265">
      <w:pPr>
        <w:pStyle w:val="Call"/>
        <w:rPr>
          <w:lang w:val="fr-FR"/>
        </w:rPr>
      </w:pPr>
      <w:proofErr w:type="gramStart"/>
      <w:r w:rsidRPr="002A02C6">
        <w:rPr>
          <w:lang w:val="fr-FR"/>
        </w:rPr>
        <w:t>charge</w:t>
      </w:r>
      <w:proofErr w:type="gramEnd"/>
      <w:r w:rsidRPr="002A02C6">
        <w:rPr>
          <w:lang w:val="fr-FR"/>
        </w:rPr>
        <w:t xml:space="preserve"> le Groupe consultatif de la normalisation des télécommunications</w:t>
      </w:r>
    </w:p>
    <w:p w14:paraId="47A7F688" w14:textId="77777777" w:rsidR="00AD0265" w:rsidRPr="002A02C6" w:rsidRDefault="00500734" w:rsidP="00AD0265">
      <w:pPr>
        <w:rPr>
          <w:lang w:val="fr-FR"/>
        </w:rPr>
      </w:pPr>
      <w:r w:rsidRPr="002A02C6">
        <w:rPr>
          <w:lang w:val="fr-FR"/>
        </w:rPr>
        <w:t>1</w:t>
      </w:r>
      <w:r w:rsidRPr="002A02C6">
        <w:rPr>
          <w:lang w:val="fr-FR"/>
        </w:rPr>
        <w:tab/>
        <w:t>de réviser le guide à l'intention des commissions d'études de l'UIT-</w:t>
      </w:r>
      <w:proofErr w:type="gramStart"/>
      <w:r w:rsidRPr="002A02C6">
        <w:rPr>
          <w:lang w:val="fr-FR"/>
        </w:rPr>
        <w:t>T:</w:t>
      </w:r>
      <w:proofErr w:type="gramEnd"/>
      <w:r w:rsidRPr="002A02C6">
        <w:rPr>
          <w:lang w:val="fr-FR"/>
        </w:rPr>
        <w:t xml:space="preserve"> "Prise en compte des besoins des utilisateurs finals pour l'élaboration des Recommandations";</w:t>
      </w:r>
    </w:p>
    <w:p w14:paraId="11A99760" w14:textId="77777777" w:rsidR="00AD0265" w:rsidRPr="002A02C6" w:rsidRDefault="00500734" w:rsidP="00AD0265">
      <w:pPr>
        <w:rPr>
          <w:lang w:val="fr-FR"/>
        </w:rPr>
      </w:pPr>
      <w:r w:rsidRPr="002A02C6">
        <w:rPr>
          <w:lang w:val="fr-FR"/>
        </w:rPr>
        <w:t>2</w:t>
      </w:r>
      <w:r w:rsidRPr="002A02C6">
        <w:rPr>
          <w:lang w:val="fr-FR"/>
        </w:rPr>
        <w:tab/>
        <w:t>d'examiner la manière dont les commissions d'études facilitent, dans leurs travaux respectifs, la mise en œuvre de nouveaux logiciels, de nouveaux services et de nouvelles propositions qui permettront à toutes les personnes handicapées et aux personnes ayant des besoins particuliers, d'utiliser efficacement les services de télécommunication/TIC, et des lignes directrices pertinentes relatives aux besoins des utilisateurs finals, afin de prendre expressément en compte les besoins des personnes handicapées et des personnes ayant des besoins particuliers, et de mettre à jour ce guide régulièrement, sur la base de contributions des États Membres et des Membres de Secteur ainsi que des commissions d'études de l'UIT-T, le cas échéant,</w:t>
      </w:r>
    </w:p>
    <w:p w14:paraId="3220FACB" w14:textId="77777777" w:rsidR="00AD0265" w:rsidRPr="002A02C6" w:rsidRDefault="00500734" w:rsidP="00AD0265">
      <w:pPr>
        <w:pStyle w:val="Call"/>
        <w:rPr>
          <w:lang w:val="fr-FR"/>
        </w:rPr>
      </w:pPr>
      <w:proofErr w:type="gramStart"/>
      <w:r w:rsidRPr="002A02C6">
        <w:rPr>
          <w:lang w:val="fr-FR"/>
        </w:rPr>
        <w:t>invite</w:t>
      </w:r>
      <w:proofErr w:type="gramEnd"/>
      <w:r w:rsidRPr="002A02C6">
        <w:rPr>
          <w:lang w:val="fr-FR"/>
        </w:rPr>
        <w:t xml:space="preserve"> les États Membres et les Membres de Secteur</w:t>
      </w:r>
    </w:p>
    <w:p w14:paraId="36420B13" w14:textId="77777777" w:rsidR="00AD0265" w:rsidRPr="002A02C6" w:rsidRDefault="00500734" w:rsidP="00AD0265">
      <w:pPr>
        <w:rPr>
          <w:lang w:val="fr-FR"/>
        </w:rPr>
      </w:pPr>
      <w:r w:rsidRPr="002A02C6">
        <w:rPr>
          <w:lang w:val="fr-FR"/>
        </w:rPr>
        <w:t>1</w:t>
      </w:r>
      <w:r w:rsidRPr="002A02C6">
        <w:rPr>
          <w:lang w:val="fr-FR"/>
        </w:rPr>
        <w:tab/>
        <w:t>à envisager d'élaborer, dans leur cadre juridique national, des lignes directrices ou d'autres mécanismes visant à renforcer l'accessibilité, la compatibilité et la possibilité d'utiliser des services, produits et terminaux de télécommunication/</w:t>
      </w:r>
      <w:proofErr w:type="gramStart"/>
      <w:r w:rsidRPr="002A02C6">
        <w:rPr>
          <w:lang w:val="fr-FR"/>
        </w:rPr>
        <w:t>TIC;</w:t>
      </w:r>
      <w:proofErr w:type="gramEnd"/>
    </w:p>
    <w:p w14:paraId="1EAF9CC4" w14:textId="22D5C621" w:rsidR="00AD0265" w:rsidRPr="002A02C6" w:rsidRDefault="00500734" w:rsidP="00AD0265">
      <w:pPr>
        <w:rPr>
          <w:lang w:val="fr-FR"/>
        </w:rPr>
      </w:pPr>
      <w:r w:rsidRPr="002A02C6">
        <w:rPr>
          <w:lang w:val="fr-FR"/>
        </w:rPr>
        <w:t>2</w:t>
      </w:r>
      <w:r w:rsidRPr="002A02C6">
        <w:rPr>
          <w:lang w:val="fr-FR"/>
        </w:rPr>
        <w:tab/>
        <w:t>à appuyer la mise en place de services ou de programmes, notamment des services relais de télécommunications</w:t>
      </w:r>
      <w:r w:rsidR="004C2552" w:rsidRPr="002A02C6">
        <w:rPr>
          <w:rStyle w:val="FootnoteReference"/>
          <w:lang w:val="fr-FR"/>
        </w:rPr>
        <w:footnoteReference w:customMarkFollows="1" w:id="3"/>
        <w:t>3</w:t>
      </w:r>
      <w:r w:rsidRPr="002A02C6">
        <w:rPr>
          <w:lang w:val="fr-FR"/>
        </w:rPr>
        <w:t xml:space="preserve">, pour permettre aux personnes présentant des troubles de l'audition ou de la parole d'utiliser des services de télécommunication ayant un niveau de fonctionnalités équivalent aux services destinés aux personnes non </w:t>
      </w:r>
      <w:proofErr w:type="gramStart"/>
      <w:r w:rsidRPr="002A02C6">
        <w:rPr>
          <w:lang w:val="fr-FR"/>
        </w:rPr>
        <w:t>handicapées;</w:t>
      </w:r>
      <w:proofErr w:type="gramEnd"/>
    </w:p>
    <w:p w14:paraId="521DBBE8" w14:textId="77777777" w:rsidR="00AD0265" w:rsidRPr="002A02C6" w:rsidRDefault="00500734" w:rsidP="00AD0265">
      <w:pPr>
        <w:rPr>
          <w:lang w:val="fr-FR"/>
        </w:rPr>
      </w:pPr>
      <w:r w:rsidRPr="002A02C6">
        <w:rPr>
          <w:lang w:val="fr-FR"/>
        </w:rPr>
        <w:t>3</w:t>
      </w:r>
      <w:r w:rsidRPr="002A02C6">
        <w:rPr>
          <w:lang w:val="fr-FR"/>
        </w:rPr>
        <w:tab/>
        <w:t>à prendre une part active aux études sur l'accessibilité menées par l'UIT</w:t>
      </w:r>
      <w:r w:rsidRPr="002A02C6">
        <w:rPr>
          <w:lang w:val="fr-FR"/>
        </w:rPr>
        <w:noBreakHyphen/>
        <w:t>R, l'UIT</w:t>
      </w:r>
      <w:r w:rsidRPr="002A02C6">
        <w:rPr>
          <w:lang w:val="fr-FR"/>
        </w:rPr>
        <w:noBreakHyphen/>
        <w:t>T et l'UIT</w:t>
      </w:r>
      <w:r w:rsidRPr="002A02C6">
        <w:rPr>
          <w:lang w:val="fr-FR"/>
        </w:rPr>
        <w:noBreakHyphen/>
        <w:t>D, et à encourager et promouvoir la représentation des personnes handicapées elles</w:t>
      </w:r>
      <w:r w:rsidRPr="002A02C6">
        <w:rPr>
          <w:lang w:val="fr-FR"/>
        </w:rPr>
        <w:noBreakHyphen/>
        <w:t xml:space="preserve">mêmes dans le processus de normalisation, pour s'assurer que leur expérience, leurs vues et leurs avis soient pris en compte dans tous les travaux des commissions </w:t>
      </w:r>
      <w:proofErr w:type="gramStart"/>
      <w:r w:rsidRPr="002A02C6">
        <w:rPr>
          <w:lang w:val="fr-FR"/>
        </w:rPr>
        <w:t>d'études;</w:t>
      </w:r>
      <w:proofErr w:type="gramEnd"/>
    </w:p>
    <w:p w14:paraId="59BE8FAB" w14:textId="77777777" w:rsidR="00AD0265" w:rsidRPr="002A02C6" w:rsidRDefault="00500734" w:rsidP="00AD0265">
      <w:pPr>
        <w:rPr>
          <w:lang w:val="fr-FR"/>
        </w:rPr>
      </w:pPr>
      <w:r w:rsidRPr="002A02C6">
        <w:rPr>
          <w:lang w:val="fr-FR"/>
        </w:rPr>
        <w:t>4</w:t>
      </w:r>
      <w:r w:rsidRPr="002A02C6">
        <w:rPr>
          <w:lang w:val="fr-FR"/>
        </w:rPr>
        <w:tab/>
        <w:t xml:space="preserve">à envisager la désignation de coordonnateurs pour l'application et le suivi de la présente </w:t>
      </w:r>
      <w:proofErr w:type="gramStart"/>
      <w:r w:rsidRPr="002A02C6">
        <w:rPr>
          <w:lang w:val="fr-FR"/>
        </w:rPr>
        <w:t>Résolution;</w:t>
      </w:r>
      <w:proofErr w:type="gramEnd"/>
    </w:p>
    <w:p w14:paraId="7E9A6B88" w14:textId="77777777" w:rsidR="00AD0265" w:rsidRPr="002A02C6" w:rsidRDefault="00500734" w:rsidP="00AD0265">
      <w:pPr>
        <w:rPr>
          <w:lang w:val="fr-FR"/>
        </w:rPr>
      </w:pPr>
      <w:r w:rsidRPr="002A02C6">
        <w:rPr>
          <w:lang w:val="fr-FR"/>
        </w:rPr>
        <w:t>5</w:t>
      </w:r>
      <w:r w:rsidRPr="002A02C6">
        <w:rPr>
          <w:lang w:val="fr-FR"/>
        </w:rPr>
        <w:tab/>
        <w:t xml:space="preserve">à encourager la fourniture de plans de services différenciés et abordables pour les personnes handicapées, afin de renforcer l'accessibilité et la facilité d'utilisation des télécommunications/TIC pour ces </w:t>
      </w:r>
      <w:proofErr w:type="gramStart"/>
      <w:r w:rsidRPr="002A02C6">
        <w:rPr>
          <w:lang w:val="fr-FR"/>
        </w:rPr>
        <w:t>personnes;</w:t>
      </w:r>
      <w:proofErr w:type="gramEnd"/>
    </w:p>
    <w:p w14:paraId="29D5DC2D" w14:textId="77777777" w:rsidR="00AD0265" w:rsidRPr="002A02C6" w:rsidRDefault="00500734" w:rsidP="00AD0265">
      <w:pPr>
        <w:rPr>
          <w:lang w:val="fr-FR"/>
        </w:rPr>
      </w:pPr>
      <w:r w:rsidRPr="002A02C6">
        <w:rPr>
          <w:lang w:val="fr-FR"/>
        </w:rPr>
        <w:t>6</w:t>
      </w:r>
      <w:r w:rsidRPr="002A02C6">
        <w:rPr>
          <w:lang w:val="fr-FR"/>
        </w:rPr>
        <w:tab/>
        <w:t xml:space="preserve">à encourager la mise au point d'applications pour les produits et terminaux de télécommunication, afin de renforcer l'accessibilité et la facilité d'utilisation des télécommunications/TIC pour les personnes souffrant d'un handicap visuel, auditif ou du langage ou d'un autre handicap physique ou </w:t>
      </w:r>
      <w:proofErr w:type="gramStart"/>
      <w:r w:rsidRPr="002A02C6">
        <w:rPr>
          <w:lang w:val="fr-FR"/>
        </w:rPr>
        <w:t>cognitif;</w:t>
      </w:r>
      <w:proofErr w:type="gramEnd"/>
    </w:p>
    <w:p w14:paraId="0C6C786D" w14:textId="77777777" w:rsidR="00AD0265" w:rsidRPr="002A02C6" w:rsidRDefault="00500734" w:rsidP="00AD0265">
      <w:pPr>
        <w:rPr>
          <w:lang w:val="fr-FR"/>
        </w:rPr>
      </w:pPr>
      <w:r w:rsidRPr="002A02C6">
        <w:rPr>
          <w:lang w:val="fr-FR"/>
        </w:rPr>
        <w:t>7</w:t>
      </w:r>
      <w:r w:rsidRPr="002A02C6">
        <w:rPr>
          <w:lang w:val="fr-FR"/>
        </w:rPr>
        <w:tab/>
        <w:t xml:space="preserve">à encourager les organisations régionales de télécommunication à contribuer aux travaux et à envisager de mettre en œuvre les résultats obtenus sur ce sujet par les commissions d'études et </w:t>
      </w:r>
      <w:proofErr w:type="gramStart"/>
      <w:r w:rsidRPr="002A02C6">
        <w:rPr>
          <w:lang w:val="fr-FR"/>
        </w:rPr>
        <w:t>l'atelier;</w:t>
      </w:r>
      <w:proofErr w:type="gramEnd"/>
    </w:p>
    <w:p w14:paraId="3854AB6A" w14:textId="77777777" w:rsidR="00AD0265" w:rsidRPr="002A02C6" w:rsidRDefault="00500734" w:rsidP="00AD0265">
      <w:pPr>
        <w:rPr>
          <w:lang w:val="fr-FR"/>
        </w:rPr>
      </w:pPr>
      <w:r w:rsidRPr="002A02C6">
        <w:rPr>
          <w:lang w:val="fr-FR"/>
        </w:rPr>
        <w:t>8</w:t>
      </w:r>
      <w:r w:rsidRPr="002A02C6">
        <w:rPr>
          <w:lang w:val="fr-FR"/>
        </w:rPr>
        <w:tab/>
        <w:t>à encourager le secteur privé à envisager d'intégrer des fonctionnalités accessibles lors de la conception de dispositifs et de services de télécommunication.</w:t>
      </w:r>
    </w:p>
    <w:p w14:paraId="2340D5BB" w14:textId="585E9B22" w:rsidR="00003B5C" w:rsidRPr="002A02C6" w:rsidRDefault="00003B5C">
      <w:pPr>
        <w:pStyle w:val="Reasons"/>
        <w:rPr>
          <w:lang w:val="fr-FR"/>
        </w:rPr>
      </w:pPr>
    </w:p>
    <w:p w14:paraId="407244F0" w14:textId="0786C705" w:rsidR="0048108E" w:rsidRPr="002A02C6" w:rsidRDefault="0048108E">
      <w:pPr>
        <w:pStyle w:val="Reasons"/>
        <w:rPr>
          <w:lang w:val="fr-FR"/>
        </w:rPr>
      </w:pPr>
    </w:p>
    <w:p w14:paraId="588DCC61" w14:textId="7FE9B281" w:rsidR="0048108E" w:rsidRPr="002A02C6" w:rsidRDefault="0048108E">
      <w:pPr>
        <w:pStyle w:val="Reasons"/>
        <w:rPr>
          <w:lang w:val="fr-FR"/>
        </w:rPr>
      </w:pPr>
    </w:p>
    <w:p w14:paraId="4372007D" w14:textId="77777777" w:rsidR="0048108E" w:rsidRPr="002A02C6" w:rsidRDefault="0048108E">
      <w:pPr>
        <w:pStyle w:val="Reasons"/>
        <w:rPr>
          <w:lang w:val="fr-FR"/>
        </w:rPr>
      </w:pPr>
    </w:p>
    <w:sectPr w:rsidR="0048108E" w:rsidRPr="002A02C6" w:rsidSect="0048108E">
      <w:headerReference w:type="default" r:id="rId22"/>
      <w:footerReference w:type="even" r:id="rId23"/>
      <w:footerReference w:type="default" r:id="rId24"/>
      <w:pgSz w:w="11906" w:h="16838" w:code="9"/>
      <w:pgMar w:top="1134" w:right="1134" w:bottom="1134" w:left="1134" w:header="567" w:footer="567"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AB7F" w14:textId="77777777" w:rsidR="00057F54" w:rsidRDefault="00057F54">
      <w:r>
        <w:separator/>
      </w:r>
    </w:p>
  </w:endnote>
  <w:endnote w:type="continuationSeparator" w:id="0">
    <w:p w14:paraId="258F771C" w14:textId="77777777" w:rsidR="00057F54" w:rsidRDefault="0005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49E6" w14:textId="77777777" w:rsidR="002A02C6" w:rsidRDefault="002A0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D27F" w14:textId="77777777" w:rsidR="002A02C6" w:rsidRDefault="002A0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59C0" w14:textId="77777777" w:rsidR="002A02C6" w:rsidRDefault="002A02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5922" w14:textId="77777777" w:rsidR="00660536" w:rsidRPr="00DE48B4" w:rsidRDefault="00660536"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453A" w14:textId="77777777" w:rsidR="00660536" w:rsidRPr="008968B6" w:rsidRDefault="00660536"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5EC9" w14:textId="3700A60B" w:rsidR="00E45D05" w:rsidRPr="002333C2" w:rsidRDefault="002333C2" w:rsidP="002333C2">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2</w:t>
    </w:r>
    <w:r w:rsidRPr="00B73379">
      <w:rPr>
        <w:b w:val="0"/>
        <w:bCs/>
      </w:rPr>
      <w:fldChar w:fldCharType="end"/>
    </w:r>
    <w:r>
      <w:rPr>
        <w:lang w:val="en-US"/>
      </w:rPr>
      <w:tab/>
    </w:r>
    <w:r>
      <w:t>AMNT</w:t>
    </w:r>
    <w:r>
      <w:rPr>
        <w:lang w:val="en-US"/>
      </w:rPr>
      <w:t xml:space="preserve">-20 – </w:t>
    </w:r>
    <w:r w:rsidRPr="002A02C6">
      <w:t>Résolution</w:t>
    </w:r>
    <w:r>
      <w:rPr>
        <w:lang w:val="en-US"/>
      </w:rPr>
      <w:t xml:space="preserve"> </w:t>
    </w:r>
    <w:r>
      <w:fldChar w:fldCharType="begin"/>
    </w:r>
    <w:r>
      <w:rPr>
        <w:lang w:val="en-US"/>
      </w:rPr>
      <w:instrText>styleref href</w:instrText>
    </w:r>
    <w:r>
      <w:fldChar w:fldCharType="separate"/>
    </w:r>
    <w:r w:rsidR="005277E1">
      <w:rPr>
        <w:noProof/>
        <w:lang w:val="en-US"/>
      </w:rPr>
      <w:t>70</w:t>
    </w:r>
    <w:r>
      <w:fldChar w:fldCharType="end"/>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1E5B" w14:textId="05EBA221" w:rsidR="00E45D05" w:rsidRPr="002333C2" w:rsidRDefault="002333C2" w:rsidP="002333C2">
    <w:pPr>
      <w:pStyle w:val="FooterQP"/>
      <w:rPr>
        <w:lang w:val="en-US"/>
      </w:rPr>
    </w:pPr>
    <w:r>
      <w:rPr>
        <w:lang w:val="en-US"/>
      </w:rPr>
      <w:tab/>
    </w:r>
    <w:r>
      <w:rPr>
        <w:lang w:val="en-US"/>
      </w:rPr>
      <w:tab/>
    </w:r>
    <w:r>
      <w:t>AMNT</w:t>
    </w:r>
    <w:r>
      <w:rPr>
        <w:lang w:val="en-US"/>
      </w:rPr>
      <w:t xml:space="preserve">-20 – </w:t>
    </w:r>
    <w:r w:rsidRPr="002A02C6">
      <w:t>Résolution</w:t>
    </w:r>
    <w:r>
      <w:rPr>
        <w:lang w:val="en-US"/>
      </w:rPr>
      <w:t xml:space="preserve"> </w:t>
    </w:r>
    <w:r>
      <w:fldChar w:fldCharType="begin"/>
    </w:r>
    <w:r>
      <w:rPr>
        <w:lang w:val="en-US"/>
      </w:rPr>
      <w:instrText>styleref href</w:instrText>
    </w:r>
    <w:r>
      <w:fldChar w:fldCharType="separate"/>
    </w:r>
    <w:r w:rsidR="005277E1">
      <w:rPr>
        <w:noProof/>
        <w:lang w:val="en-US"/>
      </w:rPr>
      <w:t>70</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A595" w14:textId="77777777" w:rsidR="00057F54" w:rsidRDefault="00057F54">
      <w:r>
        <w:rPr>
          <w:b/>
        </w:rPr>
        <w:t>_______________</w:t>
      </w:r>
    </w:p>
  </w:footnote>
  <w:footnote w:type="continuationSeparator" w:id="0">
    <w:p w14:paraId="6BA8519D" w14:textId="77777777" w:rsidR="00057F54" w:rsidRDefault="00057F54">
      <w:r>
        <w:continuationSeparator/>
      </w:r>
    </w:p>
  </w:footnote>
  <w:footnote w:id="1">
    <w:p w14:paraId="28D73EF4" w14:textId="77777777" w:rsidR="00AD0265" w:rsidRPr="00E0617D" w:rsidRDefault="00500734" w:rsidP="00AD0265">
      <w:pPr>
        <w:pStyle w:val="FootnoteText"/>
        <w:rPr>
          <w:lang w:val="fr-FR"/>
        </w:rPr>
      </w:pPr>
      <w:r w:rsidRPr="00E0617D">
        <w:rPr>
          <w:rStyle w:val="FootnoteReference"/>
          <w:lang w:val="fr-FR"/>
        </w:rPr>
        <w:t>1</w:t>
      </w:r>
      <w:r w:rsidRPr="00E0617D">
        <w:rPr>
          <w:lang w:val="fr-FR"/>
        </w:rPr>
        <w:tab/>
        <w:t xml:space="preserve">Déclaration de principes de Genève, paragraphes 13 et 30; Plan d'action de Genève, paragraphes 9 </w:t>
      </w:r>
      <w:r w:rsidRPr="00E0617D">
        <w:rPr>
          <w:i/>
          <w:iCs/>
          <w:lang w:val="fr-FR"/>
        </w:rPr>
        <w:t>e)</w:t>
      </w:r>
      <w:r w:rsidRPr="00E0617D">
        <w:rPr>
          <w:lang w:val="fr-FR"/>
        </w:rPr>
        <w:t xml:space="preserve"> et </w:t>
      </w:r>
      <w:r w:rsidRPr="00E0617D">
        <w:rPr>
          <w:i/>
          <w:iCs/>
          <w:lang w:val="fr-FR"/>
        </w:rPr>
        <w:t>f)</w:t>
      </w:r>
      <w:r w:rsidRPr="00E0617D">
        <w:rPr>
          <w:lang w:val="fr-FR"/>
        </w:rPr>
        <w:t xml:space="preserve">, 12 et 23; Engagement de Tunis, paragraphes 18 et 20, Agenda de Tunis pour la société de l'information, paragraphes 90 </w:t>
      </w:r>
      <w:r w:rsidRPr="00E0617D">
        <w:rPr>
          <w:i/>
          <w:iCs/>
          <w:lang w:val="fr-FR"/>
        </w:rPr>
        <w:t>c)</w:t>
      </w:r>
      <w:r w:rsidRPr="00E0617D">
        <w:rPr>
          <w:lang w:val="fr-FR"/>
        </w:rPr>
        <w:t xml:space="preserve"> et </w:t>
      </w:r>
      <w:r w:rsidRPr="00E0617D">
        <w:rPr>
          <w:i/>
          <w:iCs/>
          <w:lang w:val="fr-FR"/>
        </w:rPr>
        <w:t>e)</w:t>
      </w:r>
      <w:r w:rsidRPr="00E0617D">
        <w:rPr>
          <w:lang w:val="fr-FR"/>
        </w:rPr>
        <w:t>.</w:t>
      </w:r>
    </w:p>
  </w:footnote>
  <w:footnote w:id="2">
    <w:p w14:paraId="5F00DE1D" w14:textId="3554B0AD" w:rsidR="004C2552" w:rsidRPr="00E0617D" w:rsidRDefault="004C2552">
      <w:pPr>
        <w:pStyle w:val="FootnoteText"/>
        <w:rPr>
          <w:lang w:val="fr-FR"/>
        </w:rPr>
      </w:pPr>
      <w:r w:rsidRPr="00E0617D">
        <w:rPr>
          <w:rStyle w:val="FootnoteReference"/>
          <w:lang w:val="fr-FR"/>
        </w:rPr>
        <w:t>2</w:t>
      </w:r>
      <w:r w:rsidRPr="00E0617D">
        <w:rPr>
          <w:lang w:val="fr-FR"/>
        </w:rPr>
        <w:tab/>
        <w:t>Les pays en développement comprennent aussi les pays les moins avancés, les petits États insulaires en développement, les pays en développement sans littoral et les pays dont l'économie est en transition.</w:t>
      </w:r>
    </w:p>
  </w:footnote>
  <w:footnote w:id="3">
    <w:p w14:paraId="7E1E9363" w14:textId="3A8466FC" w:rsidR="004C2552" w:rsidRPr="00E0617D" w:rsidRDefault="004C2552">
      <w:pPr>
        <w:pStyle w:val="FootnoteText"/>
        <w:rPr>
          <w:lang w:val="fr-FR"/>
        </w:rPr>
      </w:pPr>
      <w:r w:rsidRPr="00E0617D">
        <w:rPr>
          <w:rStyle w:val="FootnoteReference"/>
          <w:lang w:val="fr-FR"/>
        </w:rPr>
        <w:t>3</w:t>
      </w:r>
      <w:r w:rsidRPr="00E0617D">
        <w:rPr>
          <w:lang w:val="fr-FR"/>
        </w:rPr>
        <w:tab/>
        <w:t>Les services relais de télécommunication permettent aux utilisateurs de différents modes de communication (textes, signes, parole, etc.) d'interagir grâce à la convergence, habituellement assurée par l'intermédiaire d'opérateurs humains, appelés "assistants de communication"</w:t>
      </w:r>
      <w:r w:rsidR="0098271F" w:rsidRPr="00E0617D">
        <w:rPr>
          <w:lang w:val="fr-FR"/>
        </w:rPr>
        <w:t>,</w:t>
      </w:r>
      <w:r w:rsidRPr="00E0617D">
        <w:rPr>
          <w:lang w:val="fr-FR"/>
        </w:rPr>
        <w:t xml:space="preserve"> entre ces modes de communication.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0097" w14:textId="77777777" w:rsidR="00660536" w:rsidRDefault="0066053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DFCC" w14:textId="77777777" w:rsidR="00660536" w:rsidRDefault="00660536">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035E" w14:textId="77777777" w:rsidR="002A02C6" w:rsidRDefault="002A02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B6A9" w14:textId="77777777" w:rsidR="00660536" w:rsidRDefault="00660536">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4AF9" w14:textId="23CAD667" w:rsidR="00987C1F" w:rsidRPr="002333C2" w:rsidRDefault="00987C1F" w:rsidP="00233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3A33C1F"/>
    <w:multiLevelType w:val="hybridMultilevel"/>
    <w:tmpl w:val="067047DE"/>
    <w:lvl w:ilvl="0" w:tplc="5BAC4D2A">
      <w:start w:val="1"/>
      <w:numFmt w:val="decimal"/>
      <w:lvlText w:val="%1."/>
      <w:lvlJc w:val="left"/>
      <w:pPr>
        <w:ind w:left="720" w:hanging="360"/>
      </w:pPr>
    </w:lvl>
    <w:lvl w:ilvl="1" w:tplc="C518C3B2" w:tentative="1">
      <w:start w:val="1"/>
      <w:numFmt w:val="lowerLetter"/>
      <w:lvlText w:val="%2."/>
      <w:lvlJc w:val="left"/>
      <w:pPr>
        <w:ind w:left="1440" w:hanging="360"/>
      </w:pPr>
    </w:lvl>
    <w:lvl w:ilvl="2" w:tplc="0616F4E4" w:tentative="1">
      <w:start w:val="1"/>
      <w:numFmt w:val="lowerRoman"/>
      <w:lvlText w:val="%3."/>
      <w:lvlJc w:val="right"/>
      <w:pPr>
        <w:ind w:left="2160" w:hanging="180"/>
      </w:pPr>
    </w:lvl>
    <w:lvl w:ilvl="3" w:tplc="56C8958C" w:tentative="1">
      <w:start w:val="1"/>
      <w:numFmt w:val="decimal"/>
      <w:lvlText w:val="%4."/>
      <w:lvlJc w:val="left"/>
      <w:pPr>
        <w:ind w:left="2880" w:hanging="360"/>
      </w:pPr>
    </w:lvl>
    <w:lvl w:ilvl="4" w:tplc="C780ECC0" w:tentative="1">
      <w:start w:val="1"/>
      <w:numFmt w:val="lowerLetter"/>
      <w:lvlText w:val="%5."/>
      <w:lvlJc w:val="left"/>
      <w:pPr>
        <w:ind w:left="3600" w:hanging="360"/>
      </w:pPr>
    </w:lvl>
    <w:lvl w:ilvl="5" w:tplc="2BE67D84" w:tentative="1">
      <w:start w:val="1"/>
      <w:numFmt w:val="lowerRoman"/>
      <w:lvlText w:val="%6."/>
      <w:lvlJc w:val="right"/>
      <w:pPr>
        <w:ind w:left="4320" w:hanging="180"/>
      </w:pPr>
    </w:lvl>
    <w:lvl w:ilvl="6" w:tplc="C37AD4B0" w:tentative="1">
      <w:start w:val="1"/>
      <w:numFmt w:val="decimal"/>
      <w:lvlText w:val="%7."/>
      <w:lvlJc w:val="left"/>
      <w:pPr>
        <w:ind w:left="5040" w:hanging="360"/>
      </w:pPr>
    </w:lvl>
    <w:lvl w:ilvl="7" w:tplc="01A2DF38" w:tentative="1">
      <w:start w:val="1"/>
      <w:numFmt w:val="lowerLetter"/>
      <w:lvlText w:val="%8."/>
      <w:lvlJc w:val="left"/>
      <w:pPr>
        <w:ind w:left="5760" w:hanging="360"/>
      </w:pPr>
    </w:lvl>
    <w:lvl w:ilvl="8" w:tplc="1DACA4D8" w:tentative="1">
      <w:start w:val="1"/>
      <w:numFmt w:val="lowerRoman"/>
      <w:lvlText w:val="%9."/>
      <w:lvlJc w:val="right"/>
      <w:pPr>
        <w:ind w:left="6480" w:hanging="180"/>
      </w:pPr>
    </w:lvl>
  </w:abstractNum>
  <w:abstractNum w:abstractNumId="12" w15:restartNumberingAfterBreak="0">
    <w:nsid w:val="03FE46F5"/>
    <w:multiLevelType w:val="multilevel"/>
    <w:tmpl w:val="B8A4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D65E9"/>
    <w:multiLevelType w:val="hybridMultilevel"/>
    <w:tmpl w:val="EE806E42"/>
    <w:lvl w:ilvl="0" w:tplc="8D4C4394">
      <w:start w:val="1"/>
      <w:numFmt w:val="decimal"/>
      <w:lvlText w:val="%1."/>
      <w:lvlJc w:val="left"/>
      <w:pPr>
        <w:ind w:left="1440" w:hanging="360"/>
      </w:pPr>
    </w:lvl>
    <w:lvl w:ilvl="1" w:tplc="1070D71C" w:tentative="1">
      <w:start w:val="1"/>
      <w:numFmt w:val="lowerLetter"/>
      <w:lvlText w:val="%2."/>
      <w:lvlJc w:val="left"/>
      <w:pPr>
        <w:ind w:left="2160" w:hanging="360"/>
      </w:pPr>
    </w:lvl>
    <w:lvl w:ilvl="2" w:tplc="FDEE2CCC" w:tentative="1">
      <w:start w:val="1"/>
      <w:numFmt w:val="lowerRoman"/>
      <w:lvlText w:val="%3."/>
      <w:lvlJc w:val="right"/>
      <w:pPr>
        <w:ind w:left="2880" w:hanging="180"/>
      </w:pPr>
    </w:lvl>
    <w:lvl w:ilvl="3" w:tplc="1142704E" w:tentative="1">
      <w:start w:val="1"/>
      <w:numFmt w:val="decimal"/>
      <w:lvlText w:val="%4."/>
      <w:lvlJc w:val="left"/>
      <w:pPr>
        <w:ind w:left="3600" w:hanging="360"/>
      </w:pPr>
    </w:lvl>
    <w:lvl w:ilvl="4" w:tplc="C9CC53DC" w:tentative="1">
      <w:start w:val="1"/>
      <w:numFmt w:val="lowerLetter"/>
      <w:lvlText w:val="%5."/>
      <w:lvlJc w:val="left"/>
      <w:pPr>
        <w:ind w:left="4320" w:hanging="360"/>
      </w:pPr>
    </w:lvl>
    <w:lvl w:ilvl="5" w:tplc="72FED95E" w:tentative="1">
      <w:start w:val="1"/>
      <w:numFmt w:val="lowerRoman"/>
      <w:lvlText w:val="%6."/>
      <w:lvlJc w:val="right"/>
      <w:pPr>
        <w:ind w:left="5040" w:hanging="180"/>
      </w:pPr>
    </w:lvl>
    <w:lvl w:ilvl="6" w:tplc="6FB2A322" w:tentative="1">
      <w:start w:val="1"/>
      <w:numFmt w:val="decimal"/>
      <w:lvlText w:val="%7."/>
      <w:lvlJc w:val="left"/>
      <w:pPr>
        <w:ind w:left="5760" w:hanging="360"/>
      </w:pPr>
    </w:lvl>
    <w:lvl w:ilvl="7" w:tplc="F3720038" w:tentative="1">
      <w:start w:val="1"/>
      <w:numFmt w:val="lowerLetter"/>
      <w:lvlText w:val="%8."/>
      <w:lvlJc w:val="left"/>
      <w:pPr>
        <w:ind w:left="6480" w:hanging="360"/>
      </w:pPr>
    </w:lvl>
    <w:lvl w:ilvl="8" w:tplc="E5C44BFA" w:tentative="1">
      <w:start w:val="1"/>
      <w:numFmt w:val="lowerRoman"/>
      <w:lvlText w:val="%9."/>
      <w:lvlJc w:val="right"/>
      <w:pPr>
        <w:ind w:left="7200" w:hanging="180"/>
      </w:pPr>
    </w:lvl>
  </w:abstractNum>
  <w:abstractNum w:abstractNumId="14" w15:restartNumberingAfterBreak="0">
    <w:nsid w:val="08D15EC8"/>
    <w:multiLevelType w:val="multilevel"/>
    <w:tmpl w:val="B504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EA2210"/>
    <w:multiLevelType w:val="hybridMultilevel"/>
    <w:tmpl w:val="37784738"/>
    <w:lvl w:ilvl="0" w:tplc="90EC2658">
      <w:start w:val="1"/>
      <w:numFmt w:val="bullet"/>
      <w:lvlText w:val="-"/>
      <w:lvlJc w:val="left"/>
      <w:pPr>
        <w:ind w:left="420" w:hanging="360"/>
      </w:pPr>
      <w:rPr>
        <w:rFonts w:ascii="Times New Roman" w:eastAsia="Times New Roman" w:hAnsi="Times New Roman" w:cs="Times New Roman" w:hint="default"/>
      </w:rPr>
    </w:lvl>
    <w:lvl w:ilvl="1" w:tplc="79345888" w:tentative="1">
      <w:start w:val="1"/>
      <w:numFmt w:val="bullet"/>
      <w:lvlText w:val="o"/>
      <w:lvlJc w:val="left"/>
      <w:pPr>
        <w:ind w:left="1140" w:hanging="360"/>
      </w:pPr>
      <w:rPr>
        <w:rFonts w:ascii="Courier New" w:hAnsi="Courier New" w:cs="Courier New" w:hint="default"/>
      </w:rPr>
    </w:lvl>
    <w:lvl w:ilvl="2" w:tplc="CDEA3B3C" w:tentative="1">
      <w:start w:val="1"/>
      <w:numFmt w:val="bullet"/>
      <w:lvlText w:val=""/>
      <w:lvlJc w:val="left"/>
      <w:pPr>
        <w:ind w:left="1860" w:hanging="360"/>
      </w:pPr>
      <w:rPr>
        <w:rFonts w:ascii="Wingdings" w:hAnsi="Wingdings" w:hint="default"/>
      </w:rPr>
    </w:lvl>
    <w:lvl w:ilvl="3" w:tplc="F6B4E6F8" w:tentative="1">
      <w:start w:val="1"/>
      <w:numFmt w:val="bullet"/>
      <w:lvlText w:val=""/>
      <w:lvlJc w:val="left"/>
      <w:pPr>
        <w:ind w:left="2580" w:hanging="360"/>
      </w:pPr>
      <w:rPr>
        <w:rFonts w:ascii="Symbol" w:hAnsi="Symbol" w:hint="default"/>
      </w:rPr>
    </w:lvl>
    <w:lvl w:ilvl="4" w:tplc="42728072" w:tentative="1">
      <w:start w:val="1"/>
      <w:numFmt w:val="bullet"/>
      <w:lvlText w:val="o"/>
      <w:lvlJc w:val="left"/>
      <w:pPr>
        <w:ind w:left="3300" w:hanging="360"/>
      </w:pPr>
      <w:rPr>
        <w:rFonts w:ascii="Courier New" w:hAnsi="Courier New" w:cs="Courier New" w:hint="default"/>
      </w:rPr>
    </w:lvl>
    <w:lvl w:ilvl="5" w:tplc="240A11C0" w:tentative="1">
      <w:start w:val="1"/>
      <w:numFmt w:val="bullet"/>
      <w:lvlText w:val=""/>
      <w:lvlJc w:val="left"/>
      <w:pPr>
        <w:ind w:left="4020" w:hanging="360"/>
      </w:pPr>
      <w:rPr>
        <w:rFonts w:ascii="Wingdings" w:hAnsi="Wingdings" w:hint="default"/>
      </w:rPr>
    </w:lvl>
    <w:lvl w:ilvl="6" w:tplc="6B32EB24" w:tentative="1">
      <w:start w:val="1"/>
      <w:numFmt w:val="bullet"/>
      <w:lvlText w:val=""/>
      <w:lvlJc w:val="left"/>
      <w:pPr>
        <w:ind w:left="4740" w:hanging="360"/>
      </w:pPr>
      <w:rPr>
        <w:rFonts w:ascii="Symbol" w:hAnsi="Symbol" w:hint="default"/>
      </w:rPr>
    </w:lvl>
    <w:lvl w:ilvl="7" w:tplc="626A143E" w:tentative="1">
      <w:start w:val="1"/>
      <w:numFmt w:val="bullet"/>
      <w:lvlText w:val="o"/>
      <w:lvlJc w:val="left"/>
      <w:pPr>
        <w:ind w:left="5460" w:hanging="360"/>
      </w:pPr>
      <w:rPr>
        <w:rFonts w:ascii="Courier New" w:hAnsi="Courier New" w:cs="Courier New" w:hint="default"/>
      </w:rPr>
    </w:lvl>
    <w:lvl w:ilvl="8" w:tplc="02F61620" w:tentative="1">
      <w:start w:val="1"/>
      <w:numFmt w:val="bullet"/>
      <w:lvlText w:val=""/>
      <w:lvlJc w:val="left"/>
      <w:pPr>
        <w:ind w:left="6180" w:hanging="360"/>
      </w:pPr>
      <w:rPr>
        <w:rFonts w:ascii="Wingdings" w:hAnsi="Wingdings" w:hint="default"/>
      </w:rPr>
    </w:lvl>
  </w:abstractNum>
  <w:abstractNum w:abstractNumId="16" w15:restartNumberingAfterBreak="0">
    <w:nsid w:val="0A3E22D0"/>
    <w:multiLevelType w:val="multilevel"/>
    <w:tmpl w:val="5942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335E05"/>
    <w:multiLevelType w:val="multilevel"/>
    <w:tmpl w:val="5E8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FD2CD9"/>
    <w:multiLevelType w:val="hybridMultilevel"/>
    <w:tmpl w:val="57DE6434"/>
    <w:lvl w:ilvl="0" w:tplc="768E8226">
      <w:start w:val="1"/>
      <w:numFmt w:val="bullet"/>
      <w:lvlText w:val=""/>
      <w:lvlJc w:val="left"/>
      <w:pPr>
        <w:ind w:left="720" w:hanging="360"/>
      </w:pPr>
      <w:rPr>
        <w:rFonts w:ascii="Symbol" w:hAnsi="Symbol" w:hint="default"/>
      </w:rPr>
    </w:lvl>
    <w:lvl w:ilvl="1" w:tplc="925E99FC" w:tentative="1">
      <w:start w:val="1"/>
      <w:numFmt w:val="bullet"/>
      <w:lvlText w:val="o"/>
      <w:lvlJc w:val="left"/>
      <w:pPr>
        <w:ind w:left="1440" w:hanging="360"/>
      </w:pPr>
      <w:rPr>
        <w:rFonts w:ascii="Courier New" w:hAnsi="Courier New" w:cs="Courier New" w:hint="default"/>
      </w:rPr>
    </w:lvl>
    <w:lvl w:ilvl="2" w:tplc="F9026846" w:tentative="1">
      <w:start w:val="1"/>
      <w:numFmt w:val="bullet"/>
      <w:lvlText w:val=""/>
      <w:lvlJc w:val="left"/>
      <w:pPr>
        <w:ind w:left="2160" w:hanging="360"/>
      </w:pPr>
      <w:rPr>
        <w:rFonts w:ascii="Wingdings" w:hAnsi="Wingdings" w:hint="default"/>
      </w:rPr>
    </w:lvl>
    <w:lvl w:ilvl="3" w:tplc="D2721E3A" w:tentative="1">
      <w:start w:val="1"/>
      <w:numFmt w:val="bullet"/>
      <w:lvlText w:val=""/>
      <w:lvlJc w:val="left"/>
      <w:pPr>
        <w:ind w:left="2880" w:hanging="360"/>
      </w:pPr>
      <w:rPr>
        <w:rFonts w:ascii="Symbol" w:hAnsi="Symbol" w:hint="default"/>
      </w:rPr>
    </w:lvl>
    <w:lvl w:ilvl="4" w:tplc="E738CF12" w:tentative="1">
      <w:start w:val="1"/>
      <w:numFmt w:val="bullet"/>
      <w:lvlText w:val="o"/>
      <w:lvlJc w:val="left"/>
      <w:pPr>
        <w:ind w:left="3600" w:hanging="360"/>
      </w:pPr>
      <w:rPr>
        <w:rFonts w:ascii="Courier New" w:hAnsi="Courier New" w:cs="Courier New" w:hint="default"/>
      </w:rPr>
    </w:lvl>
    <w:lvl w:ilvl="5" w:tplc="A0FC4FFC" w:tentative="1">
      <w:start w:val="1"/>
      <w:numFmt w:val="bullet"/>
      <w:lvlText w:val=""/>
      <w:lvlJc w:val="left"/>
      <w:pPr>
        <w:ind w:left="4320" w:hanging="360"/>
      </w:pPr>
      <w:rPr>
        <w:rFonts w:ascii="Wingdings" w:hAnsi="Wingdings" w:hint="default"/>
      </w:rPr>
    </w:lvl>
    <w:lvl w:ilvl="6" w:tplc="013A4712" w:tentative="1">
      <w:start w:val="1"/>
      <w:numFmt w:val="bullet"/>
      <w:lvlText w:val=""/>
      <w:lvlJc w:val="left"/>
      <w:pPr>
        <w:ind w:left="5040" w:hanging="360"/>
      </w:pPr>
      <w:rPr>
        <w:rFonts w:ascii="Symbol" w:hAnsi="Symbol" w:hint="default"/>
      </w:rPr>
    </w:lvl>
    <w:lvl w:ilvl="7" w:tplc="E736AA84" w:tentative="1">
      <w:start w:val="1"/>
      <w:numFmt w:val="bullet"/>
      <w:lvlText w:val="o"/>
      <w:lvlJc w:val="left"/>
      <w:pPr>
        <w:ind w:left="5760" w:hanging="360"/>
      </w:pPr>
      <w:rPr>
        <w:rFonts w:ascii="Courier New" w:hAnsi="Courier New" w:cs="Courier New" w:hint="default"/>
      </w:rPr>
    </w:lvl>
    <w:lvl w:ilvl="8" w:tplc="23FE469A" w:tentative="1">
      <w:start w:val="1"/>
      <w:numFmt w:val="bullet"/>
      <w:lvlText w:val=""/>
      <w:lvlJc w:val="left"/>
      <w:pPr>
        <w:ind w:left="6480" w:hanging="360"/>
      </w:pPr>
      <w:rPr>
        <w:rFonts w:ascii="Wingdings" w:hAnsi="Wingdings" w:hint="default"/>
      </w:rPr>
    </w:lvl>
  </w:abstractNum>
  <w:abstractNum w:abstractNumId="19" w15:restartNumberingAfterBreak="0">
    <w:nsid w:val="0CC465A6"/>
    <w:multiLevelType w:val="multilevel"/>
    <w:tmpl w:val="DB7C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8015B7"/>
    <w:multiLevelType w:val="multilevel"/>
    <w:tmpl w:val="8FE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D22C1A"/>
    <w:multiLevelType w:val="hybridMultilevel"/>
    <w:tmpl w:val="4D426380"/>
    <w:lvl w:ilvl="0" w:tplc="01264642">
      <w:start w:val="1"/>
      <w:numFmt w:val="bullet"/>
      <w:lvlText w:val=""/>
      <w:lvlJc w:val="left"/>
      <w:pPr>
        <w:ind w:left="360" w:hanging="360"/>
      </w:pPr>
      <w:rPr>
        <w:rFonts w:ascii="Symbol" w:hAnsi="Symbol" w:hint="default"/>
      </w:rPr>
    </w:lvl>
    <w:lvl w:ilvl="1" w:tplc="DEBA0D7C" w:tentative="1">
      <w:start w:val="1"/>
      <w:numFmt w:val="bullet"/>
      <w:lvlText w:val="o"/>
      <w:lvlJc w:val="left"/>
      <w:pPr>
        <w:ind w:left="1080" w:hanging="360"/>
      </w:pPr>
      <w:rPr>
        <w:rFonts w:ascii="Courier New" w:hAnsi="Courier New" w:cs="Courier New" w:hint="default"/>
      </w:rPr>
    </w:lvl>
    <w:lvl w:ilvl="2" w:tplc="A5008BE2" w:tentative="1">
      <w:start w:val="1"/>
      <w:numFmt w:val="bullet"/>
      <w:lvlText w:val=""/>
      <w:lvlJc w:val="left"/>
      <w:pPr>
        <w:ind w:left="1800" w:hanging="360"/>
      </w:pPr>
      <w:rPr>
        <w:rFonts w:ascii="Wingdings" w:hAnsi="Wingdings" w:hint="default"/>
      </w:rPr>
    </w:lvl>
    <w:lvl w:ilvl="3" w:tplc="F5CE83A6" w:tentative="1">
      <w:start w:val="1"/>
      <w:numFmt w:val="bullet"/>
      <w:lvlText w:val=""/>
      <w:lvlJc w:val="left"/>
      <w:pPr>
        <w:ind w:left="2520" w:hanging="360"/>
      </w:pPr>
      <w:rPr>
        <w:rFonts w:ascii="Symbol" w:hAnsi="Symbol" w:hint="default"/>
      </w:rPr>
    </w:lvl>
    <w:lvl w:ilvl="4" w:tplc="EF38C244" w:tentative="1">
      <w:start w:val="1"/>
      <w:numFmt w:val="bullet"/>
      <w:lvlText w:val="o"/>
      <w:lvlJc w:val="left"/>
      <w:pPr>
        <w:ind w:left="3240" w:hanging="360"/>
      </w:pPr>
      <w:rPr>
        <w:rFonts w:ascii="Courier New" w:hAnsi="Courier New" w:cs="Courier New" w:hint="default"/>
      </w:rPr>
    </w:lvl>
    <w:lvl w:ilvl="5" w:tplc="2766D1FC" w:tentative="1">
      <w:start w:val="1"/>
      <w:numFmt w:val="bullet"/>
      <w:lvlText w:val=""/>
      <w:lvlJc w:val="left"/>
      <w:pPr>
        <w:ind w:left="3960" w:hanging="360"/>
      </w:pPr>
      <w:rPr>
        <w:rFonts w:ascii="Wingdings" w:hAnsi="Wingdings" w:hint="default"/>
      </w:rPr>
    </w:lvl>
    <w:lvl w:ilvl="6" w:tplc="3CD0617A" w:tentative="1">
      <w:start w:val="1"/>
      <w:numFmt w:val="bullet"/>
      <w:lvlText w:val=""/>
      <w:lvlJc w:val="left"/>
      <w:pPr>
        <w:ind w:left="4680" w:hanging="360"/>
      </w:pPr>
      <w:rPr>
        <w:rFonts w:ascii="Symbol" w:hAnsi="Symbol" w:hint="default"/>
      </w:rPr>
    </w:lvl>
    <w:lvl w:ilvl="7" w:tplc="F0BAB7CC" w:tentative="1">
      <w:start w:val="1"/>
      <w:numFmt w:val="bullet"/>
      <w:lvlText w:val="o"/>
      <w:lvlJc w:val="left"/>
      <w:pPr>
        <w:ind w:left="5400" w:hanging="360"/>
      </w:pPr>
      <w:rPr>
        <w:rFonts w:ascii="Courier New" w:hAnsi="Courier New" w:cs="Courier New" w:hint="default"/>
      </w:rPr>
    </w:lvl>
    <w:lvl w:ilvl="8" w:tplc="BC603EFA" w:tentative="1">
      <w:start w:val="1"/>
      <w:numFmt w:val="bullet"/>
      <w:lvlText w:val=""/>
      <w:lvlJc w:val="left"/>
      <w:pPr>
        <w:ind w:left="6120" w:hanging="360"/>
      </w:pPr>
      <w:rPr>
        <w:rFonts w:ascii="Wingdings" w:hAnsi="Wingdings" w:hint="default"/>
      </w:rPr>
    </w:lvl>
  </w:abstractNum>
  <w:abstractNum w:abstractNumId="22" w15:restartNumberingAfterBreak="0">
    <w:nsid w:val="22BB2354"/>
    <w:multiLevelType w:val="hybridMultilevel"/>
    <w:tmpl w:val="0F5206C8"/>
    <w:lvl w:ilvl="0" w:tplc="7A5802E4">
      <w:start w:val="1"/>
      <w:numFmt w:val="decimal"/>
      <w:lvlText w:val="%1."/>
      <w:lvlJc w:val="left"/>
      <w:pPr>
        <w:ind w:left="1080" w:hanging="360"/>
      </w:pPr>
    </w:lvl>
    <w:lvl w:ilvl="1" w:tplc="2DCA1DDC" w:tentative="1">
      <w:start w:val="1"/>
      <w:numFmt w:val="lowerLetter"/>
      <w:lvlText w:val="%2."/>
      <w:lvlJc w:val="left"/>
      <w:pPr>
        <w:ind w:left="1800" w:hanging="360"/>
      </w:pPr>
    </w:lvl>
    <w:lvl w:ilvl="2" w:tplc="C3424DDE" w:tentative="1">
      <w:start w:val="1"/>
      <w:numFmt w:val="lowerRoman"/>
      <w:lvlText w:val="%3."/>
      <w:lvlJc w:val="right"/>
      <w:pPr>
        <w:ind w:left="2520" w:hanging="180"/>
      </w:pPr>
    </w:lvl>
    <w:lvl w:ilvl="3" w:tplc="94AE79B6" w:tentative="1">
      <w:start w:val="1"/>
      <w:numFmt w:val="decimal"/>
      <w:lvlText w:val="%4."/>
      <w:lvlJc w:val="left"/>
      <w:pPr>
        <w:ind w:left="3240" w:hanging="360"/>
      </w:pPr>
    </w:lvl>
    <w:lvl w:ilvl="4" w:tplc="A9269374" w:tentative="1">
      <w:start w:val="1"/>
      <w:numFmt w:val="lowerLetter"/>
      <w:lvlText w:val="%5."/>
      <w:lvlJc w:val="left"/>
      <w:pPr>
        <w:ind w:left="3960" w:hanging="360"/>
      </w:pPr>
    </w:lvl>
    <w:lvl w:ilvl="5" w:tplc="4BFC6A6A" w:tentative="1">
      <w:start w:val="1"/>
      <w:numFmt w:val="lowerRoman"/>
      <w:lvlText w:val="%6."/>
      <w:lvlJc w:val="right"/>
      <w:pPr>
        <w:ind w:left="4680" w:hanging="180"/>
      </w:pPr>
    </w:lvl>
    <w:lvl w:ilvl="6" w:tplc="F4143A06" w:tentative="1">
      <w:start w:val="1"/>
      <w:numFmt w:val="decimal"/>
      <w:lvlText w:val="%7."/>
      <w:lvlJc w:val="left"/>
      <w:pPr>
        <w:ind w:left="5400" w:hanging="360"/>
      </w:pPr>
    </w:lvl>
    <w:lvl w:ilvl="7" w:tplc="8B7E0A1E" w:tentative="1">
      <w:start w:val="1"/>
      <w:numFmt w:val="lowerLetter"/>
      <w:lvlText w:val="%8."/>
      <w:lvlJc w:val="left"/>
      <w:pPr>
        <w:ind w:left="6120" w:hanging="360"/>
      </w:pPr>
    </w:lvl>
    <w:lvl w:ilvl="8" w:tplc="8A6AA7DE" w:tentative="1">
      <w:start w:val="1"/>
      <w:numFmt w:val="lowerRoman"/>
      <w:lvlText w:val="%9."/>
      <w:lvlJc w:val="right"/>
      <w:pPr>
        <w:ind w:left="6840" w:hanging="180"/>
      </w:pPr>
    </w:lvl>
  </w:abstractNum>
  <w:abstractNum w:abstractNumId="23" w15:restartNumberingAfterBreak="0">
    <w:nsid w:val="22F70547"/>
    <w:multiLevelType w:val="multilevel"/>
    <w:tmpl w:val="6838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B33E2C"/>
    <w:multiLevelType w:val="hybridMultilevel"/>
    <w:tmpl w:val="D19CE682"/>
    <w:lvl w:ilvl="0" w:tplc="1B6C71F6">
      <w:start w:val="1"/>
      <w:numFmt w:val="bullet"/>
      <w:lvlText w:val="o"/>
      <w:lvlJc w:val="left"/>
      <w:pPr>
        <w:ind w:left="780" w:hanging="360"/>
      </w:pPr>
      <w:rPr>
        <w:rFonts w:ascii="Courier New" w:hAnsi="Courier New" w:cs="Courier New" w:hint="default"/>
      </w:rPr>
    </w:lvl>
    <w:lvl w:ilvl="1" w:tplc="72FE052C" w:tentative="1">
      <w:start w:val="1"/>
      <w:numFmt w:val="bullet"/>
      <w:lvlText w:val="o"/>
      <w:lvlJc w:val="left"/>
      <w:pPr>
        <w:ind w:left="1500" w:hanging="360"/>
      </w:pPr>
      <w:rPr>
        <w:rFonts w:ascii="Courier New" w:hAnsi="Courier New" w:cs="Courier New" w:hint="default"/>
      </w:rPr>
    </w:lvl>
    <w:lvl w:ilvl="2" w:tplc="D0502712" w:tentative="1">
      <w:start w:val="1"/>
      <w:numFmt w:val="bullet"/>
      <w:lvlText w:val=""/>
      <w:lvlJc w:val="left"/>
      <w:pPr>
        <w:ind w:left="2220" w:hanging="360"/>
      </w:pPr>
      <w:rPr>
        <w:rFonts w:ascii="Wingdings" w:hAnsi="Wingdings" w:hint="default"/>
      </w:rPr>
    </w:lvl>
    <w:lvl w:ilvl="3" w:tplc="265ABA9C" w:tentative="1">
      <w:start w:val="1"/>
      <w:numFmt w:val="bullet"/>
      <w:lvlText w:val=""/>
      <w:lvlJc w:val="left"/>
      <w:pPr>
        <w:ind w:left="2940" w:hanging="360"/>
      </w:pPr>
      <w:rPr>
        <w:rFonts w:ascii="Symbol" w:hAnsi="Symbol" w:hint="default"/>
      </w:rPr>
    </w:lvl>
    <w:lvl w:ilvl="4" w:tplc="8CC4DAA2" w:tentative="1">
      <w:start w:val="1"/>
      <w:numFmt w:val="bullet"/>
      <w:lvlText w:val="o"/>
      <w:lvlJc w:val="left"/>
      <w:pPr>
        <w:ind w:left="3660" w:hanging="360"/>
      </w:pPr>
      <w:rPr>
        <w:rFonts w:ascii="Courier New" w:hAnsi="Courier New" w:cs="Courier New" w:hint="default"/>
      </w:rPr>
    </w:lvl>
    <w:lvl w:ilvl="5" w:tplc="339EAE5C" w:tentative="1">
      <w:start w:val="1"/>
      <w:numFmt w:val="bullet"/>
      <w:lvlText w:val=""/>
      <w:lvlJc w:val="left"/>
      <w:pPr>
        <w:ind w:left="4380" w:hanging="360"/>
      </w:pPr>
      <w:rPr>
        <w:rFonts w:ascii="Wingdings" w:hAnsi="Wingdings" w:hint="default"/>
      </w:rPr>
    </w:lvl>
    <w:lvl w:ilvl="6" w:tplc="925A1EF0" w:tentative="1">
      <w:start w:val="1"/>
      <w:numFmt w:val="bullet"/>
      <w:lvlText w:val=""/>
      <w:lvlJc w:val="left"/>
      <w:pPr>
        <w:ind w:left="5100" w:hanging="360"/>
      </w:pPr>
      <w:rPr>
        <w:rFonts w:ascii="Symbol" w:hAnsi="Symbol" w:hint="default"/>
      </w:rPr>
    </w:lvl>
    <w:lvl w:ilvl="7" w:tplc="39F0F88C" w:tentative="1">
      <w:start w:val="1"/>
      <w:numFmt w:val="bullet"/>
      <w:lvlText w:val="o"/>
      <w:lvlJc w:val="left"/>
      <w:pPr>
        <w:ind w:left="5820" w:hanging="360"/>
      </w:pPr>
      <w:rPr>
        <w:rFonts w:ascii="Courier New" w:hAnsi="Courier New" w:cs="Courier New" w:hint="default"/>
      </w:rPr>
    </w:lvl>
    <w:lvl w:ilvl="8" w:tplc="CE4E2FB4" w:tentative="1">
      <w:start w:val="1"/>
      <w:numFmt w:val="bullet"/>
      <w:lvlText w:val=""/>
      <w:lvlJc w:val="left"/>
      <w:pPr>
        <w:ind w:left="6540" w:hanging="360"/>
      </w:pPr>
      <w:rPr>
        <w:rFonts w:ascii="Wingdings" w:hAnsi="Wingdings" w:hint="default"/>
      </w:rPr>
    </w:lvl>
  </w:abstractNum>
  <w:abstractNum w:abstractNumId="25" w15:restartNumberingAfterBreak="0">
    <w:nsid w:val="290A0FEB"/>
    <w:multiLevelType w:val="hybridMultilevel"/>
    <w:tmpl w:val="CF7A0E0C"/>
    <w:lvl w:ilvl="0" w:tplc="623E5EE4">
      <w:start w:val="1"/>
      <w:numFmt w:val="bullet"/>
      <w:lvlText w:val="o"/>
      <w:lvlJc w:val="left"/>
      <w:pPr>
        <w:ind w:left="1140" w:hanging="360"/>
      </w:pPr>
      <w:rPr>
        <w:rFonts w:ascii="Courier New" w:hAnsi="Courier New" w:cs="Courier New" w:hint="default"/>
      </w:rPr>
    </w:lvl>
    <w:lvl w:ilvl="1" w:tplc="EB5E0020" w:tentative="1">
      <w:start w:val="1"/>
      <w:numFmt w:val="bullet"/>
      <w:lvlText w:val="o"/>
      <w:lvlJc w:val="left"/>
      <w:pPr>
        <w:ind w:left="1860" w:hanging="360"/>
      </w:pPr>
      <w:rPr>
        <w:rFonts w:ascii="Courier New" w:hAnsi="Courier New" w:cs="Courier New" w:hint="default"/>
      </w:rPr>
    </w:lvl>
    <w:lvl w:ilvl="2" w:tplc="22EC3320" w:tentative="1">
      <w:start w:val="1"/>
      <w:numFmt w:val="bullet"/>
      <w:lvlText w:val=""/>
      <w:lvlJc w:val="left"/>
      <w:pPr>
        <w:ind w:left="2580" w:hanging="360"/>
      </w:pPr>
      <w:rPr>
        <w:rFonts w:ascii="Wingdings" w:hAnsi="Wingdings" w:hint="default"/>
      </w:rPr>
    </w:lvl>
    <w:lvl w:ilvl="3" w:tplc="D946F224" w:tentative="1">
      <w:start w:val="1"/>
      <w:numFmt w:val="bullet"/>
      <w:lvlText w:val=""/>
      <w:lvlJc w:val="left"/>
      <w:pPr>
        <w:ind w:left="3300" w:hanging="360"/>
      </w:pPr>
      <w:rPr>
        <w:rFonts w:ascii="Symbol" w:hAnsi="Symbol" w:hint="default"/>
      </w:rPr>
    </w:lvl>
    <w:lvl w:ilvl="4" w:tplc="07246B84" w:tentative="1">
      <w:start w:val="1"/>
      <w:numFmt w:val="bullet"/>
      <w:lvlText w:val="o"/>
      <w:lvlJc w:val="left"/>
      <w:pPr>
        <w:ind w:left="4020" w:hanging="360"/>
      </w:pPr>
      <w:rPr>
        <w:rFonts w:ascii="Courier New" w:hAnsi="Courier New" w:cs="Courier New" w:hint="default"/>
      </w:rPr>
    </w:lvl>
    <w:lvl w:ilvl="5" w:tplc="3312BA02" w:tentative="1">
      <w:start w:val="1"/>
      <w:numFmt w:val="bullet"/>
      <w:lvlText w:val=""/>
      <w:lvlJc w:val="left"/>
      <w:pPr>
        <w:ind w:left="4740" w:hanging="360"/>
      </w:pPr>
      <w:rPr>
        <w:rFonts w:ascii="Wingdings" w:hAnsi="Wingdings" w:hint="default"/>
      </w:rPr>
    </w:lvl>
    <w:lvl w:ilvl="6" w:tplc="56880640" w:tentative="1">
      <w:start w:val="1"/>
      <w:numFmt w:val="bullet"/>
      <w:lvlText w:val=""/>
      <w:lvlJc w:val="left"/>
      <w:pPr>
        <w:ind w:left="5460" w:hanging="360"/>
      </w:pPr>
      <w:rPr>
        <w:rFonts w:ascii="Symbol" w:hAnsi="Symbol" w:hint="default"/>
      </w:rPr>
    </w:lvl>
    <w:lvl w:ilvl="7" w:tplc="367A59A4" w:tentative="1">
      <w:start w:val="1"/>
      <w:numFmt w:val="bullet"/>
      <w:lvlText w:val="o"/>
      <w:lvlJc w:val="left"/>
      <w:pPr>
        <w:ind w:left="6180" w:hanging="360"/>
      </w:pPr>
      <w:rPr>
        <w:rFonts w:ascii="Courier New" w:hAnsi="Courier New" w:cs="Courier New" w:hint="default"/>
      </w:rPr>
    </w:lvl>
    <w:lvl w:ilvl="8" w:tplc="4732B082" w:tentative="1">
      <w:start w:val="1"/>
      <w:numFmt w:val="bullet"/>
      <w:lvlText w:val=""/>
      <w:lvlJc w:val="left"/>
      <w:pPr>
        <w:ind w:left="6900" w:hanging="360"/>
      </w:pPr>
      <w:rPr>
        <w:rFonts w:ascii="Wingdings" w:hAnsi="Wingdings" w:hint="default"/>
      </w:rPr>
    </w:lvl>
  </w:abstractNum>
  <w:abstractNum w:abstractNumId="26" w15:restartNumberingAfterBreak="0">
    <w:nsid w:val="2954307A"/>
    <w:multiLevelType w:val="hybridMultilevel"/>
    <w:tmpl w:val="0F5206C8"/>
    <w:lvl w:ilvl="0" w:tplc="E7C03E26">
      <w:start w:val="1"/>
      <w:numFmt w:val="decimal"/>
      <w:lvlText w:val="%1."/>
      <w:lvlJc w:val="left"/>
      <w:pPr>
        <w:ind w:left="1080" w:hanging="360"/>
      </w:pPr>
    </w:lvl>
    <w:lvl w:ilvl="1" w:tplc="80E2E3F8" w:tentative="1">
      <w:start w:val="1"/>
      <w:numFmt w:val="lowerLetter"/>
      <w:lvlText w:val="%2."/>
      <w:lvlJc w:val="left"/>
      <w:pPr>
        <w:ind w:left="1800" w:hanging="360"/>
      </w:pPr>
    </w:lvl>
    <w:lvl w:ilvl="2" w:tplc="40BE11C0" w:tentative="1">
      <w:start w:val="1"/>
      <w:numFmt w:val="lowerRoman"/>
      <w:lvlText w:val="%3."/>
      <w:lvlJc w:val="right"/>
      <w:pPr>
        <w:ind w:left="2520" w:hanging="180"/>
      </w:pPr>
    </w:lvl>
    <w:lvl w:ilvl="3" w:tplc="4694FE94" w:tentative="1">
      <w:start w:val="1"/>
      <w:numFmt w:val="decimal"/>
      <w:lvlText w:val="%4."/>
      <w:lvlJc w:val="left"/>
      <w:pPr>
        <w:ind w:left="3240" w:hanging="360"/>
      </w:pPr>
    </w:lvl>
    <w:lvl w:ilvl="4" w:tplc="FBEEA0FA" w:tentative="1">
      <w:start w:val="1"/>
      <w:numFmt w:val="lowerLetter"/>
      <w:lvlText w:val="%5."/>
      <w:lvlJc w:val="left"/>
      <w:pPr>
        <w:ind w:left="3960" w:hanging="360"/>
      </w:pPr>
    </w:lvl>
    <w:lvl w:ilvl="5" w:tplc="2244D366" w:tentative="1">
      <w:start w:val="1"/>
      <w:numFmt w:val="lowerRoman"/>
      <w:lvlText w:val="%6."/>
      <w:lvlJc w:val="right"/>
      <w:pPr>
        <w:ind w:left="4680" w:hanging="180"/>
      </w:pPr>
    </w:lvl>
    <w:lvl w:ilvl="6" w:tplc="933847AE" w:tentative="1">
      <w:start w:val="1"/>
      <w:numFmt w:val="decimal"/>
      <w:lvlText w:val="%7."/>
      <w:lvlJc w:val="left"/>
      <w:pPr>
        <w:ind w:left="5400" w:hanging="360"/>
      </w:pPr>
    </w:lvl>
    <w:lvl w:ilvl="7" w:tplc="5874CA50" w:tentative="1">
      <w:start w:val="1"/>
      <w:numFmt w:val="lowerLetter"/>
      <w:lvlText w:val="%8."/>
      <w:lvlJc w:val="left"/>
      <w:pPr>
        <w:ind w:left="6120" w:hanging="360"/>
      </w:pPr>
    </w:lvl>
    <w:lvl w:ilvl="8" w:tplc="15B05F32" w:tentative="1">
      <w:start w:val="1"/>
      <w:numFmt w:val="lowerRoman"/>
      <w:lvlText w:val="%9."/>
      <w:lvlJc w:val="right"/>
      <w:pPr>
        <w:ind w:left="6840" w:hanging="180"/>
      </w:pPr>
    </w:lvl>
  </w:abstractNum>
  <w:abstractNum w:abstractNumId="27" w15:restartNumberingAfterBreak="0">
    <w:nsid w:val="2C271A52"/>
    <w:multiLevelType w:val="hybridMultilevel"/>
    <w:tmpl w:val="64FEF774"/>
    <w:lvl w:ilvl="0" w:tplc="89C4C470">
      <w:start w:val="1"/>
      <w:numFmt w:val="lowerLetter"/>
      <w:lvlText w:val="%1)"/>
      <w:lvlJc w:val="left"/>
      <w:pPr>
        <w:ind w:left="720" w:hanging="360"/>
      </w:pPr>
      <w:rPr>
        <w:rFonts w:hint="default"/>
      </w:rPr>
    </w:lvl>
    <w:lvl w:ilvl="1" w:tplc="9CDE7006" w:tentative="1">
      <w:start w:val="1"/>
      <w:numFmt w:val="lowerLetter"/>
      <w:lvlText w:val="%2."/>
      <w:lvlJc w:val="left"/>
      <w:pPr>
        <w:ind w:left="1440" w:hanging="360"/>
      </w:pPr>
    </w:lvl>
    <w:lvl w:ilvl="2" w:tplc="11564C0C" w:tentative="1">
      <w:start w:val="1"/>
      <w:numFmt w:val="lowerRoman"/>
      <w:lvlText w:val="%3."/>
      <w:lvlJc w:val="right"/>
      <w:pPr>
        <w:ind w:left="2160" w:hanging="180"/>
      </w:pPr>
    </w:lvl>
    <w:lvl w:ilvl="3" w:tplc="D13C89EC" w:tentative="1">
      <w:start w:val="1"/>
      <w:numFmt w:val="decimal"/>
      <w:lvlText w:val="%4."/>
      <w:lvlJc w:val="left"/>
      <w:pPr>
        <w:ind w:left="2880" w:hanging="360"/>
      </w:pPr>
    </w:lvl>
    <w:lvl w:ilvl="4" w:tplc="A6103274" w:tentative="1">
      <w:start w:val="1"/>
      <w:numFmt w:val="lowerLetter"/>
      <w:lvlText w:val="%5."/>
      <w:lvlJc w:val="left"/>
      <w:pPr>
        <w:ind w:left="3600" w:hanging="360"/>
      </w:pPr>
    </w:lvl>
    <w:lvl w:ilvl="5" w:tplc="D6BEEC7A" w:tentative="1">
      <w:start w:val="1"/>
      <w:numFmt w:val="lowerRoman"/>
      <w:lvlText w:val="%6."/>
      <w:lvlJc w:val="right"/>
      <w:pPr>
        <w:ind w:left="4320" w:hanging="180"/>
      </w:pPr>
    </w:lvl>
    <w:lvl w:ilvl="6" w:tplc="994207B6" w:tentative="1">
      <w:start w:val="1"/>
      <w:numFmt w:val="decimal"/>
      <w:lvlText w:val="%7."/>
      <w:lvlJc w:val="left"/>
      <w:pPr>
        <w:ind w:left="5040" w:hanging="360"/>
      </w:pPr>
    </w:lvl>
    <w:lvl w:ilvl="7" w:tplc="41B0503E" w:tentative="1">
      <w:start w:val="1"/>
      <w:numFmt w:val="lowerLetter"/>
      <w:lvlText w:val="%8."/>
      <w:lvlJc w:val="left"/>
      <w:pPr>
        <w:ind w:left="5760" w:hanging="360"/>
      </w:pPr>
    </w:lvl>
    <w:lvl w:ilvl="8" w:tplc="C8C6C9A4" w:tentative="1">
      <w:start w:val="1"/>
      <w:numFmt w:val="lowerRoman"/>
      <w:lvlText w:val="%9."/>
      <w:lvlJc w:val="right"/>
      <w:pPr>
        <w:ind w:left="6480" w:hanging="180"/>
      </w:pPr>
    </w:lvl>
  </w:abstractNum>
  <w:abstractNum w:abstractNumId="28" w15:restartNumberingAfterBreak="0">
    <w:nsid w:val="2E9E1ECD"/>
    <w:multiLevelType w:val="multilevel"/>
    <w:tmpl w:val="A6B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FA5F41"/>
    <w:multiLevelType w:val="multilevel"/>
    <w:tmpl w:val="334E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CB0077"/>
    <w:multiLevelType w:val="multilevel"/>
    <w:tmpl w:val="289E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3E3411"/>
    <w:multiLevelType w:val="multilevel"/>
    <w:tmpl w:val="6BA4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0D399B"/>
    <w:multiLevelType w:val="multilevel"/>
    <w:tmpl w:val="3FD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244920"/>
    <w:multiLevelType w:val="hybridMultilevel"/>
    <w:tmpl w:val="111A5F3E"/>
    <w:lvl w:ilvl="0" w:tplc="E1C25B00">
      <w:start w:val="1"/>
      <w:numFmt w:val="bullet"/>
      <w:lvlText w:val=""/>
      <w:lvlJc w:val="left"/>
      <w:pPr>
        <w:ind w:left="360" w:hanging="360"/>
      </w:pPr>
      <w:rPr>
        <w:rFonts w:ascii="Symbol" w:hAnsi="Symbol" w:hint="default"/>
      </w:rPr>
    </w:lvl>
    <w:lvl w:ilvl="1" w:tplc="84367466" w:tentative="1">
      <w:start w:val="1"/>
      <w:numFmt w:val="bullet"/>
      <w:lvlText w:val="o"/>
      <w:lvlJc w:val="left"/>
      <w:pPr>
        <w:ind w:left="1080" w:hanging="360"/>
      </w:pPr>
      <w:rPr>
        <w:rFonts w:ascii="Courier New" w:hAnsi="Courier New" w:cs="Courier New" w:hint="default"/>
      </w:rPr>
    </w:lvl>
    <w:lvl w:ilvl="2" w:tplc="E6DC16CA" w:tentative="1">
      <w:start w:val="1"/>
      <w:numFmt w:val="bullet"/>
      <w:lvlText w:val=""/>
      <w:lvlJc w:val="left"/>
      <w:pPr>
        <w:ind w:left="1800" w:hanging="360"/>
      </w:pPr>
      <w:rPr>
        <w:rFonts w:ascii="Wingdings" w:hAnsi="Wingdings" w:hint="default"/>
      </w:rPr>
    </w:lvl>
    <w:lvl w:ilvl="3" w:tplc="BA5A8AFE" w:tentative="1">
      <w:start w:val="1"/>
      <w:numFmt w:val="bullet"/>
      <w:lvlText w:val=""/>
      <w:lvlJc w:val="left"/>
      <w:pPr>
        <w:ind w:left="2520" w:hanging="360"/>
      </w:pPr>
      <w:rPr>
        <w:rFonts w:ascii="Symbol" w:hAnsi="Symbol" w:hint="default"/>
      </w:rPr>
    </w:lvl>
    <w:lvl w:ilvl="4" w:tplc="95FE98C2" w:tentative="1">
      <w:start w:val="1"/>
      <w:numFmt w:val="bullet"/>
      <w:lvlText w:val="o"/>
      <w:lvlJc w:val="left"/>
      <w:pPr>
        <w:ind w:left="3240" w:hanging="360"/>
      </w:pPr>
      <w:rPr>
        <w:rFonts w:ascii="Courier New" w:hAnsi="Courier New" w:cs="Courier New" w:hint="default"/>
      </w:rPr>
    </w:lvl>
    <w:lvl w:ilvl="5" w:tplc="B39C034E" w:tentative="1">
      <w:start w:val="1"/>
      <w:numFmt w:val="bullet"/>
      <w:lvlText w:val=""/>
      <w:lvlJc w:val="left"/>
      <w:pPr>
        <w:ind w:left="3960" w:hanging="360"/>
      </w:pPr>
      <w:rPr>
        <w:rFonts w:ascii="Wingdings" w:hAnsi="Wingdings" w:hint="default"/>
      </w:rPr>
    </w:lvl>
    <w:lvl w:ilvl="6" w:tplc="0736241E" w:tentative="1">
      <w:start w:val="1"/>
      <w:numFmt w:val="bullet"/>
      <w:lvlText w:val=""/>
      <w:lvlJc w:val="left"/>
      <w:pPr>
        <w:ind w:left="4680" w:hanging="360"/>
      </w:pPr>
      <w:rPr>
        <w:rFonts w:ascii="Symbol" w:hAnsi="Symbol" w:hint="default"/>
      </w:rPr>
    </w:lvl>
    <w:lvl w:ilvl="7" w:tplc="EB40AD56" w:tentative="1">
      <w:start w:val="1"/>
      <w:numFmt w:val="bullet"/>
      <w:lvlText w:val="o"/>
      <w:lvlJc w:val="left"/>
      <w:pPr>
        <w:ind w:left="5400" w:hanging="360"/>
      </w:pPr>
      <w:rPr>
        <w:rFonts w:ascii="Courier New" w:hAnsi="Courier New" w:cs="Courier New" w:hint="default"/>
      </w:rPr>
    </w:lvl>
    <w:lvl w:ilvl="8" w:tplc="6B984496" w:tentative="1">
      <w:start w:val="1"/>
      <w:numFmt w:val="bullet"/>
      <w:lvlText w:val=""/>
      <w:lvlJc w:val="left"/>
      <w:pPr>
        <w:ind w:left="6120" w:hanging="360"/>
      </w:pPr>
      <w:rPr>
        <w:rFonts w:ascii="Wingdings" w:hAnsi="Wingdings" w:hint="default"/>
      </w:rPr>
    </w:lvl>
  </w:abstractNum>
  <w:abstractNum w:abstractNumId="34" w15:restartNumberingAfterBreak="0">
    <w:nsid w:val="47415C28"/>
    <w:multiLevelType w:val="hybridMultilevel"/>
    <w:tmpl w:val="45DA0B1A"/>
    <w:lvl w:ilvl="0" w:tplc="32CC025E">
      <w:start w:val="1"/>
      <w:numFmt w:val="bullet"/>
      <w:lvlText w:val=""/>
      <w:lvlJc w:val="left"/>
      <w:pPr>
        <w:ind w:left="720" w:hanging="360"/>
      </w:pPr>
      <w:rPr>
        <w:rFonts w:ascii="Symbol" w:hAnsi="Symbol" w:hint="default"/>
      </w:rPr>
    </w:lvl>
    <w:lvl w:ilvl="1" w:tplc="37CA9E00" w:tentative="1">
      <w:start w:val="1"/>
      <w:numFmt w:val="bullet"/>
      <w:lvlText w:val="o"/>
      <w:lvlJc w:val="left"/>
      <w:pPr>
        <w:ind w:left="1440" w:hanging="360"/>
      </w:pPr>
      <w:rPr>
        <w:rFonts w:ascii="Courier New" w:hAnsi="Courier New" w:cs="Courier New" w:hint="default"/>
      </w:rPr>
    </w:lvl>
    <w:lvl w:ilvl="2" w:tplc="D0D8988E" w:tentative="1">
      <w:start w:val="1"/>
      <w:numFmt w:val="bullet"/>
      <w:lvlText w:val=""/>
      <w:lvlJc w:val="left"/>
      <w:pPr>
        <w:ind w:left="2160" w:hanging="360"/>
      </w:pPr>
      <w:rPr>
        <w:rFonts w:ascii="Wingdings" w:hAnsi="Wingdings" w:hint="default"/>
      </w:rPr>
    </w:lvl>
    <w:lvl w:ilvl="3" w:tplc="1EF0392A" w:tentative="1">
      <w:start w:val="1"/>
      <w:numFmt w:val="bullet"/>
      <w:lvlText w:val=""/>
      <w:lvlJc w:val="left"/>
      <w:pPr>
        <w:ind w:left="2880" w:hanging="360"/>
      </w:pPr>
      <w:rPr>
        <w:rFonts w:ascii="Symbol" w:hAnsi="Symbol" w:hint="default"/>
      </w:rPr>
    </w:lvl>
    <w:lvl w:ilvl="4" w:tplc="685E6002" w:tentative="1">
      <w:start w:val="1"/>
      <w:numFmt w:val="bullet"/>
      <w:lvlText w:val="o"/>
      <w:lvlJc w:val="left"/>
      <w:pPr>
        <w:ind w:left="3600" w:hanging="360"/>
      </w:pPr>
      <w:rPr>
        <w:rFonts w:ascii="Courier New" w:hAnsi="Courier New" w:cs="Courier New" w:hint="default"/>
      </w:rPr>
    </w:lvl>
    <w:lvl w:ilvl="5" w:tplc="B456FE0A" w:tentative="1">
      <w:start w:val="1"/>
      <w:numFmt w:val="bullet"/>
      <w:lvlText w:val=""/>
      <w:lvlJc w:val="left"/>
      <w:pPr>
        <w:ind w:left="4320" w:hanging="360"/>
      </w:pPr>
      <w:rPr>
        <w:rFonts w:ascii="Wingdings" w:hAnsi="Wingdings" w:hint="default"/>
      </w:rPr>
    </w:lvl>
    <w:lvl w:ilvl="6" w:tplc="67CC5880" w:tentative="1">
      <w:start w:val="1"/>
      <w:numFmt w:val="bullet"/>
      <w:lvlText w:val=""/>
      <w:lvlJc w:val="left"/>
      <w:pPr>
        <w:ind w:left="5040" w:hanging="360"/>
      </w:pPr>
      <w:rPr>
        <w:rFonts w:ascii="Symbol" w:hAnsi="Symbol" w:hint="default"/>
      </w:rPr>
    </w:lvl>
    <w:lvl w:ilvl="7" w:tplc="87565C06" w:tentative="1">
      <w:start w:val="1"/>
      <w:numFmt w:val="bullet"/>
      <w:lvlText w:val="o"/>
      <w:lvlJc w:val="left"/>
      <w:pPr>
        <w:ind w:left="5760" w:hanging="360"/>
      </w:pPr>
      <w:rPr>
        <w:rFonts w:ascii="Courier New" w:hAnsi="Courier New" w:cs="Courier New" w:hint="default"/>
      </w:rPr>
    </w:lvl>
    <w:lvl w:ilvl="8" w:tplc="D820F826" w:tentative="1">
      <w:start w:val="1"/>
      <w:numFmt w:val="bullet"/>
      <w:lvlText w:val=""/>
      <w:lvlJc w:val="left"/>
      <w:pPr>
        <w:ind w:left="6480" w:hanging="360"/>
      </w:pPr>
      <w:rPr>
        <w:rFonts w:ascii="Wingdings" w:hAnsi="Wingdings" w:hint="default"/>
      </w:rPr>
    </w:lvl>
  </w:abstractNum>
  <w:abstractNum w:abstractNumId="35" w15:restartNumberingAfterBreak="0">
    <w:nsid w:val="4A59053F"/>
    <w:multiLevelType w:val="multilevel"/>
    <w:tmpl w:val="FFB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8E4F90"/>
    <w:multiLevelType w:val="multilevel"/>
    <w:tmpl w:val="F8F6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5E24E6"/>
    <w:multiLevelType w:val="multilevel"/>
    <w:tmpl w:val="AA16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469B5"/>
    <w:multiLevelType w:val="hybridMultilevel"/>
    <w:tmpl w:val="067047DE"/>
    <w:lvl w:ilvl="0" w:tplc="23CA6C4A">
      <w:start w:val="1"/>
      <w:numFmt w:val="decimal"/>
      <w:lvlText w:val="%1."/>
      <w:lvlJc w:val="left"/>
      <w:pPr>
        <w:ind w:left="720" w:hanging="360"/>
      </w:pPr>
    </w:lvl>
    <w:lvl w:ilvl="1" w:tplc="F2DA323E" w:tentative="1">
      <w:start w:val="1"/>
      <w:numFmt w:val="lowerLetter"/>
      <w:lvlText w:val="%2."/>
      <w:lvlJc w:val="left"/>
      <w:pPr>
        <w:ind w:left="1440" w:hanging="360"/>
      </w:pPr>
    </w:lvl>
    <w:lvl w:ilvl="2" w:tplc="E10C2E96" w:tentative="1">
      <w:start w:val="1"/>
      <w:numFmt w:val="lowerRoman"/>
      <w:lvlText w:val="%3."/>
      <w:lvlJc w:val="right"/>
      <w:pPr>
        <w:ind w:left="2160" w:hanging="180"/>
      </w:pPr>
    </w:lvl>
    <w:lvl w:ilvl="3" w:tplc="A63CE1BE" w:tentative="1">
      <w:start w:val="1"/>
      <w:numFmt w:val="decimal"/>
      <w:lvlText w:val="%4."/>
      <w:lvlJc w:val="left"/>
      <w:pPr>
        <w:ind w:left="2880" w:hanging="360"/>
      </w:pPr>
    </w:lvl>
    <w:lvl w:ilvl="4" w:tplc="B8C04732" w:tentative="1">
      <w:start w:val="1"/>
      <w:numFmt w:val="lowerLetter"/>
      <w:lvlText w:val="%5."/>
      <w:lvlJc w:val="left"/>
      <w:pPr>
        <w:ind w:left="3600" w:hanging="360"/>
      </w:pPr>
    </w:lvl>
    <w:lvl w:ilvl="5" w:tplc="B572835C" w:tentative="1">
      <w:start w:val="1"/>
      <w:numFmt w:val="lowerRoman"/>
      <w:lvlText w:val="%6."/>
      <w:lvlJc w:val="right"/>
      <w:pPr>
        <w:ind w:left="4320" w:hanging="180"/>
      </w:pPr>
    </w:lvl>
    <w:lvl w:ilvl="6" w:tplc="BFB4F9B8" w:tentative="1">
      <w:start w:val="1"/>
      <w:numFmt w:val="decimal"/>
      <w:lvlText w:val="%7."/>
      <w:lvlJc w:val="left"/>
      <w:pPr>
        <w:ind w:left="5040" w:hanging="360"/>
      </w:pPr>
    </w:lvl>
    <w:lvl w:ilvl="7" w:tplc="BFEC5F62" w:tentative="1">
      <w:start w:val="1"/>
      <w:numFmt w:val="lowerLetter"/>
      <w:lvlText w:val="%8."/>
      <w:lvlJc w:val="left"/>
      <w:pPr>
        <w:ind w:left="5760" w:hanging="360"/>
      </w:pPr>
    </w:lvl>
    <w:lvl w:ilvl="8" w:tplc="A2620FF2" w:tentative="1">
      <w:start w:val="1"/>
      <w:numFmt w:val="lowerRoman"/>
      <w:lvlText w:val="%9."/>
      <w:lvlJc w:val="right"/>
      <w:pPr>
        <w:ind w:left="6480" w:hanging="180"/>
      </w:pPr>
    </w:lvl>
  </w:abstractNum>
  <w:abstractNum w:abstractNumId="39" w15:restartNumberingAfterBreak="0">
    <w:nsid w:val="53176D13"/>
    <w:multiLevelType w:val="hybridMultilevel"/>
    <w:tmpl w:val="A5B469AC"/>
    <w:lvl w:ilvl="0" w:tplc="18BE8260">
      <w:start w:val="1"/>
      <w:numFmt w:val="decimal"/>
      <w:lvlText w:val="%1."/>
      <w:lvlJc w:val="left"/>
      <w:pPr>
        <w:ind w:left="720" w:hanging="360"/>
      </w:pPr>
    </w:lvl>
    <w:lvl w:ilvl="1" w:tplc="4578909A" w:tentative="1">
      <w:start w:val="1"/>
      <w:numFmt w:val="lowerLetter"/>
      <w:lvlText w:val="%2."/>
      <w:lvlJc w:val="left"/>
      <w:pPr>
        <w:ind w:left="1440" w:hanging="360"/>
      </w:pPr>
    </w:lvl>
    <w:lvl w:ilvl="2" w:tplc="FBC44D92" w:tentative="1">
      <w:start w:val="1"/>
      <w:numFmt w:val="lowerRoman"/>
      <w:lvlText w:val="%3."/>
      <w:lvlJc w:val="right"/>
      <w:pPr>
        <w:ind w:left="2160" w:hanging="180"/>
      </w:pPr>
    </w:lvl>
    <w:lvl w:ilvl="3" w:tplc="2EDE786A" w:tentative="1">
      <w:start w:val="1"/>
      <w:numFmt w:val="decimal"/>
      <w:lvlText w:val="%4."/>
      <w:lvlJc w:val="left"/>
      <w:pPr>
        <w:ind w:left="2880" w:hanging="360"/>
      </w:pPr>
    </w:lvl>
    <w:lvl w:ilvl="4" w:tplc="F6802AFA" w:tentative="1">
      <w:start w:val="1"/>
      <w:numFmt w:val="lowerLetter"/>
      <w:lvlText w:val="%5."/>
      <w:lvlJc w:val="left"/>
      <w:pPr>
        <w:ind w:left="3600" w:hanging="360"/>
      </w:pPr>
    </w:lvl>
    <w:lvl w:ilvl="5" w:tplc="161A6AD6" w:tentative="1">
      <w:start w:val="1"/>
      <w:numFmt w:val="lowerRoman"/>
      <w:lvlText w:val="%6."/>
      <w:lvlJc w:val="right"/>
      <w:pPr>
        <w:ind w:left="4320" w:hanging="180"/>
      </w:pPr>
    </w:lvl>
    <w:lvl w:ilvl="6" w:tplc="E9E208AA" w:tentative="1">
      <w:start w:val="1"/>
      <w:numFmt w:val="decimal"/>
      <w:lvlText w:val="%7."/>
      <w:lvlJc w:val="left"/>
      <w:pPr>
        <w:ind w:left="5040" w:hanging="360"/>
      </w:pPr>
    </w:lvl>
    <w:lvl w:ilvl="7" w:tplc="D2D0FD3A" w:tentative="1">
      <w:start w:val="1"/>
      <w:numFmt w:val="lowerLetter"/>
      <w:lvlText w:val="%8."/>
      <w:lvlJc w:val="left"/>
      <w:pPr>
        <w:ind w:left="5760" w:hanging="360"/>
      </w:pPr>
    </w:lvl>
    <w:lvl w:ilvl="8" w:tplc="3CE8E51E" w:tentative="1">
      <w:start w:val="1"/>
      <w:numFmt w:val="lowerRoman"/>
      <w:lvlText w:val="%9."/>
      <w:lvlJc w:val="right"/>
      <w:pPr>
        <w:ind w:left="6480" w:hanging="180"/>
      </w:pPr>
    </w:lvl>
  </w:abstractNum>
  <w:abstractNum w:abstractNumId="40" w15:restartNumberingAfterBreak="0">
    <w:nsid w:val="56176910"/>
    <w:multiLevelType w:val="multilevel"/>
    <w:tmpl w:val="C9F2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8430C8"/>
    <w:multiLevelType w:val="multilevel"/>
    <w:tmpl w:val="6A1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7D6024"/>
    <w:multiLevelType w:val="multilevel"/>
    <w:tmpl w:val="FC1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1F74E8"/>
    <w:multiLevelType w:val="multilevel"/>
    <w:tmpl w:val="62A8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442084"/>
    <w:multiLevelType w:val="multilevel"/>
    <w:tmpl w:val="637C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BD6F97"/>
    <w:multiLevelType w:val="multilevel"/>
    <w:tmpl w:val="9E7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764F20"/>
    <w:multiLevelType w:val="multilevel"/>
    <w:tmpl w:val="9AC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6579FD"/>
    <w:multiLevelType w:val="multilevel"/>
    <w:tmpl w:val="4B7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B226E3"/>
    <w:multiLevelType w:val="multilevel"/>
    <w:tmpl w:val="0D6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2C28C5"/>
    <w:multiLevelType w:val="multilevel"/>
    <w:tmpl w:val="8EEA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871202">
    <w:abstractNumId w:val="8"/>
  </w:num>
  <w:num w:numId="2" w16cid:durableId="6746284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8139528">
    <w:abstractNumId w:val="9"/>
  </w:num>
  <w:num w:numId="4" w16cid:durableId="1245723593">
    <w:abstractNumId w:val="7"/>
  </w:num>
  <w:num w:numId="5" w16cid:durableId="2019190755">
    <w:abstractNumId w:val="6"/>
  </w:num>
  <w:num w:numId="6" w16cid:durableId="1988243785">
    <w:abstractNumId w:val="5"/>
  </w:num>
  <w:num w:numId="7" w16cid:durableId="851577726">
    <w:abstractNumId w:val="4"/>
  </w:num>
  <w:num w:numId="8" w16cid:durableId="2123917693">
    <w:abstractNumId w:val="3"/>
  </w:num>
  <w:num w:numId="9" w16cid:durableId="1300764373">
    <w:abstractNumId w:val="2"/>
  </w:num>
  <w:num w:numId="10" w16cid:durableId="423261069">
    <w:abstractNumId w:val="1"/>
  </w:num>
  <w:num w:numId="11" w16cid:durableId="1635597649">
    <w:abstractNumId w:val="0"/>
  </w:num>
  <w:num w:numId="12" w16cid:durableId="1362899719">
    <w:abstractNumId w:val="15"/>
  </w:num>
  <w:num w:numId="13" w16cid:durableId="1869491223">
    <w:abstractNumId w:val="24"/>
  </w:num>
  <w:num w:numId="14" w16cid:durableId="2047173390">
    <w:abstractNumId w:val="25"/>
  </w:num>
  <w:num w:numId="15" w16cid:durableId="1983578628">
    <w:abstractNumId w:val="27"/>
  </w:num>
  <w:num w:numId="16" w16cid:durableId="35593854">
    <w:abstractNumId w:val="49"/>
  </w:num>
  <w:num w:numId="17" w16cid:durableId="564607555">
    <w:abstractNumId w:val="17"/>
  </w:num>
  <w:num w:numId="18" w16cid:durableId="939335108">
    <w:abstractNumId w:val="31"/>
  </w:num>
  <w:num w:numId="19" w16cid:durableId="1028483106">
    <w:abstractNumId w:val="45"/>
  </w:num>
  <w:num w:numId="20" w16cid:durableId="1571573331">
    <w:abstractNumId w:val="36"/>
  </w:num>
  <w:num w:numId="21" w16cid:durableId="1238175458">
    <w:abstractNumId w:val="30"/>
  </w:num>
  <w:num w:numId="22" w16cid:durableId="2096391456">
    <w:abstractNumId w:val="28"/>
  </w:num>
  <w:num w:numId="23" w16cid:durableId="1198547781">
    <w:abstractNumId w:val="12"/>
  </w:num>
  <w:num w:numId="24" w16cid:durableId="1623224295">
    <w:abstractNumId w:val="40"/>
  </w:num>
  <w:num w:numId="25" w16cid:durableId="1066535984">
    <w:abstractNumId w:val="23"/>
  </w:num>
  <w:num w:numId="26" w16cid:durableId="592711076">
    <w:abstractNumId w:val="29"/>
  </w:num>
  <w:num w:numId="27" w16cid:durableId="186020666">
    <w:abstractNumId w:val="42"/>
  </w:num>
  <w:num w:numId="28" w16cid:durableId="977806341">
    <w:abstractNumId w:val="32"/>
  </w:num>
  <w:num w:numId="29" w16cid:durableId="2110544610">
    <w:abstractNumId w:val="47"/>
  </w:num>
  <w:num w:numId="30" w16cid:durableId="1126385031">
    <w:abstractNumId w:val="20"/>
  </w:num>
  <w:num w:numId="31" w16cid:durableId="1788624552">
    <w:abstractNumId w:val="37"/>
  </w:num>
  <w:num w:numId="32" w16cid:durableId="1382754560">
    <w:abstractNumId w:val="48"/>
  </w:num>
  <w:num w:numId="33" w16cid:durableId="1943486805">
    <w:abstractNumId w:val="44"/>
  </w:num>
  <w:num w:numId="34" w16cid:durableId="1366634945">
    <w:abstractNumId w:val="43"/>
  </w:num>
  <w:num w:numId="35" w16cid:durableId="1091124229">
    <w:abstractNumId w:val="14"/>
  </w:num>
  <w:num w:numId="36" w16cid:durableId="1948154714">
    <w:abstractNumId w:val="16"/>
  </w:num>
  <w:num w:numId="37" w16cid:durableId="238368522">
    <w:abstractNumId w:val="46"/>
  </w:num>
  <w:num w:numId="38" w16cid:durableId="1598517901">
    <w:abstractNumId w:val="35"/>
  </w:num>
  <w:num w:numId="39" w16cid:durableId="95443982">
    <w:abstractNumId w:val="41"/>
  </w:num>
  <w:num w:numId="40" w16cid:durableId="1669598585">
    <w:abstractNumId w:val="19"/>
  </w:num>
  <w:num w:numId="41" w16cid:durableId="875890432">
    <w:abstractNumId w:val="39"/>
  </w:num>
  <w:num w:numId="42" w16cid:durableId="1846826604">
    <w:abstractNumId w:val="38"/>
  </w:num>
  <w:num w:numId="43" w16cid:durableId="460997279">
    <w:abstractNumId w:val="11"/>
  </w:num>
  <w:num w:numId="44" w16cid:durableId="1497260745">
    <w:abstractNumId w:val="22"/>
  </w:num>
  <w:num w:numId="45" w16cid:durableId="1670980158">
    <w:abstractNumId w:val="26"/>
  </w:num>
  <w:num w:numId="46" w16cid:durableId="411851539">
    <w:abstractNumId w:val="13"/>
  </w:num>
  <w:num w:numId="47" w16cid:durableId="1989703452">
    <w:abstractNumId w:val="34"/>
  </w:num>
  <w:num w:numId="48" w16cid:durableId="615647184">
    <w:abstractNumId w:val="18"/>
  </w:num>
  <w:num w:numId="49" w16cid:durableId="1429347320">
    <w:abstractNumId w:val="33"/>
  </w:num>
  <w:num w:numId="50" w16cid:durableId="10962452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F6"/>
    <w:rsid w:val="000032AD"/>
    <w:rsid w:val="00003B5C"/>
    <w:rsid w:val="000041EA"/>
    <w:rsid w:val="00006904"/>
    <w:rsid w:val="00007AFB"/>
    <w:rsid w:val="0001196E"/>
    <w:rsid w:val="00011CD2"/>
    <w:rsid w:val="00017A3E"/>
    <w:rsid w:val="00022A29"/>
    <w:rsid w:val="000355FD"/>
    <w:rsid w:val="00045B65"/>
    <w:rsid w:val="0005186C"/>
    <w:rsid w:val="00051E39"/>
    <w:rsid w:val="00057F54"/>
    <w:rsid w:val="00067E6E"/>
    <w:rsid w:val="00074EDB"/>
    <w:rsid w:val="00077239"/>
    <w:rsid w:val="000778E2"/>
    <w:rsid w:val="00081194"/>
    <w:rsid w:val="00086491"/>
    <w:rsid w:val="00091346"/>
    <w:rsid w:val="00095982"/>
    <w:rsid w:val="0009706C"/>
    <w:rsid w:val="000A14AF"/>
    <w:rsid w:val="000B7629"/>
    <w:rsid w:val="000C62E2"/>
    <w:rsid w:val="000E05BB"/>
    <w:rsid w:val="000E5493"/>
    <w:rsid w:val="000F73FF"/>
    <w:rsid w:val="00100ECA"/>
    <w:rsid w:val="001124D2"/>
    <w:rsid w:val="00114CF7"/>
    <w:rsid w:val="00123B68"/>
    <w:rsid w:val="00126F2E"/>
    <w:rsid w:val="001276BA"/>
    <w:rsid w:val="001328DD"/>
    <w:rsid w:val="00140955"/>
    <w:rsid w:val="00144417"/>
    <w:rsid w:val="00146F6F"/>
    <w:rsid w:val="0015357C"/>
    <w:rsid w:val="00153859"/>
    <w:rsid w:val="0016039F"/>
    <w:rsid w:val="00164C14"/>
    <w:rsid w:val="001807B3"/>
    <w:rsid w:val="00185F73"/>
    <w:rsid w:val="00187BD9"/>
    <w:rsid w:val="00190B55"/>
    <w:rsid w:val="001978FA"/>
    <w:rsid w:val="001A0F27"/>
    <w:rsid w:val="001A455A"/>
    <w:rsid w:val="001B046D"/>
    <w:rsid w:val="001B1EC6"/>
    <w:rsid w:val="001B7285"/>
    <w:rsid w:val="001C09E7"/>
    <w:rsid w:val="001C3B5F"/>
    <w:rsid w:val="001D058F"/>
    <w:rsid w:val="001D581B"/>
    <w:rsid w:val="001D77E9"/>
    <w:rsid w:val="001E1430"/>
    <w:rsid w:val="001E600C"/>
    <w:rsid w:val="001F28EA"/>
    <w:rsid w:val="001F387D"/>
    <w:rsid w:val="0020020B"/>
    <w:rsid w:val="002009EA"/>
    <w:rsid w:val="00202CA0"/>
    <w:rsid w:val="00206F0A"/>
    <w:rsid w:val="00216B6D"/>
    <w:rsid w:val="00223CCE"/>
    <w:rsid w:val="0022543A"/>
    <w:rsid w:val="00227B53"/>
    <w:rsid w:val="002333C2"/>
    <w:rsid w:val="0024298A"/>
    <w:rsid w:val="00247933"/>
    <w:rsid w:val="00250406"/>
    <w:rsid w:val="00250AF4"/>
    <w:rsid w:val="00262690"/>
    <w:rsid w:val="00271316"/>
    <w:rsid w:val="002728A0"/>
    <w:rsid w:val="00295612"/>
    <w:rsid w:val="00295F80"/>
    <w:rsid w:val="002A02C6"/>
    <w:rsid w:val="002B2A75"/>
    <w:rsid w:val="002D18DE"/>
    <w:rsid w:val="002D442A"/>
    <w:rsid w:val="002D4D50"/>
    <w:rsid w:val="002D58BE"/>
    <w:rsid w:val="002E210D"/>
    <w:rsid w:val="003019E2"/>
    <w:rsid w:val="00322D99"/>
    <w:rsid w:val="003236A6"/>
    <w:rsid w:val="00332C56"/>
    <w:rsid w:val="00336A13"/>
    <w:rsid w:val="00342067"/>
    <w:rsid w:val="003438F6"/>
    <w:rsid w:val="00345A52"/>
    <w:rsid w:val="003468BE"/>
    <w:rsid w:val="00367DA1"/>
    <w:rsid w:val="00377BD3"/>
    <w:rsid w:val="003832C0"/>
    <w:rsid w:val="00384088"/>
    <w:rsid w:val="0038655B"/>
    <w:rsid w:val="00386AF6"/>
    <w:rsid w:val="0039169B"/>
    <w:rsid w:val="003946D4"/>
    <w:rsid w:val="003A0A2C"/>
    <w:rsid w:val="003A0C7D"/>
    <w:rsid w:val="003A2198"/>
    <w:rsid w:val="003A3FC1"/>
    <w:rsid w:val="003A7F8C"/>
    <w:rsid w:val="003B532E"/>
    <w:rsid w:val="003C2786"/>
    <w:rsid w:val="003D0F8B"/>
    <w:rsid w:val="003E1BF7"/>
    <w:rsid w:val="003F2975"/>
    <w:rsid w:val="004054F5"/>
    <w:rsid w:val="004079B0"/>
    <w:rsid w:val="004122A8"/>
    <w:rsid w:val="0041348E"/>
    <w:rsid w:val="00414D10"/>
    <w:rsid w:val="004154D3"/>
    <w:rsid w:val="00417AD4"/>
    <w:rsid w:val="00426282"/>
    <w:rsid w:val="004328C5"/>
    <w:rsid w:val="00444030"/>
    <w:rsid w:val="00447026"/>
    <w:rsid w:val="004508E2"/>
    <w:rsid w:val="00452408"/>
    <w:rsid w:val="00452430"/>
    <w:rsid w:val="004535AF"/>
    <w:rsid w:val="00455002"/>
    <w:rsid w:val="0046298A"/>
    <w:rsid w:val="00463A9C"/>
    <w:rsid w:val="00476533"/>
    <w:rsid w:val="0048108E"/>
    <w:rsid w:val="00492075"/>
    <w:rsid w:val="004935E5"/>
    <w:rsid w:val="004969AD"/>
    <w:rsid w:val="004A0BCC"/>
    <w:rsid w:val="004A26C4"/>
    <w:rsid w:val="004B13CB"/>
    <w:rsid w:val="004B35D2"/>
    <w:rsid w:val="004B664B"/>
    <w:rsid w:val="004B7E10"/>
    <w:rsid w:val="004C2552"/>
    <w:rsid w:val="004C3DC4"/>
    <w:rsid w:val="004D2FF2"/>
    <w:rsid w:val="004D5D5C"/>
    <w:rsid w:val="004E42A3"/>
    <w:rsid w:val="004E52A4"/>
    <w:rsid w:val="00500734"/>
    <w:rsid w:val="0050139F"/>
    <w:rsid w:val="00526703"/>
    <w:rsid w:val="005277E1"/>
    <w:rsid w:val="00527994"/>
    <w:rsid w:val="00530525"/>
    <w:rsid w:val="00536EF4"/>
    <w:rsid w:val="00542721"/>
    <w:rsid w:val="0055140B"/>
    <w:rsid w:val="0055234A"/>
    <w:rsid w:val="00566458"/>
    <w:rsid w:val="00567300"/>
    <w:rsid w:val="00571151"/>
    <w:rsid w:val="005828AE"/>
    <w:rsid w:val="00590A03"/>
    <w:rsid w:val="00595780"/>
    <w:rsid w:val="00595BCF"/>
    <w:rsid w:val="005964AB"/>
    <w:rsid w:val="005A0BC8"/>
    <w:rsid w:val="005C099A"/>
    <w:rsid w:val="005C31A5"/>
    <w:rsid w:val="005E10C9"/>
    <w:rsid w:val="005E28A3"/>
    <w:rsid w:val="005E61DD"/>
    <w:rsid w:val="005F03CE"/>
    <w:rsid w:val="005F3030"/>
    <w:rsid w:val="005F3587"/>
    <w:rsid w:val="006023DF"/>
    <w:rsid w:val="00606898"/>
    <w:rsid w:val="00621922"/>
    <w:rsid w:val="006250F7"/>
    <w:rsid w:val="00625FBB"/>
    <w:rsid w:val="0062766E"/>
    <w:rsid w:val="006300AD"/>
    <w:rsid w:val="00631CC6"/>
    <w:rsid w:val="00633F72"/>
    <w:rsid w:val="00657DE0"/>
    <w:rsid w:val="00660536"/>
    <w:rsid w:val="00673EBA"/>
    <w:rsid w:val="00675D23"/>
    <w:rsid w:val="006771FD"/>
    <w:rsid w:val="006837C5"/>
    <w:rsid w:val="00685313"/>
    <w:rsid w:val="00687F97"/>
    <w:rsid w:val="0069092B"/>
    <w:rsid w:val="00692833"/>
    <w:rsid w:val="006953A2"/>
    <w:rsid w:val="006A22AF"/>
    <w:rsid w:val="006A417B"/>
    <w:rsid w:val="006A6E9B"/>
    <w:rsid w:val="006B249F"/>
    <w:rsid w:val="006B31D9"/>
    <w:rsid w:val="006B4D58"/>
    <w:rsid w:val="006B7C2A"/>
    <w:rsid w:val="006C23DA"/>
    <w:rsid w:val="006C2D7F"/>
    <w:rsid w:val="006D62B9"/>
    <w:rsid w:val="006E013B"/>
    <w:rsid w:val="006E3D45"/>
    <w:rsid w:val="006F3C33"/>
    <w:rsid w:val="006F51B7"/>
    <w:rsid w:val="006F580E"/>
    <w:rsid w:val="00704F5C"/>
    <w:rsid w:val="007104E7"/>
    <w:rsid w:val="007149F9"/>
    <w:rsid w:val="00722B38"/>
    <w:rsid w:val="00733A30"/>
    <w:rsid w:val="00736521"/>
    <w:rsid w:val="00745AEE"/>
    <w:rsid w:val="00750F10"/>
    <w:rsid w:val="00772A17"/>
    <w:rsid w:val="007742CA"/>
    <w:rsid w:val="00783C08"/>
    <w:rsid w:val="0078695B"/>
    <w:rsid w:val="00790D70"/>
    <w:rsid w:val="00795A2D"/>
    <w:rsid w:val="007A0124"/>
    <w:rsid w:val="007A0E1F"/>
    <w:rsid w:val="007A5F91"/>
    <w:rsid w:val="007D5320"/>
    <w:rsid w:val="007E3AEE"/>
    <w:rsid w:val="007F7AB7"/>
    <w:rsid w:val="008006C5"/>
    <w:rsid w:val="00800972"/>
    <w:rsid w:val="008016A1"/>
    <w:rsid w:val="008034C2"/>
    <w:rsid w:val="00804475"/>
    <w:rsid w:val="00811633"/>
    <w:rsid w:val="00813B79"/>
    <w:rsid w:val="00815FC9"/>
    <w:rsid w:val="008329D9"/>
    <w:rsid w:val="00837E82"/>
    <w:rsid w:val="008521F8"/>
    <w:rsid w:val="0085531D"/>
    <w:rsid w:val="00864CD2"/>
    <w:rsid w:val="00872FC8"/>
    <w:rsid w:val="00873CFA"/>
    <w:rsid w:val="008845D0"/>
    <w:rsid w:val="0089145F"/>
    <w:rsid w:val="008A69FB"/>
    <w:rsid w:val="008A74B1"/>
    <w:rsid w:val="008B1AEA"/>
    <w:rsid w:val="008B43F2"/>
    <w:rsid w:val="008B6CFF"/>
    <w:rsid w:val="008C27E9"/>
    <w:rsid w:val="008C3941"/>
    <w:rsid w:val="008C6BAA"/>
    <w:rsid w:val="008C791A"/>
    <w:rsid w:val="008F08AA"/>
    <w:rsid w:val="008F1121"/>
    <w:rsid w:val="008F15A2"/>
    <w:rsid w:val="008F7F76"/>
    <w:rsid w:val="009019FD"/>
    <w:rsid w:val="0092425C"/>
    <w:rsid w:val="009274B4"/>
    <w:rsid w:val="009326EC"/>
    <w:rsid w:val="00934EA2"/>
    <w:rsid w:val="00940614"/>
    <w:rsid w:val="00944A5C"/>
    <w:rsid w:val="00952A66"/>
    <w:rsid w:val="00957017"/>
    <w:rsid w:val="00957670"/>
    <w:rsid w:val="0097091E"/>
    <w:rsid w:val="009800BC"/>
    <w:rsid w:val="00980550"/>
    <w:rsid w:val="0098271F"/>
    <w:rsid w:val="00987C1F"/>
    <w:rsid w:val="009C3191"/>
    <w:rsid w:val="009C56E5"/>
    <w:rsid w:val="009D7601"/>
    <w:rsid w:val="009E5FC8"/>
    <w:rsid w:val="009E687A"/>
    <w:rsid w:val="009F63E2"/>
    <w:rsid w:val="00A03E77"/>
    <w:rsid w:val="00A043A5"/>
    <w:rsid w:val="00A060D9"/>
    <w:rsid w:val="00A066F1"/>
    <w:rsid w:val="00A141AF"/>
    <w:rsid w:val="00A16D29"/>
    <w:rsid w:val="00A16FCA"/>
    <w:rsid w:val="00A22A39"/>
    <w:rsid w:val="00A241A2"/>
    <w:rsid w:val="00A279E2"/>
    <w:rsid w:val="00A30305"/>
    <w:rsid w:val="00A31D2D"/>
    <w:rsid w:val="00A35F06"/>
    <w:rsid w:val="00A4071B"/>
    <w:rsid w:val="00A4600A"/>
    <w:rsid w:val="00A526B2"/>
    <w:rsid w:val="00A52FC9"/>
    <w:rsid w:val="00A538A6"/>
    <w:rsid w:val="00A54C25"/>
    <w:rsid w:val="00A62C20"/>
    <w:rsid w:val="00A65164"/>
    <w:rsid w:val="00A66478"/>
    <w:rsid w:val="00A710E7"/>
    <w:rsid w:val="00A7372E"/>
    <w:rsid w:val="00A75622"/>
    <w:rsid w:val="00A76E35"/>
    <w:rsid w:val="00A77B7C"/>
    <w:rsid w:val="00A811DC"/>
    <w:rsid w:val="00A82709"/>
    <w:rsid w:val="00A845FC"/>
    <w:rsid w:val="00A90939"/>
    <w:rsid w:val="00A93B85"/>
    <w:rsid w:val="00A94A88"/>
    <w:rsid w:val="00AA0B18"/>
    <w:rsid w:val="00AA5344"/>
    <w:rsid w:val="00AA666F"/>
    <w:rsid w:val="00AB5A50"/>
    <w:rsid w:val="00AB7C5F"/>
    <w:rsid w:val="00AD7031"/>
    <w:rsid w:val="00AE424E"/>
    <w:rsid w:val="00AE73C1"/>
    <w:rsid w:val="00AF3668"/>
    <w:rsid w:val="00AF4DB4"/>
    <w:rsid w:val="00B05917"/>
    <w:rsid w:val="00B07DD1"/>
    <w:rsid w:val="00B131DA"/>
    <w:rsid w:val="00B269B4"/>
    <w:rsid w:val="00B31EF6"/>
    <w:rsid w:val="00B403E2"/>
    <w:rsid w:val="00B4585C"/>
    <w:rsid w:val="00B46ACB"/>
    <w:rsid w:val="00B52C13"/>
    <w:rsid w:val="00B61875"/>
    <w:rsid w:val="00B639E9"/>
    <w:rsid w:val="00B817CD"/>
    <w:rsid w:val="00B94AD0"/>
    <w:rsid w:val="00BA5265"/>
    <w:rsid w:val="00BB2BC1"/>
    <w:rsid w:val="00BB3A95"/>
    <w:rsid w:val="00BB691C"/>
    <w:rsid w:val="00BB6D50"/>
    <w:rsid w:val="00BC1E9C"/>
    <w:rsid w:val="00BE1DED"/>
    <w:rsid w:val="00BE1E10"/>
    <w:rsid w:val="00BF3F06"/>
    <w:rsid w:val="00BF6330"/>
    <w:rsid w:val="00C0018F"/>
    <w:rsid w:val="00C1628D"/>
    <w:rsid w:val="00C16A5A"/>
    <w:rsid w:val="00C16E9C"/>
    <w:rsid w:val="00C20466"/>
    <w:rsid w:val="00C214ED"/>
    <w:rsid w:val="00C234E6"/>
    <w:rsid w:val="00C2616D"/>
    <w:rsid w:val="00C26BA2"/>
    <w:rsid w:val="00C324A8"/>
    <w:rsid w:val="00C518F1"/>
    <w:rsid w:val="00C5200D"/>
    <w:rsid w:val="00C54517"/>
    <w:rsid w:val="00C638DB"/>
    <w:rsid w:val="00C64CD8"/>
    <w:rsid w:val="00C72D1B"/>
    <w:rsid w:val="00C76C28"/>
    <w:rsid w:val="00C778A4"/>
    <w:rsid w:val="00C87784"/>
    <w:rsid w:val="00C93D97"/>
    <w:rsid w:val="00C94561"/>
    <w:rsid w:val="00C97C68"/>
    <w:rsid w:val="00CA1A47"/>
    <w:rsid w:val="00CB37A4"/>
    <w:rsid w:val="00CC247A"/>
    <w:rsid w:val="00CD07B9"/>
    <w:rsid w:val="00CD2791"/>
    <w:rsid w:val="00CD2994"/>
    <w:rsid w:val="00CD510A"/>
    <w:rsid w:val="00CE0BE0"/>
    <w:rsid w:val="00CE36EA"/>
    <w:rsid w:val="00CE388F"/>
    <w:rsid w:val="00CE5E47"/>
    <w:rsid w:val="00CF020F"/>
    <w:rsid w:val="00CF064F"/>
    <w:rsid w:val="00CF09D4"/>
    <w:rsid w:val="00CF1E9D"/>
    <w:rsid w:val="00CF2532"/>
    <w:rsid w:val="00CF2B5B"/>
    <w:rsid w:val="00CF5D41"/>
    <w:rsid w:val="00CF7EEA"/>
    <w:rsid w:val="00D14CE0"/>
    <w:rsid w:val="00D22920"/>
    <w:rsid w:val="00D23849"/>
    <w:rsid w:val="00D23F30"/>
    <w:rsid w:val="00D300B0"/>
    <w:rsid w:val="00D42B38"/>
    <w:rsid w:val="00D51EA1"/>
    <w:rsid w:val="00D54009"/>
    <w:rsid w:val="00D5651D"/>
    <w:rsid w:val="00D565DD"/>
    <w:rsid w:val="00D57A34"/>
    <w:rsid w:val="00D6112A"/>
    <w:rsid w:val="00D74898"/>
    <w:rsid w:val="00D779E7"/>
    <w:rsid w:val="00D801ED"/>
    <w:rsid w:val="00D936BC"/>
    <w:rsid w:val="00D96530"/>
    <w:rsid w:val="00DA461F"/>
    <w:rsid w:val="00DB136F"/>
    <w:rsid w:val="00DB49DF"/>
    <w:rsid w:val="00DC2536"/>
    <w:rsid w:val="00DD422E"/>
    <w:rsid w:val="00DD44AF"/>
    <w:rsid w:val="00DD7A44"/>
    <w:rsid w:val="00DE26EE"/>
    <w:rsid w:val="00DE2AC3"/>
    <w:rsid w:val="00DE4F94"/>
    <w:rsid w:val="00DE5692"/>
    <w:rsid w:val="00DE629A"/>
    <w:rsid w:val="00DF08A4"/>
    <w:rsid w:val="00DF0D65"/>
    <w:rsid w:val="00E03C94"/>
    <w:rsid w:val="00E0617D"/>
    <w:rsid w:val="00E072A7"/>
    <w:rsid w:val="00E07AF5"/>
    <w:rsid w:val="00E11197"/>
    <w:rsid w:val="00E145A3"/>
    <w:rsid w:val="00E14E2A"/>
    <w:rsid w:val="00E1641F"/>
    <w:rsid w:val="00E26226"/>
    <w:rsid w:val="00E341B0"/>
    <w:rsid w:val="00E45D05"/>
    <w:rsid w:val="00E5105A"/>
    <w:rsid w:val="00E55816"/>
    <w:rsid w:val="00E55AEF"/>
    <w:rsid w:val="00E63533"/>
    <w:rsid w:val="00E75892"/>
    <w:rsid w:val="00E84ED7"/>
    <w:rsid w:val="00E917FD"/>
    <w:rsid w:val="00E976C1"/>
    <w:rsid w:val="00EA12E5"/>
    <w:rsid w:val="00EA6841"/>
    <w:rsid w:val="00EB04D7"/>
    <w:rsid w:val="00EB1034"/>
    <w:rsid w:val="00EB4367"/>
    <w:rsid w:val="00EB55C6"/>
    <w:rsid w:val="00EB6659"/>
    <w:rsid w:val="00EC1844"/>
    <w:rsid w:val="00EC21C1"/>
    <w:rsid w:val="00EF2B09"/>
    <w:rsid w:val="00F02766"/>
    <w:rsid w:val="00F05BD4"/>
    <w:rsid w:val="00F214B0"/>
    <w:rsid w:val="00F30549"/>
    <w:rsid w:val="00F409B0"/>
    <w:rsid w:val="00F41E15"/>
    <w:rsid w:val="00F47937"/>
    <w:rsid w:val="00F60C4C"/>
    <w:rsid w:val="00F6155B"/>
    <w:rsid w:val="00F65C19"/>
    <w:rsid w:val="00F6724C"/>
    <w:rsid w:val="00F71966"/>
    <w:rsid w:val="00F7356B"/>
    <w:rsid w:val="00F75D2E"/>
    <w:rsid w:val="00F776DF"/>
    <w:rsid w:val="00F81364"/>
    <w:rsid w:val="00F840C7"/>
    <w:rsid w:val="00F8596B"/>
    <w:rsid w:val="00F949C7"/>
    <w:rsid w:val="00F95BF2"/>
    <w:rsid w:val="00FA771F"/>
    <w:rsid w:val="00FB59B4"/>
    <w:rsid w:val="00FC48E1"/>
    <w:rsid w:val="00FC523E"/>
    <w:rsid w:val="00FD0A1E"/>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CAF6C"/>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121"/>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FA771F"/>
    <w:pPr>
      <w:keepNext/>
      <w:keepLines/>
      <w:spacing w:before="160"/>
      <w:ind w:left="79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FA771F"/>
    <w:pPr>
      <w:tabs>
        <w:tab w:val="left" w:pos="2608"/>
        <w:tab w:val="left" w:pos="3345"/>
      </w:tabs>
      <w:spacing w:before="80"/>
      <w:ind w:left="794" w:hanging="794"/>
    </w:pPr>
  </w:style>
  <w:style w:type="paragraph" w:customStyle="1" w:styleId="enumlev2">
    <w:name w:val="enumlev2"/>
    <w:basedOn w:val="enumlev1"/>
    <w:rsid w:val="00FA771F"/>
    <w:pPr>
      <w:ind w:left="1191" w:hanging="397"/>
    </w:pPr>
  </w:style>
  <w:style w:type="paragraph" w:customStyle="1" w:styleId="enumlev3">
    <w:name w:val="enumlev3"/>
    <w:basedOn w:val="enumlev2"/>
    <w:rsid w:val="00FA771F"/>
    <w:pPr>
      <w:ind w:left="158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8F1121"/>
    <w:pPr>
      <w:keepLines/>
      <w:tabs>
        <w:tab w:val="left" w:pos="255"/>
      </w:tabs>
      <w:ind w:left="255" w:hanging="255"/>
    </w:pPr>
    <w:rPr>
      <w:sz w:val="20"/>
    </w:rPr>
  </w:style>
  <w:style w:type="character" w:customStyle="1" w:styleId="FootnoteTextChar">
    <w:name w:val="Footnote Text Char"/>
    <w:basedOn w:val="DefaultParagraphFont"/>
    <w:link w:val="FootnoteText"/>
    <w:rsid w:val="008F1121"/>
    <w:rPr>
      <w:rFonts w:ascii="Times New Roman" w:hAnsi="Times New Roman"/>
      <w:lang w:val="en-GB" w:eastAsia="en-US"/>
    </w:rPr>
  </w:style>
  <w:style w:type="paragraph" w:styleId="Header">
    <w:name w:val="header"/>
    <w:aliases w:val="h,Header/Footer"/>
    <w:basedOn w:val="Normal"/>
    <w:link w:val="HeaderChar"/>
    <w:rsid w:val="00745AEE"/>
    <w:pPr>
      <w:spacing w:before="0"/>
      <w:jc w:val="center"/>
    </w:pPr>
    <w:rPr>
      <w:sz w:val="18"/>
    </w:rPr>
  </w:style>
  <w:style w:type="character" w:customStyle="1" w:styleId="HeaderChar">
    <w:name w:val="Header Char"/>
    <w:aliases w:val="h Char,Header/Foot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FA771F"/>
    <w:pPr>
      <w:keepNext/>
      <w:tabs>
        <w:tab w:val="clear" w:pos="794"/>
        <w:tab w:val="clear" w:pos="1191"/>
        <w:tab w:val="clear" w:pos="1588"/>
        <w:tab w:val="clear" w:pos="1985"/>
        <w:tab w:val="left" w:pos="1134"/>
      </w:tabs>
      <w:spacing w:before="240"/>
    </w:pPr>
    <w:rPr>
      <w:rFonts w:hAnsi="Times New Roman Bold"/>
      <w:b/>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8F1121"/>
    <w:pPr>
      <w:tabs>
        <w:tab w:val="left" w:pos="284"/>
      </w:tabs>
      <w:spacing w:before="80"/>
    </w:pPr>
    <w:rPr>
      <w:sz w:val="20"/>
    </w:r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link w:val="ResNoChar"/>
    <w:rsid w:val="005F3587"/>
    <w:pPr>
      <w:jc w:val="center"/>
      <w:outlineLvl w:val="0"/>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Cs w:val="22"/>
      <w:lang w:val="fr-CH"/>
    </w:rPr>
  </w:style>
  <w:style w:type="paragraph" w:customStyle="1" w:styleId="Recref">
    <w:name w:val="Rec_ref"/>
    <w:basedOn w:val="Resref"/>
    <w:uiPriority w:val="99"/>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rsid w:val="00D300B0"/>
    <w:pPr>
      <w:spacing w:before="0"/>
    </w:pPr>
    <w:rPr>
      <w:rFonts w:ascii="Verdana" w:hAnsi="Verdana"/>
      <w:b/>
      <w:sz w:val="20"/>
      <w:lang w:val="en-US"/>
    </w:rPr>
  </w:style>
  <w:style w:type="character" w:customStyle="1" w:styleId="href">
    <w:name w:val="href"/>
    <w:basedOn w:val="DefaultParagraphFont"/>
    <w:rsid w:val="001A5BAC"/>
  </w:style>
  <w:style w:type="character" w:customStyle="1" w:styleId="enumlev1Char">
    <w:name w:val="enumlev1 Char"/>
    <w:link w:val="enumlev1"/>
    <w:rsid w:val="00B00344"/>
    <w:rPr>
      <w:rFonts w:ascii="Times New Roman" w:eastAsia="SimSun" w:hAnsi="Times New Roman" w:cs="Times New Roman"/>
      <w:sz w:val="24"/>
      <w:szCs w:val="20"/>
      <w:lang w:eastAsia="en-US"/>
    </w:rPr>
  </w:style>
  <w:style w:type="character" w:styleId="Hyperlink">
    <w:name w:val="Hyperlink"/>
    <w:aliases w:val="CEO_Hyperlink,Style 58,超????,超?级链,超级链接,超链接1,하이퍼링크2"/>
    <w:basedOn w:val="DefaultParagraphFont"/>
    <w:uiPriority w:val="99"/>
    <w:unhideWhenUsed/>
    <w:qFormat/>
    <w:rsid w:val="00A925D4"/>
    <w:rPr>
      <w:color w:val="0000FF" w:themeColor="hyperlink"/>
      <w:u w:val="single"/>
    </w:rPr>
  </w:style>
  <w:style w:type="paragraph" w:customStyle="1" w:styleId="Normalaftertitle1">
    <w:name w:val="Normal after title1"/>
    <w:basedOn w:val="Normal"/>
    <w:next w:val="Normal"/>
    <w:rsid w:val="00125FDC"/>
    <w:pPr>
      <w:spacing w:before="280"/>
    </w:pPr>
  </w:style>
  <w:style w:type="paragraph" w:customStyle="1" w:styleId="Normalaftertitle0">
    <w:name w:val="Normal after title"/>
    <w:basedOn w:val="Normal"/>
    <w:next w:val="Normal"/>
    <w:rsid w:val="00125FDC"/>
    <w:pPr>
      <w:spacing w:before="280"/>
    </w:pPr>
  </w:style>
  <w:style w:type="paragraph" w:customStyle="1" w:styleId="headingb0">
    <w:name w:val="heading_b"/>
    <w:basedOn w:val="Heading3"/>
    <w:next w:val="Normal"/>
    <w:uiPriority w:val="99"/>
    <w:rsid w:val="00614747"/>
    <w:pPr>
      <w:tabs>
        <w:tab w:val="left" w:pos="2127"/>
        <w:tab w:val="left" w:pos="2410"/>
        <w:tab w:val="left" w:pos="2921"/>
        <w:tab w:val="left" w:pos="3261"/>
      </w:tabs>
      <w:spacing w:before="160"/>
      <w:ind w:left="794" w:hanging="794"/>
      <w:outlineLvl w:val="9"/>
    </w:pPr>
    <w:rPr>
      <w:bCs/>
      <w:lang w:val="fr-FR"/>
    </w:rPr>
  </w:style>
  <w:style w:type="paragraph" w:customStyle="1" w:styleId="Normalaftertitle00">
    <w:name w:val="Normal after title00"/>
    <w:basedOn w:val="Normal"/>
    <w:next w:val="Normal"/>
    <w:rsid w:val="00B16C1B"/>
    <w:pPr>
      <w:spacing w:before="280"/>
    </w:pPr>
  </w:style>
  <w:style w:type="paragraph" w:customStyle="1" w:styleId="AnnexNoTitle">
    <w:name w:val="Annex_NoTitle"/>
    <w:basedOn w:val="Normal"/>
    <w:next w:val="Normal"/>
    <w:rsid w:val="00132F83"/>
    <w:pPr>
      <w:keepNext/>
      <w:keepLines/>
      <w:spacing w:before="720" w:after="120" w:line="280" w:lineRule="exact"/>
      <w:jc w:val="center"/>
    </w:pPr>
    <w:rPr>
      <w:b/>
      <w:lang w:val="en-US"/>
    </w:rPr>
  </w:style>
  <w:style w:type="paragraph" w:customStyle="1" w:styleId="AppendixNoTitle">
    <w:name w:val="Appendix_NoTitle"/>
    <w:basedOn w:val="AnnexNoTitle"/>
    <w:next w:val="Normalaftertitle"/>
    <w:rsid w:val="00653903"/>
    <w:pPr>
      <w:spacing w:after="0" w:line="240" w:lineRule="auto"/>
      <w:outlineLvl w:val="0"/>
    </w:pPr>
    <w:rPr>
      <w:lang w:val="fr-FR"/>
    </w:rPr>
  </w:style>
  <w:style w:type="paragraph" w:customStyle="1" w:styleId="Reftext">
    <w:name w:val="Ref_text"/>
    <w:basedOn w:val="Normal"/>
    <w:rsid w:val="00915845"/>
    <w:pPr>
      <w:ind w:left="794" w:hanging="794"/>
    </w:pPr>
    <w:rPr>
      <w:lang w:val="fr-FR"/>
    </w:rPr>
  </w:style>
  <w:style w:type="paragraph" w:customStyle="1" w:styleId="FigureNoTitle">
    <w:name w:val="Figure_NoTitle"/>
    <w:basedOn w:val="Normal"/>
    <w:next w:val="Normalaftertitle"/>
    <w:rsid w:val="00AC1406"/>
    <w:pPr>
      <w:keepLines/>
      <w:spacing w:before="240" w:after="120"/>
      <w:jc w:val="center"/>
    </w:pPr>
    <w:rPr>
      <w:b/>
      <w:lang w:val="fr-FR"/>
    </w:rPr>
  </w:style>
  <w:style w:type="table" w:styleId="TableGrid">
    <w:name w:val="Table Grid"/>
    <w:basedOn w:val="TableNormal"/>
    <w:qFormat/>
    <w:rsid w:val="00631CC6"/>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631CC6"/>
    <w:rPr>
      <w:rFonts w:ascii="Times New Roman" w:hAnsi="Times New Roman"/>
      <w:lang w:val="en-GB" w:eastAsia="en-US"/>
    </w:rPr>
  </w:style>
  <w:style w:type="table" w:customStyle="1" w:styleId="TableGrid3">
    <w:name w:val="Table Grid3"/>
    <w:basedOn w:val="TableNormal"/>
    <w:next w:val="TableGrid"/>
    <w:rsid w:val="00631CC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31CC6"/>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bstract">
    <w:name w:val="Abstract"/>
    <w:basedOn w:val="Normal"/>
    <w:rsid w:val="006771FD"/>
    <w:rPr>
      <w:rFonts w:eastAsia="Times New Roman"/>
      <w:lang w:val="en-US"/>
    </w:rPr>
  </w:style>
  <w:style w:type="paragraph" w:customStyle="1" w:styleId="Border">
    <w:name w:val="Border"/>
    <w:basedOn w:val="Normal"/>
    <w:rsid w:val="006771FD"/>
    <w:pPr>
      <w:pBdr>
        <w:bottom w:val="single" w:sz="6" w:space="0" w:color="auto"/>
      </w:pBdr>
      <w:tabs>
        <w:tab w:val="left" w:pos="170"/>
        <w:tab w:val="left" w:pos="567"/>
        <w:tab w:val="left" w:pos="737"/>
        <w:tab w:val="left" w:pos="2977"/>
        <w:tab w:val="left" w:pos="3266"/>
      </w:tabs>
      <w:spacing w:before="0" w:line="10" w:lineRule="exact"/>
      <w:ind w:left="28" w:right="28"/>
      <w:jc w:val="center"/>
    </w:pPr>
    <w:rPr>
      <w:rFonts w:eastAsia="Times New Roman"/>
      <w:b/>
      <w:noProof/>
      <w:sz w:val="20"/>
    </w:rPr>
  </w:style>
  <w:style w:type="character" w:styleId="CommentReference">
    <w:name w:val="annotation reference"/>
    <w:basedOn w:val="DefaultParagraphFont"/>
    <w:semiHidden/>
    <w:unhideWhenUsed/>
    <w:rsid w:val="006771FD"/>
    <w:rPr>
      <w:sz w:val="16"/>
      <w:szCs w:val="16"/>
    </w:rPr>
  </w:style>
  <w:style w:type="paragraph" w:styleId="CommentText">
    <w:name w:val="annotation text"/>
    <w:basedOn w:val="Normal"/>
    <w:link w:val="CommentTextChar"/>
    <w:semiHidden/>
    <w:unhideWhenUsed/>
    <w:rsid w:val="006771FD"/>
    <w:rPr>
      <w:rFonts w:eastAsia="Times New Roman"/>
      <w:sz w:val="20"/>
    </w:rPr>
  </w:style>
  <w:style w:type="character" w:customStyle="1" w:styleId="CommentTextChar">
    <w:name w:val="Comment Text Char"/>
    <w:basedOn w:val="DefaultParagraphFont"/>
    <w:link w:val="CommentText"/>
    <w:semiHidden/>
    <w:rsid w:val="006771FD"/>
    <w:rPr>
      <w:rFonts w:ascii="Times New Roman" w:eastAsia="Times New Roman" w:hAnsi="Times New Roman"/>
      <w:lang w:val="en-GB" w:eastAsia="en-US"/>
    </w:rPr>
  </w:style>
  <w:style w:type="paragraph" w:customStyle="1" w:styleId="TopHeader">
    <w:name w:val="TopHeader"/>
    <w:basedOn w:val="Normal"/>
    <w:rsid w:val="006771FD"/>
    <w:rPr>
      <w:rFonts w:ascii="Verdana" w:eastAsia="Times New Roman" w:hAnsi="Verdana" w:cs="Times New Roman Bold"/>
      <w:b/>
      <w:bCs/>
      <w:szCs w:val="24"/>
    </w:rPr>
  </w:style>
  <w:style w:type="paragraph" w:styleId="Caption">
    <w:name w:val="caption"/>
    <w:basedOn w:val="Normal"/>
    <w:next w:val="Normal"/>
    <w:semiHidden/>
    <w:unhideWhenUsed/>
    <w:rsid w:val="006771FD"/>
    <w:pPr>
      <w:spacing w:before="0" w:after="200"/>
    </w:pPr>
    <w:rPr>
      <w:rFonts w:eastAsia="Times New Roman"/>
      <w:i/>
      <w:iCs/>
      <w:color w:val="1F497D" w:themeColor="text2"/>
      <w:sz w:val="18"/>
      <w:szCs w:val="18"/>
    </w:rPr>
  </w:style>
  <w:style w:type="paragraph" w:customStyle="1" w:styleId="Docnumber0">
    <w:name w:val="Docnumber"/>
    <w:basedOn w:val="TopHeader"/>
    <w:link w:val="DocnumberChar"/>
    <w:rsid w:val="006771FD"/>
    <w:pPr>
      <w:spacing w:before="0"/>
    </w:pPr>
    <w:rPr>
      <w:sz w:val="20"/>
      <w:szCs w:val="20"/>
    </w:rPr>
  </w:style>
  <w:style w:type="character" w:customStyle="1" w:styleId="DocnumberChar">
    <w:name w:val="Docnumber Char"/>
    <w:link w:val="Docnumber0"/>
    <w:rsid w:val="006771FD"/>
    <w:rPr>
      <w:rFonts w:ascii="Verdana" w:eastAsia="Times New Roman" w:hAnsi="Verdana" w:cs="Times New Roman Bold"/>
      <w:b/>
      <w:bCs/>
      <w:lang w:val="en-GB" w:eastAsia="en-US"/>
    </w:rPr>
  </w:style>
  <w:style w:type="paragraph" w:customStyle="1" w:styleId="Normalaftertitle01">
    <w:name w:val="Normal after title_0"/>
    <w:basedOn w:val="Normal"/>
    <w:next w:val="Normal"/>
    <w:rsid w:val="006771FD"/>
    <w:pPr>
      <w:spacing w:before="280"/>
    </w:pPr>
    <w:rPr>
      <w:rFonts w:eastAsia="Times New Roman"/>
    </w:rPr>
  </w:style>
  <w:style w:type="paragraph" w:customStyle="1" w:styleId="Normalaftertitle02">
    <w:name w:val="Normal after title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styleId="ListParagraph">
    <w:name w:val="List Paragraph"/>
    <w:basedOn w:val="Normal"/>
    <w:uiPriority w:val="34"/>
    <w:qFormat/>
    <w:rsid w:val="006771FD"/>
    <w:pPr>
      <w:ind w:left="720"/>
      <w:contextualSpacing/>
    </w:pPr>
    <w:rPr>
      <w:rFonts w:eastAsia="Batang"/>
    </w:rPr>
  </w:style>
  <w:style w:type="paragraph" w:styleId="NormalWeb">
    <w:name w:val="Normal (Web)"/>
    <w:basedOn w:val="Normal"/>
    <w:uiPriority w:val="99"/>
    <w:semiHidden/>
    <w:unhideWhenUsed/>
    <w:rsid w:val="006771F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eastAsia="en-GB"/>
    </w:rPr>
  </w:style>
  <w:style w:type="character" w:customStyle="1" w:styleId="ms-rtethemeforecolor-2-0">
    <w:name w:val="ms-rtethemeforecolor-2-0"/>
    <w:basedOn w:val="DefaultParagraphFont"/>
    <w:rsid w:val="006771FD"/>
  </w:style>
  <w:style w:type="character" w:styleId="Strong">
    <w:name w:val="Strong"/>
    <w:basedOn w:val="DefaultParagraphFont"/>
    <w:uiPriority w:val="22"/>
    <w:qFormat/>
    <w:rsid w:val="006771FD"/>
    <w:rPr>
      <w:b/>
      <w:bCs/>
    </w:rPr>
  </w:style>
  <w:style w:type="character" w:customStyle="1" w:styleId="UnresolvedMention1">
    <w:name w:val="Unresolved Mention1"/>
    <w:basedOn w:val="DefaultParagraphFont"/>
    <w:uiPriority w:val="99"/>
    <w:semiHidden/>
    <w:unhideWhenUsed/>
    <w:rsid w:val="006771FD"/>
    <w:rPr>
      <w:color w:val="605E5C"/>
      <w:shd w:val="clear" w:color="auto" w:fill="E1DFDD"/>
    </w:rPr>
  </w:style>
  <w:style w:type="character" w:styleId="FollowedHyperlink">
    <w:name w:val="FollowedHyperlink"/>
    <w:basedOn w:val="DefaultParagraphFont"/>
    <w:uiPriority w:val="99"/>
    <w:semiHidden/>
    <w:unhideWhenUsed/>
    <w:rsid w:val="006771FD"/>
    <w:rPr>
      <w:color w:val="954F72"/>
      <w:u w:val="single"/>
    </w:rPr>
  </w:style>
  <w:style w:type="paragraph" w:customStyle="1" w:styleId="msonormal0">
    <w:name w:val="msonormal"/>
    <w:basedOn w:val="Normal"/>
    <w:rsid w:val="006771F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eastAsia="en-GB"/>
    </w:rPr>
  </w:style>
  <w:style w:type="paragraph" w:customStyle="1" w:styleId="Default">
    <w:name w:val="Default"/>
    <w:rsid w:val="006771FD"/>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
    <w:name w:val="Normal after title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
    <w:name w:val="Normal after title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
    <w:name w:val="Normal after title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
    <w:name w:val="Normal after title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
    <w:name w:val="Normal after title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
    <w:name w:val="Normal after title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0">
    <w:name w:val="Normal after title0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00">
    <w:name w:val="Normal after title00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styleId="Revision">
    <w:name w:val="Revision"/>
    <w:hidden/>
    <w:uiPriority w:val="99"/>
    <w:semiHidden/>
    <w:rsid w:val="006771FD"/>
    <w:rPr>
      <w:rFonts w:ascii="Times New Roman" w:eastAsia="Batang" w:hAnsi="Times New Roman"/>
      <w:sz w:val="24"/>
      <w:lang w:val="en-GB" w:eastAsia="en-US"/>
    </w:rPr>
  </w:style>
  <w:style w:type="paragraph" w:styleId="CommentSubject">
    <w:name w:val="annotation subject"/>
    <w:basedOn w:val="CommentText"/>
    <w:next w:val="CommentText"/>
    <w:link w:val="CommentSubjectChar"/>
    <w:semiHidden/>
    <w:unhideWhenUsed/>
    <w:rsid w:val="006771FD"/>
    <w:rPr>
      <w:b/>
      <w:bCs/>
    </w:rPr>
  </w:style>
  <w:style w:type="character" w:customStyle="1" w:styleId="CommentSubjectChar">
    <w:name w:val="Comment Subject Char"/>
    <w:basedOn w:val="CommentTextChar"/>
    <w:link w:val="CommentSubject"/>
    <w:semiHidden/>
    <w:rsid w:val="006771FD"/>
    <w:rPr>
      <w:rFonts w:ascii="Times New Roman" w:eastAsia="Times New Roman" w:hAnsi="Times New Roman"/>
      <w:b/>
      <w:bCs/>
      <w:lang w:val="en-GB" w:eastAsia="en-US"/>
    </w:rPr>
  </w:style>
  <w:style w:type="paragraph" w:customStyle="1" w:styleId="FooterQP">
    <w:name w:val="Footer_QP"/>
    <w:basedOn w:val="Normal"/>
    <w:link w:val="FooterQPChar"/>
    <w:rsid w:val="002333C2"/>
    <w:pPr>
      <w:tabs>
        <w:tab w:val="clear" w:pos="794"/>
        <w:tab w:val="clear" w:pos="1191"/>
        <w:tab w:val="clear" w:pos="1588"/>
        <w:tab w:val="clear" w:pos="1985"/>
        <w:tab w:val="left" w:pos="907"/>
        <w:tab w:val="right" w:pos="8789"/>
        <w:tab w:val="right" w:pos="9639"/>
      </w:tabs>
      <w:spacing w:before="0"/>
    </w:pPr>
    <w:rPr>
      <w:rFonts w:eastAsia="Times New Roman"/>
      <w:b/>
      <w:lang w:val="fr-FR"/>
    </w:rPr>
  </w:style>
  <w:style w:type="character" w:customStyle="1" w:styleId="FooterQPChar">
    <w:name w:val="Footer_QP Char"/>
    <w:link w:val="FooterQP"/>
    <w:uiPriority w:val="99"/>
    <w:rsid w:val="002333C2"/>
    <w:rPr>
      <w:rFonts w:ascii="Times New Roman" w:eastAsia="Times New Roman" w:hAnsi="Times New Roman"/>
      <w:b/>
      <w:sz w:val="22"/>
      <w:lang w:val="fr-FR" w:eastAsia="en-US"/>
    </w:rPr>
  </w:style>
  <w:style w:type="paragraph" w:customStyle="1" w:styleId="Href0">
    <w:name w:val="Href"/>
    <w:basedOn w:val="ResNo"/>
    <w:rsid w:val="002333C2"/>
    <w:pPr>
      <w:spacing w:before="0"/>
    </w:pPr>
    <w:rPr>
      <w:rFonts w:eastAsia="Times New Roman"/>
      <w:caps w:val="0"/>
      <w:lang w:val="fr-FR"/>
    </w:rPr>
  </w:style>
  <w:style w:type="character" w:customStyle="1" w:styleId="ResNoChar">
    <w:name w:val="Res_No Char"/>
    <w:link w:val="ResNo"/>
    <w:rsid w:val="00660536"/>
    <w:rPr>
      <w:rFonts w:ascii="Times New Roman" w:hAnsi="Times New Roman"/>
      <w:bCs/>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746">
      <w:bodyDiv w:val="1"/>
      <w:marLeft w:val="0"/>
      <w:marRight w:val="0"/>
      <w:marTop w:val="0"/>
      <w:marBottom w:val="0"/>
      <w:divBdr>
        <w:top w:val="none" w:sz="0" w:space="0" w:color="auto"/>
        <w:left w:val="none" w:sz="0" w:space="0" w:color="auto"/>
        <w:bottom w:val="none" w:sz="0" w:space="0" w:color="auto"/>
        <w:right w:val="none" w:sz="0" w:space="0" w:color="auto"/>
      </w:divBdr>
      <w:divsChild>
        <w:div w:id="2120559625">
          <w:marLeft w:val="0"/>
          <w:marRight w:val="0"/>
          <w:marTop w:val="0"/>
          <w:marBottom w:val="0"/>
          <w:divBdr>
            <w:top w:val="none" w:sz="0" w:space="0" w:color="auto"/>
            <w:left w:val="none" w:sz="0" w:space="0" w:color="auto"/>
            <w:bottom w:val="none" w:sz="0" w:space="0" w:color="auto"/>
            <w:right w:val="none" w:sz="0" w:space="0" w:color="auto"/>
          </w:divBdr>
        </w:div>
        <w:div w:id="2081562446">
          <w:marLeft w:val="0"/>
          <w:marRight w:val="0"/>
          <w:marTop w:val="0"/>
          <w:marBottom w:val="0"/>
          <w:divBdr>
            <w:top w:val="none" w:sz="0" w:space="0" w:color="auto"/>
            <w:left w:val="none" w:sz="0" w:space="0" w:color="auto"/>
            <w:bottom w:val="none" w:sz="0" w:space="0" w:color="auto"/>
            <w:right w:val="none" w:sz="0" w:space="0" w:color="auto"/>
          </w:divBdr>
        </w:div>
        <w:div w:id="358744603">
          <w:marLeft w:val="0"/>
          <w:marRight w:val="0"/>
          <w:marTop w:val="0"/>
          <w:marBottom w:val="0"/>
          <w:divBdr>
            <w:top w:val="none" w:sz="0" w:space="0" w:color="auto"/>
            <w:left w:val="none" w:sz="0" w:space="0" w:color="auto"/>
            <w:bottom w:val="none" w:sz="0" w:space="0" w:color="auto"/>
            <w:right w:val="none" w:sz="0" w:space="0" w:color="auto"/>
          </w:divBdr>
        </w:div>
        <w:div w:id="1203521030">
          <w:marLeft w:val="0"/>
          <w:marRight w:val="0"/>
          <w:marTop w:val="0"/>
          <w:marBottom w:val="0"/>
          <w:divBdr>
            <w:top w:val="none" w:sz="0" w:space="0" w:color="auto"/>
            <w:left w:val="none" w:sz="0" w:space="0" w:color="auto"/>
            <w:bottom w:val="none" w:sz="0" w:space="0" w:color="auto"/>
            <w:right w:val="none" w:sz="0" w:space="0" w:color="auto"/>
          </w:divBdr>
        </w:div>
        <w:div w:id="1707245367">
          <w:marLeft w:val="0"/>
          <w:marRight w:val="0"/>
          <w:marTop w:val="0"/>
          <w:marBottom w:val="0"/>
          <w:divBdr>
            <w:top w:val="none" w:sz="0" w:space="0" w:color="auto"/>
            <w:left w:val="none" w:sz="0" w:space="0" w:color="auto"/>
            <w:bottom w:val="none" w:sz="0" w:space="0" w:color="auto"/>
            <w:right w:val="none" w:sz="0" w:space="0" w:color="auto"/>
          </w:divBdr>
          <w:divsChild>
            <w:div w:id="893662708">
              <w:marLeft w:val="-75"/>
              <w:marRight w:val="0"/>
              <w:marTop w:val="30"/>
              <w:marBottom w:val="30"/>
              <w:divBdr>
                <w:top w:val="none" w:sz="0" w:space="0" w:color="auto"/>
                <w:left w:val="none" w:sz="0" w:space="0" w:color="auto"/>
                <w:bottom w:val="none" w:sz="0" w:space="0" w:color="auto"/>
                <w:right w:val="none" w:sz="0" w:space="0" w:color="auto"/>
              </w:divBdr>
              <w:divsChild>
                <w:div w:id="631786156">
                  <w:marLeft w:val="0"/>
                  <w:marRight w:val="0"/>
                  <w:marTop w:val="0"/>
                  <w:marBottom w:val="0"/>
                  <w:divBdr>
                    <w:top w:val="none" w:sz="0" w:space="0" w:color="auto"/>
                    <w:left w:val="none" w:sz="0" w:space="0" w:color="auto"/>
                    <w:bottom w:val="none" w:sz="0" w:space="0" w:color="auto"/>
                    <w:right w:val="none" w:sz="0" w:space="0" w:color="auto"/>
                  </w:divBdr>
                  <w:divsChild>
                    <w:div w:id="1634291205">
                      <w:marLeft w:val="0"/>
                      <w:marRight w:val="0"/>
                      <w:marTop w:val="0"/>
                      <w:marBottom w:val="0"/>
                      <w:divBdr>
                        <w:top w:val="none" w:sz="0" w:space="0" w:color="auto"/>
                        <w:left w:val="none" w:sz="0" w:space="0" w:color="auto"/>
                        <w:bottom w:val="none" w:sz="0" w:space="0" w:color="auto"/>
                        <w:right w:val="none" w:sz="0" w:space="0" w:color="auto"/>
                      </w:divBdr>
                    </w:div>
                  </w:divsChild>
                </w:div>
                <w:div w:id="636297358">
                  <w:marLeft w:val="0"/>
                  <w:marRight w:val="0"/>
                  <w:marTop w:val="0"/>
                  <w:marBottom w:val="0"/>
                  <w:divBdr>
                    <w:top w:val="none" w:sz="0" w:space="0" w:color="auto"/>
                    <w:left w:val="none" w:sz="0" w:space="0" w:color="auto"/>
                    <w:bottom w:val="none" w:sz="0" w:space="0" w:color="auto"/>
                    <w:right w:val="none" w:sz="0" w:space="0" w:color="auto"/>
                  </w:divBdr>
                  <w:divsChild>
                    <w:div w:id="1328050271">
                      <w:marLeft w:val="0"/>
                      <w:marRight w:val="0"/>
                      <w:marTop w:val="0"/>
                      <w:marBottom w:val="0"/>
                      <w:divBdr>
                        <w:top w:val="none" w:sz="0" w:space="0" w:color="auto"/>
                        <w:left w:val="none" w:sz="0" w:space="0" w:color="auto"/>
                        <w:bottom w:val="none" w:sz="0" w:space="0" w:color="auto"/>
                        <w:right w:val="none" w:sz="0" w:space="0" w:color="auto"/>
                      </w:divBdr>
                    </w:div>
                  </w:divsChild>
                </w:div>
                <w:div w:id="430056058">
                  <w:marLeft w:val="0"/>
                  <w:marRight w:val="0"/>
                  <w:marTop w:val="0"/>
                  <w:marBottom w:val="0"/>
                  <w:divBdr>
                    <w:top w:val="none" w:sz="0" w:space="0" w:color="auto"/>
                    <w:left w:val="none" w:sz="0" w:space="0" w:color="auto"/>
                    <w:bottom w:val="none" w:sz="0" w:space="0" w:color="auto"/>
                    <w:right w:val="none" w:sz="0" w:space="0" w:color="auto"/>
                  </w:divBdr>
                  <w:divsChild>
                    <w:div w:id="100925554">
                      <w:marLeft w:val="0"/>
                      <w:marRight w:val="0"/>
                      <w:marTop w:val="0"/>
                      <w:marBottom w:val="0"/>
                      <w:divBdr>
                        <w:top w:val="none" w:sz="0" w:space="0" w:color="auto"/>
                        <w:left w:val="none" w:sz="0" w:space="0" w:color="auto"/>
                        <w:bottom w:val="none" w:sz="0" w:space="0" w:color="auto"/>
                        <w:right w:val="none" w:sz="0" w:space="0" w:color="auto"/>
                      </w:divBdr>
                    </w:div>
                  </w:divsChild>
                </w:div>
                <w:div w:id="1035885140">
                  <w:marLeft w:val="0"/>
                  <w:marRight w:val="0"/>
                  <w:marTop w:val="0"/>
                  <w:marBottom w:val="0"/>
                  <w:divBdr>
                    <w:top w:val="none" w:sz="0" w:space="0" w:color="auto"/>
                    <w:left w:val="none" w:sz="0" w:space="0" w:color="auto"/>
                    <w:bottom w:val="none" w:sz="0" w:space="0" w:color="auto"/>
                    <w:right w:val="none" w:sz="0" w:space="0" w:color="auto"/>
                  </w:divBdr>
                  <w:divsChild>
                    <w:div w:id="1010334373">
                      <w:marLeft w:val="0"/>
                      <w:marRight w:val="0"/>
                      <w:marTop w:val="0"/>
                      <w:marBottom w:val="0"/>
                      <w:divBdr>
                        <w:top w:val="none" w:sz="0" w:space="0" w:color="auto"/>
                        <w:left w:val="none" w:sz="0" w:space="0" w:color="auto"/>
                        <w:bottom w:val="none" w:sz="0" w:space="0" w:color="auto"/>
                        <w:right w:val="none" w:sz="0" w:space="0" w:color="auto"/>
                      </w:divBdr>
                    </w:div>
                  </w:divsChild>
                </w:div>
                <w:div w:id="1013727837">
                  <w:marLeft w:val="0"/>
                  <w:marRight w:val="0"/>
                  <w:marTop w:val="0"/>
                  <w:marBottom w:val="0"/>
                  <w:divBdr>
                    <w:top w:val="none" w:sz="0" w:space="0" w:color="auto"/>
                    <w:left w:val="none" w:sz="0" w:space="0" w:color="auto"/>
                    <w:bottom w:val="none" w:sz="0" w:space="0" w:color="auto"/>
                    <w:right w:val="none" w:sz="0" w:space="0" w:color="auto"/>
                  </w:divBdr>
                  <w:divsChild>
                    <w:div w:id="1493763838">
                      <w:marLeft w:val="0"/>
                      <w:marRight w:val="0"/>
                      <w:marTop w:val="0"/>
                      <w:marBottom w:val="0"/>
                      <w:divBdr>
                        <w:top w:val="none" w:sz="0" w:space="0" w:color="auto"/>
                        <w:left w:val="none" w:sz="0" w:space="0" w:color="auto"/>
                        <w:bottom w:val="none" w:sz="0" w:space="0" w:color="auto"/>
                        <w:right w:val="none" w:sz="0" w:space="0" w:color="auto"/>
                      </w:divBdr>
                    </w:div>
                  </w:divsChild>
                </w:div>
                <w:div w:id="489366124">
                  <w:marLeft w:val="0"/>
                  <w:marRight w:val="0"/>
                  <w:marTop w:val="0"/>
                  <w:marBottom w:val="0"/>
                  <w:divBdr>
                    <w:top w:val="none" w:sz="0" w:space="0" w:color="auto"/>
                    <w:left w:val="none" w:sz="0" w:space="0" w:color="auto"/>
                    <w:bottom w:val="none" w:sz="0" w:space="0" w:color="auto"/>
                    <w:right w:val="none" w:sz="0" w:space="0" w:color="auto"/>
                  </w:divBdr>
                  <w:divsChild>
                    <w:div w:id="173880775">
                      <w:marLeft w:val="0"/>
                      <w:marRight w:val="0"/>
                      <w:marTop w:val="0"/>
                      <w:marBottom w:val="0"/>
                      <w:divBdr>
                        <w:top w:val="none" w:sz="0" w:space="0" w:color="auto"/>
                        <w:left w:val="none" w:sz="0" w:space="0" w:color="auto"/>
                        <w:bottom w:val="none" w:sz="0" w:space="0" w:color="auto"/>
                        <w:right w:val="none" w:sz="0" w:space="0" w:color="auto"/>
                      </w:divBdr>
                    </w:div>
                  </w:divsChild>
                </w:div>
                <w:div w:id="1856377929">
                  <w:marLeft w:val="0"/>
                  <w:marRight w:val="0"/>
                  <w:marTop w:val="0"/>
                  <w:marBottom w:val="0"/>
                  <w:divBdr>
                    <w:top w:val="none" w:sz="0" w:space="0" w:color="auto"/>
                    <w:left w:val="none" w:sz="0" w:space="0" w:color="auto"/>
                    <w:bottom w:val="none" w:sz="0" w:space="0" w:color="auto"/>
                    <w:right w:val="none" w:sz="0" w:space="0" w:color="auto"/>
                  </w:divBdr>
                  <w:divsChild>
                    <w:div w:id="361370992">
                      <w:marLeft w:val="0"/>
                      <w:marRight w:val="0"/>
                      <w:marTop w:val="0"/>
                      <w:marBottom w:val="0"/>
                      <w:divBdr>
                        <w:top w:val="none" w:sz="0" w:space="0" w:color="auto"/>
                        <w:left w:val="none" w:sz="0" w:space="0" w:color="auto"/>
                        <w:bottom w:val="none" w:sz="0" w:space="0" w:color="auto"/>
                        <w:right w:val="none" w:sz="0" w:space="0" w:color="auto"/>
                      </w:divBdr>
                    </w:div>
                  </w:divsChild>
                </w:div>
                <w:div w:id="1320503964">
                  <w:marLeft w:val="0"/>
                  <w:marRight w:val="0"/>
                  <w:marTop w:val="0"/>
                  <w:marBottom w:val="0"/>
                  <w:divBdr>
                    <w:top w:val="none" w:sz="0" w:space="0" w:color="auto"/>
                    <w:left w:val="none" w:sz="0" w:space="0" w:color="auto"/>
                    <w:bottom w:val="none" w:sz="0" w:space="0" w:color="auto"/>
                    <w:right w:val="none" w:sz="0" w:space="0" w:color="auto"/>
                  </w:divBdr>
                  <w:divsChild>
                    <w:div w:id="961614027">
                      <w:marLeft w:val="0"/>
                      <w:marRight w:val="0"/>
                      <w:marTop w:val="0"/>
                      <w:marBottom w:val="0"/>
                      <w:divBdr>
                        <w:top w:val="none" w:sz="0" w:space="0" w:color="auto"/>
                        <w:left w:val="none" w:sz="0" w:space="0" w:color="auto"/>
                        <w:bottom w:val="none" w:sz="0" w:space="0" w:color="auto"/>
                        <w:right w:val="none" w:sz="0" w:space="0" w:color="auto"/>
                      </w:divBdr>
                    </w:div>
                  </w:divsChild>
                </w:div>
                <w:div w:id="120727421">
                  <w:marLeft w:val="0"/>
                  <w:marRight w:val="0"/>
                  <w:marTop w:val="0"/>
                  <w:marBottom w:val="0"/>
                  <w:divBdr>
                    <w:top w:val="none" w:sz="0" w:space="0" w:color="auto"/>
                    <w:left w:val="none" w:sz="0" w:space="0" w:color="auto"/>
                    <w:bottom w:val="none" w:sz="0" w:space="0" w:color="auto"/>
                    <w:right w:val="none" w:sz="0" w:space="0" w:color="auto"/>
                  </w:divBdr>
                  <w:divsChild>
                    <w:div w:id="1442652593">
                      <w:marLeft w:val="0"/>
                      <w:marRight w:val="0"/>
                      <w:marTop w:val="0"/>
                      <w:marBottom w:val="0"/>
                      <w:divBdr>
                        <w:top w:val="none" w:sz="0" w:space="0" w:color="auto"/>
                        <w:left w:val="none" w:sz="0" w:space="0" w:color="auto"/>
                        <w:bottom w:val="none" w:sz="0" w:space="0" w:color="auto"/>
                        <w:right w:val="none" w:sz="0" w:space="0" w:color="auto"/>
                      </w:divBdr>
                    </w:div>
                  </w:divsChild>
                </w:div>
                <w:div w:id="1757626359">
                  <w:marLeft w:val="0"/>
                  <w:marRight w:val="0"/>
                  <w:marTop w:val="0"/>
                  <w:marBottom w:val="0"/>
                  <w:divBdr>
                    <w:top w:val="none" w:sz="0" w:space="0" w:color="auto"/>
                    <w:left w:val="none" w:sz="0" w:space="0" w:color="auto"/>
                    <w:bottom w:val="none" w:sz="0" w:space="0" w:color="auto"/>
                    <w:right w:val="none" w:sz="0" w:space="0" w:color="auto"/>
                  </w:divBdr>
                  <w:divsChild>
                    <w:div w:id="2117752120">
                      <w:marLeft w:val="0"/>
                      <w:marRight w:val="0"/>
                      <w:marTop w:val="0"/>
                      <w:marBottom w:val="0"/>
                      <w:divBdr>
                        <w:top w:val="none" w:sz="0" w:space="0" w:color="auto"/>
                        <w:left w:val="none" w:sz="0" w:space="0" w:color="auto"/>
                        <w:bottom w:val="none" w:sz="0" w:space="0" w:color="auto"/>
                        <w:right w:val="none" w:sz="0" w:space="0" w:color="auto"/>
                      </w:divBdr>
                    </w:div>
                  </w:divsChild>
                </w:div>
                <w:div w:id="520361032">
                  <w:marLeft w:val="0"/>
                  <w:marRight w:val="0"/>
                  <w:marTop w:val="0"/>
                  <w:marBottom w:val="0"/>
                  <w:divBdr>
                    <w:top w:val="none" w:sz="0" w:space="0" w:color="auto"/>
                    <w:left w:val="none" w:sz="0" w:space="0" w:color="auto"/>
                    <w:bottom w:val="none" w:sz="0" w:space="0" w:color="auto"/>
                    <w:right w:val="none" w:sz="0" w:space="0" w:color="auto"/>
                  </w:divBdr>
                  <w:divsChild>
                    <w:div w:id="2118021576">
                      <w:marLeft w:val="0"/>
                      <w:marRight w:val="0"/>
                      <w:marTop w:val="0"/>
                      <w:marBottom w:val="0"/>
                      <w:divBdr>
                        <w:top w:val="none" w:sz="0" w:space="0" w:color="auto"/>
                        <w:left w:val="none" w:sz="0" w:space="0" w:color="auto"/>
                        <w:bottom w:val="none" w:sz="0" w:space="0" w:color="auto"/>
                        <w:right w:val="none" w:sz="0" w:space="0" w:color="auto"/>
                      </w:divBdr>
                    </w:div>
                  </w:divsChild>
                </w:div>
                <w:div w:id="70853551">
                  <w:marLeft w:val="0"/>
                  <w:marRight w:val="0"/>
                  <w:marTop w:val="0"/>
                  <w:marBottom w:val="0"/>
                  <w:divBdr>
                    <w:top w:val="none" w:sz="0" w:space="0" w:color="auto"/>
                    <w:left w:val="none" w:sz="0" w:space="0" w:color="auto"/>
                    <w:bottom w:val="none" w:sz="0" w:space="0" w:color="auto"/>
                    <w:right w:val="none" w:sz="0" w:space="0" w:color="auto"/>
                  </w:divBdr>
                  <w:divsChild>
                    <w:div w:id="160048731">
                      <w:marLeft w:val="0"/>
                      <w:marRight w:val="0"/>
                      <w:marTop w:val="0"/>
                      <w:marBottom w:val="0"/>
                      <w:divBdr>
                        <w:top w:val="none" w:sz="0" w:space="0" w:color="auto"/>
                        <w:left w:val="none" w:sz="0" w:space="0" w:color="auto"/>
                        <w:bottom w:val="none" w:sz="0" w:space="0" w:color="auto"/>
                        <w:right w:val="none" w:sz="0" w:space="0" w:color="auto"/>
                      </w:divBdr>
                    </w:div>
                  </w:divsChild>
                </w:div>
                <w:div w:id="1471630400">
                  <w:marLeft w:val="0"/>
                  <w:marRight w:val="0"/>
                  <w:marTop w:val="0"/>
                  <w:marBottom w:val="0"/>
                  <w:divBdr>
                    <w:top w:val="none" w:sz="0" w:space="0" w:color="auto"/>
                    <w:left w:val="none" w:sz="0" w:space="0" w:color="auto"/>
                    <w:bottom w:val="none" w:sz="0" w:space="0" w:color="auto"/>
                    <w:right w:val="none" w:sz="0" w:space="0" w:color="auto"/>
                  </w:divBdr>
                  <w:divsChild>
                    <w:div w:id="1908611913">
                      <w:marLeft w:val="0"/>
                      <w:marRight w:val="0"/>
                      <w:marTop w:val="0"/>
                      <w:marBottom w:val="0"/>
                      <w:divBdr>
                        <w:top w:val="none" w:sz="0" w:space="0" w:color="auto"/>
                        <w:left w:val="none" w:sz="0" w:space="0" w:color="auto"/>
                        <w:bottom w:val="none" w:sz="0" w:space="0" w:color="auto"/>
                        <w:right w:val="none" w:sz="0" w:space="0" w:color="auto"/>
                      </w:divBdr>
                    </w:div>
                  </w:divsChild>
                </w:div>
                <w:div w:id="1778058200">
                  <w:marLeft w:val="0"/>
                  <w:marRight w:val="0"/>
                  <w:marTop w:val="0"/>
                  <w:marBottom w:val="0"/>
                  <w:divBdr>
                    <w:top w:val="none" w:sz="0" w:space="0" w:color="auto"/>
                    <w:left w:val="none" w:sz="0" w:space="0" w:color="auto"/>
                    <w:bottom w:val="none" w:sz="0" w:space="0" w:color="auto"/>
                    <w:right w:val="none" w:sz="0" w:space="0" w:color="auto"/>
                  </w:divBdr>
                  <w:divsChild>
                    <w:div w:id="14349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325">
          <w:marLeft w:val="0"/>
          <w:marRight w:val="0"/>
          <w:marTop w:val="0"/>
          <w:marBottom w:val="0"/>
          <w:divBdr>
            <w:top w:val="none" w:sz="0" w:space="0" w:color="auto"/>
            <w:left w:val="none" w:sz="0" w:space="0" w:color="auto"/>
            <w:bottom w:val="none" w:sz="0" w:space="0" w:color="auto"/>
            <w:right w:val="none" w:sz="0" w:space="0" w:color="auto"/>
          </w:divBdr>
        </w:div>
        <w:div w:id="1298074826">
          <w:marLeft w:val="0"/>
          <w:marRight w:val="0"/>
          <w:marTop w:val="0"/>
          <w:marBottom w:val="0"/>
          <w:divBdr>
            <w:top w:val="none" w:sz="0" w:space="0" w:color="auto"/>
            <w:left w:val="none" w:sz="0" w:space="0" w:color="auto"/>
            <w:bottom w:val="none" w:sz="0" w:space="0" w:color="auto"/>
            <w:right w:val="none" w:sz="0" w:space="0" w:color="auto"/>
          </w:divBdr>
        </w:div>
        <w:div w:id="1591160965">
          <w:marLeft w:val="0"/>
          <w:marRight w:val="0"/>
          <w:marTop w:val="0"/>
          <w:marBottom w:val="0"/>
          <w:divBdr>
            <w:top w:val="none" w:sz="0" w:space="0" w:color="auto"/>
            <w:left w:val="none" w:sz="0" w:space="0" w:color="auto"/>
            <w:bottom w:val="none" w:sz="0" w:space="0" w:color="auto"/>
            <w:right w:val="none" w:sz="0" w:space="0" w:color="auto"/>
          </w:divBdr>
          <w:divsChild>
            <w:div w:id="163057174">
              <w:marLeft w:val="-75"/>
              <w:marRight w:val="0"/>
              <w:marTop w:val="30"/>
              <w:marBottom w:val="30"/>
              <w:divBdr>
                <w:top w:val="none" w:sz="0" w:space="0" w:color="auto"/>
                <w:left w:val="none" w:sz="0" w:space="0" w:color="auto"/>
                <w:bottom w:val="none" w:sz="0" w:space="0" w:color="auto"/>
                <w:right w:val="none" w:sz="0" w:space="0" w:color="auto"/>
              </w:divBdr>
              <w:divsChild>
                <w:div w:id="1025013239">
                  <w:marLeft w:val="0"/>
                  <w:marRight w:val="0"/>
                  <w:marTop w:val="0"/>
                  <w:marBottom w:val="0"/>
                  <w:divBdr>
                    <w:top w:val="none" w:sz="0" w:space="0" w:color="auto"/>
                    <w:left w:val="none" w:sz="0" w:space="0" w:color="auto"/>
                    <w:bottom w:val="none" w:sz="0" w:space="0" w:color="auto"/>
                    <w:right w:val="none" w:sz="0" w:space="0" w:color="auto"/>
                  </w:divBdr>
                  <w:divsChild>
                    <w:div w:id="694497065">
                      <w:marLeft w:val="0"/>
                      <w:marRight w:val="0"/>
                      <w:marTop w:val="0"/>
                      <w:marBottom w:val="0"/>
                      <w:divBdr>
                        <w:top w:val="none" w:sz="0" w:space="0" w:color="auto"/>
                        <w:left w:val="none" w:sz="0" w:space="0" w:color="auto"/>
                        <w:bottom w:val="none" w:sz="0" w:space="0" w:color="auto"/>
                        <w:right w:val="none" w:sz="0" w:space="0" w:color="auto"/>
                      </w:divBdr>
                    </w:div>
                  </w:divsChild>
                </w:div>
                <w:div w:id="1191265375">
                  <w:marLeft w:val="0"/>
                  <w:marRight w:val="0"/>
                  <w:marTop w:val="0"/>
                  <w:marBottom w:val="0"/>
                  <w:divBdr>
                    <w:top w:val="none" w:sz="0" w:space="0" w:color="auto"/>
                    <w:left w:val="none" w:sz="0" w:space="0" w:color="auto"/>
                    <w:bottom w:val="none" w:sz="0" w:space="0" w:color="auto"/>
                    <w:right w:val="none" w:sz="0" w:space="0" w:color="auto"/>
                  </w:divBdr>
                  <w:divsChild>
                    <w:div w:id="740449031">
                      <w:marLeft w:val="0"/>
                      <w:marRight w:val="0"/>
                      <w:marTop w:val="0"/>
                      <w:marBottom w:val="0"/>
                      <w:divBdr>
                        <w:top w:val="none" w:sz="0" w:space="0" w:color="auto"/>
                        <w:left w:val="none" w:sz="0" w:space="0" w:color="auto"/>
                        <w:bottom w:val="none" w:sz="0" w:space="0" w:color="auto"/>
                        <w:right w:val="none" w:sz="0" w:space="0" w:color="auto"/>
                      </w:divBdr>
                    </w:div>
                  </w:divsChild>
                </w:div>
                <w:div w:id="369690362">
                  <w:marLeft w:val="0"/>
                  <w:marRight w:val="0"/>
                  <w:marTop w:val="0"/>
                  <w:marBottom w:val="0"/>
                  <w:divBdr>
                    <w:top w:val="none" w:sz="0" w:space="0" w:color="auto"/>
                    <w:left w:val="none" w:sz="0" w:space="0" w:color="auto"/>
                    <w:bottom w:val="none" w:sz="0" w:space="0" w:color="auto"/>
                    <w:right w:val="none" w:sz="0" w:space="0" w:color="auto"/>
                  </w:divBdr>
                  <w:divsChild>
                    <w:div w:id="396050730">
                      <w:marLeft w:val="0"/>
                      <w:marRight w:val="0"/>
                      <w:marTop w:val="0"/>
                      <w:marBottom w:val="0"/>
                      <w:divBdr>
                        <w:top w:val="none" w:sz="0" w:space="0" w:color="auto"/>
                        <w:left w:val="none" w:sz="0" w:space="0" w:color="auto"/>
                        <w:bottom w:val="none" w:sz="0" w:space="0" w:color="auto"/>
                        <w:right w:val="none" w:sz="0" w:space="0" w:color="auto"/>
                      </w:divBdr>
                    </w:div>
                  </w:divsChild>
                </w:div>
                <w:div w:id="1086001361">
                  <w:marLeft w:val="0"/>
                  <w:marRight w:val="0"/>
                  <w:marTop w:val="0"/>
                  <w:marBottom w:val="0"/>
                  <w:divBdr>
                    <w:top w:val="none" w:sz="0" w:space="0" w:color="auto"/>
                    <w:left w:val="none" w:sz="0" w:space="0" w:color="auto"/>
                    <w:bottom w:val="none" w:sz="0" w:space="0" w:color="auto"/>
                    <w:right w:val="none" w:sz="0" w:space="0" w:color="auto"/>
                  </w:divBdr>
                  <w:divsChild>
                    <w:div w:id="998843596">
                      <w:marLeft w:val="0"/>
                      <w:marRight w:val="0"/>
                      <w:marTop w:val="0"/>
                      <w:marBottom w:val="0"/>
                      <w:divBdr>
                        <w:top w:val="none" w:sz="0" w:space="0" w:color="auto"/>
                        <w:left w:val="none" w:sz="0" w:space="0" w:color="auto"/>
                        <w:bottom w:val="none" w:sz="0" w:space="0" w:color="auto"/>
                        <w:right w:val="none" w:sz="0" w:space="0" w:color="auto"/>
                      </w:divBdr>
                    </w:div>
                  </w:divsChild>
                </w:div>
                <w:div w:id="1085149555">
                  <w:marLeft w:val="0"/>
                  <w:marRight w:val="0"/>
                  <w:marTop w:val="0"/>
                  <w:marBottom w:val="0"/>
                  <w:divBdr>
                    <w:top w:val="none" w:sz="0" w:space="0" w:color="auto"/>
                    <w:left w:val="none" w:sz="0" w:space="0" w:color="auto"/>
                    <w:bottom w:val="none" w:sz="0" w:space="0" w:color="auto"/>
                    <w:right w:val="none" w:sz="0" w:space="0" w:color="auto"/>
                  </w:divBdr>
                  <w:divsChild>
                    <w:div w:id="666058681">
                      <w:marLeft w:val="0"/>
                      <w:marRight w:val="0"/>
                      <w:marTop w:val="0"/>
                      <w:marBottom w:val="0"/>
                      <w:divBdr>
                        <w:top w:val="none" w:sz="0" w:space="0" w:color="auto"/>
                        <w:left w:val="none" w:sz="0" w:space="0" w:color="auto"/>
                        <w:bottom w:val="none" w:sz="0" w:space="0" w:color="auto"/>
                        <w:right w:val="none" w:sz="0" w:space="0" w:color="auto"/>
                      </w:divBdr>
                    </w:div>
                  </w:divsChild>
                </w:div>
                <w:div w:id="328560774">
                  <w:marLeft w:val="0"/>
                  <w:marRight w:val="0"/>
                  <w:marTop w:val="0"/>
                  <w:marBottom w:val="0"/>
                  <w:divBdr>
                    <w:top w:val="none" w:sz="0" w:space="0" w:color="auto"/>
                    <w:left w:val="none" w:sz="0" w:space="0" w:color="auto"/>
                    <w:bottom w:val="none" w:sz="0" w:space="0" w:color="auto"/>
                    <w:right w:val="none" w:sz="0" w:space="0" w:color="auto"/>
                  </w:divBdr>
                  <w:divsChild>
                    <w:div w:id="1924680786">
                      <w:marLeft w:val="0"/>
                      <w:marRight w:val="0"/>
                      <w:marTop w:val="0"/>
                      <w:marBottom w:val="0"/>
                      <w:divBdr>
                        <w:top w:val="none" w:sz="0" w:space="0" w:color="auto"/>
                        <w:left w:val="none" w:sz="0" w:space="0" w:color="auto"/>
                        <w:bottom w:val="none" w:sz="0" w:space="0" w:color="auto"/>
                        <w:right w:val="none" w:sz="0" w:space="0" w:color="auto"/>
                      </w:divBdr>
                    </w:div>
                  </w:divsChild>
                </w:div>
                <w:div w:id="1803115397">
                  <w:marLeft w:val="0"/>
                  <w:marRight w:val="0"/>
                  <w:marTop w:val="0"/>
                  <w:marBottom w:val="0"/>
                  <w:divBdr>
                    <w:top w:val="none" w:sz="0" w:space="0" w:color="auto"/>
                    <w:left w:val="none" w:sz="0" w:space="0" w:color="auto"/>
                    <w:bottom w:val="none" w:sz="0" w:space="0" w:color="auto"/>
                    <w:right w:val="none" w:sz="0" w:space="0" w:color="auto"/>
                  </w:divBdr>
                  <w:divsChild>
                    <w:div w:id="1671786600">
                      <w:marLeft w:val="0"/>
                      <w:marRight w:val="0"/>
                      <w:marTop w:val="0"/>
                      <w:marBottom w:val="0"/>
                      <w:divBdr>
                        <w:top w:val="none" w:sz="0" w:space="0" w:color="auto"/>
                        <w:left w:val="none" w:sz="0" w:space="0" w:color="auto"/>
                        <w:bottom w:val="none" w:sz="0" w:space="0" w:color="auto"/>
                        <w:right w:val="none" w:sz="0" w:space="0" w:color="auto"/>
                      </w:divBdr>
                    </w:div>
                  </w:divsChild>
                </w:div>
                <w:div w:id="2030131971">
                  <w:marLeft w:val="0"/>
                  <w:marRight w:val="0"/>
                  <w:marTop w:val="0"/>
                  <w:marBottom w:val="0"/>
                  <w:divBdr>
                    <w:top w:val="none" w:sz="0" w:space="0" w:color="auto"/>
                    <w:left w:val="none" w:sz="0" w:space="0" w:color="auto"/>
                    <w:bottom w:val="none" w:sz="0" w:space="0" w:color="auto"/>
                    <w:right w:val="none" w:sz="0" w:space="0" w:color="auto"/>
                  </w:divBdr>
                  <w:divsChild>
                    <w:div w:id="421145950">
                      <w:marLeft w:val="0"/>
                      <w:marRight w:val="0"/>
                      <w:marTop w:val="0"/>
                      <w:marBottom w:val="0"/>
                      <w:divBdr>
                        <w:top w:val="none" w:sz="0" w:space="0" w:color="auto"/>
                        <w:left w:val="none" w:sz="0" w:space="0" w:color="auto"/>
                        <w:bottom w:val="none" w:sz="0" w:space="0" w:color="auto"/>
                        <w:right w:val="none" w:sz="0" w:space="0" w:color="auto"/>
                      </w:divBdr>
                    </w:div>
                  </w:divsChild>
                </w:div>
                <w:div w:id="954753672">
                  <w:marLeft w:val="0"/>
                  <w:marRight w:val="0"/>
                  <w:marTop w:val="0"/>
                  <w:marBottom w:val="0"/>
                  <w:divBdr>
                    <w:top w:val="none" w:sz="0" w:space="0" w:color="auto"/>
                    <w:left w:val="none" w:sz="0" w:space="0" w:color="auto"/>
                    <w:bottom w:val="none" w:sz="0" w:space="0" w:color="auto"/>
                    <w:right w:val="none" w:sz="0" w:space="0" w:color="auto"/>
                  </w:divBdr>
                  <w:divsChild>
                    <w:div w:id="519585908">
                      <w:marLeft w:val="0"/>
                      <w:marRight w:val="0"/>
                      <w:marTop w:val="0"/>
                      <w:marBottom w:val="0"/>
                      <w:divBdr>
                        <w:top w:val="none" w:sz="0" w:space="0" w:color="auto"/>
                        <w:left w:val="none" w:sz="0" w:space="0" w:color="auto"/>
                        <w:bottom w:val="none" w:sz="0" w:space="0" w:color="auto"/>
                        <w:right w:val="none" w:sz="0" w:space="0" w:color="auto"/>
                      </w:divBdr>
                    </w:div>
                  </w:divsChild>
                </w:div>
                <w:div w:id="1355960477">
                  <w:marLeft w:val="0"/>
                  <w:marRight w:val="0"/>
                  <w:marTop w:val="0"/>
                  <w:marBottom w:val="0"/>
                  <w:divBdr>
                    <w:top w:val="none" w:sz="0" w:space="0" w:color="auto"/>
                    <w:left w:val="none" w:sz="0" w:space="0" w:color="auto"/>
                    <w:bottom w:val="none" w:sz="0" w:space="0" w:color="auto"/>
                    <w:right w:val="none" w:sz="0" w:space="0" w:color="auto"/>
                  </w:divBdr>
                  <w:divsChild>
                    <w:div w:id="271324614">
                      <w:marLeft w:val="0"/>
                      <w:marRight w:val="0"/>
                      <w:marTop w:val="0"/>
                      <w:marBottom w:val="0"/>
                      <w:divBdr>
                        <w:top w:val="none" w:sz="0" w:space="0" w:color="auto"/>
                        <w:left w:val="none" w:sz="0" w:space="0" w:color="auto"/>
                        <w:bottom w:val="none" w:sz="0" w:space="0" w:color="auto"/>
                        <w:right w:val="none" w:sz="0" w:space="0" w:color="auto"/>
                      </w:divBdr>
                    </w:div>
                  </w:divsChild>
                </w:div>
                <w:div w:id="801458027">
                  <w:marLeft w:val="0"/>
                  <w:marRight w:val="0"/>
                  <w:marTop w:val="0"/>
                  <w:marBottom w:val="0"/>
                  <w:divBdr>
                    <w:top w:val="none" w:sz="0" w:space="0" w:color="auto"/>
                    <w:left w:val="none" w:sz="0" w:space="0" w:color="auto"/>
                    <w:bottom w:val="none" w:sz="0" w:space="0" w:color="auto"/>
                    <w:right w:val="none" w:sz="0" w:space="0" w:color="auto"/>
                  </w:divBdr>
                  <w:divsChild>
                    <w:div w:id="1002584563">
                      <w:marLeft w:val="0"/>
                      <w:marRight w:val="0"/>
                      <w:marTop w:val="0"/>
                      <w:marBottom w:val="0"/>
                      <w:divBdr>
                        <w:top w:val="none" w:sz="0" w:space="0" w:color="auto"/>
                        <w:left w:val="none" w:sz="0" w:space="0" w:color="auto"/>
                        <w:bottom w:val="none" w:sz="0" w:space="0" w:color="auto"/>
                        <w:right w:val="none" w:sz="0" w:space="0" w:color="auto"/>
                      </w:divBdr>
                    </w:div>
                  </w:divsChild>
                </w:div>
                <w:div w:id="227963206">
                  <w:marLeft w:val="0"/>
                  <w:marRight w:val="0"/>
                  <w:marTop w:val="0"/>
                  <w:marBottom w:val="0"/>
                  <w:divBdr>
                    <w:top w:val="none" w:sz="0" w:space="0" w:color="auto"/>
                    <w:left w:val="none" w:sz="0" w:space="0" w:color="auto"/>
                    <w:bottom w:val="none" w:sz="0" w:space="0" w:color="auto"/>
                    <w:right w:val="none" w:sz="0" w:space="0" w:color="auto"/>
                  </w:divBdr>
                  <w:divsChild>
                    <w:div w:id="1756243003">
                      <w:marLeft w:val="0"/>
                      <w:marRight w:val="0"/>
                      <w:marTop w:val="0"/>
                      <w:marBottom w:val="0"/>
                      <w:divBdr>
                        <w:top w:val="none" w:sz="0" w:space="0" w:color="auto"/>
                        <w:left w:val="none" w:sz="0" w:space="0" w:color="auto"/>
                        <w:bottom w:val="none" w:sz="0" w:space="0" w:color="auto"/>
                        <w:right w:val="none" w:sz="0" w:space="0" w:color="auto"/>
                      </w:divBdr>
                    </w:div>
                  </w:divsChild>
                </w:div>
                <w:div w:id="1179933245">
                  <w:marLeft w:val="0"/>
                  <w:marRight w:val="0"/>
                  <w:marTop w:val="0"/>
                  <w:marBottom w:val="0"/>
                  <w:divBdr>
                    <w:top w:val="none" w:sz="0" w:space="0" w:color="auto"/>
                    <w:left w:val="none" w:sz="0" w:space="0" w:color="auto"/>
                    <w:bottom w:val="none" w:sz="0" w:space="0" w:color="auto"/>
                    <w:right w:val="none" w:sz="0" w:space="0" w:color="auto"/>
                  </w:divBdr>
                  <w:divsChild>
                    <w:div w:id="912470438">
                      <w:marLeft w:val="0"/>
                      <w:marRight w:val="0"/>
                      <w:marTop w:val="0"/>
                      <w:marBottom w:val="0"/>
                      <w:divBdr>
                        <w:top w:val="none" w:sz="0" w:space="0" w:color="auto"/>
                        <w:left w:val="none" w:sz="0" w:space="0" w:color="auto"/>
                        <w:bottom w:val="none" w:sz="0" w:space="0" w:color="auto"/>
                        <w:right w:val="none" w:sz="0" w:space="0" w:color="auto"/>
                      </w:divBdr>
                    </w:div>
                  </w:divsChild>
                </w:div>
                <w:div w:id="1685667183">
                  <w:marLeft w:val="0"/>
                  <w:marRight w:val="0"/>
                  <w:marTop w:val="0"/>
                  <w:marBottom w:val="0"/>
                  <w:divBdr>
                    <w:top w:val="none" w:sz="0" w:space="0" w:color="auto"/>
                    <w:left w:val="none" w:sz="0" w:space="0" w:color="auto"/>
                    <w:bottom w:val="none" w:sz="0" w:space="0" w:color="auto"/>
                    <w:right w:val="none" w:sz="0" w:space="0" w:color="auto"/>
                  </w:divBdr>
                  <w:divsChild>
                    <w:div w:id="1828326243">
                      <w:marLeft w:val="0"/>
                      <w:marRight w:val="0"/>
                      <w:marTop w:val="0"/>
                      <w:marBottom w:val="0"/>
                      <w:divBdr>
                        <w:top w:val="none" w:sz="0" w:space="0" w:color="auto"/>
                        <w:left w:val="none" w:sz="0" w:space="0" w:color="auto"/>
                        <w:bottom w:val="none" w:sz="0" w:space="0" w:color="auto"/>
                        <w:right w:val="none" w:sz="0" w:space="0" w:color="auto"/>
                      </w:divBdr>
                    </w:div>
                  </w:divsChild>
                </w:div>
                <w:div w:id="542059091">
                  <w:marLeft w:val="0"/>
                  <w:marRight w:val="0"/>
                  <w:marTop w:val="0"/>
                  <w:marBottom w:val="0"/>
                  <w:divBdr>
                    <w:top w:val="none" w:sz="0" w:space="0" w:color="auto"/>
                    <w:left w:val="none" w:sz="0" w:space="0" w:color="auto"/>
                    <w:bottom w:val="none" w:sz="0" w:space="0" w:color="auto"/>
                    <w:right w:val="none" w:sz="0" w:space="0" w:color="auto"/>
                  </w:divBdr>
                  <w:divsChild>
                    <w:div w:id="1994406503">
                      <w:marLeft w:val="0"/>
                      <w:marRight w:val="0"/>
                      <w:marTop w:val="0"/>
                      <w:marBottom w:val="0"/>
                      <w:divBdr>
                        <w:top w:val="none" w:sz="0" w:space="0" w:color="auto"/>
                        <w:left w:val="none" w:sz="0" w:space="0" w:color="auto"/>
                        <w:bottom w:val="none" w:sz="0" w:space="0" w:color="auto"/>
                        <w:right w:val="none" w:sz="0" w:space="0" w:color="auto"/>
                      </w:divBdr>
                    </w:div>
                  </w:divsChild>
                </w:div>
                <w:div w:id="588197230">
                  <w:marLeft w:val="0"/>
                  <w:marRight w:val="0"/>
                  <w:marTop w:val="0"/>
                  <w:marBottom w:val="0"/>
                  <w:divBdr>
                    <w:top w:val="none" w:sz="0" w:space="0" w:color="auto"/>
                    <w:left w:val="none" w:sz="0" w:space="0" w:color="auto"/>
                    <w:bottom w:val="none" w:sz="0" w:space="0" w:color="auto"/>
                    <w:right w:val="none" w:sz="0" w:space="0" w:color="auto"/>
                  </w:divBdr>
                  <w:divsChild>
                    <w:div w:id="1201167707">
                      <w:marLeft w:val="0"/>
                      <w:marRight w:val="0"/>
                      <w:marTop w:val="0"/>
                      <w:marBottom w:val="0"/>
                      <w:divBdr>
                        <w:top w:val="none" w:sz="0" w:space="0" w:color="auto"/>
                        <w:left w:val="none" w:sz="0" w:space="0" w:color="auto"/>
                        <w:bottom w:val="none" w:sz="0" w:space="0" w:color="auto"/>
                        <w:right w:val="none" w:sz="0" w:space="0" w:color="auto"/>
                      </w:divBdr>
                    </w:div>
                  </w:divsChild>
                </w:div>
                <w:div w:id="1155148000">
                  <w:marLeft w:val="0"/>
                  <w:marRight w:val="0"/>
                  <w:marTop w:val="0"/>
                  <w:marBottom w:val="0"/>
                  <w:divBdr>
                    <w:top w:val="none" w:sz="0" w:space="0" w:color="auto"/>
                    <w:left w:val="none" w:sz="0" w:space="0" w:color="auto"/>
                    <w:bottom w:val="none" w:sz="0" w:space="0" w:color="auto"/>
                    <w:right w:val="none" w:sz="0" w:space="0" w:color="auto"/>
                  </w:divBdr>
                  <w:divsChild>
                    <w:div w:id="1467235748">
                      <w:marLeft w:val="0"/>
                      <w:marRight w:val="0"/>
                      <w:marTop w:val="0"/>
                      <w:marBottom w:val="0"/>
                      <w:divBdr>
                        <w:top w:val="none" w:sz="0" w:space="0" w:color="auto"/>
                        <w:left w:val="none" w:sz="0" w:space="0" w:color="auto"/>
                        <w:bottom w:val="none" w:sz="0" w:space="0" w:color="auto"/>
                        <w:right w:val="none" w:sz="0" w:space="0" w:color="auto"/>
                      </w:divBdr>
                    </w:div>
                  </w:divsChild>
                </w:div>
                <w:div w:id="1352411723">
                  <w:marLeft w:val="0"/>
                  <w:marRight w:val="0"/>
                  <w:marTop w:val="0"/>
                  <w:marBottom w:val="0"/>
                  <w:divBdr>
                    <w:top w:val="none" w:sz="0" w:space="0" w:color="auto"/>
                    <w:left w:val="none" w:sz="0" w:space="0" w:color="auto"/>
                    <w:bottom w:val="none" w:sz="0" w:space="0" w:color="auto"/>
                    <w:right w:val="none" w:sz="0" w:space="0" w:color="auto"/>
                  </w:divBdr>
                  <w:divsChild>
                    <w:div w:id="476999076">
                      <w:marLeft w:val="0"/>
                      <w:marRight w:val="0"/>
                      <w:marTop w:val="0"/>
                      <w:marBottom w:val="0"/>
                      <w:divBdr>
                        <w:top w:val="none" w:sz="0" w:space="0" w:color="auto"/>
                        <w:left w:val="none" w:sz="0" w:space="0" w:color="auto"/>
                        <w:bottom w:val="none" w:sz="0" w:space="0" w:color="auto"/>
                        <w:right w:val="none" w:sz="0" w:space="0" w:color="auto"/>
                      </w:divBdr>
                    </w:div>
                  </w:divsChild>
                </w:div>
                <w:div w:id="1526094235">
                  <w:marLeft w:val="0"/>
                  <w:marRight w:val="0"/>
                  <w:marTop w:val="0"/>
                  <w:marBottom w:val="0"/>
                  <w:divBdr>
                    <w:top w:val="none" w:sz="0" w:space="0" w:color="auto"/>
                    <w:left w:val="none" w:sz="0" w:space="0" w:color="auto"/>
                    <w:bottom w:val="none" w:sz="0" w:space="0" w:color="auto"/>
                    <w:right w:val="none" w:sz="0" w:space="0" w:color="auto"/>
                  </w:divBdr>
                  <w:divsChild>
                    <w:div w:id="231740453">
                      <w:marLeft w:val="0"/>
                      <w:marRight w:val="0"/>
                      <w:marTop w:val="0"/>
                      <w:marBottom w:val="0"/>
                      <w:divBdr>
                        <w:top w:val="none" w:sz="0" w:space="0" w:color="auto"/>
                        <w:left w:val="none" w:sz="0" w:space="0" w:color="auto"/>
                        <w:bottom w:val="none" w:sz="0" w:space="0" w:color="auto"/>
                        <w:right w:val="none" w:sz="0" w:space="0" w:color="auto"/>
                      </w:divBdr>
                    </w:div>
                  </w:divsChild>
                </w:div>
                <w:div w:id="581985583">
                  <w:marLeft w:val="0"/>
                  <w:marRight w:val="0"/>
                  <w:marTop w:val="0"/>
                  <w:marBottom w:val="0"/>
                  <w:divBdr>
                    <w:top w:val="none" w:sz="0" w:space="0" w:color="auto"/>
                    <w:left w:val="none" w:sz="0" w:space="0" w:color="auto"/>
                    <w:bottom w:val="none" w:sz="0" w:space="0" w:color="auto"/>
                    <w:right w:val="none" w:sz="0" w:space="0" w:color="auto"/>
                  </w:divBdr>
                  <w:divsChild>
                    <w:div w:id="982319739">
                      <w:marLeft w:val="0"/>
                      <w:marRight w:val="0"/>
                      <w:marTop w:val="0"/>
                      <w:marBottom w:val="0"/>
                      <w:divBdr>
                        <w:top w:val="none" w:sz="0" w:space="0" w:color="auto"/>
                        <w:left w:val="none" w:sz="0" w:space="0" w:color="auto"/>
                        <w:bottom w:val="none" w:sz="0" w:space="0" w:color="auto"/>
                        <w:right w:val="none" w:sz="0" w:space="0" w:color="auto"/>
                      </w:divBdr>
                    </w:div>
                  </w:divsChild>
                </w:div>
                <w:div w:id="1214655579">
                  <w:marLeft w:val="0"/>
                  <w:marRight w:val="0"/>
                  <w:marTop w:val="0"/>
                  <w:marBottom w:val="0"/>
                  <w:divBdr>
                    <w:top w:val="none" w:sz="0" w:space="0" w:color="auto"/>
                    <w:left w:val="none" w:sz="0" w:space="0" w:color="auto"/>
                    <w:bottom w:val="none" w:sz="0" w:space="0" w:color="auto"/>
                    <w:right w:val="none" w:sz="0" w:space="0" w:color="auto"/>
                  </w:divBdr>
                  <w:divsChild>
                    <w:div w:id="1898976533">
                      <w:marLeft w:val="0"/>
                      <w:marRight w:val="0"/>
                      <w:marTop w:val="0"/>
                      <w:marBottom w:val="0"/>
                      <w:divBdr>
                        <w:top w:val="none" w:sz="0" w:space="0" w:color="auto"/>
                        <w:left w:val="none" w:sz="0" w:space="0" w:color="auto"/>
                        <w:bottom w:val="none" w:sz="0" w:space="0" w:color="auto"/>
                        <w:right w:val="none" w:sz="0" w:space="0" w:color="auto"/>
                      </w:divBdr>
                    </w:div>
                  </w:divsChild>
                </w:div>
                <w:div w:id="1302072813">
                  <w:marLeft w:val="0"/>
                  <w:marRight w:val="0"/>
                  <w:marTop w:val="0"/>
                  <w:marBottom w:val="0"/>
                  <w:divBdr>
                    <w:top w:val="none" w:sz="0" w:space="0" w:color="auto"/>
                    <w:left w:val="none" w:sz="0" w:space="0" w:color="auto"/>
                    <w:bottom w:val="none" w:sz="0" w:space="0" w:color="auto"/>
                    <w:right w:val="none" w:sz="0" w:space="0" w:color="auto"/>
                  </w:divBdr>
                  <w:divsChild>
                    <w:div w:id="8485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7853">
          <w:marLeft w:val="0"/>
          <w:marRight w:val="0"/>
          <w:marTop w:val="0"/>
          <w:marBottom w:val="0"/>
          <w:divBdr>
            <w:top w:val="none" w:sz="0" w:space="0" w:color="auto"/>
            <w:left w:val="none" w:sz="0" w:space="0" w:color="auto"/>
            <w:bottom w:val="none" w:sz="0" w:space="0" w:color="auto"/>
            <w:right w:val="none" w:sz="0" w:space="0" w:color="auto"/>
          </w:divBdr>
        </w:div>
        <w:div w:id="284115513">
          <w:marLeft w:val="0"/>
          <w:marRight w:val="0"/>
          <w:marTop w:val="0"/>
          <w:marBottom w:val="0"/>
          <w:divBdr>
            <w:top w:val="none" w:sz="0" w:space="0" w:color="auto"/>
            <w:left w:val="none" w:sz="0" w:space="0" w:color="auto"/>
            <w:bottom w:val="none" w:sz="0" w:space="0" w:color="auto"/>
            <w:right w:val="none" w:sz="0" w:space="0" w:color="auto"/>
          </w:divBdr>
        </w:div>
        <w:div w:id="627735962">
          <w:marLeft w:val="0"/>
          <w:marRight w:val="0"/>
          <w:marTop w:val="0"/>
          <w:marBottom w:val="0"/>
          <w:divBdr>
            <w:top w:val="none" w:sz="0" w:space="0" w:color="auto"/>
            <w:left w:val="none" w:sz="0" w:space="0" w:color="auto"/>
            <w:bottom w:val="none" w:sz="0" w:space="0" w:color="auto"/>
            <w:right w:val="none" w:sz="0" w:space="0" w:color="auto"/>
          </w:divBdr>
          <w:divsChild>
            <w:div w:id="1987123953">
              <w:marLeft w:val="-75"/>
              <w:marRight w:val="0"/>
              <w:marTop w:val="30"/>
              <w:marBottom w:val="30"/>
              <w:divBdr>
                <w:top w:val="none" w:sz="0" w:space="0" w:color="auto"/>
                <w:left w:val="none" w:sz="0" w:space="0" w:color="auto"/>
                <w:bottom w:val="none" w:sz="0" w:space="0" w:color="auto"/>
                <w:right w:val="none" w:sz="0" w:space="0" w:color="auto"/>
              </w:divBdr>
              <w:divsChild>
                <w:div w:id="452137803">
                  <w:marLeft w:val="0"/>
                  <w:marRight w:val="0"/>
                  <w:marTop w:val="0"/>
                  <w:marBottom w:val="0"/>
                  <w:divBdr>
                    <w:top w:val="none" w:sz="0" w:space="0" w:color="auto"/>
                    <w:left w:val="none" w:sz="0" w:space="0" w:color="auto"/>
                    <w:bottom w:val="none" w:sz="0" w:space="0" w:color="auto"/>
                    <w:right w:val="none" w:sz="0" w:space="0" w:color="auto"/>
                  </w:divBdr>
                  <w:divsChild>
                    <w:div w:id="581377257">
                      <w:marLeft w:val="0"/>
                      <w:marRight w:val="0"/>
                      <w:marTop w:val="0"/>
                      <w:marBottom w:val="0"/>
                      <w:divBdr>
                        <w:top w:val="none" w:sz="0" w:space="0" w:color="auto"/>
                        <w:left w:val="none" w:sz="0" w:space="0" w:color="auto"/>
                        <w:bottom w:val="none" w:sz="0" w:space="0" w:color="auto"/>
                        <w:right w:val="none" w:sz="0" w:space="0" w:color="auto"/>
                      </w:divBdr>
                    </w:div>
                  </w:divsChild>
                </w:div>
                <w:div w:id="109276602">
                  <w:marLeft w:val="0"/>
                  <w:marRight w:val="0"/>
                  <w:marTop w:val="0"/>
                  <w:marBottom w:val="0"/>
                  <w:divBdr>
                    <w:top w:val="none" w:sz="0" w:space="0" w:color="auto"/>
                    <w:left w:val="none" w:sz="0" w:space="0" w:color="auto"/>
                    <w:bottom w:val="none" w:sz="0" w:space="0" w:color="auto"/>
                    <w:right w:val="none" w:sz="0" w:space="0" w:color="auto"/>
                  </w:divBdr>
                  <w:divsChild>
                    <w:div w:id="949554257">
                      <w:marLeft w:val="0"/>
                      <w:marRight w:val="0"/>
                      <w:marTop w:val="0"/>
                      <w:marBottom w:val="0"/>
                      <w:divBdr>
                        <w:top w:val="none" w:sz="0" w:space="0" w:color="auto"/>
                        <w:left w:val="none" w:sz="0" w:space="0" w:color="auto"/>
                        <w:bottom w:val="none" w:sz="0" w:space="0" w:color="auto"/>
                        <w:right w:val="none" w:sz="0" w:space="0" w:color="auto"/>
                      </w:divBdr>
                    </w:div>
                  </w:divsChild>
                </w:div>
                <w:div w:id="1866676859">
                  <w:marLeft w:val="0"/>
                  <w:marRight w:val="0"/>
                  <w:marTop w:val="0"/>
                  <w:marBottom w:val="0"/>
                  <w:divBdr>
                    <w:top w:val="none" w:sz="0" w:space="0" w:color="auto"/>
                    <w:left w:val="none" w:sz="0" w:space="0" w:color="auto"/>
                    <w:bottom w:val="none" w:sz="0" w:space="0" w:color="auto"/>
                    <w:right w:val="none" w:sz="0" w:space="0" w:color="auto"/>
                  </w:divBdr>
                  <w:divsChild>
                    <w:div w:id="674117819">
                      <w:marLeft w:val="0"/>
                      <w:marRight w:val="0"/>
                      <w:marTop w:val="0"/>
                      <w:marBottom w:val="0"/>
                      <w:divBdr>
                        <w:top w:val="none" w:sz="0" w:space="0" w:color="auto"/>
                        <w:left w:val="none" w:sz="0" w:space="0" w:color="auto"/>
                        <w:bottom w:val="none" w:sz="0" w:space="0" w:color="auto"/>
                        <w:right w:val="none" w:sz="0" w:space="0" w:color="auto"/>
                      </w:divBdr>
                    </w:div>
                  </w:divsChild>
                </w:div>
                <w:div w:id="1211383267">
                  <w:marLeft w:val="0"/>
                  <w:marRight w:val="0"/>
                  <w:marTop w:val="0"/>
                  <w:marBottom w:val="0"/>
                  <w:divBdr>
                    <w:top w:val="none" w:sz="0" w:space="0" w:color="auto"/>
                    <w:left w:val="none" w:sz="0" w:space="0" w:color="auto"/>
                    <w:bottom w:val="none" w:sz="0" w:space="0" w:color="auto"/>
                    <w:right w:val="none" w:sz="0" w:space="0" w:color="auto"/>
                  </w:divBdr>
                  <w:divsChild>
                    <w:div w:id="476073758">
                      <w:marLeft w:val="0"/>
                      <w:marRight w:val="0"/>
                      <w:marTop w:val="0"/>
                      <w:marBottom w:val="0"/>
                      <w:divBdr>
                        <w:top w:val="none" w:sz="0" w:space="0" w:color="auto"/>
                        <w:left w:val="none" w:sz="0" w:space="0" w:color="auto"/>
                        <w:bottom w:val="none" w:sz="0" w:space="0" w:color="auto"/>
                        <w:right w:val="none" w:sz="0" w:space="0" w:color="auto"/>
                      </w:divBdr>
                    </w:div>
                  </w:divsChild>
                </w:div>
                <w:div w:id="850686702">
                  <w:marLeft w:val="0"/>
                  <w:marRight w:val="0"/>
                  <w:marTop w:val="0"/>
                  <w:marBottom w:val="0"/>
                  <w:divBdr>
                    <w:top w:val="none" w:sz="0" w:space="0" w:color="auto"/>
                    <w:left w:val="none" w:sz="0" w:space="0" w:color="auto"/>
                    <w:bottom w:val="none" w:sz="0" w:space="0" w:color="auto"/>
                    <w:right w:val="none" w:sz="0" w:space="0" w:color="auto"/>
                  </w:divBdr>
                  <w:divsChild>
                    <w:div w:id="1403219313">
                      <w:marLeft w:val="0"/>
                      <w:marRight w:val="0"/>
                      <w:marTop w:val="0"/>
                      <w:marBottom w:val="0"/>
                      <w:divBdr>
                        <w:top w:val="none" w:sz="0" w:space="0" w:color="auto"/>
                        <w:left w:val="none" w:sz="0" w:space="0" w:color="auto"/>
                        <w:bottom w:val="none" w:sz="0" w:space="0" w:color="auto"/>
                        <w:right w:val="none" w:sz="0" w:space="0" w:color="auto"/>
                      </w:divBdr>
                    </w:div>
                  </w:divsChild>
                </w:div>
                <w:div w:id="1789355815">
                  <w:marLeft w:val="0"/>
                  <w:marRight w:val="0"/>
                  <w:marTop w:val="0"/>
                  <w:marBottom w:val="0"/>
                  <w:divBdr>
                    <w:top w:val="none" w:sz="0" w:space="0" w:color="auto"/>
                    <w:left w:val="none" w:sz="0" w:space="0" w:color="auto"/>
                    <w:bottom w:val="none" w:sz="0" w:space="0" w:color="auto"/>
                    <w:right w:val="none" w:sz="0" w:space="0" w:color="auto"/>
                  </w:divBdr>
                  <w:divsChild>
                    <w:div w:id="1361079466">
                      <w:marLeft w:val="0"/>
                      <w:marRight w:val="0"/>
                      <w:marTop w:val="0"/>
                      <w:marBottom w:val="0"/>
                      <w:divBdr>
                        <w:top w:val="none" w:sz="0" w:space="0" w:color="auto"/>
                        <w:left w:val="none" w:sz="0" w:space="0" w:color="auto"/>
                        <w:bottom w:val="none" w:sz="0" w:space="0" w:color="auto"/>
                        <w:right w:val="none" w:sz="0" w:space="0" w:color="auto"/>
                      </w:divBdr>
                    </w:div>
                  </w:divsChild>
                </w:div>
                <w:div w:id="892548278">
                  <w:marLeft w:val="0"/>
                  <w:marRight w:val="0"/>
                  <w:marTop w:val="0"/>
                  <w:marBottom w:val="0"/>
                  <w:divBdr>
                    <w:top w:val="none" w:sz="0" w:space="0" w:color="auto"/>
                    <w:left w:val="none" w:sz="0" w:space="0" w:color="auto"/>
                    <w:bottom w:val="none" w:sz="0" w:space="0" w:color="auto"/>
                    <w:right w:val="none" w:sz="0" w:space="0" w:color="auto"/>
                  </w:divBdr>
                  <w:divsChild>
                    <w:div w:id="1914974580">
                      <w:marLeft w:val="0"/>
                      <w:marRight w:val="0"/>
                      <w:marTop w:val="0"/>
                      <w:marBottom w:val="0"/>
                      <w:divBdr>
                        <w:top w:val="none" w:sz="0" w:space="0" w:color="auto"/>
                        <w:left w:val="none" w:sz="0" w:space="0" w:color="auto"/>
                        <w:bottom w:val="none" w:sz="0" w:space="0" w:color="auto"/>
                        <w:right w:val="none" w:sz="0" w:space="0" w:color="auto"/>
                      </w:divBdr>
                    </w:div>
                  </w:divsChild>
                </w:div>
                <w:div w:id="743793078">
                  <w:marLeft w:val="0"/>
                  <w:marRight w:val="0"/>
                  <w:marTop w:val="0"/>
                  <w:marBottom w:val="0"/>
                  <w:divBdr>
                    <w:top w:val="none" w:sz="0" w:space="0" w:color="auto"/>
                    <w:left w:val="none" w:sz="0" w:space="0" w:color="auto"/>
                    <w:bottom w:val="none" w:sz="0" w:space="0" w:color="auto"/>
                    <w:right w:val="none" w:sz="0" w:space="0" w:color="auto"/>
                  </w:divBdr>
                  <w:divsChild>
                    <w:div w:id="1170832884">
                      <w:marLeft w:val="0"/>
                      <w:marRight w:val="0"/>
                      <w:marTop w:val="0"/>
                      <w:marBottom w:val="0"/>
                      <w:divBdr>
                        <w:top w:val="none" w:sz="0" w:space="0" w:color="auto"/>
                        <w:left w:val="none" w:sz="0" w:space="0" w:color="auto"/>
                        <w:bottom w:val="none" w:sz="0" w:space="0" w:color="auto"/>
                        <w:right w:val="none" w:sz="0" w:space="0" w:color="auto"/>
                      </w:divBdr>
                    </w:div>
                  </w:divsChild>
                </w:div>
                <w:div w:id="1729106972">
                  <w:marLeft w:val="0"/>
                  <w:marRight w:val="0"/>
                  <w:marTop w:val="0"/>
                  <w:marBottom w:val="0"/>
                  <w:divBdr>
                    <w:top w:val="none" w:sz="0" w:space="0" w:color="auto"/>
                    <w:left w:val="none" w:sz="0" w:space="0" w:color="auto"/>
                    <w:bottom w:val="none" w:sz="0" w:space="0" w:color="auto"/>
                    <w:right w:val="none" w:sz="0" w:space="0" w:color="auto"/>
                  </w:divBdr>
                  <w:divsChild>
                    <w:div w:id="518661612">
                      <w:marLeft w:val="0"/>
                      <w:marRight w:val="0"/>
                      <w:marTop w:val="0"/>
                      <w:marBottom w:val="0"/>
                      <w:divBdr>
                        <w:top w:val="none" w:sz="0" w:space="0" w:color="auto"/>
                        <w:left w:val="none" w:sz="0" w:space="0" w:color="auto"/>
                        <w:bottom w:val="none" w:sz="0" w:space="0" w:color="auto"/>
                        <w:right w:val="none" w:sz="0" w:space="0" w:color="auto"/>
                      </w:divBdr>
                    </w:div>
                  </w:divsChild>
                </w:div>
                <w:div w:id="1121145889">
                  <w:marLeft w:val="0"/>
                  <w:marRight w:val="0"/>
                  <w:marTop w:val="0"/>
                  <w:marBottom w:val="0"/>
                  <w:divBdr>
                    <w:top w:val="none" w:sz="0" w:space="0" w:color="auto"/>
                    <w:left w:val="none" w:sz="0" w:space="0" w:color="auto"/>
                    <w:bottom w:val="none" w:sz="0" w:space="0" w:color="auto"/>
                    <w:right w:val="none" w:sz="0" w:space="0" w:color="auto"/>
                  </w:divBdr>
                  <w:divsChild>
                    <w:div w:id="2079785749">
                      <w:marLeft w:val="0"/>
                      <w:marRight w:val="0"/>
                      <w:marTop w:val="0"/>
                      <w:marBottom w:val="0"/>
                      <w:divBdr>
                        <w:top w:val="none" w:sz="0" w:space="0" w:color="auto"/>
                        <w:left w:val="none" w:sz="0" w:space="0" w:color="auto"/>
                        <w:bottom w:val="none" w:sz="0" w:space="0" w:color="auto"/>
                        <w:right w:val="none" w:sz="0" w:space="0" w:color="auto"/>
                      </w:divBdr>
                    </w:div>
                  </w:divsChild>
                </w:div>
                <w:div w:id="1900480906">
                  <w:marLeft w:val="0"/>
                  <w:marRight w:val="0"/>
                  <w:marTop w:val="0"/>
                  <w:marBottom w:val="0"/>
                  <w:divBdr>
                    <w:top w:val="none" w:sz="0" w:space="0" w:color="auto"/>
                    <w:left w:val="none" w:sz="0" w:space="0" w:color="auto"/>
                    <w:bottom w:val="none" w:sz="0" w:space="0" w:color="auto"/>
                    <w:right w:val="none" w:sz="0" w:space="0" w:color="auto"/>
                  </w:divBdr>
                  <w:divsChild>
                    <w:div w:id="442263202">
                      <w:marLeft w:val="0"/>
                      <w:marRight w:val="0"/>
                      <w:marTop w:val="0"/>
                      <w:marBottom w:val="0"/>
                      <w:divBdr>
                        <w:top w:val="none" w:sz="0" w:space="0" w:color="auto"/>
                        <w:left w:val="none" w:sz="0" w:space="0" w:color="auto"/>
                        <w:bottom w:val="none" w:sz="0" w:space="0" w:color="auto"/>
                        <w:right w:val="none" w:sz="0" w:space="0" w:color="auto"/>
                      </w:divBdr>
                    </w:div>
                  </w:divsChild>
                </w:div>
                <w:div w:id="342365362">
                  <w:marLeft w:val="0"/>
                  <w:marRight w:val="0"/>
                  <w:marTop w:val="0"/>
                  <w:marBottom w:val="0"/>
                  <w:divBdr>
                    <w:top w:val="none" w:sz="0" w:space="0" w:color="auto"/>
                    <w:left w:val="none" w:sz="0" w:space="0" w:color="auto"/>
                    <w:bottom w:val="none" w:sz="0" w:space="0" w:color="auto"/>
                    <w:right w:val="none" w:sz="0" w:space="0" w:color="auto"/>
                  </w:divBdr>
                  <w:divsChild>
                    <w:div w:id="2006859087">
                      <w:marLeft w:val="0"/>
                      <w:marRight w:val="0"/>
                      <w:marTop w:val="0"/>
                      <w:marBottom w:val="0"/>
                      <w:divBdr>
                        <w:top w:val="none" w:sz="0" w:space="0" w:color="auto"/>
                        <w:left w:val="none" w:sz="0" w:space="0" w:color="auto"/>
                        <w:bottom w:val="none" w:sz="0" w:space="0" w:color="auto"/>
                        <w:right w:val="none" w:sz="0" w:space="0" w:color="auto"/>
                      </w:divBdr>
                    </w:div>
                  </w:divsChild>
                </w:div>
                <w:div w:id="1097409153">
                  <w:marLeft w:val="0"/>
                  <w:marRight w:val="0"/>
                  <w:marTop w:val="0"/>
                  <w:marBottom w:val="0"/>
                  <w:divBdr>
                    <w:top w:val="none" w:sz="0" w:space="0" w:color="auto"/>
                    <w:left w:val="none" w:sz="0" w:space="0" w:color="auto"/>
                    <w:bottom w:val="none" w:sz="0" w:space="0" w:color="auto"/>
                    <w:right w:val="none" w:sz="0" w:space="0" w:color="auto"/>
                  </w:divBdr>
                  <w:divsChild>
                    <w:div w:id="740682">
                      <w:marLeft w:val="0"/>
                      <w:marRight w:val="0"/>
                      <w:marTop w:val="0"/>
                      <w:marBottom w:val="0"/>
                      <w:divBdr>
                        <w:top w:val="none" w:sz="0" w:space="0" w:color="auto"/>
                        <w:left w:val="none" w:sz="0" w:space="0" w:color="auto"/>
                        <w:bottom w:val="none" w:sz="0" w:space="0" w:color="auto"/>
                        <w:right w:val="none" w:sz="0" w:space="0" w:color="auto"/>
                      </w:divBdr>
                    </w:div>
                  </w:divsChild>
                </w:div>
                <w:div w:id="1056974099">
                  <w:marLeft w:val="0"/>
                  <w:marRight w:val="0"/>
                  <w:marTop w:val="0"/>
                  <w:marBottom w:val="0"/>
                  <w:divBdr>
                    <w:top w:val="none" w:sz="0" w:space="0" w:color="auto"/>
                    <w:left w:val="none" w:sz="0" w:space="0" w:color="auto"/>
                    <w:bottom w:val="none" w:sz="0" w:space="0" w:color="auto"/>
                    <w:right w:val="none" w:sz="0" w:space="0" w:color="auto"/>
                  </w:divBdr>
                  <w:divsChild>
                    <w:div w:id="1372344861">
                      <w:marLeft w:val="0"/>
                      <w:marRight w:val="0"/>
                      <w:marTop w:val="0"/>
                      <w:marBottom w:val="0"/>
                      <w:divBdr>
                        <w:top w:val="none" w:sz="0" w:space="0" w:color="auto"/>
                        <w:left w:val="none" w:sz="0" w:space="0" w:color="auto"/>
                        <w:bottom w:val="none" w:sz="0" w:space="0" w:color="auto"/>
                        <w:right w:val="none" w:sz="0" w:space="0" w:color="auto"/>
                      </w:divBdr>
                    </w:div>
                  </w:divsChild>
                </w:div>
                <w:div w:id="1384448461">
                  <w:marLeft w:val="0"/>
                  <w:marRight w:val="0"/>
                  <w:marTop w:val="0"/>
                  <w:marBottom w:val="0"/>
                  <w:divBdr>
                    <w:top w:val="none" w:sz="0" w:space="0" w:color="auto"/>
                    <w:left w:val="none" w:sz="0" w:space="0" w:color="auto"/>
                    <w:bottom w:val="none" w:sz="0" w:space="0" w:color="auto"/>
                    <w:right w:val="none" w:sz="0" w:space="0" w:color="auto"/>
                  </w:divBdr>
                  <w:divsChild>
                    <w:div w:id="1562911155">
                      <w:marLeft w:val="0"/>
                      <w:marRight w:val="0"/>
                      <w:marTop w:val="0"/>
                      <w:marBottom w:val="0"/>
                      <w:divBdr>
                        <w:top w:val="none" w:sz="0" w:space="0" w:color="auto"/>
                        <w:left w:val="none" w:sz="0" w:space="0" w:color="auto"/>
                        <w:bottom w:val="none" w:sz="0" w:space="0" w:color="auto"/>
                        <w:right w:val="none" w:sz="0" w:space="0" w:color="auto"/>
                      </w:divBdr>
                    </w:div>
                  </w:divsChild>
                </w:div>
                <w:div w:id="586160997">
                  <w:marLeft w:val="0"/>
                  <w:marRight w:val="0"/>
                  <w:marTop w:val="0"/>
                  <w:marBottom w:val="0"/>
                  <w:divBdr>
                    <w:top w:val="none" w:sz="0" w:space="0" w:color="auto"/>
                    <w:left w:val="none" w:sz="0" w:space="0" w:color="auto"/>
                    <w:bottom w:val="none" w:sz="0" w:space="0" w:color="auto"/>
                    <w:right w:val="none" w:sz="0" w:space="0" w:color="auto"/>
                  </w:divBdr>
                  <w:divsChild>
                    <w:div w:id="239019695">
                      <w:marLeft w:val="0"/>
                      <w:marRight w:val="0"/>
                      <w:marTop w:val="0"/>
                      <w:marBottom w:val="0"/>
                      <w:divBdr>
                        <w:top w:val="none" w:sz="0" w:space="0" w:color="auto"/>
                        <w:left w:val="none" w:sz="0" w:space="0" w:color="auto"/>
                        <w:bottom w:val="none" w:sz="0" w:space="0" w:color="auto"/>
                        <w:right w:val="none" w:sz="0" w:space="0" w:color="auto"/>
                      </w:divBdr>
                    </w:div>
                  </w:divsChild>
                </w:div>
                <w:div w:id="1622029996">
                  <w:marLeft w:val="0"/>
                  <w:marRight w:val="0"/>
                  <w:marTop w:val="0"/>
                  <w:marBottom w:val="0"/>
                  <w:divBdr>
                    <w:top w:val="none" w:sz="0" w:space="0" w:color="auto"/>
                    <w:left w:val="none" w:sz="0" w:space="0" w:color="auto"/>
                    <w:bottom w:val="none" w:sz="0" w:space="0" w:color="auto"/>
                    <w:right w:val="none" w:sz="0" w:space="0" w:color="auto"/>
                  </w:divBdr>
                  <w:divsChild>
                    <w:div w:id="76482353">
                      <w:marLeft w:val="0"/>
                      <w:marRight w:val="0"/>
                      <w:marTop w:val="0"/>
                      <w:marBottom w:val="0"/>
                      <w:divBdr>
                        <w:top w:val="none" w:sz="0" w:space="0" w:color="auto"/>
                        <w:left w:val="none" w:sz="0" w:space="0" w:color="auto"/>
                        <w:bottom w:val="none" w:sz="0" w:space="0" w:color="auto"/>
                        <w:right w:val="none" w:sz="0" w:space="0" w:color="auto"/>
                      </w:divBdr>
                    </w:div>
                  </w:divsChild>
                </w:div>
                <w:div w:id="1872067188">
                  <w:marLeft w:val="0"/>
                  <w:marRight w:val="0"/>
                  <w:marTop w:val="0"/>
                  <w:marBottom w:val="0"/>
                  <w:divBdr>
                    <w:top w:val="none" w:sz="0" w:space="0" w:color="auto"/>
                    <w:left w:val="none" w:sz="0" w:space="0" w:color="auto"/>
                    <w:bottom w:val="none" w:sz="0" w:space="0" w:color="auto"/>
                    <w:right w:val="none" w:sz="0" w:space="0" w:color="auto"/>
                  </w:divBdr>
                  <w:divsChild>
                    <w:div w:id="251398051">
                      <w:marLeft w:val="0"/>
                      <w:marRight w:val="0"/>
                      <w:marTop w:val="0"/>
                      <w:marBottom w:val="0"/>
                      <w:divBdr>
                        <w:top w:val="none" w:sz="0" w:space="0" w:color="auto"/>
                        <w:left w:val="none" w:sz="0" w:space="0" w:color="auto"/>
                        <w:bottom w:val="none" w:sz="0" w:space="0" w:color="auto"/>
                        <w:right w:val="none" w:sz="0" w:space="0" w:color="auto"/>
                      </w:divBdr>
                    </w:div>
                  </w:divsChild>
                </w:div>
                <w:div w:id="1538280192">
                  <w:marLeft w:val="0"/>
                  <w:marRight w:val="0"/>
                  <w:marTop w:val="0"/>
                  <w:marBottom w:val="0"/>
                  <w:divBdr>
                    <w:top w:val="none" w:sz="0" w:space="0" w:color="auto"/>
                    <w:left w:val="none" w:sz="0" w:space="0" w:color="auto"/>
                    <w:bottom w:val="none" w:sz="0" w:space="0" w:color="auto"/>
                    <w:right w:val="none" w:sz="0" w:space="0" w:color="auto"/>
                  </w:divBdr>
                  <w:divsChild>
                    <w:div w:id="1600917064">
                      <w:marLeft w:val="0"/>
                      <w:marRight w:val="0"/>
                      <w:marTop w:val="0"/>
                      <w:marBottom w:val="0"/>
                      <w:divBdr>
                        <w:top w:val="none" w:sz="0" w:space="0" w:color="auto"/>
                        <w:left w:val="none" w:sz="0" w:space="0" w:color="auto"/>
                        <w:bottom w:val="none" w:sz="0" w:space="0" w:color="auto"/>
                        <w:right w:val="none" w:sz="0" w:space="0" w:color="auto"/>
                      </w:divBdr>
                    </w:div>
                  </w:divsChild>
                </w:div>
                <w:div w:id="467675187">
                  <w:marLeft w:val="0"/>
                  <w:marRight w:val="0"/>
                  <w:marTop w:val="0"/>
                  <w:marBottom w:val="0"/>
                  <w:divBdr>
                    <w:top w:val="none" w:sz="0" w:space="0" w:color="auto"/>
                    <w:left w:val="none" w:sz="0" w:space="0" w:color="auto"/>
                    <w:bottom w:val="none" w:sz="0" w:space="0" w:color="auto"/>
                    <w:right w:val="none" w:sz="0" w:space="0" w:color="auto"/>
                  </w:divBdr>
                  <w:divsChild>
                    <w:div w:id="1426537557">
                      <w:marLeft w:val="0"/>
                      <w:marRight w:val="0"/>
                      <w:marTop w:val="0"/>
                      <w:marBottom w:val="0"/>
                      <w:divBdr>
                        <w:top w:val="none" w:sz="0" w:space="0" w:color="auto"/>
                        <w:left w:val="none" w:sz="0" w:space="0" w:color="auto"/>
                        <w:bottom w:val="none" w:sz="0" w:space="0" w:color="auto"/>
                        <w:right w:val="none" w:sz="0" w:space="0" w:color="auto"/>
                      </w:divBdr>
                    </w:div>
                  </w:divsChild>
                </w:div>
                <w:div w:id="1246763914">
                  <w:marLeft w:val="0"/>
                  <w:marRight w:val="0"/>
                  <w:marTop w:val="0"/>
                  <w:marBottom w:val="0"/>
                  <w:divBdr>
                    <w:top w:val="none" w:sz="0" w:space="0" w:color="auto"/>
                    <w:left w:val="none" w:sz="0" w:space="0" w:color="auto"/>
                    <w:bottom w:val="none" w:sz="0" w:space="0" w:color="auto"/>
                    <w:right w:val="none" w:sz="0" w:space="0" w:color="auto"/>
                  </w:divBdr>
                  <w:divsChild>
                    <w:div w:id="1346135756">
                      <w:marLeft w:val="0"/>
                      <w:marRight w:val="0"/>
                      <w:marTop w:val="0"/>
                      <w:marBottom w:val="0"/>
                      <w:divBdr>
                        <w:top w:val="none" w:sz="0" w:space="0" w:color="auto"/>
                        <w:left w:val="none" w:sz="0" w:space="0" w:color="auto"/>
                        <w:bottom w:val="none" w:sz="0" w:space="0" w:color="auto"/>
                        <w:right w:val="none" w:sz="0" w:space="0" w:color="auto"/>
                      </w:divBdr>
                    </w:div>
                  </w:divsChild>
                </w:div>
                <w:div w:id="74593620">
                  <w:marLeft w:val="0"/>
                  <w:marRight w:val="0"/>
                  <w:marTop w:val="0"/>
                  <w:marBottom w:val="0"/>
                  <w:divBdr>
                    <w:top w:val="none" w:sz="0" w:space="0" w:color="auto"/>
                    <w:left w:val="none" w:sz="0" w:space="0" w:color="auto"/>
                    <w:bottom w:val="none" w:sz="0" w:space="0" w:color="auto"/>
                    <w:right w:val="none" w:sz="0" w:space="0" w:color="auto"/>
                  </w:divBdr>
                  <w:divsChild>
                    <w:div w:id="468935120">
                      <w:marLeft w:val="0"/>
                      <w:marRight w:val="0"/>
                      <w:marTop w:val="0"/>
                      <w:marBottom w:val="0"/>
                      <w:divBdr>
                        <w:top w:val="none" w:sz="0" w:space="0" w:color="auto"/>
                        <w:left w:val="none" w:sz="0" w:space="0" w:color="auto"/>
                        <w:bottom w:val="none" w:sz="0" w:space="0" w:color="auto"/>
                        <w:right w:val="none" w:sz="0" w:space="0" w:color="auto"/>
                      </w:divBdr>
                    </w:div>
                  </w:divsChild>
                </w:div>
                <w:div w:id="1768690757">
                  <w:marLeft w:val="0"/>
                  <w:marRight w:val="0"/>
                  <w:marTop w:val="0"/>
                  <w:marBottom w:val="0"/>
                  <w:divBdr>
                    <w:top w:val="none" w:sz="0" w:space="0" w:color="auto"/>
                    <w:left w:val="none" w:sz="0" w:space="0" w:color="auto"/>
                    <w:bottom w:val="none" w:sz="0" w:space="0" w:color="auto"/>
                    <w:right w:val="none" w:sz="0" w:space="0" w:color="auto"/>
                  </w:divBdr>
                  <w:divsChild>
                    <w:div w:id="1820462167">
                      <w:marLeft w:val="0"/>
                      <w:marRight w:val="0"/>
                      <w:marTop w:val="0"/>
                      <w:marBottom w:val="0"/>
                      <w:divBdr>
                        <w:top w:val="none" w:sz="0" w:space="0" w:color="auto"/>
                        <w:left w:val="none" w:sz="0" w:space="0" w:color="auto"/>
                        <w:bottom w:val="none" w:sz="0" w:space="0" w:color="auto"/>
                        <w:right w:val="none" w:sz="0" w:space="0" w:color="auto"/>
                      </w:divBdr>
                    </w:div>
                  </w:divsChild>
                </w:div>
                <w:div w:id="176163209">
                  <w:marLeft w:val="0"/>
                  <w:marRight w:val="0"/>
                  <w:marTop w:val="0"/>
                  <w:marBottom w:val="0"/>
                  <w:divBdr>
                    <w:top w:val="none" w:sz="0" w:space="0" w:color="auto"/>
                    <w:left w:val="none" w:sz="0" w:space="0" w:color="auto"/>
                    <w:bottom w:val="none" w:sz="0" w:space="0" w:color="auto"/>
                    <w:right w:val="none" w:sz="0" w:space="0" w:color="auto"/>
                  </w:divBdr>
                  <w:divsChild>
                    <w:div w:id="373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3820">
          <w:marLeft w:val="0"/>
          <w:marRight w:val="0"/>
          <w:marTop w:val="0"/>
          <w:marBottom w:val="0"/>
          <w:divBdr>
            <w:top w:val="none" w:sz="0" w:space="0" w:color="auto"/>
            <w:left w:val="none" w:sz="0" w:space="0" w:color="auto"/>
            <w:bottom w:val="none" w:sz="0" w:space="0" w:color="auto"/>
            <w:right w:val="none" w:sz="0" w:space="0" w:color="auto"/>
          </w:divBdr>
        </w:div>
        <w:div w:id="1307396376">
          <w:marLeft w:val="0"/>
          <w:marRight w:val="0"/>
          <w:marTop w:val="0"/>
          <w:marBottom w:val="0"/>
          <w:divBdr>
            <w:top w:val="none" w:sz="0" w:space="0" w:color="auto"/>
            <w:left w:val="none" w:sz="0" w:space="0" w:color="auto"/>
            <w:bottom w:val="none" w:sz="0" w:space="0" w:color="auto"/>
            <w:right w:val="none" w:sz="0" w:space="0" w:color="auto"/>
          </w:divBdr>
        </w:div>
        <w:div w:id="1737896145">
          <w:marLeft w:val="0"/>
          <w:marRight w:val="0"/>
          <w:marTop w:val="0"/>
          <w:marBottom w:val="0"/>
          <w:divBdr>
            <w:top w:val="none" w:sz="0" w:space="0" w:color="auto"/>
            <w:left w:val="none" w:sz="0" w:space="0" w:color="auto"/>
            <w:bottom w:val="none" w:sz="0" w:space="0" w:color="auto"/>
            <w:right w:val="none" w:sz="0" w:space="0" w:color="auto"/>
          </w:divBdr>
          <w:divsChild>
            <w:div w:id="1457024928">
              <w:marLeft w:val="-75"/>
              <w:marRight w:val="0"/>
              <w:marTop w:val="30"/>
              <w:marBottom w:val="30"/>
              <w:divBdr>
                <w:top w:val="none" w:sz="0" w:space="0" w:color="auto"/>
                <w:left w:val="none" w:sz="0" w:space="0" w:color="auto"/>
                <w:bottom w:val="none" w:sz="0" w:space="0" w:color="auto"/>
                <w:right w:val="none" w:sz="0" w:space="0" w:color="auto"/>
              </w:divBdr>
              <w:divsChild>
                <w:div w:id="1119496181">
                  <w:marLeft w:val="0"/>
                  <w:marRight w:val="0"/>
                  <w:marTop w:val="0"/>
                  <w:marBottom w:val="0"/>
                  <w:divBdr>
                    <w:top w:val="none" w:sz="0" w:space="0" w:color="auto"/>
                    <w:left w:val="none" w:sz="0" w:space="0" w:color="auto"/>
                    <w:bottom w:val="none" w:sz="0" w:space="0" w:color="auto"/>
                    <w:right w:val="none" w:sz="0" w:space="0" w:color="auto"/>
                  </w:divBdr>
                  <w:divsChild>
                    <w:div w:id="1141577464">
                      <w:marLeft w:val="0"/>
                      <w:marRight w:val="0"/>
                      <w:marTop w:val="0"/>
                      <w:marBottom w:val="0"/>
                      <w:divBdr>
                        <w:top w:val="none" w:sz="0" w:space="0" w:color="auto"/>
                        <w:left w:val="none" w:sz="0" w:space="0" w:color="auto"/>
                        <w:bottom w:val="none" w:sz="0" w:space="0" w:color="auto"/>
                        <w:right w:val="none" w:sz="0" w:space="0" w:color="auto"/>
                      </w:divBdr>
                    </w:div>
                  </w:divsChild>
                </w:div>
                <w:div w:id="996147926">
                  <w:marLeft w:val="0"/>
                  <w:marRight w:val="0"/>
                  <w:marTop w:val="0"/>
                  <w:marBottom w:val="0"/>
                  <w:divBdr>
                    <w:top w:val="none" w:sz="0" w:space="0" w:color="auto"/>
                    <w:left w:val="none" w:sz="0" w:space="0" w:color="auto"/>
                    <w:bottom w:val="none" w:sz="0" w:space="0" w:color="auto"/>
                    <w:right w:val="none" w:sz="0" w:space="0" w:color="auto"/>
                  </w:divBdr>
                  <w:divsChild>
                    <w:div w:id="2007710762">
                      <w:marLeft w:val="0"/>
                      <w:marRight w:val="0"/>
                      <w:marTop w:val="0"/>
                      <w:marBottom w:val="0"/>
                      <w:divBdr>
                        <w:top w:val="none" w:sz="0" w:space="0" w:color="auto"/>
                        <w:left w:val="none" w:sz="0" w:space="0" w:color="auto"/>
                        <w:bottom w:val="none" w:sz="0" w:space="0" w:color="auto"/>
                        <w:right w:val="none" w:sz="0" w:space="0" w:color="auto"/>
                      </w:divBdr>
                    </w:div>
                  </w:divsChild>
                </w:div>
                <w:div w:id="577980114">
                  <w:marLeft w:val="0"/>
                  <w:marRight w:val="0"/>
                  <w:marTop w:val="0"/>
                  <w:marBottom w:val="0"/>
                  <w:divBdr>
                    <w:top w:val="none" w:sz="0" w:space="0" w:color="auto"/>
                    <w:left w:val="none" w:sz="0" w:space="0" w:color="auto"/>
                    <w:bottom w:val="none" w:sz="0" w:space="0" w:color="auto"/>
                    <w:right w:val="none" w:sz="0" w:space="0" w:color="auto"/>
                  </w:divBdr>
                  <w:divsChild>
                    <w:div w:id="1622809096">
                      <w:marLeft w:val="0"/>
                      <w:marRight w:val="0"/>
                      <w:marTop w:val="0"/>
                      <w:marBottom w:val="0"/>
                      <w:divBdr>
                        <w:top w:val="none" w:sz="0" w:space="0" w:color="auto"/>
                        <w:left w:val="none" w:sz="0" w:space="0" w:color="auto"/>
                        <w:bottom w:val="none" w:sz="0" w:space="0" w:color="auto"/>
                        <w:right w:val="none" w:sz="0" w:space="0" w:color="auto"/>
                      </w:divBdr>
                    </w:div>
                  </w:divsChild>
                </w:div>
                <w:div w:id="371463750">
                  <w:marLeft w:val="0"/>
                  <w:marRight w:val="0"/>
                  <w:marTop w:val="0"/>
                  <w:marBottom w:val="0"/>
                  <w:divBdr>
                    <w:top w:val="none" w:sz="0" w:space="0" w:color="auto"/>
                    <w:left w:val="none" w:sz="0" w:space="0" w:color="auto"/>
                    <w:bottom w:val="none" w:sz="0" w:space="0" w:color="auto"/>
                    <w:right w:val="none" w:sz="0" w:space="0" w:color="auto"/>
                  </w:divBdr>
                  <w:divsChild>
                    <w:div w:id="129980289">
                      <w:marLeft w:val="0"/>
                      <w:marRight w:val="0"/>
                      <w:marTop w:val="0"/>
                      <w:marBottom w:val="0"/>
                      <w:divBdr>
                        <w:top w:val="none" w:sz="0" w:space="0" w:color="auto"/>
                        <w:left w:val="none" w:sz="0" w:space="0" w:color="auto"/>
                        <w:bottom w:val="none" w:sz="0" w:space="0" w:color="auto"/>
                        <w:right w:val="none" w:sz="0" w:space="0" w:color="auto"/>
                      </w:divBdr>
                    </w:div>
                  </w:divsChild>
                </w:div>
                <w:div w:id="1418211097">
                  <w:marLeft w:val="0"/>
                  <w:marRight w:val="0"/>
                  <w:marTop w:val="0"/>
                  <w:marBottom w:val="0"/>
                  <w:divBdr>
                    <w:top w:val="none" w:sz="0" w:space="0" w:color="auto"/>
                    <w:left w:val="none" w:sz="0" w:space="0" w:color="auto"/>
                    <w:bottom w:val="none" w:sz="0" w:space="0" w:color="auto"/>
                    <w:right w:val="none" w:sz="0" w:space="0" w:color="auto"/>
                  </w:divBdr>
                  <w:divsChild>
                    <w:div w:id="307052360">
                      <w:marLeft w:val="0"/>
                      <w:marRight w:val="0"/>
                      <w:marTop w:val="0"/>
                      <w:marBottom w:val="0"/>
                      <w:divBdr>
                        <w:top w:val="none" w:sz="0" w:space="0" w:color="auto"/>
                        <w:left w:val="none" w:sz="0" w:space="0" w:color="auto"/>
                        <w:bottom w:val="none" w:sz="0" w:space="0" w:color="auto"/>
                        <w:right w:val="none" w:sz="0" w:space="0" w:color="auto"/>
                      </w:divBdr>
                    </w:div>
                  </w:divsChild>
                </w:div>
                <w:div w:id="702632879">
                  <w:marLeft w:val="0"/>
                  <w:marRight w:val="0"/>
                  <w:marTop w:val="0"/>
                  <w:marBottom w:val="0"/>
                  <w:divBdr>
                    <w:top w:val="none" w:sz="0" w:space="0" w:color="auto"/>
                    <w:left w:val="none" w:sz="0" w:space="0" w:color="auto"/>
                    <w:bottom w:val="none" w:sz="0" w:space="0" w:color="auto"/>
                    <w:right w:val="none" w:sz="0" w:space="0" w:color="auto"/>
                  </w:divBdr>
                  <w:divsChild>
                    <w:div w:id="1428229392">
                      <w:marLeft w:val="0"/>
                      <w:marRight w:val="0"/>
                      <w:marTop w:val="0"/>
                      <w:marBottom w:val="0"/>
                      <w:divBdr>
                        <w:top w:val="none" w:sz="0" w:space="0" w:color="auto"/>
                        <w:left w:val="none" w:sz="0" w:space="0" w:color="auto"/>
                        <w:bottom w:val="none" w:sz="0" w:space="0" w:color="auto"/>
                        <w:right w:val="none" w:sz="0" w:space="0" w:color="auto"/>
                      </w:divBdr>
                    </w:div>
                  </w:divsChild>
                </w:div>
                <w:div w:id="447359520">
                  <w:marLeft w:val="0"/>
                  <w:marRight w:val="0"/>
                  <w:marTop w:val="0"/>
                  <w:marBottom w:val="0"/>
                  <w:divBdr>
                    <w:top w:val="none" w:sz="0" w:space="0" w:color="auto"/>
                    <w:left w:val="none" w:sz="0" w:space="0" w:color="auto"/>
                    <w:bottom w:val="none" w:sz="0" w:space="0" w:color="auto"/>
                    <w:right w:val="none" w:sz="0" w:space="0" w:color="auto"/>
                  </w:divBdr>
                  <w:divsChild>
                    <w:div w:id="2077700837">
                      <w:marLeft w:val="0"/>
                      <w:marRight w:val="0"/>
                      <w:marTop w:val="0"/>
                      <w:marBottom w:val="0"/>
                      <w:divBdr>
                        <w:top w:val="none" w:sz="0" w:space="0" w:color="auto"/>
                        <w:left w:val="none" w:sz="0" w:space="0" w:color="auto"/>
                        <w:bottom w:val="none" w:sz="0" w:space="0" w:color="auto"/>
                        <w:right w:val="none" w:sz="0" w:space="0" w:color="auto"/>
                      </w:divBdr>
                    </w:div>
                  </w:divsChild>
                </w:div>
                <w:div w:id="1217206658">
                  <w:marLeft w:val="0"/>
                  <w:marRight w:val="0"/>
                  <w:marTop w:val="0"/>
                  <w:marBottom w:val="0"/>
                  <w:divBdr>
                    <w:top w:val="none" w:sz="0" w:space="0" w:color="auto"/>
                    <w:left w:val="none" w:sz="0" w:space="0" w:color="auto"/>
                    <w:bottom w:val="none" w:sz="0" w:space="0" w:color="auto"/>
                    <w:right w:val="none" w:sz="0" w:space="0" w:color="auto"/>
                  </w:divBdr>
                  <w:divsChild>
                    <w:div w:id="326713230">
                      <w:marLeft w:val="0"/>
                      <w:marRight w:val="0"/>
                      <w:marTop w:val="0"/>
                      <w:marBottom w:val="0"/>
                      <w:divBdr>
                        <w:top w:val="none" w:sz="0" w:space="0" w:color="auto"/>
                        <w:left w:val="none" w:sz="0" w:space="0" w:color="auto"/>
                        <w:bottom w:val="none" w:sz="0" w:space="0" w:color="auto"/>
                        <w:right w:val="none" w:sz="0" w:space="0" w:color="auto"/>
                      </w:divBdr>
                    </w:div>
                  </w:divsChild>
                </w:div>
                <w:div w:id="852257432">
                  <w:marLeft w:val="0"/>
                  <w:marRight w:val="0"/>
                  <w:marTop w:val="0"/>
                  <w:marBottom w:val="0"/>
                  <w:divBdr>
                    <w:top w:val="none" w:sz="0" w:space="0" w:color="auto"/>
                    <w:left w:val="none" w:sz="0" w:space="0" w:color="auto"/>
                    <w:bottom w:val="none" w:sz="0" w:space="0" w:color="auto"/>
                    <w:right w:val="none" w:sz="0" w:space="0" w:color="auto"/>
                  </w:divBdr>
                  <w:divsChild>
                    <w:div w:id="324087095">
                      <w:marLeft w:val="0"/>
                      <w:marRight w:val="0"/>
                      <w:marTop w:val="0"/>
                      <w:marBottom w:val="0"/>
                      <w:divBdr>
                        <w:top w:val="none" w:sz="0" w:space="0" w:color="auto"/>
                        <w:left w:val="none" w:sz="0" w:space="0" w:color="auto"/>
                        <w:bottom w:val="none" w:sz="0" w:space="0" w:color="auto"/>
                        <w:right w:val="none" w:sz="0" w:space="0" w:color="auto"/>
                      </w:divBdr>
                    </w:div>
                  </w:divsChild>
                </w:div>
                <w:div w:id="1904751480">
                  <w:marLeft w:val="0"/>
                  <w:marRight w:val="0"/>
                  <w:marTop w:val="0"/>
                  <w:marBottom w:val="0"/>
                  <w:divBdr>
                    <w:top w:val="none" w:sz="0" w:space="0" w:color="auto"/>
                    <w:left w:val="none" w:sz="0" w:space="0" w:color="auto"/>
                    <w:bottom w:val="none" w:sz="0" w:space="0" w:color="auto"/>
                    <w:right w:val="none" w:sz="0" w:space="0" w:color="auto"/>
                  </w:divBdr>
                  <w:divsChild>
                    <w:div w:id="2128426885">
                      <w:marLeft w:val="0"/>
                      <w:marRight w:val="0"/>
                      <w:marTop w:val="0"/>
                      <w:marBottom w:val="0"/>
                      <w:divBdr>
                        <w:top w:val="none" w:sz="0" w:space="0" w:color="auto"/>
                        <w:left w:val="none" w:sz="0" w:space="0" w:color="auto"/>
                        <w:bottom w:val="none" w:sz="0" w:space="0" w:color="auto"/>
                        <w:right w:val="none" w:sz="0" w:space="0" w:color="auto"/>
                      </w:divBdr>
                    </w:div>
                  </w:divsChild>
                </w:div>
                <w:div w:id="758213590">
                  <w:marLeft w:val="0"/>
                  <w:marRight w:val="0"/>
                  <w:marTop w:val="0"/>
                  <w:marBottom w:val="0"/>
                  <w:divBdr>
                    <w:top w:val="none" w:sz="0" w:space="0" w:color="auto"/>
                    <w:left w:val="none" w:sz="0" w:space="0" w:color="auto"/>
                    <w:bottom w:val="none" w:sz="0" w:space="0" w:color="auto"/>
                    <w:right w:val="none" w:sz="0" w:space="0" w:color="auto"/>
                  </w:divBdr>
                  <w:divsChild>
                    <w:div w:id="479422866">
                      <w:marLeft w:val="0"/>
                      <w:marRight w:val="0"/>
                      <w:marTop w:val="0"/>
                      <w:marBottom w:val="0"/>
                      <w:divBdr>
                        <w:top w:val="none" w:sz="0" w:space="0" w:color="auto"/>
                        <w:left w:val="none" w:sz="0" w:space="0" w:color="auto"/>
                        <w:bottom w:val="none" w:sz="0" w:space="0" w:color="auto"/>
                        <w:right w:val="none" w:sz="0" w:space="0" w:color="auto"/>
                      </w:divBdr>
                    </w:div>
                  </w:divsChild>
                </w:div>
                <w:div w:id="239026423">
                  <w:marLeft w:val="0"/>
                  <w:marRight w:val="0"/>
                  <w:marTop w:val="0"/>
                  <w:marBottom w:val="0"/>
                  <w:divBdr>
                    <w:top w:val="none" w:sz="0" w:space="0" w:color="auto"/>
                    <w:left w:val="none" w:sz="0" w:space="0" w:color="auto"/>
                    <w:bottom w:val="none" w:sz="0" w:space="0" w:color="auto"/>
                    <w:right w:val="none" w:sz="0" w:space="0" w:color="auto"/>
                  </w:divBdr>
                  <w:divsChild>
                    <w:div w:id="706418153">
                      <w:marLeft w:val="0"/>
                      <w:marRight w:val="0"/>
                      <w:marTop w:val="0"/>
                      <w:marBottom w:val="0"/>
                      <w:divBdr>
                        <w:top w:val="none" w:sz="0" w:space="0" w:color="auto"/>
                        <w:left w:val="none" w:sz="0" w:space="0" w:color="auto"/>
                        <w:bottom w:val="none" w:sz="0" w:space="0" w:color="auto"/>
                        <w:right w:val="none" w:sz="0" w:space="0" w:color="auto"/>
                      </w:divBdr>
                    </w:div>
                  </w:divsChild>
                </w:div>
                <w:div w:id="1240292186">
                  <w:marLeft w:val="0"/>
                  <w:marRight w:val="0"/>
                  <w:marTop w:val="0"/>
                  <w:marBottom w:val="0"/>
                  <w:divBdr>
                    <w:top w:val="none" w:sz="0" w:space="0" w:color="auto"/>
                    <w:left w:val="none" w:sz="0" w:space="0" w:color="auto"/>
                    <w:bottom w:val="none" w:sz="0" w:space="0" w:color="auto"/>
                    <w:right w:val="none" w:sz="0" w:space="0" w:color="auto"/>
                  </w:divBdr>
                  <w:divsChild>
                    <w:div w:id="1491405927">
                      <w:marLeft w:val="0"/>
                      <w:marRight w:val="0"/>
                      <w:marTop w:val="0"/>
                      <w:marBottom w:val="0"/>
                      <w:divBdr>
                        <w:top w:val="none" w:sz="0" w:space="0" w:color="auto"/>
                        <w:left w:val="none" w:sz="0" w:space="0" w:color="auto"/>
                        <w:bottom w:val="none" w:sz="0" w:space="0" w:color="auto"/>
                        <w:right w:val="none" w:sz="0" w:space="0" w:color="auto"/>
                      </w:divBdr>
                    </w:div>
                  </w:divsChild>
                </w:div>
                <w:div w:id="1565994522">
                  <w:marLeft w:val="0"/>
                  <w:marRight w:val="0"/>
                  <w:marTop w:val="0"/>
                  <w:marBottom w:val="0"/>
                  <w:divBdr>
                    <w:top w:val="none" w:sz="0" w:space="0" w:color="auto"/>
                    <w:left w:val="none" w:sz="0" w:space="0" w:color="auto"/>
                    <w:bottom w:val="none" w:sz="0" w:space="0" w:color="auto"/>
                    <w:right w:val="none" w:sz="0" w:space="0" w:color="auto"/>
                  </w:divBdr>
                  <w:divsChild>
                    <w:div w:id="715664746">
                      <w:marLeft w:val="0"/>
                      <w:marRight w:val="0"/>
                      <w:marTop w:val="0"/>
                      <w:marBottom w:val="0"/>
                      <w:divBdr>
                        <w:top w:val="none" w:sz="0" w:space="0" w:color="auto"/>
                        <w:left w:val="none" w:sz="0" w:space="0" w:color="auto"/>
                        <w:bottom w:val="none" w:sz="0" w:space="0" w:color="auto"/>
                        <w:right w:val="none" w:sz="0" w:space="0" w:color="auto"/>
                      </w:divBdr>
                    </w:div>
                  </w:divsChild>
                </w:div>
                <w:div w:id="1912037850">
                  <w:marLeft w:val="0"/>
                  <w:marRight w:val="0"/>
                  <w:marTop w:val="0"/>
                  <w:marBottom w:val="0"/>
                  <w:divBdr>
                    <w:top w:val="none" w:sz="0" w:space="0" w:color="auto"/>
                    <w:left w:val="none" w:sz="0" w:space="0" w:color="auto"/>
                    <w:bottom w:val="none" w:sz="0" w:space="0" w:color="auto"/>
                    <w:right w:val="none" w:sz="0" w:space="0" w:color="auto"/>
                  </w:divBdr>
                  <w:divsChild>
                    <w:div w:id="921063970">
                      <w:marLeft w:val="0"/>
                      <w:marRight w:val="0"/>
                      <w:marTop w:val="0"/>
                      <w:marBottom w:val="0"/>
                      <w:divBdr>
                        <w:top w:val="none" w:sz="0" w:space="0" w:color="auto"/>
                        <w:left w:val="none" w:sz="0" w:space="0" w:color="auto"/>
                        <w:bottom w:val="none" w:sz="0" w:space="0" w:color="auto"/>
                        <w:right w:val="none" w:sz="0" w:space="0" w:color="auto"/>
                      </w:divBdr>
                    </w:div>
                  </w:divsChild>
                </w:div>
                <w:div w:id="88237734">
                  <w:marLeft w:val="0"/>
                  <w:marRight w:val="0"/>
                  <w:marTop w:val="0"/>
                  <w:marBottom w:val="0"/>
                  <w:divBdr>
                    <w:top w:val="none" w:sz="0" w:space="0" w:color="auto"/>
                    <w:left w:val="none" w:sz="0" w:space="0" w:color="auto"/>
                    <w:bottom w:val="none" w:sz="0" w:space="0" w:color="auto"/>
                    <w:right w:val="none" w:sz="0" w:space="0" w:color="auto"/>
                  </w:divBdr>
                  <w:divsChild>
                    <w:div w:id="67000686">
                      <w:marLeft w:val="0"/>
                      <w:marRight w:val="0"/>
                      <w:marTop w:val="0"/>
                      <w:marBottom w:val="0"/>
                      <w:divBdr>
                        <w:top w:val="none" w:sz="0" w:space="0" w:color="auto"/>
                        <w:left w:val="none" w:sz="0" w:space="0" w:color="auto"/>
                        <w:bottom w:val="none" w:sz="0" w:space="0" w:color="auto"/>
                        <w:right w:val="none" w:sz="0" w:space="0" w:color="auto"/>
                      </w:divBdr>
                    </w:div>
                  </w:divsChild>
                </w:div>
                <w:div w:id="1412695925">
                  <w:marLeft w:val="0"/>
                  <w:marRight w:val="0"/>
                  <w:marTop w:val="0"/>
                  <w:marBottom w:val="0"/>
                  <w:divBdr>
                    <w:top w:val="none" w:sz="0" w:space="0" w:color="auto"/>
                    <w:left w:val="none" w:sz="0" w:space="0" w:color="auto"/>
                    <w:bottom w:val="none" w:sz="0" w:space="0" w:color="auto"/>
                    <w:right w:val="none" w:sz="0" w:space="0" w:color="auto"/>
                  </w:divBdr>
                  <w:divsChild>
                    <w:div w:id="148832778">
                      <w:marLeft w:val="0"/>
                      <w:marRight w:val="0"/>
                      <w:marTop w:val="0"/>
                      <w:marBottom w:val="0"/>
                      <w:divBdr>
                        <w:top w:val="none" w:sz="0" w:space="0" w:color="auto"/>
                        <w:left w:val="none" w:sz="0" w:space="0" w:color="auto"/>
                        <w:bottom w:val="none" w:sz="0" w:space="0" w:color="auto"/>
                        <w:right w:val="none" w:sz="0" w:space="0" w:color="auto"/>
                      </w:divBdr>
                    </w:div>
                  </w:divsChild>
                </w:div>
                <w:div w:id="483618600">
                  <w:marLeft w:val="0"/>
                  <w:marRight w:val="0"/>
                  <w:marTop w:val="0"/>
                  <w:marBottom w:val="0"/>
                  <w:divBdr>
                    <w:top w:val="none" w:sz="0" w:space="0" w:color="auto"/>
                    <w:left w:val="none" w:sz="0" w:space="0" w:color="auto"/>
                    <w:bottom w:val="none" w:sz="0" w:space="0" w:color="auto"/>
                    <w:right w:val="none" w:sz="0" w:space="0" w:color="auto"/>
                  </w:divBdr>
                  <w:divsChild>
                    <w:div w:id="512301372">
                      <w:marLeft w:val="0"/>
                      <w:marRight w:val="0"/>
                      <w:marTop w:val="0"/>
                      <w:marBottom w:val="0"/>
                      <w:divBdr>
                        <w:top w:val="none" w:sz="0" w:space="0" w:color="auto"/>
                        <w:left w:val="none" w:sz="0" w:space="0" w:color="auto"/>
                        <w:bottom w:val="none" w:sz="0" w:space="0" w:color="auto"/>
                        <w:right w:val="none" w:sz="0" w:space="0" w:color="auto"/>
                      </w:divBdr>
                    </w:div>
                  </w:divsChild>
                </w:div>
                <w:div w:id="1461919825">
                  <w:marLeft w:val="0"/>
                  <w:marRight w:val="0"/>
                  <w:marTop w:val="0"/>
                  <w:marBottom w:val="0"/>
                  <w:divBdr>
                    <w:top w:val="none" w:sz="0" w:space="0" w:color="auto"/>
                    <w:left w:val="none" w:sz="0" w:space="0" w:color="auto"/>
                    <w:bottom w:val="none" w:sz="0" w:space="0" w:color="auto"/>
                    <w:right w:val="none" w:sz="0" w:space="0" w:color="auto"/>
                  </w:divBdr>
                  <w:divsChild>
                    <w:div w:id="1950431842">
                      <w:marLeft w:val="0"/>
                      <w:marRight w:val="0"/>
                      <w:marTop w:val="0"/>
                      <w:marBottom w:val="0"/>
                      <w:divBdr>
                        <w:top w:val="none" w:sz="0" w:space="0" w:color="auto"/>
                        <w:left w:val="none" w:sz="0" w:space="0" w:color="auto"/>
                        <w:bottom w:val="none" w:sz="0" w:space="0" w:color="auto"/>
                        <w:right w:val="none" w:sz="0" w:space="0" w:color="auto"/>
                      </w:divBdr>
                    </w:div>
                  </w:divsChild>
                </w:div>
                <w:div w:id="1438326916">
                  <w:marLeft w:val="0"/>
                  <w:marRight w:val="0"/>
                  <w:marTop w:val="0"/>
                  <w:marBottom w:val="0"/>
                  <w:divBdr>
                    <w:top w:val="none" w:sz="0" w:space="0" w:color="auto"/>
                    <w:left w:val="none" w:sz="0" w:space="0" w:color="auto"/>
                    <w:bottom w:val="none" w:sz="0" w:space="0" w:color="auto"/>
                    <w:right w:val="none" w:sz="0" w:space="0" w:color="auto"/>
                  </w:divBdr>
                  <w:divsChild>
                    <w:div w:id="1108083648">
                      <w:marLeft w:val="0"/>
                      <w:marRight w:val="0"/>
                      <w:marTop w:val="0"/>
                      <w:marBottom w:val="0"/>
                      <w:divBdr>
                        <w:top w:val="none" w:sz="0" w:space="0" w:color="auto"/>
                        <w:left w:val="none" w:sz="0" w:space="0" w:color="auto"/>
                        <w:bottom w:val="none" w:sz="0" w:space="0" w:color="auto"/>
                        <w:right w:val="none" w:sz="0" w:space="0" w:color="auto"/>
                      </w:divBdr>
                    </w:div>
                  </w:divsChild>
                </w:div>
                <w:div w:id="1957910141">
                  <w:marLeft w:val="0"/>
                  <w:marRight w:val="0"/>
                  <w:marTop w:val="0"/>
                  <w:marBottom w:val="0"/>
                  <w:divBdr>
                    <w:top w:val="none" w:sz="0" w:space="0" w:color="auto"/>
                    <w:left w:val="none" w:sz="0" w:space="0" w:color="auto"/>
                    <w:bottom w:val="none" w:sz="0" w:space="0" w:color="auto"/>
                    <w:right w:val="none" w:sz="0" w:space="0" w:color="auto"/>
                  </w:divBdr>
                  <w:divsChild>
                    <w:div w:id="1792699519">
                      <w:marLeft w:val="0"/>
                      <w:marRight w:val="0"/>
                      <w:marTop w:val="0"/>
                      <w:marBottom w:val="0"/>
                      <w:divBdr>
                        <w:top w:val="none" w:sz="0" w:space="0" w:color="auto"/>
                        <w:left w:val="none" w:sz="0" w:space="0" w:color="auto"/>
                        <w:bottom w:val="none" w:sz="0" w:space="0" w:color="auto"/>
                        <w:right w:val="none" w:sz="0" w:space="0" w:color="auto"/>
                      </w:divBdr>
                    </w:div>
                  </w:divsChild>
                </w:div>
                <w:div w:id="303200258">
                  <w:marLeft w:val="0"/>
                  <w:marRight w:val="0"/>
                  <w:marTop w:val="0"/>
                  <w:marBottom w:val="0"/>
                  <w:divBdr>
                    <w:top w:val="none" w:sz="0" w:space="0" w:color="auto"/>
                    <w:left w:val="none" w:sz="0" w:space="0" w:color="auto"/>
                    <w:bottom w:val="none" w:sz="0" w:space="0" w:color="auto"/>
                    <w:right w:val="none" w:sz="0" w:space="0" w:color="auto"/>
                  </w:divBdr>
                  <w:divsChild>
                    <w:div w:id="329867441">
                      <w:marLeft w:val="0"/>
                      <w:marRight w:val="0"/>
                      <w:marTop w:val="0"/>
                      <w:marBottom w:val="0"/>
                      <w:divBdr>
                        <w:top w:val="none" w:sz="0" w:space="0" w:color="auto"/>
                        <w:left w:val="none" w:sz="0" w:space="0" w:color="auto"/>
                        <w:bottom w:val="none" w:sz="0" w:space="0" w:color="auto"/>
                        <w:right w:val="none" w:sz="0" w:space="0" w:color="auto"/>
                      </w:divBdr>
                    </w:div>
                  </w:divsChild>
                </w:div>
                <w:div w:id="1592426446">
                  <w:marLeft w:val="0"/>
                  <w:marRight w:val="0"/>
                  <w:marTop w:val="0"/>
                  <w:marBottom w:val="0"/>
                  <w:divBdr>
                    <w:top w:val="none" w:sz="0" w:space="0" w:color="auto"/>
                    <w:left w:val="none" w:sz="0" w:space="0" w:color="auto"/>
                    <w:bottom w:val="none" w:sz="0" w:space="0" w:color="auto"/>
                    <w:right w:val="none" w:sz="0" w:space="0" w:color="auto"/>
                  </w:divBdr>
                  <w:divsChild>
                    <w:div w:id="89200457">
                      <w:marLeft w:val="0"/>
                      <w:marRight w:val="0"/>
                      <w:marTop w:val="0"/>
                      <w:marBottom w:val="0"/>
                      <w:divBdr>
                        <w:top w:val="none" w:sz="0" w:space="0" w:color="auto"/>
                        <w:left w:val="none" w:sz="0" w:space="0" w:color="auto"/>
                        <w:bottom w:val="none" w:sz="0" w:space="0" w:color="auto"/>
                        <w:right w:val="none" w:sz="0" w:space="0" w:color="auto"/>
                      </w:divBdr>
                    </w:div>
                  </w:divsChild>
                </w:div>
                <w:div w:id="104548501">
                  <w:marLeft w:val="0"/>
                  <w:marRight w:val="0"/>
                  <w:marTop w:val="0"/>
                  <w:marBottom w:val="0"/>
                  <w:divBdr>
                    <w:top w:val="none" w:sz="0" w:space="0" w:color="auto"/>
                    <w:left w:val="none" w:sz="0" w:space="0" w:color="auto"/>
                    <w:bottom w:val="none" w:sz="0" w:space="0" w:color="auto"/>
                    <w:right w:val="none" w:sz="0" w:space="0" w:color="auto"/>
                  </w:divBdr>
                  <w:divsChild>
                    <w:div w:id="8903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99366">
          <w:marLeft w:val="0"/>
          <w:marRight w:val="0"/>
          <w:marTop w:val="0"/>
          <w:marBottom w:val="0"/>
          <w:divBdr>
            <w:top w:val="none" w:sz="0" w:space="0" w:color="auto"/>
            <w:left w:val="none" w:sz="0" w:space="0" w:color="auto"/>
            <w:bottom w:val="none" w:sz="0" w:space="0" w:color="auto"/>
            <w:right w:val="none" w:sz="0" w:space="0" w:color="auto"/>
          </w:divBdr>
        </w:div>
        <w:div w:id="1382554170">
          <w:marLeft w:val="0"/>
          <w:marRight w:val="0"/>
          <w:marTop w:val="0"/>
          <w:marBottom w:val="0"/>
          <w:divBdr>
            <w:top w:val="none" w:sz="0" w:space="0" w:color="auto"/>
            <w:left w:val="none" w:sz="0" w:space="0" w:color="auto"/>
            <w:bottom w:val="none" w:sz="0" w:space="0" w:color="auto"/>
            <w:right w:val="none" w:sz="0" w:space="0" w:color="auto"/>
          </w:divBdr>
        </w:div>
        <w:div w:id="1794984265">
          <w:marLeft w:val="0"/>
          <w:marRight w:val="0"/>
          <w:marTop w:val="0"/>
          <w:marBottom w:val="0"/>
          <w:divBdr>
            <w:top w:val="none" w:sz="0" w:space="0" w:color="auto"/>
            <w:left w:val="none" w:sz="0" w:space="0" w:color="auto"/>
            <w:bottom w:val="none" w:sz="0" w:space="0" w:color="auto"/>
            <w:right w:val="none" w:sz="0" w:space="0" w:color="auto"/>
          </w:divBdr>
          <w:divsChild>
            <w:div w:id="1256012350">
              <w:marLeft w:val="-75"/>
              <w:marRight w:val="0"/>
              <w:marTop w:val="30"/>
              <w:marBottom w:val="30"/>
              <w:divBdr>
                <w:top w:val="none" w:sz="0" w:space="0" w:color="auto"/>
                <w:left w:val="none" w:sz="0" w:space="0" w:color="auto"/>
                <w:bottom w:val="none" w:sz="0" w:space="0" w:color="auto"/>
                <w:right w:val="none" w:sz="0" w:space="0" w:color="auto"/>
              </w:divBdr>
              <w:divsChild>
                <w:div w:id="1843465522">
                  <w:marLeft w:val="0"/>
                  <w:marRight w:val="0"/>
                  <w:marTop w:val="0"/>
                  <w:marBottom w:val="0"/>
                  <w:divBdr>
                    <w:top w:val="none" w:sz="0" w:space="0" w:color="auto"/>
                    <w:left w:val="none" w:sz="0" w:space="0" w:color="auto"/>
                    <w:bottom w:val="none" w:sz="0" w:space="0" w:color="auto"/>
                    <w:right w:val="none" w:sz="0" w:space="0" w:color="auto"/>
                  </w:divBdr>
                  <w:divsChild>
                    <w:div w:id="540284082">
                      <w:marLeft w:val="0"/>
                      <w:marRight w:val="0"/>
                      <w:marTop w:val="0"/>
                      <w:marBottom w:val="0"/>
                      <w:divBdr>
                        <w:top w:val="none" w:sz="0" w:space="0" w:color="auto"/>
                        <w:left w:val="none" w:sz="0" w:space="0" w:color="auto"/>
                        <w:bottom w:val="none" w:sz="0" w:space="0" w:color="auto"/>
                        <w:right w:val="none" w:sz="0" w:space="0" w:color="auto"/>
                      </w:divBdr>
                    </w:div>
                  </w:divsChild>
                </w:div>
                <w:div w:id="1941907419">
                  <w:marLeft w:val="0"/>
                  <w:marRight w:val="0"/>
                  <w:marTop w:val="0"/>
                  <w:marBottom w:val="0"/>
                  <w:divBdr>
                    <w:top w:val="none" w:sz="0" w:space="0" w:color="auto"/>
                    <w:left w:val="none" w:sz="0" w:space="0" w:color="auto"/>
                    <w:bottom w:val="none" w:sz="0" w:space="0" w:color="auto"/>
                    <w:right w:val="none" w:sz="0" w:space="0" w:color="auto"/>
                  </w:divBdr>
                  <w:divsChild>
                    <w:div w:id="1306661532">
                      <w:marLeft w:val="0"/>
                      <w:marRight w:val="0"/>
                      <w:marTop w:val="0"/>
                      <w:marBottom w:val="0"/>
                      <w:divBdr>
                        <w:top w:val="none" w:sz="0" w:space="0" w:color="auto"/>
                        <w:left w:val="none" w:sz="0" w:space="0" w:color="auto"/>
                        <w:bottom w:val="none" w:sz="0" w:space="0" w:color="auto"/>
                        <w:right w:val="none" w:sz="0" w:space="0" w:color="auto"/>
                      </w:divBdr>
                    </w:div>
                  </w:divsChild>
                </w:div>
                <w:div w:id="823164664">
                  <w:marLeft w:val="0"/>
                  <w:marRight w:val="0"/>
                  <w:marTop w:val="0"/>
                  <w:marBottom w:val="0"/>
                  <w:divBdr>
                    <w:top w:val="none" w:sz="0" w:space="0" w:color="auto"/>
                    <w:left w:val="none" w:sz="0" w:space="0" w:color="auto"/>
                    <w:bottom w:val="none" w:sz="0" w:space="0" w:color="auto"/>
                    <w:right w:val="none" w:sz="0" w:space="0" w:color="auto"/>
                  </w:divBdr>
                  <w:divsChild>
                    <w:div w:id="341317508">
                      <w:marLeft w:val="0"/>
                      <w:marRight w:val="0"/>
                      <w:marTop w:val="0"/>
                      <w:marBottom w:val="0"/>
                      <w:divBdr>
                        <w:top w:val="none" w:sz="0" w:space="0" w:color="auto"/>
                        <w:left w:val="none" w:sz="0" w:space="0" w:color="auto"/>
                        <w:bottom w:val="none" w:sz="0" w:space="0" w:color="auto"/>
                        <w:right w:val="none" w:sz="0" w:space="0" w:color="auto"/>
                      </w:divBdr>
                    </w:div>
                  </w:divsChild>
                </w:div>
                <w:div w:id="350911394">
                  <w:marLeft w:val="0"/>
                  <w:marRight w:val="0"/>
                  <w:marTop w:val="0"/>
                  <w:marBottom w:val="0"/>
                  <w:divBdr>
                    <w:top w:val="none" w:sz="0" w:space="0" w:color="auto"/>
                    <w:left w:val="none" w:sz="0" w:space="0" w:color="auto"/>
                    <w:bottom w:val="none" w:sz="0" w:space="0" w:color="auto"/>
                    <w:right w:val="none" w:sz="0" w:space="0" w:color="auto"/>
                  </w:divBdr>
                  <w:divsChild>
                    <w:div w:id="750733618">
                      <w:marLeft w:val="0"/>
                      <w:marRight w:val="0"/>
                      <w:marTop w:val="0"/>
                      <w:marBottom w:val="0"/>
                      <w:divBdr>
                        <w:top w:val="none" w:sz="0" w:space="0" w:color="auto"/>
                        <w:left w:val="none" w:sz="0" w:space="0" w:color="auto"/>
                        <w:bottom w:val="none" w:sz="0" w:space="0" w:color="auto"/>
                        <w:right w:val="none" w:sz="0" w:space="0" w:color="auto"/>
                      </w:divBdr>
                    </w:div>
                  </w:divsChild>
                </w:div>
                <w:div w:id="654379059">
                  <w:marLeft w:val="0"/>
                  <w:marRight w:val="0"/>
                  <w:marTop w:val="0"/>
                  <w:marBottom w:val="0"/>
                  <w:divBdr>
                    <w:top w:val="none" w:sz="0" w:space="0" w:color="auto"/>
                    <w:left w:val="none" w:sz="0" w:space="0" w:color="auto"/>
                    <w:bottom w:val="none" w:sz="0" w:space="0" w:color="auto"/>
                    <w:right w:val="none" w:sz="0" w:space="0" w:color="auto"/>
                  </w:divBdr>
                  <w:divsChild>
                    <w:div w:id="806052955">
                      <w:marLeft w:val="0"/>
                      <w:marRight w:val="0"/>
                      <w:marTop w:val="0"/>
                      <w:marBottom w:val="0"/>
                      <w:divBdr>
                        <w:top w:val="none" w:sz="0" w:space="0" w:color="auto"/>
                        <w:left w:val="none" w:sz="0" w:space="0" w:color="auto"/>
                        <w:bottom w:val="none" w:sz="0" w:space="0" w:color="auto"/>
                        <w:right w:val="none" w:sz="0" w:space="0" w:color="auto"/>
                      </w:divBdr>
                    </w:div>
                  </w:divsChild>
                </w:div>
                <w:div w:id="78061693">
                  <w:marLeft w:val="0"/>
                  <w:marRight w:val="0"/>
                  <w:marTop w:val="0"/>
                  <w:marBottom w:val="0"/>
                  <w:divBdr>
                    <w:top w:val="none" w:sz="0" w:space="0" w:color="auto"/>
                    <w:left w:val="none" w:sz="0" w:space="0" w:color="auto"/>
                    <w:bottom w:val="none" w:sz="0" w:space="0" w:color="auto"/>
                    <w:right w:val="none" w:sz="0" w:space="0" w:color="auto"/>
                  </w:divBdr>
                  <w:divsChild>
                    <w:div w:id="431558377">
                      <w:marLeft w:val="0"/>
                      <w:marRight w:val="0"/>
                      <w:marTop w:val="0"/>
                      <w:marBottom w:val="0"/>
                      <w:divBdr>
                        <w:top w:val="none" w:sz="0" w:space="0" w:color="auto"/>
                        <w:left w:val="none" w:sz="0" w:space="0" w:color="auto"/>
                        <w:bottom w:val="none" w:sz="0" w:space="0" w:color="auto"/>
                        <w:right w:val="none" w:sz="0" w:space="0" w:color="auto"/>
                      </w:divBdr>
                    </w:div>
                  </w:divsChild>
                </w:div>
                <w:div w:id="1384675327">
                  <w:marLeft w:val="0"/>
                  <w:marRight w:val="0"/>
                  <w:marTop w:val="0"/>
                  <w:marBottom w:val="0"/>
                  <w:divBdr>
                    <w:top w:val="none" w:sz="0" w:space="0" w:color="auto"/>
                    <w:left w:val="none" w:sz="0" w:space="0" w:color="auto"/>
                    <w:bottom w:val="none" w:sz="0" w:space="0" w:color="auto"/>
                    <w:right w:val="none" w:sz="0" w:space="0" w:color="auto"/>
                  </w:divBdr>
                  <w:divsChild>
                    <w:div w:id="1922833919">
                      <w:marLeft w:val="0"/>
                      <w:marRight w:val="0"/>
                      <w:marTop w:val="0"/>
                      <w:marBottom w:val="0"/>
                      <w:divBdr>
                        <w:top w:val="none" w:sz="0" w:space="0" w:color="auto"/>
                        <w:left w:val="none" w:sz="0" w:space="0" w:color="auto"/>
                        <w:bottom w:val="none" w:sz="0" w:space="0" w:color="auto"/>
                        <w:right w:val="none" w:sz="0" w:space="0" w:color="auto"/>
                      </w:divBdr>
                    </w:div>
                  </w:divsChild>
                </w:div>
                <w:div w:id="164513919">
                  <w:marLeft w:val="0"/>
                  <w:marRight w:val="0"/>
                  <w:marTop w:val="0"/>
                  <w:marBottom w:val="0"/>
                  <w:divBdr>
                    <w:top w:val="none" w:sz="0" w:space="0" w:color="auto"/>
                    <w:left w:val="none" w:sz="0" w:space="0" w:color="auto"/>
                    <w:bottom w:val="none" w:sz="0" w:space="0" w:color="auto"/>
                    <w:right w:val="none" w:sz="0" w:space="0" w:color="auto"/>
                  </w:divBdr>
                  <w:divsChild>
                    <w:div w:id="703402386">
                      <w:marLeft w:val="0"/>
                      <w:marRight w:val="0"/>
                      <w:marTop w:val="0"/>
                      <w:marBottom w:val="0"/>
                      <w:divBdr>
                        <w:top w:val="none" w:sz="0" w:space="0" w:color="auto"/>
                        <w:left w:val="none" w:sz="0" w:space="0" w:color="auto"/>
                        <w:bottom w:val="none" w:sz="0" w:space="0" w:color="auto"/>
                        <w:right w:val="none" w:sz="0" w:space="0" w:color="auto"/>
                      </w:divBdr>
                    </w:div>
                  </w:divsChild>
                </w:div>
                <w:div w:id="1939289824">
                  <w:marLeft w:val="0"/>
                  <w:marRight w:val="0"/>
                  <w:marTop w:val="0"/>
                  <w:marBottom w:val="0"/>
                  <w:divBdr>
                    <w:top w:val="none" w:sz="0" w:space="0" w:color="auto"/>
                    <w:left w:val="none" w:sz="0" w:space="0" w:color="auto"/>
                    <w:bottom w:val="none" w:sz="0" w:space="0" w:color="auto"/>
                    <w:right w:val="none" w:sz="0" w:space="0" w:color="auto"/>
                  </w:divBdr>
                  <w:divsChild>
                    <w:div w:id="1294868989">
                      <w:marLeft w:val="0"/>
                      <w:marRight w:val="0"/>
                      <w:marTop w:val="0"/>
                      <w:marBottom w:val="0"/>
                      <w:divBdr>
                        <w:top w:val="none" w:sz="0" w:space="0" w:color="auto"/>
                        <w:left w:val="none" w:sz="0" w:space="0" w:color="auto"/>
                        <w:bottom w:val="none" w:sz="0" w:space="0" w:color="auto"/>
                        <w:right w:val="none" w:sz="0" w:space="0" w:color="auto"/>
                      </w:divBdr>
                    </w:div>
                  </w:divsChild>
                </w:div>
                <w:div w:id="713190190">
                  <w:marLeft w:val="0"/>
                  <w:marRight w:val="0"/>
                  <w:marTop w:val="0"/>
                  <w:marBottom w:val="0"/>
                  <w:divBdr>
                    <w:top w:val="none" w:sz="0" w:space="0" w:color="auto"/>
                    <w:left w:val="none" w:sz="0" w:space="0" w:color="auto"/>
                    <w:bottom w:val="none" w:sz="0" w:space="0" w:color="auto"/>
                    <w:right w:val="none" w:sz="0" w:space="0" w:color="auto"/>
                  </w:divBdr>
                  <w:divsChild>
                    <w:div w:id="1304308893">
                      <w:marLeft w:val="0"/>
                      <w:marRight w:val="0"/>
                      <w:marTop w:val="0"/>
                      <w:marBottom w:val="0"/>
                      <w:divBdr>
                        <w:top w:val="none" w:sz="0" w:space="0" w:color="auto"/>
                        <w:left w:val="none" w:sz="0" w:space="0" w:color="auto"/>
                        <w:bottom w:val="none" w:sz="0" w:space="0" w:color="auto"/>
                        <w:right w:val="none" w:sz="0" w:space="0" w:color="auto"/>
                      </w:divBdr>
                    </w:div>
                  </w:divsChild>
                </w:div>
                <w:div w:id="1690907737">
                  <w:marLeft w:val="0"/>
                  <w:marRight w:val="0"/>
                  <w:marTop w:val="0"/>
                  <w:marBottom w:val="0"/>
                  <w:divBdr>
                    <w:top w:val="none" w:sz="0" w:space="0" w:color="auto"/>
                    <w:left w:val="none" w:sz="0" w:space="0" w:color="auto"/>
                    <w:bottom w:val="none" w:sz="0" w:space="0" w:color="auto"/>
                    <w:right w:val="none" w:sz="0" w:space="0" w:color="auto"/>
                  </w:divBdr>
                  <w:divsChild>
                    <w:div w:id="1813257027">
                      <w:marLeft w:val="0"/>
                      <w:marRight w:val="0"/>
                      <w:marTop w:val="0"/>
                      <w:marBottom w:val="0"/>
                      <w:divBdr>
                        <w:top w:val="none" w:sz="0" w:space="0" w:color="auto"/>
                        <w:left w:val="none" w:sz="0" w:space="0" w:color="auto"/>
                        <w:bottom w:val="none" w:sz="0" w:space="0" w:color="auto"/>
                        <w:right w:val="none" w:sz="0" w:space="0" w:color="auto"/>
                      </w:divBdr>
                    </w:div>
                  </w:divsChild>
                </w:div>
                <w:div w:id="1868908314">
                  <w:marLeft w:val="0"/>
                  <w:marRight w:val="0"/>
                  <w:marTop w:val="0"/>
                  <w:marBottom w:val="0"/>
                  <w:divBdr>
                    <w:top w:val="none" w:sz="0" w:space="0" w:color="auto"/>
                    <w:left w:val="none" w:sz="0" w:space="0" w:color="auto"/>
                    <w:bottom w:val="none" w:sz="0" w:space="0" w:color="auto"/>
                    <w:right w:val="none" w:sz="0" w:space="0" w:color="auto"/>
                  </w:divBdr>
                  <w:divsChild>
                    <w:div w:id="1588222258">
                      <w:marLeft w:val="0"/>
                      <w:marRight w:val="0"/>
                      <w:marTop w:val="0"/>
                      <w:marBottom w:val="0"/>
                      <w:divBdr>
                        <w:top w:val="none" w:sz="0" w:space="0" w:color="auto"/>
                        <w:left w:val="none" w:sz="0" w:space="0" w:color="auto"/>
                        <w:bottom w:val="none" w:sz="0" w:space="0" w:color="auto"/>
                        <w:right w:val="none" w:sz="0" w:space="0" w:color="auto"/>
                      </w:divBdr>
                    </w:div>
                  </w:divsChild>
                </w:div>
                <w:div w:id="1402215355">
                  <w:marLeft w:val="0"/>
                  <w:marRight w:val="0"/>
                  <w:marTop w:val="0"/>
                  <w:marBottom w:val="0"/>
                  <w:divBdr>
                    <w:top w:val="none" w:sz="0" w:space="0" w:color="auto"/>
                    <w:left w:val="none" w:sz="0" w:space="0" w:color="auto"/>
                    <w:bottom w:val="none" w:sz="0" w:space="0" w:color="auto"/>
                    <w:right w:val="none" w:sz="0" w:space="0" w:color="auto"/>
                  </w:divBdr>
                  <w:divsChild>
                    <w:div w:id="1534686465">
                      <w:marLeft w:val="0"/>
                      <w:marRight w:val="0"/>
                      <w:marTop w:val="0"/>
                      <w:marBottom w:val="0"/>
                      <w:divBdr>
                        <w:top w:val="none" w:sz="0" w:space="0" w:color="auto"/>
                        <w:left w:val="none" w:sz="0" w:space="0" w:color="auto"/>
                        <w:bottom w:val="none" w:sz="0" w:space="0" w:color="auto"/>
                        <w:right w:val="none" w:sz="0" w:space="0" w:color="auto"/>
                      </w:divBdr>
                    </w:div>
                  </w:divsChild>
                </w:div>
                <w:div w:id="337317600">
                  <w:marLeft w:val="0"/>
                  <w:marRight w:val="0"/>
                  <w:marTop w:val="0"/>
                  <w:marBottom w:val="0"/>
                  <w:divBdr>
                    <w:top w:val="none" w:sz="0" w:space="0" w:color="auto"/>
                    <w:left w:val="none" w:sz="0" w:space="0" w:color="auto"/>
                    <w:bottom w:val="none" w:sz="0" w:space="0" w:color="auto"/>
                    <w:right w:val="none" w:sz="0" w:space="0" w:color="auto"/>
                  </w:divBdr>
                  <w:divsChild>
                    <w:div w:id="1469473592">
                      <w:marLeft w:val="0"/>
                      <w:marRight w:val="0"/>
                      <w:marTop w:val="0"/>
                      <w:marBottom w:val="0"/>
                      <w:divBdr>
                        <w:top w:val="none" w:sz="0" w:space="0" w:color="auto"/>
                        <w:left w:val="none" w:sz="0" w:space="0" w:color="auto"/>
                        <w:bottom w:val="none" w:sz="0" w:space="0" w:color="auto"/>
                        <w:right w:val="none" w:sz="0" w:space="0" w:color="auto"/>
                      </w:divBdr>
                    </w:div>
                  </w:divsChild>
                </w:div>
                <w:div w:id="1660306262">
                  <w:marLeft w:val="0"/>
                  <w:marRight w:val="0"/>
                  <w:marTop w:val="0"/>
                  <w:marBottom w:val="0"/>
                  <w:divBdr>
                    <w:top w:val="none" w:sz="0" w:space="0" w:color="auto"/>
                    <w:left w:val="none" w:sz="0" w:space="0" w:color="auto"/>
                    <w:bottom w:val="none" w:sz="0" w:space="0" w:color="auto"/>
                    <w:right w:val="none" w:sz="0" w:space="0" w:color="auto"/>
                  </w:divBdr>
                  <w:divsChild>
                    <w:div w:id="919488066">
                      <w:marLeft w:val="0"/>
                      <w:marRight w:val="0"/>
                      <w:marTop w:val="0"/>
                      <w:marBottom w:val="0"/>
                      <w:divBdr>
                        <w:top w:val="none" w:sz="0" w:space="0" w:color="auto"/>
                        <w:left w:val="none" w:sz="0" w:space="0" w:color="auto"/>
                        <w:bottom w:val="none" w:sz="0" w:space="0" w:color="auto"/>
                        <w:right w:val="none" w:sz="0" w:space="0" w:color="auto"/>
                      </w:divBdr>
                    </w:div>
                  </w:divsChild>
                </w:div>
                <w:div w:id="1242907760">
                  <w:marLeft w:val="0"/>
                  <w:marRight w:val="0"/>
                  <w:marTop w:val="0"/>
                  <w:marBottom w:val="0"/>
                  <w:divBdr>
                    <w:top w:val="none" w:sz="0" w:space="0" w:color="auto"/>
                    <w:left w:val="none" w:sz="0" w:space="0" w:color="auto"/>
                    <w:bottom w:val="none" w:sz="0" w:space="0" w:color="auto"/>
                    <w:right w:val="none" w:sz="0" w:space="0" w:color="auto"/>
                  </w:divBdr>
                  <w:divsChild>
                    <w:div w:id="1705672408">
                      <w:marLeft w:val="0"/>
                      <w:marRight w:val="0"/>
                      <w:marTop w:val="0"/>
                      <w:marBottom w:val="0"/>
                      <w:divBdr>
                        <w:top w:val="none" w:sz="0" w:space="0" w:color="auto"/>
                        <w:left w:val="none" w:sz="0" w:space="0" w:color="auto"/>
                        <w:bottom w:val="none" w:sz="0" w:space="0" w:color="auto"/>
                        <w:right w:val="none" w:sz="0" w:space="0" w:color="auto"/>
                      </w:divBdr>
                    </w:div>
                  </w:divsChild>
                </w:div>
                <w:div w:id="1442798477">
                  <w:marLeft w:val="0"/>
                  <w:marRight w:val="0"/>
                  <w:marTop w:val="0"/>
                  <w:marBottom w:val="0"/>
                  <w:divBdr>
                    <w:top w:val="none" w:sz="0" w:space="0" w:color="auto"/>
                    <w:left w:val="none" w:sz="0" w:space="0" w:color="auto"/>
                    <w:bottom w:val="none" w:sz="0" w:space="0" w:color="auto"/>
                    <w:right w:val="none" w:sz="0" w:space="0" w:color="auto"/>
                  </w:divBdr>
                  <w:divsChild>
                    <w:div w:id="159082929">
                      <w:marLeft w:val="0"/>
                      <w:marRight w:val="0"/>
                      <w:marTop w:val="0"/>
                      <w:marBottom w:val="0"/>
                      <w:divBdr>
                        <w:top w:val="none" w:sz="0" w:space="0" w:color="auto"/>
                        <w:left w:val="none" w:sz="0" w:space="0" w:color="auto"/>
                        <w:bottom w:val="none" w:sz="0" w:space="0" w:color="auto"/>
                        <w:right w:val="none" w:sz="0" w:space="0" w:color="auto"/>
                      </w:divBdr>
                    </w:div>
                  </w:divsChild>
                </w:div>
                <w:div w:id="848716232">
                  <w:marLeft w:val="0"/>
                  <w:marRight w:val="0"/>
                  <w:marTop w:val="0"/>
                  <w:marBottom w:val="0"/>
                  <w:divBdr>
                    <w:top w:val="none" w:sz="0" w:space="0" w:color="auto"/>
                    <w:left w:val="none" w:sz="0" w:space="0" w:color="auto"/>
                    <w:bottom w:val="none" w:sz="0" w:space="0" w:color="auto"/>
                    <w:right w:val="none" w:sz="0" w:space="0" w:color="auto"/>
                  </w:divBdr>
                  <w:divsChild>
                    <w:div w:id="1287390787">
                      <w:marLeft w:val="0"/>
                      <w:marRight w:val="0"/>
                      <w:marTop w:val="0"/>
                      <w:marBottom w:val="0"/>
                      <w:divBdr>
                        <w:top w:val="none" w:sz="0" w:space="0" w:color="auto"/>
                        <w:left w:val="none" w:sz="0" w:space="0" w:color="auto"/>
                        <w:bottom w:val="none" w:sz="0" w:space="0" w:color="auto"/>
                        <w:right w:val="none" w:sz="0" w:space="0" w:color="auto"/>
                      </w:divBdr>
                    </w:div>
                  </w:divsChild>
                </w:div>
                <w:div w:id="621150509">
                  <w:marLeft w:val="0"/>
                  <w:marRight w:val="0"/>
                  <w:marTop w:val="0"/>
                  <w:marBottom w:val="0"/>
                  <w:divBdr>
                    <w:top w:val="none" w:sz="0" w:space="0" w:color="auto"/>
                    <w:left w:val="none" w:sz="0" w:space="0" w:color="auto"/>
                    <w:bottom w:val="none" w:sz="0" w:space="0" w:color="auto"/>
                    <w:right w:val="none" w:sz="0" w:space="0" w:color="auto"/>
                  </w:divBdr>
                  <w:divsChild>
                    <w:div w:id="1583176941">
                      <w:marLeft w:val="0"/>
                      <w:marRight w:val="0"/>
                      <w:marTop w:val="0"/>
                      <w:marBottom w:val="0"/>
                      <w:divBdr>
                        <w:top w:val="none" w:sz="0" w:space="0" w:color="auto"/>
                        <w:left w:val="none" w:sz="0" w:space="0" w:color="auto"/>
                        <w:bottom w:val="none" w:sz="0" w:space="0" w:color="auto"/>
                        <w:right w:val="none" w:sz="0" w:space="0" w:color="auto"/>
                      </w:divBdr>
                    </w:div>
                  </w:divsChild>
                </w:div>
                <w:div w:id="2018998947">
                  <w:marLeft w:val="0"/>
                  <w:marRight w:val="0"/>
                  <w:marTop w:val="0"/>
                  <w:marBottom w:val="0"/>
                  <w:divBdr>
                    <w:top w:val="none" w:sz="0" w:space="0" w:color="auto"/>
                    <w:left w:val="none" w:sz="0" w:space="0" w:color="auto"/>
                    <w:bottom w:val="none" w:sz="0" w:space="0" w:color="auto"/>
                    <w:right w:val="none" w:sz="0" w:space="0" w:color="auto"/>
                  </w:divBdr>
                  <w:divsChild>
                    <w:div w:id="798382316">
                      <w:marLeft w:val="0"/>
                      <w:marRight w:val="0"/>
                      <w:marTop w:val="0"/>
                      <w:marBottom w:val="0"/>
                      <w:divBdr>
                        <w:top w:val="none" w:sz="0" w:space="0" w:color="auto"/>
                        <w:left w:val="none" w:sz="0" w:space="0" w:color="auto"/>
                        <w:bottom w:val="none" w:sz="0" w:space="0" w:color="auto"/>
                        <w:right w:val="none" w:sz="0" w:space="0" w:color="auto"/>
                      </w:divBdr>
                    </w:div>
                  </w:divsChild>
                </w:div>
                <w:div w:id="181480411">
                  <w:marLeft w:val="0"/>
                  <w:marRight w:val="0"/>
                  <w:marTop w:val="0"/>
                  <w:marBottom w:val="0"/>
                  <w:divBdr>
                    <w:top w:val="none" w:sz="0" w:space="0" w:color="auto"/>
                    <w:left w:val="none" w:sz="0" w:space="0" w:color="auto"/>
                    <w:bottom w:val="none" w:sz="0" w:space="0" w:color="auto"/>
                    <w:right w:val="none" w:sz="0" w:space="0" w:color="auto"/>
                  </w:divBdr>
                  <w:divsChild>
                    <w:div w:id="1795369774">
                      <w:marLeft w:val="0"/>
                      <w:marRight w:val="0"/>
                      <w:marTop w:val="0"/>
                      <w:marBottom w:val="0"/>
                      <w:divBdr>
                        <w:top w:val="none" w:sz="0" w:space="0" w:color="auto"/>
                        <w:left w:val="none" w:sz="0" w:space="0" w:color="auto"/>
                        <w:bottom w:val="none" w:sz="0" w:space="0" w:color="auto"/>
                        <w:right w:val="none" w:sz="0" w:space="0" w:color="auto"/>
                      </w:divBdr>
                    </w:div>
                  </w:divsChild>
                </w:div>
                <w:div w:id="369769803">
                  <w:marLeft w:val="0"/>
                  <w:marRight w:val="0"/>
                  <w:marTop w:val="0"/>
                  <w:marBottom w:val="0"/>
                  <w:divBdr>
                    <w:top w:val="none" w:sz="0" w:space="0" w:color="auto"/>
                    <w:left w:val="none" w:sz="0" w:space="0" w:color="auto"/>
                    <w:bottom w:val="none" w:sz="0" w:space="0" w:color="auto"/>
                    <w:right w:val="none" w:sz="0" w:space="0" w:color="auto"/>
                  </w:divBdr>
                  <w:divsChild>
                    <w:div w:id="352846672">
                      <w:marLeft w:val="0"/>
                      <w:marRight w:val="0"/>
                      <w:marTop w:val="0"/>
                      <w:marBottom w:val="0"/>
                      <w:divBdr>
                        <w:top w:val="none" w:sz="0" w:space="0" w:color="auto"/>
                        <w:left w:val="none" w:sz="0" w:space="0" w:color="auto"/>
                        <w:bottom w:val="none" w:sz="0" w:space="0" w:color="auto"/>
                        <w:right w:val="none" w:sz="0" w:space="0" w:color="auto"/>
                      </w:divBdr>
                    </w:div>
                  </w:divsChild>
                </w:div>
                <w:div w:id="1921400610">
                  <w:marLeft w:val="0"/>
                  <w:marRight w:val="0"/>
                  <w:marTop w:val="0"/>
                  <w:marBottom w:val="0"/>
                  <w:divBdr>
                    <w:top w:val="none" w:sz="0" w:space="0" w:color="auto"/>
                    <w:left w:val="none" w:sz="0" w:space="0" w:color="auto"/>
                    <w:bottom w:val="none" w:sz="0" w:space="0" w:color="auto"/>
                    <w:right w:val="none" w:sz="0" w:space="0" w:color="auto"/>
                  </w:divBdr>
                  <w:divsChild>
                    <w:div w:id="1930890137">
                      <w:marLeft w:val="0"/>
                      <w:marRight w:val="0"/>
                      <w:marTop w:val="0"/>
                      <w:marBottom w:val="0"/>
                      <w:divBdr>
                        <w:top w:val="none" w:sz="0" w:space="0" w:color="auto"/>
                        <w:left w:val="none" w:sz="0" w:space="0" w:color="auto"/>
                        <w:bottom w:val="none" w:sz="0" w:space="0" w:color="auto"/>
                        <w:right w:val="none" w:sz="0" w:space="0" w:color="auto"/>
                      </w:divBdr>
                    </w:div>
                  </w:divsChild>
                </w:div>
                <w:div w:id="1455176229">
                  <w:marLeft w:val="0"/>
                  <w:marRight w:val="0"/>
                  <w:marTop w:val="0"/>
                  <w:marBottom w:val="0"/>
                  <w:divBdr>
                    <w:top w:val="none" w:sz="0" w:space="0" w:color="auto"/>
                    <w:left w:val="none" w:sz="0" w:space="0" w:color="auto"/>
                    <w:bottom w:val="none" w:sz="0" w:space="0" w:color="auto"/>
                    <w:right w:val="none" w:sz="0" w:space="0" w:color="auto"/>
                  </w:divBdr>
                  <w:divsChild>
                    <w:div w:id="188420493">
                      <w:marLeft w:val="0"/>
                      <w:marRight w:val="0"/>
                      <w:marTop w:val="0"/>
                      <w:marBottom w:val="0"/>
                      <w:divBdr>
                        <w:top w:val="none" w:sz="0" w:space="0" w:color="auto"/>
                        <w:left w:val="none" w:sz="0" w:space="0" w:color="auto"/>
                        <w:bottom w:val="none" w:sz="0" w:space="0" w:color="auto"/>
                        <w:right w:val="none" w:sz="0" w:space="0" w:color="auto"/>
                      </w:divBdr>
                    </w:div>
                  </w:divsChild>
                </w:div>
                <w:div w:id="2135247788">
                  <w:marLeft w:val="0"/>
                  <w:marRight w:val="0"/>
                  <w:marTop w:val="0"/>
                  <w:marBottom w:val="0"/>
                  <w:divBdr>
                    <w:top w:val="none" w:sz="0" w:space="0" w:color="auto"/>
                    <w:left w:val="none" w:sz="0" w:space="0" w:color="auto"/>
                    <w:bottom w:val="none" w:sz="0" w:space="0" w:color="auto"/>
                    <w:right w:val="none" w:sz="0" w:space="0" w:color="auto"/>
                  </w:divBdr>
                  <w:divsChild>
                    <w:div w:id="665405231">
                      <w:marLeft w:val="0"/>
                      <w:marRight w:val="0"/>
                      <w:marTop w:val="0"/>
                      <w:marBottom w:val="0"/>
                      <w:divBdr>
                        <w:top w:val="none" w:sz="0" w:space="0" w:color="auto"/>
                        <w:left w:val="none" w:sz="0" w:space="0" w:color="auto"/>
                        <w:bottom w:val="none" w:sz="0" w:space="0" w:color="auto"/>
                        <w:right w:val="none" w:sz="0" w:space="0" w:color="auto"/>
                      </w:divBdr>
                    </w:div>
                  </w:divsChild>
                </w:div>
                <w:div w:id="215892730">
                  <w:marLeft w:val="0"/>
                  <w:marRight w:val="0"/>
                  <w:marTop w:val="0"/>
                  <w:marBottom w:val="0"/>
                  <w:divBdr>
                    <w:top w:val="none" w:sz="0" w:space="0" w:color="auto"/>
                    <w:left w:val="none" w:sz="0" w:space="0" w:color="auto"/>
                    <w:bottom w:val="none" w:sz="0" w:space="0" w:color="auto"/>
                    <w:right w:val="none" w:sz="0" w:space="0" w:color="auto"/>
                  </w:divBdr>
                  <w:divsChild>
                    <w:div w:id="918639779">
                      <w:marLeft w:val="0"/>
                      <w:marRight w:val="0"/>
                      <w:marTop w:val="0"/>
                      <w:marBottom w:val="0"/>
                      <w:divBdr>
                        <w:top w:val="none" w:sz="0" w:space="0" w:color="auto"/>
                        <w:left w:val="none" w:sz="0" w:space="0" w:color="auto"/>
                        <w:bottom w:val="none" w:sz="0" w:space="0" w:color="auto"/>
                        <w:right w:val="none" w:sz="0" w:space="0" w:color="auto"/>
                      </w:divBdr>
                    </w:div>
                  </w:divsChild>
                </w:div>
                <w:div w:id="1390613324">
                  <w:marLeft w:val="0"/>
                  <w:marRight w:val="0"/>
                  <w:marTop w:val="0"/>
                  <w:marBottom w:val="0"/>
                  <w:divBdr>
                    <w:top w:val="none" w:sz="0" w:space="0" w:color="auto"/>
                    <w:left w:val="none" w:sz="0" w:space="0" w:color="auto"/>
                    <w:bottom w:val="none" w:sz="0" w:space="0" w:color="auto"/>
                    <w:right w:val="none" w:sz="0" w:space="0" w:color="auto"/>
                  </w:divBdr>
                  <w:divsChild>
                    <w:div w:id="348533649">
                      <w:marLeft w:val="0"/>
                      <w:marRight w:val="0"/>
                      <w:marTop w:val="0"/>
                      <w:marBottom w:val="0"/>
                      <w:divBdr>
                        <w:top w:val="none" w:sz="0" w:space="0" w:color="auto"/>
                        <w:left w:val="none" w:sz="0" w:space="0" w:color="auto"/>
                        <w:bottom w:val="none" w:sz="0" w:space="0" w:color="auto"/>
                        <w:right w:val="none" w:sz="0" w:space="0" w:color="auto"/>
                      </w:divBdr>
                    </w:div>
                  </w:divsChild>
                </w:div>
                <w:div w:id="1371033849">
                  <w:marLeft w:val="0"/>
                  <w:marRight w:val="0"/>
                  <w:marTop w:val="0"/>
                  <w:marBottom w:val="0"/>
                  <w:divBdr>
                    <w:top w:val="none" w:sz="0" w:space="0" w:color="auto"/>
                    <w:left w:val="none" w:sz="0" w:space="0" w:color="auto"/>
                    <w:bottom w:val="none" w:sz="0" w:space="0" w:color="auto"/>
                    <w:right w:val="none" w:sz="0" w:space="0" w:color="auto"/>
                  </w:divBdr>
                  <w:divsChild>
                    <w:div w:id="1554468071">
                      <w:marLeft w:val="0"/>
                      <w:marRight w:val="0"/>
                      <w:marTop w:val="0"/>
                      <w:marBottom w:val="0"/>
                      <w:divBdr>
                        <w:top w:val="none" w:sz="0" w:space="0" w:color="auto"/>
                        <w:left w:val="none" w:sz="0" w:space="0" w:color="auto"/>
                        <w:bottom w:val="none" w:sz="0" w:space="0" w:color="auto"/>
                        <w:right w:val="none" w:sz="0" w:space="0" w:color="auto"/>
                      </w:divBdr>
                    </w:div>
                  </w:divsChild>
                </w:div>
                <w:div w:id="1037778992">
                  <w:marLeft w:val="0"/>
                  <w:marRight w:val="0"/>
                  <w:marTop w:val="0"/>
                  <w:marBottom w:val="0"/>
                  <w:divBdr>
                    <w:top w:val="none" w:sz="0" w:space="0" w:color="auto"/>
                    <w:left w:val="none" w:sz="0" w:space="0" w:color="auto"/>
                    <w:bottom w:val="none" w:sz="0" w:space="0" w:color="auto"/>
                    <w:right w:val="none" w:sz="0" w:space="0" w:color="auto"/>
                  </w:divBdr>
                  <w:divsChild>
                    <w:div w:id="2045013982">
                      <w:marLeft w:val="0"/>
                      <w:marRight w:val="0"/>
                      <w:marTop w:val="0"/>
                      <w:marBottom w:val="0"/>
                      <w:divBdr>
                        <w:top w:val="none" w:sz="0" w:space="0" w:color="auto"/>
                        <w:left w:val="none" w:sz="0" w:space="0" w:color="auto"/>
                        <w:bottom w:val="none" w:sz="0" w:space="0" w:color="auto"/>
                        <w:right w:val="none" w:sz="0" w:space="0" w:color="auto"/>
                      </w:divBdr>
                    </w:div>
                  </w:divsChild>
                </w:div>
                <w:div w:id="1687713900">
                  <w:marLeft w:val="0"/>
                  <w:marRight w:val="0"/>
                  <w:marTop w:val="0"/>
                  <w:marBottom w:val="0"/>
                  <w:divBdr>
                    <w:top w:val="none" w:sz="0" w:space="0" w:color="auto"/>
                    <w:left w:val="none" w:sz="0" w:space="0" w:color="auto"/>
                    <w:bottom w:val="none" w:sz="0" w:space="0" w:color="auto"/>
                    <w:right w:val="none" w:sz="0" w:space="0" w:color="auto"/>
                  </w:divBdr>
                  <w:divsChild>
                    <w:div w:id="3735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050">
          <w:marLeft w:val="0"/>
          <w:marRight w:val="0"/>
          <w:marTop w:val="0"/>
          <w:marBottom w:val="0"/>
          <w:divBdr>
            <w:top w:val="none" w:sz="0" w:space="0" w:color="auto"/>
            <w:left w:val="none" w:sz="0" w:space="0" w:color="auto"/>
            <w:bottom w:val="none" w:sz="0" w:space="0" w:color="auto"/>
            <w:right w:val="none" w:sz="0" w:space="0" w:color="auto"/>
          </w:divBdr>
        </w:div>
        <w:div w:id="190806504">
          <w:marLeft w:val="0"/>
          <w:marRight w:val="0"/>
          <w:marTop w:val="0"/>
          <w:marBottom w:val="0"/>
          <w:divBdr>
            <w:top w:val="none" w:sz="0" w:space="0" w:color="auto"/>
            <w:left w:val="none" w:sz="0" w:space="0" w:color="auto"/>
            <w:bottom w:val="none" w:sz="0" w:space="0" w:color="auto"/>
            <w:right w:val="none" w:sz="0" w:space="0" w:color="auto"/>
          </w:divBdr>
        </w:div>
        <w:div w:id="516385331">
          <w:marLeft w:val="0"/>
          <w:marRight w:val="0"/>
          <w:marTop w:val="0"/>
          <w:marBottom w:val="0"/>
          <w:divBdr>
            <w:top w:val="none" w:sz="0" w:space="0" w:color="auto"/>
            <w:left w:val="none" w:sz="0" w:space="0" w:color="auto"/>
            <w:bottom w:val="none" w:sz="0" w:space="0" w:color="auto"/>
            <w:right w:val="none" w:sz="0" w:space="0" w:color="auto"/>
          </w:divBdr>
          <w:divsChild>
            <w:div w:id="652563339">
              <w:marLeft w:val="-75"/>
              <w:marRight w:val="0"/>
              <w:marTop w:val="30"/>
              <w:marBottom w:val="30"/>
              <w:divBdr>
                <w:top w:val="none" w:sz="0" w:space="0" w:color="auto"/>
                <w:left w:val="none" w:sz="0" w:space="0" w:color="auto"/>
                <w:bottom w:val="none" w:sz="0" w:space="0" w:color="auto"/>
                <w:right w:val="none" w:sz="0" w:space="0" w:color="auto"/>
              </w:divBdr>
              <w:divsChild>
                <w:div w:id="1200627868">
                  <w:marLeft w:val="0"/>
                  <w:marRight w:val="0"/>
                  <w:marTop w:val="0"/>
                  <w:marBottom w:val="0"/>
                  <w:divBdr>
                    <w:top w:val="none" w:sz="0" w:space="0" w:color="auto"/>
                    <w:left w:val="none" w:sz="0" w:space="0" w:color="auto"/>
                    <w:bottom w:val="none" w:sz="0" w:space="0" w:color="auto"/>
                    <w:right w:val="none" w:sz="0" w:space="0" w:color="auto"/>
                  </w:divBdr>
                  <w:divsChild>
                    <w:div w:id="1841968227">
                      <w:marLeft w:val="0"/>
                      <w:marRight w:val="0"/>
                      <w:marTop w:val="0"/>
                      <w:marBottom w:val="0"/>
                      <w:divBdr>
                        <w:top w:val="none" w:sz="0" w:space="0" w:color="auto"/>
                        <w:left w:val="none" w:sz="0" w:space="0" w:color="auto"/>
                        <w:bottom w:val="none" w:sz="0" w:space="0" w:color="auto"/>
                        <w:right w:val="none" w:sz="0" w:space="0" w:color="auto"/>
                      </w:divBdr>
                    </w:div>
                  </w:divsChild>
                </w:div>
                <w:div w:id="177355076">
                  <w:marLeft w:val="0"/>
                  <w:marRight w:val="0"/>
                  <w:marTop w:val="0"/>
                  <w:marBottom w:val="0"/>
                  <w:divBdr>
                    <w:top w:val="none" w:sz="0" w:space="0" w:color="auto"/>
                    <w:left w:val="none" w:sz="0" w:space="0" w:color="auto"/>
                    <w:bottom w:val="none" w:sz="0" w:space="0" w:color="auto"/>
                    <w:right w:val="none" w:sz="0" w:space="0" w:color="auto"/>
                  </w:divBdr>
                  <w:divsChild>
                    <w:div w:id="606694508">
                      <w:marLeft w:val="0"/>
                      <w:marRight w:val="0"/>
                      <w:marTop w:val="0"/>
                      <w:marBottom w:val="0"/>
                      <w:divBdr>
                        <w:top w:val="none" w:sz="0" w:space="0" w:color="auto"/>
                        <w:left w:val="none" w:sz="0" w:space="0" w:color="auto"/>
                        <w:bottom w:val="none" w:sz="0" w:space="0" w:color="auto"/>
                        <w:right w:val="none" w:sz="0" w:space="0" w:color="auto"/>
                      </w:divBdr>
                    </w:div>
                  </w:divsChild>
                </w:div>
                <w:div w:id="1127818518">
                  <w:marLeft w:val="0"/>
                  <w:marRight w:val="0"/>
                  <w:marTop w:val="0"/>
                  <w:marBottom w:val="0"/>
                  <w:divBdr>
                    <w:top w:val="none" w:sz="0" w:space="0" w:color="auto"/>
                    <w:left w:val="none" w:sz="0" w:space="0" w:color="auto"/>
                    <w:bottom w:val="none" w:sz="0" w:space="0" w:color="auto"/>
                    <w:right w:val="none" w:sz="0" w:space="0" w:color="auto"/>
                  </w:divBdr>
                  <w:divsChild>
                    <w:div w:id="1821313273">
                      <w:marLeft w:val="0"/>
                      <w:marRight w:val="0"/>
                      <w:marTop w:val="0"/>
                      <w:marBottom w:val="0"/>
                      <w:divBdr>
                        <w:top w:val="none" w:sz="0" w:space="0" w:color="auto"/>
                        <w:left w:val="none" w:sz="0" w:space="0" w:color="auto"/>
                        <w:bottom w:val="none" w:sz="0" w:space="0" w:color="auto"/>
                        <w:right w:val="none" w:sz="0" w:space="0" w:color="auto"/>
                      </w:divBdr>
                    </w:div>
                  </w:divsChild>
                </w:div>
                <w:div w:id="177698136">
                  <w:marLeft w:val="0"/>
                  <w:marRight w:val="0"/>
                  <w:marTop w:val="0"/>
                  <w:marBottom w:val="0"/>
                  <w:divBdr>
                    <w:top w:val="none" w:sz="0" w:space="0" w:color="auto"/>
                    <w:left w:val="none" w:sz="0" w:space="0" w:color="auto"/>
                    <w:bottom w:val="none" w:sz="0" w:space="0" w:color="auto"/>
                    <w:right w:val="none" w:sz="0" w:space="0" w:color="auto"/>
                  </w:divBdr>
                  <w:divsChild>
                    <w:div w:id="1298797793">
                      <w:marLeft w:val="0"/>
                      <w:marRight w:val="0"/>
                      <w:marTop w:val="0"/>
                      <w:marBottom w:val="0"/>
                      <w:divBdr>
                        <w:top w:val="none" w:sz="0" w:space="0" w:color="auto"/>
                        <w:left w:val="none" w:sz="0" w:space="0" w:color="auto"/>
                        <w:bottom w:val="none" w:sz="0" w:space="0" w:color="auto"/>
                        <w:right w:val="none" w:sz="0" w:space="0" w:color="auto"/>
                      </w:divBdr>
                    </w:div>
                  </w:divsChild>
                </w:div>
                <w:div w:id="2051688085">
                  <w:marLeft w:val="0"/>
                  <w:marRight w:val="0"/>
                  <w:marTop w:val="0"/>
                  <w:marBottom w:val="0"/>
                  <w:divBdr>
                    <w:top w:val="none" w:sz="0" w:space="0" w:color="auto"/>
                    <w:left w:val="none" w:sz="0" w:space="0" w:color="auto"/>
                    <w:bottom w:val="none" w:sz="0" w:space="0" w:color="auto"/>
                    <w:right w:val="none" w:sz="0" w:space="0" w:color="auto"/>
                  </w:divBdr>
                  <w:divsChild>
                    <w:div w:id="1656178609">
                      <w:marLeft w:val="0"/>
                      <w:marRight w:val="0"/>
                      <w:marTop w:val="0"/>
                      <w:marBottom w:val="0"/>
                      <w:divBdr>
                        <w:top w:val="none" w:sz="0" w:space="0" w:color="auto"/>
                        <w:left w:val="none" w:sz="0" w:space="0" w:color="auto"/>
                        <w:bottom w:val="none" w:sz="0" w:space="0" w:color="auto"/>
                        <w:right w:val="none" w:sz="0" w:space="0" w:color="auto"/>
                      </w:divBdr>
                    </w:div>
                  </w:divsChild>
                </w:div>
                <w:div w:id="1410612034">
                  <w:marLeft w:val="0"/>
                  <w:marRight w:val="0"/>
                  <w:marTop w:val="0"/>
                  <w:marBottom w:val="0"/>
                  <w:divBdr>
                    <w:top w:val="none" w:sz="0" w:space="0" w:color="auto"/>
                    <w:left w:val="none" w:sz="0" w:space="0" w:color="auto"/>
                    <w:bottom w:val="none" w:sz="0" w:space="0" w:color="auto"/>
                    <w:right w:val="none" w:sz="0" w:space="0" w:color="auto"/>
                  </w:divBdr>
                  <w:divsChild>
                    <w:div w:id="1491142939">
                      <w:marLeft w:val="0"/>
                      <w:marRight w:val="0"/>
                      <w:marTop w:val="0"/>
                      <w:marBottom w:val="0"/>
                      <w:divBdr>
                        <w:top w:val="none" w:sz="0" w:space="0" w:color="auto"/>
                        <w:left w:val="none" w:sz="0" w:space="0" w:color="auto"/>
                        <w:bottom w:val="none" w:sz="0" w:space="0" w:color="auto"/>
                        <w:right w:val="none" w:sz="0" w:space="0" w:color="auto"/>
                      </w:divBdr>
                    </w:div>
                  </w:divsChild>
                </w:div>
                <w:div w:id="1303542814">
                  <w:marLeft w:val="0"/>
                  <w:marRight w:val="0"/>
                  <w:marTop w:val="0"/>
                  <w:marBottom w:val="0"/>
                  <w:divBdr>
                    <w:top w:val="none" w:sz="0" w:space="0" w:color="auto"/>
                    <w:left w:val="none" w:sz="0" w:space="0" w:color="auto"/>
                    <w:bottom w:val="none" w:sz="0" w:space="0" w:color="auto"/>
                    <w:right w:val="none" w:sz="0" w:space="0" w:color="auto"/>
                  </w:divBdr>
                  <w:divsChild>
                    <w:div w:id="1955475128">
                      <w:marLeft w:val="0"/>
                      <w:marRight w:val="0"/>
                      <w:marTop w:val="0"/>
                      <w:marBottom w:val="0"/>
                      <w:divBdr>
                        <w:top w:val="none" w:sz="0" w:space="0" w:color="auto"/>
                        <w:left w:val="none" w:sz="0" w:space="0" w:color="auto"/>
                        <w:bottom w:val="none" w:sz="0" w:space="0" w:color="auto"/>
                        <w:right w:val="none" w:sz="0" w:space="0" w:color="auto"/>
                      </w:divBdr>
                    </w:div>
                  </w:divsChild>
                </w:div>
                <w:div w:id="717432383">
                  <w:marLeft w:val="0"/>
                  <w:marRight w:val="0"/>
                  <w:marTop w:val="0"/>
                  <w:marBottom w:val="0"/>
                  <w:divBdr>
                    <w:top w:val="none" w:sz="0" w:space="0" w:color="auto"/>
                    <w:left w:val="none" w:sz="0" w:space="0" w:color="auto"/>
                    <w:bottom w:val="none" w:sz="0" w:space="0" w:color="auto"/>
                    <w:right w:val="none" w:sz="0" w:space="0" w:color="auto"/>
                  </w:divBdr>
                  <w:divsChild>
                    <w:div w:id="811485644">
                      <w:marLeft w:val="0"/>
                      <w:marRight w:val="0"/>
                      <w:marTop w:val="0"/>
                      <w:marBottom w:val="0"/>
                      <w:divBdr>
                        <w:top w:val="none" w:sz="0" w:space="0" w:color="auto"/>
                        <w:left w:val="none" w:sz="0" w:space="0" w:color="auto"/>
                        <w:bottom w:val="none" w:sz="0" w:space="0" w:color="auto"/>
                        <w:right w:val="none" w:sz="0" w:space="0" w:color="auto"/>
                      </w:divBdr>
                    </w:div>
                  </w:divsChild>
                </w:div>
                <w:div w:id="816995805">
                  <w:marLeft w:val="0"/>
                  <w:marRight w:val="0"/>
                  <w:marTop w:val="0"/>
                  <w:marBottom w:val="0"/>
                  <w:divBdr>
                    <w:top w:val="none" w:sz="0" w:space="0" w:color="auto"/>
                    <w:left w:val="none" w:sz="0" w:space="0" w:color="auto"/>
                    <w:bottom w:val="none" w:sz="0" w:space="0" w:color="auto"/>
                    <w:right w:val="none" w:sz="0" w:space="0" w:color="auto"/>
                  </w:divBdr>
                  <w:divsChild>
                    <w:div w:id="1693678308">
                      <w:marLeft w:val="0"/>
                      <w:marRight w:val="0"/>
                      <w:marTop w:val="0"/>
                      <w:marBottom w:val="0"/>
                      <w:divBdr>
                        <w:top w:val="none" w:sz="0" w:space="0" w:color="auto"/>
                        <w:left w:val="none" w:sz="0" w:space="0" w:color="auto"/>
                        <w:bottom w:val="none" w:sz="0" w:space="0" w:color="auto"/>
                        <w:right w:val="none" w:sz="0" w:space="0" w:color="auto"/>
                      </w:divBdr>
                    </w:div>
                  </w:divsChild>
                </w:div>
                <w:div w:id="2064403859">
                  <w:marLeft w:val="0"/>
                  <w:marRight w:val="0"/>
                  <w:marTop w:val="0"/>
                  <w:marBottom w:val="0"/>
                  <w:divBdr>
                    <w:top w:val="none" w:sz="0" w:space="0" w:color="auto"/>
                    <w:left w:val="none" w:sz="0" w:space="0" w:color="auto"/>
                    <w:bottom w:val="none" w:sz="0" w:space="0" w:color="auto"/>
                    <w:right w:val="none" w:sz="0" w:space="0" w:color="auto"/>
                  </w:divBdr>
                  <w:divsChild>
                    <w:div w:id="375932766">
                      <w:marLeft w:val="0"/>
                      <w:marRight w:val="0"/>
                      <w:marTop w:val="0"/>
                      <w:marBottom w:val="0"/>
                      <w:divBdr>
                        <w:top w:val="none" w:sz="0" w:space="0" w:color="auto"/>
                        <w:left w:val="none" w:sz="0" w:space="0" w:color="auto"/>
                        <w:bottom w:val="none" w:sz="0" w:space="0" w:color="auto"/>
                        <w:right w:val="none" w:sz="0" w:space="0" w:color="auto"/>
                      </w:divBdr>
                    </w:div>
                  </w:divsChild>
                </w:div>
                <w:div w:id="1692074950">
                  <w:marLeft w:val="0"/>
                  <w:marRight w:val="0"/>
                  <w:marTop w:val="0"/>
                  <w:marBottom w:val="0"/>
                  <w:divBdr>
                    <w:top w:val="none" w:sz="0" w:space="0" w:color="auto"/>
                    <w:left w:val="none" w:sz="0" w:space="0" w:color="auto"/>
                    <w:bottom w:val="none" w:sz="0" w:space="0" w:color="auto"/>
                    <w:right w:val="none" w:sz="0" w:space="0" w:color="auto"/>
                  </w:divBdr>
                  <w:divsChild>
                    <w:div w:id="251201532">
                      <w:marLeft w:val="0"/>
                      <w:marRight w:val="0"/>
                      <w:marTop w:val="0"/>
                      <w:marBottom w:val="0"/>
                      <w:divBdr>
                        <w:top w:val="none" w:sz="0" w:space="0" w:color="auto"/>
                        <w:left w:val="none" w:sz="0" w:space="0" w:color="auto"/>
                        <w:bottom w:val="none" w:sz="0" w:space="0" w:color="auto"/>
                        <w:right w:val="none" w:sz="0" w:space="0" w:color="auto"/>
                      </w:divBdr>
                    </w:div>
                  </w:divsChild>
                </w:div>
                <w:div w:id="638918921">
                  <w:marLeft w:val="0"/>
                  <w:marRight w:val="0"/>
                  <w:marTop w:val="0"/>
                  <w:marBottom w:val="0"/>
                  <w:divBdr>
                    <w:top w:val="none" w:sz="0" w:space="0" w:color="auto"/>
                    <w:left w:val="none" w:sz="0" w:space="0" w:color="auto"/>
                    <w:bottom w:val="none" w:sz="0" w:space="0" w:color="auto"/>
                    <w:right w:val="none" w:sz="0" w:space="0" w:color="auto"/>
                  </w:divBdr>
                  <w:divsChild>
                    <w:div w:id="1383284054">
                      <w:marLeft w:val="0"/>
                      <w:marRight w:val="0"/>
                      <w:marTop w:val="0"/>
                      <w:marBottom w:val="0"/>
                      <w:divBdr>
                        <w:top w:val="none" w:sz="0" w:space="0" w:color="auto"/>
                        <w:left w:val="none" w:sz="0" w:space="0" w:color="auto"/>
                        <w:bottom w:val="none" w:sz="0" w:space="0" w:color="auto"/>
                        <w:right w:val="none" w:sz="0" w:space="0" w:color="auto"/>
                      </w:divBdr>
                    </w:div>
                  </w:divsChild>
                </w:div>
                <w:div w:id="10303602">
                  <w:marLeft w:val="0"/>
                  <w:marRight w:val="0"/>
                  <w:marTop w:val="0"/>
                  <w:marBottom w:val="0"/>
                  <w:divBdr>
                    <w:top w:val="none" w:sz="0" w:space="0" w:color="auto"/>
                    <w:left w:val="none" w:sz="0" w:space="0" w:color="auto"/>
                    <w:bottom w:val="none" w:sz="0" w:space="0" w:color="auto"/>
                    <w:right w:val="none" w:sz="0" w:space="0" w:color="auto"/>
                  </w:divBdr>
                  <w:divsChild>
                    <w:div w:id="1962615810">
                      <w:marLeft w:val="0"/>
                      <w:marRight w:val="0"/>
                      <w:marTop w:val="0"/>
                      <w:marBottom w:val="0"/>
                      <w:divBdr>
                        <w:top w:val="none" w:sz="0" w:space="0" w:color="auto"/>
                        <w:left w:val="none" w:sz="0" w:space="0" w:color="auto"/>
                        <w:bottom w:val="none" w:sz="0" w:space="0" w:color="auto"/>
                        <w:right w:val="none" w:sz="0" w:space="0" w:color="auto"/>
                      </w:divBdr>
                    </w:div>
                  </w:divsChild>
                </w:div>
                <w:div w:id="1631280206">
                  <w:marLeft w:val="0"/>
                  <w:marRight w:val="0"/>
                  <w:marTop w:val="0"/>
                  <w:marBottom w:val="0"/>
                  <w:divBdr>
                    <w:top w:val="none" w:sz="0" w:space="0" w:color="auto"/>
                    <w:left w:val="none" w:sz="0" w:space="0" w:color="auto"/>
                    <w:bottom w:val="none" w:sz="0" w:space="0" w:color="auto"/>
                    <w:right w:val="none" w:sz="0" w:space="0" w:color="auto"/>
                  </w:divBdr>
                  <w:divsChild>
                    <w:div w:id="350956720">
                      <w:marLeft w:val="0"/>
                      <w:marRight w:val="0"/>
                      <w:marTop w:val="0"/>
                      <w:marBottom w:val="0"/>
                      <w:divBdr>
                        <w:top w:val="none" w:sz="0" w:space="0" w:color="auto"/>
                        <w:left w:val="none" w:sz="0" w:space="0" w:color="auto"/>
                        <w:bottom w:val="none" w:sz="0" w:space="0" w:color="auto"/>
                        <w:right w:val="none" w:sz="0" w:space="0" w:color="auto"/>
                      </w:divBdr>
                    </w:div>
                  </w:divsChild>
                </w:div>
                <w:div w:id="1970434969">
                  <w:marLeft w:val="0"/>
                  <w:marRight w:val="0"/>
                  <w:marTop w:val="0"/>
                  <w:marBottom w:val="0"/>
                  <w:divBdr>
                    <w:top w:val="none" w:sz="0" w:space="0" w:color="auto"/>
                    <w:left w:val="none" w:sz="0" w:space="0" w:color="auto"/>
                    <w:bottom w:val="none" w:sz="0" w:space="0" w:color="auto"/>
                    <w:right w:val="none" w:sz="0" w:space="0" w:color="auto"/>
                  </w:divBdr>
                  <w:divsChild>
                    <w:div w:id="778179028">
                      <w:marLeft w:val="0"/>
                      <w:marRight w:val="0"/>
                      <w:marTop w:val="0"/>
                      <w:marBottom w:val="0"/>
                      <w:divBdr>
                        <w:top w:val="none" w:sz="0" w:space="0" w:color="auto"/>
                        <w:left w:val="none" w:sz="0" w:space="0" w:color="auto"/>
                        <w:bottom w:val="none" w:sz="0" w:space="0" w:color="auto"/>
                        <w:right w:val="none" w:sz="0" w:space="0" w:color="auto"/>
                      </w:divBdr>
                    </w:div>
                  </w:divsChild>
                </w:div>
                <w:div w:id="1562058572">
                  <w:marLeft w:val="0"/>
                  <w:marRight w:val="0"/>
                  <w:marTop w:val="0"/>
                  <w:marBottom w:val="0"/>
                  <w:divBdr>
                    <w:top w:val="none" w:sz="0" w:space="0" w:color="auto"/>
                    <w:left w:val="none" w:sz="0" w:space="0" w:color="auto"/>
                    <w:bottom w:val="none" w:sz="0" w:space="0" w:color="auto"/>
                    <w:right w:val="none" w:sz="0" w:space="0" w:color="auto"/>
                  </w:divBdr>
                  <w:divsChild>
                    <w:div w:id="1726028043">
                      <w:marLeft w:val="0"/>
                      <w:marRight w:val="0"/>
                      <w:marTop w:val="0"/>
                      <w:marBottom w:val="0"/>
                      <w:divBdr>
                        <w:top w:val="none" w:sz="0" w:space="0" w:color="auto"/>
                        <w:left w:val="none" w:sz="0" w:space="0" w:color="auto"/>
                        <w:bottom w:val="none" w:sz="0" w:space="0" w:color="auto"/>
                        <w:right w:val="none" w:sz="0" w:space="0" w:color="auto"/>
                      </w:divBdr>
                    </w:div>
                  </w:divsChild>
                </w:div>
                <w:div w:id="1664621470">
                  <w:marLeft w:val="0"/>
                  <w:marRight w:val="0"/>
                  <w:marTop w:val="0"/>
                  <w:marBottom w:val="0"/>
                  <w:divBdr>
                    <w:top w:val="none" w:sz="0" w:space="0" w:color="auto"/>
                    <w:left w:val="none" w:sz="0" w:space="0" w:color="auto"/>
                    <w:bottom w:val="none" w:sz="0" w:space="0" w:color="auto"/>
                    <w:right w:val="none" w:sz="0" w:space="0" w:color="auto"/>
                  </w:divBdr>
                  <w:divsChild>
                    <w:div w:id="1249584246">
                      <w:marLeft w:val="0"/>
                      <w:marRight w:val="0"/>
                      <w:marTop w:val="0"/>
                      <w:marBottom w:val="0"/>
                      <w:divBdr>
                        <w:top w:val="none" w:sz="0" w:space="0" w:color="auto"/>
                        <w:left w:val="none" w:sz="0" w:space="0" w:color="auto"/>
                        <w:bottom w:val="none" w:sz="0" w:space="0" w:color="auto"/>
                        <w:right w:val="none" w:sz="0" w:space="0" w:color="auto"/>
                      </w:divBdr>
                    </w:div>
                  </w:divsChild>
                </w:div>
                <w:div w:id="843010620">
                  <w:marLeft w:val="0"/>
                  <w:marRight w:val="0"/>
                  <w:marTop w:val="0"/>
                  <w:marBottom w:val="0"/>
                  <w:divBdr>
                    <w:top w:val="none" w:sz="0" w:space="0" w:color="auto"/>
                    <w:left w:val="none" w:sz="0" w:space="0" w:color="auto"/>
                    <w:bottom w:val="none" w:sz="0" w:space="0" w:color="auto"/>
                    <w:right w:val="none" w:sz="0" w:space="0" w:color="auto"/>
                  </w:divBdr>
                  <w:divsChild>
                    <w:div w:id="321012375">
                      <w:marLeft w:val="0"/>
                      <w:marRight w:val="0"/>
                      <w:marTop w:val="0"/>
                      <w:marBottom w:val="0"/>
                      <w:divBdr>
                        <w:top w:val="none" w:sz="0" w:space="0" w:color="auto"/>
                        <w:left w:val="none" w:sz="0" w:space="0" w:color="auto"/>
                        <w:bottom w:val="none" w:sz="0" w:space="0" w:color="auto"/>
                        <w:right w:val="none" w:sz="0" w:space="0" w:color="auto"/>
                      </w:divBdr>
                    </w:div>
                  </w:divsChild>
                </w:div>
                <w:div w:id="66267725">
                  <w:marLeft w:val="0"/>
                  <w:marRight w:val="0"/>
                  <w:marTop w:val="0"/>
                  <w:marBottom w:val="0"/>
                  <w:divBdr>
                    <w:top w:val="none" w:sz="0" w:space="0" w:color="auto"/>
                    <w:left w:val="none" w:sz="0" w:space="0" w:color="auto"/>
                    <w:bottom w:val="none" w:sz="0" w:space="0" w:color="auto"/>
                    <w:right w:val="none" w:sz="0" w:space="0" w:color="auto"/>
                  </w:divBdr>
                  <w:divsChild>
                    <w:div w:id="1801485891">
                      <w:marLeft w:val="0"/>
                      <w:marRight w:val="0"/>
                      <w:marTop w:val="0"/>
                      <w:marBottom w:val="0"/>
                      <w:divBdr>
                        <w:top w:val="none" w:sz="0" w:space="0" w:color="auto"/>
                        <w:left w:val="none" w:sz="0" w:space="0" w:color="auto"/>
                        <w:bottom w:val="none" w:sz="0" w:space="0" w:color="auto"/>
                        <w:right w:val="none" w:sz="0" w:space="0" w:color="auto"/>
                      </w:divBdr>
                    </w:div>
                  </w:divsChild>
                </w:div>
                <w:div w:id="646862892">
                  <w:marLeft w:val="0"/>
                  <w:marRight w:val="0"/>
                  <w:marTop w:val="0"/>
                  <w:marBottom w:val="0"/>
                  <w:divBdr>
                    <w:top w:val="none" w:sz="0" w:space="0" w:color="auto"/>
                    <w:left w:val="none" w:sz="0" w:space="0" w:color="auto"/>
                    <w:bottom w:val="none" w:sz="0" w:space="0" w:color="auto"/>
                    <w:right w:val="none" w:sz="0" w:space="0" w:color="auto"/>
                  </w:divBdr>
                  <w:divsChild>
                    <w:div w:id="1504466511">
                      <w:marLeft w:val="0"/>
                      <w:marRight w:val="0"/>
                      <w:marTop w:val="0"/>
                      <w:marBottom w:val="0"/>
                      <w:divBdr>
                        <w:top w:val="none" w:sz="0" w:space="0" w:color="auto"/>
                        <w:left w:val="none" w:sz="0" w:space="0" w:color="auto"/>
                        <w:bottom w:val="none" w:sz="0" w:space="0" w:color="auto"/>
                        <w:right w:val="none" w:sz="0" w:space="0" w:color="auto"/>
                      </w:divBdr>
                    </w:div>
                  </w:divsChild>
                </w:div>
                <w:div w:id="91243500">
                  <w:marLeft w:val="0"/>
                  <w:marRight w:val="0"/>
                  <w:marTop w:val="0"/>
                  <w:marBottom w:val="0"/>
                  <w:divBdr>
                    <w:top w:val="none" w:sz="0" w:space="0" w:color="auto"/>
                    <w:left w:val="none" w:sz="0" w:space="0" w:color="auto"/>
                    <w:bottom w:val="none" w:sz="0" w:space="0" w:color="auto"/>
                    <w:right w:val="none" w:sz="0" w:space="0" w:color="auto"/>
                  </w:divBdr>
                  <w:divsChild>
                    <w:div w:id="530336593">
                      <w:marLeft w:val="0"/>
                      <w:marRight w:val="0"/>
                      <w:marTop w:val="0"/>
                      <w:marBottom w:val="0"/>
                      <w:divBdr>
                        <w:top w:val="none" w:sz="0" w:space="0" w:color="auto"/>
                        <w:left w:val="none" w:sz="0" w:space="0" w:color="auto"/>
                        <w:bottom w:val="none" w:sz="0" w:space="0" w:color="auto"/>
                        <w:right w:val="none" w:sz="0" w:space="0" w:color="auto"/>
                      </w:divBdr>
                    </w:div>
                  </w:divsChild>
                </w:div>
                <w:div w:id="511261534">
                  <w:marLeft w:val="0"/>
                  <w:marRight w:val="0"/>
                  <w:marTop w:val="0"/>
                  <w:marBottom w:val="0"/>
                  <w:divBdr>
                    <w:top w:val="none" w:sz="0" w:space="0" w:color="auto"/>
                    <w:left w:val="none" w:sz="0" w:space="0" w:color="auto"/>
                    <w:bottom w:val="none" w:sz="0" w:space="0" w:color="auto"/>
                    <w:right w:val="none" w:sz="0" w:space="0" w:color="auto"/>
                  </w:divBdr>
                  <w:divsChild>
                    <w:div w:id="1162425645">
                      <w:marLeft w:val="0"/>
                      <w:marRight w:val="0"/>
                      <w:marTop w:val="0"/>
                      <w:marBottom w:val="0"/>
                      <w:divBdr>
                        <w:top w:val="none" w:sz="0" w:space="0" w:color="auto"/>
                        <w:left w:val="none" w:sz="0" w:space="0" w:color="auto"/>
                        <w:bottom w:val="none" w:sz="0" w:space="0" w:color="auto"/>
                        <w:right w:val="none" w:sz="0" w:space="0" w:color="auto"/>
                      </w:divBdr>
                    </w:div>
                  </w:divsChild>
                </w:div>
                <w:div w:id="1788357261">
                  <w:marLeft w:val="0"/>
                  <w:marRight w:val="0"/>
                  <w:marTop w:val="0"/>
                  <w:marBottom w:val="0"/>
                  <w:divBdr>
                    <w:top w:val="none" w:sz="0" w:space="0" w:color="auto"/>
                    <w:left w:val="none" w:sz="0" w:space="0" w:color="auto"/>
                    <w:bottom w:val="none" w:sz="0" w:space="0" w:color="auto"/>
                    <w:right w:val="none" w:sz="0" w:space="0" w:color="auto"/>
                  </w:divBdr>
                  <w:divsChild>
                    <w:div w:id="655230312">
                      <w:marLeft w:val="0"/>
                      <w:marRight w:val="0"/>
                      <w:marTop w:val="0"/>
                      <w:marBottom w:val="0"/>
                      <w:divBdr>
                        <w:top w:val="none" w:sz="0" w:space="0" w:color="auto"/>
                        <w:left w:val="none" w:sz="0" w:space="0" w:color="auto"/>
                        <w:bottom w:val="none" w:sz="0" w:space="0" w:color="auto"/>
                        <w:right w:val="none" w:sz="0" w:space="0" w:color="auto"/>
                      </w:divBdr>
                    </w:div>
                  </w:divsChild>
                </w:div>
                <w:div w:id="1843470349">
                  <w:marLeft w:val="0"/>
                  <w:marRight w:val="0"/>
                  <w:marTop w:val="0"/>
                  <w:marBottom w:val="0"/>
                  <w:divBdr>
                    <w:top w:val="none" w:sz="0" w:space="0" w:color="auto"/>
                    <w:left w:val="none" w:sz="0" w:space="0" w:color="auto"/>
                    <w:bottom w:val="none" w:sz="0" w:space="0" w:color="auto"/>
                    <w:right w:val="none" w:sz="0" w:space="0" w:color="auto"/>
                  </w:divBdr>
                  <w:divsChild>
                    <w:div w:id="1971742306">
                      <w:marLeft w:val="0"/>
                      <w:marRight w:val="0"/>
                      <w:marTop w:val="0"/>
                      <w:marBottom w:val="0"/>
                      <w:divBdr>
                        <w:top w:val="none" w:sz="0" w:space="0" w:color="auto"/>
                        <w:left w:val="none" w:sz="0" w:space="0" w:color="auto"/>
                        <w:bottom w:val="none" w:sz="0" w:space="0" w:color="auto"/>
                        <w:right w:val="none" w:sz="0" w:space="0" w:color="auto"/>
                      </w:divBdr>
                    </w:div>
                  </w:divsChild>
                </w:div>
                <w:div w:id="973752603">
                  <w:marLeft w:val="0"/>
                  <w:marRight w:val="0"/>
                  <w:marTop w:val="0"/>
                  <w:marBottom w:val="0"/>
                  <w:divBdr>
                    <w:top w:val="none" w:sz="0" w:space="0" w:color="auto"/>
                    <w:left w:val="none" w:sz="0" w:space="0" w:color="auto"/>
                    <w:bottom w:val="none" w:sz="0" w:space="0" w:color="auto"/>
                    <w:right w:val="none" w:sz="0" w:space="0" w:color="auto"/>
                  </w:divBdr>
                  <w:divsChild>
                    <w:div w:id="737675686">
                      <w:marLeft w:val="0"/>
                      <w:marRight w:val="0"/>
                      <w:marTop w:val="0"/>
                      <w:marBottom w:val="0"/>
                      <w:divBdr>
                        <w:top w:val="none" w:sz="0" w:space="0" w:color="auto"/>
                        <w:left w:val="none" w:sz="0" w:space="0" w:color="auto"/>
                        <w:bottom w:val="none" w:sz="0" w:space="0" w:color="auto"/>
                        <w:right w:val="none" w:sz="0" w:space="0" w:color="auto"/>
                      </w:divBdr>
                    </w:div>
                  </w:divsChild>
                </w:div>
                <w:div w:id="533425718">
                  <w:marLeft w:val="0"/>
                  <w:marRight w:val="0"/>
                  <w:marTop w:val="0"/>
                  <w:marBottom w:val="0"/>
                  <w:divBdr>
                    <w:top w:val="none" w:sz="0" w:space="0" w:color="auto"/>
                    <w:left w:val="none" w:sz="0" w:space="0" w:color="auto"/>
                    <w:bottom w:val="none" w:sz="0" w:space="0" w:color="auto"/>
                    <w:right w:val="none" w:sz="0" w:space="0" w:color="auto"/>
                  </w:divBdr>
                  <w:divsChild>
                    <w:div w:id="1069501806">
                      <w:marLeft w:val="0"/>
                      <w:marRight w:val="0"/>
                      <w:marTop w:val="0"/>
                      <w:marBottom w:val="0"/>
                      <w:divBdr>
                        <w:top w:val="none" w:sz="0" w:space="0" w:color="auto"/>
                        <w:left w:val="none" w:sz="0" w:space="0" w:color="auto"/>
                        <w:bottom w:val="none" w:sz="0" w:space="0" w:color="auto"/>
                        <w:right w:val="none" w:sz="0" w:space="0" w:color="auto"/>
                      </w:divBdr>
                    </w:div>
                  </w:divsChild>
                </w:div>
                <w:div w:id="1021206263">
                  <w:marLeft w:val="0"/>
                  <w:marRight w:val="0"/>
                  <w:marTop w:val="0"/>
                  <w:marBottom w:val="0"/>
                  <w:divBdr>
                    <w:top w:val="none" w:sz="0" w:space="0" w:color="auto"/>
                    <w:left w:val="none" w:sz="0" w:space="0" w:color="auto"/>
                    <w:bottom w:val="none" w:sz="0" w:space="0" w:color="auto"/>
                    <w:right w:val="none" w:sz="0" w:space="0" w:color="auto"/>
                  </w:divBdr>
                  <w:divsChild>
                    <w:div w:id="1134983798">
                      <w:marLeft w:val="0"/>
                      <w:marRight w:val="0"/>
                      <w:marTop w:val="0"/>
                      <w:marBottom w:val="0"/>
                      <w:divBdr>
                        <w:top w:val="none" w:sz="0" w:space="0" w:color="auto"/>
                        <w:left w:val="none" w:sz="0" w:space="0" w:color="auto"/>
                        <w:bottom w:val="none" w:sz="0" w:space="0" w:color="auto"/>
                        <w:right w:val="none" w:sz="0" w:space="0" w:color="auto"/>
                      </w:divBdr>
                    </w:div>
                  </w:divsChild>
                </w:div>
                <w:div w:id="1767073520">
                  <w:marLeft w:val="0"/>
                  <w:marRight w:val="0"/>
                  <w:marTop w:val="0"/>
                  <w:marBottom w:val="0"/>
                  <w:divBdr>
                    <w:top w:val="none" w:sz="0" w:space="0" w:color="auto"/>
                    <w:left w:val="none" w:sz="0" w:space="0" w:color="auto"/>
                    <w:bottom w:val="none" w:sz="0" w:space="0" w:color="auto"/>
                    <w:right w:val="none" w:sz="0" w:space="0" w:color="auto"/>
                  </w:divBdr>
                  <w:divsChild>
                    <w:div w:id="1257860850">
                      <w:marLeft w:val="0"/>
                      <w:marRight w:val="0"/>
                      <w:marTop w:val="0"/>
                      <w:marBottom w:val="0"/>
                      <w:divBdr>
                        <w:top w:val="none" w:sz="0" w:space="0" w:color="auto"/>
                        <w:left w:val="none" w:sz="0" w:space="0" w:color="auto"/>
                        <w:bottom w:val="none" w:sz="0" w:space="0" w:color="auto"/>
                        <w:right w:val="none" w:sz="0" w:space="0" w:color="auto"/>
                      </w:divBdr>
                    </w:div>
                  </w:divsChild>
                </w:div>
                <w:div w:id="433940438">
                  <w:marLeft w:val="0"/>
                  <w:marRight w:val="0"/>
                  <w:marTop w:val="0"/>
                  <w:marBottom w:val="0"/>
                  <w:divBdr>
                    <w:top w:val="none" w:sz="0" w:space="0" w:color="auto"/>
                    <w:left w:val="none" w:sz="0" w:space="0" w:color="auto"/>
                    <w:bottom w:val="none" w:sz="0" w:space="0" w:color="auto"/>
                    <w:right w:val="none" w:sz="0" w:space="0" w:color="auto"/>
                  </w:divBdr>
                  <w:divsChild>
                    <w:div w:id="629478996">
                      <w:marLeft w:val="0"/>
                      <w:marRight w:val="0"/>
                      <w:marTop w:val="0"/>
                      <w:marBottom w:val="0"/>
                      <w:divBdr>
                        <w:top w:val="none" w:sz="0" w:space="0" w:color="auto"/>
                        <w:left w:val="none" w:sz="0" w:space="0" w:color="auto"/>
                        <w:bottom w:val="none" w:sz="0" w:space="0" w:color="auto"/>
                        <w:right w:val="none" w:sz="0" w:space="0" w:color="auto"/>
                      </w:divBdr>
                    </w:div>
                  </w:divsChild>
                </w:div>
                <w:div w:id="500201585">
                  <w:marLeft w:val="0"/>
                  <w:marRight w:val="0"/>
                  <w:marTop w:val="0"/>
                  <w:marBottom w:val="0"/>
                  <w:divBdr>
                    <w:top w:val="none" w:sz="0" w:space="0" w:color="auto"/>
                    <w:left w:val="none" w:sz="0" w:space="0" w:color="auto"/>
                    <w:bottom w:val="none" w:sz="0" w:space="0" w:color="auto"/>
                    <w:right w:val="none" w:sz="0" w:space="0" w:color="auto"/>
                  </w:divBdr>
                  <w:divsChild>
                    <w:div w:id="701980326">
                      <w:marLeft w:val="0"/>
                      <w:marRight w:val="0"/>
                      <w:marTop w:val="0"/>
                      <w:marBottom w:val="0"/>
                      <w:divBdr>
                        <w:top w:val="none" w:sz="0" w:space="0" w:color="auto"/>
                        <w:left w:val="none" w:sz="0" w:space="0" w:color="auto"/>
                        <w:bottom w:val="none" w:sz="0" w:space="0" w:color="auto"/>
                        <w:right w:val="none" w:sz="0" w:space="0" w:color="auto"/>
                      </w:divBdr>
                    </w:div>
                  </w:divsChild>
                </w:div>
                <w:div w:id="1092358602">
                  <w:marLeft w:val="0"/>
                  <w:marRight w:val="0"/>
                  <w:marTop w:val="0"/>
                  <w:marBottom w:val="0"/>
                  <w:divBdr>
                    <w:top w:val="none" w:sz="0" w:space="0" w:color="auto"/>
                    <w:left w:val="none" w:sz="0" w:space="0" w:color="auto"/>
                    <w:bottom w:val="none" w:sz="0" w:space="0" w:color="auto"/>
                    <w:right w:val="none" w:sz="0" w:space="0" w:color="auto"/>
                  </w:divBdr>
                  <w:divsChild>
                    <w:div w:id="654921912">
                      <w:marLeft w:val="0"/>
                      <w:marRight w:val="0"/>
                      <w:marTop w:val="0"/>
                      <w:marBottom w:val="0"/>
                      <w:divBdr>
                        <w:top w:val="none" w:sz="0" w:space="0" w:color="auto"/>
                        <w:left w:val="none" w:sz="0" w:space="0" w:color="auto"/>
                        <w:bottom w:val="none" w:sz="0" w:space="0" w:color="auto"/>
                        <w:right w:val="none" w:sz="0" w:space="0" w:color="auto"/>
                      </w:divBdr>
                    </w:div>
                  </w:divsChild>
                </w:div>
                <w:div w:id="2019113546">
                  <w:marLeft w:val="0"/>
                  <w:marRight w:val="0"/>
                  <w:marTop w:val="0"/>
                  <w:marBottom w:val="0"/>
                  <w:divBdr>
                    <w:top w:val="none" w:sz="0" w:space="0" w:color="auto"/>
                    <w:left w:val="none" w:sz="0" w:space="0" w:color="auto"/>
                    <w:bottom w:val="none" w:sz="0" w:space="0" w:color="auto"/>
                    <w:right w:val="none" w:sz="0" w:space="0" w:color="auto"/>
                  </w:divBdr>
                  <w:divsChild>
                    <w:div w:id="20276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79034">
          <w:marLeft w:val="0"/>
          <w:marRight w:val="0"/>
          <w:marTop w:val="0"/>
          <w:marBottom w:val="0"/>
          <w:divBdr>
            <w:top w:val="none" w:sz="0" w:space="0" w:color="auto"/>
            <w:left w:val="none" w:sz="0" w:space="0" w:color="auto"/>
            <w:bottom w:val="none" w:sz="0" w:space="0" w:color="auto"/>
            <w:right w:val="none" w:sz="0" w:space="0" w:color="auto"/>
          </w:divBdr>
        </w:div>
        <w:div w:id="1665350806">
          <w:marLeft w:val="0"/>
          <w:marRight w:val="0"/>
          <w:marTop w:val="0"/>
          <w:marBottom w:val="0"/>
          <w:divBdr>
            <w:top w:val="none" w:sz="0" w:space="0" w:color="auto"/>
            <w:left w:val="none" w:sz="0" w:space="0" w:color="auto"/>
            <w:bottom w:val="none" w:sz="0" w:space="0" w:color="auto"/>
            <w:right w:val="none" w:sz="0" w:space="0" w:color="auto"/>
          </w:divBdr>
        </w:div>
        <w:div w:id="1952470942">
          <w:marLeft w:val="0"/>
          <w:marRight w:val="0"/>
          <w:marTop w:val="0"/>
          <w:marBottom w:val="0"/>
          <w:divBdr>
            <w:top w:val="none" w:sz="0" w:space="0" w:color="auto"/>
            <w:left w:val="none" w:sz="0" w:space="0" w:color="auto"/>
            <w:bottom w:val="none" w:sz="0" w:space="0" w:color="auto"/>
            <w:right w:val="none" w:sz="0" w:space="0" w:color="auto"/>
          </w:divBdr>
          <w:divsChild>
            <w:div w:id="1695765076">
              <w:marLeft w:val="-75"/>
              <w:marRight w:val="0"/>
              <w:marTop w:val="30"/>
              <w:marBottom w:val="30"/>
              <w:divBdr>
                <w:top w:val="none" w:sz="0" w:space="0" w:color="auto"/>
                <w:left w:val="none" w:sz="0" w:space="0" w:color="auto"/>
                <w:bottom w:val="none" w:sz="0" w:space="0" w:color="auto"/>
                <w:right w:val="none" w:sz="0" w:space="0" w:color="auto"/>
              </w:divBdr>
              <w:divsChild>
                <w:div w:id="983388833">
                  <w:marLeft w:val="0"/>
                  <w:marRight w:val="0"/>
                  <w:marTop w:val="0"/>
                  <w:marBottom w:val="0"/>
                  <w:divBdr>
                    <w:top w:val="none" w:sz="0" w:space="0" w:color="auto"/>
                    <w:left w:val="none" w:sz="0" w:space="0" w:color="auto"/>
                    <w:bottom w:val="none" w:sz="0" w:space="0" w:color="auto"/>
                    <w:right w:val="none" w:sz="0" w:space="0" w:color="auto"/>
                  </w:divBdr>
                  <w:divsChild>
                    <w:div w:id="1426882043">
                      <w:marLeft w:val="0"/>
                      <w:marRight w:val="0"/>
                      <w:marTop w:val="0"/>
                      <w:marBottom w:val="0"/>
                      <w:divBdr>
                        <w:top w:val="none" w:sz="0" w:space="0" w:color="auto"/>
                        <w:left w:val="none" w:sz="0" w:space="0" w:color="auto"/>
                        <w:bottom w:val="none" w:sz="0" w:space="0" w:color="auto"/>
                        <w:right w:val="none" w:sz="0" w:space="0" w:color="auto"/>
                      </w:divBdr>
                    </w:div>
                  </w:divsChild>
                </w:div>
                <w:div w:id="836385935">
                  <w:marLeft w:val="0"/>
                  <w:marRight w:val="0"/>
                  <w:marTop w:val="0"/>
                  <w:marBottom w:val="0"/>
                  <w:divBdr>
                    <w:top w:val="none" w:sz="0" w:space="0" w:color="auto"/>
                    <w:left w:val="none" w:sz="0" w:space="0" w:color="auto"/>
                    <w:bottom w:val="none" w:sz="0" w:space="0" w:color="auto"/>
                    <w:right w:val="none" w:sz="0" w:space="0" w:color="auto"/>
                  </w:divBdr>
                  <w:divsChild>
                    <w:div w:id="219949884">
                      <w:marLeft w:val="0"/>
                      <w:marRight w:val="0"/>
                      <w:marTop w:val="0"/>
                      <w:marBottom w:val="0"/>
                      <w:divBdr>
                        <w:top w:val="none" w:sz="0" w:space="0" w:color="auto"/>
                        <w:left w:val="none" w:sz="0" w:space="0" w:color="auto"/>
                        <w:bottom w:val="none" w:sz="0" w:space="0" w:color="auto"/>
                        <w:right w:val="none" w:sz="0" w:space="0" w:color="auto"/>
                      </w:divBdr>
                    </w:div>
                  </w:divsChild>
                </w:div>
                <w:div w:id="1950232860">
                  <w:marLeft w:val="0"/>
                  <w:marRight w:val="0"/>
                  <w:marTop w:val="0"/>
                  <w:marBottom w:val="0"/>
                  <w:divBdr>
                    <w:top w:val="none" w:sz="0" w:space="0" w:color="auto"/>
                    <w:left w:val="none" w:sz="0" w:space="0" w:color="auto"/>
                    <w:bottom w:val="none" w:sz="0" w:space="0" w:color="auto"/>
                    <w:right w:val="none" w:sz="0" w:space="0" w:color="auto"/>
                  </w:divBdr>
                  <w:divsChild>
                    <w:div w:id="1285766084">
                      <w:marLeft w:val="0"/>
                      <w:marRight w:val="0"/>
                      <w:marTop w:val="0"/>
                      <w:marBottom w:val="0"/>
                      <w:divBdr>
                        <w:top w:val="none" w:sz="0" w:space="0" w:color="auto"/>
                        <w:left w:val="none" w:sz="0" w:space="0" w:color="auto"/>
                        <w:bottom w:val="none" w:sz="0" w:space="0" w:color="auto"/>
                        <w:right w:val="none" w:sz="0" w:space="0" w:color="auto"/>
                      </w:divBdr>
                    </w:div>
                  </w:divsChild>
                </w:div>
                <w:div w:id="456215620">
                  <w:marLeft w:val="0"/>
                  <w:marRight w:val="0"/>
                  <w:marTop w:val="0"/>
                  <w:marBottom w:val="0"/>
                  <w:divBdr>
                    <w:top w:val="none" w:sz="0" w:space="0" w:color="auto"/>
                    <w:left w:val="none" w:sz="0" w:space="0" w:color="auto"/>
                    <w:bottom w:val="none" w:sz="0" w:space="0" w:color="auto"/>
                    <w:right w:val="none" w:sz="0" w:space="0" w:color="auto"/>
                  </w:divBdr>
                  <w:divsChild>
                    <w:div w:id="268972550">
                      <w:marLeft w:val="0"/>
                      <w:marRight w:val="0"/>
                      <w:marTop w:val="0"/>
                      <w:marBottom w:val="0"/>
                      <w:divBdr>
                        <w:top w:val="none" w:sz="0" w:space="0" w:color="auto"/>
                        <w:left w:val="none" w:sz="0" w:space="0" w:color="auto"/>
                        <w:bottom w:val="none" w:sz="0" w:space="0" w:color="auto"/>
                        <w:right w:val="none" w:sz="0" w:space="0" w:color="auto"/>
                      </w:divBdr>
                    </w:div>
                  </w:divsChild>
                </w:div>
                <w:div w:id="905604424">
                  <w:marLeft w:val="0"/>
                  <w:marRight w:val="0"/>
                  <w:marTop w:val="0"/>
                  <w:marBottom w:val="0"/>
                  <w:divBdr>
                    <w:top w:val="none" w:sz="0" w:space="0" w:color="auto"/>
                    <w:left w:val="none" w:sz="0" w:space="0" w:color="auto"/>
                    <w:bottom w:val="none" w:sz="0" w:space="0" w:color="auto"/>
                    <w:right w:val="none" w:sz="0" w:space="0" w:color="auto"/>
                  </w:divBdr>
                  <w:divsChild>
                    <w:div w:id="2114588654">
                      <w:marLeft w:val="0"/>
                      <w:marRight w:val="0"/>
                      <w:marTop w:val="0"/>
                      <w:marBottom w:val="0"/>
                      <w:divBdr>
                        <w:top w:val="none" w:sz="0" w:space="0" w:color="auto"/>
                        <w:left w:val="none" w:sz="0" w:space="0" w:color="auto"/>
                        <w:bottom w:val="none" w:sz="0" w:space="0" w:color="auto"/>
                        <w:right w:val="none" w:sz="0" w:space="0" w:color="auto"/>
                      </w:divBdr>
                    </w:div>
                  </w:divsChild>
                </w:div>
                <w:div w:id="599023216">
                  <w:marLeft w:val="0"/>
                  <w:marRight w:val="0"/>
                  <w:marTop w:val="0"/>
                  <w:marBottom w:val="0"/>
                  <w:divBdr>
                    <w:top w:val="none" w:sz="0" w:space="0" w:color="auto"/>
                    <w:left w:val="none" w:sz="0" w:space="0" w:color="auto"/>
                    <w:bottom w:val="none" w:sz="0" w:space="0" w:color="auto"/>
                    <w:right w:val="none" w:sz="0" w:space="0" w:color="auto"/>
                  </w:divBdr>
                  <w:divsChild>
                    <w:div w:id="353192899">
                      <w:marLeft w:val="0"/>
                      <w:marRight w:val="0"/>
                      <w:marTop w:val="0"/>
                      <w:marBottom w:val="0"/>
                      <w:divBdr>
                        <w:top w:val="none" w:sz="0" w:space="0" w:color="auto"/>
                        <w:left w:val="none" w:sz="0" w:space="0" w:color="auto"/>
                        <w:bottom w:val="none" w:sz="0" w:space="0" w:color="auto"/>
                        <w:right w:val="none" w:sz="0" w:space="0" w:color="auto"/>
                      </w:divBdr>
                    </w:div>
                  </w:divsChild>
                </w:div>
                <w:div w:id="1476072379">
                  <w:marLeft w:val="0"/>
                  <w:marRight w:val="0"/>
                  <w:marTop w:val="0"/>
                  <w:marBottom w:val="0"/>
                  <w:divBdr>
                    <w:top w:val="none" w:sz="0" w:space="0" w:color="auto"/>
                    <w:left w:val="none" w:sz="0" w:space="0" w:color="auto"/>
                    <w:bottom w:val="none" w:sz="0" w:space="0" w:color="auto"/>
                    <w:right w:val="none" w:sz="0" w:space="0" w:color="auto"/>
                  </w:divBdr>
                  <w:divsChild>
                    <w:div w:id="130826050">
                      <w:marLeft w:val="0"/>
                      <w:marRight w:val="0"/>
                      <w:marTop w:val="0"/>
                      <w:marBottom w:val="0"/>
                      <w:divBdr>
                        <w:top w:val="none" w:sz="0" w:space="0" w:color="auto"/>
                        <w:left w:val="none" w:sz="0" w:space="0" w:color="auto"/>
                        <w:bottom w:val="none" w:sz="0" w:space="0" w:color="auto"/>
                        <w:right w:val="none" w:sz="0" w:space="0" w:color="auto"/>
                      </w:divBdr>
                    </w:div>
                  </w:divsChild>
                </w:div>
                <w:div w:id="126359410">
                  <w:marLeft w:val="0"/>
                  <w:marRight w:val="0"/>
                  <w:marTop w:val="0"/>
                  <w:marBottom w:val="0"/>
                  <w:divBdr>
                    <w:top w:val="none" w:sz="0" w:space="0" w:color="auto"/>
                    <w:left w:val="none" w:sz="0" w:space="0" w:color="auto"/>
                    <w:bottom w:val="none" w:sz="0" w:space="0" w:color="auto"/>
                    <w:right w:val="none" w:sz="0" w:space="0" w:color="auto"/>
                  </w:divBdr>
                  <w:divsChild>
                    <w:div w:id="1860582331">
                      <w:marLeft w:val="0"/>
                      <w:marRight w:val="0"/>
                      <w:marTop w:val="0"/>
                      <w:marBottom w:val="0"/>
                      <w:divBdr>
                        <w:top w:val="none" w:sz="0" w:space="0" w:color="auto"/>
                        <w:left w:val="none" w:sz="0" w:space="0" w:color="auto"/>
                        <w:bottom w:val="none" w:sz="0" w:space="0" w:color="auto"/>
                        <w:right w:val="none" w:sz="0" w:space="0" w:color="auto"/>
                      </w:divBdr>
                    </w:div>
                  </w:divsChild>
                </w:div>
                <w:div w:id="695426010">
                  <w:marLeft w:val="0"/>
                  <w:marRight w:val="0"/>
                  <w:marTop w:val="0"/>
                  <w:marBottom w:val="0"/>
                  <w:divBdr>
                    <w:top w:val="none" w:sz="0" w:space="0" w:color="auto"/>
                    <w:left w:val="none" w:sz="0" w:space="0" w:color="auto"/>
                    <w:bottom w:val="none" w:sz="0" w:space="0" w:color="auto"/>
                    <w:right w:val="none" w:sz="0" w:space="0" w:color="auto"/>
                  </w:divBdr>
                  <w:divsChild>
                    <w:div w:id="2145072743">
                      <w:marLeft w:val="0"/>
                      <w:marRight w:val="0"/>
                      <w:marTop w:val="0"/>
                      <w:marBottom w:val="0"/>
                      <w:divBdr>
                        <w:top w:val="none" w:sz="0" w:space="0" w:color="auto"/>
                        <w:left w:val="none" w:sz="0" w:space="0" w:color="auto"/>
                        <w:bottom w:val="none" w:sz="0" w:space="0" w:color="auto"/>
                        <w:right w:val="none" w:sz="0" w:space="0" w:color="auto"/>
                      </w:divBdr>
                    </w:div>
                  </w:divsChild>
                </w:div>
                <w:div w:id="510681179">
                  <w:marLeft w:val="0"/>
                  <w:marRight w:val="0"/>
                  <w:marTop w:val="0"/>
                  <w:marBottom w:val="0"/>
                  <w:divBdr>
                    <w:top w:val="none" w:sz="0" w:space="0" w:color="auto"/>
                    <w:left w:val="none" w:sz="0" w:space="0" w:color="auto"/>
                    <w:bottom w:val="none" w:sz="0" w:space="0" w:color="auto"/>
                    <w:right w:val="none" w:sz="0" w:space="0" w:color="auto"/>
                  </w:divBdr>
                  <w:divsChild>
                    <w:div w:id="1396204675">
                      <w:marLeft w:val="0"/>
                      <w:marRight w:val="0"/>
                      <w:marTop w:val="0"/>
                      <w:marBottom w:val="0"/>
                      <w:divBdr>
                        <w:top w:val="none" w:sz="0" w:space="0" w:color="auto"/>
                        <w:left w:val="none" w:sz="0" w:space="0" w:color="auto"/>
                        <w:bottom w:val="none" w:sz="0" w:space="0" w:color="auto"/>
                        <w:right w:val="none" w:sz="0" w:space="0" w:color="auto"/>
                      </w:divBdr>
                    </w:div>
                  </w:divsChild>
                </w:div>
                <w:div w:id="616572315">
                  <w:marLeft w:val="0"/>
                  <w:marRight w:val="0"/>
                  <w:marTop w:val="0"/>
                  <w:marBottom w:val="0"/>
                  <w:divBdr>
                    <w:top w:val="none" w:sz="0" w:space="0" w:color="auto"/>
                    <w:left w:val="none" w:sz="0" w:space="0" w:color="auto"/>
                    <w:bottom w:val="none" w:sz="0" w:space="0" w:color="auto"/>
                    <w:right w:val="none" w:sz="0" w:space="0" w:color="auto"/>
                  </w:divBdr>
                  <w:divsChild>
                    <w:div w:id="427847458">
                      <w:marLeft w:val="0"/>
                      <w:marRight w:val="0"/>
                      <w:marTop w:val="0"/>
                      <w:marBottom w:val="0"/>
                      <w:divBdr>
                        <w:top w:val="none" w:sz="0" w:space="0" w:color="auto"/>
                        <w:left w:val="none" w:sz="0" w:space="0" w:color="auto"/>
                        <w:bottom w:val="none" w:sz="0" w:space="0" w:color="auto"/>
                        <w:right w:val="none" w:sz="0" w:space="0" w:color="auto"/>
                      </w:divBdr>
                    </w:div>
                  </w:divsChild>
                </w:div>
                <w:div w:id="132677526">
                  <w:marLeft w:val="0"/>
                  <w:marRight w:val="0"/>
                  <w:marTop w:val="0"/>
                  <w:marBottom w:val="0"/>
                  <w:divBdr>
                    <w:top w:val="none" w:sz="0" w:space="0" w:color="auto"/>
                    <w:left w:val="none" w:sz="0" w:space="0" w:color="auto"/>
                    <w:bottom w:val="none" w:sz="0" w:space="0" w:color="auto"/>
                    <w:right w:val="none" w:sz="0" w:space="0" w:color="auto"/>
                  </w:divBdr>
                  <w:divsChild>
                    <w:div w:id="1283226653">
                      <w:marLeft w:val="0"/>
                      <w:marRight w:val="0"/>
                      <w:marTop w:val="0"/>
                      <w:marBottom w:val="0"/>
                      <w:divBdr>
                        <w:top w:val="none" w:sz="0" w:space="0" w:color="auto"/>
                        <w:left w:val="none" w:sz="0" w:space="0" w:color="auto"/>
                        <w:bottom w:val="none" w:sz="0" w:space="0" w:color="auto"/>
                        <w:right w:val="none" w:sz="0" w:space="0" w:color="auto"/>
                      </w:divBdr>
                    </w:div>
                  </w:divsChild>
                </w:div>
                <w:div w:id="379063427">
                  <w:marLeft w:val="0"/>
                  <w:marRight w:val="0"/>
                  <w:marTop w:val="0"/>
                  <w:marBottom w:val="0"/>
                  <w:divBdr>
                    <w:top w:val="none" w:sz="0" w:space="0" w:color="auto"/>
                    <w:left w:val="none" w:sz="0" w:space="0" w:color="auto"/>
                    <w:bottom w:val="none" w:sz="0" w:space="0" w:color="auto"/>
                    <w:right w:val="none" w:sz="0" w:space="0" w:color="auto"/>
                  </w:divBdr>
                  <w:divsChild>
                    <w:div w:id="1052582271">
                      <w:marLeft w:val="0"/>
                      <w:marRight w:val="0"/>
                      <w:marTop w:val="0"/>
                      <w:marBottom w:val="0"/>
                      <w:divBdr>
                        <w:top w:val="none" w:sz="0" w:space="0" w:color="auto"/>
                        <w:left w:val="none" w:sz="0" w:space="0" w:color="auto"/>
                        <w:bottom w:val="none" w:sz="0" w:space="0" w:color="auto"/>
                        <w:right w:val="none" w:sz="0" w:space="0" w:color="auto"/>
                      </w:divBdr>
                    </w:div>
                  </w:divsChild>
                </w:div>
                <w:div w:id="583150214">
                  <w:marLeft w:val="0"/>
                  <w:marRight w:val="0"/>
                  <w:marTop w:val="0"/>
                  <w:marBottom w:val="0"/>
                  <w:divBdr>
                    <w:top w:val="none" w:sz="0" w:space="0" w:color="auto"/>
                    <w:left w:val="none" w:sz="0" w:space="0" w:color="auto"/>
                    <w:bottom w:val="none" w:sz="0" w:space="0" w:color="auto"/>
                    <w:right w:val="none" w:sz="0" w:space="0" w:color="auto"/>
                  </w:divBdr>
                  <w:divsChild>
                    <w:div w:id="279457553">
                      <w:marLeft w:val="0"/>
                      <w:marRight w:val="0"/>
                      <w:marTop w:val="0"/>
                      <w:marBottom w:val="0"/>
                      <w:divBdr>
                        <w:top w:val="none" w:sz="0" w:space="0" w:color="auto"/>
                        <w:left w:val="none" w:sz="0" w:space="0" w:color="auto"/>
                        <w:bottom w:val="none" w:sz="0" w:space="0" w:color="auto"/>
                        <w:right w:val="none" w:sz="0" w:space="0" w:color="auto"/>
                      </w:divBdr>
                    </w:div>
                  </w:divsChild>
                </w:div>
                <w:div w:id="2135981982">
                  <w:marLeft w:val="0"/>
                  <w:marRight w:val="0"/>
                  <w:marTop w:val="0"/>
                  <w:marBottom w:val="0"/>
                  <w:divBdr>
                    <w:top w:val="none" w:sz="0" w:space="0" w:color="auto"/>
                    <w:left w:val="none" w:sz="0" w:space="0" w:color="auto"/>
                    <w:bottom w:val="none" w:sz="0" w:space="0" w:color="auto"/>
                    <w:right w:val="none" w:sz="0" w:space="0" w:color="auto"/>
                  </w:divBdr>
                  <w:divsChild>
                    <w:div w:id="1549758201">
                      <w:marLeft w:val="0"/>
                      <w:marRight w:val="0"/>
                      <w:marTop w:val="0"/>
                      <w:marBottom w:val="0"/>
                      <w:divBdr>
                        <w:top w:val="none" w:sz="0" w:space="0" w:color="auto"/>
                        <w:left w:val="none" w:sz="0" w:space="0" w:color="auto"/>
                        <w:bottom w:val="none" w:sz="0" w:space="0" w:color="auto"/>
                        <w:right w:val="none" w:sz="0" w:space="0" w:color="auto"/>
                      </w:divBdr>
                    </w:div>
                  </w:divsChild>
                </w:div>
                <w:div w:id="1979649754">
                  <w:marLeft w:val="0"/>
                  <w:marRight w:val="0"/>
                  <w:marTop w:val="0"/>
                  <w:marBottom w:val="0"/>
                  <w:divBdr>
                    <w:top w:val="none" w:sz="0" w:space="0" w:color="auto"/>
                    <w:left w:val="none" w:sz="0" w:space="0" w:color="auto"/>
                    <w:bottom w:val="none" w:sz="0" w:space="0" w:color="auto"/>
                    <w:right w:val="none" w:sz="0" w:space="0" w:color="auto"/>
                  </w:divBdr>
                  <w:divsChild>
                    <w:div w:id="2003505303">
                      <w:marLeft w:val="0"/>
                      <w:marRight w:val="0"/>
                      <w:marTop w:val="0"/>
                      <w:marBottom w:val="0"/>
                      <w:divBdr>
                        <w:top w:val="none" w:sz="0" w:space="0" w:color="auto"/>
                        <w:left w:val="none" w:sz="0" w:space="0" w:color="auto"/>
                        <w:bottom w:val="none" w:sz="0" w:space="0" w:color="auto"/>
                        <w:right w:val="none" w:sz="0" w:space="0" w:color="auto"/>
                      </w:divBdr>
                    </w:div>
                  </w:divsChild>
                </w:div>
                <w:div w:id="1372920520">
                  <w:marLeft w:val="0"/>
                  <w:marRight w:val="0"/>
                  <w:marTop w:val="0"/>
                  <w:marBottom w:val="0"/>
                  <w:divBdr>
                    <w:top w:val="none" w:sz="0" w:space="0" w:color="auto"/>
                    <w:left w:val="none" w:sz="0" w:space="0" w:color="auto"/>
                    <w:bottom w:val="none" w:sz="0" w:space="0" w:color="auto"/>
                    <w:right w:val="none" w:sz="0" w:space="0" w:color="auto"/>
                  </w:divBdr>
                  <w:divsChild>
                    <w:div w:id="1234699743">
                      <w:marLeft w:val="0"/>
                      <w:marRight w:val="0"/>
                      <w:marTop w:val="0"/>
                      <w:marBottom w:val="0"/>
                      <w:divBdr>
                        <w:top w:val="none" w:sz="0" w:space="0" w:color="auto"/>
                        <w:left w:val="none" w:sz="0" w:space="0" w:color="auto"/>
                        <w:bottom w:val="none" w:sz="0" w:space="0" w:color="auto"/>
                        <w:right w:val="none" w:sz="0" w:space="0" w:color="auto"/>
                      </w:divBdr>
                    </w:div>
                  </w:divsChild>
                </w:div>
                <w:div w:id="194779153">
                  <w:marLeft w:val="0"/>
                  <w:marRight w:val="0"/>
                  <w:marTop w:val="0"/>
                  <w:marBottom w:val="0"/>
                  <w:divBdr>
                    <w:top w:val="none" w:sz="0" w:space="0" w:color="auto"/>
                    <w:left w:val="none" w:sz="0" w:space="0" w:color="auto"/>
                    <w:bottom w:val="none" w:sz="0" w:space="0" w:color="auto"/>
                    <w:right w:val="none" w:sz="0" w:space="0" w:color="auto"/>
                  </w:divBdr>
                  <w:divsChild>
                    <w:div w:id="2050185146">
                      <w:marLeft w:val="0"/>
                      <w:marRight w:val="0"/>
                      <w:marTop w:val="0"/>
                      <w:marBottom w:val="0"/>
                      <w:divBdr>
                        <w:top w:val="none" w:sz="0" w:space="0" w:color="auto"/>
                        <w:left w:val="none" w:sz="0" w:space="0" w:color="auto"/>
                        <w:bottom w:val="none" w:sz="0" w:space="0" w:color="auto"/>
                        <w:right w:val="none" w:sz="0" w:space="0" w:color="auto"/>
                      </w:divBdr>
                    </w:div>
                  </w:divsChild>
                </w:div>
                <w:div w:id="1766026187">
                  <w:marLeft w:val="0"/>
                  <w:marRight w:val="0"/>
                  <w:marTop w:val="0"/>
                  <w:marBottom w:val="0"/>
                  <w:divBdr>
                    <w:top w:val="none" w:sz="0" w:space="0" w:color="auto"/>
                    <w:left w:val="none" w:sz="0" w:space="0" w:color="auto"/>
                    <w:bottom w:val="none" w:sz="0" w:space="0" w:color="auto"/>
                    <w:right w:val="none" w:sz="0" w:space="0" w:color="auto"/>
                  </w:divBdr>
                  <w:divsChild>
                    <w:div w:id="1609584611">
                      <w:marLeft w:val="0"/>
                      <w:marRight w:val="0"/>
                      <w:marTop w:val="0"/>
                      <w:marBottom w:val="0"/>
                      <w:divBdr>
                        <w:top w:val="none" w:sz="0" w:space="0" w:color="auto"/>
                        <w:left w:val="none" w:sz="0" w:space="0" w:color="auto"/>
                        <w:bottom w:val="none" w:sz="0" w:space="0" w:color="auto"/>
                        <w:right w:val="none" w:sz="0" w:space="0" w:color="auto"/>
                      </w:divBdr>
                    </w:div>
                  </w:divsChild>
                </w:div>
                <w:div w:id="1138302285">
                  <w:marLeft w:val="0"/>
                  <w:marRight w:val="0"/>
                  <w:marTop w:val="0"/>
                  <w:marBottom w:val="0"/>
                  <w:divBdr>
                    <w:top w:val="none" w:sz="0" w:space="0" w:color="auto"/>
                    <w:left w:val="none" w:sz="0" w:space="0" w:color="auto"/>
                    <w:bottom w:val="none" w:sz="0" w:space="0" w:color="auto"/>
                    <w:right w:val="none" w:sz="0" w:space="0" w:color="auto"/>
                  </w:divBdr>
                  <w:divsChild>
                    <w:div w:id="1797485247">
                      <w:marLeft w:val="0"/>
                      <w:marRight w:val="0"/>
                      <w:marTop w:val="0"/>
                      <w:marBottom w:val="0"/>
                      <w:divBdr>
                        <w:top w:val="none" w:sz="0" w:space="0" w:color="auto"/>
                        <w:left w:val="none" w:sz="0" w:space="0" w:color="auto"/>
                        <w:bottom w:val="none" w:sz="0" w:space="0" w:color="auto"/>
                        <w:right w:val="none" w:sz="0" w:space="0" w:color="auto"/>
                      </w:divBdr>
                    </w:div>
                  </w:divsChild>
                </w:div>
                <w:div w:id="1324433181">
                  <w:marLeft w:val="0"/>
                  <w:marRight w:val="0"/>
                  <w:marTop w:val="0"/>
                  <w:marBottom w:val="0"/>
                  <w:divBdr>
                    <w:top w:val="none" w:sz="0" w:space="0" w:color="auto"/>
                    <w:left w:val="none" w:sz="0" w:space="0" w:color="auto"/>
                    <w:bottom w:val="none" w:sz="0" w:space="0" w:color="auto"/>
                    <w:right w:val="none" w:sz="0" w:space="0" w:color="auto"/>
                  </w:divBdr>
                  <w:divsChild>
                    <w:div w:id="390151227">
                      <w:marLeft w:val="0"/>
                      <w:marRight w:val="0"/>
                      <w:marTop w:val="0"/>
                      <w:marBottom w:val="0"/>
                      <w:divBdr>
                        <w:top w:val="none" w:sz="0" w:space="0" w:color="auto"/>
                        <w:left w:val="none" w:sz="0" w:space="0" w:color="auto"/>
                        <w:bottom w:val="none" w:sz="0" w:space="0" w:color="auto"/>
                        <w:right w:val="none" w:sz="0" w:space="0" w:color="auto"/>
                      </w:divBdr>
                    </w:div>
                  </w:divsChild>
                </w:div>
                <w:div w:id="565917084">
                  <w:marLeft w:val="0"/>
                  <w:marRight w:val="0"/>
                  <w:marTop w:val="0"/>
                  <w:marBottom w:val="0"/>
                  <w:divBdr>
                    <w:top w:val="none" w:sz="0" w:space="0" w:color="auto"/>
                    <w:left w:val="none" w:sz="0" w:space="0" w:color="auto"/>
                    <w:bottom w:val="none" w:sz="0" w:space="0" w:color="auto"/>
                    <w:right w:val="none" w:sz="0" w:space="0" w:color="auto"/>
                  </w:divBdr>
                  <w:divsChild>
                    <w:div w:id="1412116668">
                      <w:marLeft w:val="0"/>
                      <w:marRight w:val="0"/>
                      <w:marTop w:val="0"/>
                      <w:marBottom w:val="0"/>
                      <w:divBdr>
                        <w:top w:val="none" w:sz="0" w:space="0" w:color="auto"/>
                        <w:left w:val="none" w:sz="0" w:space="0" w:color="auto"/>
                        <w:bottom w:val="none" w:sz="0" w:space="0" w:color="auto"/>
                        <w:right w:val="none" w:sz="0" w:space="0" w:color="auto"/>
                      </w:divBdr>
                    </w:div>
                  </w:divsChild>
                </w:div>
                <w:div w:id="1146045230">
                  <w:marLeft w:val="0"/>
                  <w:marRight w:val="0"/>
                  <w:marTop w:val="0"/>
                  <w:marBottom w:val="0"/>
                  <w:divBdr>
                    <w:top w:val="none" w:sz="0" w:space="0" w:color="auto"/>
                    <w:left w:val="none" w:sz="0" w:space="0" w:color="auto"/>
                    <w:bottom w:val="none" w:sz="0" w:space="0" w:color="auto"/>
                    <w:right w:val="none" w:sz="0" w:space="0" w:color="auto"/>
                  </w:divBdr>
                  <w:divsChild>
                    <w:div w:id="911309918">
                      <w:marLeft w:val="0"/>
                      <w:marRight w:val="0"/>
                      <w:marTop w:val="0"/>
                      <w:marBottom w:val="0"/>
                      <w:divBdr>
                        <w:top w:val="none" w:sz="0" w:space="0" w:color="auto"/>
                        <w:left w:val="none" w:sz="0" w:space="0" w:color="auto"/>
                        <w:bottom w:val="none" w:sz="0" w:space="0" w:color="auto"/>
                        <w:right w:val="none" w:sz="0" w:space="0" w:color="auto"/>
                      </w:divBdr>
                    </w:div>
                  </w:divsChild>
                </w:div>
                <w:div w:id="1272543639">
                  <w:marLeft w:val="0"/>
                  <w:marRight w:val="0"/>
                  <w:marTop w:val="0"/>
                  <w:marBottom w:val="0"/>
                  <w:divBdr>
                    <w:top w:val="none" w:sz="0" w:space="0" w:color="auto"/>
                    <w:left w:val="none" w:sz="0" w:space="0" w:color="auto"/>
                    <w:bottom w:val="none" w:sz="0" w:space="0" w:color="auto"/>
                    <w:right w:val="none" w:sz="0" w:space="0" w:color="auto"/>
                  </w:divBdr>
                  <w:divsChild>
                    <w:div w:id="1521814267">
                      <w:marLeft w:val="0"/>
                      <w:marRight w:val="0"/>
                      <w:marTop w:val="0"/>
                      <w:marBottom w:val="0"/>
                      <w:divBdr>
                        <w:top w:val="none" w:sz="0" w:space="0" w:color="auto"/>
                        <w:left w:val="none" w:sz="0" w:space="0" w:color="auto"/>
                        <w:bottom w:val="none" w:sz="0" w:space="0" w:color="auto"/>
                        <w:right w:val="none" w:sz="0" w:space="0" w:color="auto"/>
                      </w:divBdr>
                    </w:div>
                  </w:divsChild>
                </w:div>
                <w:div w:id="1603874677">
                  <w:marLeft w:val="0"/>
                  <w:marRight w:val="0"/>
                  <w:marTop w:val="0"/>
                  <w:marBottom w:val="0"/>
                  <w:divBdr>
                    <w:top w:val="none" w:sz="0" w:space="0" w:color="auto"/>
                    <w:left w:val="none" w:sz="0" w:space="0" w:color="auto"/>
                    <w:bottom w:val="none" w:sz="0" w:space="0" w:color="auto"/>
                    <w:right w:val="none" w:sz="0" w:space="0" w:color="auto"/>
                  </w:divBdr>
                  <w:divsChild>
                    <w:div w:id="1223952751">
                      <w:marLeft w:val="0"/>
                      <w:marRight w:val="0"/>
                      <w:marTop w:val="0"/>
                      <w:marBottom w:val="0"/>
                      <w:divBdr>
                        <w:top w:val="none" w:sz="0" w:space="0" w:color="auto"/>
                        <w:left w:val="none" w:sz="0" w:space="0" w:color="auto"/>
                        <w:bottom w:val="none" w:sz="0" w:space="0" w:color="auto"/>
                        <w:right w:val="none" w:sz="0" w:space="0" w:color="auto"/>
                      </w:divBdr>
                    </w:div>
                  </w:divsChild>
                </w:div>
                <w:div w:id="1592079883">
                  <w:marLeft w:val="0"/>
                  <w:marRight w:val="0"/>
                  <w:marTop w:val="0"/>
                  <w:marBottom w:val="0"/>
                  <w:divBdr>
                    <w:top w:val="none" w:sz="0" w:space="0" w:color="auto"/>
                    <w:left w:val="none" w:sz="0" w:space="0" w:color="auto"/>
                    <w:bottom w:val="none" w:sz="0" w:space="0" w:color="auto"/>
                    <w:right w:val="none" w:sz="0" w:space="0" w:color="auto"/>
                  </w:divBdr>
                  <w:divsChild>
                    <w:div w:id="1019741514">
                      <w:marLeft w:val="0"/>
                      <w:marRight w:val="0"/>
                      <w:marTop w:val="0"/>
                      <w:marBottom w:val="0"/>
                      <w:divBdr>
                        <w:top w:val="none" w:sz="0" w:space="0" w:color="auto"/>
                        <w:left w:val="none" w:sz="0" w:space="0" w:color="auto"/>
                        <w:bottom w:val="none" w:sz="0" w:space="0" w:color="auto"/>
                        <w:right w:val="none" w:sz="0" w:space="0" w:color="auto"/>
                      </w:divBdr>
                    </w:div>
                  </w:divsChild>
                </w:div>
                <w:div w:id="713581186">
                  <w:marLeft w:val="0"/>
                  <w:marRight w:val="0"/>
                  <w:marTop w:val="0"/>
                  <w:marBottom w:val="0"/>
                  <w:divBdr>
                    <w:top w:val="none" w:sz="0" w:space="0" w:color="auto"/>
                    <w:left w:val="none" w:sz="0" w:space="0" w:color="auto"/>
                    <w:bottom w:val="none" w:sz="0" w:space="0" w:color="auto"/>
                    <w:right w:val="none" w:sz="0" w:space="0" w:color="auto"/>
                  </w:divBdr>
                  <w:divsChild>
                    <w:div w:id="1697534202">
                      <w:marLeft w:val="0"/>
                      <w:marRight w:val="0"/>
                      <w:marTop w:val="0"/>
                      <w:marBottom w:val="0"/>
                      <w:divBdr>
                        <w:top w:val="none" w:sz="0" w:space="0" w:color="auto"/>
                        <w:left w:val="none" w:sz="0" w:space="0" w:color="auto"/>
                        <w:bottom w:val="none" w:sz="0" w:space="0" w:color="auto"/>
                        <w:right w:val="none" w:sz="0" w:space="0" w:color="auto"/>
                      </w:divBdr>
                    </w:div>
                  </w:divsChild>
                </w:div>
                <w:div w:id="1033074853">
                  <w:marLeft w:val="0"/>
                  <w:marRight w:val="0"/>
                  <w:marTop w:val="0"/>
                  <w:marBottom w:val="0"/>
                  <w:divBdr>
                    <w:top w:val="none" w:sz="0" w:space="0" w:color="auto"/>
                    <w:left w:val="none" w:sz="0" w:space="0" w:color="auto"/>
                    <w:bottom w:val="none" w:sz="0" w:space="0" w:color="auto"/>
                    <w:right w:val="none" w:sz="0" w:space="0" w:color="auto"/>
                  </w:divBdr>
                  <w:divsChild>
                    <w:div w:id="8641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1925">
          <w:marLeft w:val="0"/>
          <w:marRight w:val="0"/>
          <w:marTop w:val="0"/>
          <w:marBottom w:val="0"/>
          <w:divBdr>
            <w:top w:val="none" w:sz="0" w:space="0" w:color="auto"/>
            <w:left w:val="none" w:sz="0" w:space="0" w:color="auto"/>
            <w:bottom w:val="none" w:sz="0" w:space="0" w:color="auto"/>
            <w:right w:val="none" w:sz="0" w:space="0" w:color="auto"/>
          </w:divBdr>
        </w:div>
        <w:div w:id="129784140">
          <w:marLeft w:val="0"/>
          <w:marRight w:val="0"/>
          <w:marTop w:val="0"/>
          <w:marBottom w:val="0"/>
          <w:divBdr>
            <w:top w:val="none" w:sz="0" w:space="0" w:color="auto"/>
            <w:left w:val="none" w:sz="0" w:space="0" w:color="auto"/>
            <w:bottom w:val="none" w:sz="0" w:space="0" w:color="auto"/>
            <w:right w:val="none" w:sz="0" w:space="0" w:color="auto"/>
          </w:divBdr>
        </w:div>
        <w:div w:id="1861041485">
          <w:marLeft w:val="0"/>
          <w:marRight w:val="0"/>
          <w:marTop w:val="0"/>
          <w:marBottom w:val="0"/>
          <w:divBdr>
            <w:top w:val="none" w:sz="0" w:space="0" w:color="auto"/>
            <w:left w:val="none" w:sz="0" w:space="0" w:color="auto"/>
            <w:bottom w:val="none" w:sz="0" w:space="0" w:color="auto"/>
            <w:right w:val="none" w:sz="0" w:space="0" w:color="auto"/>
          </w:divBdr>
          <w:divsChild>
            <w:div w:id="1401319798">
              <w:marLeft w:val="-75"/>
              <w:marRight w:val="0"/>
              <w:marTop w:val="30"/>
              <w:marBottom w:val="30"/>
              <w:divBdr>
                <w:top w:val="none" w:sz="0" w:space="0" w:color="auto"/>
                <w:left w:val="none" w:sz="0" w:space="0" w:color="auto"/>
                <w:bottom w:val="none" w:sz="0" w:space="0" w:color="auto"/>
                <w:right w:val="none" w:sz="0" w:space="0" w:color="auto"/>
              </w:divBdr>
              <w:divsChild>
                <w:div w:id="1339886905">
                  <w:marLeft w:val="0"/>
                  <w:marRight w:val="0"/>
                  <w:marTop w:val="0"/>
                  <w:marBottom w:val="0"/>
                  <w:divBdr>
                    <w:top w:val="none" w:sz="0" w:space="0" w:color="auto"/>
                    <w:left w:val="none" w:sz="0" w:space="0" w:color="auto"/>
                    <w:bottom w:val="none" w:sz="0" w:space="0" w:color="auto"/>
                    <w:right w:val="none" w:sz="0" w:space="0" w:color="auto"/>
                  </w:divBdr>
                  <w:divsChild>
                    <w:div w:id="1483697675">
                      <w:marLeft w:val="0"/>
                      <w:marRight w:val="0"/>
                      <w:marTop w:val="0"/>
                      <w:marBottom w:val="0"/>
                      <w:divBdr>
                        <w:top w:val="none" w:sz="0" w:space="0" w:color="auto"/>
                        <w:left w:val="none" w:sz="0" w:space="0" w:color="auto"/>
                        <w:bottom w:val="none" w:sz="0" w:space="0" w:color="auto"/>
                        <w:right w:val="none" w:sz="0" w:space="0" w:color="auto"/>
                      </w:divBdr>
                    </w:div>
                  </w:divsChild>
                </w:div>
                <w:div w:id="415834026">
                  <w:marLeft w:val="0"/>
                  <w:marRight w:val="0"/>
                  <w:marTop w:val="0"/>
                  <w:marBottom w:val="0"/>
                  <w:divBdr>
                    <w:top w:val="none" w:sz="0" w:space="0" w:color="auto"/>
                    <w:left w:val="none" w:sz="0" w:space="0" w:color="auto"/>
                    <w:bottom w:val="none" w:sz="0" w:space="0" w:color="auto"/>
                    <w:right w:val="none" w:sz="0" w:space="0" w:color="auto"/>
                  </w:divBdr>
                  <w:divsChild>
                    <w:div w:id="1194155692">
                      <w:marLeft w:val="0"/>
                      <w:marRight w:val="0"/>
                      <w:marTop w:val="0"/>
                      <w:marBottom w:val="0"/>
                      <w:divBdr>
                        <w:top w:val="none" w:sz="0" w:space="0" w:color="auto"/>
                        <w:left w:val="none" w:sz="0" w:space="0" w:color="auto"/>
                        <w:bottom w:val="none" w:sz="0" w:space="0" w:color="auto"/>
                        <w:right w:val="none" w:sz="0" w:space="0" w:color="auto"/>
                      </w:divBdr>
                    </w:div>
                  </w:divsChild>
                </w:div>
                <w:div w:id="25175848">
                  <w:marLeft w:val="0"/>
                  <w:marRight w:val="0"/>
                  <w:marTop w:val="0"/>
                  <w:marBottom w:val="0"/>
                  <w:divBdr>
                    <w:top w:val="none" w:sz="0" w:space="0" w:color="auto"/>
                    <w:left w:val="none" w:sz="0" w:space="0" w:color="auto"/>
                    <w:bottom w:val="none" w:sz="0" w:space="0" w:color="auto"/>
                    <w:right w:val="none" w:sz="0" w:space="0" w:color="auto"/>
                  </w:divBdr>
                  <w:divsChild>
                    <w:div w:id="1435325149">
                      <w:marLeft w:val="0"/>
                      <w:marRight w:val="0"/>
                      <w:marTop w:val="0"/>
                      <w:marBottom w:val="0"/>
                      <w:divBdr>
                        <w:top w:val="none" w:sz="0" w:space="0" w:color="auto"/>
                        <w:left w:val="none" w:sz="0" w:space="0" w:color="auto"/>
                        <w:bottom w:val="none" w:sz="0" w:space="0" w:color="auto"/>
                        <w:right w:val="none" w:sz="0" w:space="0" w:color="auto"/>
                      </w:divBdr>
                    </w:div>
                  </w:divsChild>
                </w:div>
                <w:div w:id="1149830132">
                  <w:marLeft w:val="0"/>
                  <w:marRight w:val="0"/>
                  <w:marTop w:val="0"/>
                  <w:marBottom w:val="0"/>
                  <w:divBdr>
                    <w:top w:val="none" w:sz="0" w:space="0" w:color="auto"/>
                    <w:left w:val="none" w:sz="0" w:space="0" w:color="auto"/>
                    <w:bottom w:val="none" w:sz="0" w:space="0" w:color="auto"/>
                    <w:right w:val="none" w:sz="0" w:space="0" w:color="auto"/>
                  </w:divBdr>
                  <w:divsChild>
                    <w:div w:id="943684718">
                      <w:marLeft w:val="0"/>
                      <w:marRight w:val="0"/>
                      <w:marTop w:val="0"/>
                      <w:marBottom w:val="0"/>
                      <w:divBdr>
                        <w:top w:val="none" w:sz="0" w:space="0" w:color="auto"/>
                        <w:left w:val="none" w:sz="0" w:space="0" w:color="auto"/>
                        <w:bottom w:val="none" w:sz="0" w:space="0" w:color="auto"/>
                        <w:right w:val="none" w:sz="0" w:space="0" w:color="auto"/>
                      </w:divBdr>
                    </w:div>
                  </w:divsChild>
                </w:div>
                <w:div w:id="281497802">
                  <w:marLeft w:val="0"/>
                  <w:marRight w:val="0"/>
                  <w:marTop w:val="0"/>
                  <w:marBottom w:val="0"/>
                  <w:divBdr>
                    <w:top w:val="none" w:sz="0" w:space="0" w:color="auto"/>
                    <w:left w:val="none" w:sz="0" w:space="0" w:color="auto"/>
                    <w:bottom w:val="none" w:sz="0" w:space="0" w:color="auto"/>
                    <w:right w:val="none" w:sz="0" w:space="0" w:color="auto"/>
                  </w:divBdr>
                  <w:divsChild>
                    <w:div w:id="1096704574">
                      <w:marLeft w:val="0"/>
                      <w:marRight w:val="0"/>
                      <w:marTop w:val="0"/>
                      <w:marBottom w:val="0"/>
                      <w:divBdr>
                        <w:top w:val="none" w:sz="0" w:space="0" w:color="auto"/>
                        <w:left w:val="none" w:sz="0" w:space="0" w:color="auto"/>
                        <w:bottom w:val="none" w:sz="0" w:space="0" w:color="auto"/>
                        <w:right w:val="none" w:sz="0" w:space="0" w:color="auto"/>
                      </w:divBdr>
                    </w:div>
                  </w:divsChild>
                </w:div>
                <w:div w:id="826672302">
                  <w:marLeft w:val="0"/>
                  <w:marRight w:val="0"/>
                  <w:marTop w:val="0"/>
                  <w:marBottom w:val="0"/>
                  <w:divBdr>
                    <w:top w:val="none" w:sz="0" w:space="0" w:color="auto"/>
                    <w:left w:val="none" w:sz="0" w:space="0" w:color="auto"/>
                    <w:bottom w:val="none" w:sz="0" w:space="0" w:color="auto"/>
                    <w:right w:val="none" w:sz="0" w:space="0" w:color="auto"/>
                  </w:divBdr>
                  <w:divsChild>
                    <w:div w:id="1776633609">
                      <w:marLeft w:val="0"/>
                      <w:marRight w:val="0"/>
                      <w:marTop w:val="0"/>
                      <w:marBottom w:val="0"/>
                      <w:divBdr>
                        <w:top w:val="none" w:sz="0" w:space="0" w:color="auto"/>
                        <w:left w:val="none" w:sz="0" w:space="0" w:color="auto"/>
                        <w:bottom w:val="none" w:sz="0" w:space="0" w:color="auto"/>
                        <w:right w:val="none" w:sz="0" w:space="0" w:color="auto"/>
                      </w:divBdr>
                    </w:div>
                  </w:divsChild>
                </w:div>
                <w:div w:id="1177378988">
                  <w:marLeft w:val="0"/>
                  <w:marRight w:val="0"/>
                  <w:marTop w:val="0"/>
                  <w:marBottom w:val="0"/>
                  <w:divBdr>
                    <w:top w:val="none" w:sz="0" w:space="0" w:color="auto"/>
                    <w:left w:val="none" w:sz="0" w:space="0" w:color="auto"/>
                    <w:bottom w:val="none" w:sz="0" w:space="0" w:color="auto"/>
                    <w:right w:val="none" w:sz="0" w:space="0" w:color="auto"/>
                  </w:divBdr>
                  <w:divsChild>
                    <w:div w:id="422530605">
                      <w:marLeft w:val="0"/>
                      <w:marRight w:val="0"/>
                      <w:marTop w:val="0"/>
                      <w:marBottom w:val="0"/>
                      <w:divBdr>
                        <w:top w:val="none" w:sz="0" w:space="0" w:color="auto"/>
                        <w:left w:val="none" w:sz="0" w:space="0" w:color="auto"/>
                        <w:bottom w:val="none" w:sz="0" w:space="0" w:color="auto"/>
                        <w:right w:val="none" w:sz="0" w:space="0" w:color="auto"/>
                      </w:divBdr>
                    </w:div>
                  </w:divsChild>
                </w:div>
                <w:div w:id="2053730669">
                  <w:marLeft w:val="0"/>
                  <w:marRight w:val="0"/>
                  <w:marTop w:val="0"/>
                  <w:marBottom w:val="0"/>
                  <w:divBdr>
                    <w:top w:val="none" w:sz="0" w:space="0" w:color="auto"/>
                    <w:left w:val="none" w:sz="0" w:space="0" w:color="auto"/>
                    <w:bottom w:val="none" w:sz="0" w:space="0" w:color="auto"/>
                    <w:right w:val="none" w:sz="0" w:space="0" w:color="auto"/>
                  </w:divBdr>
                  <w:divsChild>
                    <w:div w:id="1467621958">
                      <w:marLeft w:val="0"/>
                      <w:marRight w:val="0"/>
                      <w:marTop w:val="0"/>
                      <w:marBottom w:val="0"/>
                      <w:divBdr>
                        <w:top w:val="none" w:sz="0" w:space="0" w:color="auto"/>
                        <w:left w:val="none" w:sz="0" w:space="0" w:color="auto"/>
                        <w:bottom w:val="none" w:sz="0" w:space="0" w:color="auto"/>
                        <w:right w:val="none" w:sz="0" w:space="0" w:color="auto"/>
                      </w:divBdr>
                    </w:div>
                  </w:divsChild>
                </w:div>
                <w:div w:id="1425154591">
                  <w:marLeft w:val="0"/>
                  <w:marRight w:val="0"/>
                  <w:marTop w:val="0"/>
                  <w:marBottom w:val="0"/>
                  <w:divBdr>
                    <w:top w:val="none" w:sz="0" w:space="0" w:color="auto"/>
                    <w:left w:val="none" w:sz="0" w:space="0" w:color="auto"/>
                    <w:bottom w:val="none" w:sz="0" w:space="0" w:color="auto"/>
                    <w:right w:val="none" w:sz="0" w:space="0" w:color="auto"/>
                  </w:divBdr>
                  <w:divsChild>
                    <w:div w:id="261495018">
                      <w:marLeft w:val="0"/>
                      <w:marRight w:val="0"/>
                      <w:marTop w:val="0"/>
                      <w:marBottom w:val="0"/>
                      <w:divBdr>
                        <w:top w:val="none" w:sz="0" w:space="0" w:color="auto"/>
                        <w:left w:val="none" w:sz="0" w:space="0" w:color="auto"/>
                        <w:bottom w:val="none" w:sz="0" w:space="0" w:color="auto"/>
                        <w:right w:val="none" w:sz="0" w:space="0" w:color="auto"/>
                      </w:divBdr>
                    </w:div>
                  </w:divsChild>
                </w:div>
                <w:div w:id="1893614816">
                  <w:marLeft w:val="0"/>
                  <w:marRight w:val="0"/>
                  <w:marTop w:val="0"/>
                  <w:marBottom w:val="0"/>
                  <w:divBdr>
                    <w:top w:val="none" w:sz="0" w:space="0" w:color="auto"/>
                    <w:left w:val="none" w:sz="0" w:space="0" w:color="auto"/>
                    <w:bottom w:val="none" w:sz="0" w:space="0" w:color="auto"/>
                    <w:right w:val="none" w:sz="0" w:space="0" w:color="auto"/>
                  </w:divBdr>
                  <w:divsChild>
                    <w:div w:id="2120566265">
                      <w:marLeft w:val="0"/>
                      <w:marRight w:val="0"/>
                      <w:marTop w:val="0"/>
                      <w:marBottom w:val="0"/>
                      <w:divBdr>
                        <w:top w:val="none" w:sz="0" w:space="0" w:color="auto"/>
                        <w:left w:val="none" w:sz="0" w:space="0" w:color="auto"/>
                        <w:bottom w:val="none" w:sz="0" w:space="0" w:color="auto"/>
                        <w:right w:val="none" w:sz="0" w:space="0" w:color="auto"/>
                      </w:divBdr>
                    </w:div>
                  </w:divsChild>
                </w:div>
                <w:div w:id="35084545">
                  <w:marLeft w:val="0"/>
                  <w:marRight w:val="0"/>
                  <w:marTop w:val="0"/>
                  <w:marBottom w:val="0"/>
                  <w:divBdr>
                    <w:top w:val="none" w:sz="0" w:space="0" w:color="auto"/>
                    <w:left w:val="none" w:sz="0" w:space="0" w:color="auto"/>
                    <w:bottom w:val="none" w:sz="0" w:space="0" w:color="auto"/>
                    <w:right w:val="none" w:sz="0" w:space="0" w:color="auto"/>
                  </w:divBdr>
                  <w:divsChild>
                    <w:div w:id="1415972608">
                      <w:marLeft w:val="0"/>
                      <w:marRight w:val="0"/>
                      <w:marTop w:val="0"/>
                      <w:marBottom w:val="0"/>
                      <w:divBdr>
                        <w:top w:val="none" w:sz="0" w:space="0" w:color="auto"/>
                        <w:left w:val="none" w:sz="0" w:space="0" w:color="auto"/>
                        <w:bottom w:val="none" w:sz="0" w:space="0" w:color="auto"/>
                        <w:right w:val="none" w:sz="0" w:space="0" w:color="auto"/>
                      </w:divBdr>
                    </w:div>
                  </w:divsChild>
                </w:div>
                <w:div w:id="789855230">
                  <w:marLeft w:val="0"/>
                  <w:marRight w:val="0"/>
                  <w:marTop w:val="0"/>
                  <w:marBottom w:val="0"/>
                  <w:divBdr>
                    <w:top w:val="none" w:sz="0" w:space="0" w:color="auto"/>
                    <w:left w:val="none" w:sz="0" w:space="0" w:color="auto"/>
                    <w:bottom w:val="none" w:sz="0" w:space="0" w:color="auto"/>
                    <w:right w:val="none" w:sz="0" w:space="0" w:color="auto"/>
                  </w:divBdr>
                  <w:divsChild>
                    <w:div w:id="751854600">
                      <w:marLeft w:val="0"/>
                      <w:marRight w:val="0"/>
                      <w:marTop w:val="0"/>
                      <w:marBottom w:val="0"/>
                      <w:divBdr>
                        <w:top w:val="none" w:sz="0" w:space="0" w:color="auto"/>
                        <w:left w:val="none" w:sz="0" w:space="0" w:color="auto"/>
                        <w:bottom w:val="none" w:sz="0" w:space="0" w:color="auto"/>
                        <w:right w:val="none" w:sz="0" w:space="0" w:color="auto"/>
                      </w:divBdr>
                    </w:div>
                  </w:divsChild>
                </w:div>
                <w:div w:id="776170110">
                  <w:marLeft w:val="0"/>
                  <w:marRight w:val="0"/>
                  <w:marTop w:val="0"/>
                  <w:marBottom w:val="0"/>
                  <w:divBdr>
                    <w:top w:val="none" w:sz="0" w:space="0" w:color="auto"/>
                    <w:left w:val="none" w:sz="0" w:space="0" w:color="auto"/>
                    <w:bottom w:val="none" w:sz="0" w:space="0" w:color="auto"/>
                    <w:right w:val="none" w:sz="0" w:space="0" w:color="auto"/>
                  </w:divBdr>
                  <w:divsChild>
                    <w:div w:id="576326685">
                      <w:marLeft w:val="0"/>
                      <w:marRight w:val="0"/>
                      <w:marTop w:val="0"/>
                      <w:marBottom w:val="0"/>
                      <w:divBdr>
                        <w:top w:val="none" w:sz="0" w:space="0" w:color="auto"/>
                        <w:left w:val="none" w:sz="0" w:space="0" w:color="auto"/>
                        <w:bottom w:val="none" w:sz="0" w:space="0" w:color="auto"/>
                        <w:right w:val="none" w:sz="0" w:space="0" w:color="auto"/>
                      </w:divBdr>
                    </w:div>
                  </w:divsChild>
                </w:div>
                <w:div w:id="519011760">
                  <w:marLeft w:val="0"/>
                  <w:marRight w:val="0"/>
                  <w:marTop w:val="0"/>
                  <w:marBottom w:val="0"/>
                  <w:divBdr>
                    <w:top w:val="none" w:sz="0" w:space="0" w:color="auto"/>
                    <w:left w:val="none" w:sz="0" w:space="0" w:color="auto"/>
                    <w:bottom w:val="none" w:sz="0" w:space="0" w:color="auto"/>
                    <w:right w:val="none" w:sz="0" w:space="0" w:color="auto"/>
                  </w:divBdr>
                  <w:divsChild>
                    <w:div w:id="478620536">
                      <w:marLeft w:val="0"/>
                      <w:marRight w:val="0"/>
                      <w:marTop w:val="0"/>
                      <w:marBottom w:val="0"/>
                      <w:divBdr>
                        <w:top w:val="none" w:sz="0" w:space="0" w:color="auto"/>
                        <w:left w:val="none" w:sz="0" w:space="0" w:color="auto"/>
                        <w:bottom w:val="none" w:sz="0" w:space="0" w:color="auto"/>
                        <w:right w:val="none" w:sz="0" w:space="0" w:color="auto"/>
                      </w:divBdr>
                    </w:div>
                  </w:divsChild>
                </w:div>
                <w:div w:id="960191804">
                  <w:marLeft w:val="0"/>
                  <w:marRight w:val="0"/>
                  <w:marTop w:val="0"/>
                  <w:marBottom w:val="0"/>
                  <w:divBdr>
                    <w:top w:val="none" w:sz="0" w:space="0" w:color="auto"/>
                    <w:left w:val="none" w:sz="0" w:space="0" w:color="auto"/>
                    <w:bottom w:val="none" w:sz="0" w:space="0" w:color="auto"/>
                    <w:right w:val="none" w:sz="0" w:space="0" w:color="auto"/>
                  </w:divBdr>
                  <w:divsChild>
                    <w:div w:id="1969311287">
                      <w:marLeft w:val="0"/>
                      <w:marRight w:val="0"/>
                      <w:marTop w:val="0"/>
                      <w:marBottom w:val="0"/>
                      <w:divBdr>
                        <w:top w:val="none" w:sz="0" w:space="0" w:color="auto"/>
                        <w:left w:val="none" w:sz="0" w:space="0" w:color="auto"/>
                        <w:bottom w:val="none" w:sz="0" w:space="0" w:color="auto"/>
                        <w:right w:val="none" w:sz="0" w:space="0" w:color="auto"/>
                      </w:divBdr>
                    </w:div>
                  </w:divsChild>
                </w:div>
                <w:div w:id="958603391">
                  <w:marLeft w:val="0"/>
                  <w:marRight w:val="0"/>
                  <w:marTop w:val="0"/>
                  <w:marBottom w:val="0"/>
                  <w:divBdr>
                    <w:top w:val="none" w:sz="0" w:space="0" w:color="auto"/>
                    <w:left w:val="none" w:sz="0" w:space="0" w:color="auto"/>
                    <w:bottom w:val="none" w:sz="0" w:space="0" w:color="auto"/>
                    <w:right w:val="none" w:sz="0" w:space="0" w:color="auto"/>
                  </w:divBdr>
                  <w:divsChild>
                    <w:div w:id="2041083266">
                      <w:marLeft w:val="0"/>
                      <w:marRight w:val="0"/>
                      <w:marTop w:val="0"/>
                      <w:marBottom w:val="0"/>
                      <w:divBdr>
                        <w:top w:val="none" w:sz="0" w:space="0" w:color="auto"/>
                        <w:left w:val="none" w:sz="0" w:space="0" w:color="auto"/>
                        <w:bottom w:val="none" w:sz="0" w:space="0" w:color="auto"/>
                        <w:right w:val="none" w:sz="0" w:space="0" w:color="auto"/>
                      </w:divBdr>
                    </w:div>
                  </w:divsChild>
                </w:div>
                <w:div w:id="1611280220">
                  <w:marLeft w:val="0"/>
                  <w:marRight w:val="0"/>
                  <w:marTop w:val="0"/>
                  <w:marBottom w:val="0"/>
                  <w:divBdr>
                    <w:top w:val="none" w:sz="0" w:space="0" w:color="auto"/>
                    <w:left w:val="none" w:sz="0" w:space="0" w:color="auto"/>
                    <w:bottom w:val="none" w:sz="0" w:space="0" w:color="auto"/>
                    <w:right w:val="none" w:sz="0" w:space="0" w:color="auto"/>
                  </w:divBdr>
                  <w:divsChild>
                    <w:div w:id="733426934">
                      <w:marLeft w:val="0"/>
                      <w:marRight w:val="0"/>
                      <w:marTop w:val="0"/>
                      <w:marBottom w:val="0"/>
                      <w:divBdr>
                        <w:top w:val="none" w:sz="0" w:space="0" w:color="auto"/>
                        <w:left w:val="none" w:sz="0" w:space="0" w:color="auto"/>
                        <w:bottom w:val="none" w:sz="0" w:space="0" w:color="auto"/>
                        <w:right w:val="none" w:sz="0" w:space="0" w:color="auto"/>
                      </w:divBdr>
                    </w:div>
                  </w:divsChild>
                </w:div>
                <w:div w:id="235477212">
                  <w:marLeft w:val="0"/>
                  <w:marRight w:val="0"/>
                  <w:marTop w:val="0"/>
                  <w:marBottom w:val="0"/>
                  <w:divBdr>
                    <w:top w:val="none" w:sz="0" w:space="0" w:color="auto"/>
                    <w:left w:val="none" w:sz="0" w:space="0" w:color="auto"/>
                    <w:bottom w:val="none" w:sz="0" w:space="0" w:color="auto"/>
                    <w:right w:val="none" w:sz="0" w:space="0" w:color="auto"/>
                  </w:divBdr>
                  <w:divsChild>
                    <w:div w:id="1759986433">
                      <w:marLeft w:val="0"/>
                      <w:marRight w:val="0"/>
                      <w:marTop w:val="0"/>
                      <w:marBottom w:val="0"/>
                      <w:divBdr>
                        <w:top w:val="none" w:sz="0" w:space="0" w:color="auto"/>
                        <w:left w:val="none" w:sz="0" w:space="0" w:color="auto"/>
                        <w:bottom w:val="none" w:sz="0" w:space="0" w:color="auto"/>
                        <w:right w:val="none" w:sz="0" w:space="0" w:color="auto"/>
                      </w:divBdr>
                    </w:div>
                  </w:divsChild>
                </w:div>
                <w:div w:id="1390226631">
                  <w:marLeft w:val="0"/>
                  <w:marRight w:val="0"/>
                  <w:marTop w:val="0"/>
                  <w:marBottom w:val="0"/>
                  <w:divBdr>
                    <w:top w:val="none" w:sz="0" w:space="0" w:color="auto"/>
                    <w:left w:val="none" w:sz="0" w:space="0" w:color="auto"/>
                    <w:bottom w:val="none" w:sz="0" w:space="0" w:color="auto"/>
                    <w:right w:val="none" w:sz="0" w:space="0" w:color="auto"/>
                  </w:divBdr>
                  <w:divsChild>
                    <w:div w:id="1131243072">
                      <w:marLeft w:val="0"/>
                      <w:marRight w:val="0"/>
                      <w:marTop w:val="0"/>
                      <w:marBottom w:val="0"/>
                      <w:divBdr>
                        <w:top w:val="none" w:sz="0" w:space="0" w:color="auto"/>
                        <w:left w:val="none" w:sz="0" w:space="0" w:color="auto"/>
                        <w:bottom w:val="none" w:sz="0" w:space="0" w:color="auto"/>
                        <w:right w:val="none" w:sz="0" w:space="0" w:color="auto"/>
                      </w:divBdr>
                    </w:div>
                  </w:divsChild>
                </w:div>
                <w:div w:id="1205672522">
                  <w:marLeft w:val="0"/>
                  <w:marRight w:val="0"/>
                  <w:marTop w:val="0"/>
                  <w:marBottom w:val="0"/>
                  <w:divBdr>
                    <w:top w:val="none" w:sz="0" w:space="0" w:color="auto"/>
                    <w:left w:val="none" w:sz="0" w:space="0" w:color="auto"/>
                    <w:bottom w:val="none" w:sz="0" w:space="0" w:color="auto"/>
                    <w:right w:val="none" w:sz="0" w:space="0" w:color="auto"/>
                  </w:divBdr>
                  <w:divsChild>
                    <w:div w:id="1891920705">
                      <w:marLeft w:val="0"/>
                      <w:marRight w:val="0"/>
                      <w:marTop w:val="0"/>
                      <w:marBottom w:val="0"/>
                      <w:divBdr>
                        <w:top w:val="none" w:sz="0" w:space="0" w:color="auto"/>
                        <w:left w:val="none" w:sz="0" w:space="0" w:color="auto"/>
                        <w:bottom w:val="none" w:sz="0" w:space="0" w:color="auto"/>
                        <w:right w:val="none" w:sz="0" w:space="0" w:color="auto"/>
                      </w:divBdr>
                    </w:div>
                  </w:divsChild>
                </w:div>
                <w:div w:id="1571110612">
                  <w:marLeft w:val="0"/>
                  <w:marRight w:val="0"/>
                  <w:marTop w:val="0"/>
                  <w:marBottom w:val="0"/>
                  <w:divBdr>
                    <w:top w:val="none" w:sz="0" w:space="0" w:color="auto"/>
                    <w:left w:val="none" w:sz="0" w:space="0" w:color="auto"/>
                    <w:bottom w:val="none" w:sz="0" w:space="0" w:color="auto"/>
                    <w:right w:val="none" w:sz="0" w:space="0" w:color="auto"/>
                  </w:divBdr>
                  <w:divsChild>
                    <w:div w:id="392386769">
                      <w:marLeft w:val="0"/>
                      <w:marRight w:val="0"/>
                      <w:marTop w:val="0"/>
                      <w:marBottom w:val="0"/>
                      <w:divBdr>
                        <w:top w:val="none" w:sz="0" w:space="0" w:color="auto"/>
                        <w:left w:val="none" w:sz="0" w:space="0" w:color="auto"/>
                        <w:bottom w:val="none" w:sz="0" w:space="0" w:color="auto"/>
                        <w:right w:val="none" w:sz="0" w:space="0" w:color="auto"/>
                      </w:divBdr>
                    </w:div>
                  </w:divsChild>
                </w:div>
                <w:div w:id="516309277">
                  <w:marLeft w:val="0"/>
                  <w:marRight w:val="0"/>
                  <w:marTop w:val="0"/>
                  <w:marBottom w:val="0"/>
                  <w:divBdr>
                    <w:top w:val="none" w:sz="0" w:space="0" w:color="auto"/>
                    <w:left w:val="none" w:sz="0" w:space="0" w:color="auto"/>
                    <w:bottom w:val="none" w:sz="0" w:space="0" w:color="auto"/>
                    <w:right w:val="none" w:sz="0" w:space="0" w:color="auto"/>
                  </w:divBdr>
                  <w:divsChild>
                    <w:div w:id="2004316866">
                      <w:marLeft w:val="0"/>
                      <w:marRight w:val="0"/>
                      <w:marTop w:val="0"/>
                      <w:marBottom w:val="0"/>
                      <w:divBdr>
                        <w:top w:val="none" w:sz="0" w:space="0" w:color="auto"/>
                        <w:left w:val="none" w:sz="0" w:space="0" w:color="auto"/>
                        <w:bottom w:val="none" w:sz="0" w:space="0" w:color="auto"/>
                        <w:right w:val="none" w:sz="0" w:space="0" w:color="auto"/>
                      </w:divBdr>
                    </w:div>
                  </w:divsChild>
                </w:div>
                <w:div w:id="201480093">
                  <w:marLeft w:val="0"/>
                  <w:marRight w:val="0"/>
                  <w:marTop w:val="0"/>
                  <w:marBottom w:val="0"/>
                  <w:divBdr>
                    <w:top w:val="none" w:sz="0" w:space="0" w:color="auto"/>
                    <w:left w:val="none" w:sz="0" w:space="0" w:color="auto"/>
                    <w:bottom w:val="none" w:sz="0" w:space="0" w:color="auto"/>
                    <w:right w:val="none" w:sz="0" w:space="0" w:color="auto"/>
                  </w:divBdr>
                  <w:divsChild>
                    <w:div w:id="269314936">
                      <w:marLeft w:val="0"/>
                      <w:marRight w:val="0"/>
                      <w:marTop w:val="0"/>
                      <w:marBottom w:val="0"/>
                      <w:divBdr>
                        <w:top w:val="none" w:sz="0" w:space="0" w:color="auto"/>
                        <w:left w:val="none" w:sz="0" w:space="0" w:color="auto"/>
                        <w:bottom w:val="none" w:sz="0" w:space="0" w:color="auto"/>
                        <w:right w:val="none" w:sz="0" w:space="0" w:color="auto"/>
                      </w:divBdr>
                    </w:div>
                  </w:divsChild>
                </w:div>
                <w:div w:id="815415438">
                  <w:marLeft w:val="0"/>
                  <w:marRight w:val="0"/>
                  <w:marTop w:val="0"/>
                  <w:marBottom w:val="0"/>
                  <w:divBdr>
                    <w:top w:val="none" w:sz="0" w:space="0" w:color="auto"/>
                    <w:left w:val="none" w:sz="0" w:space="0" w:color="auto"/>
                    <w:bottom w:val="none" w:sz="0" w:space="0" w:color="auto"/>
                    <w:right w:val="none" w:sz="0" w:space="0" w:color="auto"/>
                  </w:divBdr>
                  <w:divsChild>
                    <w:div w:id="1199977924">
                      <w:marLeft w:val="0"/>
                      <w:marRight w:val="0"/>
                      <w:marTop w:val="0"/>
                      <w:marBottom w:val="0"/>
                      <w:divBdr>
                        <w:top w:val="none" w:sz="0" w:space="0" w:color="auto"/>
                        <w:left w:val="none" w:sz="0" w:space="0" w:color="auto"/>
                        <w:bottom w:val="none" w:sz="0" w:space="0" w:color="auto"/>
                        <w:right w:val="none" w:sz="0" w:space="0" w:color="auto"/>
                      </w:divBdr>
                    </w:div>
                  </w:divsChild>
                </w:div>
                <w:div w:id="1333946171">
                  <w:marLeft w:val="0"/>
                  <w:marRight w:val="0"/>
                  <w:marTop w:val="0"/>
                  <w:marBottom w:val="0"/>
                  <w:divBdr>
                    <w:top w:val="none" w:sz="0" w:space="0" w:color="auto"/>
                    <w:left w:val="none" w:sz="0" w:space="0" w:color="auto"/>
                    <w:bottom w:val="none" w:sz="0" w:space="0" w:color="auto"/>
                    <w:right w:val="none" w:sz="0" w:space="0" w:color="auto"/>
                  </w:divBdr>
                  <w:divsChild>
                    <w:div w:id="753087367">
                      <w:marLeft w:val="0"/>
                      <w:marRight w:val="0"/>
                      <w:marTop w:val="0"/>
                      <w:marBottom w:val="0"/>
                      <w:divBdr>
                        <w:top w:val="none" w:sz="0" w:space="0" w:color="auto"/>
                        <w:left w:val="none" w:sz="0" w:space="0" w:color="auto"/>
                        <w:bottom w:val="none" w:sz="0" w:space="0" w:color="auto"/>
                        <w:right w:val="none" w:sz="0" w:space="0" w:color="auto"/>
                      </w:divBdr>
                    </w:div>
                  </w:divsChild>
                </w:div>
                <w:div w:id="1549337061">
                  <w:marLeft w:val="0"/>
                  <w:marRight w:val="0"/>
                  <w:marTop w:val="0"/>
                  <w:marBottom w:val="0"/>
                  <w:divBdr>
                    <w:top w:val="none" w:sz="0" w:space="0" w:color="auto"/>
                    <w:left w:val="none" w:sz="0" w:space="0" w:color="auto"/>
                    <w:bottom w:val="none" w:sz="0" w:space="0" w:color="auto"/>
                    <w:right w:val="none" w:sz="0" w:space="0" w:color="auto"/>
                  </w:divBdr>
                  <w:divsChild>
                    <w:div w:id="1666129708">
                      <w:marLeft w:val="0"/>
                      <w:marRight w:val="0"/>
                      <w:marTop w:val="0"/>
                      <w:marBottom w:val="0"/>
                      <w:divBdr>
                        <w:top w:val="none" w:sz="0" w:space="0" w:color="auto"/>
                        <w:left w:val="none" w:sz="0" w:space="0" w:color="auto"/>
                        <w:bottom w:val="none" w:sz="0" w:space="0" w:color="auto"/>
                        <w:right w:val="none" w:sz="0" w:space="0" w:color="auto"/>
                      </w:divBdr>
                    </w:div>
                  </w:divsChild>
                </w:div>
                <w:div w:id="1452477198">
                  <w:marLeft w:val="0"/>
                  <w:marRight w:val="0"/>
                  <w:marTop w:val="0"/>
                  <w:marBottom w:val="0"/>
                  <w:divBdr>
                    <w:top w:val="none" w:sz="0" w:space="0" w:color="auto"/>
                    <w:left w:val="none" w:sz="0" w:space="0" w:color="auto"/>
                    <w:bottom w:val="none" w:sz="0" w:space="0" w:color="auto"/>
                    <w:right w:val="none" w:sz="0" w:space="0" w:color="auto"/>
                  </w:divBdr>
                  <w:divsChild>
                    <w:div w:id="900795672">
                      <w:marLeft w:val="0"/>
                      <w:marRight w:val="0"/>
                      <w:marTop w:val="0"/>
                      <w:marBottom w:val="0"/>
                      <w:divBdr>
                        <w:top w:val="none" w:sz="0" w:space="0" w:color="auto"/>
                        <w:left w:val="none" w:sz="0" w:space="0" w:color="auto"/>
                        <w:bottom w:val="none" w:sz="0" w:space="0" w:color="auto"/>
                        <w:right w:val="none" w:sz="0" w:space="0" w:color="auto"/>
                      </w:divBdr>
                    </w:div>
                  </w:divsChild>
                </w:div>
                <w:div w:id="1072655950">
                  <w:marLeft w:val="0"/>
                  <w:marRight w:val="0"/>
                  <w:marTop w:val="0"/>
                  <w:marBottom w:val="0"/>
                  <w:divBdr>
                    <w:top w:val="none" w:sz="0" w:space="0" w:color="auto"/>
                    <w:left w:val="none" w:sz="0" w:space="0" w:color="auto"/>
                    <w:bottom w:val="none" w:sz="0" w:space="0" w:color="auto"/>
                    <w:right w:val="none" w:sz="0" w:space="0" w:color="auto"/>
                  </w:divBdr>
                  <w:divsChild>
                    <w:div w:id="4084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6092">
          <w:marLeft w:val="0"/>
          <w:marRight w:val="0"/>
          <w:marTop w:val="0"/>
          <w:marBottom w:val="0"/>
          <w:divBdr>
            <w:top w:val="none" w:sz="0" w:space="0" w:color="auto"/>
            <w:left w:val="none" w:sz="0" w:space="0" w:color="auto"/>
            <w:bottom w:val="none" w:sz="0" w:space="0" w:color="auto"/>
            <w:right w:val="none" w:sz="0" w:space="0" w:color="auto"/>
          </w:divBdr>
        </w:div>
        <w:div w:id="1983920671">
          <w:marLeft w:val="0"/>
          <w:marRight w:val="0"/>
          <w:marTop w:val="0"/>
          <w:marBottom w:val="0"/>
          <w:divBdr>
            <w:top w:val="none" w:sz="0" w:space="0" w:color="auto"/>
            <w:left w:val="none" w:sz="0" w:space="0" w:color="auto"/>
            <w:bottom w:val="none" w:sz="0" w:space="0" w:color="auto"/>
            <w:right w:val="none" w:sz="0" w:space="0" w:color="auto"/>
          </w:divBdr>
        </w:div>
        <w:div w:id="2030793537">
          <w:marLeft w:val="0"/>
          <w:marRight w:val="0"/>
          <w:marTop w:val="0"/>
          <w:marBottom w:val="0"/>
          <w:divBdr>
            <w:top w:val="none" w:sz="0" w:space="0" w:color="auto"/>
            <w:left w:val="none" w:sz="0" w:space="0" w:color="auto"/>
            <w:bottom w:val="none" w:sz="0" w:space="0" w:color="auto"/>
            <w:right w:val="none" w:sz="0" w:space="0" w:color="auto"/>
          </w:divBdr>
          <w:divsChild>
            <w:div w:id="575668227">
              <w:marLeft w:val="-75"/>
              <w:marRight w:val="0"/>
              <w:marTop w:val="30"/>
              <w:marBottom w:val="30"/>
              <w:divBdr>
                <w:top w:val="none" w:sz="0" w:space="0" w:color="auto"/>
                <w:left w:val="none" w:sz="0" w:space="0" w:color="auto"/>
                <w:bottom w:val="none" w:sz="0" w:space="0" w:color="auto"/>
                <w:right w:val="none" w:sz="0" w:space="0" w:color="auto"/>
              </w:divBdr>
              <w:divsChild>
                <w:div w:id="719011345">
                  <w:marLeft w:val="0"/>
                  <w:marRight w:val="0"/>
                  <w:marTop w:val="0"/>
                  <w:marBottom w:val="0"/>
                  <w:divBdr>
                    <w:top w:val="none" w:sz="0" w:space="0" w:color="auto"/>
                    <w:left w:val="none" w:sz="0" w:space="0" w:color="auto"/>
                    <w:bottom w:val="none" w:sz="0" w:space="0" w:color="auto"/>
                    <w:right w:val="none" w:sz="0" w:space="0" w:color="auto"/>
                  </w:divBdr>
                  <w:divsChild>
                    <w:div w:id="1213662089">
                      <w:marLeft w:val="0"/>
                      <w:marRight w:val="0"/>
                      <w:marTop w:val="0"/>
                      <w:marBottom w:val="0"/>
                      <w:divBdr>
                        <w:top w:val="none" w:sz="0" w:space="0" w:color="auto"/>
                        <w:left w:val="none" w:sz="0" w:space="0" w:color="auto"/>
                        <w:bottom w:val="none" w:sz="0" w:space="0" w:color="auto"/>
                        <w:right w:val="none" w:sz="0" w:space="0" w:color="auto"/>
                      </w:divBdr>
                    </w:div>
                  </w:divsChild>
                </w:div>
                <w:div w:id="2049182612">
                  <w:marLeft w:val="0"/>
                  <w:marRight w:val="0"/>
                  <w:marTop w:val="0"/>
                  <w:marBottom w:val="0"/>
                  <w:divBdr>
                    <w:top w:val="none" w:sz="0" w:space="0" w:color="auto"/>
                    <w:left w:val="none" w:sz="0" w:space="0" w:color="auto"/>
                    <w:bottom w:val="none" w:sz="0" w:space="0" w:color="auto"/>
                    <w:right w:val="none" w:sz="0" w:space="0" w:color="auto"/>
                  </w:divBdr>
                  <w:divsChild>
                    <w:div w:id="730084332">
                      <w:marLeft w:val="0"/>
                      <w:marRight w:val="0"/>
                      <w:marTop w:val="0"/>
                      <w:marBottom w:val="0"/>
                      <w:divBdr>
                        <w:top w:val="none" w:sz="0" w:space="0" w:color="auto"/>
                        <w:left w:val="none" w:sz="0" w:space="0" w:color="auto"/>
                        <w:bottom w:val="none" w:sz="0" w:space="0" w:color="auto"/>
                        <w:right w:val="none" w:sz="0" w:space="0" w:color="auto"/>
                      </w:divBdr>
                    </w:div>
                  </w:divsChild>
                </w:div>
                <w:div w:id="38432609">
                  <w:marLeft w:val="0"/>
                  <w:marRight w:val="0"/>
                  <w:marTop w:val="0"/>
                  <w:marBottom w:val="0"/>
                  <w:divBdr>
                    <w:top w:val="none" w:sz="0" w:space="0" w:color="auto"/>
                    <w:left w:val="none" w:sz="0" w:space="0" w:color="auto"/>
                    <w:bottom w:val="none" w:sz="0" w:space="0" w:color="auto"/>
                    <w:right w:val="none" w:sz="0" w:space="0" w:color="auto"/>
                  </w:divBdr>
                  <w:divsChild>
                    <w:div w:id="781068394">
                      <w:marLeft w:val="0"/>
                      <w:marRight w:val="0"/>
                      <w:marTop w:val="0"/>
                      <w:marBottom w:val="0"/>
                      <w:divBdr>
                        <w:top w:val="none" w:sz="0" w:space="0" w:color="auto"/>
                        <w:left w:val="none" w:sz="0" w:space="0" w:color="auto"/>
                        <w:bottom w:val="none" w:sz="0" w:space="0" w:color="auto"/>
                        <w:right w:val="none" w:sz="0" w:space="0" w:color="auto"/>
                      </w:divBdr>
                    </w:div>
                  </w:divsChild>
                </w:div>
                <w:div w:id="530607435">
                  <w:marLeft w:val="0"/>
                  <w:marRight w:val="0"/>
                  <w:marTop w:val="0"/>
                  <w:marBottom w:val="0"/>
                  <w:divBdr>
                    <w:top w:val="none" w:sz="0" w:space="0" w:color="auto"/>
                    <w:left w:val="none" w:sz="0" w:space="0" w:color="auto"/>
                    <w:bottom w:val="none" w:sz="0" w:space="0" w:color="auto"/>
                    <w:right w:val="none" w:sz="0" w:space="0" w:color="auto"/>
                  </w:divBdr>
                  <w:divsChild>
                    <w:div w:id="411053637">
                      <w:marLeft w:val="0"/>
                      <w:marRight w:val="0"/>
                      <w:marTop w:val="0"/>
                      <w:marBottom w:val="0"/>
                      <w:divBdr>
                        <w:top w:val="none" w:sz="0" w:space="0" w:color="auto"/>
                        <w:left w:val="none" w:sz="0" w:space="0" w:color="auto"/>
                        <w:bottom w:val="none" w:sz="0" w:space="0" w:color="auto"/>
                        <w:right w:val="none" w:sz="0" w:space="0" w:color="auto"/>
                      </w:divBdr>
                    </w:div>
                  </w:divsChild>
                </w:div>
                <w:div w:id="1112819334">
                  <w:marLeft w:val="0"/>
                  <w:marRight w:val="0"/>
                  <w:marTop w:val="0"/>
                  <w:marBottom w:val="0"/>
                  <w:divBdr>
                    <w:top w:val="none" w:sz="0" w:space="0" w:color="auto"/>
                    <w:left w:val="none" w:sz="0" w:space="0" w:color="auto"/>
                    <w:bottom w:val="none" w:sz="0" w:space="0" w:color="auto"/>
                    <w:right w:val="none" w:sz="0" w:space="0" w:color="auto"/>
                  </w:divBdr>
                  <w:divsChild>
                    <w:div w:id="2127001460">
                      <w:marLeft w:val="0"/>
                      <w:marRight w:val="0"/>
                      <w:marTop w:val="0"/>
                      <w:marBottom w:val="0"/>
                      <w:divBdr>
                        <w:top w:val="none" w:sz="0" w:space="0" w:color="auto"/>
                        <w:left w:val="none" w:sz="0" w:space="0" w:color="auto"/>
                        <w:bottom w:val="none" w:sz="0" w:space="0" w:color="auto"/>
                        <w:right w:val="none" w:sz="0" w:space="0" w:color="auto"/>
                      </w:divBdr>
                    </w:div>
                  </w:divsChild>
                </w:div>
                <w:div w:id="149641261">
                  <w:marLeft w:val="0"/>
                  <w:marRight w:val="0"/>
                  <w:marTop w:val="0"/>
                  <w:marBottom w:val="0"/>
                  <w:divBdr>
                    <w:top w:val="none" w:sz="0" w:space="0" w:color="auto"/>
                    <w:left w:val="none" w:sz="0" w:space="0" w:color="auto"/>
                    <w:bottom w:val="none" w:sz="0" w:space="0" w:color="auto"/>
                    <w:right w:val="none" w:sz="0" w:space="0" w:color="auto"/>
                  </w:divBdr>
                  <w:divsChild>
                    <w:div w:id="461772405">
                      <w:marLeft w:val="0"/>
                      <w:marRight w:val="0"/>
                      <w:marTop w:val="0"/>
                      <w:marBottom w:val="0"/>
                      <w:divBdr>
                        <w:top w:val="none" w:sz="0" w:space="0" w:color="auto"/>
                        <w:left w:val="none" w:sz="0" w:space="0" w:color="auto"/>
                        <w:bottom w:val="none" w:sz="0" w:space="0" w:color="auto"/>
                        <w:right w:val="none" w:sz="0" w:space="0" w:color="auto"/>
                      </w:divBdr>
                    </w:div>
                  </w:divsChild>
                </w:div>
                <w:div w:id="58402280">
                  <w:marLeft w:val="0"/>
                  <w:marRight w:val="0"/>
                  <w:marTop w:val="0"/>
                  <w:marBottom w:val="0"/>
                  <w:divBdr>
                    <w:top w:val="none" w:sz="0" w:space="0" w:color="auto"/>
                    <w:left w:val="none" w:sz="0" w:space="0" w:color="auto"/>
                    <w:bottom w:val="none" w:sz="0" w:space="0" w:color="auto"/>
                    <w:right w:val="none" w:sz="0" w:space="0" w:color="auto"/>
                  </w:divBdr>
                  <w:divsChild>
                    <w:div w:id="1688407988">
                      <w:marLeft w:val="0"/>
                      <w:marRight w:val="0"/>
                      <w:marTop w:val="0"/>
                      <w:marBottom w:val="0"/>
                      <w:divBdr>
                        <w:top w:val="none" w:sz="0" w:space="0" w:color="auto"/>
                        <w:left w:val="none" w:sz="0" w:space="0" w:color="auto"/>
                        <w:bottom w:val="none" w:sz="0" w:space="0" w:color="auto"/>
                        <w:right w:val="none" w:sz="0" w:space="0" w:color="auto"/>
                      </w:divBdr>
                    </w:div>
                  </w:divsChild>
                </w:div>
                <w:div w:id="1362852484">
                  <w:marLeft w:val="0"/>
                  <w:marRight w:val="0"/>
                  <w:marTop w:val="0"/>
                  <w:marBottom w:val="0"/>
                  <w:divBdr>
                    <w:top w:val="none" w:sz="0" w:space="0" w:color="auto"/>
                    <w:left w:val="none" w:sz="0" w:space="0" w:color="auto"/>
                    <w:bottom w:val="none" w:sz="0" w:space="0" w:color="auto"/>
                    <w:right w:val="none" w:sz="0" w:space="0" w:color="auto"/>
                  </w:divBdr>
                  <w:divsChild>
                    <w:div w:id="970869407">
                      <w:marLeft w:val="0"/>
                      <w:marRight w:val="0"/>
                      <w:marTop w:val="0"/>
                      <w:marBottom w:val="0"/>
                      <w:divBdr>
                        <w:top w:val="none" w:sz="0" w:space="0" w:color="auto"/>
                        <w:left w:val="none" w:sz="0" w:space="0" w:color="auto"/>
                        <w:bottom w:val="none" w:sz="0" w:space="0" w:color="auto"/>
                        <w:right w:val="none" w:sz="0" w:space="0" w:color="auto"/>
                      </w:divBdr>
                    </w:div>
                  </w:divsChild>
                </w:div>
                <w:div w:id="1982298898">
                  <w:marLeft w:val="0"/>
                  <w:marRight w:val="0"/>
                  <w:marTop w:val="0"/>
                  <w:marBottom w:val="0"/>
                  <w:divBdr>
                    <w:top w:val="none" w:sz="0" w:space="0" w:color="auto"/>
                    <w:left w:val="none" w:sz="0" w:space="0" w:color="auto"/>
                    <w:bottom w:val="none" w:sz="0" w:space="0" w:color="auto"/>
                    <w:right w:val="none" w:sz="0" w:space="0" w:color="auto"/>
                  </w:divBdr>
                  <w:divsChild>
                    <w:div w:id="947276531">
                      <w:marLeft w:val="0"/>
                      <w:marRight w:val="0"/>
                      <w:marTop w:val="0"/>
                      <w:marBottom w:val="0"/>
                      <w:divBdr>
                        <w:top w:val="none" w:sz="0" w:space="0" w:color="auto"/>
                        <w:left w:val="none" w:sz="0" w:space="0" w:color="auto"/>
                        <w:bottom w:val="none" w:sz="0" w:space="0" w:color="auto"/>
                        <w:right w:val="none" w:sz="0" w:space="0" w:color="auto"/>
                      </w:divBdr>
                    </w:div>
                  </w:divsChild>
                </w:div>
                <w:div w:id="1940477987">
                  <w:marLeft w:val="0"/>
                  <w:marRight w:val="0"/>
                  <w:marTop w:val="0"/>
                  <w:marBottom w:val="0"/>
                  <w:divBdr>
                    <w:top w:val="none" w:sz="0" w:space="0" w:color="auto"/>
                    <w:left w:val="none" w:sz="0" w:space="0" w:color="auto"/>
                    <w:bottom w:val="none" w:sz="0" w:space="0" w:color="auto"/>
                    <w:right w:val="none" w:sz="0" w:space="0" w:color="auto"/>
                  </w:divBdr>
                  <w:divsChild>
                    <w:div w:id="73210284">
                      <w:marLeft w:val="0"/>
                      <w:marRight w:val="0"/>
                      <w:marTop w:val="0"/>
                      <w:marBottom w:val="0"/>
                      <w:divBdr>
                        <w:top w:val="none" w:sz="0" w:space="0" w:color="auto"/>
                        <w:left w:val="none" w:sz="0" w:space="0" w:color="auto"/>
                        <w:bottom w:val="none" w:sz="0" w:space="0" w:color="auto"/>
                        <w:right w:val="none" w:sz="0" w:space="0" w:color="auto"/>
                      </w:divBdr>
                    </w:div>
                  </w:divsChild>
                </w:div>
                <w:div w:id="160892109">
                  <w:marLeft w:val="0"/>
                  <w:marRight w:val="0"/>
                  <w:marTop w:val="0"/>
                  <w:marBottom w:val="0"/>
                  <w:divBdr>
                    <w:top w:val="none" w:sz="0" w:space="0" w:color="auto"/>
                    <w:left w:val="none" w:sz="0" w:space="0" w:color="auto"/>
                    <w:bottom w:val="none" w:sz="0" w:space="0" w:color="auto"/>
                    <w:right w:val="none" w:sz="0" w:space="0" w:color="auto"/>
                  </w:divBdr>
                  <w:divsChild>
                    <w:div w:id="1217084547">
                      <w:marLeft w:val="0"/>
                      <w:marRight w:val="0"/>
                      <w:marTop w:val="0"/>
                      <w:marBottom w:val="0"/>
                      <w:divBdr>
                        <w:top w:val="none" w:sz="0" w:space="0" w:color="auto"/>
                        <w:left w:val="none" w:sz="0" w:space="0" w:color="auto"/>
                        <w:bottom w:val="none" w:sz="0" w:space="0" w:color="auto"/>
                        <w:right w:val="none" w:sz="0" w:space="0" w:color="auto"/>
                      </w:divBdr>
                    </w:div>
                  </w:divsChild>
                </w:div>
                <w:div w:id="1200437773">
                  <w:marLeft w:val="0"/>
                  <w:marRight w:val="0"/>
                  <w:marTop w:val="0"/>
                  <w:marBottom w:val="0"/>
                  <w:divBdr>
                    <w:top w:val="none" w:sz="0" w:space="0" w:color="auto"/>
                    <w:left w:val="none" w:sz="0" w:space="0" w:color="auto"/>
                    <w:bottom w:val="none" w:sz="0" w:space="0" w:color="auto"/>
                    <w:right w:val="none" w:sz="0" w:space="0" w:color="auto"/>
                  </w:divBdr>
                  <w:divsChild>
                    <w:div w:id="1052458163">
                      <w:marLeft w:val="0"/>
                      <w:marRight w:val="0"/>
                      <w:marTop w:val="0"/>
                      <w:marBottom w:val="0"/>
                      <w:divBdr>
                        <w:top w:val="none" w:sz="0" w:space="0" w:color="auto"/>
                        <w:left w:val="none" w:sz="0" w:space="0" w:color="auto"/>
                        <w:bottom w:val="none" w:sz="0" w:space="0" w:color="auto"/>
                        <w:right w:val="none" w:sz="0" w:space="0" w:color="auto"/>
                      </w:divBdr>
                    </w:div>
                  </w:divsChild>
                </w:div>
                <w:div w:id="616840837">
                  <w:marLeft w:val="0"/>
                  <w:marRight w:val="0"/>
                  <w:marTop w:val="0"/>
                  <w:marBottom w:val="0"/>
                  <w:divBdr>
                    <w:top w:val="none" w:sz="0" w:space="0" w:color="auto"/>
                    <w:left w:val="none" w:sz="0" w:space="0" w:color="auto"/>
                    <w:bottom w:val="none" w:sz="0" w:space="0" w:color="auto"/>
                    <w:right w:val="none" w:sz="0" w:space="0" w:color="auto"/>
                  </w:divBdr>
                  <w:divsChild>
                    <w:div w:id="288827826">
                      <w:marLeft w:val="0"/>
                      <w:marRight w:val="0"/>
                      <w:marTop w:val="0"/>
                      <w:marBottom w:val="0"/>
                      <w:divBdr>
                        <w:top w:val="none" w:sz="0" w:space="0" w:color="auto"/>
                        <w:left w:val="none" w:sz="0" w:space="0" w:color="auto"/>
                        <w:bottom w:val="none" w:sz="0" w:space="0" w:color="auto"/>
                        <w:right w:val="none" w:sz="0" w:space="0" w:color="auto"/>
                      </w:divBdr>
                    </w:div>
                  </w:divsChild>
                </w:div>
                <w:div w:id="1492483869">
                  <w:marLeft w:val="0"/>
                  <w:marRight w:val="0"/>
                  <w:marTop w:val="0"/>
                  <w:marBottom w:val="0"/>
                  <w:divBdr>
                    <w:top w:val="none" w:sz="0" w:space="0" w:color="auto"/>
                    <w:left w:val="none" w:sz="0" w:space="0" w:color="auto"/>
                    <w:bottom w:val="none" w:sz="0" w:space="0" w:color="auto"/>
                    <w:right w:val="none" w:sz="0" w:space="0" w:color="auto"/>
                  </w:divBdr>
                  <w:divsChild>
                    <w:div w:id="2142572404">
                      <w:marLeft w:val="0"/>
                      <w:marRight w:val="0"/>
                      <w:marTop w:val="0"/>
                      <w:marBottom w:val="0"/>
                      <w:divBdr>
                        <w:top w:val="none" w:sz="0" w:space="0" w:color="auto"/>
                        <w:left w:val="none" w:sz="0" w:space="0" w:color="auto"/>
                        <w:bottom w:val="none" w:sz="0" w:space="0" w:color="auto"/>
                        <w:right w:val="none" w:sz="0" w:space="0" w:color="auto"/>
                      </w:divBdr>
                    </w:div>
                  </w:divsChild>
                </w:div>
                <w:div w:id="1276137898">
                  <w:marLeft w:val="0"/>
                  <w:marRight w:val="0"/>
                  <w:marTop w:val="0"/>
                  <w:marBottom w:val="0"/>
                  <w:divBdr>
                    <w:top w:val="none" w:sz="0" w:space="0" w:color="auto"/>
                    <w:left w:val="none" w:sz="0" w:space="0" w:color="auto"/>
                    <w:bottom w:val="none" w:sz="0" w:space="0" w:color="auto"/>
                    <w:right w:val="none" w:sz="0" w:space="0" w:color="auto"/>
                  </w:divBdr>
                  <w:divsChild>
                    <w:div w:id="665792641">
                      <w:marLeft w:val="0"/>
                      <w:marRight w:val="0"/>
                      <w:marTop w:val="0"/>
                      <w:marBottom w:val="0"/>
                      <w:divBdr>
                        <w:top w:val="none" w:sz="0" w:space="0" w:color="auto"/>
                        <w:left w:val="none" w:sz="0" w:space="0" w:color="auto"/>
                        <w:bottom w:val="none" w:sz="0" w:space="0" w:color="auto"/>
                        <w:right w:val="none" w:sz="0" w:space="0" w:color="auto"/>
                      </w:divBdr>
                    </w:div>
                  </w:divsChild>
                </w:div>
                <w:div w:id="922370159">
                  <w:marLeft w:val="0"/>
                  <w:marRight w:val="0"/>
                  <w:marTop w:val="0"/>
                  <w:marBottom w:val="0"/>
                  <w:divBdr>
                    <w:top w:val="none" w:sz="0" w:space="0" w:color="auto"/>
                    <w:left w:val="none" w:sz="0" w:space="0" w:color="auto"/>
                    <w:bottom w:val="none" w:sz="0" w:space="0" w:color="auto"/>
                    <w:right w:val="none" w:sz="0" w:space="0" w:color="auto"/>
                  </w:divBdr>
                  <w:divsChild>
                    <w:div w:id="429660884">
                      <w:marLeft w:val="0"/>
                      <w:marRight w:val="0"/>
                      <w:marTop w:val="0"/>
                      <w:marBottom w:val="0"/>
                      <w:divBdr>
                        <w:top w:val="none" w:sz="0" w:space="0" w:color="auto"/>
                        <w:left w:val="none" w:sz="0" w:space="0" w:color="auto"/>
                        <w:bottom w:val="none" w:sz="0" w:space="0" w:color="auto"/>
                        <w:right w:val="none" w:sz="0" w:space="0" w:color="auto"/>
                      </w:divBdr>
                    </w:div>
                  </w:divsChild>
                </w:div>
                <w:div w:id="1853255136">
                  <w:marLeft w:val="0"/>
                  <w:marRight w:val="0"/>
                  <w:marTop w:val="0"/>
                  <w:marBottom w:val="0"/>
                  <w:divBdr>
                    <w:top w:val="none" w:sz="0" w:space="0" w:color="auto"/>
                    <w:left w:val="none" w:sz="0" w:space="0" w:color="auto"/>
                    <w:bottom w:val="none" w:sz="0" w:space="0" w:color="auto"/>
                    <w:right w:val="none" w:sz="0" w:space="0" w:color="auto"/>
                  </w:divBdr>
                  <w:divsChild>
                    <w:div w:id="2116367300">
                      <w:marLeft w:val="0"/>
                      <w:marRight w:val="0"/>
                      <w:marTop w:val="0"/>
                      <w:marBottom w:val="0"/>
                      <w:divBdr>
                        <w:top w:val="none" w:sz="0" w:space="0" w:color="auto"/>
                        <w:left w:val="none" w:sz="0" w:space="0" w:color="auto"/>
                        <w:bottom w:val="none" w:sz="0" w:space="0" w:color="auto"/>
                        <w:right w:val="none" w:sz="0" w:space="0" w:color="auto"/>
                      </w:divBdr>
                    </w:div>
                  </w:divsChild>
                </w:div>
                <w:div w:id="1214465722">
                  <w:marLeft w:val="0"/>
                  <w:marRight w:val="0"/>
                  <w:marTop w:val="0"/>
                  <w:marBottom w:val="0"/>
                  <w:divBdr>
                    <w:top w:val="none" w:sz="0" w:space="0" w:color="auto"/>
                    <w:left w:val="none" w:sz="0" w:space="0" w:color="auto"/>
                    <w:bottom w:val="none" w:sz="0" w:space="0" w:color="auto"/>
                    <w:right w:val="none" w:sz="0" w:space="0" w:color="auto"/>
                  </w:divBdr>
                  <w:divsChild>
                    <w:div w:id="1202481168">
                      <w:marLeft w:val="0"/>
                      <w:marRight w:val="0"/>
                      <w:marTop w:val="0"/>
                      <w:marBottom w:val="0"/>
                      <w:divBdr>
                        <w:top w:val="none" w:sz="0" w:space="0" w:color="auto"/>
                        <w:left w:val="none" w:sz="0" w:space="0" w:color="auto"/>
                        <w:bottom w:val="none" w:sz="0" w:space="0" w:color="auto"/>
                        <w:right w:val="none" w:sz="0" w:space="0" w:color="auto"/>
                      </w:divBdr>
                    </w:div>
                  </w:divsChild>
                </w:div>
                <w:div w:id="147291697">
                  <w:marLeft w:val="0"/>
                  <w:marRight w:val="0"/>
                  <w:marTop w:val="0"/>
                  <w:marBottom w:val="0"/>
                  <w:divBdr>
                    <w:top w:val="none" w:sz="0" w:space="0" w:color="auto"/>
                    <w:left w:val="none" w:sz="0" w:space="0" w:color="auto"/>
                    <w:bottom w:val="none" w:sz="0" w:space="0" w:color="auto"/>
                    <w:right w:val="none" w:sz="0" w:space="0" w:color="auto"/>
                  </w:divBdr>
                  <w:divsChild>
                    <w:div w:id="1596089381">
                      <w:marLeft w:val="0"/>
                      <w:marRight w:val="0"/>
                      <w:marTop w:val="0"/>
                      <w:marBottom w:val="0"/>
                      <w:divBdr>
                        <w:top w:val="none" w:sz="0" w:space="0" w:color="auto"/>
                        <w:left w:val="none" w:sz="0" w:space="0" w:color="auto"/>
                        <w:bottom w:val="none" w:sz="0" w:space="0" w:color="auto"/>
                        <w:right w:val="none" w:sz="0" w:space="0" w:color="auto"/>
                      </w:divBdr>
                    </w:div>
                  </w:divsChild>
                </w:div>
                <w:div w:id="158155737">
                  <w:marLeft w:val="0"/>
                  <w:marRight w:val="0"/>
                  <w:marTop w:val="0"/>
                  <w:marBottom w:val="0"/>
                  <w:divBdr>
                    <w:top w:val="none" w:sz="0" w:space="0" w:color="auto"/>
                    <w:left w:val="none" w:sz="0" w:space="0" w:color="auto"/>
                    <w:bottom w:val="none" w:sz="0" w:space="0" w:color="auto"/>
                    <w:right w:val="none" w:sz="0" w:space="0" w:color="auto"/>
                  </w:divBdr>
                  <w:divsChild>
                    <w:div w:id="1555584013">
                      <w:marLeft w:val="0"/>
                      <w:marRight w:val="0"/>
                      <w:marTop w:val="0"/>
                      <w:marBottom w:val="0"/>
                      <w:divBdr>
                        <w:top w:val="none" w:sz="0" w:space="0" w:color="auto"/>
                        <w:left w:val="none" w:sz="0" w:space="0" w:color="auto"/>
                        <w:bottom w:val="none" w:sz="0" w:space="0" w:color="auto"/>
                        <w:right w:val="none" w:sz="0" w:space="0" w:color="auto"/>
                      </w:divBdr>
                    </w:div>
                  </w:divsChild>
                </w:div>
                <w:div w:id="1033770387">
                  <w:marLeft w:val="0"/>
                  <w:marRight w:val="0"/>
                  <w:marTop w:val="0"/>
                  <w:marBottom w:val="0"/>
                  <w:divBdr>
                    <w:top w:val="none" w:sz="0" w:space="0" w:color="auto"/>
                    <w:left w:val="none" w:sz="0" w:space="0" w:color="auto"/>
                    <w:bottom w:val="none" w:sz="0" w:space="0" w:color="auto"/>
                    <w:right w:val="none" w:sz="0" w:space="0" w:color="auto"/>
                  </w:divBdr>
                  <w:divsChild>
                    <w:div w:id="2027320823">
                      <w:marLeft w:val="0"/>
                      <w:marRight w:val="0"/>
                      <w:marTop w:val="0"/>
                      <w:marBottom w:val="0"/>
                      <w:divBdr>
                        <w:top w:val="none" w:sz="0" w:space="0" w:color="auto"/>
                        <w:left w:val="none" w:sz="0" w:space="0" w:color="auto"/>
                        <w:bottom w:val="none" w:sz="0" w:space="0" w:color="auto"/>
                        <w:right w:val="none" w:sz="0" w:space="0" w:color="auto"/>
                      </w:divBdr>
                    </w:div>
                  </w:divsChild>
                </w:div>
                <w:div w:id="210310093">
                  <w:marLeft w:val="0"/>
                  <w:marRight w:val="0"/>
                  <w:marTop w:val="0"/>
                  <w:marBottom w:val="0"/>
                  <w:divBdr>
                    <w:top w:val="none" w:sz="0" w:space="0" w:color="auto"/>
                    <w:left w:val="none" w:sz="0" w:space="0" w:color="auto"/>
                    <w:bottom w:val="none" w:sz="0" w:space="0" w:color="auto"/>
                    <w:right w:val="none" w:sz="0" w:space="0" w:color="auto"/>
                  </w:divBdr>
                  <w:divsChild>
                    <w:div w:id="1025836259">
                      <w:marLeft w:val="0"/>
                      <w:marRight w:val="0"/>
                      <w:marTop w:val="0"/>
                      <w:marBottom w:val="0"/>
                      <w:divBdr>
                        <w:top w:val="none" w:sz="0" w:space="0" w:color="auto"/>
                        <w:left w:val="none" w:sz="0" w:space="0" w:color="auto"/>
                        <w:bottom w:val="none" w:sz="0" w:space="0" w:color="auto"/>
                        <w:right w:val="none" w:sz="0" w:space="0" w:color="auto"/>
                      </w:divBdr>
                    </w:div>
                  </w:divsChild>
                </w:div>
                <w:div w:id="1513687065">
                  <w:marLeft w:val="0"/>
                  <w:marRight w:val="0"/>
                  <w:marTop w:val="0"/>
                  <w:marBottom w:val="0"/>
                  <w:divBdr>
                    <w:top w:val="none" w:sz="0" w:space="0" w:color="auto"/>
                    <w:left w:val="none" w:sz="0" w:space="0" w:color="auto"/>
                    <w:bottom w:val="none" w:sz="0" w:space="0" w:color="auto"/>
                    <w:right w:val="none" w:sz="0" w:space="0" w:color="auto"/>
                  </w:divBdr>
                  <w:divsChild>
                    <w:div w:id="915935809">
                      <w:marLeft w:val="0"/>
                      <w:marRight w:val="0"/>
                      <w:marTop w:val="0"/>
                      <w:marBottom w:val="0"/>
                      <w:divBdr>
                        <w:top w:val="none" w:sz="0" w:space="0" w:color="auto"/>
                        <w:left w:val="none" w:sz="0" w:space="0" w:color="auto"/>
                        <w:bottom w:val="none" w:sz="0" w:space="0" w:color="auto"/>
                        <w:right w:val="none" w:sz="0" w:space="0" w:color="auto"/>
                      </w:divBdr>
                    </w:div>
                  </w:divsChild>
                </w:div>
                <w:div w:id="663241780">
                  <w:marLeft w:val="0"/>
                  <w:marRight w:val="0"/>
                  <w:marTop w:val="0"/>
                  <w:marBottom w:val="0"/>
                  <w:divBdr>
                    <w:top w:val="none" w:sz="0" w:space="0" w:color="auto"/>
                    <w:left w:val="none" w:sz="0" w:space="0" w:color="auto"/>
                    <w:bottom w:val="none" w:sz="0" w:space="0" w:color="auto"/>
                    <w:right w:val="none" w:sz="0" w:space="0" w:color="auto"/>
                  </w:divBdr>
                  <w:divsChild>
                    <w:div w:id="909340450">
                      <w:marLeft w:val="0"/>
                      <w:marRight w:val="0"/>
                      <w:marTop w:val="0"/>
                      <w:marBottom w:val="0"/>
                      <w:divBdr>
                        <w:top w:val="none" w:sz="0" w:space="0" w:color="auto"/>
                        <w:left w:val="none" w:sz="0" w:space="0" w:color="auto"/>
                        <w:bottom w:val="none" w:sz="0" w:space="0" w:color="auto"/>
                        <w:right w:val="none" w:sz="0" w:space="0" w:color="auto"/>
                      </w:divBdr>
                    </w:div>
                  </w:divsChild>
                </w:div>
                <w:div w:id="94063013">
                  <w:marLeft w:val="0"/>
                  <w:marRight w:val="0"/>
                  <w:marTop w:val="0"/>
                  <w:marBottom w:val="0"/>
                  <w:divBdr>
                    <w:top w:val="none" w:sz="0" w:space="0" w:color="auto"/>
                    <w:left w:val="none" w:sz="0" w:space="0" w:color="auto"/>
                    <w:bottom w:val="none" w:sz="0" w:space="0" w:color="auto"/>
                    <w:right w:val="none" w:sz="0" w:space="0" w:color="auto"/>
                  </w:divBdr>
                  <w:divsChild>
                    <w:div w:id="453408059">
                      <w:marLeft w:val="0"/>
                      <w:marRight w:val="0"/>
                      <w:marTop w:val="0"/>
                      <w:marBottom w:val="0"/>
                      <w:divBdr>
                        <w:top w:val="none" w:sz="0" w:space="0" w:color="auto"/>
                        <w:left w:val="none" w:sz="0" w:space="0" w:color="auto"/>
                        <w:bottom w:val="none" w:sz="0" w:space="0" w:color="auto"/>
                        <w:right w:val="none" w:sz="0" w:space="0" w:color="auto"/>
                      </w:divBdr>
                    </w:div>
                  </w:divsChild>
                </w:div>
                <w:div w:id="464468119">
                  <w:marLeft w:val="0"/>
                  <w:marRight w:val="0"/>
                  <w:marTop w:val="0"/>
                  <w:marBottom w:val="0"/>
                  <w:divBdr>
                    <w:top w:val="none" w:sz="0" w:space="0" w:color="auto"/>
                    <w:left w:val="none" w:sz="0" w:space="0" w:color="auto"/>
                    <w:bottom w:val="none" w:sz="0" w:space="0" w:color="auto"/>
                    <w:right w:val="none" w:sz="0" w:space="0" w:color="auto"/>
                  </w:divBdr>
                  <w:divsChild>
                    <w:div w:id="1836723974">
                      <w:marLeft w:val="0"/>
                      <w:marRight w:val="0"/>
                      <w:marTop w:val="0"/>
                      <w:marBottom w:val="0"/>
                      <w:divBdr>
                        <w:top w:val="none" w:sz="0" w:space="0" w:color="auto"/>
                        <w:left w:val="none" w:sz="0" w:space="0" w:color="auto"/>
                        <w:bottom w:val="none" w:sz="0" w:space="0" w:color="auto"/>
                        <w:right w:val="none" w:sz="0" w:space="0" w:color="auto"/>
                      </w:divBdr>
                    </w:div>
                  </w:divsChild>
                </w:div>
                <w:div w:id="675032862">
                  <w:marLeft w:val="0"/>
                  <w:marRight w:val="0"/>
                  <w:marTop w:val="0"/>
                  <w:marBottom w:val="0"/>
                  <w:divBdr>
                    <w:top w:val="none" w:sz="0" w:space="0" w:color="auto"/>
                    <w:left w:val="none" w:sz="0" w:space="0" w:color="auto"/>
                    <w:bottom w:val="none" w:sz="0" w:space="0" w:color="auto"/>
                    <w:right w:val="none" w:sz="0" w:space="0" w:color="auto"/>
                  </w:divBdr>
                  <w:divsChild>
                    <w:div w:id="475882624">
                      <w:marLeft w:val="0"/>
                      <w:marRight w:val="0"/>
                      <w:marTop w:val="0"/>
                      <w:marBottom w:val="0"/>
                      <w:divBdr>
                        <w:top w:val="none" w:sz="0" w:space="0" w:color="auto"/>
                        <w:left w:val="none" w:sz="0" w:space="0" w:color="auto"/>
                        <w:bottom w:val="none" w:sz="0" w:space="0" w:color="auto"/>
                        <w:right w:val="none" w:sz="0" w:space="0" w:color="auto"/>
                      </w:divBdr>
                    </w:div>
                  </w:divsChild>
                </w:div>
                <w:div w:id="741024481">
                  <w:marLeft w:val="0"/>
                  <w:marRight w:val="0"/>
                  <w:marTop w:val="0"/>
                  <w:marBottom w:val="0"/>
                  <w:divBdr>
                    <w:top w:val="none" w:sz="0" w:space="0" w:color="auto"/>
                    <w:left w:val="none" w:sz="0" w:space="0" w:color="auto"/>
                    <w:bottom w:val="none" w:sz="0" w:space="0" w:color="auto"/>
                    <w:right w:val="none" w:sz="0" w:space="0" w:color="auto"/>
                  </w:divBdr>
                  <w:divsChild>
                    <w:div w:id="511921135">
                      <w:marLeft w:val="0"/>
                      <w:marRight w:val="0"/>
                      <w:marTop w:val="0"/>
                      <w:marBottom w:val="0"/>
                      <w:divBdr>
                        <w:top w:val="none" w:sz="0" w:space="0" w:color="auto"/>
                        <w:left w:val="none" w:sz="0" w:space="0" w:color="auto"/>
                        <w:bottom w:val="none" w:sz="0" w:space="0" w:color="auto"/>
                        <w:right w:val="none" w:sz="0" w:space="0" w:color="auto"/>
                      </w:divBdr>
                    </w:div>
                  </w:divsChild>
                </w:div>
                <w:div w:id="1948154594">
                  <w:marLeft w:val="0"/>
                  <w:marRight w:val="0"/>
                  <w:marTop w:val="0"/>
                  <w:marBottom w:val="0"/>
                  <w:divBdr>
                    <w:top w:val="none" w:sz="0" w:space="0" w:color="auto"/>
                    <w:left w:val="none" w:sz="0" w:space="0" w:color="auto"/>
                    <w:bottom w:val="none" w:sz="0" w:space="0" w:color="auto"/>
                    <w:right w:val="none" w:sz="0" w:space="0" w:color="auto"/>
                  </w:divBdr>
                  <w:divsChild>
                    <w:div w:id="673798880">
                      <w:marLeft w:val="0"/>
                      <w:marRight w:val="0"/>
                      <w:marTop w:val="0"/>
                      <w:marBottom w:val="0"/>
                      <w:divBdr>
                        <w:top w:val="none" w:sz="0" w:space="0" w:color="auto"/>
                        <w:left w:val="none" w:sz="0" w:space="0" w:color="auto"/>
                        <w:bottom w:val="none" w:sz="0" w:space="0" w:color="auto"/>
                        <w:right w:val="none" w:sz="0" w:space="0" w:color="auto"/>
                      </w:divBdr>
                    </w:div>
                  </w:divsChild>
                </w:div>
                <w:div w:id="232470086">
                  <w:marLeft w:val="0"/>
                  <w:marRight w:val="0"/>
                  <w:marTop w:val="0"/>
                  <w:marBottom w:val="0"/>
                  <w:divBdr>
                    <w:top w:val="none" w:sz="0" w:space="0" w:color="auto"/>
                    <w:left w:val="none" w:sz="0" w:space="0" w:color="auto"/>
                    <w:bottom w:val="none" w:sz="0" w:space="0" w:color="auto"/>
                    <w:right w:val="none" w:sz="0" w:space="0" w:color="auto"/>
                  </w:divBdr>
                  <w:divsChild>
                    <w:div w:id="16915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7587">
          <w:marLeft w:val="0"/>
          <w:marRight w:val="0"/>
          <w:marTop w:val="0"/>
          <w:marBottom w:val="0"/>
          <w:divBdr>
            <w:top w:val="none" w:sz="0" w:space="0" w:color="auto"/>
            <w:left w:val="none" w:sz="0" w:space="0" w:color="auto"/>
            <w:bottom w:val="none" w:sz="0" w:space="0" w:color="auto"/>
            <w:right w:val="none" w:sz="0" w:space="0" w:color="auto"/>
          </w:divBdr>
        </w:div>
        <w:div w:id="2137285355">
          <w:marLeft w:val="0"/>
          <w:marRight w:val="0"/>
          <w:marTop w:val="0"/>
          <w:marBottom w:val="0"/>
          <w:divBdr>
            <w:top w:val="none" w:sz="0" w:space="0" w:color="auto"/>
            <w:left w:val="none" w:sz="0" w:space="0" w:color="auto"/>
            <w:bottom w:val="none" w:sz="0" w:space="0" w:color="auto"/>
            <w:right w:val="none" w:sz="0" w:space="0" w:color="auto"/>
          </w:divBdr>
        </w:div>
        <w:div w:id="1801993460">
          <w:marLeft w:val="0"/>
          <w:marRight w:val="0"/>
          <w:marTop w:val="0"/>
          <w:marBottom w:val="0"/>
          <w:divBdr>
            <w:top w:val="none" w:sz="0" w:space="0" w:color="auto"/>
            <w:left w:val="none" w:sz="0" w:space="0" w:color="auto"/>
            <w:bottom w:val="none" w:sz="0" w:space="0" w:color="auto"/>
            <w:right w:val="none" w:sz="0" w:space="0" w:color="auto"/>
          </w:divBdr>
          <w:divsChild>
            <w:div w:id="104622567">
              <w:marLeft w:val="-75"/>
              <w:marRight w:val="0"/>
              <w:marTop w:val="30"/>
              <w:marBottom w:val="30"/>
              <w:divBdr>
                <w:top w:val="none" w:sz="0" w:space="0" w:color="auto"/>
                <w:left w:val="none" w:sz="0" w:space="0" w:color="auto"/>
                <w:bottom w:val="none" w:sz="0" w:space="0" w:color="auto"/>
                <w:right w:val="none" w:sz="0" w:space="0" w:color="auto"/>
              </w:divBdr>
              <w:divsChild>
                <w:div w:id="762727818">
                  <w:marLeft w:val="0"/>
                  <w:marRight w:val="0"/>
                  <w:marTop w:val="0"/>
                  <w:marBottom w:val="0"/>
                  <w:divBdr>
                    <w:top w:val="none" w:sz="0" w:space="0" w:color="auto"/>
                    <w:left w:val="none" w:sz="0" w:space="0" w:color="auto"/>
                    <w:bottom w:val="none" w:sz="0" w:space="0" w:color="auto"/>
                    <w:right w:val="none" w:sz="0" w:space="0" w:color="auto"/>
                  </w:divBdr>
                  <w:divsChild>
                    <w:div w:id="32536942">
                      <w:marLeft w:val="0"/>
                      <w:marRight w:val="0"/>
                      <w:marTop w:val="0"/>
                      <w:marBottom w:val="0"/>
                      <w:divBdr>
                        <w:top w:val="none" w:sz="0" w:space="0" w:color="auto"/>
                        <w:left w:val="none" w:sz="0" w:space="0" w:color="auto"/>
                        <w:bottom w:val="none" w:sz="0" w:space="0" w:color="auto"/>
                        <w:right w:val="none" w:sz="0" w:space="0" w:color="auto"/>
                      </w:divBdr>
                    </w:div>
                  </w:divsChild>
                </w:div>
                <w:div w:id="777682009">
                  <w:marLeft w:val="0"/>
                  <w:marRight w:val="0"/>
                  <w:marTop w:val="0"/>
                  <w:marBottom w:val="0"/>
                  <w:divBdr>
                    <w:top w:val="none" w:sz="0" w:space="0" w:color="auto"/>
                    <w:left w:val="none" w:sz="0" w:space="0" w:color="auto"/>
                    <w:bottom w:val="none" w:sz="0" w:space="0" w:color="auto"/>
                    <w:right w:val="none" w:sz="0" w:space="0" w:color="auto"/>
                  </w:divBdr>
                  <w:divsChild>
                    <w:div w:id="1327397587">
                      <w:marLeft w:val="0"/>
                      <w:marRight w:val="0"/>
                      <w:marTop w:val="0"/>
                      <w:marBottom w:val="0"/>
                      <w:divBdr>
                        <w:top w:val="none" w:sz="0" w:space="0" w:color="auto"/>
                        <w:left w:val="none" w:sz="0" w:space="0" w:color="auto"/>
                        <w:bottom w:val="none" w:sz="0" w:space="0" w:color="auto"/>
                        <w:right w:val="none" w:sz="0" w:space="0" w:color="auto"/>
                      </w:divBdr>
                    </w:div>
                  </w:divsChild>
                </w:div>
                <w:div w:id="542911749">
                  <w:marLeft w:val="0"/>
                  <w:marRight w:val="0"/>
                  <w:marTop w:val="0"/>
                  <w:marBottom w:val="0"/>
                  <w:divBdr>
                    <w:top w:val="none" w:sz="0" w:space="0" w:color="auto"/>
                    <w:left w:val="none" w:sz="0" w:space="0" w:color="auto"/>
                    <w:bottom w:val="none" w:sz="0" w:space="0" w:color="auto"/>
                    <w:right w:val="none" w:sz="0" w:space="0" w:color="auto"/>
                  </w:divBdr>
                  <w:divsChild>
                    <w:div w:id="479082574">
                      <w:marLeft w:val="0"/>
                      <w:marRight w:val="0"/>
                      <w:marTop w:val="0"/>
                      <w:marBottom w:val="0"/>
                      <w:divBdr>
                        <w:top w:val="none" w:sz="0" w:space="0" w:color="auto"/>
                        <w:left w:val="none" w:sz="0" w:space="0" w:color="auto"/>
                        <w:bottom w:val="none" w:sz="0" w:space="0" w:color="auto"/>
                        <w:right w:val="none" w:sz="0" w:space="0" w:color="auto"/>
                      </w:divBdr>
                    </w:div>
                  </w:divsChild>
                </w:div>
                <w:div w:id="1834833102">
                  <w:marLeft w:val="0"/>
                  <w:marRight w:val="0"/>
                  <w:marTop w:val="0"/>
                  <w:marBottom w:val="0"/>
                  <w:divBdr>
                    <w:top w:val="none" w:sz="0" w:space="0" w:color="auto"/>
                    <w:left w:val="none" w:sz="0" w:space="0" w:color="auto"/>
                    <w:bottom w:val="none" w:sz="0" w:space="0" w:color="auto"/>
                    <w:right w:val="none" w:sz="0" w:space="0" w:color="auto"/>
                  </w:divBdr>
                  <w:divsChild>
                    <w:div w:id="587038028">
                      <w:marLeft w:val="0"/>
                      <w:marRight w:val="0"/>
                      <w:marTop w:val="0"/>
                      <w:marBottom w:val="0"/>
                      <w:divBdr>
                        <w:top w:val="none" w:sz="0" w:space="0" w:color="auto"/>
                        <w:left w:val="none" w:sz="0" w:space="0" w:color="auto"/>
                        <w:bottom w:val="none" w:sz="0" w:space="0" w:color="auto"/>
                        <w:right w:val="none" w:sz="0" w:space="0" w:color="auto"/>
                      </w:divBdr>
                    </w:div>
                  </w:divsChild>
                </w:div>
                <w:div w:id="849678063">
                  <w:marLeft w:val="0"/>
                  <w:marRight w:val="0"/>
                  <w:marTop w:val="0"/>
                  <w:marBottom w:val="0"/>
                  <w:divBdr>
                    <w:top w:val="none" w:sz="0" w:space="0" w:color="auto"/>
                    <w:left w:val="none" w:sz="0" w:space="0" w:color="auto"/>
                    <w:bottom w:val="none" w:sz="0" w:space="0" w:color="auto"/>
                    <w:right w:val="none" w:sz="0" w:space="0" w:color="auto"/>
                  </w:divBdr>
                  <w:divsChild>
                    <w:div w:id="17396639">
                      <w:marLeft w:val="0"/>
                      <w:marRight w:val="0"/>
                      <w:marTop w:val="0"/>
                      <w:marBottom w:val="0"/>
                      <w:divBdr>
                        <w:top w:val="none" w:sz="0" w:space="0" w:color="auto"/>
                        <w:left w:val="none" w:sz="0" w:space="0" w:color="auto"/>
                        <w:bottom w:val="none" w:sz="0" w:space="0" w:color="auto"/>
                        <w:right w:val="none" w:sz="0" w:space="0" w:color="auto"/>
                      </w:divBdr>
                    </w:div>
                  </w:divsChild>
                </w:div>
                <w:div w:id="1980183376">
                  <w:marLeft w:val="0"/>
                  <w:marRight w:val="0"/>
                  <w:marTop w:val="0"/>
                  <w:marBottom w:val="0"/>
                  <w:divBdr>
                    <w:top w:val="none" w:sz="0" w:space="0" w:color="auto"/>
                    <w:left w:val="none" w:sz="0" w:space="0" w:color="auto"/>
                    <w:bottom w:val="none" w:sz="0" w:space="0" w:color="auto"/>
                    <w:right w:val="none" w:sz="0" w:space="0" w:color="auto"/>
                  </w:divBdr>
                  <w:divsChild>
                    <w:div w:id="1839886430">
                      <w:marLeft w:val="0"/>
                      <w:marRight w:val="0"/>
                      <w:marTop w:val="0"/>
                      <w:marBottom w:val="0"/>
                      <w:divBdr>
                        <w:top w:val="none" w:sz="0" w:space="0" w:color="auto"/>
                        <w:left w:val="none" w:sz="0" w:space="0" w:color="auto"/>
                        <w:bottom w:val="none" w:sz="0" w:space="0" w:color="auto"/>
                        <w:right w:val="none" w:sz="0" w:space="0" w:color="auto"/>
                      </w:divBdr>
                    </w:div>
                  </w:divsChild>
                </w:div>
                <w:div w:id="1245723469">
                  <w:marLeft w:val="0"/>
                  <w:marRight w:val="0"/>
                  <w:marTop w:val="0"/>
                  <w:marBottom w:val="0"/>
                  <w:divBdr>
                    <w:top w:val="none" w:sz="0" w:space="0" w:color="auto"/>
                    <w:left w:val="none" w:sz="0" w:space="0" w:color="auto"/>
                    <w:bottom w:val="none" w:sz="0" w:space="0" w:color="auto"/>
                    <w:right w:val="none" w:sz="0" w:space="0" w:color="auto"/>
                  </w:divBdr>
                  <w:divsChild>
                    <w:div w:id="392776584">
                      <w:marLeft w:val="0"/>
                      <w:marRight w:val="0"/>
                      <w:marTop w:val="0"/>
                      <w:marBottom w:val="0"/>
                      <w:divBdr>
                        <w:top w:val="none" w:sz="0" w:space="0" w:color="auto"/>
                        <w:left w:val="none" w:sz="0" w:space="0" w:color="auto"/>
                        <w:bottom w:val="none" w:sz="0" w:space="0" w:color="auto"/>
                        <w:right w:val="none" w:sz="0" w:space="0" w:color="auto"/>
                      </w:divBdr>
                    </w:div>
                  </w:divsChild>
                </w:div>
                <w:div w:id="885530945">
                  <w:marLeft w:val="0"/>
                  <w:marRight w:val="0"/>
                  <w:marTop w:val="0"/>
                  <w:marBottom w:val="0"/>
                  <w:divBdr>
                    <w:top w:val="none" w:sz="0" w:space="0" w:color="auto"/>
                    <w:left w:val="none" w:sz="0" w:space="0" w:color="auto"/>
                    <w:bottom w:val="none" w:sz="0" w:space="0" w:color="auto"/>
                    <w:right w:val="none" w:sz="0" w:space="0" w:color="auto"/>
                  </w:divBdr>
                  <w:divsChild>
                    <w:div w:id="23141800">
                      <w:marLeft w:val="0"/>
                      <w:marRight w:val="0"/>
                      <w:marTop w:val="0"/>
                      <w:marBottom w:val="0"/>
                      <w:divBdr>
                        <w:top w:val="none" w:sz="0" w:space="0" w:color="auto"/>
                        <w:left w:val="none" w:sz="0" w:space="0" w:color="auto"/>
                        <w:bottom w:val="none" w:sz="0" w:space="0" w:color="auto"/>
                        <w:right w:val="none" w:sz="0" w:space="0" w:color="auto"/>
                      </w:divBdr>
                    </w:div>
                  </w:divsChild>
                </w:div>
                <w:div w:id="1879585285">
                  <w:marLeft w:val="0"/>
                  <w:marRight w:val="0"/>
                  <w:marTop w:val="0"/>
                  <w:marBottom w:val="0"/>
                  <w:divBdr>
                    <w:top w:val="none" w:sz="0" w:space="0" w:color="auto"/>
                    <w:left w:val="none" w:sz="0" w:space="0" w:color="auto"/>
                    <w:bottom w:val="none" w:sz="0" w:space="0" w:color="auto"/>
                    <w:right w:val="none" w:sz="0" w:space="0" w:color="auto"/>
                  </w:divBdr>
                  <w:divsChild>
                    <w:div w:id="1517381679">
                      <w:marLeft w:val="0"/>
                      <w:marRight w:val="0"/>
                      <w:marTop w:val="0"/>
                      <w:marBottom w:val="0"/>
                      <w:divBdr>
                        <w:top w:val="none" w:sz="0" w:space="0" w:color="auto"/>
                        <w:left w:val="none" w:sz="0" w:space="0" w:color="auto"/>
                        <w:bottom w:val="none" w:sz="0" w:space="0" w:color="auto"/>
                        <w:right w:val="none" w:sz="0" w:space="0" w:color="auto"/>
                      </w:divBdr>
                    </w:div>
                  </w:divsChild>
                </w:div>
                <w:div w:id="656228422">
                  <w:marLeft w:val="0"/>
                  <w:marRight w:val="0"/>
                  <w:marTop w:val="0"/>
                  <w:marBottom w:val="0"/>
                  <w:divBdr>
                    <w:top w:val="none" w:sz="0" w:space="0" w:color="auto"/>
                    <w:left w:val="none" w:sz="0" w:space="0" w:color="auto"/>
                    <w:bottom w:val="none" w:sz="0" w:space="0" w:color="auto"/>
                    <w:right w:val="none" w:sz="0" w:space="0" w:color="auto"/>
                  </w:divBdr>
                  <w:divsChild>
                    <w:div w:id="152336036">
                      <w:marLeft w:val="0"/>
                      <w:marRight w:val="0"/>
                      <w:marTop w:val="0"/>
                      <w:marBottom w:val="0"/>
                      <w:divBdr>
                        <w:top w:val="none" w:sz="0" w:space="0" w:color="auto"/>
                        <w:left w:val="none" w:sz="0" w:space="0" w:color="auto"/>
                        <w:bottom w:val="none" w:sz="0" w:space="0" w:color="auto"/>
                        <w:right w:val="none" w:sz="0" w:space="0" w:color="auto"/>
                      </w:divBdr>
                    </w:div>
                  </w:divsChild>
                </w:div>
                <w:div w:id="1861701747">
                  <w:marLeft w:val="0"/>
                  <w:marRight w:val="0"/>
                  <w:marTop w:val="0"/>
                  <w:marBottom w:val="0"/>
                  <w:divBdr>
                    <w:top w:val="none" w:sz="0" w:space="0" w:color="auto"/>
                    <w:left w:val="none" w:sz="0" w:space="0" w:color="auto"/>
                    <w:bottom w:val="none" w:sz="0" w:space="0" w:color="auto"/>
                    <w:right w:val="none" w:sz="0" w:space="0" w:color="auto"/>
                  </w:divBdr>
                  <w:divsChild>
                    <w:div w:id="1709180110">
                      <w:marLeft w:val="0"/>
                      <w:marRight w:val="0"/>
                      <w:marTop w:val="0"/>
                      <w:marBottom w:val="0"/>
                      <w:divBdr>
                        <w:top w:val="none" w:sz="0" w:space="0" w:color="auto"/>
                        <w:left w:val="none" w:sz="0" w:space="0" w:color="auto"/>
                        <w:bottom w:val="none" w:sz="0" w:space="0" w:color="auto"/>
                        <w:right w:val="none" w:sz="0" w:space="0" w:color="auto"/>
                      </w:divBdr>
                    </w:div>
                  </w:divsChild>
                </w:div>
                <w:div w:id="268124907">
                  <w:marLeft w:val="0"/>
                  <w:marRight w:val="0"/>
                  <w:marTop w:val="0"/>
                  <w:marBottom w:val="0"/>
                  <w:divBdr>
                    <w:top w:val="none" w:sz="0" w:space="0" w:color="auto"/>
                    <w:left w:val="none" w:sz="0" w:space="0" w:color="auto"/>
                    <w:bottom w:val="none" w:sz="0" w:space="0" w:color="auto"/>
                    <w:right w:val="none" w:sz="0" w:space="0" w:color="auto"/>
                  </w:divBdr>
                  <w:divsChild>
                    <w:div w:id="1679194788">
                      <w:marLeft w:val="0"/>
                      <w:marRight w:val="0"/>
                      <w:marTop w:val="0"/>
                      <w:marBottom w:val="0"/>
                      <w:divBdr>
                        <w:top w:val="none" w:sz="0" w:space="0" w:color="auto"/>
                        <w:left w:val="none" w:sz="0" w:space="0" w:color="auto"/>
                        <w:bottom w:val="none" w:sz="0" w:space="0" w:color="auto"/>
                        <w:right w:val="none" w:sz="0" w:space="0" w:color="auto"/>
                      </w:divBdr>
                    </w:div>
                  </w:divsChild>
                </w:div>
                <w:div w:id="475729344">
                  <w:marLeft w:val="0"/>
                  <w:marRight w:val="0"/>
                  <w:marTop w:val="0"/>
                  <w:marBottom w:val="0"/>
                  <w:divBdr>
                    <w:top w:val="none" w:sz="0" w:space="0" w:color="auto"/>
                    <w:left w:val="none" w:sz="0" w:space="0" w:color="auto"/>
                    <w:bottom w:val="none" w:sz="0" w:space="0" w:color="auto"/>
                    <w:right w:val="none" w:sz="0" w:space="0" w:color="auto"/>
                  </w:divBdr>
                  <w:divsChild>
                    <w:div w:id="1369643137">
                      <w:marLeft w:val="0"/>
                      <w:marRight w:val="0"/>
                      <w:marTop w:val="0"/>
                      <w:marBottom w:val="0"/>
                      <w:divBdr>
                        <w:top w:val="none" w:sz="0" w:space="0" w:color="auto"/>
                        <w:left w:val="none" w:sz="0" w:space="0" w:color="auto"/>
                        <w:bottom w:val="none" w:sz="0" w:space="0" w:color="auto"/>
                        <w:right w:val="none" w:sz="0" w:space="0" w:color="auto"/>
                      </w:divBdr>
                    </w:div>
                  </w:divsChild>
                </w:div>
                <w:div w:id="821657210">
                  <w:marLeft w:val="0"/>
                  <w:marRight w:val="0"/>
                  <w:marTop w:val="0"/>
                  <w:marBottom w:val="0"/>
                  <w:divBdr>
                    <w:top w:val="none" w:sz="0" w:space="0" w:color="auto"/>
                    <w:left w:val="none" w:sz="0" w:space="0" w:color="auto"/>
                    <w:bottom w:val="none" w:sz="0" w:space="0" w:color="auto"/>
                    <w:right w:val="none" w:sz="0" w:space="0" w:color="auto"/>
                  </w:divBdr>
                  <w:divsChild>
                    <w:div w:id="339237802">
                      <w:marLeft w:val="0"/>
                      <w:marRight w:val="0"/>
                      <w:marTop w:val="0"/>
                      <w:marBottom w:val="0"/>
                      <w:divBdr>
                        <w:top w:val="none" w:sz="0" w:space="0" w:color="auto"/>
                        <w:left w:val="none" w:sz="0" w:space="0" w:color="auto"/>
                        <w:bottom w:val="none" w:sz="0" w:space="0" w:color="auto"/>
                        <w:right w:val="none" w:sz="0" w:space="0" w:color="auto"/>
                      </w:divBdr>
                    </w:div>
                  </w:divsChild>
                </w:div>
                <w:div w:id="1198465020">
                  <w:marLeft w:val="0"/>
                  <w:marRight w:val="0"/>
                  <w:marTop w:val="0"/>
                  <w:marBottom w:val="0"/>
                  <w:divBdr>
                    <w:top w:val="none" w:sz="0" w:space="0" w:color="auto"/>
                    <w:left w:val="none" w:sz="0" w:space="0" w:color="auto"/>
                    <w:bottom w:val="none" w:sz="0" w:space="0" w:color="auto"/>
                    <w:right w:val="none" w:sz="0" w:space="0" w:color="auto"/>
                  </w:divBdr>
                  <w:divsChild>
                    <w:div w:id="1054694778">
                      <w:marLeft w:val="0"/>
                      <w:marRight w:val="0"/>
                      <w:marTop w:val="0"/>
                      <w:marBottom w:val="0"/>
                      <w:divBdr>
                        <w:top w:val="none" w:sz="0" w:space="0" w:color="auto"/>
                        <w:left w:val="none" w:sz="0" w:space="0" w:color="auto"/>
                        <w:bottom w:val="none" w:sz="0" w:space="0" w:color="auto"/>
                        <w:right w:val="none" w:sz="0" w:space="0" w:color="auto"/>
                      </w:divBdr>
                    </w:div>
                  </w:divsChild>
                </w:div>
                <w:div w:id="1592740594">
                  <w:marLeft w:val="0"/>
                  <w:marRight w:val="0"/>
                  <w:marTop w:val="0"/>
                  <w:marBottom w:val="0"/>
                  <w:divBdr>
                    <w:top w:val="none" w:sz="0" w:space="0" w:color="auto"/>
                    <w:left w:val="none" w:sz="0" w:space="0" w:color="auto"/>
                    <w:bottom w:val="none" w:sz="0" w:space="0" w:color="auto"/>
                    <w:right w:val="none" w:sz="0" w:space="0" w:color="auto"/>
                  </w:divBdr>
                  <w:divsChild>
                    <w:div w:id="229117515">
                      <w:marLeft w:val="0"/>
                      <w:marRight w:val="0"/>
                      <w:marTop w:val="0"/>
                      <w:marBottom w:val="0"/>
                      <w:divBdr>
                        <w:top w:val="none" w:sz="0" w:space="0" w:color="auto"/>
                        <w:left w:val="none" w:sz="0" w:space="0" w:color="auto"/>
                        <w:bottom w:val="none" w:sz="0" w:space="0" w:color="auto"/>
                        <w:right w:val="none" w:sz="0" w:space="0" w:color="auto"/>
                      </w:divBdr>
                    </w:div>
                  </w:divsChild>
                </w:div>
                <w:div w:id="1154375796">
                  <w:marLeft w:val="0"/>
                  <w:marRight w:val="0"/>
                  <w:marTop w:val="0"/>
                  <w:marBottom w:val="0"/>
                  <w:divBdr>
                    <w:top w:val="none" w:sz="0" w:space="0" w:color="auto"/>
                    <w:left w:val="none" w:sz="0" w:space="0" w:color="auto"/>
                    <w:bottom w:val="none" w:sz="0" w:space="0" w:color="auto"/>
                    <w:right w:val="none" w:sz="0" w:space="0" w:color="auto"/>
                  </w:divBdr>
                  <w:divsChild>
                    <w:div w:id="1417942199">
                      <w:marLeft w:val="0"/>
                      <w:marRight w:val="0"/>
                      <w:marTop w:val="0"/>
                      <w:marBottom w:val="0"/>
                      <w:divBdr>
                        <w:top w:val="none" w:sz="0" w:space="0" w:color="auto"/>
                        <w:left w:val="none" w:sz="0" w:space="0" w:color="auto"/>
                        <w:bottom w:val="none" w:sz="0" w:space="0" w:color="auto"/>
                        <w:right w:val="none" w:sz="0" w:space="0" w:color="auto"/>
                      </w:divBdr>
                    </w:div>
                  </w:divsChild>
                </w:div>
                <w:div w:id="1848985522">
                  <w:marLeft w:val="0"/>
                  <w:marRight w:val="0"/>
                  <w:marTop w:val="0"/>
                  <w:marBottom w:val="0"/>
                  <w:divBdr>
                    <w:top w:val="none" w:sz="0" w:space="0" w:color="auto"/>
                    <w:left w:val="none" w:sz="0" w:space="0" w:color="auto"/>
                    <w:bottom w:val="none" w:sz="0" w:space="0" w:color="auto"/>
                    <w:right w:val="none" w:sz="0" w:space="0" w:color="auto"/>
                  </w:divBdr>
                  <w:divsChild>
                    <w:div w:id="1645040462">
                      <w:marLeft w:val="0"/>
                      <w:marRight w:val="0"/>
                      <w:marTop w:val="0"/>
                      <w:marBottom w:val="0"/>
                      <w:divBdr>
                        <w:top w:val="none" w:sz="0" w:space="0" w:color="auto"/>
                        <w:left w:val="none" w:sz="0" w:space="0" w:color="auto"/>
                        <w:bottom w:val="none" w:sz="0" w:space="0" w:color="auto"/>
                        <w:right w:val="none" w:sz="0" w:space="0" w:color="auto"/>
                      </w:divBdr>
                    </w:div>
                  </w:divsChild>
                </w:div>
                <w:div w:id="685525089">
                  <w:marLeft w:val="0"/>
                  <w:marRight w:val="0"/>
                  <w:marTop w:val="0"/>
                  <w:marBottom w:val="0"/>
                  <w:divBdr>
                    <w:top w:val="none" w:sz="0" w:space="0" w:color="auto"/>
                    <w:left w:val="none" w:sz="0" w:space="0" w:color="auto"/>
                    <w:bottom w:val="none" w:sz="0" w:space="0" w:color="auto"/>
                    <w:right w:val="none" w:sz="0" w:space="0" w:color="auto"/>
                  </w:divBdr>
                  <w:divsChild>
                    <w:div w:id="591278398">
                      <w:marLeft w:val="0"/>
                      <w:marRight w:val="0"/>
                      <w:marTop w:val="0"/>
                      <w:marBottom w:val="0"/>
                      <w:divBdr>
                        <w:top w:val="none" w:sz="0" w:space="0" w:color="auto"/>
                        <w:left w:val="none" w:sz="0" w:space="0" w:color="auto"/>
                        <w:bottom w:val="none" w:sz="0" w:space="0" w:color="auto"/>
                        <w:right w:val="none" w:sz="0" w:space="0" w:color="auto"/>
                      </w:divBdr>
                    </w:div>
                  </w:divsChild>
                </w:div>
                <w:div w:id="1492873492">
                  <w:marLeft w:val="0"/>
                  <w:marRight w:val="0"/>
                  <w:marTop w:val="0"/>
                  <w:marBottom w:val="0"/>
                  <w:divBdr>
                    <w:top w:val="none" w:sz="0" w:space="0" w:color="auto"/>
                    <w:left w:val="none" w:sz="0" w:space="0" w:color="auto"/>
                    <w:bottom w:val="none" w:sz="0" w:space="0" w:color="auto"/>
                    <w:right w:val="none" w:sz="0" w:space="0" w:color="auto"/>
                  </w:divBdr>
                  <w:divsChild>
                    <w:div w:id="1035547614">
                      <w:marLeft w:val="0"/>
                      <w:marRight w:val="0"/>
                      <w:marTop w:val="0"/>
                      <w:marBottom w:val="0"/>
                      <w:divBdr>
                        <w:top w:val="none" w:sz="0" w:space="0" w:color="auto"/>
                        <w:left w:val="none" w:sz="0" w:space="0" w:color="auto"/>
                        <w:bottom w:val="none" w:sz="0" w:space="0" w:color="auto"/>
                        <w:right w:val="none" w:sz="0" w:space="0" w:color="auto"/>
                      </w:divBdr>
                    </w:div>
                  </w:divsChild>
                </w:div>
                <w:div w:id="1388214040">
                  <w:marLeft w:val="0"/>
                  <w:marRight w:val="0"/>
                  <w:marTop w:val="0"/>
                  <w:marBottom w:val="0"/>
                  <w:divBdr>
                    <w:top w:val="none" w:sz="0" w:space="0" w:color="auto"/>
                    <w:left w:val="none" w:sz="0" w:space="0" w:color="auto"/>
                    <w:bottom w:val="none" w:sz="0" w:space="0" w:color="auto"/>
                    <w:right w:val="none" w:sz="0" w:space="0" w:color="auto"/>
                  </w:divBdr>
                  <w:divsChild>
                    <w:div w:id="911236618">
                      <w:marLeft w:val="0"/>
                      <w:marRight w:val="0"/>
                      <w:marTop w:val="0"/>
                      <w:marBottom w:val="0"/>
                      <w:divBdr>
                        <w:top w:val="none" w:sz="0" w:space="0" w:color="auto"/>
                        <w:left w:val="none" w:sz="0" w:space="0" w:color="auto"/>
                        <w:bottom w:val="none" w:sz="0" w:space="0" w:color="auto"/>
                        <w:right w:val="none" w:sz="0" w:space="0" w:color="auto"/>
                      </w:divBdr>
                    </w:div>
                  </w:divsChild>
                </w:div>
                <w:div w:id="389113717">
                  <w:marLeft w:val="0"/>
                  <w:marRight w:val="0"/>
                  <w:marTop w:val="0"/>
                  <w:marBottom w:val="0"/>
                  <w:divBdr>
                    <w:top w:val="none" w:sz="0" w:space="0" w:color="auto"/>
                    <w:left w:val="none" w:sz="0" w:space="0" w:color="auto"/>
                    <w:bottom w:val="none" w:sz="0" w:space="0" w:color="auto"/>
                    <w:right w:val="none" w:sz="0" w:space="0" w:color="auto"/>
                  </w:divBdr>
                  <w:divsChild>
                    <w:div w:id="1913617584">
                      <w:marLeft w:val="0"/>
                      <w:marRight w:val="0"/>
                      <w:marTop w:val="0"/>
                      <w:marBottom w:val="0"/>
                      <w:divBdr>
                        <w:top w:val="none" w:sz="0" w:space="0" w:color="auto"/>
                        <w:left w:val="none" w:sz="0" w:space="0" w:color="auto"/>
                        <w:bottom w:val="none" w:sz="0" w:space="0" w:color="auto"/>
                        <w:right w:val="none" w:sz="0" w:space="0" w:color="auto"/>
                      </w:divBdr>
                    </w:div>
                  </w:divsChild>
                </w:div>
                <w:div w:id="1752459633">
                  <w:marLeft w:val="0"/>
                  <w:marRight w:val="0"/>
                  <w:marTop w:val="0"/>
                  <w:marBottom w:val="0"/>
                  <w:divBdr>
                    <w:top w:val="none" w:sz="0" w:space="0" w:color="auto"/>
                    <w:left w:val="none" w:sz="0" w:space="0" w:color="auto"/>
                    <w:bottom w:val="none" w:sz="0" w:space="0" w:color="auto"/>
                    <w:right w:val="none" w:sz="0" w:space="0" w:color="auto"/>
                  </w:divBdr>
                  <w:divsChild>
                    <w:div w:id="265188076">
                      <w:marLeft w:val="0"/>
                      <w:marRight w:val="0"/>
                      <w:marTop w:val="0"/>
                      <w:marBottom w:val="0"/>
                      <w:divBdr>
                        <w:top w:val="none" w:sz="0" w:space="0" w:color="auto"/>
                        <w:left w:val="none" w:sz="0" w:space="0" w:color="auto"/>
                        <w:bottom w:val="none" w:sz="0" w:space="0" w:color="auto"/>
                        <w:right w:val="none" w:sz="0" w:space="0" w:color="auto"/>
                      </w:divBdr>
                    </w:div>
                  </w:divsChild>
                </w:div>
                <w:div w:id="669019000">
                  <w:marLeft w:val="0"/>
                  <w:marRight w:val="0"/>
                  <w:marTop w:val="0"/>
                  <w:marBottom w:val="0"/>
                  <w:divBdr>
                    <w:top w:val="none" w:sz="0" w:space="0" w:color="auto"/>
                    <w:left w:val="none" w:sz="0" w:space="0" w:color="auto"/>
                    <w:bottom w:val="none" w:sz="0" w:space="0" w:color="auto"/>
                    <w:right w:val="none" w:sz="0" w:space="0" w:color="auto"/>
                  </w:divBdr>
                  <w:divsChild>
                    <w:div w:id="1071923379">
                      <w:marLeft w:val="0"/>
                      <w:marRight w:val="0"/>
                      <w:marTop w:val="0"/>
                      <w:marBottom w:val="0"/>
                      <w:divBdr>
                        <w:top w:val="none" w:sz="0" w:space="0" w:color="auto"/>
                        <w:left w:val="none" w:sz="0" w:space="0" w:color="auto"/>
                        <w:bottom w:val="none" w:sz="0" w:space="0" w:color="auto"/>
                        <w:right w:val="none" w:sz="0" w:space="0" w:color="auto"/>
                      </w:divBdr>
                    </w:div>
                  </w:divsChild>
                </w:div>
                <w:div w:id="862086089">
                  <w:marLeft w:val="0"/>
                  <w:marRight w:val="0"/>
                  <w:marTop w:val="0"/>
                  <w:marBottom w:val="0"/>
                  <w:divBdr>
                    <w:top w:val="none" w:sz="0" w:space="0" w:color="auto"/>
                    <w:left w:val="none" w:sz="0" w:space="0" w:color="auto"/>
                    <w:bottom w:val="none" w:sz="0" w:space="0" w:color="auto"/>
                    <w:right w:val="none" w:sz="0" w:space="0" w:color="auto"/>
                  </w:divBdr>
                  <w:divsChild>
                    <w:div w:id="1952274583">
                      <w:marLeft w:val="0"/>
                      <w:marRight w:val="0"/>
                      <w:marTop w:val="0"/>
                      <w:marBottom w:val="0"/>
                      <w:divBdr>
                        <w:top w:val="none" w:sz="0" w:space="0" w:color="auto"/>
                        <w:left w:val="none" w:sz="0" w:space="0" w:color="auto"/>
                        <w:bottom w:val="none" w:sz="0" w:space="0" w:color="auto"/>
                        <w:right w:val="none" w:sz="0" w:space="0" w:color="auto"/>
                      </w:divBdr>
                    </w:div>
                  </w:divsChild>
                </w:div>
                <w:div w:id="966010090">
                  <w:marLeft w:val="0"/>
                  <w:marRight w:val="0"/>
                  <w:marTop w:val="0"/>
                  <w:marBottom w:val="0"/>
                  <w:divBdr>
                    <w:top w:val="none" w:sz="0" w:space="0" w:color="auto"/>
                    <w:left w:val="none" w:sz="0" w:space="0" w:color="auto"/>
                    <w:bottom w:val="none" w:sz="0" w:space="0" w:color="auto"/>
                    <w:right w:val="none" w:sz="0" w:space="0" w:color="auto"/>
                  </w:divBdr>
                  <w:divsChild>
                    <w:div w:id="11967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9485">
          <w:marLeft w:val="0"/>
          <w:marRight w:val="0"/>
          <w:marTop w:val="0"/>
          <w:marBottom w:val="0"/>
          <w:divBdr>
            <w:top w:val="none" w:sz="0" w:space="0" w:color="auto"/>
            <w:left w:val="none" w:sz="0" w:space="0" w:color="auto"/>
            <w:bottom w:val="none" w:sz="0" w:space="0" w:color="auto"/>
            <w:right w:val="none" w:sz="0" w:space="0" w:color="auto"/>
          </w:divBdr>
        </w:div>
        <w:div w:id="1784299429">
          <w:marLeft w:val="0"/>
          <w:marRight w:val="0"/>
          <w:marTop w:val="0"/>
          <w:marBottom w:val="0"/>
          <w:divBdr>
            <w:top w:val="none" w:sz="0" w:space="0" w:color="auto"/>
            <w:left w:val="none" w:sz="0" w:space="0" w:color="auto"/>
            <w:bottom w:val="none" w:sz="0" w:space="0" w:color="auto"/>
            <w:right w:val="none" w:sz="0" w:space="0" w:color="auto"/>
          </w:divBdr>
        </w:div>
        <w:div w:id="522322752">
          <w:marLeft w:val="0"/>
          <w:marRight w:val="0"/>
          <w:marTop w:val="0"/>
          <w:marBottom w:val="0"/>
          <w:divBdr>
            <w:top w:val="none" w:sz="0" w:space="0" w:color="auto"/>
            <w:left w:val="none" w:sz="0" w:space="0" w:color="auto"/>
            <w:bottom w:val="none" w:sz="0" w:space="0" w:color="auto"/>
            <w:right w:val="none" w:sz="0" w:space="0" w:color="auto"/>
          </w:divBdr>
          <w:divsChild>
            <w:div w:id="630669130">
              <w:marLeft w:val="-75"/>
              <w:marRight w:val="0"/>
              <w:marTop w:val="30"/>
              <w:marBottom w:val="30"/>
              <w:divBdr>
                <w:top w:val="none" w:sz="0" w:space="0" w:color="auto"/>
                <w:left w:val="none" w:sz="0" w:space="0" w:color="auto"/>
                <w:bottom w:val="none" w:sz="0" w:space="0" w:color="auto"/>
                <w:right w:val="none" w:sz="0" w:space="0" w:color="auto"/>
              </w:divBdr>
              <w:divsChild>
                <w:div w:id="244191438">
                  <w:marLeft w:val="0"/>
                  <w:marRight w:val="0"/>
                  <w:marTop w:val="0"/>
                  <w:marBottom w:val="0"/>
                  <w:divBdr>
                    <w:top w:val="none" w:sz="0" w:space="0" w:color="auto"/>
                    <w:left w:val="none" w:sz="0" w:space="0" w:color="auto"/>
                    <w:bottom w:val="none" w:sz="0" w:space="0" w:color="auto"/>
                    <w:right w:val="none" w:sz="0" w:space="0" w:color="auto"/>
                  </w:divBdr>
                  <w:divsChild>
                    <w:div w:id="669059957">
                      <w:marLeft w:val="0"/>
                      <w:marRight w:val="0"/>
                      <w:marTop w:val="0"/>
                      <w:marBottom w:val="0"/>
                      <w:divBdr>
                        <w:top w:val="none" w:sz="0" w:space="0" w:color="auto"/>
                        <w:left w:val="none" w:sz="0" w:space="0" w:color="auto"/>
                        <w:bottom w:val="none" w:sz="0" w:space="0" w:color="auto"/>
                        <w:right w:val="none" w:sz="0" w:space="0" w:color="auto"/>
                      </w:divBdr>
                    </w:div>
                  </w:divsChild>
                </w:div>
                <w:div w:id="129247631">
                  <w:marLeft w:val="0"/>
                  <w:marRight w:val="0"/>
                  <w:marTop w:val="0"/>
                  <w:marBottom w:val="0"/>
                  <w:divBdr>
                    <w:top w:val="none" w:sz="0" w:space="0" w:color="auto"/>
                    <w:left w:val="none" w:sz="0" w:space="0" w:color="auto"/>
                    <w:bottom w:val="none" w:sz="0" w:space="0" w:color="auto"/>
                    <w:right w:val="none" w:sz="0" w:space="0" w:color="auto"/>
                  </w:divBdr>
                  <w:divsChild>
                    <w:div w:id="1317800554">
                      <w:marLeft w:val="0"/>
                      <w:marRight w:val="0"/>
                      <w:marTop w:val="0"/>
                      <w:marBottom w:val="0"/>
                      <w:divBdr>
                        <w:top w:val="none" w:sz="0" w:space="0" w:color="auto"/>
                        <w:left w:val="none" w:sz="0" w:space="0" w:color="auto"/>
                        <w:bottom w:val="none" w:sz="0" w:space="0" w:color="auto"/>
                        <w:right w:val="none" w:sz="0" w:space="0" w:color="auto"/>
                      </w:divBdr>
                    </w:div>
                  </w:divsChild>
                </w:div>
                <w:div w:id="1493066777">
                  <w:marLeft w:val="0"/>
                  <w:marRight w:val="0"/>
                  <w:marTop w:val="0"/>
                  <w:marBottom w:val="0"/>
                  <w:divBdr>
                    <w:top w:val="none" w:sz="0" w:space="0" w:color="auto"/>
                    <w:left w:val="none" w:sz="0" w:space="0" w:color="auto"/>
                    <w:bottom w:val="none" w:sz="0" w:space="0" w:color="auto"/>
                    <w:right w:val="none" w:sz="0" w:space="0" w:color="auto"/>
                  </w:divBdr>
                  <w:divsChild>
                    <w:div w:id="1723866680">
                      <w:marLeft w:val="0"/>
                      <w:marRight w:val="0"/>
                      <w:marTop w:val="0"/>
                      <w:marBottom w:val="0"/>
                      <w:divBdr>
                        <w:top w:val="none" w:sz="0" w:space="0" w:color="auto"/>
                        <w:left w:val="none" w:sz="0" w:space="0" w:color="auto"/>
                        <w:bottom w:val="none" w:sz="0" w:space="0" w:color="auto"/>
                        <w:right w:val="none" w:sz="0" w:space="0" w:color="auto"/>
                      </w:divBdr>
                    </w:div>
                  </w:divsChild>
                </w:div>
                <w:div w:id="1364330299">
                  <w:marLeft w:val="0"/>
                  <w:marRight w:val="0"/>
                  <w:marTop w:val="0"/>
                  <w:marBottom w:val="0"/>
                  <w:divBdr>
                    <w:top w:val="none" w:sz="0" w:space="0" w:color="auto"/>
                    <w:left w:val="none" w:sz="0" w:space="0" w:color="auto"/>
                    <w:bottom w:val="none" w:sz="0" w:space="0" w:color="auto"/>
                    <w:right w:val="none" w:sz="0" w:space="0" w:color="auto"/>
                  </w:divBdr>
                  <w:divsChild>
                    <w:div w:id="924415717">
                      <w:marLeft w:val="0"/>
                      <w:marRight w:val="0"/>
                      <w:marTop w:val="0"/>
                      <w:marBottom w:val="0"/>
                      <w:divBdr>
                        <w:top w:val="none" w:sz="0" w:space="0" w:color="auto"/>
                        <w:left w:val="none" w:sz="0" w:space="0" w:color="auto"/>
                        <w:bottom w:val="none" w:sz="0" w:space="0" w:color="auto"/>
                        <w:right w:val="none" w:sz="0" w:space="0" w:color="auto"/>
                      </w:divBdr>
                    </w:div>
                  </w:divsChild>
                </w:div>
                <w:div w:id="1767378997">
                  <w:marLeft w:val="0"/>
                  <w:marRight w:val="0"/>
                  <w:marTop w:val="0"/>
                  <w:marBottom w:val="0"/>
                  <w:divBdr>
                    <w:top w:val="none" w:sz="0" w:space="0" w:color="auto"/>
                    <w:left w:val="none" w:sz="0" w:space="0" w:color="auto"/>
                    <w:bottom w:val="none" w:sz="0" w:space="0" w:color="auto"/>
                    <w:right w:val="none" w:sz="0" w:space="0" w:color="auto"/>
                  </w:divBdr>
                  <w:divsChild>
                    <w:div w:id="1917014304">
                      <w:marLeft w:val="0"/>
                      <w:marRight w:val="0"/>
                      <w:marTop w:val="0"/>
                      <w:marBottom w:val="0"/>
                      <w:divBdr>
                        <w:top w:val="none" w:sz="0" w:space="0" w:color="auto"/>
                        <w:left w:val="none" w:sz="0" w:space="0" w:color="auto"/>
                        <w:bottom w:val="none" w:sz="0" w:space="0" w:color="auto"/>
                        <w:right w:val="none" w:sz="0" w:space="0" w:color="auto"/>
                      </w:divBdr>
                    </w:div>
                  </w:divsChild>
                </w:div>
                <w:div w:id="1993291965">
                  <w:marLeft w:val="0"/>
                  <w:marRight w:val="0"/>
                  <w:marTop w:val="0"/>
                  <w:marBottom w:val="0"/>
                  <w:divBdr>
                    <w:top w:val="none" w:sz="0" w:space="0" w:color="auto"/>
                    <w:left w:val="none" w:sz="0" w:space="0" w:color="auto"/>
                    <w:bottom w:val="none" w:sz="0" w:space="0" w:color="auto"/>
                    <w:right w:val="none" w:sz="0" w:space="0" w:color="auto"/>
                  </w:divBdr>
                  <w:divsChild>
                    <w:div w:id="1431927950">
                      <w:marLeft w:val="0"/>
                      <w:marRight w:val="0"/>
                      <w:marTop w:val="0"/>
                      <w:marBottom w:val="0"/>
                      <w:divBdr>
                        <w:top w:val="none" w:sz="0" w:space="0" w:color="auto"/>
                        <w:left w:val="none" w:sz="0" w:space="0" w:color="auto"/>
                        <w:bottom w:val="none" w:sz="0" w:space="0" w:color="auto"/>
                        <w:right w:val="none" w:sz="0" w:space="0" w:color="auto"/>
                      </w:divBdr>
                    </w:div>
                  </w:divsChild>
                </w:div>
                <w:div w:id="991908721">
                  <w:marLeft w:val="0"/>
                  <w:marRight w:val="0"/>
                  <w:marTop w:val="0"/>
                  <w:marBottom w:val="0"/>
                  <w:divBdr>
                    <w:top w:val="none" w:sz="0" w:space="0" w:color="auto"/>
                    <w:left w:val="none" w:sz="0" w:space="0" w:color="auto"/>
                    <w:bottom w:val="none" w:sz="0" w:space="0" w:color="auto"/>
                    <w:right w:val="none" w:sz="0" w:space="0" w:color="auto"/>
                  </w:divBdr>
                  <w:divsChild>
                    <w:div w:id="815298576">
                      <w:marLeft w:val="0"/>
                      <w:marRight w:val="0"/>
                      <w:marTop w:val="0"/>
                      <w:marBottom w:val="0"/>
                      <w:divBdr>
                        <w:top w:val="none" w:sz="0" w:space="0" w:color="auto"/>
                        <w:left w:val="none" w:sz="0" w:space="0" w:color="auto"/>
                        <w:bottom w:val="none" w:sz="0" w:space="0" w:color="auto"/>
                        <w:right w:val="none" w:sz="0" w:space="0" w:color="auto"/>
                      </w:divBdr>
                    </w:div>
                  </w:divsChild>
                </w:div>
                <w:div w:id="211961446">
                  <w:marLeft w:val="0"/>
                  <w:marRight w:val="0"/>
                  <w:marTop w:val="0"/>
                  <w:marBottom w:val="0"/>
                  <w:divBdr>
                    <w:top w:val="none" w:sz="0" w:space="0" w:color="auto"/>
                    <w:left w:val="none" w:sz="0" w:space="0" w:color="auto"/>
                    <w:bottom w:val="none" w:sz="0" w:space="0" w:color="auto"/>
                    <w:right w:val="none" w:sz="0" w:space="0" w:color="auto"/>
                  </w:divBdr>
                  <w:divsChild>
                    <w:div w:id="829374162">
                      <w:marLeft w:val="0"/>
                      <w:marRight w:val="0"/>
                      <w:marTop w:val="0"/>
                      <w:marBottom w:val="0"/>
                      <w:divBdr>
                        <w:top w:val="none" w:sz="0" w:space="0" w:color="auto"/>
                        <w:left w:val="none" w:sz="0" w:space="0" w:color="auto"/>
                        <w:bottom w:val="none" w:sz="0" w:space="0" w:color="auto"/>
                        <w:right w:val="none" w:sz="0" w:space="0" w:color="auto"/>
                      </w:divBdr>
                    </w:div>
                  </w:divsChild>
                </w:div>
                <w:div w:id="1304778371">
                  <w:marLeft w:val="0"/>
                  <w:marRight w:val="0"/>
                  <w:marTop w:val="0"/>
                  <w:marBottom w:val="0"/>
                  <w:divBdr>
                    <w:top w:val="none" w:sz="0" w:space="0" w:color="auto"/>
                    <w:left w:val="none" w:sz="0" w:space="0" w:color="auto"/>
                    <w:bottom w:val="none" w:sz="0" w:space="0" w:color="auto"/>
                    <w:right w:val="none" w:sz="0" w:space="0" w:color="auto"/>
                  </w:divBdr>
                  <w:divsChild>
                    <w:div w:id="1228417462">
                      <w:marLeft w:val="0"/>
                      <w:marRight w:val="0"/>
                      <w:marTop w:val="0"/>
                      <w:marBottom w:val="0"/>
                      <w:divBdr>
                        <w:top w:val="none" w:sz="0" w:space="0" w:color="auto"/>
                        <w:left w:val="none" w:sz="0" w:space="0" w:color="auto"/>
                        <w:bottom w:val="none" w:sz="0" w:space="0" w:color="auto"/>
                        <w:right w:val="none" w:sz="0" w:space="0" w:color="auto"/>
                      </w:divBdr>
                    </w:div>
                  </w:divsChild>
                </w:div>
                <w:div w:id="476341468">
                  <w:marLeft w:val="0"/>
                  <w:marRight w:val="0"/>
                  <w:marTop w:val="0"/>
                  <w:marBottom w:val="0"/>
                  <w:divBdr>
                    <w:top w:val="none" w:sz="0" w:space="0" w:color="auto"/>
                    <w:left w:val="none" w:sz="0" w:space="0" w:color="auto"/>
                    <w:bottom w:val="none" w:sz="0" w:space="0" w:color="auto"/>
                    <w:right w:val="none" w:sz="0" w:space="0" w:color="auto"/>
                  </w:divBdr>
                  <w:divsChild>
                    <w:div w:id="206918065">
                      <w:marLeft w:val="0"/>
                      <w:marRight w:val="0"/>
                      <w:marTop w:val="0"/>
                      <w:marBottom w:val="0"/>
                      <w:divBdr>
                        <w:top w:val="none" w:sz="0" w:space="0" w:color="auto"/>
                        <w:left w:val="none" w:sz="0" w:space="0" w:color="auto"/>
                        <w:bottom w:val="none" w:sz="0" w:space="0" w:color="auto"/>
                        <w:right w:val="none" w:sz="0" w:space="0" w:color="auto"/>
                      </w:divBdr>
                    </w:div>
                  </w:divsChild>
                </w:div>
                <w:div w:id="801464998">
                  <w:marLeft w:val="0"/>
                  <w:marRight w:val="0"/>
                  <w:marTop w:val="0"/>
                  <w:marBottom w:val="0"/>
                  <w:divBdr>
                    <w:top w:val="none" w:sz="0" w:space="0" w:color="auto"/>
                    <w:left w:val="none" w:sz="0" w:space="0" w:color="auto"/>
                    <w:bottom w:val="none" w:sz="0" w:space="0" w:color="auto"/>
                    <w:right w:val="none" w:sz="0" w:space="0" w:color="auto"/>
                  </w:divBdr>
                  <w:divsChild>
                    <w:div w:id="65541433">
                      <w:marLeft w:val="0"/>
                      <w:marRight w:val="0"/>
                      <w:marTop w:val="0"/>
                      <w:marBottom w:val="0"/>
                      <w:divBdr>
                        <w:top w:val="none" w:sz="0" w:space="0" w:color="auto"/>
                        <w:left w:val="none" w:sz="0" w:space="0" w:color="auto"/>
                        <w:bottom w:val="none" w:sz="0" w:space="0" w:color="auto"/>
                        <w:right w:val="none" w:sz="0" w:space="0" w:color="auto"/>
                      </w:divBdr>
                    </w:div>
                  </w:divsChild>
                </w:div>
                <w:div w:id="2519794">
                  <w:marLeft w:val="0"/>
                  <w:marRight w:val="0"/>
                  <w:marTop w:val="0"/>
                  <w:marBottom w:val="0"/>
                  <w:divBdr>
                    <w:top w:val="none" w:sz="0" w:space="0" w:color="auto"/>
                    <w:left w:val="none" w:sz="0" w:space="0" w:color="auto"/>
                    <w:bottom w:val="none" w:sz="0" w:space="0" w:color="auto"/>
                    <w:right w:val="none" w:sz="0" w:space="0" w:color="auto"/>
                  </w:divBdr>
                  <w:divsChild>
                    <w:div w:id="586304724">
                      <w:marLeft w:val="0"/>
                      <w:marRight w:val="0"/>
                      <w:marTop w:val="0"/>
                      <w:marBottom w:val="0"/>
                      <w:divBdr>
                        <w:top w:val="none" w:sz="0" w:space="0" w:color="auto"/>
                        <w:left w:val="none" w:sz="0" w:space="0" w:color="auto"/>
                        <w:bottom w:val="none" w:sz="0" w:space="0" w:color="auto"/>
                        <w:right w:val="none" w:sz="0" w:space="0" w:color="auto"/>
                      </w:divBdr>
                    </w:div>
                  </w:divsChild>
                </w:div>
                <w:div w:id="198586549">
                  <w:marLeft w:val="0"/>
                  <w:marRight w:val="0"/>
                  <w:marTop w:val="0"/>
                  <w:marBottom w:val="0"/>
                  <w:divBdr>
                    <w:top w:val="none" w:sz="0" w:space="0" w:color="auto"/>
                    <w:left w:val="none" w:sz="0" w:space="0" w:color="auto"/>
                    <w:bottom w:val="none" w:sz="0" w:space="0" w:color="auto"/>
                    <w:right w:val="none" w:sz="0" w:space="0" w:color="auto"/>
                  </w:divBdr>
                  <w:divsChild>
                    <w:div w:id="1294290746">
                      <w:marLeft w:val="0"/>
                      <w:marRight w:val="0"/>
                      <w:marTop w:val="0"/>
                      <w:marBottom w:val="0"/>
                      <w:divBdr>
                        <w:top w:val="none" w:sz="0" w:space="0" w:color="auto"/>
                        <w:left w:val="none" w:sz="0" w:space="0" w:color="auto"/>
                        <w:bottom w:val="none" w:sz="0" w:space="0" w:color="auto"/>
                        <w:right w:val="none" w:sz="0" w:space="0" w:color="auto"/>
                      </w:divBdr>
                    </w:div>
                  </w:divsChild>
                </w:div>
                <w:div w:id="444470500">
                  <w:marLeft w:val="0"/>
                  <w:marRight w:val="0"/>
                  <w:marTop w:val="0"/>
                  <w:marBottom w:val="0"/>
                  <w:divBdr>
                    <w:top w:val="none" w:sz="0" w:space="0" w:color="auto"/>
                    <w:left w:val="none" w:sz="0" w:space="0" w:color="auto"/>
                    <w:bottom w:val="none" w:sz="0" w:space="0" w:color="auto"/>
                    <w:right w:val="none" w:sz="0" w:space="0" w:color="auto"/>
                  </w:divBdr>
                  <w:divsChild>
                    <w:div w:id="494222421">
                      <w:marLeft w:val="0"/>
                      <w:marRight w:val="0"/>
                      <w:marTop w:val="0"/>
                      <w:marBottom w:val="0"/>
                      <w:divBdr>
                        <w:top w:val="none" w:sz="0" w:space="0" w:color="auto"/>
                        <w:left w:val="none" w:sz="0" w:space="0" w:color="auto"/>
                        <w:bottom w:val="none" w:sz="0" w:space="0" w:color="auto"/>
                        <w:right w:val="none" w:sz="0" w:space="0" w:color="auto"/>
                      </w:divBdr>
                    </w:div>
                  </w:divsChild>
                </w:div>
                <w:div w:id="1567497550">
                  <w:marLeft w:val="0"/>
                  <w:marRight w:val="0"/>
                  <w:marTop w:val="0"/>
                  <w:marBottom w:val="0"/>
                  <w:divBdr>
                    <w:top w:val="none" w:sz="0" w:space="0" w:color="auto"/>
                    <w:left w:val="none" w:sz="0" w:space="0" w:color="auto"/>
                    <w:bottom w:val="none" w:sz="0" w:space="0" w:color="auto"/>
                    <w:right w:val="none" w:sz="0" w:space="0" w:color="auto"/>
                  </w:divBdr>
                  <w:divsChild>
                    <w:div w:id="24135474">
                      <w:marLeft w:val="0"/>
                      <w:marRight w:val="0"/>
                      <w:marTop w:val="0"/>
                      <w:marBottom w:val="0"/>
                      <w:divBdr>
                        <w:top w:val="none" w:sz="0" w:space="0" w:color="auto"/>
                        <w:left w:val="none" w:sz="0" w:space="0" w:color="auto"/>
                        <w:bottom w:val="none" w:sz="0" w:space="0" w:color="auto"/>
                        <w:right w:val="none" w:sz="0" w:space="0" w:color="auto"/>
                      </w:divBdr>
                    </w:div>
                  </w:divsChild>
                </w:div>
                <w:div w:id="1135178105">
                  <w:marLeft w:val="0"/>
                  <w:marRight w:val="0"/>
                  <w:marTop w:val="0"/>
                  <w:marBottom w:val="0"/>
                  <w:divBdr>
                    <w:top w:val="none" w:sz="0" w:space="0" w:color="auto"/>
                    <w:left w:val="none" w:sz="0" w:space="0" w:color="auto"/>
                    <w:bottom w:val="none" w:sz="0" w:space="0" w:color="auto"/>
                    <w:right w:val="none" w:sz="0" w:space="0" w:color="auto"/>
                  </w:divBdr>
                  <w:divsChild>
                    <w:div w:id="9839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1836">
          <w:marLeft w:val="0"/>
          <w:marRight w:val="0"/>
          <w:marTop w:val="0"/>
          <w:marBottom w:val="0"/>
          <w:divBdr>
            <w:top w:val="none" w:sz="0" w:space="0" w:color="auto"/>
            <w:left w:val="none" w:sz="0" w:space="0" w:color="auto"/>
            <w:bottom w:val="none" w:sz="0" w:space="0" w:color="auto"/>
            <w:right w:val="none" w:sz="0" w:space="0" w:color="auto"/>
          </w:divBdr>
        </w:div>
      </w:divsChild>
    </w:div>
    <w:div w:id="2007584933">
      <w:bodyDiv w:val="1"/>
      <w:marLeft w:val="0"/>
      <w:marRight w:val="0"/>
      <w:marTop w:val="0"/>
      <w:marBottom w:val="0"/>
      <w:divBdr>
        <w:top w:val="none" w:sz="0" w:space="0" w:color="auto"/>
        <w:left w:val="none" w:sz="0" w:space="0" w:color="auto"/>
        <w:bottom w:val="none" w:sz="0" w:space="0" w:color="auto"/>
        <w:right w:val="none" w:sz="0" w:space="0" w:color="auto"/>
      </w:divBdr>
      <w:divsChild>
        <w:div w:id="2094281155">
          <w:marLeft w:val="0"/>
          <w:marRight w:val="0"/>
          <w:marTop w:val="0"/>
          <w:marBottom w:val="0"/>
          <w:divBdr>
            <w:top w:val="none" w:sz="0" w:space="0" w:color="auto"/>
            <w:left w:val="none" w:sz="0" w:space="0" w:color="auto"/>
            <w:bottom w:val="none" w:sz="0" w:space="0" w:color="auto"/>
            <w:right w:val="none" w:sz="0" w:space="0" w:color="auto"/>
          </w:divBdr>
        </w:div>
        <w:div w:id="457646656">
          <w:marLeft w:val="0"/>
          <w:marRight w:val="0"/>
          <w:marTop w:val="0"/>
          <w:marBottom w:val="0"/>
          <w:divBdr>
            <w:top w:val="none" w:sz="0" w:space="0" w:color="auto"/>
            <w:left w:val="none" w:sz="0" w:space="0" w:color="auto"/>
            <w:bottom w:val="none" w:sz="0" w:space="0" w:color="auto"/>
            <w:right w:val="none" w:sz="0" w:space="0" w:color="auto"/>
          </w:divBdr>
        </w:div>
        <w:div w:id="174196851">
          <w:marLeft w:val="0"/>
          <w:marRight w:val="0"/>
          <w:marTop w:val="0"/>
          <w:marBottom w:val="0"/>
          <w:divBdr>
            <w:top w:val="none" w:sz="0" w:space="0" w:color="auto"/>
            <w:left w:val="none" w:sz="0" w:space="0" w:color="auto"/>
            <w:bottom w:val="none" w:sz="0" w:space="0" w:color="auto"/>
            <w:right w:val="none" w:sz="0" w:space="0" w:color="auto"/>
          </w:divBdr>
        </w:div>
        <w:div w:id="781220342">
          <w:marLeft w:val="0"/>
          <w:marRight w:val="0"/>
          <w:marTop w:val="0"/>
          <w:marBottom w:val="0"/>
          <w:divBdr>
            <w:top w:val="none" w:sz="0" w:space="0" w:color="auto"/>
            <w:left w:val="none" w:sz="0" w:space="0" w:color="auto"/>
            <w:bottom w:val="none" w:sz="0" w:space="0" w:color="auto"/>
            <w:right w:val="none" w:sz="0" w:space="0" w:color="auto"/>
          </w:divBdr>
        </w:div>
        <w:div w:id="1984114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35CC94D7EBD42BD4BE31EC4F5C236" ma:contentTypeVersion="2" ma:contentTypeDescription="Create a new document." ma:contentTypeScope="" ma:versionID="2cd622f7cb4e1e2b51acbf2972f755ae">
  <xsd:schema xmlns:xsd="http://www.w3.org/2001/XMLSchema" xmlns:xs="http://www.w3.org/2001/XMLSchema" xmlns:p="http://schemas.microsoft.com/office/2006/metadata/properties" xmlns:ns2="81a71690-8a0c-47c4-a3d5-e194be6a774f" targetNamespace="http://schemas.microsoft.com/office/2006/metadata/properties" ma:root="true" ma:fieldsID="a164fa775d0594e7639091d3215f89cd" ns2:_="">
    <xsd:import namespace="81a71690-8a0c-47c4-a3d5-e194be6a7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71690-8a0c-47c4-a3d5-e194be6a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A3EDF-C9AB-4427-A10D-13B0AC7C9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71690-8a0c-47c4-a3d5-e194be6a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ADD0B-7E39-406E-B868-503BEEC7F1C1}">
  <ds:schemaRefs>
    <ds:schemaRef ds:uri="http://schemas.openxmlformats.org/officeDocument/2006/bibliography"/>
  </ds:schemaRefs>
</ds:datastoreItem>
</file>

<file path=customXml/itemProps3.xml><?xml version="1.0" encoding="utf-8"?>
<ds:datastoreItem xmlns:ds="http://schemas.openxmlformats.org/officeDocument/2006/customXml" ds:itemID="{972D973A-545D-40A0-B82F-8F07C5ECCB91}">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Résolution 70 – Accessibilité des télécommunications/technologies de l'information et de la communication pour les personnes handicapées et les personnes ayant des besoins particuliers</vt:lpstr>
    </vt:vector>
  </TitlesOfParts>
  <Manager>General Secretariat - Pool</Manager>
  <Company>International Telecommunication Union (ITU)</Company>
  <LinksUpToDate>false</LinksUpToDate>
  <CharactersWithSpaces>18610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70 – Accessibilité des télécommunications/technologies de l'information et de la communication pour les personnes handicapées et les personnes ayant des besoins particuliers</dc:title>
  <dc:subject>World Telecommunication Standardization Assembly</dc:subject>
  <dc:creator>Documents Proposals Manager (DPM)</dc:creator>
  <cp:keywords/>
  <dc:description/>
  <cp:lastModifiedBy>TSB-AC</cp:lastModifiedBy>
  <cp:revision>11</cp:revision>
  <cp:lastPrinted>2022-05-06T13:47:00Z</cp:lastPrinted>
  <dcterms:created xsi:type="dcterms:W3CDTF">2022-04-14T09:39:00Z</dcterms:created>
  <dcterms:modified xsi:type="dcterms:W3CDTF">2022-05-06T13:47:00Z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0x01010003635CC94D7EBD42BD4BE31EC4F5C236</vt:lpwstr>
  </property>
  <property fmtid="{D5CDD505-2E9C-101B-9397-08002B2CF9AE}" pid="10" name="DPM Version">
    <vt:lpwstr>DPM_2019.11.13.01</vt:lpwstr>
  </property>
  <property fmtid="{D5CDD505-2E9C-101B-9397-08002B2CF9AE}" pid="11" name="DPM Author">
    <vt:lpwstr>DPM</vt:lpwstr>
  </property>
  <property fmtid="{D5CDD505-2E9C-101B-9397-08002B2CF9AE}" pid="12" name="DPM File name">
    <vt:lpwstr>T17-WTSA.20-C-2000!!MSW-F</vt:lpwstr>
  </property>
</Properties>
</file>