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57B9566"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EB0BD9" w:rsidRPr="00EB0BD9">
              <w:rPr>
                <w:rFonts w:ascii="Arial" w:eastAsia="SimHei" w:hAnsi="Arial" w:cs="Arial" w:hint="eastAsia"/>
                <w:sz w:val="36"/>
                <w:szCs w:val="36"/>
                <w:lang w:val="en-GB" w:eastAsia="zh-CN"/>
              </w:rPr>
              <w:t>哈马马特，</w:t>
            </w:r>
            <w:r w:rsidR="00EB0BD9" w:rsidRPr="00EB0BD9">
              <w:rPr>
                <w:rFonts w:ascii="Arial" w:eastAsia="SimHei" w:hAnsi="Arial" w:cs="Arial" w:hint="eastAsia"/>
                <w:sz w:val="36"/>
                <w:szCs w:val="36"/>
                <w:lang w:val="en-GB" w:eastAsia="zh-CN"/>
              </w:rPr>
              <w:t>2016</w:t>
            </w:r>
            <w:r w:rsidR="00EB0BD9" w:rsidRPr="00EB0BD9">
              <w:rPr>
                <w:rFonts w:ascii="Arial" w:eastAsia="SimHei" w:hAnsi="Arial" w:cs="Arial" w:hint="eastAsia"/>
                <w:sz w:val="36"/>
                <w:szCs w:val="36"/>
                <w:lang w:val="en-GB" w:eastAsia="zh-CN"/>
              </w:rPr>
              <w:t>年</w:t>
            </w:r>
            <w:r w:rsidR="00EB0BD9" w:rsidRPr="00EB0BD9">
              <w:rPr>
                <w:rFonts w:ascii="Arial" w:eastAsia="SimHei" w:hAnsi="Arial" w:cs="Arial" w:hint="eastAsia"/>
                <w:sz w:val="36"/>
                <w:szCs w:val="36"/>
                <w:lang w:val="en-GB" w:eastAsia="zh-CN"/>
              </w:rPr>
              <w:t>10</w:t>
            </w:r>
            <w:r w:rsidR="00EB0BD9" w:rsidRPr="00EB0BD9">
              <w:rPr>
                <w:rFonts w:ascii="Arial" w:eastAsia="SimHei" w:hAnsi="Arial" w:cs="Arial" w:hint="eastAsia"/>
                <w:sz w:val="36"/>
                <w:szCs w:val="36"/>
                <w:lang w:val="en-GB" w:eastAsia="zh-CN"/>
              </w:rPr>
              <w:t>月</w:t>
            </w:r>
            <w:r w:rsidR="00EB0BD9" w:rsidRPr="00EB0BD9">
              <w:rPr>
                <w:rFonts w:ascii="Arial" w:eastAsia="SimHei" w:hAnsi="Arial" w:cs="Arial" w:hint="eastAsia"/>
                <w:sz w:val="36"/>
                <w:szCs w:val="36"/>
                <w:lang w:val="en-GB" w:eastAsia="zh-CN"/>
              </w:rPr>
              <w:t xml:space="preserve">25 </w:t>
            </w:r>
            <w:r w:rsidR="00EB0BD9" w:rsidRPr="00EB0BD9">
              <w:rPr>
                <w:rFonts w:ascii="Arial" w:eastAsia="SimHei" w:hAnsi="Arial" w:cs="Arial"/>
                <w:sz w:val="36"/>
                <w:szCs w:val="36"/>
                <w:lang w:val="en-GB" w:eastAsia="zh-CN"/>
              </w:rPr>
              <w:t>–</w:t>
            </w:r>
            <w:r w:rsidR="00EB0BD9" w:rsidRPr="00EB0BD9">
              <w:rPr>
                <w:rFonts w:ascii="Arial" w:eastAsia="SimHei" w:hAnsi="Arial" w:cs="Arial" w:hint="eastAsia"/>
                <w:sz w:val="36"/>
                <w:szCs w:val="36"/>
                <w:lang w:val="en-GB" w:eastAsia="zh-CN"/>
              </w:rPr>
              <w:t xml:space="preserve"> 11</w:t>
            </w:r>
            <w:r w:rsidR="00EB0BD9" w:rsidRPr="00EB0BD9">
              <w:rPr>
                <w:rFonts w:ascii="Arial" w:eastAsia="SimHei" w:hAnsi="Arial" w:cs="Arial" w:hint="eastAsia"/>
                <w:sz w:val="36"/>
                <w:szCs w:val="36"/>
                <w:lang w:val="en-GB" w:eastAsia="zh-CN"/>
              </w:rPr>
              <w:t>月</w:t>
            </w:r>
            <w:r w:rsidR="00EB0BD9" w:rsidRPr="00EB0BD9">
              <w:rPr>
                <w:rFonts w:ascii="Arial" w:eastAsia="SimHei" w:hAnsi="Arial" w:cs="Arial" w:hint="eastAsia"/>
                <w:sz w:val="36"/>
                <w:szCs w:val="36"/>
                <w:lang w:val="en-GB" w:eastAsia="zh-CN"/>
              </w:rPr>
              <w:t>3</w:t>
            </w:r>
            <w:r w:rsidR="00EB0BD9" w:rsidRPr="00EB0BD9">
              <w:rPr>
                <w:rFonts w:ascii="Arial" w:eastAsia="SimHei" w:hAnsi="Arial" w:cs="Arial" w:hint="eastAsia"/>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61970DD1" w:rsidR="00EA2A26" w:rsidRPr="002825B1" w:rsidRDefault="00AB2633" w:rsidP="00EA3145">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EB0BD9">
              <w:rPr>
                <w:rFonts w:eastAsia="SimHei" w:hint="eastAsia"/>
                <w:spacing w:val="-6"/>
                <w:sz w:val="44"/>
                <w:szCs w:val="44"/>
                <w:lang w:val="en-GB" w:eastAsia="zh-CN"/>
              </w:rPr>
              <w:t>69</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EB0BD9">
              <w:rPr>
                <w:rFonts w:eastAsia="SimHei" w:hint="eastAsia"/>
                <w:spacing w:val="-6"/>
                <w:sz w:val="44"/>
                <w:szCs w:val="44"/>
                <w:lang w:val="en-GB" w:eastAsia="zh-CN"/>
              </w:rPr>
              <w:t xml:space="preserve"> </w:t>
            </w:r>
            <w:r w:rsidR="00EB0BD9" w:rsidRPr="00EB0BD9">
              <w:rPr>
                <w:rFonts w:eastAsia="SimHei" w:hint="eastAsia"/>
                <w:spacing w:val="-6"/>
                <w:sz w:val="44"/>
                <w:szCs w:val="44"/>
                <w:lang w:val="en-GB" w:eastAsia="zh-CN"/>
              </w:rPr>
              <w:t>互联网资源和电信</w:t>
            </w:r>
            <w:r w:rsidR="00EB0BD9" w:rsidRPr="00EB0BD9">
              <w:rPr>
                <w:rFonts w:eastAsia="SimHei" w:hint="eastAsia"/>
                <w:spacing w:val="-6"/>
                <w:sz w:val="44"/>
                <w:szCs w:val="44"/>
                <w:lang w:val="en-GB" w:eastAsia="zh-CN"/>
              </w:rPr>
              <w:t>/</w:t>
            </w:r>
            <w:r w:rsidR="00EB0BD9" w:rsidRPr="00EB0BD9">
              <w:rPr>
                <w:rFonts w:eastAsia="SimHei" w:hint="eastAsia"/>
                <w:spacing w:val="-6"/>
                <w:sz w:val="44"/>
                <w:szCs w:val="44"/>
                <w:lang w:val="en-GB" w:eastAsia="zh-CN"/>
              </w:rPr>
              <w:t>信息</w:t>
            </w:r>
            <w:r w:rsidR="00EA3145">
              <w:rPr>
                <w:rFonts w:eastAsia="SimHei"/>
                <w:spacing w:val="-6"/>
                <w:sz w:val="44"/>
                <w:szCs w:val="44"/>
                <w:lang w:val="en-GB" w:eastAsia="zh-CN"/>
              </w:rPr>
              <w:br/>
            </w:r>
            <w:r w:rsidR="00EB0BD9" w:rsidRPr="00EB0BD9">
              <w:rPr>
                <w:rFonts w:eastAsia="SimHei" w:hint="eastAsia"/>
                <w:spacing w:val="-6"/>
                <w:sz w:val="44"/>
                <w:szCs w:val="44"/>
                <w:lang w:val="en-GB" w:eastAsia="zh-CN"/>
              </w:rPr>
              <w:t>通信技术的非歧视获取和使用</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4BCA5B48" w:rsidR="00EA2A26" w:rsidRDefault="00EA2A26" w:rsidP="00EA2A26">
      <w:pPr>
        <w:spacing w:before="120" w:line="240" w:lineRule="auto"/>
        <w:jc w:val="center"/>
        <w:rPr>
          <w:szCs w:val="22"/>
          <w:lang w:val="en-GB" w:eastAsia="zh-CN"/>
        </w:rPr>
      </w:pPr>
      <w:r w:rsidRPr="00E32EEC">
        <w:rPr>
          <w:szCs w:val="22"/>
          <w:lang w:val="en-GB"/>
        </w:rPr>
        <w:sym w:font="Symbol" w:char="F0E3"/>
      </w:r>
      <w:r w:rsidRPr="00E32EEC">
        <w:rPr>
          <w:szCs w:val="22"/>
          <w:lang w:val="en-GB" w:eastAsia="zh-CN"/>
        </w:rPr>
        <w:t> </w:t>
      </w:r>
      <w:r w:rsidR="00953471" w:rsidRPr="00E32EEC">
        <w:rPr>
          <w:rFonts w:hint="eastAsia"/>
          <w:szCs w:val="22"/>
          <w:lang w:val="en-GB" w:eastAsia="zh-CN"/>
        </w:rPr>
        <w:t>国际电联</w:t>
      </w:r>
      <w:r w:rsidR="00953471" w:rsidRPr="00E32EEC">
        <w:rPr>
          <w:rFonts w:hint="eastAsia"/>
          <w:szCs w:val="22"/>
          <w:lang w:val="en-GB" w:eastAsia="zh-CN"/>
        </w:rPr>
        <w:t xml:space="preserve"> </w:t>
      </w:r>
      <w:r w:rsidRPr="00E32EEC">
        <w:rPr>
          <w:szCs w:val="22"/>
          <w:lang w:val="en-GB" w:eastAsia="zh-CN"/>
        </w:rPr>
        <w:t>20</w:t>
      </w:r>
      <w:r w:rsidR="009301C1">
        <w:rPr>
          <w:rFonts w:hint="eastAsia"/>
          <w:szCs w:val="22"/>
          <w:lang w:val="en-GB" w:eastAsia="zh-CN"/>
        </w:rPr>
        <w:t>1</w:t>
      </w:r>
      <w:r w:rsidR="00EB0BD9">
        <w:rPr>
          <w:rFonts w:hint="eastAsia"/>
          <w:szCs w:val="22"/>
          <w:lang w:val="en-GB" w:eastAsia="zh-CN"/>
        </w:rPr>
        <w:t>6</w:t>
      </w:r>
    </w:p>
    <w:p w14:paraId="7BBC5AF0" w14:textId="53468F46" w:rsidR="006F01CD" w:rsidRPr="00E32EEC" w:rsidRDefault="00566436" w:rsidP="00EA2A26">
      <w:pPr>
        <w:spacing w:before="120" w:line="240" w:lineRule="auto"/>
        <w:jc w:val="center"/>
        <w:rPr>
          <w:szCs w:val="22"/>
          <w:lang w:val="en-GB" w:eastAsia="zh-CN"/>
        </w:rPr>
      </w:pPr>
      <w:r w:rsidRPr="00566436">
        <w:rPr>
          <w:rFonts w:hint="eastAsia"/>
          <w:szCs w:val="22"/>
          <w:lang w:val="en-GB" w:eastAsia="zh-CN"/>
        </w:rPr>
        <w:t>该决议于</w:t>
      </w:r>
      <w:r w:rsidRPr="00566436">
        <w:rPr>
          <w:rFonts w:hint="eastAsia"/>
          <w:szCs w:val="22"/>
          <w:lang w:val="en-GB" w:eastAsia="zh-CN"/>
        </w:rPr>
        <w:t>2024</w:t>
      </w:r>
      <w:r w:rsidRPr="00566436">
        <w:rPr>
          <w:rFonts w:hint="eastAsia"/>
          <w:szCs w:val="22"/>
          <w:lang w:val="en-GB" w:eastAsia="zh-CN"/>
        </w:rPr>
        <w:t>年重新发布，以更新封面。未引入其他修改。</w:t>
      </w:r>
    </w:p>
    <w:p w14:paraId="44AA25C4" w14:textId="77777777" w:rsidR="00B73379" w:rsidRDefault="00FC6CA4" w:rsidP="00953471">
      <w:pPr>
        <w:ind w:firstLineChars="200" w:firstLine="480"/>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63ED0ABC" w14:textId="77777777" w:rsidR="00EB0BD9" w:rsidRPr="00E04A5F" w:rsidRDefault="00EB0BD9" w:rsidP="00876845">
      <w:pPr>
        <w:pStyle w:val="ResNo"/>
        <w:outlineLvl w:val="0"/>
        <w:rPr>
          <w:lang w:eastAsia="zh-CN"/>
        </w:rPr>
      </w:pPr>
      <w:bookmarkStart w:id="2" w:name="_Toc219521766"/>
      <w:bookmarkStart w:id="3" w:name="_Toc348252494"/>
      <w:r w:rsidRPr="00EB0BD9">
        <w:rPr>
          <w:lang w:val="en-GB" w:eastAsia="zh-CN"/>
        </w:rPr>
        <w:lastRenderedPageBreak/>
        <w:t>第</w:t>
      </w:r>
      <w:r w:rsidRPr="0038451B">
        <w:rPr>
          <w:rStyle w:val="href"/>
          <w:rFonts w:hint="eastAsia"/>
          <w:lang w:eastAsia="zh-CN"/>
        </w:rPr>
        <w:t>69</w:t>
      </w:r>
      <w:r w:rsidRPr="00EB0BD9">
        <w:rPr>
          <w:lang w:val="en-GB" w:eastAsia="zh-CN"/>
        </w:rPr>
        <w:t>号决议</w:t>
      </w:r>
      <w:bookmarkEnd w:id="2"/>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bookmarkEnd w:id="3"/>
    </w:p>
    <w:p w14:paraId="17C1B002" w14:textId="77777777" w:rsidR="00EB0BD9" w:rsidRPr="00E04A5F" w:rsidRDefault="00EB0BD9" w:rsidP="00876845">
      <w:pPr>
        <w:pStyle w:val="Restitle"/>
        <w:spacing w:before="240"/>
        <w:outlineLvl w:val="0"/>
        <w:rPr>
          <w:lang w:eastAsia="zh-CN"/>
        </w:rPr>
      </w:pPr>
      <w:bookmarkStart w:id="4" w:name="_Toc219521767"/>
      <w:bookmarkStart w:id="5" w:name="_Toc348252495"/>
      <w:r w:rsidRPr="00E04A5F">
        <w:rPr>
          <w:lang w:eastAsia="zh-CN"/>
        </w:rPr>
        <w:t>互联网资源</w:t>
      </w:r>
      <w:r>
        <w:rPr>
          <w:rFonts w:hint="eastAsia"/>
          <w:lang w:eastAsia="zh-CN"/>
        </w:rPr>
        <w:t>和</w:t>
      </w:r>
      <w:r>
        <w:rPr>
          <w:lang w:eastAsia="zh-CN"/>
        </w:rPr>
        <w:t>电信</w:t>
      </w:r>
      <w:r>
        <w:rPr>
          <w:lang w:eastAsia="zh-CN"/>
        </w:rPr>
        <w:t>/</w:t>
      </w:r>
      <w:r>
        <w:rPr>
          <w:rFonts w:hint="eastAsia"/>
          <w:lang w:eastAsia="zh-CN"/>
        </w:rPr>
        <w:t>信息</w:t>
      </w:r>
      <w:r>
        <w:rPr>
          <w:lang w:eastAsia="zh-CN"/>
        </w:rPr>
        <w:t>通信技术</w:t>
      </w:r>
      <w:r w:rsidRPr="00E04A5F">
        <w:rPr>
          <w:lang w:eastAsia="zh-CN"/>
        </w:rPr>
        <w:t>的非歧视</w:t>
      </w:r>
      <w:r>
        <w:rPr>
          <w:rFonts w:hint="eastAsia"/>
          <w:lang w:eastAsia="zh-CN"/>
        </w:rPr>
        <w:t>获取</w:t>
      </w:r>
      <w:r w:rsidRPr="00E04A5F">
        <w:rPr>
          <w:lang w:eastAsia="zh-CN"/>
        </w:rPr>
        <w:t>和使用</w:t>
      </w:r>
      <w:bookmarkEnd w:id="4"/>
      <w:bookmarkEnd w:id="5"/>
    </w:p>
    <w:p w14:paraId="7C89EACE" w14:textId="77777777" w:rsidR="00EB0BD9" w:rsidRPr="006D2BDE" w:rsidRDefault="00EB0BD9" w:rsidP="00EB0BD9">
      <w:pPr>
        <w:pStyle w:val="Resref"/>
        <w:rPr>
          <w:iCs/>
          <w:lang w:eastAsia="zh-CN"/>
        </w:rPr>
      </w:pPr>
      <w:r w:rsidRPr="006D2BDE">
        <w:rPr>
          <w:iCs/>
          <w:lang w:eastAsia="zh-CN"/>
        </w:rPr>
        <w:t>（</w:t>
      </w:r>
      <w:r w:rsidRPr="0032682F">
        <w:rPr>
          <w:rFonts w:asciiTheme="majorBidi" w:hAnsiTheme="majorBidi" w:cstheme="majorBidi"/>
          <w:iCs/>
          <w:lang w:eastAsia="zh-CN"/>
        </w:rPr>
        <w:t>2008</w:t>
      </w:r>
      <w:r w:rsidRPr="006D2BDE">
        <w:rPr>
          <w:iCs/>
          <w:lang w:eastAsia="zh-CN"/>
        </w:rPr>
        <w:t>年，约翰内斯堡</w:t>
      </w:r>
      <w:r>
        <w:rPr>
          <w:rFonts w:hint="eastAsia"/>
          <w:iCs/>
          <w:lang w:eastAsia="zh-CN"/>
        </w:rPr>
        <w:t>；</w:t>
      </w:r>
      <w:r w:rsidRPr="0032682F">
        <w:rPr>
          <w:rFonts w:asciiTheme="majorBidi" w:hAnsiTheme="majorBidi" w:cstheme="majorBidi"/>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r w:rsidRPr="006D2BDE">
        <w:rPr>
          <w:iCs/>
          <w:lang w:eastAsia="zh-CN"/>
        </w:rPr>
        <w:t>）</w:t>
      </w:r>
    </w:p>
    <w:p w14:paraId="5201D5E0" w14:textId="77777777" w:rsidR="00EB0BD9" w:rsidRPr="00E04A5F" w:rsidRDefault="00EB0BD9" w:rsidP="00EB0BD9">
      <w:pPr>
        <w:pStyle w:val="Normalaftertitle0"/>
        <w:rPr>
          <w:lang w:eastAsia="zh-CN"/>
        </w:rPr>
      </w:pPr>
      <w:r w:rsidRPr="00E04A5F">
        <w:rPr>
          <w:lang w:eastAsia="zh-CN"/>
        </w:rPr>
        <w:t>世界电信标准化全会（</w:t>
      </w:r>
      <w:r>
        <w:rPr>
          <w:rFonts w:hint="eastAsia"/>
          <w:lang w:eastAsia="zh-CN"/>
        </w:rPr>
        <w:t>2016</w:t>
      </w:r>
      <w:r>
        <w:rPr>
          <w:rFonts w:hint="eastAsia"/>
          <w:lang w:eastAsia="zh-CN"/>
        </w:rPr>
        <w:t>年</w:t>
      </w:r>
      <w:r>
        <w:rPr>
          <w:lang w:eastAsia="zh-CN"/>
        </w:rPr>
        <w:t>，哈马马特</w:t>
      </w:r>
      <w:r w:rsidRPr="00E04A5F">
        <w:rPr>
          <w:lang w:eastAsia="zh-CN"/>
        </w:rPr>
        <w:t>），</w:t>
      </w:r>
    </w:p>
    <w:p w14:paraId="2B76C1BA" w14:textId="77777777" w:rsidR="00EB0BD9" w:rsidRPr="00E04A5F" w:rsidRDefault="00EB0BD9" w:rsidP="00EB0BD9">
      <w:pPr>
        <w:pStyle w:val="Call"/>
        <w:rPr>
          <w:lang w:eastAsia="zh-CN"/>
        </w:rPr>
      </w:pPr>
      <w:r w:rsidRPr="00E04A5F">
        <w:rPr>
          <w:rFonts w:hint="eastAsia"/>
          <w:lang w:eastAsia="zh-CN"/>
        </w:rPr>
        <w:t>考虑</w:t>
      </w:r>
      <w:r w:rsidRPr="00E04A5F">
        <w:rPr>
          <w:lang w:eastAsia="zh-CN"/>
        </w:rPr>
        <w:t>到</w:t>
      </w:r>
    </w:p>
    <w:p w14:paraId="05F2BDC3" w14:textId="77777777" w:rsidR="00EB0BD9" w:rsidRPr="00E04A5F" w:rsidRDefault="00EB0BD9" w:rsidP="00EB0BD9">
      <w:pPr>
        <w:ind w:firstLineChars="200" w:firstLine="480"/>
        <w:rPr>
          <w:lang w:eastAsia="zh-CN"/>
        </w:rPr>
      </w:pPr>
      <w:r w:rsidRPr="00E04A5F">
        <w:rPr>
          <w:lang w:eastAsia="zh-CN"/>
        </w:rPr>
        <w:t>国际电联《组织法》第</w:t>
      </w:r>
      <w:r w:rsidRPr="00E04A5F">
        <w:rPr>
          <w:rFonts w:hint="eastAsia"/>
          <w:lang w:eastAsia="zh-CN"/>
        </w:rPr>
        <w:t>1</w:t>
      </w:r>
      <w:r w:rsidRPr="00E04A5F">
        <w:rPr>
          <w:lang w:eastAsia="zh-CN"/>
        </w:rPr>
        <w:t>条</w:t>
      </w:r>
      <w:r>
        <w:rPr>
          <w:rFonts w:hint="eastAsia"/>
          <w:lang w:eastAsia="zh-CN"/>
        </w:rPr>
        <w:t>中列出的</w:t>
      </w:r>
      <w:r w:rsidRPr="00E04A5F">
        <w:rPr>
          <w:lang w:eastAsia="zh-CN"/>
        </w:rPr>
        <w:t>国际电联宗旨之一是</w:t>
      </w:r>
      <w:r w:rsidRPr="00E04A5F">
        <w:rPr>
          <w:rFonts w:hint="eastAsia"/>
          <w:lang w:eastAsia="zh-CN"/>
        </w:rPr>
        <w:t>“</w:t>
      </w:r>
      <w:r w:rsidRPr="00E04A5F">
        <w:rPr>
          <w:lang w:eastAsia="zh-CN"/>
        </w:rPr>
        <w:t>保持和扩大所有国际电联成员国之间的国际合作，以改进</w:t>
      </w:r>
      <w:r>
        <w:rPr>
          <w:rFonts w:hint="eastAsia"/>
          <w:lang w:eastAsia="zh-CN"/>
        </w:rPr>
        <w:t>并</w:t>
      </w:r>
      <w:r w:rsidRPr="00E04A5F">
        <w:rPr>
          <w:lang w:eastAsia="zh-CN"/>
        </w:rPr>
        <w:t>合理使用各种</w:t>
      </w:r>
      <w:r>
        <w:rPr>
          <w:rFonts w:hint="eastAsia"/>
          <w:lang w:eastAsia="zh-CN"/>
        </w:rPr>
        <w:t>类型的</w:t>
      </w:r>
      <w:r w:rsidRPr="00E04A5F">
        <w:rPr>
          <w:lang w:eastAsia="zh-CN"/>
        </w:rPr>
        <w:t>电信</w:t>
      </w:r>
      <w:r w:rsidRPr="00E04A5F">
        <w:rPr>
          <w:rFonts w:hint="eastAsia"/>
          <w:lang w:eastAsia="zh-CN"/>
        </w:rPr>
        <w:t>”</w:t>
      </w:r>
      <w:r w:rsidRPr="00E04A5F">
        <w:rPr>
          <w:lang w:eastAsia="zh-CN"/>
        </w:rPr>
        <w:t>，</w:t>
      </w:r>
    </w:p>
    <w:p w14:paraId="4C66965D" w14:textId="77777777" w:rsidR="00EB0BD9" w:rsidRPr="00E04A5F" w:rsidRDefault="00EB0BD9" w:rsidP="00EB0BD9">
      <w:pPr>
        <w:pStyle w:val="Call"/>
        <w:rPr>
          <w:lang w:eastAsia="zh-CN"/>
        </w:rPr>
      </w:pPr>
      <w:r w:rsidRPr="00E04A5F">
        <w:rPr>
          <w:lang w:eastAsia="zh-CN"/>
        </w:rPr>
        <w:t>进一步考虑到</w:t>
      </w:r>
    </w:p>
    <w:p w14:paraId="16A3544A" w14:textId="77777777" w:rsidR="00EB0BD9" w:rsidRDefault="00EB0BD9" w:rsidP="00EB0BD9">
      <w:pPr>
        <w:rPr>
          <w:lang w:eastAsia="zh-CN"/>
        </w:rPr>
      </w:pPr>
      <w:r w:rsidRPr="002A7EE0">
        <w:rPr>
          <w:rFonts w:hint="eastAsia"/>
          <w:i/>
          <w:iCs/>
          <w:lang w:eastAsia="zh-CN"/>
        </w:rPr>
        <w:t>a)</w:t>
      </w:r>
      <w:r>
        <w:rPr>
          <w:rFonts w:hint="eastAsia"/>
          <w:lang w:eastAsia="zh-CN"/>
        </w:rPr>
        <w:tab/>
      </w:r>
      <w:r w:rsidRPr="00E04A5F">
        <w:rPr>
          <w:lang w:eastAsia="zh-CN"/>
        </w:rPr>
        <w:t>信息社会世界高峰会议（</w:t>
      </w:r>
      <w:r w:rsidRPr="00E04A5F">
        <w:rPr>
          <w:lang w:eastAsia="zh-CN"/>
        </w:rPr>
        <w:t>WSIS</w:t>
      </w:r>
      <w:r w:rsidRPr="00E04A5F">
        <w:rPr>
          <w:lang w:eastAsia="zh-CN"/>
        </w:rPr>
        <w:t>）（</w:t>
      </w:r>
      <w:r w:rsidRPr="00E04A5F">
        <w:rPr>
          <w:lang w:eastAsia="zh-CN"/>
        </w:rPr>
        <w:t>2003</w:t>
      </w:r>
      <w:r w:rsidRPr="00E04A5F">
        <w:rPr>
          <w:lang w:eastAsia="zh-CN"/>
        </w:rPr>
        <w:t>年，日内瓦</w:t>
      </w:r>
      <w:r w:rsidRPr="00E04A5F">
        <w:rPr>
          <w:rFonts w:hint="eastAsia"/>
          <w:lang w:eastAsia="zh-CN"/>
        </w:rPr>
        <w:t>；</w:t>
      </w:r>
      <w:r w:rsidRPr="00E04A5F">
        <w:rPr>
          <w:lang w:eastAsia="zh-CN"/>
        </w:rPr>
        <w:t>2005</w:t>
      </w:r>
      <w:r>
        <w:rPr>
          <w:lang w:eastAsia="zh-CN"/>
        </w:rPr>
        <w:t>年，突尼斯）</w:t>
      </w:r>
      <w:r w:rsidRPr="00E04A5F">
        <w:rPr>
          <w:lang w:eastAsia="zh-CN"/>
        </w:rPr>
        <w:t>的</w:t>
      </w:r>
      <w:r>
        <w:rPr>
          <w:rFonts w:hint="eastAsia"/>
          <w:lang w:val="en-US" w:eastAsia="zh-CN"/>
        </w:rPr>
        <w:t>成果</w:t>
      </w:r>
      <w:r w:rsidRPr="00E04A5F">
        <w:rPr>
          <w:lang w:eastAsia="zh-CN"/>
        </w:rPr>
        <w:t>文件</w:t>
      </w:r>
      <w:r>
        <w:rPr>
          <w:rFonts w:hint="eastAsia"/>
          <w:lang w:eastAsia="zh-CN"/>
        </w:rPr>
        <w:t>，包括</w:t>
      </w:r>
      <w:r w:rsidRPr="00E04A5F">
        <w:rPr>
          <w:lang w:eastAsia="zh-CN"/>
        </w:rPr>
        <w:t>《</w:t>
      </w:r>
      <w:r>
        <w:rPr>
          <w:lang w:eastAsia="zh-CN"/>
        </w:rPr>
        <w:t>信息社会世界</w:t>
      </w:r>
      <w:r w:rsidRPr="00E04A5F">
        <w:rPr>
          <w:lang w:eastAsia="zh-CN"/>
        </w:rPr>
        <w:t>峰会原则宣言》，特别是第</w:t>
      </w:r>
      <w:r w:rsidRPr="00E04A5F">
        <w:rPr>
          <w:lang w:eastAsia="zh-CN"/>
        </w:rPr>
        <w:t>11</w:t>
      </w:r>
      <w:r w:rsidRPr="00E04A5F">
        <w:rPr>
          <w:lang w:eastAsia="zh-CN"/>
        </w:rPr>
        <w:t>、</w:t>
      </w:r>
      <w:r w:rsidRPr="00E04A5F">
        <w:rPr>
          <w:lang w:eastAsia="zh-CN"/>
        </w:rPr>
        <w:t>19</w:t>
      </w:r>
      <w:r w:rsidRPr="00E04A5F">
        <w:rPr>
          <w:lang w:eastAsia="zh-CN"/>
        </w:rPr>
        <w:t>、</w:t>
      </w:r>
      <w:r w:rsidRPr="00E04A5F">
        <w:rPr>
          <w:lang w:eastAsia="zh-CN"/>
        </w:rPr>
        <w:t>20</w:t>
      </w:r>
      <w:r w:rsidRPr="00E04A5F">
        <w:rPr>
          <w:lang w:eastAsia="zh-CN"/>
        </w:rPr>
        <w:t>、</w:t>
      </w:r>
      <w:r w:rsidRPr="00E04A5F">
        <w:rPr>
          <w:lang w:eastAsia="zh-CN"/>
        </w:rPr>
        <w:t>21</w:t>
      </w:r>
      <w:r w:rsidRPr="00E04A5F">
        <w:rPr>
          <w:lang w:eastAsia="zh-CN"/>
        </w:rPr>
        <w:t>和</w:t>
      </w:r>
      <w:r w:rsidRPr="00E04A5F">
        <w:rPr>
          <w:lang w:eastAsia="zh-CN"/>
        </w:rPr>
        <w:t>49</w:t>
      </w:r>
      <w:r w:rsidRPr="00E04A5F">
        <w:rPr>
          <w:rFonts w:hint="eastAsia"/>
          <w:lang w:eastAsia="zh-CN"/>
        </w:rPr>
        <w:t>段</w:t>
      </w:r>
      <w:r>
        <w:rPr>
          <w:rFonts w:hint="eastAsia"/>
          <w:lang w:eastAsia="zh-CN"/>
        </w:rPr>
        <w:t>；</w:t>
      </w:r>
    </w:p>
    <w:p w14:paraId="12E560F2" w14:textId="77777777" w:rsidR="00EB0BD9" w:rsidRDefault="00EB0BD9" w:rsidP="00EB0BD9">
      <w:pPr>
        <w:rPr>
          <w:lang w:eastAsia="zh-CN"/>
        </w:rPr>
      </w:pPr>
      <w:r w:rsidRPr="002A7EE0">
        <w:rPr>
          <w:rFonts w:hint="eastAsia"/>
          <w:i/>
          <w:iCs/>
          <w:lang w:eastAsia="zh-CN"/>
        </w:rPr>
        <w:t>b)</w:t>
      </w:r>
      <w:r>
        <w:rPr>
          <w:rFonts w:hint="eastAsia"/>
          <w:lang w:eastAsia="zh-CN"/>
        </w:rPr>
        <w:tab/>
      </w:r>
      <w:r w:rsidRPr="007F1328">
        <w:rPr>
          <w:rFonts w:hint="eastAsia"/>
          <w:spacing w:val="-8"/>
          <w:lang w:val="en-US" w:eastAsia="zh-CN"/>
        </w:rPr>
        <w:t>联合国人权理事会有关</w:t>
      </w:r>
      <w:r w:rsidRPr="00C76DEC">
        <w:rPr>
          <w:rFonts w:hint="eastAsia"/>
          <w:lang w:eastAsia="zh-CN"/>
        </w:rPr>
        <w:t>“</w:t>
      </w:r>
      <w:r w:rsidRPr="00640148">
        <w:rPr>
          <w:spacing w:val="-8"/>
          <w:lang w:eastAsia="zh-CN"/>
        </w:rPr>
        <w:t>在互联网上增进、保护和享有人权</w:t>
      </w:r>
      <w:r w:rsidRPr="007F1328">
        <w:rPr>
          <w:rFonts w:hint="eastAsia"/>
          <w:spacing w:val="-8"/>
          <w:lang w:eastAsia="zh-CN"/>
        </w:rPr>
        <w:t>”的决议（</w:t>
      </w:r>
      <w:r w:rsidRPr="00C76DEC">
        <w:rPr>
          <w:lang w:eastAsia="zh-CN"/>
        </w:rPr>
        <w:t>A/HRC/20/L.13</w:t>
      </w:r>
      <w:r w:rsidRPr="00C76DEC">
        <w:rPr>
          <w:rFonts w:hint="eastAsia"/>
          <w:lang w:eastAsia="zh-CN"/>
        </w:rPr>
        <w:t>）</w:t>
      </w:r>
      <w:r>
        <w:rPr>
          <w:rFonts w:hint="eastAsia"/>
          <w:lang w:eastAsia="zh-CN"/>
        </w:rPr>
        <w:t>；</w:t>
      </w:r>
    </w:p>
    <w:p w14:paraId="04C4D106" w14:textId="77777777" w:rsidR="00EB0BD9" w:rsidRPr="008B7E96" w:rsidRDefault="00EB0BD9" w:rsidP="00EB0BD9">
      <w:pPr>
        <w:rPr>
          <w:lang w:eastAsia="zh-CN"/>
        </w:rPr>
      </w:pPr>
      <w:r w:rsidRPr="008B7E96">
        <w:rPr>
          <w:i/>
          <w:iCs/>
          <w:lang w:eastAsia="zh-CN"/>
        </w:rPr>
        <w:t>c)</w:t>
      </w:r>
      <w:r w:rsidRPr="008B7E96">
        <w:rPr>
          <w:lang w:eastAsia="zh-CN"/>
        </w:rPr>
        <w:tab/>
      </w:r>
      <w:r w:rsidRPr="008B7E96">
        <w:rPr>
          <w:rFonts w:hint="eastAsia"/>
          <w:lang w:eastAsia="zh-CN"/>
        </w:rPr>
        <w:t>世界电</w:t>
      </w:r>
      <w:r w:rsidRPr="008B7E96">
        <w:rPr>
          <w:lang w:eastAsia="zh-CN"/>
        </w:rPr>
        <w:t>信发展大会</w:t>
      </w:r>
      <w:r w:rsidRPr="008B7E96">
        <w:rPr>
          <w:rFonts w:hint="eastAsia"/>
          <w:lang w:eastAsia="zh-CN"/>
        </w:rPr>
        <w:t>第</w:t>
      </w:r>
      <w:r w:rsidRPr="008B7E96">
        <w:rPr>
          <w:rFonts w:hint="eastAsia"/>
          <w:lang w:eastAsia="zh-CN"/>
        </w:rPr>
        <w:t>20</w:t>
      </w:r>
      <w:r w:rsidRPr="008B7E96">
        <w:rPr>
          <w:rFonts w:hint="eastAsia"/>
          <w:lang w:eastAsia="zh-CN"/>
        </w:rPr>
        <w:t>号决议（</w:t>
      </w:r>
      <w:r w:rsidRPr="008B7E96">
        <w:rPr>
          <w:rFonts w:hint="eastAsia"/>
          <w:lang w:eastAsia="zh-CN"/>
        </w:rPr>
        <w:t>2010</w:t>
      </w:r>
      <w:r w:rsidRPr="008B7E96">
        <w:rPr>
          <w:rFonts w:hint="eastAsia"/>
          <w:lang w:eastAsia="zh-CN"/>
        </w:rPr>
        <w:t>年，海得拉巴，修订版）；</w:t>
      </w:r>
    </w:p>
    <w:p w14:paraId="0D9393FF" w14:textId="77777777" w:rsidR="00EB0BD9" w:rsidRPr="004243A3" w:rsidRDefault="00EB0BD9" w:rsidP="00EB0BD9">
      <w:pPr>
        <w:rPr>
          <w:sz w:val="20"/>
          <w:szCs w:val="18"/>
          <w:lang w:eastAsia="zh-CN"/>
        </w:rPr>
      </w:pPr>
      <w:r w:rsidRPr="00C06C0E">
        <w:rPr>
          <w:i/>
          <w:iCs/>
          <w:szCs w:val="24"/>
          <w:lang w:eastAsia="zh-CN"/>
        </w:rPr>
        <w:t>d)</w:t>
      </w:r>
      <w:r w:rsidRPr="004243A3">
        <w:rPr>
          <w:szCs w:val="24"/>
          <w:lang w:eastAsia="zh-CN"/>
        </w:rPr>
        <w:tab/>
      </w:r>
      <w:r w:rsidRPr="004056AE">
        <w:rPr>
          <w:rFonts w:hint="eastAsia"/>
          <w:szCs w:val="24"/>
          <w:lang w:eastAsia="zh-CN"/>
        </w:rPr>
        <w:t>全权代表大会第</w:t>
      </w:r>
      <w:r w:rsidRPr="004056AE">
        <w:rPr>
          <w:rFonts w:hint="eastAsia"/>
          <w:szCs w:val="24"/>
          <w:lang w:eastAsia="zh-CN"/>
        </w:rPr>
        <w:t>102</w:t>
      </w:r>
      <w:r w:rsidRPr="004056AE">
        <w:rPr>
          <w:rFonts w:hint="eastAsia"/>
          <w:szCs w:val="24"/>
          <w:lang w:eastAsia="zh-CN"/>
        </w:rPr>
        <w:t>号决议（</w:t>
      </w:r>
      <w:r w:rsidRPr="004056AE">
        <w:rPr>
          <w:rFonts w:hint="eastAsia"/>
          <w:szCs w:val="24"/>
          <w:lang w:eastAsia="zh-CN"/>
        </w:rPr>
        <w:t>2014</w:t>
      </w:r>
      <w:r w:rsidRPr="004056AE">
        <w:rPr>
          <w:rFonts w:hint="eastAsia"/>
          <w:szCs w:val="24"/>
          <w:lang w:eastAsia="zh-CN"/>
        </w:rPr>
        <w:t>年，釜山，修订版）</w:t>
      </w:r>
      <w:r>
        <w:rPr>
          <w:rFonts w:hint="eastAsia"/>
          <w:szCs w:val="24"/>
          <w:lang w:eastAsia="zh-CN"/>
        </w:rPr>
        <w:t>；</w:t>
      </w:r>
    </w:p>
    <w:p w14:paraId="71A155AE" w14:textId="77777777" w:rsidR="00EB0BD9" w:rsidRDefault="00EB0BD9" w:rsidP="00EB0BD9">
      <w:pPr>
        <w:rPr>
          <w:szCs w:val="24"/>
          <w:lang w:eastAsia="zh-CN"/>
        </w:rPr>
      </w:pPr>
      <w:r w:rsidRPr="00C06C0E">
        <w:rPr>
          <w:i/>
          <w:iCs/>
          <w:szCs w:val="24"/>
          <w:lang w:eastAsia="zh-CN"/>
        </w:rPr>
        <w:t>e)</w:t>
      </w:r>
      <w:r w:rsidRPr="004243A3">
        <w:rPr>
          <w:szCs w:val="24"/>
          <w:lang w:eastAsia="zh-CN"/>
        </w:rPr>
        <w:tab/>
      </w:r>
      <w:r w:rsidRPr="004056AE">
        <w:rPr>
          <w:rFonts w:hint="eastAsia"/>
          <w:szCs w:val="24"/>
          <w:lang w:eastAsia="zh-CN"/>
        </w:rPr>
        <w:t>全权代表大会第</w:t>
      </w:r>
      <w:r w:rsidRPr="004056AE">
        <w:rPr>
          <w:rFonts w:hint="eastAsia"/>
          <w:szCs w:val="24"/>
          <w:lang w:eastAsia="zh-CN"/>
        </w:rPr>
        <w:t>64</w:t>
      </w:r>
      <w:r w:rsidRPr="004056AE">
        <w:rPr>
          <w:rFonts w:hint="eastAsia"/>
          <w:szCs w:val="24"/>
          <w:lang w:eastAsia="zh-CN"/>
        </w:rPr>
        <w:t>号决议（</w:t>
      </w:r>
      <w:r w:rsidRPr="004056AE">
        <w:rPr>
          <w:rFonts w:hint="eastAsia"/>
          <w:szCs w:val="24"/>
          <w:lang w:eastAsia="zh-CN"/>
        </w:rPr>
        <w:t>2014</w:t>
      </w:r>
      <w:r w:rsidRPr="004056AE">
        <w:rPr>
          <w:rFonts w:hint="eastAsia"/>
          <w:szCs w:val="24"/>
          <w:lang w:eastAsia="zh-CN"/>
        </w:rPr>
        <w:t>年，釜山，修订版）</w:t>
      </w:r>
      <w:r>
        <w:rPr>
          <w:rFonts w:hint="eastAsia"/>
          <w:szCs w:val="24"/>
          <w:lang w:eastAsia="zh-CN"/>
        </w:rPr>
        <w:t>；</w:t>
      </w:r>
    </w:p>
    <w:p w14:paraId="5560EF51" w14:textId="77777777" w:rsidR="00EB0BD9" w:rsidRPr="003B4A10" w:rsidRDefault="00EB0BD9" w:rsidP="00EB0BD9">
      <w:pPr>
        <w:rPr>
          <w:lang w:eastAsia="zh-CN"/>
        </w:rPr>
      </w:pPr>
      <w:r w:rsidRPr="003B4A10">
        <w:rPr>
          <w:i/>
          <w:iCs/>
          <w:lang w:eastAsia="zh-CN"/>
        </w:rPr>
        <w:t>f)</w:t>
      </w:r>
      <w:r w:rsidRPr="003B4A10">
        <w:rPr>
          <w:lang w:eastAsia="zh-CN"/>
        </w:rPr>
        <w:tab/>
      </w:r>
      <w:r w:rsidRPr="003B4A10">
        <w:rPr>
          <w:rFonts w:hint="eastAsia"/>
          <w:lang w:eastAsia="zh-CN"/>
        </w:rPr>
        <w:t>联合国大会（</w:t>
      </w:r>
      <w:r w:rsidRPr="003B4A10">
        <w:rPr>
          <w:rFonts w:hint="eastAsia"/>
          <w:lang w:eastAsia="zh-CN"/>
        </w:rPr>
        <w:t>UNGA</w:t>
      </w:r>
      <w:r w:rsidRPr="003B4A10">
        <w:rPr>
          <w:lang w:eastAsia="zh-CN"/>
        </w:rPr>
        <w:t>）</w:t>
      </w:r>
      <w:r w:rsidRPr="003B4A10">
        <w:rPr>
          <w:rFonts w:hint="eastAsia"/>
          <w:lang w:eastAsia="zh-CN"/>
        </w:rPr>
        <w:t>第</w:t>
      </w:r>
      <w:r w:rsidRPr="003B4A10">
        <w:rPr>
          <w:lang w:eastAsia="zh-CN"/>
        </w:rPr>
        <w:t>70/125</w:t>
      </w:r>
      <w:r w:rsidRPr="003B4A10">
        <w:rPr>
          <w:lang w:eastAsia="zh-CN"/>
        </w:rPr>
        <w:t>号决议</w:t>
      </w:r>
      <w:r w:rsidRPr="003B4A10">
        <w:rPr>
          <w:lang w:eastAsia="zh-CN"/>
        </w:rPr>
        <w:t xml:space="preserve"> </w:t>
      </w:r>
      <w:proofErr w:type="gramStart"/>
      <w:r w:rsidRPr="003B4A10">
        <w:rPr>
          <w:lang w:eastAsia="zh-CN"/>
        </w:rPr>
        <w:t xml:space="preserve">–  </w:t>
      </w:r>
      <w:r w:rsidRPr="003B4A10">
        <w:rPr>
          <w:lang w:eastAsia="zh-CN"/>
        </w:rPr>
        <w:t>关于全面审查</w:t>
      </w:r>
      <w:proofErr w:type="gramEnd"/>
      <w:r w:rsidRPr="003B4A10">
        <w:rPr>
          <w:rFonts w:hint="eastAsia"/>
          <w:lang w:eastAsia="zh-CN"/>
        </w:rPr>
        <w:t>WSIS</w:t>
      </w:r>
      <w:r w:rsidRPr="003B4A10">
        <w:rPr>
          <w:lang w:eastAsia="zh-CN"/>
        </w:rPr>
        <w:t>成果落实情况的大会高级别会议成果文件</w:t>
      </w:r>
      <w:r w:rsidRPr="003B4A10">
        <w:rPr>
          <w:rFonts w:hint="eastAsia"/>
          <w:lang w:eastAsia="zh-CN"/>
        </w:rPr>
        <w:t>；</w:t>
      </w:r>
    </w:p>
    <w:p w14:paraId="02C9E10E" w14:textId="77777777" w:rsidR="00EB0BD9" w:rsidRPr="00C76DEC" w:rsidRDefault="00EB0BD9" w:rsidP="00EB0BD9">
      <w:pPr>
        <w:rPr>
          <w:lang w:eastAsia="zh-CN"/>
        </w:rPr>
      </w:pPr>
      <w:r>
        <w:rPr>
          <w:i/>
          <w:iCs/>
          <w:lang w:eastAsia="zh-CN"/>
        </w:rPr>
        <w:t>g)</w:t>
      </w:r>
      <w:r w:rsidRPr="004243A3">
        <w:rPr>
          <w:lang w:eastAsia="zh-CN"/>
        </w:rPr>
        <w:tab/>
      </w:r>
      <w:r w:rsidRPr="004111AB">
        <w:rPr>
          <w:rFonts w:ascii="SimSun" w:hAnsi="SimSun" w:cs="SimSun" w:hint="eastAsia"/>
          <w:lang w:val="en-US" w:eastAsia="zh-CN"/>
        </w:rPr>
        <w:t>已作为输入内容提交</w:t>
      </w:r>
      <w:r>
        <w:rPr>
          <w:rFonts w:ascii="SimSun" w:hAnsi="SimSun" w:cs="SimSun" w:hint="eastAsia"/>
          <w:lang w:val="en-US" w:eastAsia="zh-CN"/>
        </w:rPr>
        <w:t>联合国</w:t>
      </w:r>
      <w:r>
        <w:rPr>
          <w:rFonts w:ascii="SimSun" w:hAnsi="SimSun" w:cs="SimSun"/>
          <w:lang w:val="en-US" w:eastAsia="zh-CN"/>
        </w:rPr>
        <w:t>大会</w:t>
      </w:r>
      <w:r w:rsidRPr="004111AB">
        <w:rPr>
          <w:rFonts w:eastAsia="Times New Roman"/>
          <w:lang w:val="en-US" w:eastAsia="zh-CN"/>
        </w:rPr>
        <w:t>WSIS</w:t>
      </w:r>
      <w:r w:rsidRPr="004111AB">
        <w:rPr>
          <w:rFonts w:ascii="SimSun" w:hAnsi="SimSun" w:cs="SimSun" w:hint="eastAsia"/>
          <w:lang w:val="en-US" w:eastAsia="zh-CN"/>
        </w:rPr>
        <w:t>全面审查工作</w:t>
      </w:r>
      <w:r>
        <w:rPr>
          <w:rFonts w:ascii="SimSun" w:hAnsi="SimSun" w:cs="SimSun" w:hint="eastAsia"/>
          <w:lang w:val="en-US" w:eastAsia="zh-CN"/>
        </w:rPr>
        <w:t>的</w:t>
      </w:r>
      <w:r w:rsidRPr="00F577D5">
        <w:rPr>
          <w:rFonts w:hint="eastAsia"/>
          <w:lang w:eastAsia="zh-CN"/>
        </w:rPr>
        <w:t>WSIS+10</w:t>
      </w:r>
      <w:r w:rsidRPr="00F577D5">
        <w:rPr>
          <w:rFonts w:hint="eastAsia"/>
          <w:lang w:eastAsia="zh-CN"/>
        </w:rPr>
        <w:t>高级别活动（</w:t>
      </w:r>
      <w:r w:rsidRPr="00F577D5">
        <w:rPr>
          <w:rFonts w:hint="eastAsia"/>
          <w:lang w:eastAsia="zh-CN"/>
        </w:rPr>
        <w:t>2014</w:t>
      </w:r>
      <w:r w:rsidRPr="00F577D5">
        <w:rPr>
          <w:rFonts w:hint="eastAsia"/>
          <w:lang w:eastAsia="zh-CN"/>
        </w:rPr>
        <w:t>年，日内瓦）的成果，特别是</w:t>
      </w:r>
      <w:r>
        <w:rPr>
          <w:rFonts w:hint="eastAsia"/>
          <w:lang w:eastAsia="zh-CN"/>
        </w:rPr>
        <w:t>与此方面</w:t>
      </w:r>
      <w:r w:rsidRPr="00F577D5">
        <w:rPr>
          <w:rFonts w:hint="eastAsia"/>
          <w:lang w:eastAsia="zh-CN"/>
        </w:rPr>
        <w:t>所需开展活动</w:t>
      </w:r>
      <w:r>
        <w:rPr>
          <w:rFonts w:hint="eastAsia"/>
          <w:lang w:eastAsia="zh-CN"/>
        </w:rPr>
        <w:t>框</w:t>
      </w:r>
      <w:r>
        <w:rPr>
          <w:lang w:eastAsia="zh-CN"/>
        </w:rPr>
        <w:t>架内相关的、</w:t>
      </w:r>
      <w:r>
        <w:rPr>
          <w:rFonts w:hint="eastAsia"/>
          <w:lang w:eastAsia="zh-CN"/>
        </w:rPr>
        <w:t>知识</w:t>
      </w:r>
      <w:r w:rsidRPr="00F577D5">
        <w:rPr>
          <w:rFonts w:hint="eastAsia"/>
          <w:lang w:eastAsia="zh-CN"/>
        </w:rPr>
        <w:t>和技术转让以及不受歧视的获取</w:t>
      </w:r>
      <w:r>
        <w:rPr>
          <w:rFonts w:hint="eastAsia"/>
          <w:lang w:eastAsia="zh-CN"/>
        </w:rPr>
        <w:t>方面</w:t>
      </w:r>
      <w:r w:rsidRPr="00F577D5">
        <w:rPr>
          <w:rFonts w:hint="eastAsia"/>
          <w:lang w:eastAsia="zh-CN"/>
        </w:rPr>
        <w:t>的成果</w:t>
      </w:r>
      <w:r>
        <w:rPr>
          <w:rFonts w:hint="eastAsia"/>
          <w:lang w:eastAsia="zh-CN"/>
        </w:rPr>
        <w:t>，</w:t>
      </w:r>
    </w:p>
    <w:p w14:paraId="15CB7569" w14:textId="77777777" w:rsidR="00EB0BD9" w:rsidRPr="00E04A5F" w:rsidRDefault="00EB0BD9" w:rsidP="00EB0BD9">
      <w:pPr>
        <w:pStyle w:val="Call"/>
        <w:rPr>
          <w:lang w:eastAsia="zh-CN"/>
        </w:rPr>
      </w:pPr>
      <w:r w:rsidRPr="00E04A5F">
        <w:rPr>
          <w:lang w:eastAsia="zh-CN"/>
        </w:rPr>
        <w:t>注意到</w:t>
      </w:r>
    </w:p>
    <w:p w14:paraId="3963EDC7" w14:textId="77777777" w:rsidR="00EB0BD9" w:rsidRPr="00E04A5F" w:rsidRDefault="00EB0BD9" w:rsidP="00EB0BD9">
      <w:pPr>
        <w:ind w:firstLineChars="200" w:firstLine="480"/>
        <w:rPr>
          <w:lang w:eastAsia="zh-CN"/>
        </w:rPr>
      </w:pPr>
      <w:r w:rsidRPr="00E04A5F">
        <w:rPr>
          <w:lang w:eastAsia="zh-CN"/>
        </w:rPr>
        <w:t>《</w:t>
      </w:r>
      <w:r w:rsidRPr="001659E3">
        <w:rPr>
          <w:rFonts w:hint="eastAsia"/>
          <w:lang w:eastAsia="zh-CN"/>
        </w:rPr>
        <w:t>信息社会世界峰会</w:t>
      </w:r>
      <w:r w:rsidRPr="00E04A5F">
        <w:rPr>
          <w:lang w:eastAsia="zh-CN"/>
        </w:rPr>
        <w:t>原则宣言》第</w:t>
      </w:r>
      <w:r w:rsidRPr="00E04A5F">
        <w:rPr>
          <w:lang w:eastAsia="zh-CN"/>
        </w:rPr>
        <w:t>48</w:t>
      </w:r>
      <w:r w:rsidRPr="00E04A5F">
        <w:rPr>
          <w:rFonts w:hint="eastAsia"/>
          <w:lang w:eastAsia="zh-CN"/>
        </w:rPr>
        <w:t>段</w:t>
      </w:r>
      <w:r w:rsidRPr="00E04A5F">
        <w:rPr>
          <w:lang w:eastAsia="zh-CN"/>
        </w:rPr>
        <w:t>认识到：</w:t>
      </w:r>
      <w:r w:rsidRPr="00E04A5F">
        <w:rPr>
          <w:rFonts w:hint="eastAsia"/>
          <w:lang w:eastAsia="zh-CN"/>
        </w:rPr>
        <w:t>“</w:t>
      </w:r>
      <w:r w:rsidRPr="00E04A5F">
        <w:rPr>
          <w:lang w:eastAsia="zh-CN"/>
        </w:rPr>
        <w:t>互联网已发展成为一个全球性公共设施，其管理应成为信息社会议程的核心问题。互联网的国际管理应是多边、透明和民主的，有政府、私营部门、民间团体和国际组织的全面参与。应确保资源的公平分配，方便所有人的接入，并确保互联网的稳定安全运行，同时考虑到多种语言的使用</w:t>
      </w:r>
      <w:r w:rsidRPr="00E04A5F">
        <w:rPr>
          <w:rFonts w:hint="eastAsia"/>
          <w:lang w:eastAsia="zh-CN"/>
        </w:rPr>
        <w:t>”</w:t>
      </w:r>
      <w:r w:rsidRPr="00E04A5F">
        <w:rPr>
          <w:lang w:eastAsia="zh-CN"/>
        </w:rPr>
        <w:t>，</w:t>
      </w:r>
    </w:p>
    <w:p w14:paraId="49A5B15A" w14:textId="77777777" w:rsidR="00EB0BD9" w:rsidRPr="00E04A5F" w:rsidRDefault="00EB0BD9" w:rsidP="00EB0BD9">
      <w:pPr>
        <w:pStyle w:val="Call"/>
        <w:rPr>
          <w:lang w:eastAsia="zh-CN"/>
        </w:rPr>
      </w:pPr>
      <w:r w:rsidRPr="00E04A5F">
        <w:rPr>
          <w:lang w:eastAsia="zh-CN"/>
        </w:rPr>
        <w:t>认识到</w:t>
      </w:r>
    </w:p>
    <w:p w14:paraId="11473B70" w14:textId="268B46CB" w:rsidR="00EB0BD9" w:rsidRPr="00EB0BD9" w:rsidRDefault="00EB0BD9" w:rsidP="00EB0BD9">
      <w:pPr>
        <w:rPr>
          <w:lang w:eastAsia="zh-CN"/>
        </w:rPr>
      </w:pPr>
      <w:r w:rsidRPr="006D2BDE">
        <w:rPr>
          <w:rFonts w:hint="eastAsia"/>
          <w:i/>
          <w:iCs/>
          <w:lang w:eastAsia="zh-CN"/>
        </w:rPr>
        <w:t>a</w:t>
      </w:r>
      <w:r w:rsidRPr="006D2BDE">
        <w:rPr>
          <w:i/>
          <w:iCs/>
          <w:lang w:eastAsia="zh-CN"/>
        </w:rPr>
        <w:t>)</w:t>
      </w:r>
      <w:r w:rsidRPr="00E04A5F">
        <w:rPr>
          <w:lang w:eastAsia="zh-CN"/>
        </w:rPr>
        <w:tab/>
      </w:r>
      <w:r>
        <w:rPr>
          <w:lang w:eastAsia="zh-CN"/>
        </w:rPr>
        <w:t>信息社会世界</w:t>
      </w:r>
      <w:r w:rsidRPr="00E04A5F">
        <w:rPr>
          <w:lang w:eastAsia="zh-CN"/>
        </w:rPr>
        <w:t>峰会第二阶段（</w:t>
      </w:r>
      <w:r w:rsidRPr="00E04A5F">
        <w:rPr>
          <w:lang w:eastAsia="zh-CN"/>
        </w:rPr>
        <w:t>2005</w:t>
      </w:r>
      <w:r w:rsidRPr="00E04A5F">
        <w:rPr>
          <w:lang w:eastAsia="zh-CN"/>
        </w:rPr>
        <w:t>年</w:t>
      </w:r>
      <w:r w:rsidRPr="00E04A5F">
        <w:rPr>
          <w:lang w:eastAsia="zh-CN"/>
        </w:rPr>
        <w:t>11</w:t>
      </w:r>
      <w:r w:rsidRPr="00E04A5F">
        <w:rPr>
          <w:lang w:eastAsia="zh-CN"/>
        </w:rPr>
        <w:t>月，突尼斯）确定国际电联为</w:t>
      </w:r>
      <w:r w:rsidRPr="00E04A5F">
        <w:rPr>
          <w:lang w:eastAsia="zh-CN"/>
        </w:rPr>
        <w:t>WSIS</w:t>
      </w:r>
      <w:r w:rsidRPr="00E04A5F">
        <w:rPr>
          <w:lang w:eastAsia="zh-CN"/>
        </w:rPr>
        <w:t>《行动计划》中</w:t>
      </w:r>
      <w:r>
        <w:rPr>
          <w:rFonts w:hint="eastAsia"/>
          <w:lang w:eastAsia="zh-CN"/>
        </w:rPr>
        <w:t>下列</w:t>
      </w:r>
      <w:r w:rsidRPr="00E04A5F">
        <w:rPr>
          <w:lang w:eastAsia="zh-CN"/>
        </w:rPr>
        <w:t>行动方面可能的协调方</w:t>
      </w:r>
      <w:r w:rsidRPr="00E04A5F">
        <w:rPr>
          <w:lang w:eastAsia="zh-CN"/>
        </w:rPr>
        <w:t>/</w:t>
      </w:r>
      <w:r w:rsidRPr="00E04A5F">
        <w:rPr>
          <w:lang w:eastAsia="zh-CN"/>
        </w:rPr>
        <w:t>推进方：</w:t>
      </w:r>
      <w:r w:rsidRPr="00E04A5F">
        <w:rPr>
          <w:lang w:eastAsia="zh-CN"/>
        </w:rPr>
        <w:t>C2</w:t>
      </w:r>
      <w:r w:rsidRPr="00E04A5F">
        <w:rPr>
          <w:rFonts w:hint="eastAsia"/>
          <w:lang w:eastAsia="zh-CN"/>
        </w:rPr>
        <w:t>（</w:t>
      </w:r>
      <w:r w:rsidRPr="00E04A5F">
        <w:rPr>
          <w:lang w:eastAsia="zh-CN"/>
        </w:rPr>
        <w:t>信息通信基础设施</w:t>
      </w:r>
      <w:r w:rsidRPr="00E04A5F">
        <w:rPr>
          <w:rFonts w:hint="eastAsia"/>
          <w:lang w:eastAsia="zh-CN"/>
        </w:rPr>
        <w:t>）</w:t>
      </w:r>
      <w:r w:rsidRPr="00E04A5F">
        <w:rPr>
          <w:lang w:eastAsia="zh-CN"/>
        </w:rPr>
        <w:t>和</w:t>
      </w:r>
      <w:r w:rsidRPr="00E04A5F">
        <w:rPr>
          <w:lang w:eastAsia="zh-CN"/>
        </w:rPr>
        <w:t>C5</w:t>
      </w:r>
      <w:r w:rsidRPr="00E04A5F">
        <w:rPr>
          <w:lang w:eastAsia="zh-CN"/>
        </w:rPr>
        <w:t>（树立使用</w:t>
      </w:r>
      <w:r>
        <w:rPr>
          <w:rFonts w:hint="eastAsia"/>
          <w:lang w:eastAsia="zh-CN"/>
        </w:rPr>
        <w:t>信息通信技术（</w:t>
      </w:r>
      <w:r w:rsidRPr="00E04A5F">
        <w:rPr>
          <w:lang w:eastAsia="zh-CN"/>
        </w:rPr>
        <w:t>ICT</w:t>
      </w:r>
      <w:r>
        <w:rPr>
          <w:rFonts w:hint="eastAsia"/>
          <w:lang w:eastAsia="zh-CN"/>
        </w:rPr>
        <w:t>）</w:t>
      </w:r>
      <w:r w:rsidRPr="00E04A5F">
        <w:rPr>
          <w:lang w:eastAsia="zh-CN"/>
        </w:rPr>
        <w:t>的信心并提高安全性）；</w:t>
      </w:r>
    </w:p>
    <w:p w14:paraId="74BFEFCE" w14:textId="77777777" w:rsidR="00EB0BD9" w:rsidRPr="00E04A5F" w:rsidRDefault="00EB0BD9" w:rsidP="00EB0BD9">
      <w:pPr>
        <w:keepNext/>
        <w:keepLines/>
        <w:rPr>
          <w:lang w:eastAsia="zh-CN"/>
        </w:rPr>
      </w:pPr>
      <w:r w:rsidRPr="006D2BDE">
        <w:rPr>
          <w:rFonts w:hint="eastAsia"/>
          <w:i/>
          <w:iCs/>
          <w:lang w:eastAsia="zh-CN"/>
        </w:rPr>
        <w:t>b</w:t>
      </w:r>
      <w:r w:rsidRPr="006D2BDE">
        <w:rPr>
          <w:i/>
          <w:iCs/>
          <w:lang w:eastAsia="zh-CN"/>
        </w:rPr>
        <w:t>)</w:t>
      </w:r>
      <w:r w:rsidRPr="00E04A5F">
        <w:rPr>
          <w:lang w:eastAsia="zh-CN"/>
        </w:rPr>
        <w:tab/>
      </w:r>
      <w:r w:rsidRPr="00E04A5F">
        <w:rPr>
          <w:lang w:eastAsia="zh-CN"/>
        </w:rPr>
        <w:t>全权代表大会（</w:t>
      </w:r>
      <w:r>
        <w:rPr>
          <w:rFonts w:hint="eastAsia"/>
          <w:lang w:eastAsia="zh-CN"/>
        </w:rPr>
        <w:t>2014</w:t>
      </w:r>
      <w:r>
        <w:rPr>
          <w:rFonts w:hint="eastAsia"/>
          <w:lang w:eastAsia="zh-CN"/>
        </w:rPr>
        <w:t>年</w:t>
      </w:r>
      <w:r>
        <w:rPr>
          <w:lang w:eastAsia="zh-CN"/>
        </w:rPr>
        <w:t>，釜山</w:t>
      </w:r>
      <w:r w:rsidRPr="00E04A5F">
        <w:rPr>
          <w:lang w:eastAsia="zh-CN"/>
        </w:rPr>
        <w:t>）委托</w:t>
      </w:r>
      <w:r w:rsidRPr="00E04A5F">
        <w:rPr>
          <w:rFonts w:hint="eastAsia"/>
          <w:lang w:eastAsia="zh-CN"/>
        </w:rPr>
        <w:t>国际电联电信标准化部门（</w:t>
      </w:r>
      <w:r w:rsidRPr="00E04A5F">
        <w:rPr>
          <w:lang w:eastAsia="zh-CN"/>
        </w:rPr>
        <w:t>ITU-T</w:t>
      </w:r>
      <w:r w:rsidRPr="00E04A5F">
        <w:rPr>
          <w:rFonts w:hint="eastAsia"/>
          <w:lang w:eastAsia="zh-CN"/>
        </w:rPr>
        <w:t>）</w:t>
      </w:r>
      <w:r w:rsidRPr="00E04A5F">
        <w:rPr>
          <w:lang w:eastAsia="zh-CN"/>
        </w:rPr>
        <w:t>开展一系列活动，落实</w:t>
      </w:r>
      <w:r w:rsidRPr="00E04A5F">
        <w:rPr>
          <w:lang w:eastAsia="zh-CN"/>
        </w:rPr>
        <w:t>WSIS</w:t>
      </w:r>
      <w:r w:rsidRPr="00E04A5F">
        <w:rPr>
          <w:lang w:eastAsia="zh-CN"/>
        </w:rPr>
        <w:t>（</w:t>
      </w:r>
      <w:r w:rsidRPr="00E04A5F">
        <w:rPr>
          <w:lang w:eastAsia="zh-CN"/>
        </w:rPr>
        <w:t>2005</w:t>
      </w:r>
      <w:r w:rsidRPr="00E04A5F">
        <w:rPr>
          <w:lang w:eastAsia="zh-CN"/>
        </w:rPr>
        <w:t>年，突尼斯）成果，其中一些活动涉及与互联网相关的问题；</w:t>
      </w:r>
    </w:p>
    <w:p w14:paraId="5190BABA" w14:textId="77777777" w:rsidR="00EB0BD9" w:rsidRDefault="00EB0BD9" w:rsidP="00EB0BD9">
      <w:pPr>
        <w:rPr>
          <w:i/>
          <w:iCs/>
          <w:lang w:eastAsia="zh-CN"/>
        </w:rPr>
      </w:pPr>
      <w:r>
        <w:rPr>
          <w:i/>
          <w:iCs/>
          <w:lang w:eastAsia="zh-CN"/>
        </w:rPr>
        <w:br w:type="page"/>
      </w:r>
    </w:p>
    <w:p w14:paraId="025FB3EA" w14:textId="0AD61282" w:rsidR="00EB0BD9" w:rsidRDefault="00EB0BD9" w:rsidP="00EB0BD9">
      <w:pPr>
        <w:rPr>
          <w:lang w:eastAsia="zh-CN"/>
        </w:rPr>
      </w:pPr>
      <w:r w:rsidRPr="006D2BDE">
        <w:rPr>
          <w:rFonts w:hint="eastAsia"/>
          <w:i/>
          <w:iCs/>
          <w:lang w:eastAsia="zh-CN"/>
        </w:rPr>
        <w:lastRenderedPageBreak/>
        <w:t>c</w:t>
      </w:r>
      <w:r w:rsidRPr="006D2BDE">
        <w:rPr>
          <w:i/>
          <w:iCs/>
          <w:lang w:eastAsia="zh-CN"/>
        </w:rPr>
        <w:t>)</w:t>
      </w:r>
      <w:r w:rsidRPr="00E04A5F">
        <w:rPr>
          <w:lang w:eastAsia="zh-CN"/>
        </w:rPr>
        <w:tab/>
      </w:r>
      <w:r w:rsidRPr="00E04A5F">
        <w:rPr>
          <w:lang w:eastAsia="zh-CN"/>
        </w:rPr>
        <w:t>全权代表大会第</w:t>
      </w:r>
      <w:r w:rsidRPr="00E04A5F">
        <w:rPr>
          <w:lang w:eastAsia="zh-CN"/>
        </w:rPr>
        <w:t>102</w:t>
      </w:r>
      <w:r w:rsidRPr="00E04A5F">
        <w:rPr>
          <w:lang w:eastAsia="zh-CN"/>
        </w:rPr>
        <w:t>号决议（</w:t>
      </w:r>
      <w:r>
        <w:rPr>
          <w:rFonts w:hint="eastAsia"/>
          <w:lang w:eastAsia="zh-CN"/>
        </w:rPr>
        <w:t>201</w:t>
      </w:r>
      <w:r>
        <w:rPr>
          <w:lang w:eastAsia="zh-CN"/>
        </w:rPr>
        <w:t>4</w:t>
      </w:r>
      <w:r>
        <w:rPr>
          <w:rFonts w:hint="eastAsia"/>
          <w:lang w:eastAsia="zh-CN"/>
        </w:rPr>
        <w:t>年</w:t>
      </w:r>
      <w:r>
        <w:rPr>
          <w:lang w:eastAsia="zh-CN"/>
        </w:rPr>
        <w:t>，釜山</w:t>
      </w:r>
      <w:r>
        <w:rPr>
          <w:rFonts w:hint="eastAsia"/>
          <w:lang w:eastAsia="zh-CN"/>
        </w:rPr>
        <w:t>，</w:t>
      </w:r>
      <w:r>
        <w:rPr>
          <w:lang w:eastAsia="zh-CN"/>
        </w:rPr>
        <w:t>修订版）</w:t>
      </w:r>
      <w:r>
        <w:rPr>
          <w:rFonts w:hint="eastAsia"/>
          <w:lang w:eastAsia="zh-CN"/>
        </w:rPr>
        <w:t xml:space="preserve"> </w:t>
      </w:r>
      <w:r>
        <w:rPr>
          <w:lang w:eastAsia="zh-CN"/>
        </w:rPr>
        <w:t>–</w:t>
      </w:r>
      <w:r>
        <w:rPr>
          <w:rFonts w:hint="eastAsia"/>
          <w:lang w:eastAsia="zh-CN"/>
        </w:rPr>
        <w:t xml:space="preserve"> </w:t>
      </w:r>
      <w:r w:rsidRPr="00E04A5F">
        <w:rPr>
          <w:lang w:eastAsia="zh-CN"/>
        </w:rPr>
        <w:t>国际电联在有关互联网</w:t>
      </w:r>
      <w:r>
        <w:rPr>
          <w:lang w:eastAsia="zh-CN"/>
        </w:rPr>
        <w:t>和互联网资源（包括域名和地址）管理的国际公共政策问题方面的作用</w:t>
      </w:r>
      <w:r w:rsidRPr="00E04A5F">
        <w:rPr>
          <w:lang w:eastAsia="zh-CN"/>
        </w:rPr>
        <w:t>；</w:t>
      </w:r>
    </w:p>
    <w:p w14:paraId="2C85D813" w14:textId="77777777" w:rsidR="00EB0BD9" w:rsidRPr="005B76B3" w:rsidRDefault="00EB0BD9" w:rsidP="00EB0BD9">
      <w:pPr>
        <w:rPr>
          <w:lang w:eastAsia="zh-CN"/>
        </w:rPr>
      </w:pPr>
      <w:r w:rsidRPr="00AC0632">
        <w:rPr>
          <w:rFonts w:hint="eastAsia"/>
          <w:i/>
          <w:iCs/>
          <w:lang w:eastAsia="zh-CN"/>
        </w:rPr>
        <w:t>d)</w:t>
      </w:r>
      <w:r w:rsidRPr="00AC0632">
        <w:rPr>
          <w:rFonts w:hint="eastAsia"/>
          <w:i/>
          <w:iCs/>
          <w:lang w:eastAsia="zh-CN"/>
        </w:rPr>
        <w:tab/>
      </w:r>
      <w:r>
        <w:rPr>
          <w:rFonts w:hint="eastAsia"/>
          <w:lang w:eastAsia="zh-CN"/>
        </w:rPr>
        <w:t>对互联网域名和地址的注册和分配管理必须充分反映互联网的地域特征，同时考虑到对所有利益攸关方的利益做出平等平衡；</w:t>
      </w:r>
    </w:p>
    <w:p w14:paraId="25BF0FFF" w14:textId="77777777" w:rsidR="00EB0BD9" w:rsidRPr="00CC5867" w:rsidRDefault="00EB0BD9" w:rsidP="00EB0BD9">
      <w:pPr>
        <w:rPr>
          <w:lang w:val="en-US" w:eastAsia="zh-CN"/>
        </w:rPr>
      </w:pPr>
      <w:r>
        <w:rPr>
          <w:rFonts w:hint="eastAsia"/>
          <w:i/>
          <w:iCs/>
          <w:lang w:val="en-US" w:eastAsia="zh-CN"/>
        </w:rPr>
        <w:t>e</w:t>
      </w:r>
      <w:r w:rsidRPr="00640148">
        <w:rPr>
          <w:i/>
          <w:iCs/>
          <w:lang w:val="en-US" w:eastAsia="zh-CN"/>
        </w:rPr>
        <w:t>)</w:t>
      </w:r>
      <w:r w:rsidRPr="00CC5867">
        <w:rPr>
          <w:lang w:val="en-US" w:eastAsia="zh-CN"/>
        </w:rPr>
        <w:tab/>
      </w:r>
      <w:r>
        <w:rPr>
          <w:rFonts w:hint="eastAsia"/>
          <w:lang w:val="en-US" w:eastAsia="zh-CN"/>
        </w:rPr>
        <w:t>有关</w:t>
      </w:r>
      <w:r w:rsidRPr="004A4EB5">
        <w:rPr>
          <w:rFonts w:hint="eastAsia"/>
          <w:lang w:eastAsia="zh-CN"/>
        </w:rPr>
        <w:t>不受歧视地</w:t>
      </w:r>
      <w:r>
        <w:rPr>
          <w:rFonts w:hint="eastAsia"/>
          <w:lang w:eastAsia="zh-CN"/>
        </w:rPr>
        <w:t>获取</w:t>
      </w:r>
      <w:r w:rsidRPr="004A4EB5">
        <w:rPr>
          <w:rFonts w:hint="eastAsia"/>
          <w:lang w:eastAsia="zh-CN"/>
        </w:rPr>
        <w:t>现代电信</w:t>
      </w:r>
      <w:r w:rsidRPr="004A4EB5">
        <w:rPr>
          <w:rFonts w:hint="eastAsia"/>
          <w:lang w:eastAsia="zh-CN"/>
        </w:rPr>
        <w:t>/</w:t>
      </w:r>
      <w:r>
        <w:rPr>
          <w:rFonts w:hint="eastAsia"/>
          <w:lang w:eastAsia="zh-CN"/>
        </w:rPr>
        <w:t>ICT</w:t>
      </w:r>
      <w:r w:rsidRPr="004A4EB5">
        <w:rPr>
          <w:rFonts w:hint="eastAsia"/>
          <w:lang w:eastAsia="zh-CN"/>
        </w:rPr>
        <w:t>设施</w:t>
      </w:r>
      <w:r>
        <w:rPr>
          <w:rFonts w:hint="eastAsia"/>
          <w:lang w:eastAsia="zh-CN"/>
        </w:rPr>
        <w:t>、</w:t>
      </w:r>
      <w:r w:rsidRPr="004A4EB5">
        <w:rPr>
          <w:rFonts w:hint="eastAsia"/>
          <w:lang w:eastAsia="zh-CN"/>
        </w:rPr>
        <w:t>服务</w:t>
      </w:r>
      <w:r>
        <w:rPr>
          <w:rFonts w:hint="eastAsia"/>
          <w:lang w:eastAsia="zh-CN"/>
        </w:rPr>
        <w:t>和应用，其中包括应用研究与根据相互约定的条件进行</w:t>
      </w:r>
      <w:r w:rsidRPr="004A4EB5">
        <w:rPr>
          <w:rFonts w:hint="eastAsia"/>
          <w:lang w:eastAsia="zh-CN"/>
        </w:rPr>
        <w:t>技术转让</w:t>
      </w:r>
      <w:r>
        <w:rPr>
          <w:rFonts w:hint="eastAsia"/>
          <w:lang w:eastAsia="zh-CN"/>
        </w:rPr>
        <w:t>的</w:t>
      </w:r>
      <w:r>
        <w:rPr>
          <w:rFonts w:hint="eastAsia"/>
          <w:lang w:val="en-US" w:eastAsia="zh-CN"/>
        </w:rPr>
        <w:t>全权代表大会第</w:t>
      </w:r>
      <w:r>
        <w:rPr>
          <w:rFonts w:hint="eastAsia"/>
          <w:lang w:val="en-US" w:eastAsia="zh-CN"/>
        </w:rPr>
        <w:t>64</w:t>
      </w:r>
      <w:r>
        <w:rPr>
          <w:rFonts w:hint="eastAsia"/>
          <w:lang w:val="en-US" w:eastAsia="zh-CN"/>
        </w:rPr>
        <w:t>号决议（</w:t>
      </w:r>
      <w:r>
        <w:rPr>
          <w:rFonts w:hint="eastAsia"/>
          <w:lang w:val="en-US" w:eastAsia="zh-CN"/>
        </w:rPr>
        <w:t>201</w:t>
      </w:r>
      <w:r>
        <w:rPr>
          <w:lang w:val="en-US" w:eastAsia="zh-CN"/>
        </w:rPr>
        <w:t>4</w:t>
      </w:r>
      <w:r>
        <w:rPr>
          <w:rFonts w:hint="eastAsia"/>
          <w:lang w:val="en-US" w:eastAsia="zh-CN"/>
        </w:rPr>
        <w:t>年</w:t>
      </w:r>
      <w:r>
        <w:rPr>
          <w:lang w:val="en-US" w:eastAsia="zh-CN"/>
        </w:rPr>
        <w:t>，釜山</w:t>
      </w:r>
      <w:r>
        <w:rPr>
          <w:rFonts w:hint="eastAsia"/>
          <w:lang w:val="en-US" w:eastAsia="zh-CN"/>
        </w:rPr>
        <w:t>，修订版</w:t>
      </w:r>
      <w:proofErr w:type="gramStart"/>
      <w:r>
        <w:rPr>
          <w:rFonts w:hint="eastAsia"/>
          <w:lang w:val="en-US" w:eastAsia="zh-CN"/>
        </w:rPr>
        <w:t>）</w:t>
      </w:r>
      <w:r>
        <w:rPr>
          <w:rFonts w:hint="eastAsia"/>
          <w:lang w:eastAsia="zh-CN"/>
        </w:rPr>
        <w:t>；</w:t>
      </w:r>
      <w:proofErr w:type="gramEnd"/>
    </w:p>
    <w:p w14:paraId="2DD571DE" w14:textId="77777777" w:rsidR="00EB0BD9" w:rsidRPr="00CC5867" w:rsidRDefault="00EB0BD9" w:rsidP="00EB0BD9">
      <w:pPr>
        <w:rPr>
          <w:lang w:val="en-US" w:eastAsia="zh-CN"/>
        </w:rPr>
      </w:pPr>
      <w:r w:rsidRPr="00276FC0">
        <w:rPr>
          <w:rFonts w:hint="eastAsia"/>
          <w:i/>
          <w:iCs/>
          <w:lang w:val="en-US" w:eastAsia="zh-CN"/>
        </w:rPr>
        <w:t>f</w:t>
      </w:r>
      <w:r w:rsidRPr="00640148">
        <w:rPr>
          <w:i/>
          <w:iCs/>
          <w:lang w:val="en-US" w:eastAsia="zh-CN"/>
        </w:rPr>
        <w:t>)</w:t>
      </w:r>
      <w:r w:rsidRPr="00276FC0">
        <w:rPr>
          <w:i/>
          <w:iCs/>
          <w:lang w:val="en-US" w:eastAsia="zh-CN"/>
        </w:rPr>
        <w:tab/>
      </w:r>
      <w:r w:rsidRPr="002A7EE0">
        <w:rPr>
          <w:rFonts w:hint="eastAsia"/>
          <w:lang w:val="en-US" w:eastAsia="zh-CN"/>
        </w:rPr>
        <w:t>有关</w:t>
      </w:r>
      <w:r w:rsidRPr="00EB6CFE">
        <w:rPr>
          <w:rFonts w:hint="eastAsia"/>
          <w:lang w:eastAsia="zh-CN"/>
        </w:rPr>
        <w:t>非歧视性接入现代电信</w:t>
      </w:r>
      <w:r w:rsidRPr="00EB6CFE">
        <w:rPr>
          <w:rFonts w:hint="eastAsia"/>
          <w:lang w:eastAsia="zh-CN"/>
        </w:rPr>
        <w:t>/</w:t>
      </w:r>
      <w:r>
        <w:rPr>
          <w:rFonts w:hint="eastAsia"/>
          <w:lang w:eastAsia="zh-CN"/>
        </w:rPr>
        <w:t>ICT</w:t>
      </w:r>
      <w:r w:rsidRPr="00EB6CFE">
        <w:rPr>
          <w:rFonts w:hint="eastAsia"/>
          <w:lang w:eastAsia="zh-CN"/>
        </w:rPr>
        <w:t>设施、服务和相关应用的世界电信</w:t>
      </w:r>
      <w:r>
        <w:rPr>
          <w:rFonts w:hint="eastAsia"/>
          <w:lang w:val="en-US" w:eastAsia="zh-CN"/>
        </w:rPr>
        <w:t>发展大会（</w:t>
      </w:r>
      <w:r>
        <w:rPr>
          <w:rFonts w:hint="eastAsia"/>
          <w:lang w:val="en-US" w:eastAsia="zh-CN"/>
        </w:rPr>
        <w:t>WTDC</w:t>
      </w:r>
      <w:r>
        <w:rPr>
          <w:rFonts w:hint="eastAsia"/>
          <w:lang w:val="en-US" w:eastAsia="zh-CN"/>
        </w:rPr>
        <w:t>）第</w:t>
      </w:r>
      <w:r>
        <w:rPr>
          <w:rFonts w:hint="eastAsia"/>
          <w:lang w:val="en-US" w:eastAsia="zh-CN"/>
        </w:rPr>
        <w:t>20</w:t>
      </w:r>
      <w:r>
        <w:rPr>
          <w:rFonts w:hint="eastAsia"/>
          <w:lang w:val="en-US" w:eastAsia="zh-CN"/>
        </w:rPr>
        <w:t>号决议（</w:t>
      </w:r>
      <w:r>
        <w:rPr>
          <w:rFonts w:hint="eastAsia"/>
          <w:lang w:val="en-US" w:eastAsia="zh-CN"/>
        </w:rPr>
        <w:t>2010</w:t>
      </w:r>
      <w:r>
        <w:rPr>
          <w:rFonts w:hint="eastAsia"/>
          <w:lang w:val="en-US" w:eastAsia="zh-CN"/>
        </w:rPr>
        <w:t>年，海得拉巴，修订版</w:t>
      </w:r>
      <w:proofErr w:type="gramStart"/>
      <w:r>
        <w:rPr>
          <w:rFonts w:hint="eastAsia"/>
          <w:lang w:val="en-US" w:eastAsia="zh-CN"/>
        </w:rPr>
        <w:t>）</w:t>
      </w:r>
      <w:r>
        <w:rPr>
          <w:rFonts w:ascii="SimSun" w:hAnsi="SimSun" w:cs="SimSun" w:hint="eastAsia"/>
          <w:lang w:eastAsia="zh-CN"/>
        </w:rPr>
        <w:t>；</w:t>
      </w:r>
      <w:proofErr w:type="gramEnd"/>
    </w:p>
    <w:p w14:paraId="707E2F62" w14:textId="77777777" w:rsidR="00EB0BD9" w:rsidRPr="00E304CE" w:rsidRDefault="00EB0BD9" w:rsidP="00EB0BD9">
      <w:pPr>
        <w:rPr>
          <w:lang w:eastAsia="zh-CN"/>
        </w:rPr>
      </w:pPr>
      <w:r>
        <w:rPr>
          <w:rFonts w:hint="eastAsia"/>
          <w:i/>
          <w:iCs/>
          <w:lang w:val="en-US" w:eastAsia="zh-CN"/>
        </w:rPr>
        <w:t>g</w:t>
      </w:r>
      <w:r w:rsidRPr="00640148">
        <w:rPr>
          <w:i/>
          <w:iCs/>
          <w:lang w:val="en-US" w:eastAsia="zh-CN"/>
        </w:rPr>
        <w:t>)</w:t>
      </w:r>
      <w:r w:rsidRPr="00CC5867">
        <w:rPr>
          <w:lang w:val="en-US" w:eastAsia="zh-CN"/>
        </w:rPr>
        <w:tab/>
      </w:r>
      <w:r>
        <w:rPr>
          <w:rFonts w:hint="eastAsia"/>
          <w:lang w:val="en-US" w:eastAsia="zh-CN"/>
        </w:rPr>
        <w:t>有关互联网相关公众政策问题的第四届世界电信</w:t>
      </w:r>
      <w:r>
        <w:rPr>
          <w:rFonts w:hint="eastAsia"/>
          <w:lang w:val="en-US" w:eastAsia="zh-CN"/>
        </w:rPr>
        <w:t>/ICT</w:t>
      </w:r>
      <w:r>
        <w:rPr>
          <w:rFonts w:hint="eastAsia"/>
          <w:lang w:val="en-US" w:eastAsia="zh-CN"/>
        </w:rPr>
        <w:t>政策论坛意见</w:t>
      </w:r>
      <w:r>
        <w:rPr>
          <w:rFonts w:hint="eastAsia"/>
          <w:lang w:val="en-US" w:eastAsia="zh-CN"/>
        </w:rPr>
        <w:t>1</w:t>
      </w:r>
      <w:r>
        <w:rPr>
          <w:rFonts w:hint="eastAsia"/>
          <w:lang w:val="en-US" w:eastAsia="zh-CN"/>
        </w:rPr>
        <w:t>和有关相同问题的</w:t>
      </w:r>
      <w:r>
        <w:rPr>
          <w:rFonts w:hint="eastAsia"/>
          <w:lang w:val="en-US" w:eastAsia="zh-CN"/>
        </w:rPr>
        <w:t>2009</w:t>
      </w:r>
      <w:r>
        <w:rPr>
          <w:rFonts w:hint="eastAsia"/>
          <w:lang w:val="en-US" w:eastAsia="zh-CN"/>
        </w:rPr>
        <w:t>年《里斯本共识》，</w:t>
      </w:r>
    </w:p>
    <w:p w14:paraId="33ECA55C" w14:textId="77777777" w:rsidR="00EB0BD9" w:rsidRPr="00E04A5F" w:rsidRDefault="00EB0BD9" w:rsidP="00EB0BD9">
      <w:pPr>
        <w:pStyle w:val="Call"/>
        <w:rPr>
          <w:lang w:eastAsia="zh-CN"/>
        </w:rPr>
      </w:pPr>
      <w:r>
        <w:rPr>
          <w:rFonts w:hint="eastAsia"/>
          <w:lang w:eastAsia="zh-CN"/>
        </w:rPr>
        <w:t>顾及</w:t>
      </w:r>
    </w:p>
    <w:p w14:paraId="18907D7C" w14:textId="77777777" w:rsidR="00EB0BD9" w:rsidRPr="00E04A5F" w:rsidRDefault="00EB0BD9" w:rsidP="00EB0BD9">
      <w:pPr>
        <w:rPr>
          <w:lang w:eastAsia="zh-CN"/>
        </w:rPr>
      </w:pPr>
      <w:r w:rsidRPr="006D2BDE">
        <w:rPr>
          <w:i/>
          <w:iCs/>
          <w:lang w:eastAsia="zh-CN"/>
        </w:rPr>
        <w:t>a)</w:t>
      </w:r>
      <w:r w:rsidRPr="00E04A5F">
        <w:rPr>
          <w:lang w:eastAsia="zh-CN"/>
        </w:rPr>
        <w:tab/>
      </w:r>
      <w:r>
        <w:rPr>
          <w:rFonts w:hint="eastAsia"/>
          <w:lang w:eastAsia="zh-CN"/>
        </w:rPr>
        <w:t>国际电联电信标准化部门</w:t>
      </w:r>
      <w:r w:rsidRPr="00E04A5F">
        <w:rPr>
          <w:lang w:eastAsia="zh-CN"/>
        </w:rPr>
        <w:t>正在</w:t>
      </w:r>
      <w:r>
        <w:rPr>
          <w:rFonts w:hint="eastAsia"/>
          <w:lang w:eastAsia="zh-CN"/>
        </w:rPr>
        <w:t>研究与互联网</w:t>
      </w:r>
      <w:r>
        <w:rPr>
          <w:lang w:eastAsia="zh-CN"/>
        </w:rPr>
        <w:t>协议（</w:t>
      </w:r>
      <w:r w:rsidRPr="00E04A5F">
        <w:rPr>
          <w:lang w:eastAsia="zh-CN"/>
        </w:rPr>
        <w:t>IP</w:t>
      </w:r>
      <w:r>
        <w:rPr>
          <w:rFonts w:hint="eastAsia"/>
          <w:lang w:eastAsia="zh-CN"/>
        </w:rPr>
        <w:t>）</w:t>
      </w:r>
      <w:r w:rsidRPr="00E04A5F">
        <w:rPr>
          <w:lang w:eastAsia="zh-CN"/>
        </w:rPr>
        <w:t>网络</w:t>
      </w:r>
      <w:r>
        <w:rPr>
          <w:rFonts w:hint="eastAsia"/>
          <w:lang w:eastAsia="zh-CN"/>
        </w:rPr>
        <w:t>相关</w:t>
      </w:r>
      <w:r w:rsidRPr="00E04A5F">
        <w:rPr>
          <w:lang w:eastAsia="zh-CN"/>
        </w:rPr>
        <w:t>的技术和政策问题，包括互联网</w:t>
      </w:r>
      <w:r>
        <w:rPr>
          <w:rFonts w:hint="eastAsia"/>
          <w:lang w:eastAsia="zh-CN"/>
        </w:rPr>
        <w:t>和</w:t>
      </w:r>
      <w:r w:rsidRPr="00E04A5F">
        <w:rPr>
          <w:lang w:eastAsia="zh-CN"/>
        </w:rPr>
        <w:t>下一代网络；</w:t>
      </w:r>
    </w:p>
    <w:p w14:paraId="7A2AC753" w14:textId="77777777" w:rsidR="00EB0BD9" w:rsidRDefault="00EB0BD9" w:rsidP="00EB0BD9">
      <w:pPr>
        <w:rPr>
          <w:lang w:eastAsia="zh-CN"/>
        </w:rPr>
      </w:pPr>
      <w:r w:rsidRPr="006D2BDE">
        <w:rPr>
          <w:i/>
          <w:iCs/>
          <w:lang w:eastAsia="zh-CN"/>
        </w:rPr>
        <w:t>b)</w:t>
      </w:r>
      <w:r w:rsidRPr="00E04A5F">
        <w:rPr>
          <w:lang w:eastAsia="zh-CN"/>
        </w:rPr>
        <w:tab/>
      </w:r>
      <w:r w:rsidRPr="00E04A5F">
        <w:rPr>
          <w:rFonts w:hint="eastAsia"/>
          <w:lang w:eastAsia="zh-CN"/>
        </w:rPr>
        <w:t>本届全会的</w:t>
      </w:r>
      <w:r>
        <w:rPr>
          <w:rFonts w:hint="eastAsia"/>
          <w:lang w:eastAsia="zh-CN"/>
        </w:rPr>
        <w:t>若干</w:t>
      </w:r>
      <w:r w:rsidRPr="00E04A5F">
        <w:rPr>
          <w:lang w:eastAsia="zh-CN"/>
        </w:rPr>
        <w:t>决议涉及互联网相关的问题</w:t>
      </w:r>
      <w:r>
        <w:rPr>
          <w:rFonts w:hint="eastAsia"/>
          <w:lang w:eastAsia="zh-CN"/>
        </w:rPr>
        <w:t>；</w:t>
      </w:r>
    </w:p>
    <w:p w14:paraId="562DADB7" w14:textId="77777777" w:rsidR="00EB0BD9" w:rsidRPr="00CC5867" w:rsidRDefault="00EB0BD9" w:rsidP="00EB0BD9">
      <w:pPr>
        <w:rPr>
          <w:lang w:val="en-US" w:eastAsia="zh-CN"/>
        </w:rPr>
      </w:pPr>
      <w:r w:rsidRPr="00640148">
        <w:rPr>
          <w:i/>
          <w:iCs/>
          <w:lang w:val="en-US" w:eastAsia="zh-CN"/>
        </w:rPr>
        <w:t>c)</w:t>
      </w:r>
      <w:r w:rsidRPr="00CC5867">
        <w:rPr>
          <w:lang w:val="en-US" w:eastAsia="zh-CN"/>
        </w:rPr>
        <w:tab/>
      </w:r>
      <w:r>
        <w:rPr>
          <w:rFonts w:hint="eastAsia"/>
          <w:lang w:val="en-US" w:eastAsia="zh-CN"/>
        </w:rPr>
        <w:t>互联网具有全球性和开放性，</w:t>
      </w:r>
      <w:proofErr w:type="gramStart"/>
      <w:r>
        <w:rPr>
          <w:rFonts w:hint="eastAsia"/>
          <w:lang w:val="en-US" w:eastAsia="zh-CN"/>
        </w:rPr>
        <w:t>是以其各种形式加速发展进程的推动力；</w:t>
      </w:r>
      <w:proofErr w:type="gramEnd"/>
    </w:p>
    <w:p w14:paraId="316E3B58" w14:textId="77777777" w:rsidR="00EB0BD9" w:rsidRPr="00CC5867" w:rsidRDefault="00EB0BD9" w:rsidP="00EB0BD9">
      <w:pPr>
        <w:rPr>
          <w:lang w:val="en-US" w:eastAsia="zh-CN"/>
        </w:rPr>
      </w:pPr>
      <w:r w:rsidRPr="00640148">
        <w:rPr>
          <w:i/>
          <w:iCs/>
          <w:lang w:val="en-US" w:eastAsia="zh-CN"/>
        </w:rPr>
        <w:t>d)</w:t>
      </w:r>
      <w:r w:rsidRPr="00CC5867">
        <w:rPr>
          <w:lang w:val="en-US" w:eastAsia="zh-CN"/>
        </w:rPr>
        <w:tab/>
      </w:r>
      <w:r>
        <w:rPr>
          <w:rFonts w:hint="eastAsia"/>
          <w:lang w:val="en-US" w:eastAsia="zh-CN"/>
        </w:rPr>
        <w:t>对互联网接入的歧视可给发展中国家</w:t>
      </w:r>
      <w:r>
        <w:rPr>
          <w:rStyle w:val="FootnoteReference"/>
          <w:lang w:val="en-US" w:eastAsia="zh-CN"/>
        </w:rPr>
        <w:footnoteReference w:customMarkFollows="1" w:id="1"/>
        <w:t>1</w:t>
      </w:r>
      <w:proofErr w:type="gramStart"/>
      <w:r>
        <w:rPr>
          <w:rFonts w:hint="eastAsia"/>
          <w:lang w:val="en-US" w:eastAsia="zh-CN"/>
        </w:rPr>
        <w:t>造成严重影响；</w:t>
      </w:r>
      <w:proofErr w:type="gramEnd"/>
    </w:p>
    <w:p w14:paraId="6CE76E17" w14:textId="77777777" w:rsidR="00EB0BD9" w:rsidRPr="00E04A5F" w:rsidRDefault="00EB0BD9" w:rsidP="00EB0BD9">
      <w:pPr>
        <w:rPr>
          <w:lang w:eastAsia="zh-CN"/>
        </w:rPr>
      </w:pPr>
      <w:r w:rsidRPr="00640148">
        <w:rPr>
          <w:i/>
          <w:iCs/>
          <w:lang w:val="en-US" w:eastAsia="zh-CN"/>
        </w:rPr>
        <w:t>e)</w:t>
      </w:r>
      <w:r w:rsidRPr="00CC5867">
        <w:rPr>
          <w:lang w:val="en-US" w:eastAsia="zh-CN"/>
        </w:rPr>
        <w:tab/>
      </w:r>
      <w:r w:rsidRPr="00D00094">
        <w:rPr>
          <w:rFonts w:hint="eastAsia"/>
          <w:spacing w:val="-6"/>
          <w:lang w:val="en-US" w:eastAsia="zh-CN"/>
        </w:rPr>
        <w:t>ITU-T</w:t>
      </w:r>
      <w:r w:rsidRPr="00D00094">
        <w:rPr>
          <w:rFonts w:hint="eastAsia"/>
          <w:spacing w:val="-6"/>
          <w:lang w:val="en-US" w:eastAsia="zh-CN"/>
        </w:rPr>
        <w:t>正在消除发达国家和发展中国家之间的标准化工作差距方面发挥重要作用，</w:t>
      </w:r>
    </w:p>
    <w:p w14:paraId="0577615E" w14:textId="77777777" w:rsidR="00EB0BD9" w:rsidRPr="00E04A5F" w:rsidRDefault="00EB0BD9" w:rsidP="00EB0BD9">
      <w:pPr>
        <w:pStyle w:val="Call"/>
        <w:rPr>
          <w:lang w:eastAsia="zh-CN"/>
        </w:rPr>
      </w:pPr>
      <w:r w:rsidRPr="00E04A5F">
        <w:rPr>
          <w:rFonts w:hint="eastAsia"/>
          <w:lang w:eastAsia="zh-CN"/>
        </w:rPr>
        <w:t>做出决议，</w:t>
      </w:r>
      <w:r w:rsidRPr="00E04A5F">
        <w:rPr>
          <w:lang w:eastAsia="zh-CN"/>
        </w:rPr>
        <w:t>请成员国</w:t>
      </w:r>
    </w:p>
    <w:p w14:paraId="4FDF141C" w14:textId="77777777" w:rsidR="00EB0BD9" w:rsidRPr="00E04A5F" w:rsidRDefault="00EB0BD9" w:rsidP="00EB0BD9">
      <w:pPr>
        <w:rPr>
          <w:lang w:eastAsia="zh-CN"/>
        </w:rPr>
      </w:pPr>
      <w:r w:rsidRPr="00E04A5F">
        <w:rPr>
          <w:lang w:eastAsia="zh-CN"/>
        </w:rPr>
        <w:t>1</w:t>
      </w:r>
      <w:r w:rsidRPr="00E04A5F">
        <w:rPr>
          <w:lang w:eastAsia="zh-CN"/>
        </w:rPr>
        <w:tab/>
      </w:r>
      <w:r>
        <w:rPr>
          <w:rFonts w:hint="eastAsia"/>
          <w:lang w:eastAsia="zh-CN"/>
        </w:rPr>
        <w:t>本着《组织法》第</w:t>
      </w:r>
      <w:r>
        <w:rPr>
          <w:rFonts w:hint="eastAsia"/>
          <w:lang w:eastAsia="zh-CN"/>
        </w:rPr>
        <w:t>1</w:t>
      </w:r>
      <w:r>
        <w:rPr>
          <w:rFonts w:hint="eastAsia"/>
          <w:lang w:eastAsia="zh-CN"/>
        </w:rPr>
        <w:t>条和</w:t>
      </w:r>
      <w:r>
        <w:rPr>
          <w:rFonts w:hint="eastAsia"/>
          <w:lang w:eastAsia="zh-CN"/>
        </w:rPr>
        <w:t>WSIS</w:t>
      </w:r>
      <w:r>
        <w:rPr>
          <w:rFonts w:hint="eastAsia"/>
          <w:lang w:eastAsia="zh-CN"/>
        </w:rPr>
        <w:t>原则的精神，</w:t>
      </w:r>
      <w:r w:rsidRPr="00E04A5F">
        <w:rPr>
          <w:rFonts w:hint="eastAsia"/>
          <w:lang w:eastAsia="zh-CN"/>
        </w:rPr>
        <w:t>避免</w:t>
      </w:r>
      <w:r w:rsidRPr="00E04A5F">
        <w:rPr>
          <w:lang w:eastAsia="zh-CN"/>
        </w:rPr>
        <w:t>采取</w:t>
      </w:r>
      <w:r w:rsidRPr="00E04A5F">
        <w:rPr>
          <w:rFonts w:hint="eastAsia"/>
          <w:lang w:eastAsia="zh-CN"/>
        </w:rPr>
        <w:t>任何</w:t>
      </w:r>
      <w:r w:rsidRPr="00E04A5F">
        <w:rPr>
          <w:lang w:eastAsia="zh-CN"/>
        </w:rPr>
        <w:t>可</w:t>
      </w:r>
      <w:r>
        <w:rPr>
          <w:lang w:eastAsia="zh-CN"/>
        </w:rPr>
        <w:t>妨碍另一</w:t>
      </w:r>
      <w:r w:rsidRPr="00E04A5F">
        <w:rPr>
          <w:lang w:eastAsia="zh-CN"/>
        </w:rPr>
        <w:t>成员国</w:t>
      </w:r>
      <w:r>
        <w:rPr>
          <w:rFonts w:hint="eastAsia"/>
          <w:lang w:eastAsia="zh-CN"/>
        </w:rPr>
        <w:t>接入公共</w:t>
      </w:r>
      <w:r w:rsidRPr="00E04A5F">
        <w:rPr>
          <w:lang w:eastAsia="zh-CN"/>
        </w:rPr>
        <w:t>互联网</w:t>
      </w:r>
      <w:r>
        <w:rPr>
          <w:rFonts w:hint="eastAsia"/>
          <w:lang w:eastAsia="zh-CN"/>
        </w:rPr>
        <w:t>网</w:t>
      </w:r>
      <w:r w:rsidRPr="00E04A5F">
        <w:rPr>
          <w:lang w:eastAsia="zh-CN"/>
        </w:rPr>
        <w:t>站</w:t>
      </w:r>
      <w:r w:rsidRPr="00BE6DEB">
        <w:rPr>
          <w:rFonts w:hint="eastAsia"/>
          <w:lang w:eastAsia="zh-CN"/>
        </w:rPr>
        <w:t>和</w:t>
      </w:r>
      <w:r>
        <w:rPr>
          <w:rFonts w:hint="eastAsia"/>
          <w:lang w:eastAsia="zh-CN"/>
        </w:rPr>
        <w:t>使用</w:t>
      </w:r>
      <w:r w:rsidRPr="00BE6DEB">
        <w:rPr>
          <w:rFonts w:hint="eastAsia"/>
          <w:lang w:eastAsia="zh-CN"/>
        </w:rPr>
        <w:t>资源</w:t>
      </w:r>
      <w:r w:rsidRPr="00E04A5F">
        <w:rPr>
          <w:lang w:eastAsia="zh-CN"/>
        </w:rPr>
        <w:t>的单边</w:t>
      </w:r>
      <w:r>
        <w:rPr>
          <w:rFonts w:hint="eastAsia"/>
          <w:lang w:eastAsia="zh-CN"/>
        </w:rPr>
        <w:t>的</w:t>
      </w:r>
      <w:r w:rsidRPr="00E04A5F">
        <w:rPr>
          <w:lang w:eastAsia="zh-CN"/>
        </w:rPr>
        <w:t>和</w:t>
      </w:r>
      <w:r w:rsidRPr="00E04A5F">
        <w:rPr>
          <w:lang w:eastAsia="zh-CN"/>
        </w:rPr>
        <w:t>/</w:t>
      </w:r>
      <w:r w:rsidRPr="00E04A5F">
        <w:rPr>
          <w:lang w:eastAsia="zh-CN"/>
        </w:rPr>
        <w:t>或歧视性</w:t>
      </w:r>
      <w:r w:rsidRPr="00E04A5F">
        <w:rPr>
          <w:rFonts w:hint="eastAsia"/>
          <w:lang w:eastAsia="zh-CN"/>
        </w:rPr>
        <w:t>行动</w:t>
      </w:r>
      <w:r w:rsidRPr="00E04A5F">
        <w:rPr>
          <w:lang w:eastAsia="zh-CN"/>
        </w:rPr>
        <w:t>；</w:t>
      </w:r>
    </w:p>
    <w:p w14:paraId="3C136285" w14:textId="77777777" w:rsidR="00EB0BD9" w:rsidRDefault="00EB0BD9" w:rsidP="00EB0BD9">
      <w:pPr>
        <w:rPr>
          <w:lang w:eastAsia="zh-CN"/>
        </w:rPr>
      </w:pPr>
      <w:r w:rsidRPr="00E04A5F">
        <w:rPr>
          <w:lang w:eastAsia="zh-CN"/>
        </w:rPr>
        <w:t>2</w:t>
      </w:r>
      <w:r w:rsidRPr="00E04A5F">
        <w:rPr>
          <w:lang w:eastAsia="zh-CN"/>
        </w:rPr>
        <w:tab/>
      </w:r>
      <w:r w:rsidRPr="00E04A5F">
        <w:rPr>
          <w:lang w:eastAsia="zh-CN"/>
        </w:rPr>
        <w:t>向电信标准化局</w:t>
      </w:r>
      <w:r>
        <w:rPr>
          <w:rFonts w:hint="eastAsia"/>
          <w:lang w:eastAsia="zh-CN"/>
        </w:rPr>
        <w:t>（</w:t>
      </w:r>
      <w:r>
        <w:rPr>
          <w:lang w:val="en-US" w:eastAsia="zh-CN"/>
        </w:rPr>
        <w:t>TSB</w:t>
      </w:r>
      <w:r>
        <w:rPr>
          <w:lang w:eastAsia="zh-CN"/>
        </w:rPr>
        <w:t>）</w:t>
      </w:r>
      <w:r w:rsidRPr="00E04A5F">
        <w:rPr>
          <w:lang w:eastAsia="zh-CN"/>
        </w:rPr>
        <w:t>主任报告任何</w:t>
      </w:r>
      <w:r w:rsidRPr="00E04A5F">
        <w:rPr>
          <w:rFonts w:hint="eastAsia"/>
          <w:lang w:eastAsia="zh-CN"/>
        </w:rPr>
        <w:t>上述</w:t>
      </w:r>
      <w:r>
        <w:rPr>
          <w:rFonts w:hint="eastAsia"/>
          <w:lang w:eastAsia="zh-CN"/>
        </w:rPr>
        <w:t>“</w:t>
      </w:r>
      <w:r w:rsidRPr="004B23EB">
        <w:rPr>
          <w:rFonts w:ascii="STKaiti" w:eastAsia="STKaiti" w:hAnsi="STKaiti" w:hint="eastAsia"/>
          <w:lang w:eastAsia="zh-CN"/>
        </w:rPr>
        <w:t>做出决议</w:t>
      </w:r>
      <w:r>
        <w:rPr>
          <w:rFonts w:hint="eastAsia"/>
          <w:lang w:eastAsia="zh-CN"/>
        </w:rPr>
        <w:t>”</w:t>
      </w:r>
      <w:r w:rsidRPr="00E04A5F">
        <w:rPr>
          <w:rFonts w:hint="eastAsia"/>
          <w:lang w:eastAsia="zh-CN"/>
        </w:rPr>
        <w:t>第</w:t>
      </w:r>
      <w:r w:rsidRPr="00E04A5F">
        <w:rPr>
          <w:lang w:eastAsia="zh-CN"/>
        </w:rPr>
        <w:t>1</w:t>
      </w:r>
      <w:r w:rsidRPr="00E04A5F">
        <w:rPr>
          <w:rFonts w:hint="eastAsia"/>
          <w:lang w:eastAsia="zh-CN"/>
        </w:rPr>
        <w:t>段</w:t>
      </w:r>
      <w:r w:rsidRPr="00E04A5F">
        <w:rPr>
          <w:lang w:eastAsia="zh-CN"/>
        </w:rPr>
        <w:t>所</w:t>
      </w:r>
      <w:r w:rsidRPr="00E04A5F">
        <w:rPr>
          <w:rFonts w:hint="eastAsia"/>
          <w:lang w:eastAsia="zh-CN"/>
        </w:rPr>
        <w:t>述</w:t>
      </w:r>
      <w:r>
        <w:rPr>
          <w:rFonts w:hint="eastAsia"/>
          <w:lang w:eastAsia="zh-CN"/>
        </w:rPr>
        <w:t>类型的</w:t>
      </w:r>
      <w:r w:rsidRPr="00E04A5F">
        <w:rPr>
          <w:lang w:eastAsia="zh-CN"/>
        </w:rPr>
        <w:t>事件</w:t>
      </w:r>
      <w:r>
        <w:rPr>
          <w:rFonts w:hint="eastAsia"/>
          <w:lang w:eastAsia="zh-CN"/>
        </w:rPr>
        <w:t>，</w:t>
      </w:r>
    </w:p>
    <w:p w14:paraId="4EB754D1" w14:textId="77777777" w:rsidR="00EB0BD9" w:rsidRPr="00E04A5F" w:rsidRDefault="00EB0BD9" w:rsidP="00EB0BD9">
      <w:pPr>
        <w:pStyle w:val="Call"/>
        <w:rPr>
          <w:lang w:eastAsia="zh-CN"/>
        </w:rPr>
      </w:pPr>
      <w:r w:rsidRPr="00E04A5F">
        <w:rPr>
          <w:lang w:eastAsia="zh-CN"/>
        </w:rPr>
        <w:t>责成电信标准化局主任</w:t>
      </w:r>
    </w:p>
    <w:p w14:paraId="6A3DC139" w14:textId="77777777" w:rsidR="00EB0BD9" w:rsidRPr="00E04A5F" w:rsidRDefault="00EB0BD9" w:rsidP="00EB0BD9">
      <w:pPr>
        <w:rPr>
          <w:lang w:eastAsia="zh-CN"/>
        </w:rPr>
      </w:pPr>
      <w:r w:rsidRPr="00E04A5F">
        <w:rPr>
          <w:lang w:eastAsia="zh-CN"/>
        </w:rPr>
        <w:t>1</w:t>
      </w:r>
      <w:r w:rsidRPr="00E04A5F">
        <w:rPr>
          <w:lang w:eastAsia="zh-CN"/>
        </w:rPr>
        <w:tab/>
      </w:r>
      <w:r w:rsidRPr="00E04A5F">
        <w:rPr>
          <w:lang w:eastAsia="zh-CN"/>
        </w:rPr>
        <w:t>对成员国报告的事件信息</w:t>
      </w:r>
      <w:r>
        <w:rPr>
          <w:rFonts w:hint="eastAsia"/>
          <w:lang w:eastAsia="zh-CN"/>
        </w:rPr>
        <w:t>进行</w:t>
      </w:r>
      <w:r w:rsidRPr="00E04A5F">
        <w:rPr>
          <w:lang w:eastAsia="zh-CN"/>
        </w:rPr>
        <w:t>整理和分析</w:t>
      </w:r>
      <w:r w:rsidRPr="00E04A5F">
        <w:rPr>
          <w:rFonts w:hint="eastAsia"/>
          <w:lang w:eastAsia="zh-CN"/>
        </w:rPr>
        <w:t>；</w:t>
      </w:r>
    </w:p>
    <w:p w14:paraId="5E2A85BE" w14:textId="77777777" w:rsidR="00EB0BD9" w:rsidRDefault="00EB0BD9" w:rsidP="00EB0BD9">
      <w:pPr>
        <w:rPr>
          <w:lang w:eastAsia="zh-CN"/>
        </w:rPr>
      </w:pPr>
      <w:r w:rsidRPr="00E04A5F">
        <w:rPr>
          <w:lang w:eastAsia="zh-CN"/>
        </w:rPr>
        <w:t>2</w:t>
      </w:r>
      <w:r w:rsidRPr="00E04A5F">
        <w:rPr>
          <w:lang w:eastAsia="zh-CN"/>
        </w:rPr>
        <w:tab/>
      </w:r>
      <w:r w:rsidRPr="00E04A5F">
        <w:rPr>
          <w:lang w:eastAsia="zh-CN"/>
        </w:rPr>
        <w:t>通过适当机制，向成员国报告</w:t>
      </w:r>
      <w:r>
        <w:rPr>
          <w:rFonts w:hint="eastAsia"/>
          <w:lang w:eastAsia="zh-CN"/>
        </w:rPr>
        <w:t>此</w:t>
      </w:r>
      <w:r w:rsidRPr="00E04A5F">
        <w:rPr>
          <w:lang w:eastAsia="zh-CN"/>
        </w:rPr>
        <w:t>信息</w:t>
      </w:r>
      <w:r>
        <w:rPr>
          <w:rFonts w:hint="eastAsia"/>
          <w:lang w:eastAsia="zh-CN"/>
        </w:rPr>
        <w:t>；</w:t>
      </w:r>
    </w:p>
    <w:p w14:paraId="2059A24B" w14:textId="77777777" w:rsidR="00EB0BD9" w:rsidRDefault="00EB0BD9" w:rsidP="00EB0BD9">
      <w:pPr>
        <w:rPr>
          <w:lang w:eastAsia="zh-CN"/>
        </w:rPr>
      </w:pPr>
      <w:r>
        <w:rPr>
          <w:rFonts w:hint="eastAsia"/>
          <w:lang w:eastAsia="zh-CN"/>
        </w:rPr>
        <w:t>3</w:t>
      </w:r>
      <w:r>
        <w:rPr>
          <w:rFonts w:hint="eastAsia"/>
          <w:lang w:eastAsia="zh-CN"/>
        </w:rPr>
        <w:tab/>
      </w:r>
      <w:r>
        <w:rPr>
          <w:rFonts w:hint="eastAsia"/>
          <w:lang w:eastAsia="zh-CN"/>
        </w:rPr>
        <w:t>向电信标准化顾问组（</w:t>
      </w:r>
      <w:r>
        <w:rPr>
          <w:rFonts w:hint="eastAsia"/>
          <w:lang w:eastAsia="zh-CN"/>
        </w:rPr>
        <w:t>TSAG</w:t>
      </w:r>
      <w:r>
        <w:rPr>
          <w:rFonts w:hint="eastAsia"/>
          <w:lang w:eastAsia="zh-CN"/>
        </w:rPr>
        <w:t>）报告实施本决议的进展，以便</w:t>
      </w:r>
      <w:r>
        <w:rPr>
          <w:rFonts w:hint="eastAsia"/>
          <w:lang w:eastAsia="zh-CN"/>
        </w:rPr>
        <w:t>TSAG</w:t>
      </w:r>
      <w:r>
        <w:rPr>
          <w:rFonts w:hint="eastAsia"/>
          <w:lang w:eastAsia="zh-CN"/>
        </w:rPr>
        <w:t>对实施的有效性做出评估；</w:t>
      </w:r>
    </w:p>
    <w:p w14:paraId="7BAAF9D2" w14:textId="77777777" w:rsidR="00EB0BD9" w:rsidRDefault="00EB0BD9" w:rsidP="00EB0BD9">
      <w:pPr>
        <w:rPr>
          <w:lang w:eastAsia="zh-CN"/>
        </w:rPr>
      </w:pPr>
      <w:r>
        <w:rPr>
          <w:lang w:eastAsia="zh-CN"/>
        </w:rPr>
        <w:br w:type="page"/>
      </w:r>
    </w:p>
    <w:p w14:paraId="29B3C9AD" w14:textId="4659BCC0" w:rsidR="00EB0BD9" w:rsidRDefault="00EB0BD9" w:rsidP="00EB0BD9">
      <w:pPr>
        <w:rPr>
          <w:lang w:eastAsia="zh-CN"/>
        </w:rPr>
      </w:pPr>
      <w:r>
        <w:rPr>
          <w:rFonts w:hint="eastAsia"/>
          <w:lang w:eastAsia="zh-CN"/>
        </w:rPr>
        <w:lastRenderedPageBreak/>
        <w:t>4</w:t>
      </w:r>
      <w:r>
        <w:rPr>
          <w:rFonts w:hint="eastAsia"/>
          <w:lang w:eastAsia="zh-CN"/>
        </w:rPr>
        <w:tab/>
      </w:r>
      <w:r>
        <w:rPr>
          <w:rFonts w:hint="eastAsia"/>
          <w:lang w:eastAsia="zh-CN"/>
        </w:rPr>
        <w:t>向下届世界电信标准化全会（</w:t>
      </w:r>
      <w:r>
        <w:rPr>
          <w:rFonts w:hint="eastAsia"/>
          <w:lang w:eastAsia="zh-CN"/>
        </w:rPr>
        <w:t>WTSA</w:t>
      </w:r>
      <w:r>
        <w:rPr>
          <w:rFonts w:hint="eastAsia"/>
          <w:lang w:eastAsia="zh-CN"/>
        </w:rPr>
        <w:t>）报告实施本决议的进展，</w:t>
      </w:r>
    </w:p>
    <w:p w14:paraId="714CAEB0" w14:textId="77777777" w:rsidR="00EB0BD9" w:rsidRPr="00CC5867" w:rsidRDefault="00EB0BD9" w:rsidP="00EB0BD9">
      <w:pPr>
        <w:pStyle w:val="Call"/>
        <w:rPr>
          <w:lang w:val="en-US" w:eastAsia="zh-CN"/>
        </w:rPr>
      </w:pPr>
      <w:r>
        <w:rPr>
          <w:rFonts w:hint="eastAsia"/>
          <w:lang w:val="en-US" w:eastAsia="zh-CN"/>
        </w:rPr>
        <w:t>责成秘书长</w:t>
      </w:r>
    </w:p>
    <w:p w14:paraId="25D682A9" w14:textId="77777777" w:rsidR="00EB0BD9" w:rsidRDefault="00EB0BD9" w:rsidP="00EB0BD9">
      <w:pPr>
        <w:keepNext/>
        <w:keepLines/>
        <w:ind w:firstLineChars="200" w:firstLine="480"/>
        <w:rPr>
          <w:lang w:val="en-US" w:eastAsia="zh-CN"/>
        </w:rPr>
      </w:pPr>
      <w:r>
        <w:rPr>
          <w:rFonts w:hint="eastAsia"/>
          <w:lang w:val="en-US" w:eastAsia="zh-CN"/>
        </w:rPr>
        <w:t>每年向国际电联理事会报告有关实施本决议的进展情况，</w:t>
      </w:r>
    </w:p>
    <w:p w14:paraId="315F5673" w14:textId="77777777" w:rsidR="00EB0BD9" w:rsidRPr="00E04A5F" w:rsidRDefault="00EB0BD9" w:rsidP="00EB0BD9">
      <w:pPr>
        <w:pStyle w:val="Call"/>
        <w:rPr>
          <w:lang w:eastAsia="zh-CN"/>
        </w:rPr>
      </w:pPr>
      <w:r>
        <w:rPr>
          <w:rFonts w:hint="eastAsia"/>
          <w:lang w:eastAsia="zh-CN"/>
        </w:rPr>
        <w:t>请</w:t>
      </w:r>
      <w:r w:rsidRPr="00E04A5F">
        <w:rPr>
          <w:lang w:eastAsia="zh-CN"/>
        </w:rPr>
        <w:t>电信标准化局</w:t>
      </w:r>
      <w:r>
        <w:rPr>
          <w:rFonts w:hint="eastAsia"/>
          <w:lang w:eastAsia="zh-CN"/>
        </w:rPr>
        <w:t>、无线电通信局和电信发展局</w:t>
      </w:r>
      <w:r w:rsidRPr="00E04A5F">
        <w:rPr>
          <w:lang w:eastAsia="zh-CN"/>
        </w:rPr>
        <w:t>主任</w:t>
      </w:r>
    </w:p>
    <w:p w14:paraId="31845770" w14:textId="77777777" w:rsidR="00EB0BD9" w:rsidRPr="00CC5867" w:rsidRDefault="00EB0BD9" w:rsidP="00EB0BD9">
      <w:pPr>
        <w:ind w:firstLineChars="200" w:firstLine="480"/>
        <w:rPr>
          <w:lang w:val="en-US" w:eastAsia="zh-CN"/>
        </w:rPr>
      </w:pPr>
      <w:r w:rsidRPr="00475AB4">
        <w:rPr>
          <w:rFonts w:hint="eastAsia"/>
          <w:lang w:eastAsia="zh-CN"/>
        </w:rPr>
        <w:t>为本决议的</w:t>
      </w:r>
      <w:r>
        <w:rPr>
          <w:rFonts w:hint="eastAsia"/>
          <w:lang w:eastAsia="zh-CN"/>
        </w:rPr>
        <w:t>进</w:t>
      </w:r>
      <w:r>
        <w:rPr>
          <w:lang w:eastAsia="zh-CN"/>
        </w:rPr>
        <w:t>展报告做</w:t>
      </w:r>
      <w:r w:rsidRPr="00475AB4">
        <w:rPr>
          <w:rFonts w:hint="eastAsia"/>
          <w:lang w:eastAsia="zh-CN"/>
        </w:rPr>
        <w:t>贡献，</w:t>
      </w:r>
    </w:p>
    <w:p w14:paraId="3D1B3F7A" w14:textId="77777777" w:rsidR="00EB0BD9" w:rsidRPr="00E04A5F" w:rsidRDefault="00EB0BD9" w:rsidP="00EB0BD9">
      <w:pPr>
        <w:pStyle w:val="Call"/>
        <w:rPr>
          <w:lang w:eastAsia="zh-CN"/>
        </w:rPr>
      </w:pPr>
      <w:r w:rsidRPr="00E04A5F">
        <w:rPr>
          <w:lang w:eastAsia="zh-CN"/>
        </w:rPr>
        <w:t>请</w:t>
      </w:r>
      <w:r>
        <w:rPr>
          <w:rFonts w:hint="eastAsia"/>
          <w:lang w:eastAsia="zh-CN"/>
        </w:rPr>
        <w:t>国际电联</w:t>
      </w:r>
      <w:r>
        <w:rPr>
          <w:lang w:eastAsia="zh-CN"/>
        </w:rPr>
        <w:t>成员</w:t>
      </w:r>
    </w:p>
    <w:p w14:paraId="595EF25A" w14:textId="77777777" w:rsidR="00EB0BD9" w:rsidRDefault="00EB0BD9" w:rsidP="00EB0BD9">
      <w:pPr>
        <w:ind w:firstLineChars="200" w:firstLine="480"/>
        <w:rPr>
          <w:lang w:eastAsia="zh-CN"/>
        </w:rPr>
      </w:pPr>
      <w:r w:rsidRPr="00E04A5F">
        <w:rPr>
          <w:lang w:eastAsia="zh-CN"/>
        </w:rPr>
        <w:t>向</w:t>
      </w:r>
      <w:r w:rsidRPr="00E04A5F">
        <w:rPr>
          <w:lang w:eastAsia="zh-CN"/>
        </w:rPr>
        <w:t>ITU-T</w:t>
      </w:r>
      <w:r>
        <w:rPr>
          <w:rFonts w:hint="eastAsia"/>
          <w:lang w:eastAsia="zh-CN"/>
        </w:rPr>
        <w:t>各</w:t>
      </w:r>
      <w:r>
        <w:rPr>
          <w:lang w:eastAsia="zh-CN"/>
        </w:rPr>
        <w:t>研究组提交</w:t>
      </w:r>
      <w:r>
        <w:rPr>
          <w:rFonts w:hint="eastAsia"/>
          <w:lang w:eastAsia="zh-CN"/>
        </w:rPr>
        <w:t>有助于</w:t>
      </w:r>
      <w:r w:rsidRPr="00E04A5F">
        <w:rPr>
          <w:lang w:eastAsia="zh-CN"/>
        </w:rPr>
        <w:t>防</w:t>
      </w:r>
      <w:r w:rsidRPr="00E04A5F">
        <w:rPr>
          <w:rFonts w:hint="eastAsia"/>
          <w:lang w:eastAsia="zh-CN"/>
        </w:rPr>
        <w:t>止</w:t>
      </w:r>
      <w:r>
        <w:rPr>
          <w:lang w:eastAsia="zh-CN"/>
        </w:rPr>
        <w:t>和避免</w:t>
      </w:r>
      <w:r>
        <w:rPr>
          <w:rFonts w:hint="eastAsia"/>
          <w:lang w:eastAsia="zh-CN"/>
        </w:rPr>
        <w:t>此</w:t>
      </w:r>
      <w:r>
        <w:rPr>
          <w:lang w:eastAsia="zh-CN"/>
        </w:rPr>
        <w:t>类</w:t>
      </w:r>
      <w:r w:rsidRPr="00E04A5F">
        <w:rPr>
          <w:lang w:eastAsia="zh-CN"/>
        </w:rPr>
        <w:t>做法</w:t>
      </w:r>
      <w:r>
        <w:rPr>
          <w:rFonts w:hint="eastAsia"/>
          <w:lang w:eastAsia="zh-CN"/>
        </w:rPr>
        <w:t>的</w:t>
      </w:r>
      <w:r>
        <w:rPr>
          <w:lang w:eastAsia="zh-CN"/>
        </w:rPr>
        <w:t>文稿</w:t>
      </w:r>
      <w:r w:rsidRPr="00E04A5F">
        <w:rPr>
          <w:lang w:eastAsia="zh-CN"/>
        </w:rPr>
        <w:t>。</w:t>
      </w:r>
    </w:p>
    <w:p w14:paraId="2A844807" w14:textId="77777777" w:rsidR="00EB0BD9" w:rsidRDefault="00EB0BD9" w:rsidP="00EB0BD9">
      <w:pPr>
        <w:pStyle w:val="Reasons"/>
        <w:rPr>
          <w:lang w:eastAsia="zh-CN"/>
        </w:rPr>
      </w:pPr>
    </w:p>
    <w:p w14:paraId="2FCC0C83" w14:textId="77777777" w:rsidR="00EB0BD9" w:rsidRDefault="00EB0BD9" w:rsidP="00EB0BD9">
      <w:pPr>
        <w:pStyle w:val="Reasons"/>
        <w:rPr>
          <w:lang w:eastAsia="zh-CN"/>
        </w:rPr>
      </w:pPr>
    </w:p>
    <w:p w14:paraId="4208BA82" w14:textId="77777777" w:rsidR="00EB0BD9" w:rsidRDefault="00EB0BD9" w:rsidP="00EB0BD9">
      <w:pPr>
        <w:pStyle w:val="Reasons"/>
        <w:rPr>
          <w:lang w:eastAsia="zh-CN"/>
        </w:rPr>
      </w:pPr>
    </w:p>
    <w:p w14:paraId="63E7DA8D" w14:textId="77777777" w:rsidR="00EB0BD9" w:rsidRDefault="00EB0BD9" w:rsidP="00EB0BD9">
      <w:pPr>
        <w:pStyle w:val="Reasons"/>
        <w:rPr>
          <w:lang w:eastAsia="zh-CN"/>
        </w:rPr>
      </w:pPr>
    </w:p>
    <w:p w14:paraId="50B83E72" w14:textId="77777777" w:rsidR="00EB0BD9" w:rsidRDefault="00EB0BD9" w:rsidP="00EB0BD9">
      <w:pPr>
        <w:pStyle w:val="Reasons"/>
        <w:rPr>
          <w:lang w:eastAsia="zh-CN"/>
        </w:rPr>
      </w:pPr>
    </w:p>
    <w:p w14:paraId="4740727B" w14:textId="77777777" w:rsidR="00EB0BD9" w:rsidRPr="00EB0BD9" w:rsidRDefault="00EB0BD9" w:rsidP="00EB0BD9">
      <w:pPr>
        <w:rPr>
          <w:lang w:eastAsia="zh-CN"/>
        </w:rPr>
      </w:pPr>
    </w:p>
    <w:p w14:paraId="58483960" w14:textId="77777777" w:rsidR="004D3C2C" w:rsidRPr="00EB0BD9" w:rsidRDefault="004D3C2C" w:rsidP="00EB0BD9">
      <w:pPr>
        <w:rPr>
          <w:lang w:val="en-GB" w:eastAsia="zh-CN"/>
        </w:rPr>
      </w:pPr>
    </w:p>
    <w:p w14:paraId="65CDF289" w14:textId="77777777" w:rsidR="004D3C2C" w:rsidRPr="00EB0BD9" w:rsidRDefault="004D3C2C" w:rsidP="00EB0BD9">
      <w:pPr>
        <w:rPr>
          <w:lang w:eastAsia="zh-CN"/>
        </w:rPr>
      </w:pPr>
    </w:p>
    <w:p w14:paraId="28DE69BB" w14:textId="77777777" w:rsidR="004D3C2C" w:rsidRPr="00EB0BD9" w:rsidRDefault="004D3C2C" w:rsidP="00EB0BD9">
      <w:pPr>
        <w:rPr>
          <w:lang w:eastAsia="zh-CN"/>
        </w:rPr>
      </w:pPr>
    </w:p>
    <w:p w14:paraId="778AFD5A" w14:textId="77777777" w:rsidR="004D3C2C" w:rsidRPr="00EB0BD9" w:rsidRDefault="004D3C2C" w:rsidP="00EB0BD9">
      <w:pPr>
        <w:rPr>
          <w:lang w:eastAsia="zh-CN"/>
        </w:rPr>
      </w:pPr>
    </w:p>
    <w:p w14:paraId="2A265E68" w14:textId="77777777" w:rsidR="004D3C2C" w:rsidRPr="00EB0BD9" w:rsidRDefault="004D3C2C" w:rsidP="00EB0BD9">
      <w:pPr>
        <w:rPr>
          <w:lang w:eastAsia="zh-CN"/>
        </w:rPr>
      </w:pPr>
    </w:p>
    <w:p w14:paraId="1D00873D" w14:textId="77777777" w:rsidR="004D3C2C" w:rsidRPr="00EB0BD9" w:rsidRDefault="004D3C2C" w:rsidP="00EB0BD9">
      <w:pPr>
        <w:rPr>
          <w:lang w:eastAsia="zh-CN"/>
        </w:rPr>
      </w:pPr>
    </w:p>
    <w:p w14:paraId="3850DF44" w14:textId="77777777" w:rsidR="004D3C2C" w:rsidRPr="00EB0BD9" w:rsidRDefault="004D3C2C" w:rsidP="00EB0BD9">
      <w:pPr>
        <w:rPr>
          <w:lang w:eastAsia="zh-CN"/>
        </w:rPr>
      </w:pPr>
    </w:p>
    <w:p w14:paraId="1191FEB6" w14:textId="77777777" w:rsidR="004D3C2C" w:rsidRPr="00EB0BD9" w:rsidRDefault="004D3C2C" w:rsidP="00EB0BD9">
      <w:pPr>
        <w:rPr>
          <w:lang w:eastAsia="zh-CN"/>
        </w:rPr>
      </w:pPr>
    </w:p>
    <w:p w14:paraId="28E538C7" w14:textId="77777777" w:rsidR="004D3C2C" w:rsidRPr="00EB0BD9" w:rsidRDefault="004D3C2C" w:rsidP="00EB0BD9">
      <w:pPr>
        <w:rPr>
          <w:lang w:eastAsia="zh-CN"/>
        </w:rPr>
      </w:pPr>
    </w:p>
    <w:p w14:paraId="69270F2A" w14:textId="77777777" w:rsidR="004D3C2C" w:rsidRPr="00EB0BD9" w:rsidRDefault="004D3C2C" w:rsidP="00EB0BD9">
      <w:pPr>
        <w:rPr>
          <w:lang w:eastAsia="zh-CN"/>
        </w:rPr>
      </w:pPr>
    </w:p>
    <w:p w14:paraId="1A7DB745" w14:textId="77777777" w:rsidR="004D3C2C" w:rsidRPr="00EB0BD9" w:rsidRDefault="004D3C2C" w:rsidP="00EB0BD9">
      <w:pPr>
        <w:rPr>
          <w:lang w:eastAsia="zh-CN"/>
        </w:rPr>
      </w:pPr>
    </w:p>
    <w:p w14:paraId="63EC92F4" w14:textId="77777777" w:rsidR="004D3C2C" w:rsidRPr="00EB0BD9" w:rsidRDefault="004D3C2C" w:rsidP="00EB0BD9">
      <w:pPr>
        <w:rPr>
          <w:lang w:eastAsia="zh-CN"/>
        </w:rPr>
      </w:pPr>
    </w:p>
    <w:p w14:paraId="05CE8006" w14:textId="77777777" w:rsidR="004D3C2C" w:rsidRPr="00EB0BD9" w:rsidRDefault="004D3C2C" w:rsidP="00EB0BD9">
      <w:pPr>
        <w:rPr>
          <w:lang w:eastAsia="zh-CN"/>
        </w:rPr>
      </w:pPr>
    </w:p>
    <w:p w14:paraId="5E121070" w14:textId="77777777" w:rsidR="004D3C2C" w:rsidRPr="00EB0BD9" w:rsidRDefault="004D3C2C" w:rsidP="00EB0BD9">
      <w:pPr>
        <w:rPr>
          <w:lang w:eastAsia="zh-CN"/>
        </w:rPr>
      </w:pPr>
    </w:p>
    <w:p w14:paraId="5196721E" w14:textId="77777777" w:rsidR="00E03ABC" w:rsidRPr="000E4393" w:rsidRDefault="00E03ABC" w:rsidP="000E4393">
      <w:pPr>
        <w:rPr>
          <w:lang w:val="en-US" w:eastAsia="zh-CN"/>
        </w:rPr>
      </w:pPr>
    </w:p>
    <w:sectPr w:rsidR="00E03ABC" w:rsidRPr="000E439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5A29" w14:textId="77777777" w:rsidR="00D63743" w:rsidRDefault="00D63743">
      <w:r>
        <w:separator/>
      </w:r>
    </w:p>
  </w:endnote>
  <w:endnote w:type="continuationSeparator" w:id="0">
    <w:p w14:paraId="4B23F850" w14:textId="77777777" w:rsidR="00D63743" w:rsidRDefault="00D6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97744" w14:textId="77777777" w:rsidR="00EB0BD9" w:rsidRDefault="00EB0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20D0" w14:textId="77777777" w:rsidR="00EB0BD9" w:rsidRDefault="00EB0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42D2" w14:textId="77777777" w:rsidR="00EB0BD9" w:rsidRDefault="00EB0B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ADB681C"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4D3C2C">
      <w:rPr>
        <w:lang w:val="en-US"/>
      </w:rPr>
      <w:t>WTSA-</w:t>
    </w:r>
    <w:r w:rsidR="004D3C2C">
      <w:rPr>
        <w:rFonts w:hint="eastAsia"/>
        <w:lang w:val="en-US" w:eastAsia="zh-CN"/>
      </w:rPr>
      <w:t>1</w:t>
    </w:r>
    <w:r w:rsidR="00EB0BD9">
      <w:rPr>
        <w:rFonts w:hint="eastAsia"/>
        <w:lang w:val="en-US" w:eastAsia="zh-CN"/>
      </w:rPr>
      <w:t>6</w:t>
    </w:r>
    <w:r w:rsidR="004D3C2C">
      <w:rPr>
        <w:lang w:val="en-US"/>
      </w:rPr>
      <w:t xml:space="preserve"> – </w:t>
    </w:r>
    <w:r w:rsidR="004D3C2C">
      <w:rPr>
        <w:rFonts w:hint="eastAsia"/>
        <w:lang w:val="en-US" w:eastAsia="zh-CN"/>
      </w:rPr>
      <w:t>第</w:t>
    </w:r>
    <w:r w:rsidR="004D3C2C">
      <w:fldChar w:fldCharType="begin"/>
    </w:r>
    <w:r w:rsidR="004D3C2C">
      <w:rPr>
        <w:lang w:val="en-US"/>
      </w:rPr>
      <w:instrText>styleref href</w:instrText>
    </w:r>
    <w:r w:rsidR="004D3C2C">
      <w:fldChar w:fldCharType="separate"/>
    </w:r>
    <w:r w:rsidR="00200D61">
      <w:rPr>
        <w:noProof/>
        <w:lang w:val="en-US"/>
      </w:rPr>
      <w:t>69</w:t>
    </w:r>
    <w:r w:rsidR="004D3C2C">
      <w:fldChar w:fldCharType="end"/>
    </w:r>
    <w:r w:rsidR="004D3C2C">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DC590FA" w:rsidR="00AA1264" w:rsidRPr="00D50046" w:rsidRDefault="00D50046" w:rsidP="00D50046">
    <w:pPr>
      <w:pStyle w:val="FooterQP"/>
      <w:rPr>
        <w:lang w:val="en-US"/>
      </w:rPr>
    </w:pPr>
    <w:r>
      <w:rPr>
        <w:lang w:val="en-US"/>
      </w:rPr>
      <w:tab/>
    </w:r>
    <w:r>
      <w:rPr>
        <w:lang w:val="en-US"/>
      </w:rPr>
      <w:tab/>
    </w:r>
    <w:r w:rsidR="00EB0BD9">
      <w:rPr>
        <w:lang w:val="en-US"/>
      </w:rPr>
      <w:t>WTSA-</w:t>
    </w:r>
    <w:r w:rsidR="00EB0BD9">
      <w:rPr>
        <w:rFonts w:hint="eastAsia"/>
        <w:lang w:val="en-US" w:eastAsia="zh-CN"/>
      </w:rPr>
      <w:t>16</w:t>
    </w:r>
    <w:r w:rsidR="00EB0BD9">
      <w:rPr>
        <w:lang w:val="en-US"/>
      </w:rPr>
      <w:t xml:space="preserve"> – </w:t>
    </w:r>
    <w:r w:rsidR="00EB0BD9">
      <w:rPr>
        <w:rFonts w:hint="eastAsia"/>
        <w:lang w:val="en-US" w:eastAsia="zh-CN"/>
      </w:rPr>
      <w:t>第</w:t>
    </w:r>
    <w:r w:rsidR="00EB0BD9">
      <w:fldChar w:fldCharType="begin"/>
    </w:r>
    <w:r w:rsidR="00EB0BD9">
      <w:rPr>
        <w:lang w:val="en-US"/>
      </w:rPr>
      <w:instrText>styleref href</w:instrText>
    </w:r>
    <w:r w:rsidR="00EB0BD9">
      <w:fldChar w:fldCharType="separate"/>
    </w:r>
    <w:r w:rsidR="00200D61">
      <w:rPr>
        <w:noProof/>
        <w:lang w:val="en-US"/>
      </w:rPr>
      <w:t>69</w:t>
    </w:r>
    <w:r w:rsidR="00EB0BD9">
      <w:fldChar w:fldCharType="end"/>
    </w:r>
    <w:r w:rsidR="00EB0BD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0A9DA55" w:rsidR="00A4766C" w:rsidRPr="00A4766C" w:rsidRDefault="00A4766C" w:rsidP="00D50046">
    <w:pPr>
      <w:pStyle w:val="FooterQP"/>
      <w:rPr>
        <w:lang w:val="en-US"/>
      </w:rPr>
    </w:pPr>
    <w:r>
      <w:rPr>
        <w:lang w:val="en-US"/>
      </w:rPr>
      <w:tab/>
    </w:r>
    <w:r>
      <w:rPr>
        <w:lang w:val="en-US"/>
      </w:rPr>
      <w:tab/>
      <w:t>WTSA-</w:t>
    </w:r>
    <w:r w:rsidR="004D3C2C">
      <w:rPr>
        <w:rFonts w:hint="eastAsia"/>
        <w:lang w:val="en-US" w:eastAsia="zh-CN"/>
      </w:rPr>
      <w:t>1</w:t>
    </w:r>
    <w:r w:rsidR="00EB0BD9">
      <w:rPr>
        <w:rFonts w:hint="eastAsia"/>
        <w:lang w:val="en-US" w:eastAsia="zh-CN"/>
      </w:rPr>
      <w:t>6</w:t>
    </w:r>
    <w:r>
      <w:rPr>
        <w:lang w:val="en-US"/>
      </w:rPr>
      <w:t xml:space="preserve"> – </w:t>
    </w:r>
    <w:r w:rsidR="00E93AC9">
      <w:rPr>
        <w:rFonts w:hint="eastAsia"/>
        <w:lang w:val="en-US" w:eastAsia="zh-CN"/>
      </w:rPr>
      <w:t>第</w:t>
    </w:r>
    <w:r>
      <w:fldChar w:fldCharType="begin"/>
    </w:r>
    <w:r>
      <w:rPr>
        <w:lang w:val="en-US"/>
      </w:rPr>
      <w:instrText>styleref href</w:instrText>
    </w:r>
    <w:r>
      <w:fldChar w:fldCharType="separate"/>
    </w:r>
    <w:r w:rsidR="00200D61">
      <w:rPr>
        <w:noProof/>
        <w:lang w:val="en-US"/>
      </w:rPr>
      <w:t>69</w:t>
    </w:r>
    <w:r>
      <w:fldChar w:fldCharType="end"/>
    </w:r>
    <w:r w:rsidR="00E93AC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3B5BD" w14:textId="77777777" w:rsidR="00D63743" w:rsidRDefault="00D63743">
      <w:r>
        <w:t>____________________</w:t>
      </w:r>
    </w:p>
  </w:footnote>
  <w:footnote w:type="continuationSeparator" w:id="0">
    <w:p w14:paraId="36B5C525" w14:textId="77777777" w:rsidR="00D63743" w:rsidRDefault="00D63743">
      <w:r>
        <w:continuationSeparator/>
      </w:r>
    </w:p>
  </w:footnote>
  <w:footnote w:id="1">
    <w:p w14:paraId="0E74B513" w14:textId="77777777" w:rsidR="00EB0BD9" w:rsidRDefault="00EB0BD9" w:rsidP="00EB0BD9">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4E07" w14:textId="77777777" w:rsidR="00EB0BD9" w:rsidRDefault="00EB0B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309FB"/>
    <w:rsid w:val="00141741"/>
    <w:rsid w:val="001762A1"/>
    <w:rsid w:val="001B4A76"/>
    <w:rsid w:val="001C5240"/>
    <w:rsid w:val="001C604C"/>
    <w:rsid w:val="001F3813"/>
    <w:rsid w:val="00200D61"/>
    <w:rsid w:val="002178BA"/>
    <w:rsid w:val="002204D5"/>
    <w:rsid w:val="002210D5"/>
    <w:rsid w:val="00227040"/>
    <w:rsid w:val="00237B40"/>
    <w:rsid w:val="002462EF"/>
    <w:rsid w:val="00246C17"/>
    <w:rsid w:val="002742C3"/>
    <w:rsid w:val="002825B1"/>
    <w:rsid w:val="002C182C"/>
    <w:rsid w:val="002C4B06"/>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3C2C"/>
    <w:rsid w:val="004D6FF6"/>
    <w:rsid w:val="004F2E56"/>
    <w:rsid w:val="00501F47"/>
    <w:rsid w:val="00504D1F"/>
    <w:rsid w:val="00524FB2"/>
    <w:rsid w:val="0053765D"/>
    <w:rsid w:val="005457B6"/>
    <w:rsid w:val="005569CA"/>
    <w:rsid w:val="00562EF2"/>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7F6D51"/>
    <w:rsid w:val="008075CD"/>
    <w:rsid w:val="00823AB1"/>
    <w:rsid w:val="00837339"/>
    <w:rsid w:val="00845E8E"/>
    <w:rsid w:val="00851E30"/>
    <w:rsid w:val="008673B8"/>
    <w:rsid w:val="00876845"/>
    <w:rsid w:val="0088751E"/>
    <w:rsid w:val="008968B6"/>
    <w:rsid w:val="008B4CF6"/>
    <w:rsid w:val="008C46CF"/>
    <w:rsid w:val="008C7FC3"/>
    <w:rsid w:val="008D4A0D"/>
    <w:rsid w:val="008D6D8D"/>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E1DCF"/>
    <w:rsid w:val="009F7009"/>
    <w:rsid w:val="00A01A91"/>
    <w:rsid w:val="00A03B1F"/>
    <w:rsid w:val="00A24E9A"/>
    <w:rsid w:val="00A26B1A"/>
    <w:rsid w:val="00A3085D"/>
    <w:rsid w:val="00A42BA1"/>
    <w:rsid w:val="00A4766C"/>
    <w:rsid w:val="00A65D98"/>
    <w:rsid w:val="00A83D3D"/>
    <w:rsid w:val="00AA1264"/>
    <w:rsid w:val="00AA1D27"/>
    <w:rsid w:val="00AA2D89"/>
    <w:rsid w:val="00AB1DD4"/>
    <w:rsid w:val="00AB2633"/>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94D9E"/>
    <w:rsid w:val="00D96CEE"/>
    <w:rsid w:val="00DA7D60"/>
    <w:rsid w:val="00DB2AF8"/>
    <w:rsid w:val="00DB5592"/>
    <w:rsid w:val="00DE48B4"/>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A3145"/>
    <w:rsid w:val="00EB0BD9"/>
    <w:rsid w:val="00EB3556"/>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14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A3145"/>
    <w:pPr>
      <w:keepNext/>
      <w:keepLines/>
      <w:spacing w:before="240"/>
      <w:ind w:left="794"/>
      <w:jc w:val="left"/>
    </w:pPr>
    <w:rPr>
      <w:rFonts w:ascii="STKaiti" w:eastAsia="STKaiti" w:hAnsi="STKaiti"/>
    </w:rPr>
  </w:style>
  <w:style w:type="character" w:customStyle="1" w:styleId="CallChar">
    <w:name w:val="Call Char"/>
    <w:link w:val="Call"/>
    <w:rsid w:val="00EA3145"/>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rsid w:val="00EA3145"/>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EA3145"/>
    <w:rPr>
      <w:rFonts w:ascii="Times New Roman" w:hAnsi="Times New Roman"/>
      <w:sz w:val="24"/>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Reasons">
    <w:name w:val="Reasons"/>
    <w:basedOn w:val="Normal"/>
    <w:qFormat/>
    <w:rsid w:val="00EB0BD9"/>
    <w:pPr>
      <w:tabs>
        <w:tab w:val="clear" w:pos="794"/>
        <w:tab w:val="clear" w:pos="1191"/>
        <w:tab w:val="left" w:pos="1134"/>
      </w:tabs>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60</TotalTime>
  <Pages>5</Pages>
  <Words>1925</Words>
  <Characters>377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第69号决议 – 互联网资源和电信/信息通信技术的非歧视获取和使用</vt:lpstr>
    </vt:vector>
  </TitlesOfParts>
  <Company>ITU</Company>
  <LinksUpToDate>false</LinksUpToDate>
  <CharactersWithSpaces>2298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第69号决议 – 互联网资源和电信/信息通信技术的非歧视获取和使用</dc:title>
  <dc:subject>WORLD TELECOMMUNICATION STANDARDIZATION ASSEMBLY - Florianópolis, 5-14 October 2004</dc:subject>
  <dc:creator>ITU-T</dc:creator>
  <cp:keywords>WTSA-24 New Delhi, 15-24 October 2024</cp:keywords>
  <dc:description/>
  <cp:lastModifiedBy>Liu, Sanping</cp:lastModifiedBy>
  <cp:revision>52</cp:revision>
  <cp:lastPrinted>2024-11-27T09:19:00Z</cp:lastPrinted>
  <dcterms:created xsi:type="dcterms:W3CDTF">2024-09-24T12:18:00Z</dcterms:created>
  <dcterms:modified xsi:type="dcterms:W3CDTF">2024-11-27T09:21:00Z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