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225F2E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225F2E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r w:rsidRPr="00225F2E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225F2E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</w:p>
        </w:tc>
        <w:tc>
          <w:tcPr>
            <w:tcW w:w="5670" w:type="dxa"/>
          </w:tcPr>
          <w:p w14:paraId="0E9475D3" w14:textId="543BEFC0" w:rsidR="00EA2A26" w:rsidRPr="00225F2E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25F2E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225F2E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225F2E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25F2E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225F2E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225F2E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225F2E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225F2E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25F2E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225F2E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225F2E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225F2E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225F2E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225F2E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225F2E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225F2E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225F2E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225F2E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225F2E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225F2E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225F2E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225F2E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225F2E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225F2E" w:rsidRDefault="00EA2A26" w:rsidP="00367A2B">
            <w:pPr>
              <w:rPr>
                <w:lang w:val="ru-RU"/>
              </w:rPr>
            </w:pPr>
          </w:p>
        </w:tc>
      </w:tr>
      <w:tr w:rsidR="00EA2A26" w:rsidRPr="00225F2E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225F2E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07363176" w:rsidR="00EA2A26" w:rsidRPr="00225F2E" w:rsidRDefault="001B5C6B" w:rsidP="00E105B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225F2E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E105BB" w:rsidRPr="00225F2E">
              <w:rPr>
                <w:spacing w:val="-6"/>
                <w:sz w:val="44"/>
                <w:szCs w:val="44"/>
                <w:lang w:val="ru-RU"/>
              </w:rPr>
              <w:t>67</w:t>
            </w:r>
            <w:r w:rsidR="00845E8E" w:rsidRPr="00225F2E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E105BB" w:rsidRPr="00225F2E">
              <w:rPr>
                <w:spacing w:val="-6"/>
                <w:sz w:val="44"/>
                <w:szCs w:val="44"/>
                <w:lang w:val="ru-RU"/>
              </w:rPr>
              <w:t>Использование в Секторе стандартизации электросвязи МСЭ шести официальных языков Союза на равной основе и Комитет по стандартизации терминологии</w:t>
            </w:r>
          </w:p>
          <w:p w14:paraId="51262F1D" w14:textId="77777777" w:rsidR="00EA2A26" w:rsidRPr="00225F2E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225F2E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225F2E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225F2E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25F2E" w:rsidRDefault="00EA2A26" w:rsidP="00EA2A26">
      <w:pPr>
        <w:jc w:val="left"/>
        <w:rPr>
          <w:lang w:val="ru-RU"/>
        </w:rPr>
        <w:sectPr w:rsidR="00EA2A26" w:rsidRPr="00225F2E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225F2E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225F2E">
        <w:rPr>
          <w:lang w:val="ru-RU"/>
        </w:rPr>
        <w:lastRenderedPageBreak/>
        <w:t>ПРЕДИСЛОВИЕ</w:t>
      </w:r>
    </w:p>
    <w:p w14:paraId="09A8E349" w14:textId="77777777" w:rsidR="00E60A09" w:rsidRPr="00225F2E" w:rsidRDefault="00E60A09" w:rsidP="00E60A09">
      <w:pPr>
        <w:rPr>
          <w:sz w:val="20"/>
          <w:lang w:val="ru-RU"/>
        </w:rPr>
      </w:pPr>
      <w:bookmarkStart w:id="2" w:name="iitextf"/>
      <w:r w:rsidRPr="00225F2E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225F2E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225F2E" w:rsidRDefault="00E60A09" w:rsidP="00E60A09">
      <w:pPr>
        <w:rPr>
          <w:sz w:val="20"/>
          <w:lang w:val="ru-RU"/>
        </w:rPr>
      </w:pPr>
      <w:r w:rsidRPr="00225F2E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225F2E" w:rsidRDefault="00E60A09" w:rsidP="00E60A09">
      <w:pPr>
        <w:rPr>
          <w:sz w:val="20"/>
          <w:lang w:val="ru-RU"/>
        </w:rPr>
      </w:pPr>
      <w:r w:rsidRPr="00225F2E">
        <w:rPr>
          <w:sz w:val="20"/>
          <w:lang w:val="ru-RU"/>
        </w:rPr>
        <w:t xml:space="preserve">Утверждение </w:t>
      </w:r>
      <w:r w:rsidRPr="00225F2E">
        <w:rPr>
          <w:caps/>
          <w:sz w:val="20"/>
          <w:lang w:val="ru-RU"/>
        </w:rPr>
        <w:t>р</w:t>
      </w:r>
      <w:r w:rsidRPr="00225F2E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225F2E">
        <w:rPr>
          <w:sz w:val="20"/>
          <w:lang w:val="ru-RU"/>
        </w:rPr>
        <w:t>.</w:t>
      </w:r>
    </w:p>
    <w:p w14:paraId="7104090E" w14:textId="77777777" w:rsidR="00E60A09" w:rsidRPr="00225F2E" w:rsidRDefault="00E60A09" w:rsidP="00E60A09">
      <w:pPr>
        <w:rPr>
          <w:lang w:val="ru-RU"/>
        </w:rPr>
      </w:pPr>
      <w:r w:rsidRPr="00225F2E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225F2E" w:rsidRDefault="00E60A09" w:rsidP="00E60A09">
      <w:pPr>
        <w:rPr>
          <w:lang w:val="ru-RU"/>
        </w:rPr>
      </w:pPr>
    </w:p>
    <w:p w14:paraId="1BF1A502" w14:textId="77777777" w:rsidR="00E60A09" w:rsidRPr="00225F2E" w:rsidRDefault="00E60A09" w:rsidP="00E60A09">
      <w:pPr>
        <w:rPr>
          <w:lang w:val="ru-RU"/>
        </w:rPr>
      </w:pPr>
    </w:p>
    <w:p w14:paraId="2053FC85" w14:textId="77777777" w:rsidR="00E60A09" w:rsidRPr="00225F2E" w:rsidRDefault="00E60A09" w:rsidP="00E60A09">
      <w:pPr>
        <w:rPr>
          <w:lang w:val="ru-RU"/>
        </w:rPr>
      </w:pPr>
    </w:p>
    <w:p w14:paraId="510B3609" w14:textId="77777777" w:rsidR="00E60A09" w:rsidRPr="00225F2E" w:rsidRDefault="00E60A09" w:rsidP="00E60A09">
      <w:pPr>
        <w:rPr>
          <w:lang w:val="ru-RU"/>
        </w:rPr>
      </w:pPr>
    </w:p>
    <w:p w14:paraId="3624C831" w14:textId="77777777" w:rsidR="00E60A09" w:rsidRPr="00225F2E" w:rsidRDefault="00E60A09" w:rsidP="00E60A09">
      <w:pPr>
        <w:rPr>
          <w:lang w:val="ru-RU"/>
        </w:rPr>
      </w:pPr>
    </w:p>
    <w:p w14:paraId="3C20E03C" w14:textId="77777777" w:rsidR="00E60A09" w:rsidRPr="00225F2E" w:rsidRDefault="00E60A09" w:rsidP="00E60A09">
      <w:pPr>
        <w:rPr>
          <w:lang w:val="ru-RU"/>
        </w:rPr>
      </w:pPr>
    </w:p>
    <w:p w14:paraId="54472EDE" w14:textId="77777777" w:rsidR="00E60A09" w:rsidRPr="00225F2E" w:rsidRDefault="00E60A09" w:rsidP="00E60A09">
      <w:pPr>
        <w:rPr>
          <w:lang w:val="ru-RU"/>
        </w:rPr>
      </w:pPr>
    </w:p>
    <w:p w14:paraId="49DDE904" w14:textId="77777777" w:rsidR="00E60A09" w:rsidRPr="00225F2E" w:rsidRDefault="00E60A09" w:rsidP="00E60A09">
      <w:pPr>
        <w:rPr>
          <w:lang w:val="ru-RU"/>
        </w:rPr>
      </w:pPr>
    </w:p>
    <w:p w14:paraId="61412DA5" w14:textId="77777777" w:rsidR="00E60A09" w:rsidRPr="00225F2E" w:rsidRDefault="00E60A09" w:rsidP="00E60A09">
      <w:pPr>
        <w:rPr>
          <w:lang w:val="ru-RU"/>
        </w:rPr>
      </w:pPr>
    </w:p>
    <w:p w14:paraId="1C810210" w14:textId="77777777" w:rsidR="00E60A09" w:rsidRPr="00225F2E" w:rsidRDefault="00E60A09" w:rsidP="00E60A09">
      <w:pPr>
        <w:rPr>
          <w:lang w:val="ru-RU"/>
        </w:rPr>
      </w:pPr>
    </w:p>
    <w:p w14:paraId="1C38E19A" w14:textId="77777777" w:rsidR="00E60A09" w:rsidRPr="00225F2E" w:rsidRDefault="00E60A09" w:rsidP="00E60A09">
      <w:pPr>
        <w:rPr>
          <w:lang w:val="ru-RU"/>
        </w:rPr>
      </w:pPr>
    </w:p>
    <w:p w14:paraId="4D3396DA" w14:textId="77777777" w:rsidR="00E60A09" w:rsidRPr="00225F2E" w:rsidRDefault="00E60A09" w:rsidP="00E60A09">
      <w:pPr>
        <w:rPr>
          <w:lang w:val="ru-RU"/>
        </w:rPr>
      </w:pPr>
    </w:p>
    <w:p w14:paraId="4F2F1517" w14:textId="77777777" w:rsidR="00E60A09" w:rsidRPr="00225F2E" w:rsidRDefault="00E60A09" w:rsidP="00E60A09">
      <w:pPr>
        <w:rPr>
          <w:lang w:val="ru-RU"/>
        </w:rPr>
      </w:pPr>
    </w:p>
    <w:p w14:paraId="5C4902C6" w14:textId="77777777" w:rsidR="00E60A09" w:rsidRPr="00225F2E" w:rsidRDefault="00E60A09" w:rsidP="00E60A09">
      <w:pPr>
        <w:rPr>
          <w:lang w:val="ru-RU"/>
        </w:rPr>
      </w:pPr>
    </w:p>
    <w:p w14:paraId="77FC4396" w14:textId="77777777" w:rsidR="00E60A09" w:rsidRPr="00225F2E" w:rsidRDefault="00E60A09" w:rsidP="00E60A09">
      <w:pPr>
        <w:rPr>
          <w:lang w:val="ru-RU"/>
        </w:rPr>
      </w:pPr>
    </w:p>
    <w:p w14:paraId="66D8DB35" w14:textId="77777777" w:rsidR="008B6349" w:rsidRPr="00225F2E" w:rsidRDefault="008B6349" w:rsidP="00E60A09">
      <w:pPr>
        <w:rPr>
          <w:lang w:val="ru-RU"/>
        </w:rPr>
      </w:pPr>
    </w:p>
    <w:p w14:paraId="48008D63" w14:textId="77777777" w:rsidR="008B6349" w:rsidRPr="00225F2E" w:rsidRDefault="008B6349" w:rsidP="00E60A09">
      <w:pPr>
        <w:rPr>
          <w:lang w:val="ru-RU"/>
        </w:rPr>
      </w:pPr>
    </w:p>
    <w:p w14:paraId="36C41597" w14:textId="77777777" w:rsidR="008B6349" w:rsidRPr="00225F2E" w:rsidRDefault="008B6349" w:rsidP="00E60A09">
      <w:pPr>
        <w:rPr>
          <w:lang w:val="ru-RU"/>
        </w:rPr>
      </w:pPr>
    </w:p>
    <w:p w14:paraId="29854E5F" w14:textId="77777777" w:rsidR="008B6349" w:rsidRPr="00225F2E" w:rsidRDefault="008B6349" w:rsidP="00E60A09">
      <w:pPr>
        <w:rPr>
          <w:lang w:val="ru-RU"/>
        </w:rPr>
      </w:pPr>
    </w:p>
    <w:p w14:paraId="3941F9B3" w14:textId="77777777" w:rsidR="008B6349" w:rsidRPr="00225F2E" w:rsidRDefault="008B6349" w:rsidP="00E60A09">
      <w:pPr>
        <w:rPr>
          <w:lang w:val="ru-RU"/>
        </w:rPr>
      </w:pPr>
    </w:p>
    <w:p w14:paraId="33823CA9" w14:textId="77777777" w:rsidR="00E60A09" w:rsidRPr="00225F2E" w:rsidRDefault="00E60A09" w:rsidP="00E60A09">
      <w:pPr>
        <w:rPr>
          <w:lang w:val="ru-RU"/>
        </w:rPr>
      </w:pPr>
    </w:p>
    <w:p w14:paraId="265DF33E" w14:textId="77777777" w:rsidR="00E60A09" w:rsidRPr="00225F2E" w:rsidRDefault="00E60A09" w:rsidP="00E60A09">
      <w:pPr>
        <w:rPr>
          <w:lang w:val="ru-RU"/>
        </w:rPr>
      </w:pPr>
    </w:p>
    <w:p w14:paraId="7D494ED0" w14:textId="77777777" w:rsidR="00E60A09" w:rsidRPr="00225F2E" w:rsidRDefault="00E60A09" w:rsidP="00E60A09">
      <w:pPr>
        <w:rPr>
          <w:lang w:val="ru-RU"/>
        </w:rPr>
      </w:pPr>
    </w:p>
    <w:p w14:paraId="3554E9A0" w14:textId="77777777" w:rsidR="00E60A09" w:rsidRPr="00225F2E" w:rsidRDefault="00E60A09" w:rsidP="00E60A09">
      <w:pPr>
        <w:rPr>
          <w:lang w:val="ru-RU"/>
        </w:rPr>
      </w:pPr>
    </w:p>
    <w:p w14:paraId="0D1B6C2B" w14:textId="77777777" w:rsidR="00D324F1" w:rsidRPr="00225F2E" w:rsidRDefault="00D324F1" w:rsidP="00E60A09">
      <w:pPr>
        <w:rPr>
          <w:lang w:val="ru-RU"/>
        </w:rPr>
      </w:pPr>
    </w:p>
    <w:p w14:paraId="648D7BD9" w14:textId="77777777" w:rsidR="00D324F1" w:rsidRPr="00225F2E" w:rsidRDefault="00D324F1" w:rsidP="00E60A09">
      <w:pPr>
        <w:rPr>
          <w:lang w:val="ru-RU"/>
        </w:rPr>
      </w:pPr>
    </w:p>
    <w:p w14:paraId="15937F0A" w14:textId="3B24DFE4" w:rsidR="00E60A09" w:rsidRPr="00225F2E" w:rsidRDefault="00E60A09" w:rsidP="00E60A09">
      <w:pPr>
        <w:jc w:val="center"/>
        <w:rPr>
          <w:sz w:val="20"/>
          <w:lang w:val="ru-RU"/>
        </w:rPr>
      </w:pPr>
      <w:r w:rsidRPr="00225F2E">
        <w:rPr>
          <w:sz w:val="20"/>
          <w:lang w:val="ru-RU"/>
        </w:rPr>
        <w:sym w:font="Symbol" w:char="F0E3"/>
      </w:r>
      <w:r w:rsidRPr="00225F2E">
        <w:rPr>
          <w:sz w:val="20"/>
          <w:lang w:val="ru-RU"/>
        </w:rPr>
        <w:t>  ITU  </w:t>
      </w:r>
      <w:bookmarkStart w:id="3" w:name="iiannee"/>
      <w:bookmarkEnd w:id="3"/>
      <w:r w:rsidRPr="00225F2E">
        <w:rPr>
          <w:sz w:val="20"/>
          <w:lang w:val="ru-RU"/>
        </w:rPr>
        <w:t>2024</w:t>
      </w:r>
    </w:p>
    <w:p w14:paraId="5A25B5AD" w14:textId="3FBBDADE" w:rsidR="008968B6" w:rsidRPr="00225F2E" w:rsidRDefault="00E60A09" w:rsidP="00EA2A26">
      <w:pPr>
        <w:rPr>
          <w:lang w:val="ru-RU"/>
        </w:rPr>
      </w:pPr>
      <w:r w:rsidRPr="00225F2E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225F2E" w:rsidRDefault="00B73379" w:rsidP="003374BB">
      <w:pPr>
        <w:pStyle w:val="ResNo"/>
        <w:rPr>
          <w:lang w:val="ru-RU"/>
        </w:rPr>
        <w:sectPr w:rsidR="00B73379" w:rsidRPr="00225F2E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2390142" w14:textId="5BDF26CA" w:rsidR="00013024" w:rsidRPr="00225F2E" w:rsidRDefault="00013024" w:rsidP="00013024">
      <w:pPr>
        <w:pStyle w:val="ResNo"/>
        <w:rPr>
          <w:lang w:val="ru-RU"/>
        </w:rPr>
      </w:pPr>
      <w:r w:rsidRPr="00225F2E">
        <w:rPr>
          <w:lang w:val="ru-RU"/>
        </w:rPr>
        <w:lastRenderedPageBreak/>
        <w:t xml:space="preserve">РЕЗОЛЮЦИЯ </w:t>
      </w:r>
      <w:r w:rsidRPr="00225F2E">
        <w:rPr>
          <w:rStyle w:val="href"/>
          <w:lang w:val="ru-RU"/>
        </w:rPr>
        <w:t>67</w:t>
      </w:r>
      <w:r w:rsidRPr="00225F2E">
        <w:rPr>
          <w:lang w:val="ru-RU"/>
        </w:rPr>
        <w:t xml:space="preserve"> </w:t>
      </w:r>
      <w:r w:rsidR="00260B65" w:rsidRPr="00225F2E">
        <w:rPr>
          <w:caps w:val="0"/>
          <w:lang w:val="ru-RU"/>
        </w:rPr>
        <w:t>(Пересм. Нью-Дели, 2024 г.)</w:t>
      </w:r>
    </w:p>
    <w:p w14:paraId="7FF21471" w14:textId="77777777" w:rsidR="00013024" w:rsidRPr="00225F2E" w:rsidRDefault="00013024" w:rsidP="00013024">
      <w:pPr>
        <w:pStyle w:val="Restitle"/>
        <w:rPr>
          <w:lang w:val="ru-RU"/>
        </w:rPr>
      </w:pPr>
      <w:bookmarkStart w:id="4" w:name="_Toc112777459"/>
      <w:r w:rsidRPr="00225F2E">
        <w:rPr>
          <w:lang w:val="ru-RU"/>
        </w:rPr>
        <w:t xml:space="preserve">Использование в Секторе стандартизации электросвязи МСЭ </w:t>
      </w:r>
      <w:r w:rsidRPr="00225F2E">
        <w:rPr>
          <w:lang w:val="ru-RU"/>
        </w:rPr>
        <w:br/>
        <w:t xml:space="preserve">шести официальных языков Союза на равной основе </w:t>
      </w:r>
      <w:r w:rsidRPr="00225F2E">
        <w:rPr>
          <w:lang w:val="ru-RU"/>
        </w:rPr>
        <w:br/>
        <w:t>и Комитет по стандартизации терминологии</w:t>
      </w:r>
      <w:bookmarkEnd w:id="4"/>
    </w:p>
    <w:p w14:paraId="05074098" w14:textId="77777777" w:rsidR="00013024" w:rsidRPr="00225F2E" w:rsidRDefault="00013024" w:rsidP="00013024">
      <w:pPr>
        <w:pStyle w:val="Resref"/>
        <w:rPr>
          <w:lang w:val="ru-RU"/>
        </w:rPr>
      </w:pPr>
      <w:r w:rsidRPr="00225F2E">
        <w:rPr>
          <w:lang w:val="ru-RU"/>
        </w:rPr>
        <w:t>(Йоханнесбург, 2008 г.; Дубай, 2012 г.; Хаммамет, 2016 г.; Женева, 2022 г.; Нью-Дели, 2024 г.)</w:t>
      </w:r>
    </w:p>
    <w:p w14:paraId="0245BF58" w14:textId="77777777" w:rsidR="00013024" w:rsidRPr="00225F2E" w:rsidRDefault="00013024" w:rsidP="00013024">
      <w:pPr>
        <w:pStyle w:val="Normalaftertitle0"/>
        <w:keepNext/>
        <w:keepLines/>
        <w:rPr>
          <w:lang w:val="ru-RU"/>
        </w:rPr>
      </w:pPr>
      <w:r w:rsidRPr="00225F2E">
        <w:rPr>
          <w:lang w:val="ru-RU"/>
        </w:rPr>
        <w:t>Всемирная ассамблея по стандартизации электросвязи (Нью-Дели, 2024 г.),</w:t>
      </w:r>
    </w:p>
    <w:p w14:paraId="48CA4851" w14:textId="77777777" w:rsidR="00013024" w:rsidRPr="00225F2E" w:rsidRDefault="00013024" w:rsidP="00013024">
      <w:pPr>
        <w:pStyle w:val="Call"/>
        <w:rPr>
          <w:i w:val="0"/>
          <w:iCs/>
          <w:lang w:val="ru-RU"/>
        </w:rPr>
      </w:pPr>
      <w:r w:rsidRPr="00225F2E">
        <w:rPr>
          <w:lang w:val="ru-RU"/>
        </w:rPr>
        <w:t>признавая</w:t>
      </w:r>
    </w:p>
    <w:p w14:paraId="134531DC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a)</w:t>
      </w:r>
      <w:r w:rsidRPr="00225F2E">
        <w:rPr>
          <w:lang w:val="ru-RU"/>
        </w:rPr>
        <w:tab/>
        <w:t>принятие Полномочной конференцией Резолюции 154 (Пересм. Бухарест, 2022 г.) об использовании шести официальных языков Союза на равной основе, в которой Совету МСЭ и Генеральному секретариату МСЭ даются указания о том, как обеспечить равный режим использования шести языков, и с признательностью отмечается работа, проделанная Координационным комитетом МСЭ по терминологии (ККТ МСЭ) по принятию и согласованию терминов и определений в области электросвязи/информационно-коммуникационных технологий на всех официальных языках Союза;</w:t>
      </w:r>
    </w:p>
    <w:p w14:paraId="609674A6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b)</w:t>
      </w:r>
      <w:r w:rsidRPr="00225F2E">
        <w:rPr>
          <w:i/>
          <w:iCs/>
          <w:lang w:val="ru-RU"/>
        </w:rPr>
        <w:tab/>
      </w:r>
      <w:r w:rsidRPr="00225F2E">
        <w:rPr>
          <w:lang w:val="ru-RU"/>
        </w:rPr>
        <w:t>Резолюцию 1386 Совета, принятую на его сессии 2017 года и измененную в последний раз на его сессии 2024 года, о ККТ МСЭ, куда вошли Координационный комитет по терминологии (ККТ) Сектора радиосвязи МСЭ и Комитет по стандартизации терминологии (КСТ) Сектора стандартизации электросвязи МСЭ (МСЭ-T), работающие согласно применимым Резолюциям Ассамблеи радиосвязи и Всемирной ассамблеи по стандартизации электросвязи (ВАСЭ), соответственно, а также представители Сектора развития электросвязи МСЭ в тесном сотрудничестве с Секретариатом;</w:t>
      </w:r>
    </w:p>
    <w:p w14:paraId="0705F932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c)</w:t>
      </w:r>
      <w:r w:rsidRPr="00225F2E">
        <w:rPr>
          <w:lang w:val="ru-RU"/>
        </w:rPr>
        <w:tab/>
        <w:t>Резолюцию 208 (Пересм. Бухарест, 2022 г.) Полномочной конференции о назначении и максимальном сроке полномочий председателей и заместителей председателей консультативных групп, исследовательских комиссий и других групп Секторов;</w:t>
      </w:r>
    </w:p>
    <w:p w14:paraId="0B35B46E" w14:textId="77777777" w:rsidR="00013024" w:rsidRPr="00225F2E" w:rsidRDefault="00013024" w:rsidP="00013024">
      <w:pPr>
        <w:rPr>
          <w:i/>
          <w:iCs/>
          <w:lang w:val="ru-RU"/>
        </w:rPr>
      </w:pPr>
      <w:r w:rsidRPr="00225F2E">
        <w:rPr>
          <w:i/>
          <w:iCs/>
          <w:lang w:val="ru-RU"/>
        </w:rPr>
        <w:t>d)</w:t>
      </w:r>
      <w:r w:rsidRPr="00225F2E">
        <w:rPr>
          <w:i/>
          <w:iCs/>
          <w:lang w:val="ru-RU"/>
        </w:rPr>
        <w:tab/>
      </w:r>
      <w:r w:rsidRPr="00225F2E">
        <w:rPr>
          <w:lang w:val="ru-RU"/>
        </w:rPr>
        <w:t>Резолюцию 1 (Пересм. Женева, 2022 г.) ВАСЭ о Правилах процедуры МСЭ</w:t>
      </w:r>
      <w:r w:rsidRPr="00225F2E">
        <w:rPr>
          <w:lang w:val="ru-RU"/>
        </w:rPr>
        <w:noBreakHyphen/>
        <w:t>Т;</w:t>
      </w:r>
    </w:p>
    <w:p w14:paraId="26579B75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e)</w:t>
      </w:r>
      <w:r w:rsidRPr="00225F2E">
        <w:rPr>
          <w:lang w:val="ru-RU"/>
        </w:rPr>
        <w:tab/>
        <w:t>решения Совета о централизации функций редактирования на разных языках в Генеральном секретариате (Департамент конференций и публикаций), в которых Секторы призываются представлять заключительные тексты только на английском языке (такой порядок применяется также к терминам и определениям),</w:t>
      </w:r>
    </w:p>
    <w:p w14:paraId="09F39386" w14:textId="77777777" w:rsidR="00013024" w:rsidRPr="00225F2E" w:rsidRDefault="00013024" w:rsidP="00013024">
      <w:pPr>
        <w:pStyle w:val="Call"/>
        <w:rPr>
          <w:lang w:val="ru-RU"/>
        </w:rPr>
      </w:pPr>
      <w:r w:rsidRPr="00225F2E">
        <w:rPr>
          <w:lang w:val="ru-RU"/>
        </w:rPr>
        <w:t>учитывая</w:t>
      </w:r>
      <w:r w:rsidRPr="00225F2E">
        <w:rPr>
          <w:i w:val="0"/>
          <w:iCs/>
          <w:lang w:val="ru-RU"/>
        </w:rPr>
        <w:t>,</w:t>
      </w:r>
    </w:p>
    <w:p w14:paraId="606F421C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a)</w:t>
      </w:r>
      <w:r w:rsidRPr="00225F2E">
        <w:rPr>
          <w:lang w:val="ru-RU"/>
        </w:rPr>
        <w:tab/>
        <w:t>что в соответствии с Резолюцией 154 (Пересм. Бухарест, 2022 г.) Совету поручается сохранить Рабочую группу Совета по языкам, для того чтобы она следила за достигнутыми результатами и представляла Совету отчеты о выполнении этой Резолюции;</w:t>
      </w:r>
    </w:p>
    <w:p w14:paraId="2748227C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b)</w:t>
      </w:r>
      <w:r w:rsidRPr="00225F2E">
        <w:rPr>
          <w:lang w:val="ru-RU"/>
        </w:rPr>
        <w:tab/>
        <w:t>значение предоставления информации на всех официальных языках Союза на равной основе на веб-страницах МСЭ-Т;</w:t>
      </w:r>
    </w:p>
    <w:p w14:paraId="1593AAAF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с)</w:t>
      </w:r>
      <w:r w:rsidRPr="00225F2E">
        <w:rPr>
          <w:lang w:val="ru-RU"/>
        </w:rPr>
        <w:tab/>
        <w:t>что в Резолюции 1386 (С17, последнее изменение С24) Совета рассматривается значение сотрудничества с другими заинтересованными организациями, в том что касается терминов и определений, условных обозначений и других средств выражения, единиц измерений и т. п., в целях стандартизации таких элементов;</w:t>
      </w:r>
    </w:p>
    <w:p w14:paraId="460E2363" w14:textId="77777777" w:rsidR="00941F09" w:rsidRPr="00225F2E" w:rsidRDefault="00941F09" w:rsidP="00941F09">
      <w:pPr>
        <w:rPr>
          <w:lang w:val="ru-RU"/>
        </w:rPr>
      </w:pPr>
      <w:r w:rsidRPr="00225F2E">
        <w:rPr>
          <w:lang w:val="ru-RU"/>
        </w:rPr>
        <w:br w:type="page"/>
      </w:r>
    </w:p>
    <w:p w14:paraId="5D07BEB5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lastRenderedPageBreak/>
        <w:t>d)</w:t>
      </w:r>
      <w:r w:rsidRPr="00225F2E">
        <w:rPr>
          <w:lang w:val="ru-RU"/>
        </w:rPr>
        <w:tab/>
        <w:t>трудности в достижении согласия по определениям, когда заинтересованными являются несколько исследовательских комиссий МСЭ;</w:t>
      </w:r>
    </w:p>
    <w:p w14:paraId="0D2C1C5E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e)</w:t>
      </w:r>
      <w:r w:rsidRPr="00225F2E">
        <w:rPr>
          <w:lang w:val="ru-RU"/>
        </w:rPr>
        <w:tab/>
        <w:t>что существует постоянная потребность в публикации терминов и определений, требуемых для работы МСЭ-Т,</w:t>
      </w:r>
    </w:p>
    <w:p w14:paraId="70490A3A" w14:textId="77777777" w:rsidR="00013024" w:rsidRPr="00225F2E" w:rsidRDefault="00013024" w:rsidP="00013024">
      <w:pPr>
        <w:pStyle w:val="Call"/>
        <w:rPr>
          <w:lang w:val="ru-RU"/>
        </w:rPr>
      </w:pPr>
      <w:r w:rsidRPr="00225F2E">
        <w:rPr>
          <w:lang w:val="ru-RU"/>
        </w:rPr>
        <w:t>отмечая</w:t>
      </w:r>
      <w:r w:rsidRPr="00225F2E">
        <w:rPr>
          <w:i w:val="0"/>
          <w:iCs/>
          <w:lang w:val="ru-RU"/>
        </w:rPr>
        <w:t>,</w:t>
      </w:r>
    </w:p>
    <w:p w14:paraId="3D1A493C" w14:textId="77777777" w:rsidR="00013024" w:rsidRPr="00225F2E" w:rsidRDefault="00013024" w:rsidP="00013024">
      <w:pPr>
        <w:rPr>
          <w:lang w:val="ru-RU"/>
        </w:rPr>
      </w:pPr>
      <w:r w:rsidRPr="00225F2E">
        <w:rPr>
          <w:i/>
          <w:lang w:val="ru-RU"/>
        </w:rPr>
        <w:t>a)</w:t>
      </w:r>
      <w:r w:rsidRPr="00225F2E">
        <w:rPr>
          <w:lang w:val="ru-RU"/>
        </w:rPr>
        <w:tab/>
        <w:t>что в соответствии с Резолюцией 67 (Йоханнесбург, 2008 г.) ВАСЭ о создании КСТ был учрежден КСТ;</w:t>
      </w:r>
    </w:p>
    <w:p w14:paraId="34784782" w14:textId="7B3F2B69" w:rsidR="00013024" w:rsidRPr="00225F2E" w:rsidRDefault="00013024" w:rsidP="00013024">
      <w:pPr>
        <w:rPr>
          <w:lang w:val="ru-RU"/>
        </w:rPr>
      </w:pPr>
      <w:r w:rsidRPr="00225F2E">
        <w:rPr>
          <w:i/>
          <w:iCs/>
          <w:lang w:val="ru-RU"/>
        </w:rPr>
        <w:t>b)</w:t>
      </w:r>
      <w:r w:rsidRPr="00225F2E">
        <w:rPr>
          <w:lang w:val="ru-RU"/>
        </w:rPr>
        <w:tab/>
        <w:t>что КСТ является частью объединенного ККТ МСЭ в соответствии с Резолюцией 1386 (С17,</w:t>
      </w:r>
      <w:r w:rsidR="00941F09" w:rsidRPr="00225F2E">
        <w:rPr>
          <w:lang w:val="ru-RU"/>
        </w:rPr>
        <w:t> </w:t>
      </w:r>
      <w:r w:rsidRPr="00225F2E">
        <w:rPr>
          <w:lang w:val="ru-RU"/>
        </w:rPr>
        <w:t>последнее изменение С24) Совета,</w:t>
      </w:r>
    </w:p>
    <w:p w14:paraId="055C0F5C" w14:textId="77777777" w:rsidR="00013024" w:rsidRPr="00225F2E" w:rsidRDefault="00013024" w:rsidP="00013024">
      <w:pPr>
        <w:pStyle w:val="Call"/>
        <w:rPr>
          <w:lang w:val="ru-RU"/>
        </w:rPr>
      </w:pPr>
      <w:r w:rsidRPr="00225F2E">
        <w:rPr>
          <w:lang w:val="ru-RU"/>
        </w:rPr>
        <w:t>решает</w:t>
      </w:r>
      <w:r w:rsidRPr="00225F2E">
        <w:rPr>
          <w:i w:val="0"/>
          <w:iCs/>
          <w:lang w:val="ru-RU"/>
        </w:rPr>
        <w:t>,</w:t>
      </w:r>
    </w:p>
    <w:p w14:paraId="37C5FAB0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1</w:t>
      </w:r>
      <w:r w:rsidRPr="00225F2E">
        <w:rPr>
          <w:lang w:val="ru-RU"/>
        </w:rPr>
        <w:tab/>
        <w:t>что исследовательским комиссиям МСЭ-Т в соответствии с их кругом ведения следует продолжать работу над техническими и эксплуатационными терминами и их определениями только на английском языке;</w:t>
      </w:r>
    </w:p>
    <w:p w14:paraId="412F099B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2</w:t>
      </w:r>
      <w:r w:rsidRPr="00225F2E">
        <w:rPr>
          <w:lang w:val="ru-RU"/>
        </w:rPr>
        <w:tab/>
        <w:t>что работа по стандартизации терминологии в МСЭ-Т основывается на предложениях, представляемых исследовательскими комиссиями на английском языке, при проведении обсуждения и принятии перевода на другие официальные языки, предоставляемого Генеральным секретариатом, и что это обеспечивается ККТ МСЭ</w:t>
      </w:r>
      <w:r w:rsidRPr="00225F2E">
        <w:rPr>
          <w:szCs w:val="24"/>
          <w:lang w:val="ru-RU"/>
        </w:rPr>
        <w:t xml:space="preserve">, в который входят эксперты, свободно владеющие официальными языками, из всех Секторов МСЭ, а также лица, назначенные заинтересованными организациями, и другие участники работы МСЭ, в тесном сотрудничестве с Генеральным секретариатом </w:t>
      </w:r>
      <w:r w:rsidRPr="00225F2E">
        <w:rPr>
          <w:lang w:val="ru-RU"/>
        </w:rPr>
        <w:t xml:space="preserve">(Департамент конференций и публикаций) </w:t>
      </w:r>
      <w:r w:rsidRPr="00225F2E">
        <w:rPr>
          <w:szCs w:val="24"/>
          <w:lang w:val="ru-RU"/>
        </w:rPr>
        <w:t>и редактором английского языка Бюро стандартизации электросвязи (БСЭ)</w:t>
      </w:r>
      <w:r w:rsidRPr="00225F2E">
        <w:rPr>
          <w:lang w:val="ru-RU"/>
        </w:rPr>
        <w:t xml:space="preserve">, принимая во внимание пункт </w:t>
      </w:r>
      <w:r w:rsidRPr="00225F2E">
        <w:rPr>
          <w:i/>
          <w:iCs/>
          <w:lang w:val="ru-RU"/>
        </w:rPr>
        <w:t xml:space="preserve">e) </w:t>
      </w:r>
      <w:r w:rsidRPr="00225F2E">
        <w:rPr>
          <w:lang w:val="ru-RU"/>
        </w:rPr>
        <w:t xml:space="preserve">раздела </w:t>
      </w:r>
      <w:r w:rsidRPr="00225F2E">
        <w:rPr>
          <w:i/>
          <w:iCs/>
          <w:lang w:val="ru-RU"/>
        </w:rPr>
        <w:t>признавая</w:t>
      </w:r>
      <w:r w:rsidRPr="00225F2E">
        <w:rPr>
          <w:lang w:val="ru-RU"/>
        </w:rPr>
        <w:t>, выше;</w:t>
      </w:r>
    </w:p>
    <w:p w14:paraId="449046B7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3</w:t>
      </w:r>
      <w:r w:rsidRPr="00225F2E">
        <w:rPr>
          <w:lang w:val="ru-RU"/>
        </w:rPr>
        <w:tab/>
        <w:t>что исследовательские комиссии МСЭ-Т, предлагающие термины и определения, должны использовать руководящие принципы, приведенные в Приложении B к "Руководству для авторов по подготовке проектов Рекомендаций МСЭ-Т";</w:t>
      </w:r>
    </w:p>
    <w:p w14:paraId="6DF5B84A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4</w:t>
      </w:r>
      <w:r w:rsidRPr="00225F2E">
        <w:rPr>
          <w:lang w:val="ru-RU"/>
        </w:rPr>
        <w:tab/>
        <w:t>что в тех случаях, когда одни и те же термин и/или понятие определяются несколькими исследовательскими комиссиями МСЭ, следует принять в рамках МСЭ-Т меры к тому, чтобы были выбраны единый термин и единое определение, приемлемые для всех заинтересованных исследовательских комиссий МСЭ;</w:t>
      </w:r>
    </w:p>
    <w:p w14:paraId="06ABD89C" w14:textId="77777777" w:rsidR="00013024" w:rsidRPr="00225F2E" w:rsidRDefault="00013024" w:rsidP="00013024">
      <w:pPr>
        <w:rPr>
          <w:rFonts w:cstheme="minorHAnsi"/>
          <w:szCs w:val="24"/>
          <w:lang w:val="ru-RU"/>
        </w:rPr>
      </w:pPr>
      <w:r w:rsidRPr="00225F2E">
        <w:rPr>
          <w:rFonts w:cstheme="minorHAnsi"/>
          <w:szCs w:val="24"/>
          <w:lang w:val="ru-RU"/>
        </w:rPr>
        <w:t>5</w:t>
      </w:r>
      <w:r w:rsidRPr="00225F2E">
        <w:rPr>
          <w:rFonts w:cstheme="minorHAnsi"/>
          <w:szCs w:val="24"/>
          <w:lang w:val="ru-RU"/>
        </w:rPr>
        <w:tab/>
      </w:r>
      <w:r w:rsidRPr="00225F2E">
        <w:rPr>
          <w:lang w:val="ru-RU"/>
        </w:rPr>
        <w:t>что каждой исследовательской комиссии следует назначить Докладчика по терминологии для координации работы по терминам и определениям и связанным с ними вопросам, который в рамках соответствующей исследовательской комиссии будет выступать в качестве контактного лица для КСТ в данной области</w:t>
      </w:r>
      <w:r w:rsidRPr="00225F2E">
        <w:rPr>
          <w:rFonts w:cstheme="minorHAnsi"/>
          <w:szCs w:val="24"/>
          <w:lang w:val="ru-RU"/>
        </w:rPr>
        <w:t>;</w:t>
      </w:r>
    </w:p>
    <w:p w14:paraId="09A1978A" w14:textId="77777777" w:rsidR="00013024" w:rsidRPr="00225F2E" w:rsidRDefault="00013024" w:rsidP="00013024">
      <w:pPr>
        <w:rPr>
          <w:lang w:val="ru-RU"/>
        </w:rPr>
      </w:pPr>
      <w:r w:rsidRPr="00225F2E">
        <w:rPr>
          <w:rFonts w:cstheme="minorHAnsi"/>
          <w:szCs w:val="24"/>
          <w:lang w:val="ru-RU"/>
        </w:rPr>
        <w:t>6</w:t>
      </w:r>
      <w:r w:rsidRPr="00225F2E">
        <w:rPr>
          <w:rFonts w:cstheme="minorHAnsi"/>
          <w:szCs w:val="24"/>
          <w:lang w:val="ru-RU"/>
        </w:rPr>
        <w:tab/>
      </w:r>
      <w:r w:rsidRPr="00225F2E">
        <w:rPr>
          <w:lang w:val="ru-RU"/>
        </w:rPr>
        <w:t>что обязанности Докладчика по терминологии будут определены КСТ</w:t>
      </w:r>
      <w:r w:rsidRPr="00225F2E">
        <w:rPr>
          <w:rFonts w:cstheme="minorHAnsi"/>
          <w:szCs w:val="24"/>
          <w:lang w:val="ru-RU"/>
        </w:rPr>
        <w:t>;</w:t>
      </w:r>
    </w:p>
    <w:p w14:paraId="173F4BD2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7</w:t>
      </w:r>
      <w:r w:rsidRPr="00225F2E">
        <w:rPr>
          <w:lang w:val="ru-RU"/>
        </w:rPr>
        <w:tab/>
        <w:t>что БСЭ следует собирать все новые термины и определения, которые предлагаются исследовательскими комиссиями МСЭ на основе консультации с ККТ МСЭ, и вносить их в онлайновую базу данных МСЭ по терминам и определениям, а также обеспечить механизм поиска на основе временных диапазонов;</w:t>
      </w:r>
    </w:p>
    <w:p w14:paraId="724C8416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8</w:t>
      </w:r>
      <w:r w:rsidRPr="00225F2E">
        <w:rPr>
          <w:lang w:val="ru-RU"/>
        </w:rPr>
        <w:tab/>
        <w:t>что Председатель и шесть заместителей Председателя КСТ, каждый из которых представляет один из официальных языков, должны назначаться ВАСЭ в соответствии с Резолюцией 208 (Пересм. Бухарест, 2022 г.);</w:t>
      </w:r>
    </w:p>
    <w:p w14:paraId="7C744729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9</w:t>
      </w:r>
      <w:r w:rsidRPr="00225F2E">
        <w:rPr>
          <w:lang w:val="ru-RU"/>
        </w:rPr>
        <w:tab/>
        <w:t>что круг ведения КСТ приведен в Приложении,</w:t>
      </w:r>
    </w:p>
    <w:p w14:paraId="13DAE3D0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br w:type="page"/>
      </w:r>
    </w:p>
    <w:p w14:paraId="4F62560A" w14:textId="77777777" w:rsidR="00013024" w:rsidRPr="00225F2E" w:rsidRDefault="00013024" w:rsidP="00013024">
      <w:pPr>
        <w:pStyle w:val="Call"/>
        <w:rPr>
          <w:lang w:val="ru-RU"/>
        </w:rPr>
      </w:pPr>
      <w:r w:rsidRPr="00225F2E">
        <w:rPr>
          <w:lang w:val="ru-RU"/>
        </w:rPr>
        <w:lastRenderedPageBreak/>
        <w:t>поручает Директору Бюро стандартизации электросвязи</w:t>
      </w:r>
    </w:p>
    <w:p w14:paraId="0A8B8F4F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1</w:t>
      </w:r>
      <w:r w:rsidRPr="00225F2E">
        <w:rPr>
          <w:lang w:val="ru-RU"/>
        </w:rPr>
        <w:tab/>
        <w:t>продолжать переводить все Рекомендации МСЭ-Т, утвержденные согласно традиционному процессу утверждения (ТПУ), а также все Рекомендации МСЭ-Т серии А (методы работы МСЭ-Т) на все официальные языки Союза;</w:t>
      </w:r>
    </w:p>
    <w:p w14:paraId="27057CBA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2</w:t>
      </w:r>
      <w:r w:rsidRPr="00225F2E">
        <w:rPr>
          <w:lang w:val="ru-RU"/>
        </w:rPr>
        <w:tab/>
        <w:t>переводить все отчеты КГСЭ и отчеты о пленарных заседаниях исследовательских комиссий на все официальные языки Союза;</w:t>
      </w:r>
    </w:p>
    <w:p w14:paraId="188EB9CC" w14:textId="77777777" w:rsidR="00013024" w:rsidRPr="00225F2E" w:rsidRDefault="00013024" w:rsidP="00013024">
      <w:pPr>
        <w:rPr>
          <w:lang w:val="ru-RU"/>
        </w:rPr>
      </w:pPr>
      <w:r w:rsidRPr="00225F2E">
        <w:rPr>
          <w:szCs w:val="24"/>
          <w:lang w:val="ru-RU"/>
        </w:rPr>
        <w:t>3</w:t>
      </w:r>
      <w:r w:rsidRPr="00225F2E">
        <w:rPr>
          <w:szCs w:val="24"/>
          <w:lang w:val="ru-RU"/>
        </w:rPr>
        <w:tab/>
        <w:t>переводить документы, касающиеся мандатов и методов работы специальных групп Директора БСЭ;</w:t>
      </w:r>
    </w:p>
    <w:p w14:paraId="367A92DD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4</w:t>
      </w:r>
      <w:r w:rsidRPr="00225F2E">
        <w:rPr>
          <w:lang w:val="ru-RU"/>
        </w:rPr>
        <w:tab/>
        <w:t>включать в циркуляр с уведомлением об утверждении той или иной Рекомендации МСЭ‑Т указание на то, будет ли она переводиться;</w:t>
      </w:r>
    </w:p>
    <w:p w14:paraId="1760F444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5</w:t>
      </w:r>
      <w:r w:rsidRPr="00225F2E">
        <w:rPr>
          <w:lang w:val="ru-RU"/>
        </w:rPr>
        <w:tab/>
        <w:t>продолжать практику письменного перевода Рекомендаций МСЭ-Т, утвержденных согласно альтернативному процессу утверждения (АПУ), объемом до 2000 страниц, в пределах финансовых ресурсов Союза;</w:t>
      </w:r>
    </w:p>
    <w:p w14:paraId="7D878F38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6</w:t>
      </w:r>
      <w:r w:rsidRPr="00225F2E">
        <w:rPr>
          <w:lang w:val="ru-RU"/>
        </w:rPr>
        <w:tab/>
        <w:t>осуществлять контроль за качеством письменного перевода и связанными с ним расходами;</w:t>
      </w:r>
    </w:p>
    <w:p w14:paraId="548E523A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7</w:t>
      </w:r>
      <w:r w:rsidRPr="00225F2E">
        <w:rPr>
          <w:lang w:val="ru-RU"/>
        </w:rPr>
        <w:tab/>
        <w:t xml:space="preserve">довести настоящую Резолюцию до сведения Директоров Бюро радиосвязи и Бюро развития электросвязи; </w:t>
      </w:r>
    </w:p>
    <w:p w14:paraId="72F550B6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8</w:t>
      </w:r>
      <w:r w:rsidRPr="00225F2E">
        <w:rPr>
          <w:lang w:val="ru-RU"/>
        </w:rPr>
        <w:tab/>
        <w:t>продолжать изучать все возможные варианты обеспечения устного и письменного перевода имеющихся документов МСЭ для содействия использованию официальных языков Союза на равной основе на официальных собраниях МСЭ-Т, в частности, на собраниях исследовательских комиссий;</w:t>
      </w:r>
    </w:p>
    <w:p w14:paraId="4826478F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9</w:t>
      </w:r>
      <w:r w:rsidRPr="00225F2E">
        <w:rPr>
          <w:lang w:val="ru-RU"/>
        </w:rPr>
        <w:tab/>
        <w:t>обеспечивать своевременное обновление страниц веб-сайта МСЭ-T на всех официальных языках Союза,</w:t>
      </w:r>
    </w:p>
    <w:p w14:paraId="7F941316" w14:textId="77777777" w:rsidR="00013024" w:rsidRPr="00225F2E" w:rsidRDefault="00013024" w:rsidP="00013024">
      <w:pPr>
        <w:pStyle w:val="Call"/>
        <w:rPr>
          <w:lang w:val="ru-RU"/>
        </w:rPr>
      </w:pPr>
      <w:r w:rsidRPr="00225F2E">
        <w:rPr>
          <w:lang w:val="ru-RU"/>
        </w:rPr>
        <w:t>предлагает Государствам-Членам</w:t>
      </w:r>
    </w:p>
    <w:p w14:paraId="6EAD2089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сотрудничать с МСЭ в уточнении перевода терминов и определений на официальные языки по запросу от ККТ МСЭ,</w:t>
      </w:r>
    </w:p>
    <w:p w14:paraId="02C61731" w14:textId="77777777" w:rsidR="00013024" w:rsidRPr="00225F2E" w:rsidRDefault="00013024" w:rsidP="00013024">
      <w:pPr>
        <w:pStyle w:val="Call"/>
        <w:rPr>
          <w:lang w:val="ru-RU"/>
        </w:rPr>
      </w:pPr>
      <w:r w:rsidRPr="00225F2E">
        <w:rPr>
          <w:lang w:val="ru-RU"/>
        </w:rPr>
        <w:t>поручает Консультативной группе по стандартизации электросвязи</w:t>
      </w:r>
    </w:p>
    <w:p w14:paraId="04746A2D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1</w:t>
      </w:r>
      <w:r w:rsidRPr="00225F2E">
        <w:rPr>
          <w:lang w:val="ru-RU"/>
        </w:rPr>
        <w:tab/>
        <w:t>рассмотреть вопрос о том, какой механизм был бы оптимальным для принятия решений относительно того, какие Рекомендации МСЭ-Т, утвержденные согласно АПУ, должны переводиться, в свете соответствующих решений Совета;</w:t>
      </w:r>
    </w:p>
    <w:p w14:paraId="0119FCBF" w14:textId="77777777" w:rsidR="00013024" w:rsidRPr="00225F2E" w:rsidRDefault="00013024" w:rsidP="00013024">
      <w:pPr>
        <w:rPr>
          <w:lang w:val="ru-RU"/>
        </w:rPr>
      </w:pPr>
      <w:r w:rsidRPr="00225F2E">
        <w:rPr>
          <w:lang w:val="ru-RU"/>
        </w:rPr>
        <w:t>2</w:t>
      </w:r>
      <w:r w:rsidRPr="00225F2E">
        <w:rPr>
          <w:lang w:val="ru-RU"/>
        </w:rPr>
        <w:tab/>
        <w:t xml:space="preserve">ежегодно рассматривать вопрос об использовании всех официальных языков Союза на равной основе в публикациях и на веб-сайтах МСЭ, включая базу данных терминов и определений МСЭ. </w:t>
      </w:r>
    </w:p>
    <w:p w14:paraId="290180E0" w14:textId="77777777" w:rsidR="00941F09" w:rsidRPr="00225F2E" w:rsidRDefault="00941F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caps/>
          <w:sz w:val="26"/>
          <w:lang w:val="ru-RU"/>
        </w:rPr>
      </w:pPr>
      <w:r w:rsidRPr="00225F2E">
        <w:rPr>
          <w:lang w:val="ru-RU"/>
        </w:rPr>
        <w:br w:type="page"/>
      </w:r>
    </w:p>
    <w:p w14:paraId="5D01DEED" w14:textId="7D971B5C" w:rsidR="00013024" w:rsidRPr="00225F2E" w:rsidRDefault="00013024" w:rsidP="00013024">
      <w:pPr>
        <w:pStyle w:val="AnnexNo"/>
        <w:rPr>
          <w:lang w:val="ru-RU"/>
        </w:rPr>
      </w:pPr>
      <w:r w:rsidRPr="00225F2E">
        <w:rPr>
          <w:lang w:val="ru-RU"/>
        </w:rPr>
        <w:lastRenderedPageBreak/>
        <w:t>Приложение</w:t>
      </w:r>
      <w:r w:rsidRPr="00225F2E">
        <w:rPr>
          <w:lang w:val="ru-RU"/>
        </w:rPr>
        <w:br/>
        <w:t>(</w:t>
      </w:r>
      <w:r w:rsidRPr="00225F2E">
        <w:rPr>
          <w:caps w:val="0"/>
          <w:lang w:val="ru-RU"/>
        </w:rPr>
        <w:t>к Резолюции 67 (Пересм. Нью-Дели, 2024 г.)</w:t>
      </w:r>
      <w:r w:rsidRPr="00225F2E">
        <w:rPr>
          <w:lang w:val="ru-RU"/>
        </w:rPr>
        <w:t>)</w:t>
      </w:r>
    </w:p>
    <w:p w14:paraId="2BD219D9" w14:textId="77777777" w:rsidR="00013024" w:rsidRPr="00225F2E" w:rsidRDefault="00013024" w:rsidP="00013024">
      <w:pPr>
        <w:pStyle w:val="Annextitle"/>
      </w:pPr>
      <w:r w:rsidRPr="00225F2E">
        <w:t>Круг ведения Комитета по стандартизации терминологии</w:t>
      </w:r>
    </w:p>
    <w:p w14:paraId="36365986" w14:textId="77777777" w:rsidR="00013024" w:rsidRPr="00225F2E" w:rsidRDefault="00013024" w:rsidP="00013024">
      <w:pPr>
        <w:pStyle w:val="Normalaftertitle0"/>
        <w:rPr>
          <w:lang w:val="ru-RU"/>
        </w:rPr>
      </w:pPr>
      <w:r w:rsidRPr="00225F2E">
        <w:rPr>
          <w:lang w:val="ru-RU"/>
        </w:rPr>
        <w:t>1</w:t>
      </w:r>
      <w:r w:rsidRPr="00225F2E">
        <w:rPr>
          <w:lang w:val="ru-RU"/>
        </w:rPr>
        <w:tab/>
        <w:t>Представлять интересы Сектора стандартизации электросвязи МСЭ (МСЭ-T) в Координационном комитете МСЭ по терминологии (ККТ МСЭ).</w:t>
      </w:r>
    </w:p>
    <w:p w14:paraId="6D50FF14" w14:textId="4783028E" w:rsidR="00013024" w:rsidRPr="00225F2E" w:rsidRDefault="00013024" w:rsidP="00013024">
      <w:pPr>
        <w:rPr>
          <w:lang w:val="ru-RU"/>
        </w:rPr>
      </w:pPr>
      <w:r w:rsidRPr="00225F2E">
        <w:rPr>
          <w:bCs/>
          <w:lang w:val="ru-RU"/>
        </w:rPr>
        <w:t>2</w:t>
      </w:r>
      <w:r w:rsidRPr="00225F2E">
        <w:rPr>
          <w:lang w:val="ru-RU"/>
        </w:rPr>
        <w:tab/>
        <w:t>Предоставлять через ККТ МСЭ консультацию по терминам и определениям для работы МСЭ</w:t>
      </w:r>
      <w:r w:rsidR="00941F09" w:rsidRPr="00225F2E">
        <w:rPr>
          <w:lang w:val="ru-RU"/>
        </w:rPr>
        <w:t>‑</w:t>
      </w:r>
      <w:r w:rsidRPr="00225F2E">
        <w:rPr>
          <w:lang w:val="ru-RU"/>
        </w:rPr>
        <w:t>Т в области терминологии на официальных языках при тесном сотрудничестве с Генеральным секретариатом (Департамент конференций и публикаций), редактором английского языка Бюро стандартизации электросвязи, а также соответствующими Докладчиками по терминологии исследовательских комиссий и добиваться согласования терминов и определений между всеми заинтересованными исследовательскими комиссиями МСЭ-Т.</w:t>
      </w:r>
    </w:p>
    <w:p w14:paraId="57568731" w14:textId="77777777" w:rsidR="00013024" w:rsidRPr="00225F2E" w:rsidRDefault="00013024" w:rsidP="00013024">
      <w:pPr>
        <w:rPr>
          <w:lang w:val="ru-RU"/>
        </w:rPr>
      </w:pPr>
      <w:r w:rsidRPr="00225F2E">
        <w:rPr>
          <w:bCs/>
          <w:lang w:val="ru-RU"/>
        </w:rPr>
        <w:t>3</w:t>
      </w:r>
      <w:r w:rsidRPr="00225F2E">
        <w:rPr>
          <w:lang w:val="ru-RU"/>
        </w:rPr>
        <w:tab/>
        <w:t>Взаимодействовать через ККТ МСЭ с другими организациями, занимающимися терминологической работой в области электросвязи, например, Международной организацией по стандартизации (ИСО) и Международной электротехнической комиссией (МЭК), а также с Объединенным техническим комитетом по информационным технологиям (ОТК1 ИСО/МЭК), с целью устранения дублирования терминов и определений.</w:t>
      </w:r>
    </w:p>
    <w:p w14:paraId="2D8D566B" w14:textId="77777777" w:rsidR="00013024" w:rsidRPr="00225F2E" w:rsidRDefault="00013024" w:rsidP="00013024">
      <w:pPr>
        <w:rPr>
          <w:szCs w:val="24"/>
          <w:lang w:val="ru-RU"/>
        </w:rPr>
      </w:pPr>
      <w:r w:rsidRPr="00225F2E">
        <w:rPr>
          <w:bCs/>
          <w:lang w:val="ru-RU"/>
        </w:rPr>
        <w:t>4</w:t>
      </w:r>
      <w:r w:rsidRPr="00225F2E">
        <w:rPr>
          <w:lang w:val="ru-RU"/>
        </w:rPr>
        <w:tab/>
        <w:t>Информировать Консультативную группу по стандартизации электросвязи (КГСЭ) на каждом собрании КГСЭ о своей деятельности и представить отчет следующей Всемирной ассамблее по стандартизации электросвязи.</w:t>
      </w:r>
    </w:p>
    <w:p w14:paraId="223904C4" w14:textId="77777777" w:rsidR="00013024" w:rsidRPr="00225F2E" w:rsidRDefault="00013024" w:rsidP="00013024">
      <w:pPr>
        <w:pStyle w:val="Reasons"/>
      </w:pPr>
    </w:p>
    <w:p w14:paraId="50F15AD5" w14:textId="77777777" w:rsidR="00941F09" w:rsidRPr="00225F2E" w:rsidRDefault="00941F09" w:rsidP="00013024">
      <w:pPr>
        <w:pStyle w:val="Reasons"/>
      </w:pPr>
    </w:p>
    <w:p w14:paraId="598FECEE" w14:textId="77777777" w:rsidR="00941F09" w:rsidRPr="00225F2E" w:rsidRDefault="00941F09" w:rsidP="00013024">
      <w:pPr>
        <w:pStyle w:val="Reasons"/>
      </w:pPr>
    </w:p>
    <w:p w14:paraId="5BB0473D" w14:textId="77777777" w:rsidR="00941F09" w:rsidRPr="00225F2E" w:rsidRDefault="00941F09" w:rsidP="00013024">
      <w:pPr>
        <w:pStyle w:val="Reasons"/>
      </w:pPr>
    </w:p>
    <w:p w14:paraId="5131DBB7" w14:textId="77777777" w:rsidR="00941F09" w:rsidRPr="00225F2E" w:rsidRDefault="00941F09" w:rsidP="00013024">
      <w:pPr>
        <w:pStyle w:val="Reasons"/>
      </w:pPr>
    </w:p>
    <w:p w14:paraId="01759BA0" w14:textId="77777777" w:rsidR="00941F09" w:rsidRPr="00225F2E" w:rsidRDefault="00941F09" w:rsidP="00013024">
      <w:pPr>
        <w:pStyle w:val="Reasons"/>
      </w:pPr>
    </w:p>
    <w:p w14:paraId="10C464E6" w14:textId="77777777" w:rsidR="00941F09" w:rsidRPr="00225F2E" w:rsidRDefault="00941F09" w:rsidP="00013024">
      <w:pPr>
        <w:pStyle w:val="Reasons"/>
      </w:pPr>
    </w:p>
    <w:p w14:paraId="1C4D3453" w14:textId="77777777" w:rsidR="00941F09" w:rsidRPr="00225F2E" w:rsidRDefault="00941F09" w:rsidP="00013024">
      <w:pPr>
        <w:pStyle w:val="Reasons"/>
      </w:pPr>
    </w:p>
    <w:p w14:paraId="6E3CF5FB" w14:textId="77777777" w:rsidR="00941F09" w:rsidRPr="00225F2E" w:rsidRDefault="00941F09" w:rsidP="00013024">
      <w:pPr>
        <w:pStyle w:val="Reasons"/>
      </w:pPr>
    </w:p>
    <w:p w14:paraId="2038E198" w14:textId="77777777" w:rsidR="00941F09" w:rsidRPr="00225F2E" w:rsidRDefault="00941F09" w:rsidP="00013024">
      <w:pPr>
        <w:pStyle w:val="Reasons"/>
      </w:pPr>
    </w:p>
    <w:p w14:paraId="46445045" w14:textId="77777777" w:rsidR="00941F09" w:rsidRPr="00225F2E" w:rsidRDefault="00941F09" w:rsidP="00013024">
      <w:pPr>
        <w:pStyle w:val="Reasons"/>
      </w:pPr>
    </w:p>
    <w:p w14:paraId="629CF59F" w14:textId="77777777" w:rsidR="00941F09" w:rsidRPr="00225F2E" w:rsidRDefault="00941F09" w:rsidP="00013024">
      <w:pPr>
        <w:pStyle w:val="Reasons"/>
      </w:pPr>
    </w:p>
    <w:p w14:paraId="0FE2B24A" w14:textId="77777777" w:rsidR="00941F09" w:rsidRPr="00225F2E" w:rsidRDefault="00941F09" w:rsidP="00013024">
      <w:pPr>
        <w:pStyle w:val="Reasons"/>
      </w:pPr>
    </w:p>
    <w:p w14:paraId="733D1882" w14:textId="77777777" w:rsidR="00941F09" w:rsidRPr="00225F2E" w:rsidRDefault="00941F09" w:rsidP="00013024">
      <w:pPr>
        <w:pStyle w:val="Reasons"/>
      </w:pPr>
    </w:p>
    <w:p w14:paraId="55598814" w14:textId="77777777" w:rsidR="00941F09" w:rsidRPr="00225F2E" w:rsidRDefault="00941F09" w:rsidP="00013024">
      <w:pPr>
        <w:pStyle w:val="Reasons"/>
      </w:pPr>
    </w:p>
    <w:p w14:paraId="7EB62EF8" w14:textId="77777777" w:rsidR="00941F09" w:rsidRPr="00225F2E" w:rsidRDefault="00941F09" w:rsidP="00013024">
      <w:pPr>
        <w:pStyle w:val="Reasons"/>
      </w:pPr>
    </w:p>
    <w:p w14:paraId="7375E701" w14:textId="77777777" w:rsidR="00151BAA" w:rsidRPr="00225F2E" w:rsidRDefault="00151BAA" w:rsidP="00013024">
      <w:pPr>
        <w:pStyle w:val="ResNo"/>
        <w:rPr>
          <w:lang w:val="ru-RU"/>
        </w:rPr>
      </w:pPr>
    </w:p>
    <w:sectPr w:rsidR="00151BAA" w:rsidRPr="00225F2E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A3248FD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5B6279" w:rsidRPr="005B6279">
      <w:rPr>
        <w:noProof/>
        <w:szCs w:val="22"/>
        <w:lang w:val="en-US"/>
      </w:rPr>
      <w:t>67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06398D7B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5B6279" w:rsidRPr="005B6279">
      <w:rPr>
        <w:noProof/>
        <w:szCs w:val="22"/>
        <w:lang w:val="en-US"/>
      </w:rPr>
      <w:t>67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7DB6AB89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5B6279" w:rsidRPr="005B6279">
      <w:rPr>
        <w:noProof/>
        <w:szCs w:val="22"/>
        <w:lang w:val="en-US"/>
      </w:rPr>
      <w:t>67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3024"/>
    <w:rsid w:val="00015A60"/>
    <w:rsid w:val="00017B45"/>
    <w:rsid w:val="00023463"/>
    <w:rsid w:val="0002728D"/>
    <w:rsid w:val="0003503D"/>
    <w:rsid w:val="00056CFD"/>
    <w:rsid w:val="00060974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51BAA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5F2E"/>
    <w:rsid w:val="00227040"/>
    <w:rsid w:val="00237B40"/>
    <w:rsid w:val="002462EF"/>
    <w:rsid w:val="00246C17"/>
    <w:rsid w:val="00260B65"/>
    <w:rsid w:val="00264852"/>
    <w:rsid w:val="002742C3"/>
    <w:rsid w:val="00281FC7"/>
    <w:rsid w:val="002A60C5"/>
    <w:rsid w:val="002C182C"/>
    <w:rsid w:val="002D336F"/>
    <w:rsid w:val="002D5607"/>
    <w:rsid w:val="002E1B7B"/>
    <w:rsid w:val="002E6A20"/>
    <w:rsid w:val="00331B2F"/>
    <w:rsid w:val="003374BB"/>
    <w:rsid w:val="0035222D"/>
    <w:rsid w:val="00364648"/>
    <w:rsid w:val="0038237B"/>
    <w:rsid w:val="003C3FD9"/>
    <w:rsid w:val="003D116F"/>
    <w:rsid w:val="003D7A8C"/>
    <w:rsid w:val="003E3EAD"/>
    <w:rsid w:val="003F293E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B6279"/>
    <w:rsid w:val="005C6CD6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7E4B"/>
    <w:rsid w:val="00720F3C"/>
    <w:rsid w:val="00726747"/>
    <w:rsid w:val="0073220E"/>
    <w:rsid w:val="0074102F"/>
    <w:rsid w:val="007550BF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1F09"/>
    <w:rsid w:val="009423EF"/>
    <w:rsid w:val="0095090C"/>
    <w:rsid w:val="00971915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4E9A"/>
    <w:rsid w:val="00A26B1A"/>
    <w:rsid w:val="00A3085D"/>
    <w:rsid w:val="00A4766C"/>
    <w:rsid w:val="00A65D98"/>
    <w:rsid w:val="00A83D3D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346AF"/>
    <w:rsid w:val="00B50CB4"/>
    <w:rsid w:val="00B50D4E"/>
    <w:rsid w:val="00B50F17"/>
    <w:rsid w:val="00B56BC0"/>
    <w:rsid w:val="00B67290"/>
    <w:rsid w:val="00B73379"/>
    <w:rsid w:val="00B73B62"/>
    <w:rsid w:val="00B92804"/>
    <w:rsid w:val="00B9509A"/>
    <w:rsid w:val="00BA7AC5"/>
    <w:rsid w:val="00BB34EA"/>
    <w:rsid w:val="00BE58E6"/>
    <w:rsid w:val="00BF610E"/>
    <w:rsid w:val="00C12E70"/>
    <w:rsid w:val="00C32F69"/>
    <w:rsid w:val="00C423C5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05BB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2388"/>
    <w:rsid w:val="00EB3556"/>
    <w:rsid w:val="00EE1126"/>
    <w:rsid w:val="00EE1E68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EB2388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EB2388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EB2388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EB2388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uiPriority w:val="99"/>
    <w:rsid w:val="005B6279"/>
    <w:pPr>
      <w:keepNext/>
      <w:keepLines/>
      <w:spacing w:before="480" w:after="80"/>
      <w:jc w:val="center"/>
      <w:outlineLvl w:val="0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  <w:style w:type="paragraph" w:customStyle="1" w:styleId="Annextitle">
    <w:name w:val="Annex_title"/>
    <w:basedOn w:val="Normal"/>
    <w:next w:val="Normal"/>
    <w:uiPriority w:val="99"/>
    <w:rsid w:val="005B627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outlineLvl w:val="0"/>
    </w:pPr>
    <w:rPr>
      <w:b/>
      <w:sz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60</TotalTime>
  <Pages>6</Pages>
  <Words>1300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40 (Пересм. Нью-Дели, 2024 г.) Регуляторные и политические аспекты работы Сектора стандартизации электросвязи МСЭ</vt:lpstr>
    </vt:vector>
  </TitlesOfParts>
  <Company>ITU</Company>
  <LinksUpToDate>false</LinksUpToDate>
  <CharactersWithSpaces>10211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67 (Пересм. Нью-Дели, 2024 г.) Использование в Секторе стандартизации электросвязи МСЭ шести официальных языков Союза на равной основе и Комитет по стандартизации терминологии</dc:title>
  <dc:subject>WORLD TELECOMMUNICATION STANDARDIZATION ASSEMBLY - Florianópolis, 5-14 October 2004</dc:subject>
  <dc:creator>ITU-T</dc:creator>
  <cp:keywords/>
  <dc:description/>
  <cp:lastModifiedBy>Berdyeva, Elena</cp:lastModifiedBy>
  <cp:revision>42</cp:revision>
  <cp:lastPrinted>2024-11-26T15:31:00Z</cp:lastPrinted>
  <dcterms:created xsi:type="dcterms:W3CDTF">2024-09-24T12:18:00Z</dcterms:created>
  <dcterms:modified xsi:type="dcterms:W3CDTF">2024-11-27T11:48:00Z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