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44EB6" w14:textId="77777777" w:rsidR="003425B8" w:rsidRPr="00DE6304" w:rsidRDefault="003425B8" w:rsidP="003425B8">
      <w:pPr>
        <w:pStyle w:val="CoverNumber"/>
        <w:rPr>
          <w:b w:val="0"/>
          <w:bCs w:val="0"/>
          <w:rtl/>
        </w:rPr>
      </w:pPr>
    </w:p>
    <w:p w14:paraId="2C0C7D73" w14:textId="77777777" w:rsidR="003425B8" w:rsidRPr="00DE6304" w:rsidRDefault="003425B8" w:rsidP="003425B8">
      <w:pPr>
        <w:pStyle w:val="CoverNumber"/>
        <w:rPr>
          <w:lang w:val="fr-FR"/>
        </w:rPr>
      </w:pPr>
    </w:p>
    <w:p w14:paraId="76357CBD" w14:textId="77777777" w:rsidR="003425B8" w:rsidRPr="004273DB" w:rsidRDefault="003425B8" w:rsidP="003425B8">
      <w:pPr>
        <w:pStyle w:val="CoverSeries"/>
        <w:rPr>
          <w:b/>
          <w:bCs/>
          <w:sz w:val="56"/>
          <w:szCs w:val="56"/>
          <w:lang w:bidi="ar-SA"/>
        </w:rPr>
      </w:pPr>
      <w:r w:rsidRPr="004273DB">
        <w:rPr>
          <w:b/>
          <w:bCs/>
          <w:sz w:val="56"/>
          <w:szCs w:val="56"/>
          <w:rtl/>
          <w:lang w:val="en-GB" w:bidi="ar-SA"/>
        </w:rPr>
        <w:t>الجمعية العالمية لتقييس الاتصالات</w:t>
      </w:r>
    </w:p>
    <w:p w14:paraId="7CFF684D" w14:textId="77777777" w:rsidR="003425B8" w:rsidRPr="00E224A1" w:rsidRDefault="003425B8" w:rsidP="003425B8">
      <w:pPr>
        <w:pStyle w:val="CoverSeries"/>
        <w:rPr>
          <w:lang w:bidi="ar-SA"/>
        </w:rPr>
      </w:pPr>
      <w:r w:rsidRPr="00E224A1">
        <w:rPr>
          <w:rFonts w:hint="cs"/>
          <w:rtl/>
          <w:lang w:bidi="ar-SA"/>
        </w:rPr>
        <w:t>نيودلهي</w:t>
      </w:r>
      <w:r w:rsidRPr="00E224A1">
        <w:rPr>
          <w:rtl/>
          <w:lang w:bidi="ar-SA"/>
        </w:rPr>
        <w:t xml:space="preserve">، </w:t>
      </w:r>
      <w:r w:rsidRPr="00E224A1">
        <w:rPr>
          <w:lang w:val="en-GB" w:bidi="ar-SA"/>
        </w:rPr>
        <w:t>24-15</w:t>
      </w:r>
      <w:r w:rsidRPr="00E224A1">
        <w:rPr>
          <w:rFonts w:hint="cs"/>
          <w:rtl/>
          <w:lang w:bidi="ar-SY"/>
        </w:rPr>
        <w:t xml:space="preserve"> أكتوبر </w:t>
      </w:r>
      <w:r w:rsidRPr="00E224A1">
        <w:rPr>
          <w:lang w:val="en-GB" w:bidi="ar-SA"/>
        </w:rPr>
        <w:t>2024</w:t>
      </w:r>
    </w:p>
    <w:p w14:paraId="6D5145BC" w14:textId="77777777" w:rsidR="003425B8" w:rsidRPr="00FC6892" w:rsidRDefault="003425B8" w:rsidP="003425B8">
      <w:pPr>
        <w:pBdr>
          <w:bottom w:val="single" w:sz="8" w:space="1" w:color="auto"/>
        </w:pBdr>
        <w:rPr>
          <w:rtl/>
        </w:rPr>
      </w:pPr>
    </w:p>
    <w:p w14:paraId="61ED2F90" w14:textId="0C00A7D3" w:rsidR="003425B8" w:rsidRPr="00E224A1" w:rsidRDefault="003425B8" w:rsidP="00937140">
      <w:pPr>
        <w:pStyle w:val="BodyText"/>
        <w:jc w:val="left"/>
        <w:rPr>
          <w:rtl/>
          <w:lang w:bidi="ar-EG"/>
        </w:rPr>
      </w:pPr>
      <w:bookmarkStart w:id="0" w:name="_Toc101071644"/>
      <w:bookmarkStart w:id="1" w:name="_Toc219795013"/>
      <w:bookmarkStart w:id="2" w:name="_Toc219795405"/>
      <w:bookmarkStart w:id="3" w:name="_Toc219803517"/>
      <w:r w:rsidRPr="00E224A1">
        <w:rPr>
          <w:rFonts w:hint="cs"/>
          <w:rtl/>
        </w:rPr>
        <w:t xml:space="preserve">القـرار </w:t>
      </w:r>
      <w:bookmarkEnd w:id="0"/>
      <w:bookmarkEnd w:id="1"/>
      <w:bookmarkEnd w:id="2"/>
      <w:bookmarkEnd w:id="3"/>
      <w:r w:rsidR="00F8659E">
        <w:t>6</w:t>
      </w:r>
      <w:r w:rsidR="00937140">
        <w:t>7</w:t>
      </w:r>
      <w:r w:rsidRPr="00E224A1">
        <w:rPr>
          <w:rFonts w:hint="cs"/>
          <w:rtl/>
        </w:rPr>
        <w:t xml:space="preserve"> </w:t>
      </w:r>
      <w:r w:rsidRPr="00E224A1">
        <w:rPr>
          <w:lang w:val="en-GB"/>
        </w:rPr>
        <w:t>–</w:t>
      </w:r>
      <w:r w:rsidRPr="00E224A1">
        <w:rPr>
          <w:rFonts w:hint="cs"/>
          <w:rtl/>
        </w:rPr>
        <w:t xml:space="preserve"> </w:t>
      </w:r>
      <w:r w:rsidR="00937140" w:rsidRPr="00937140">
        <w:rPr>
          <w:rFonts w:hint="cs"/>
          <w:rtl/>
          <w:lang w:bidi="ar-SY"/>
        </w:rPr>
        <w:t xml:space="preserve">استعمال لغات الاتحاد </w:t>
      </w:r>
      <w:r w:rsidR="00937140" w:rsidRPr="00937140">
        <w:rPr>
          <w:rFonts w:hint="eastAsia"/>
          <w:rtl/>
          <w:lang w:bidi="ar-SY"/>
        </w:rPr>
        <w:t>الرسمية</w:t>
      </w:r>
      <w:r w:rsidR="00937140" w:rsidRPr="00937140">
        <w:rPr>
          <w:rtl/>
          <w:lang w:bidi="ar-SY"/>
        </w:rPr>
        <w:t xml:space="preserve"> </w:t>
      </w:r>
      <w:r w:rsidR="00937140" w:rsidRPr="00937140">
        <w:rPr>
          <w:rFonts w:hint="eastAsia"/>
          <w:rtl/>
          <w:lang w:bidi="ar-EG"/>
        </w:rPr>
        <w:t>الست</w:t>
      </w:r>
      <w:r w:rsidR="00937140" w:rsidRPr="00937140">
        <w:rPr>
          <w:rFonts w:hint="cs"/>
          <w:rtl/>
          <w:lang w:bidi="ar-EG"/>
        </w:rPr>
        <w:t xml:space="preserve"> </w:t>
      </w:r>
      <w:r w:rsidR="00937140" w:rsidRPr="00937140">
        <w:rPr>
          <w:rFonts w:hint="cs"/>
          <w:rtl/>
          <w:lang w:bidi="ar-SY"/>
        </w:rPr>
        <w:t xml:space="preserve">على قدم المساواة في قطاع تقييس الاتصالات للاتحاد الدولي </w:t>
      </w:r>
      <w:r w:rsidR="00937140" w:rsidRPr="00937140">
        <w:rPr>
          <w:rFonts w:hint="eastAsia"/>
          <w:rtl/>
          <w:lang w:bidi="ar-SY"/>
        </w:rPr>
        <w:t>للاتصالات،</w:t>
      </w:r>
      <w:r w:rsidR="00937140" w:rsidRPr="00937140">
        <w:rPr>
          <w:rtl/>
          <w:lang w:bidi="ar-SY"/>
        </w:rPr>
        <w:t xml:space="preserve"> </w:t>
      </w:r>
      <w:r w:rsidR="00937140" w:rsidRPr="00937140">
        <w:rPr>
          <w:rFonts w:hint="cs"/>
          <w:rtl/>
          <w:lang w:bidi="ar-SY"/>
        </w:rPr>
        <w:t>و</w:t>
      </w:r>
      <w:r w:rsidR="00937140" w:rsidRPr="00937140">
        <w:rPr>
          <w:rtl/>
          <w:lang w:bidi="ar-SY"/>
        </w:rPr>
        <w:t>لجنة</w:t>
      </w:r>
      <w:r w:rsidR="00937140" w:rsidRPr="00937140">
        <w:rPr>
          <w:rFonts w:hint="cs"/>
          <w:rtl/>
          <w:lang w:bidi="ar-SY"/>
        </w:rPr>
        <w:t xml:space="preserve"> التقييس المعنية بالمفردات</w:t>
      </w:r>
    </w:p>
    <w:p w14:paraId="6346814D" w14:textId="77777777" w:rsidR="003425B8" w:rsidRDefault="003425B8" w:rsidP="003425B8"/>
    <w:p w14:paraId="22DB4695" w14:textId="77777777" w:rsidR="003425B8" w:rsidRDefault="003425B8" w:rsidP="003425B8">
      <w:pPr>
        <w:rPr>
          <w:rtl/>
        </w:rPr>
        <w:sectPr w:rsidR="003425B8" w:rsidSect="00590787">
          <w:footerReference w:type="default" r:id="rId11"/>
          <w:headerReference w:type="first" r:id="rId12"/>
          <w:footerReference w:type="first" r:id="rId13"/>
          <w:type w:val="oddPage"/>
          <w:pgSz w:w="11907" w:h="16840" w:code="9"/>
          <w:pgMar w:top="1089" w:right="1089" w:bottom="284" w:left="1089" w:header="567" w:footer="284" w:gutter="0"/>
          <w:cols w:space="708"/>
          <w:titlePg/>
          <w:docGrid w:linePitch="360"/>
        </w:sectPr>
      </w:pPr>
    </w:p>
    <w:p w14:paraId="512F9347" w14:textId="77777777" w:rsidR="003425B8" w:rsidRPr="00775D80" w:rsidRDefault="003425B8" w:rsidP="003425B8">
      <w:pPr>
        <w:spacing w:before="480"/>
        <w:jc w:val="center"/>
        <w:rPr>
          <w:sz w:val="36"/>
          <w:szCs w:val="36"/>
          <w:rtl/>
          <w:lang w:bidi="ar-EG"/>
        </w:rPr>
      </w:pPr>
      <w:r w:rsidRPr="00775D80">
        <w:rPr>
          <w:rFonts w:hint="cs"/>
          <w:sz w:val="36"/>
          <w:szCs w:val="36"/>
          <w:rtl/>
          <w:lang w:bidi="ar-EG"/>
        </w:rPr>
        <w:lastRenderedPageBreak/>
        <w:t>تمهيـد</w:t>
      </w:r>
    </w:p>
    <w:p w14:paraId="2931D9C5" w14:textId="77777777" w:rsidR="003425B8" w:rsidRPr="00775D80" w:rsidRDefault="003425B8" w:rsidP="003425B8">
      <w:pPr>
        <w:spacing w:before="160" w:line="180" w:lineRule="auto"/>
        <w:rPr>
          <w:sz w:val="20"/>
          <w:szCs w:val="20"/>
          <w:rtl/>
          <w:lang w:bidi="ar-EG"/>
        </w:rPr>
      </w:pPr>
      <w:r w:rsidRPr="00775D80">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775D80">
        <w:rPr>
          <w:sz w:val="20"/>
          <w:szCs w:val="20"/>
          <w:lang w:bidi="ar-EG"/>
        </w:rPr>
        <w:t>(ITU</w:t>
      </w:r>
      <w:r w:rsidRPr="00775D80">
        <w:rPr>
          <w:sz w:val="20"/>
          <w:szCs w:val="20"/>
          <w:lang w:bidi="ar-EG"/>
        </w:rPr>
        <w:noBreakHyphen/>
        <w:t>T)</w:t>
      </w:r>
      <w:r w:rsidRPr="00775D80">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787C1F46"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وتحدد الجمعية العالمية لتقييس الاتصالات </w:t>
      </w:r>
      <w:r w:rsidRPr="00775D80">
        <w:rPr>
          <w:sz w:val="20"/>
          <w:szCs w:val="20"/>
          <w:lang w:bidi="ar-EG"/>
        </w:rPr>
        <w:t>(WTSA)</w:t>
      </w:r>
      <w:r w:rsidRPr="00775D80">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4CC8AFEC"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وتتم الموافقة على هذه التوصيات وفقاً للإجراء الموضح في القرار رقم </w:t>
      </w:r>
      <w:r w:rsidRPr="00775D80">
        <w:rPr>
          <w:sz w:val="20"/>
          <w:szCs w:val="20"/>
          <w:lang w:bidi="ar-EG"/>
        </w:rPr>
        <w:t>1</w:t>
      </w:r>
      <w:r w:rsidRPr="00775D80">
        <w:rPr>
          <w:rFonts w:hint="cs"/>
          <w:sz w:val="20"/>
          <w:szCs w:val="20"/>
          <w:rtl/>
          <w:lang w:bidi="ar-EG"/>
        </w:rPr>
        <w:t xml:space="preserve"> الصادر عن الجمعية العالمية لتقييس</w:t>
      </w:r>
      <w:r w:rsidRPr="00775D80">
        <w:rPr>
          <w:rFonts w:hint="eastAsia"/>
          <w:sz w:val="20"/>
          <w:szCs w:val="20"/>
          <w:rtl/>
          <w:lang w:bidi="ar-EG"/>
        </w:rPr>
        <w:t> </w:t>
      </w:r>
      <w:r w:rsidRPr="00775D80">
        <w:rPr>
          <w:rFonts w:hint="cs"/>
          <w:sz w:val="20"/>
          <w:szCs w:val="20"/>
          <w:rtl/>
          <w:lang w:bidi="ar-EG"/>
        </w:rPr>
        <w:t>الاتصالات.</w:t>
      </w:r>
    </w:p>
    <w:p w14:paraId="4A11D55D"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775D80">
        <w:rPr>
          <w:sz w:val="20"/>
          <w:szCs w:val="20"/>
          <w:lang w:bidi="ar-EG"/>
        </w:rPr>
        <w:t>(ISO)</w:t>
      </w:r>
      <w:r w:rsidRPr="00775D80">
        <w:rPr>
          <w:rFonts w:hint="cs"/>
          <w:sz w:val="20"/>
          <w:szCs w:val="20"/>
          <w:rtl/>
          <w:lang w:bidi="ar-EG"/>
        </w:rPr>
        <w:t xml:space="preserve"> واللجنة الكهرتقنية الدولية </w:t>
      </w:r>
      <w:r w:rsidRPr="00775D80">
        <w:rPr>
          <w:sz w:val="20"/>
          <w:szCs w:val="20"/>
          <w:lang w:bidi="ar-EG"/>
        </w:rPr>
        <w:t>(IEC)</w:t>
      </w:r>
      <w:r w:rsidRPr="00775D80">
        <w:rPr>
          <w:rFonts w:hint="cs"/>
          <w:sz w:val="20"/>
          <w:szCs w:val="20"/>
          <w:rtl/>
          <w:lang w:bidi="ar-EG"/>
        </w:rPr>
        <w:t>.</w:t>
      </w:r>
    </w:p>
    <w:p w14:paraId="29332874" w14:textId="77777777" w:rsidR="003425B8" w:rsidRPr="00775D80" w:rsidRDefault="003425B8" w:rsidP="003425B8">
      <w:pPr>
        <w:spacing w:before="0" w:line="180" w:lineRule="auto"/>
        <w:rPr>
          <w:sz w:val="20"/>
          <w:szCs w:val="20"/>
          <w:rtl/>
          <w:lang w:bidi="ar-EG"/>
        </w:rPr>
      </w:pPr>
    </w:p>
    <w:p w14:paraId="2AA3B18D" w14:textId="77777777" w:rsidR="003425B8" w:rsidRPr="00775D80" w:rsidRDefault="003425B8" w:rsidP="003425B8">
      <w:pPr>
        <w:spacing w:before="0" w:line="180" w:lineRule="auto"/>
        <w:rPr>
          <w:sz w:val="20"/>
          <w:szCs w:val="20"/>
          <w:rtl/>
          <w:lang w:bidi="ar-EG"/>
        </w:rPr>
      </w:pPr>
    </w:p>
    <w:p w14:paraId="64DF25AB" w14:textId="77777777" w:rsidR="003425B8" w:rsidRPr="00775D80" w:rsidRDefault="003425B8" w:rsidP="003425B8">
      <w:pPr>
        <w:spacing w:before="0" w:line="180" w:lineRule="auto"/>
        <w:rPr>
          <w:sz w:val="20"/>
          <w:szCs w:val="20"/>
          <w:rtl/>
          <w:lang w:bidi="ar-EG"/>
        </w:rPr>
      </w:pPr>
    </w:p>
    <w:p w14:paraId="5FB4FAD8" w14:textId="77777777" w:rsidR="003425B8" w:rsidRPr="00775D80" w:rsidRDefault="003425B8" w:rsidP="003425B8">
      <w:pPr>
        <w:spacing w:before="0" w:line="180" w:lineRule="auto"/>
        <w:rPr>
          <w:sz w:val="20"/>
          <w:szCs w:val="20"/>
          <w:rtl/>
          <w:lang w:bidi="ar-EG"/>
        </w:rPr>
      </w:pPr>
    </w:p>
    <w:p w14:paraId="3D08159F" w14:textId="77777777" w:rsidR="003425B8" w:rsidRPr="00775D80" w:rsidRDefault="003425B8" w:rsidP="003425B8">
      <w:pPr>
        <w:spacing w:before="0" w:line="180" w:lineRule="auto"/>
        <w:rPr>
          <w:sz w:val="20"/>
          <w:szCs w:val="20"/>
          <w:rtl/>
          <w:lang w:bidi="ar-EG"/>
        </w:rPr>
      </w:pPr>
    </w:p>
    <w:p w14:paraId="7A3256D7" w14:textId="77777777" w:rsidR="003425B8" w:rsidRPr="00775D80" w:rsidRDefault="003425B8" w:rsidP="003425B8">
      <w:pPr>
        <w:spacing w:before="0" w:line="180" w:lineRule="auto"/>
        <w:rPr>
          <w:sz w:val="20"/>
          <w:szCs w:val="20"/>
          <w:rtl/>
          <w:lang w:bidi="ar-EG"/>
        </w:rPr>
      </w:pPr>
    </w:p>
    <w:p w14:paraId="783A6D63" w14:textId="77777777" w:rsidR="003425B8" w:rsidRPr="00775D80" w:rsidRDefault="003425B8" w:rsidP="003425B8">
      <w:pPr>
        <w:spacing w:before="0" w:line="180" w:lineRule="auto"/>
        <w:rPr>
          <w:sz w:val="20"/>
          <w:szCs w:val="20"/>
          <w:rtl/>
          <w:lang w:bidi="ar-EG"/>
        </w:rPr>
      </w:pPr>
    </w:p>
    <w:p w14:paraId="748375C2" w14:textId="77777777" w:rsidR="003425B8" w:rsidRPr="00775D80" w:rsidRDefault="003425B8" w:rsidP="003425B8">
      <w:pPr>
        <w:spacing w:before="0" w:line="180" w:lineRule="auto"/>
        <w:rPr>
          <w:sz w:val="20"/>
          <w:szCs w:val="20"/>
          <w:rtl/>
          <w:lang w:bidi="ar-EG"/>
        </w:rPr>
      </w:pPr>
    </w:p>
    <w:p w14:paraId="72498AFC" w14:textId="77777777" w:rsidR="003425B8" w:rsidRPr="00775D80" w:rsidRDefault="003425B8" w:rsidP="003425B8">
      <w:pPr>
        <w:spacing w:before="0" w:line="180" w:lineRule="auto"/>
        <w:rPr>
          <w:sz w:val="20"/>
          <w:szCs w:val="20"/>
          <w:rtl/>
          <w:lang w:bidi="ar-EG"/>
        </w:rPr>
      </w:pPr>
    </w:p>
    <w:p w14:paraId="0A65DAF7" w14:textId="77777777" w:rsidR="003425B8" w:rsidRPr="00775D80" w:rsidRDefault="003425B8" w:rsidP="003425B8">
      <w:pPr>
        <w:spacing w:before="0" w:line="180" w:lineRule="auto"/>
        <w:rPr>
          <w:sz w:val="20"/>
          <w:szCs w:val="20"/>
          <w:rtl/>
          <w:lang w:bidi="ar-EG"/>
        </w:rPr>
      </w:pPr>
    </w:p>
    <w:p w14:paraId="008DDB20" w14:textId="77777777" w:rsidR="003425B8" w:rsidRPr="00775D80" w:rsidRDefault="003425B8" w:rsidP="003425B8">
      <w:pPr>
        <w:spacing w:before="0" w:line="180" w:lineRule="auto"/>
        <w:rPr>
          <w:sz w:val="20"/>
          <w:szCs w:val="20"/>
          <w:rtl/>
          <w:lang w:bidi="ar-EG"/>
        </w:rPr>
      </w:pPr>
    </w:p>
    <w:p w14:paraId="5D1C003D" w14:textId="77777777" w:rsidR="003425B8" w:rsidRPr="00775D80" w:rsidRDefault="003425B8" w:rsidP="003425B8">
      <w:pPr>
        <w:spacing w:before="0" w:line="180" w:lineRule="auto"/>
        <w:rPr>
          <w:sz w:val="20"/>
          <w:szCs w:val="20"/>
          <w:rtl/>
          <w:lang w:bidi="ar-EG"/>
        </w:rPr>
      </w:pPr>
    </w:p>
    <w:p w14:paraId="1642050C" w14:textId="77777777" w:rsidR="003425B8" w:rsidRPr="00775D80" w:rsidRDefault="003425B8" w:rsidP="003425B8">
      <w:pPr>
        <w:spacing w:before="0" w:line="180" w:lineRule="auto"/>
        <w:rPr>
          <w:sz w:val="20"/>
          <w:szCs w:val="20"/>
          <w:rtl/>
          <w:lang w:bidi="ar-EG"/>
        </w:rPr>
      </w:pPr>
    </w:p>
    <w:p w14:paraId="7DC856FA" w14:textId="77777777" w:rsidR="003425B8" w:rsidRPr="00775D80" w:rsidRDefault="003425B8" w:rsidP="003425B8">
      <w:pPr>
        <w:spacing w:before="0" w:line="180" w:lineRule="auto"/>
        <w:rPr>
          <w:sz w:val="20"/>
          <w:szCs w:val="20"/>
          <w:rtl/>
          <w:lang w:bidi="ar-EG"/>
        </w:rPr>
      </w:pPr>
    </w:p>
    <w:p w14:paraId="09BDA8D0" w14:textId="77777777" w:rsidR="003425B8" w:rsidRPr="00775D80" w:rsidRDefault="003425B8" w:rsidP="003425B8">
      <w:pPr>
        <w:spacing w:before="0" w:line="180" w:lineRule="auto"/>
        <w:rPr>
          <w:sz w:val="20"/>
          <w:szCs w:val="20"/>
          <w:rtl/>
          <w:lang w:bidi="ar-EG"/>
        </w:rPr>
      </w:pPr>
    </w:p>
    <w:p w14:paraId="4C01EDEE" w14:textId="77777777" w:rsidR="003425B8" w:rsidRPr="00775D80" w:rsidRDefault="003425B8" w:rsidP="003425B8">
      <w:pPr>
        <w:spacing w:before="0" w:line="180" w:lineRule="auto"/>
        <w:rPr>
          <w:sz w:val="20"/>
          <w:szCs w:val="20"/>
          <w:rtl/>
          <w:lang w:bidi="ar-EG"/>
        </w:rPr>
      </w:pPr>
    </w:p>
    <w:p w14:paraId="0111B069" w14:textId="77777777" w:rsidR="003425B8" w:rsidRPr="00775D80" w:rsidRDefault="003425B8" w:rsidP="003425B8">
      <w:pPr>
        <w:spacing w:before="0" w:line="180" w:lineRule="auto"/>
        <w:rPr>
          <w:sz w:val="20"/>
          <w:szCs w:val="20"/>
          <w:rtl/>
          <w:lang w:bidi="ar-EG"/>
        </w:rPr>
      </w:pPr>
    </w:p>
    <w:p w14:paraId="1EA963AB" w14:textId="77777777" w:rsidR="003425B8" w:rsidRPr="00775D80" w:rsidRDefault="003425B8" w:rsidP="003425B8">
      <w:pPr>
        <w:spacing w:before="0" w:line="180" w:lineRule="auto"/>
        <w:rPr>
          <w:sz w:val="20"/>
          <w:szCs w:val="20"/>
          <w:rtl/>
          <w:lang w:bidi="ar-EG"/>
        </w:rPr>
      </w:pPr>
    </w:p>
    <w:p w14:paraId="63616173" w14:textId="77777777" w:rsidR="003425B8" w:rsidRPr="00775D80" w:rsidRDefault="003425B8" w:rsidP="003425B8">
      <w:pPr>
        <w:spacing w:before="0" w:line="180" w:lineRule="auto"/>
        <w:rPr>
          <w:sz w:val="20"/>
          <w:szCs w:val="20"/>
          <w:rtl/>
          <w:lang w:bidi="ar-EG"/>
        </w:rPr>
      </w:pPr>
    </w:p>
    <w:p w14:paraId="29E46550" w14:textId="77777777" w:rsidR="003425B8" w:rsidRPr="00775D80" w:rsidRDefault="003425B8" w:rsidP="003425B8">
      <w:pPr>
        <w:spacing w:before="0" w:line="180" w:lineRule="auto"/>
        <w:rPr>
          <w:sz w:val="20"/>
          <w:szCs w:val="20"/>
          <w:rtl/>
          <w:lang w:bidi="ar-EG"/>
        </w:rPr>
      </w:pPr>
    </w:p>
    <w:p w14:paraId="3A0F78D7" w14:textId="77777777" w:rsidR="003425B8" w:rsidRPr="00775D80" w:rsidRDefault="003425B8" w:rsidP="003425B8">
      <w:pPr>
        <w:spacing w:before="0" w:line="180" w:lineRule="auto"/>
        <w:rPr>
          <w:sz w:val="20"/>
          <w:szCs w:val="20"/>
          <w:rtl/>
          <w:lang w:bidi="ar-EG"/>
        </w:rPr>
      </w:pPr>
    </w:p>
    <w:p w14:paraId="7E9BB495" w14:textId="77777777" w:rsidR="003425B8" w:rsidRPr="00775D80" w:rsidRDefault="003425B8" w:rsidP="003425B8">
      <w:pPr>
        <w:spacing w:before="0" w:line="180" w:lineRule="auto"/>
        <w:rPr>
          <w:sz w:val="20"/>
          <w:szCs w:val="20"/>
          <w:rtl/>
          <w:lang w:bidi="ar-EG"/>
        </w:rPr>
      </w:pPr>
    </w:p>
    <w:p w14:paraId="366BA839" w14:textId="77777777" w:rsidR="003425B8" w:rsidRPr="00775D80" w:rsidRDefault="003425B8" w:rsidP="003425B8">
      <w:pPr>
        <w:spacing w:before="0" w:line="180" w:lineRule="auto"/>
        <w:rPr>
          <w:sz w:val="20"/>
          <w:szCs w:val="20"/>
          <w:rtl/>
          <w:lang w:bidi="ar-EG"/>
        </w:rPr>
      </w:pPr>
    </w:p>
    <w:p w14:paraId="5B21625B" w14:textId="77777777" w:rsidR="003425B8" w:rsidRPr="00775D80" w:rsidRDefault="003425B8" w:rsidP="003425B8">
      <w:pPr>
        <w:spacing w:before="0" w:line="180" w:lineRule="auto"/>
        <w:rPr>
          <w:sz w:val="20"/>
          <w:szCs w:val="20"/>
          <w:rtl/>
          <w:lang w:bidi="ar-EG"/>
        </w:rPr>
      </w:pPr>
    </w:p>
    <w:p w14:paraId="2AC71A1F" w14:textId="77777777" w:rsidR="003425B8" w:rsidRPr="00775D80" w:rsidRDefault="003425B8" w:rsidP="003425B8">
      <w:pPr>
        <w:spacing w:before="0" w:line="180" w:lineRule="auto"/>
        <w:rPr>
          <w:sz w:val="20"/>
          <w:szCs w:val="20"/>
          <w:lang w:bidi="ar-EG"/>
        </w:rPr>
      </w:pPr>
    </w:p>
    <w:p w14:paraId="3341E1AB" w14:textId="77777777" w:rsidR="003425B8" w:rsidRPr="00775D80" w:rsidRDefault="003425B8" w:rsidP="003425B8">
      <w:pPr>
        <w:spacing w:before="0" w:line="180" w:lineRule="auto"/>
        <w:rPr>
          <w:sz w:val="20"/>
          <w:szCs w:val="20"/>
          <w:lang w:bidi="ar-EG"/>
        </w:rPr>
      </w:pPr>
    </w:p>
    <w:p w14:paraId="017B1EC3" w14:textId="77777777" w:rsidR="003425B8" w:rsidRDefault="003425B8" w:rsidP="003425B8">
      <w:pPr>
        <w:spacing w:before="0" w:line="180" w:lineRule="auto"/>
        <w:rPr>
          <w:sz w:val="20"/>
          <w:szCs w:val="20"/>
          <w:lang w:bidi="ar-EG"/>
        </w:rPr>
      </w:pPr>
    </w:p>
    <w:p w14:paraId="6B57D6CF" w14:textId="77777777" w:rsidR="003425B8" w:rsidRDefault="003425B8" w:rsidP="003425B8">
      <w:pPr>
        <w:spacing w:before="0" w:line="180" w:lineRule="auto"/>
        <w:rPr>
          <w:sz w:val="20"/>
          <w:szCs w:val="20"/>
          <w:lang w:bidi="ar-EG"/>
        </w:rPr>
      </w:pPr>
    </w:p>
    <w:p w14:paraId="23D8B757" w14:textId="77777777" w:rsidR="003425B8" w:rsidRDefault="003425B8" w:rsidP="003425B8">
      <w:pPr>
        <w:spacing w:before="0" w:line="180" w:lineRule="auto"/>
        <w:rPr>
          <w:sz w:val="20"/>
          <w:szCs w:val="20"/>
          <w:lang w:bidi="ar-EG"/>
        </w:rPr>
      </w:pPr>
    </w:p>
    <w:p w14:paraId="4BFE5873" w14:textId="77777777" w:rsidR="003425B8" w:rsidRDefault="003425B8" w:rsidP="003425B8">
      <w:pPr>
        <w:spacing w:before="0" w:line="180" w:lineRule="auto"/>
        <w:rPr>
          <w:sz w:val="20"/>
          <w:szCs w:val="20"/>
          <w:lang w:bidi="ar-EG"/>
        </w:rPr>
      </w:pPr>
    </w:p>
    <w:p w14:paraId="7794176E" w14:textId="77777777" w:rsidR="003425B8" w:rsidRDefault="003425B8" w:rsidP="003425B8">
      <w:pPr>
        <w:spacing w:before="0" w:line="180" w:lineRule="auto"/>
        <w:rPr>
          <w:sz w:val="20"/>
          <w:szCs w:val="20"/>
          <w:rtl/>
          <w:lang w:bidi="ar-EG"/>
        </w:rPr>
      </w:pPr>
    </w:p>
    <w:p w14:paraId="6C06527B" w14:textId="77777777" w:rsidR="006D0645" w:rsidRDefault="006D0645" w:rsidP="003425B8">
      <w:pPr>
        <w:spacing w:before="0" w:line="180" w:lineRule="auto"/>
        <w:rPr>
          <w:sz w:val="20"/>
          <w:szCs w:val="20"/>
          <w:rtl/>
          <w:lang w:bidi="ar-EG"/>
        </w:rPr>
      </w:pPr>
    </w:p>
    <w:p w14:paraId="6148B4F6" w14:textId="77777777" w:rsidR="00CC164B" w:rsidRDefault="00CC164B" w:rsidP="003425B8">
      <w:pPr>
        <w:spacing w:before="0" w:line="180" w:lineRule="auto"/>
        <w:rPr>
          <w:sz w:val="20"/>
          <w:szCs w:val="20"/>
          <w:lang w:bidi="ar-EG"/>
        </w:rPr>
      </w:pPr>
    </w:p>
    <w:p w14:paraId="0753C722" w14:textId="77777777" w:rsidR="003425B8" w:rsidRDefault="003425B8" w:rsidP="003425B8">
      <w:pPr>
        <w:spacing w:before="0" w:line="180" w:lineRule="auto"/>
        <w:rPr>
          <w:sz w:val="20"/>
          <w:szCs w:val="20"/>
          <w:lang w:bidi="ar-EG"/>
        </w:rPr>
      </w:pPr>
    </w:p>
    <w:p w14:paraId="340B13AE" w14:textId="77777777" w:rsidR="003425B8" w:rsidRDefault="003425B8" w:rsidP="003425B8">
      <w:pPr>
        <w:spacing w:before="0" w:line="180" w:lineRule="auto"/>
        <w:rPr>
          <w:sz w:val="20"/>
          <w:szCs w:val="20"/>
          <w:lang w:bidi="ar-EG"/>
        </w:rPr>
      </w:pPr>
    </w:p>
    <w:p w14:paraId="27FEDA1F" w14:textId="77777777" w:rsidR="003425B8" w:rsidRDefault="003425B8" w:rsidP="003425B8">
      <w:pPr>
        <w:spacing w:before="0" w:line="180" w:lineRule="auto"/>
        <w:rPr>
          <w:sz w:val="20"/>
          <w:szCs w:val="20"/>
          <w:lang w:bidi="ar-EG"/>
        </w:rPr>
      </w:pPr>
    </w:p>
    <w:p w14:paraId="77029DEB" w14:textId="77777777" w:rsidR="003425B8" w:rsidRPr="00775D80" w:rsidRDefault="003425B8" w:rsidP="003425B8">
      <w:pPr>
        <w:spacing w:before="0" w:line="180" w:lineRule="auto"/>
        <w:rPr>
          <w:sz w:val="20"/>
          <w:szCs w:val="20"/>
          <w:lang w:bidi="ar-EG"/>
        </w:rPr>
      </w:pPr>
    </w:p>
    <w:p w14:paraId="3A71253A" w14:textId="77777777" w:rsidR="003425B8" w:rsidRPr="00775D80" w:rsidRDefault="003425B8" w:rsidP="003425B8">
      <w:pPr>
        <w:spacing w:before="0" w:line="180" w:lineRule="auto"/>
        <w:rPr>
          <w:sz w:val="20"/>
          <w:szCs w:val="20"/>
          <w:lang w:bidi="ar-EG"/>
        </w:rPr>
      </w:pPr>
    </w:p>
    <w:p w14:paraId="21ADE86E" w14:textId="77777777" w:rsidR="003425B8" w:rsidRPr="00775D80" w:rsidRDefault="003425B8" w:rsidP="003425B8">
      <w:pPr>
        <w:spacing w:before="0" w:line="180" w:lineRule="auto"/>
        <w:rPr>
          <w:sz w:val="20"/>
          <w:szCs w:val="20"/>
          <w:rtl/>
          <w:lang w:bidi="ar-EG"/>
        </w:rPr>
      </w:pPr>
    </w:p>
    <w:p w14:paraId="27BA8CF1" w14:textId="77777777" w:rsidR="003425B8" w:rsidRDefault="003425B8" w:rsidP="003425B8">
      <w:pPr>
        <w:spacing w:after="180"/>
        <w:jc w:val="center"/>
        <w:rPr>
          <w:sz w:val="20"/>
          <w:szCs w:val="20"/>
        </w:rPr>
      </w:pPr>
      <w:r w:rsidRPr="00775D80">
        <w:rPr>
          <w:sz w:val="20"/>
          <w:szCs w:val="20"/>
        </w:rPr>
        <w:t>© ITU 202</w:t>
      </w:r>
      <w:r>
        <w:rPr>
          <w:sz w:val="20"/>
          <w:szCs w:val="20"/>
        </w:rPr>
        <w:t>4</w:t>
      </w:r>
    </w:p>
    <w:p w14:paraId="1EEABA6F" w14:textId="3B0826E6" w:rsidR="003425B8" w:rsidRPr="00775D80" w:rsidRDefault="003425B8" w:rsidP="006D0645">
      <w:pPr>
        <w:rPr>
          <w:noProof/>
          <w:spacing w:val="-4"/>
          <w:sz w:val="26"/>
          <w:szCs w:val="34"/>
          <w:lang w:bidi="ar-EG"/>
        </w:rPr>
      </w:pPr>
      <w:r w:rsidRPr="00775D80">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2DFEFAFC" w14:textId="77777777" w:rsidR="003425B8" w:rsidRPr="00775D80" w:rsidRDefault="003425B8" w:rsidP="003425B8">
      <w:pPr>
        <w:rPr>
          <w:rtl/>
          <w:lang w:val="en-GB"/>
        </w:rPr>
        <w:sectPr w:rsidR="003425B8" w:rsidRPr="00775D80" w:rsidSect="003425B8">
          <w:footerReference w:type="even" r:id="rId14"/>
          <w:footerReference w:type="default" r:id="rId15"/>
          <w:type w:val="evenPage"/>
          <w:pgSz w:w="11907" w:h="16840" w:code="9"/>
          <w:pgMar w:top="1134" w:right="1134" w:bottom="1134" w:left="1134" w:header="567" w:footer="567" w:gutter="0"/>
          <w:pgNumType w:fmt="lowerRoman" w:start="2"/>
          <w:cols w:space="708"/>
          <w:docGrid w:linePitch="360"/>
        </w:sectPr>
      </w:pPr>
    </w:p>
    <w:p w14:paraId="0C12E694" w14:textId="228D7277" w:rsidR="00AF6585" w:rsidRPr="002B66D2" w:rsidRDefault="00FB4581" w:rsidP="00157183">
      <w:pPr>
        <w:pStyle w:val="ResNo"/>
        <w:rPr>
          <w:rtl/>
        </w:rPr>
      </w:pPr>
      <w:bookmarkStart w:id="4" w:name="_Toc111642708"/>
      <w:bookmarkStart w:id="5" w:name="_Toc111646776"/>
      <w:r w:rsidRPr="002B66D2">
        <w:rPr>
          <w:rFonts w:hint="cs"/>
          <w:rtl/>
        </w:rPr>
        <w:lastRenderedPageBreak/>
        <w:t>القرار</w:t>
      </w:r>
      <w:r w:rsidRPr="002B66D2">
        <w:rPr>
          <w:rtl/>
        </w:rPr>
        <w:t xml:space="preserve"> </w:t>
      </w:r>
      <w:r w:rsidR="00F8659E">
        <w:rPr>
          <w:rStyle w:val="href"/>
        </w:rPr>
        <w:t>6</w:t>
      </w:r>
      <w:r w:rsidR="00937140">
        <w:rPr>
          <w:rStyle w:val="href"/>
        </w:rPr>
        <w:t>7</w:t>
      </w:r>
      <w:r w:rsidRPr="002B66D2">
        <w:rPr>
          <w:rFonts w:hint="cs"/>
          <w:rtl/>
        </w:rPr>
        <w:t xml:space="preserve"> (المراجَع في نيودلهي، 2024)</w:t>
      </w:r>
      <w:bookmarkEnd w:id="4"/>
      <w:bookmarkEnd w:id="5"/>
    </w:p>
    <w:p w14:paraId="4C2463DA" w14:textId="40D2DA9D" w:rsidR="00AF6585" w:rsidRDefault="00937140" w:rsidP="00937140">
      <w:pPr>
        <w:pStyle w:val="Restitle"/>
      </w:pPr>
      <w:r w:rsidRPr="00937140">
        <w:rPr>
          <w:rFonts w:hint="cs"/>
          <w:rtl/>
          <w:lang w:bidi="ar-SY"/>
        </w:rPr>
        <w:t xml:space="preserve">استعمال لغات الاتحاد </w:t>
      </w:r>
      <w:r w:rsidRPr="00937140">
        <w:rPr>
          <w:rFonts w:hint="eastAsia"/>
          <w:rtl/>
          <w:lang w:bidi="ar-SY"/>
        </w:rPr>
        <w:t>الرسمية</w:t>
      </w:r>
      <w:r w:rsidRPr="00937140">
        <w:rPr>
          <w:rtl/>
          <w:lang w:bidi="ar-SY"/>
        </w:rPr>
        <w:t xml:space="preserve"> </w:t>
      </w:r>
      <w:r w:rsidRPr="00937140">
        <w:rPr>
          <w:rFonts w:hint="eastAsia"/>
          <w:rtl/>
          <w:lang w:bidi="ar-EG"/>
        </w:rPr>
        <w:t>الست</w:t>
      </w:r>
      <w:r w:rsidRPr="00937140">
        <w:rPr>
          <w:rFonts w:hint="cs"/>
          <w:rtl/>
          <w:lang w:bidi="ar-EG"/>
        </w:rPr>
        <w:t xml:space="preserve"> </w:t>
      </w:r>
      <w:r w:rsidRPr="00937140">
        <w:rPr>
          <w:rFonts w:hint="cs"/>
          <w:rtl/>
          <w:lang w:bidi="ar-SY"/>
        </w:rPr>
        <w:t xml:space="preserve">على قدم المساواة </w:t>
      </w:r>
      <w:r w:rsidRPr="00937140">
        <w:rPr>
          <w:rtl/>
          <w:lang w:bidi="ar-SY"/>
        </w:rPr>
        <w:br/>
      </w:r>
      <w:r w:rsidRPr="00937140">
        <w:rPr>
          <w:rFonts w:hint="cs"/>
          <w:rtl/>
          <w:lang w:bidi="ar-SY"/>
        </w:rPr>
        <w:t xml:space="preserve">في قطاع تقييس الاتصالات للاتحاد الدولي </w:t>
      </w:r>
      <w:r w:rsidRPr="00937140">
        <w:rPr>
          <w:rFonts w:hint="eastAsia"/>
          <w:rtl/>
          <w:lang w:bidi="ar-SY"/>
        </w:rPr>
        <w:t>للاتصالات،</w:t>
      </w:r>
      <w:r w:rsidRPr="00937140">
        <w:rPr>
          <w:rtl/>
          <w:lang w:bidi="ar-SY"/>
        </w:rPr>
        <w:t xml:space="preserve"> </w:t>
      </w:r>
      <w:r w:rsidRPr="00937140">
        <w:rPr>
          <w:rFonts w:hint="cs"/>
          <w:rtl/>
          <w:lang w:bidi="ar-SY"/>
        </w:rPr>
        <w:t>و</w:t>
      </w:r>
      <w:r w:rsidRPr="00937140">
        <w:rPr>
          <w:rtl/>
          <w:lang w:bidi="ar-SY"/>
        </w:rPr>
        <w:t>لجنة</w:t>
      </w:r>
      <w:r w:rsidRPr="00937140">
        <w:rPr>
          <w:rFonts w:hint="cs"/>
          <w:rtl/>
          <w:lang w:bidi="ar-SY"/>
        </w:rPr>
        <w:t xml:space="preserve"> التقييس المعنية بالمفردات</w:t>
      </w:r>
    </w:p>
    <w:p w14:paraId="35FEB3DA" w14:textId="77777777" w:rsidR="00937140" w:rsidRPr="00FC0F14" w:rsidRDefault="00937140" w:rsidP="00937140">
      <w:pPr>
        <w:pStyle w:val="Resref"/>
        <w:rPr>
          <w:iCs w:val="0"/>
          <w:rtl/>
          <w:lang w:val="fr-FR" w:bidi="ar-EG"/>
        </w:rPr>
      </w:pPr>
      <w:r w:rsidRPr="00FC0F14">
        <w:rPr>
          <w:rtl/>
          <w:lang w:bidi="ar-EG"/>
        </w:rPr>
        <w:t xml:space="preserve">(جوهانسبرغ، </w:t>
      </w:r>
      <w:r w:rsidRPr="00FC0F14">
        <w:rPr>
          <w:lang w:val="fr-FR" w:bidi="ar-EG"/>
        </w:rPr>
        <w:t>2008</w:t>
      </w:r>
      <w:r w:rsidRPr="00FC0F14">
        <w:rPr>
          <w:rFonts w:hint="eastAsia"/>
          <w:rtl/>
          <w:lang w:val="fr-FR" w:bidi="ar-EG"/>
        </w:rPr>
        <w:t>؛</w:t>
      </w:r>
      <w:r w:rsidRPr="00FC0F14">
        <w:rPr>
          <w:rtl/>
          <w:lang w:val="fr-FR" w:bidi="ar-EG"/>
        </w:rPr>
        <w:t xml:space="preserve"> </w:t>
      </w:r>
      <w:r w:rsidRPr="00FC0F14">
        <w:rPr>
          <w:rFonts w:hint="eastAsia"/>
          <w:rtl/>
          <w:lang w:val="fr-FR" w:bidi="ar-EG"/>
        </w:rPr>
        <w:t>دبي، </w:t>
      </w:r>
      <w:r w:rsidRPr="00FC0F14">
        <w:rPr>
          <w:lang w:bidi="ar-EG"/>
        </w:rPr>
        <w:t>2012</w:t>
      </w:r>
      <w:r w:rsidRPr="00FC0F14">
        <w:rPr>
          <w:rFonts w:hint="cs"/>
          <w:rtl/>
          <w:lang w:bidi="ar-EG"/>
        </w:rPr>
        <w:t xml:space="preserve">؛ </w:t>
      </w:r>
      <w:r w:rsidRPr="00FC0F14">
        <w:rPr>
          <w:rFonts w:hint="eastAsia"/>
          <w:rtl/>
          <w:lang w:val="fr-FR" w:bidi="ar-EG"/>
        </w:rPr>
        <w:t>الحمامات،</w:t>
      </w:r>
      <w:r w:rsidRPr="00FC0F14">
        <w:rPr>
          <w:rtl/>
          <w:lang w:val="fr-FR" w:bidi="ar-EG"/>
        </w:rPr>
        <w:t xml:space="preserve"> </w:t>
      </w:r>
      <w:r w:rsidRPr="00FC0F14">
        <w:rPr>
          <w:lang w:bidi="ar-EG"/>
        </w:rPr>
        <w:t>2016</w:t>
      </w:r>
      <w:r w:rsidRPr="00FC0F14">
        <w:rPr>
          <w:rFonts w:hint="cs"/>
          <w:rtl/>
          <w:lang w:bidi="ar-EG"/>
        </w:rPr>
        <w:t xml:space="preserve">؛ جنيف، </w:t>
      </w:r>
      <w:r w:rsidRPr="00FC0F14">
        <w:rPr>
          <w:lang w:bidi="ar-EG"/>
        </w:rPr>
        <w:t>2022</w:t>
      </w:r>
      <w:r>
        <w:rPr>
          <w:rFonts w:hint="cs"/>
          <w:rtl/>
          <w:lang w:bidi="ar-EG"/>
        </w:rPr>
        <w:t xml:space="preserve">؛ نيودلهي، </w:t>
      </w:r>
      <w:r>
        <w:rPr>
          <w:lang w:bidi="ar-EG"/>
        </w:rPr>
        <w:t>2024</w:t>
      </w:r>
      <w:r w:rsidRPr="00FC0F14">
        <w:rPr>
          <w:rtl/>
          <w:lang w:val="fr-FR" w:bidi="ar-EG"/>
        </w:rPr>
        <w:t>)</w:t>
      </w:r>
    </w:p>
    <w:p w14:paraId="07467316" w14:textId="77777777" w:rsidR="00937140" w:rsidRPr="00FC0F14" w:rsidRDefault="00937140" w:rsidP="00937140">
      <w:pPr>
        <w:pStyle w:val="Normalaftertitle"/>
        <w:spacing w:before="240"/>
        <w:rPr>
          <w:rtl/>
        </w:rPr>
      </w:pPr>
      <w:r w:rsidRPr="00FC0F14">
        <w:rPr>
          <w:rFonts w:hint="cs"/>
          <w:rtl/>
        </w:rPr>
        <w:t xml:space="preserve">إن الجمعية العالمية لتقييس الاتصالات </w:t>
      </w:r>
      <w:r w:rsidRPr="00FC0F14">
        <w:rPr>
          <w:rFonts w:hint="cs"/>
          <w:rtl/>
          <w:lang w:bidi="ar-EG"/>
        </w:rPr>
        <w:t>(</w:t>
      </w:r>
      <w:r>
        <w:rPr>
          <w:rFonts w:hint="cs"/>
          <w:rtl/>
          <w:lang w:bidi="ar-EG"/>
        </w:rPr>
        <w:t xml:space="preserve">نيودلهي، </w:t>
      </w:r>
      <w:r>
        <w:rPr>
          <w:lang w:bidi="ar-EG"/>
        </w:rPr>
        <w:t>2024</w:t>
      </w:r>
      <w:r w:rsidRPr="00FC0F14">
        <w:rPr>
          <w:rFonts w:hint="cs"/>
          <w:rtl/>
          <w:lang w:bidi="ar-EG"/>
        </w:rPr>
        <w:t>)</w:t>
      </w:r>
      <w:r w:rsidRPr="00FC0F14">
        <w:rPr>
          <w:rFonts w:hint="cs"/>
          <w:rtl/>
        </w:rPr>
        <w:t>،</w:t>
      </w:r>
    </w:p>
    <w:p w14:paraId="34B9D202" w14:textId="77777777" w:rsidR="00937140" w:rsidRPr="00FC0F14" w:rsidRDefault="00937140" w:rsidP="00937140">
      <w:pPr>
        <w:pStyle w:val="Call"/>
        <w:spacing w:before="160"/>
        <w:rPr>
          <w:rtl/>
        </w:rPr>
      </w:pPr>
      <w:r w:rsidRPr="00FC0F14">
        <w:rPr>
          <w:rFonts w:hint="cs"/>
          <w:rtl/>
        </w:rPr>
        <w:t>إذ تدرك</w:t>
      </w:r>
    </w:p>
    <w:p w14:paraId="57BA6759" w14:textId="77777777" w:rsidR="00937140" w:rsidRPr="00FC0F14" w:rsidRDefault="00937140" w:rsidP="00937140">
      <w:pPr>
        <w:rPr>
          <w:rtl/>
        </w:rPr>
      </w:pPr>
      <w:r w:rsidRPr="00FC0F14">
        <w:rPr>
          <w:rFonts w:hint="cs"/>
          <w:i/>
          <w:iCs/>
          <w:rtl/>
          <w:lang w:bidi="ar-EG"/>
        </w:rPr>
        <w:t xml:space="preserve"> أ )</w:t>
      </w:r>
      <w:r w:rsidRPr="00FC0F14">
        <w:rPr>
          <w:rtl/>
          <w:lang w:bidi="ar-EG"/>
        </w:rPr>
        <w:tab/>
      </w:r>
      <w:r w:rsidRPr="00FC0F14">
        <w:rPr>
          <w:rFonts w:hint="cs"/>
          <w:rtl/>
          <w:lang w:bidi="ar-EG"/>
        </w:rPr>
        <w:t xml:space="preserve">أن مؤتمر المندوبين المفوضين اعتمد القرار </w:t>
      </w:r>
      <w:r w:rsidRPr="00FC0F14">
        <w:rPr>
          <w:lang w:bidi="ar-EG"/>
        </w:rPr>
        <w:t>154</w:t>
      </w:r>
      <w:r w:rsidRPr="00FC0F14">
        <w:rPr>
          <w:rFonts w:hint="cs"/>
          <w:rtl/>
          <w:lang w:bidi="ar-EG"/>
        </w:rPr>
        <w:t xml:space="preserve"> (</w:t>
      </w:r>
      <w:r w:rsidRPr="00FC0F14">
        <w:rPr>
          <w:rFonts w:hint="cs"/>
          <w:rtl/>
        </w:rPr>
        <w:t>المراجَع في </w:t>
      </w:r>
      <w:r>
        <w:rPr>
          <w:rFonts w:hint="cs"/>
          <w:rtl/>
          <w:lang w:bidi="ar-EG"/>
        </w:rPr>
        <w:t xml:space="preserve">بوخارست، </w:t>
      </w:r>
      <w:r>
        <w:rPr>
          <w:lang w:bidi="ar-EG"/>
        </w:rPr>
        <w:t>2022</w:t>
      </w:r>
      <w:r w:rsidRPr="00FC0F14">
        <w:rPr>
          <w:rFonts w:hint="cs"/>
          <w:rtl/>
          <w:lang w:bidi="ar-EG"/>
        </w:rPr>
        <w:t xml:space="preserve">)، بشأن استعمال لغات الاتحاد الرسمية الست على قدم المساواة الذي يكلف مجلس الاتحاد والأمانة العامة </w:t>
      </w:r>
      <w:r w:rsidRPr="00FC0F14">
        <w:rPr>
          <w:rFonts w:hint="cs"/>
          <w:rtl/>
        </w:rPr>
        <w:t xml:space="preserve">للاتحاد </w:t>
      </w:r>
      <w:r w:rsidRPr="00FC0F14">
        <w:rPr>
          <w:rFonts w:hint="cs"/>
          <w:rtl/>
          <w:lang w:bidi="ar-EG"/>
        </w:rPr>
        <w:t>باتخاذ تدابير لمعاملة اللغات الست على قدم</w:t>
      </w:r>
      <w:r w:rsidRPr="00FC0F14">
        <w:rPr>
          <w:rFonts w:hint="eastAsia"/>
          <w:rtl/>
          <w:lang w:bidi="ar-EG"/>
        </w:rPr>
        <w:t> </w:t>
      </w:r>
      <w:r w:rsidRPr="00FC0F14">
        <w:rPr>
          <w:rFonts w:hint="cs"/>
          <w:rtl/>
          <w:lang w:bidi="ar-EG"/>
        </w:rPr>
        <w:t xml:space="preserve">المساواة، </w:t>
      </w:r>
      <w:r w:rsidRPr="00FC0F14">
        <w:rPr>
          <w:rFonts w:hint="cs"/>
          <w:rtl/>
        </w:rPr>
        <w:t xml:space="preserve">والذي أعرب عن التقدير لما </w:t>
      </w:r>
      <w:r w:rsidRPr="00FC0F14">
        <w:rPr>
          <w:rtl/>
        </w:rPr>
        <w:t>أنجزته لجنة تنسيق المصطلحات في</w:t>
      </w:r>
      <w:r w:rsidRPr="00FC0F14">
        <w:rPr>
          <w:rFonts w:hint="eastAsia"/>
          <w:rtl/>
        </w:rPr>
        <w:t> </w:t>
      </w:r>
      <w:r w:rsidRPr="00FC0F14">
        <w:rPr>
          <w:rtl/>
        </w:rPr>
        <w:t>الاتحاد</w:t>
      </w:r>
      <w:r w:rsidRPr="00FC0F14">
        <w:rPr>
          <w:rFonts w:hint="eastAsia"/>
          <w:rtl/>
        </w:rPr>
        <w:t> </w:t>
      </w:r>
      <w:r w:rsidRPr="00FC0F14">
        <w:rPr>
          <w:lang w:bidi="ar-EG"/>
        </w:rPr>
        <w:t>(ITU CCT)</w:t>
      </w:r>
      <w:r w:rsidRPr="00FC0F14">
        <w:rPr>
          <w:rtl/>
          <w:lang w:bidi="ar-EG"/>
        </w:rPr>
        <w:t xml:space="preserve"> </w:t>
      </w:r>
      <w:r w:rsidRPr="00FC0F14">
        <w:rPr>
          <w:rtl/>
        </w:rPr>
        <w:t>من أعمال لاعتماد المصطلحات والتعاريف في مجال الاتصالات/تكنولوجيا المعلومات والاتصالات</w:t>
      </w:r>
      <w:r w:rsidRPr="00FC0F14">
        <w:rPr>
          <w:rFonts w:hint="cs"/>
          <w:rtl/>
        </w:rPr>
        <w:t> </w:t>
      </w:r>
      <w:r w:rsidRPr="00FC0F14">
        <w:t>(ICT)</w:t>
      </w:r>
      <w:r w:rsidRPr="00FC0F14">
        <w:rPr>
          <w:rtl/>
        </w:rPr>
        <w:t xml:space="preserve"> وللاتفاق عليها </w:t>
      </w:r>
      <w:r w:rsidRPr="00FC0F14">
        <w:rPr>
          <w:rFonts w:hint="cs"/>
          <w:rtl/>
        </w:rPr>
        <w:t xml:space="preserve">باللغات </w:t>
      </w:r>
      <w:r w:rsidRPr="00FC0F14">
        <w:rPr>
          <w:rtl/>
        </w:rPr>
        <w:t>الرسمية الست</w:t>
      </w:r>
      <w:r w:rsidRPr="00FC0F14">
        <w:rPr>
          <w:rFonts w:hint="cs"/>
          <w:rtl/>
        </w:rPr>
        <w:t xml:space="preserve"> للاتحاد </w:t>
      </w:r>
      <w:r w:rsidRPr="00FC0F14">
        <w:rPr>
          <w:rtl/>
        </w:rPr>
        <w:t>جميعها</w:t>
      </w:r>
      <w:r w:rsidRPr="00FC0F14">
        <w:rPr>
          <w:rFonts w:hint="cs"/>
          <w:rtl/>
        </w:rPr>
        <w:t>؛</w:t>
      </w:r>
    </w:p>
    <w:p w14:paraId="251BAC42" w14:textId="77777777" w:rsidR="00937140" w:rsidRDefault="00937140" w:rsidP="00937140">
      <w:pPr>
        <w:rPr>
          <w:rtl/>
          <w:lang w:bidi="ar-EG"/>
        </w:rPr>
      </w:pPr>
      <w:r w:rsidRPr="00FC0F14">
        <w:rPr>
          <w:rFonts w:hint="cs"/>
          <w:i/>
          <w:iCs/>
          <w:rtl/>
          <w:lang w:bidi="ar-EG"/>
        </w:rPr>
        <w:t>ب)</w:t>
      </w:r>
      <w:r w:rsidRPr="00FC0F14">
        <w:rPr>
          <w:i/>
          <w:iCs/>
          <w:rtl/>
          <w:lang w:bidi="ar-EG"/>
        </w:rPr>
        <w:tab/>
      </w:r>
      <w:r w:rsidRPr="00FC0F14">
        <w:rPr>
          <w:rFonts w:hint="eastAsia"/>
          <w:rtl/>
          <w:lang w:bidi="ar-EG"/>
        </w:rPr>
        <w:t>قرار</w:t>
      </w:r>
      <w:r w:rsidRPr="00FC0F14">
        <w:rPr>
          <w:rtl/>
          <w:lang w:bidi="ar-EG"/>
        </w:rPr>
        <w:t xml:space="preserve"> </w:t>
      </w:r>
      <w:r>
        <w:rPr>
          <w:rFonts w:hint="cs"/>
          <w:rtl/>
          <w:lang w:bidi="ar-EG"/>
        </w:rPr>
        <w:t xml:space="preserve">المجلس </w:t>
      </w:r>
      <w:r w:rsidRPr="00FC0F14">
        <w:rPr>
          <w:lang w:bidi="ar-EG"/>
        </w:rPr>
        <w:t>1386</w:t>
      </w:r>
      <w:r w:rsidRPr="00FC0F14">
        <w:rPr>
          <w:rtl/>
          <w:lang w:bidi="ar-EG"/>
        </w:rPr>
        <w:t xml:space="preserve"> الذي اعتمده في دورته لعام </w:t>
      </w:r>
      <w:r w:rsidRPr="00FC0F14">
        <w:rPr>
          <w:lang w:bidi="ar-EG"/>
        </w:rPr>
        <w:t>2017</w:t>
      </w:r>
      <w:r w:rsidRPr="00FC0F14">
        <w:rPr>
          <w:rtl/>
          <w:lang w:bidi="ar-EG"/>
        </w:rPr>
        <w:t xml:space="preserve"> </w:t>
      </w:r>
      <w:r>
        <w:rPr>
          <w:rFonts w:hint="cs"/>
          <w:rtl/>
          <w:lang w:bidi="ar-EG"/>
        </w:rPr>
        <w:t xml:space="preserve">وعُدِّل آخر تعديل في دورته لعام 2024 </w:t>
      </w:r>
      <w:r w:rsidRPr="00FC0F14">
        <w:rPr>
          <w:rFonts w:hint="cs"/>
          <w:rtl/>
          <w:lang w:bidi="ar-EG"/>
        </w:rPr>
        <w:t>بشأن</w:t>
      </w:r>
      <w:r w:rsidRPr="00FC0F14">
        <w:rPr>
          <w:rtl/>
          <w:lang w:bidi="ar-EG"/>
        </w:rPr>
        <w:t xml:space="preserve"> </w:t>
      </w:r>
      <w:r w:rsidRPr="00FC0F14">
        <w:rPr>
          <w:rtl/>
        </w:rPr>
        <w:t>لجنة تنسيق المصطلحات في</w:t>
      </w:r>
      <w:r w:rsidRPr="00FC0F14">
        <w:rPr>
          <w:rFonts w:hint="eastAsia"/>
          <w:rtl/>
        </w:rPr>
        <w:t> </w:t>
      </w:r>
      <w:r w:rsidRPr="00FC0F14">
        <w:rPr>
          <w:rtl/>
        </w:rPr>
        <w:t>الاتحاد</w:t>
      </w:r>
      <w:r w:rsidRPr="00FC0F14">
        <w:rPr>
          <w:rFonts w:hint="eastAsia"/>
          <w:rtl/>
        </w:rPr>
        <w:t> </w:t>
      </w:r>
      <w:r w:rsidRPr="00FC0F14">
        <w:rPr>
          <w:lang w:bidi="ar-EG"/>
        </w:rPr>
        <w:t>(ITU CCT)</w:t>
      </w:r>
      <w:r w:rsidRPr="00FC0F14">
        <w:rPr>
          <w:rtl/>
          <w:lang w:bidi="ar-EG"/>
        </w:rPr>
        <w:t xml:space="preserve"> </w:t>
      </w:r>
      <w:r w:rsidRPr="00FC0F14">
        <w:rPr>
          <w:rFonts w:hint="cs"/>
          <w:rtl/>
          <w:lang w:bidi="ar-EG"/>
        </w:rPr>
        <w:t xml:space="preserve">التي </w:t>
      </w:r>
      <w:r w:rsidRPr="00FC0F14">
        <w:rPr>
          <w:rtl/>
          <w:lang w:bidi="ar-EG"/>
        </w:rPr>
        <w:t xml:space="preserve">تتألف </w:t>
      </w:r>
      <w:r w:rsidRPr="00FC0F14">
        <w:rPr>
          <w:rFonts w:hint="eastAsia"/>
          <w:rtl/>
          <w:lang w:bidi="ar-EG"/>
        </w:rPr>
        <w:t>من</w:t>
      </w:r>
      <w:r w:rsidRPr="00FC0F14">
        <w:rPr>
          <w:rtl/>
          <w:lang w:bidi="ar-EG"/>
        </w:rPr>
        <w:t xml:space="preserve"> </w:t>
      </w:r>
      <w:r w:rsidRPr="00FC0F14">
        <w:rPr>
          <w:rFonts w:hint="eastAsia"/>
          <w:rtl/>
          <w:lang w:bidi="ar-EG"/>
        </w:rPr>
        <w:t>لجنة</w:t>
      </w:r>
      <w:r w:rsidRPr="00FC0F14">
        <w:rPr>
          <w:rtl/>
          <w:lang w:bidi="ar-EG"/>
        </w:rPr>
        <w:t xml:space="preserve"> </w:t>
      </w:r>
      <w:r w:rsidRPr="00FC0F14">
        <w:rPr>
          <w:rFonts w:hint="eastAsia"/>
          <w:rtl/>
          <w:lang w:bidi="ar-EG"/>
        </w:rPr>
        <w:t>تنسيق</w:t>
      </w:r>
      <w:r w:rsidRPr="00FC0F14">
        <w:rPr>
          <w:rtl/>
          <w:lang w:bidi="ar-EG"/>
        </w:rPr>
        <w:t xml:space="preserve"> </w:t>
      </w:r>
      <w:r w:rsidRPr="00FC0F14">
        <w:rPr>
          <w:rFonts w:hint="eastAsia"/>
          <w:rtl/>
          <w:lang w:bidi="ar-EG"/>
        </w:rPr>
        <w:t>المفردات</w:t>
      </w:r>
      <w:r>
        <w:rPr>
          <w:rFonts w:hint="cs"/>
          <w:rtl/>
          <w:lang w:bidi="ar-EG"/>
        </w:rPr>
        <w:t> </w:t>
      </w:r>
      <w:r>
        <w:rPr>
          <w:lang w:bidi="ar-EG"/>
        </w:rPr>
        <w:t>(CCV)</w:t>
      </w:r>
      <w:r w:rsidRPr="00FC0F14">
        <w:rPr>
          <w:rtl/>
          <w:lang w:bidi="ar-EG"/>
        </w:rPr>
        <w:t xml:space="preserve"> </w:t>
      </w:r>
      <w:r w:rsidRPr="00FC0F14">
        <w:rPr>
          <w:rFonts w:hint="eastAsia"/>
          <w:rtl/>
          <w:lang w:bidi="ar-EG"/>
        </w:rPr>
        <w:t>في قطاع</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الراديوية</w:t>
      </w:r>
      <w:r>
        <w:rPr>
          <w:rFonts w:hint="cs"/>
          <w:rtl/>
          <w:lang w:bidi="ar-EG"/>
        </w:rPr>
        <w:t xml:space="preserve"> بالاتحاد </w:t>
      </w:r>
      <w:r w:rsidRPr="00FC0F14">
        <w:rPr>
          <w:lang w:val="en-GB" w:bidi="ar-EG"/>
        </w:rPr>
        <w:t>(ITU</w:t>
      </w:r>
      <w:r>
        <w:rPr>
          <w:lang w:val="en-GB" w:bidi="ar-EG"/>
        </w:rPr>
        <w:noBreakHyphen/>
      </w:r>
      <w:r w:rsidRPr="00FC0F14">
        <w:rPr>
          <w:lang w:val="en-GB" w:bidi="ar-EG"/>
        </w:rPr>
        <w:t>R)</w:t>
      </w:r>
      <w:r w:rsidRPr="00FC0F14">
        <w:rPr>
          <w:rtl/>
          <w:lang w:bidi="ar-EG"/>
        </w:rPr>
        <w:t xml:space="preserve"> ولجنة تقييس المفردات</w:t>
      </w:r>
      <w:r>
        <w:rPr>
          <w:rFonts w:hint="cs"/>
          <w:rtl/>
          <w:lang w:bidi="ar-EG"/>
        </w:rPr>
        <w:t> </w:t>
      </w:r>
      <w:r>
        <w:rPr>
          <w:lang w:bidi="ar-EG"/>
        </w:rPr>
        <w:t>(</w:t>
      </w:r>
      <w:r w:rsidRPr="00FC0F14">
        <w:rPr>
          <w:lang w:val="en-GB" w:bidi="ar-EG"/>
        </w:rPr>
        <w:t>SCV</w:t>
      </w:r>
      <w:r>
        <w:rPr>
          <w:lang w:bidi="ar-EG"/>
        </w:rPr>
        <w:t>)</w:t>
      </w:r>
      <w:r w:rsidRPr="00FC0F14">
        <w:rPr>
          <w:rtl/>
          <w:lang w:bidi="ar-EG"/>
        </w:rPr>
        <w:t xml:space="preserve"> في</w:t>
      </w:r>
      <w:r w:rsidRPr="00FC0F14">
        <w:rPr>
          <w:rFonts w:hint="eastAsia"/>
          <w:rtl/>
          <w:lang w:bidi="ar-EG"/>
        </w:rPr>
        <w:t> </w:t>
      </w:r>
      <w:r w:rsidRPr="00FC0F14">
        <w:rPr>
          <w:rtl/>
          <w:lang w:bidi="ar-EG"/>
        </w:rPr>
        <w:t>قطاع تقييس الاتصالات</w:t>
      </w:r>
      <w:r>
        <w:rPr>
          <w:rFonts w:hint="cs"/>
          <w:rtl/>
          <w:lang w:bidi="ar-EG"/>
        </w:rPr>
        <w:t xml:space="preserve"> بالاتحاد </w:t>
      </w:r>
      <w:r w:rsidRPr="00FC0F14">
        <w:rPr>
          <w:lang w:val="en-GB" w:bidi="ar-EG"/>
        </w:rPr>
        <w:t>(ITU-T)</w:t>
      </w:r>
      <w:r w:rsidRPr="00FC0F14">
        <w:rPr>
          <w:rtl/>
          <w:lang w:bidi="ar-EG"/>
        </w:rPr>
        <w:t xml:space="preserve"> </w:t>
      </w:r>
      <w:r w:rsidRPr="00FC0F14">
        <w:rPr>
          <w:rFonts w:hint="cs"/>
          <w:rtl/>
          <w:lang w:bidi="ar-EG"/>
        </w:rPr>
        <w:t>العاملتين</w:t>
      </w:r>
      <w:r w:rsidRPr="00FC0F14">
        <w:rPr>
          <w:rtl/>
          <w:lang w:bidi="ar-EG"/>
        </w:rPr>
        <w:t xml:space="preserve"> وفقاً للقرار</w:t>
      </w:r>
      <w:r w:rsidRPr="00FC0F14">
        <w:rPr>
          <w:rFonts w:hint="eastAsia"/>
          <w:rtl/>
          <w:lang w:bidi="ar-EG"/>
        </w:rPr>
        <w:t>ات</w:t>
      </w:r>
      <w:r w:rsidRPr="00FC0F14">
        <w:rPr>
          <w:rtl/>
          <w:lang w:bidi="ar-EG"/>
        </w:rPr>
        <w:t xml:space="preserve"> </w:t>
      </w:r>
      <w:r w:rsidRPr="00FC0F14">
        <w:rPr>
          <w:rFonts w:hint="eastAsia"/>
          <w:rtl/>
          <w:lang w:bidi="ar-EG"/>
        </w:rPr>
        <w:t>ذات</w:t>
      </w:r>
      <w:r w:rsidRPr="00FC0F14">
        <w:rPr>
          <w:rtl/>
          <w:lang w:bidi="ar-EG"/>
        </w:rPr>
        <w:t xml:space="preserve"> الصلة لجمعية الاتصالات الراديوية </w:t>
      </w:r>
      <w:r w:rsidRPr="00FC0F14">
        <w:rPr>
          <w:rFonts w:hint="eastAsia"/>
          <w:rtl/>
          <w:lang w:bidi="ar-EG"/>
        </w:rPr>
        <w:t>وا</w:t>
      </w:r>
      <w:r w:rsidRPr="00FC0F14">
        <w:rPr>
          <w:rtl/>
          <w:lang w:bidi="ar-EG"/>
        </w:rPr>
        <w:t>لجمعية العالمية لتقييس الاتصالات</w:t>
      </w:r>
      <w:r w:rsidRPr="00FC0F14">
        <w:rPr>
          <w:rFonts w:hint="eastAsia"/>
          <w:rtl/>
          <w:lang w:bidi="ar-EG"/>
        </w:rPr>
        <w:t> </w:t>
      </w:r>
      <w:r w:rsidRPr="00FC0F14">
        <w:rPr>
          <w:lang w:bidi="ar-EG"/>
        </w:rPr>
        <w:t>(WTSA)</w:t>
      </w:r>
      <w:r w:rsidRPr="00FC0F14">
        <w:rPr>
          <w:rFonts w:hint="cs"/>
          <w:rtl/>
          <w:lang w:bidi="ar-EG"/>
        </w:rPr>
        <w:t xml:space="preserve"> على التوالي</w:t>
      </w:r>
      <w:r w:rsidRPr="00FC0F14">
        <w:rPr>
          <w:rFonts w:hint="eastAsia"/>
          <w:rtl/>
          <w:lang w:bidi="ar-EG"/>
        </w:rPr>
        <w:t>،</w:t>
      </w:r>
      <w:r w:rsidRPr="00FC0F14">
        <w:rPr>
          <w:rtl/>
          <w:lang w:bidi="ar-EG"/>
        </w:rPr>
        <w:t xml:space="preserve"> و</w:t>
      </w:r>
      <w:r w:rsidRPr="00FC0F14">
        <w:rPr>
          <w:rFonts w:hint="cs"/>
          <w:rtl/>
          <w:lang w:bidi="ar-EG"/>
        </w:rPr>
        <w:t xml:space="preserve">من </w:t>
      </w:r>
      <w:r w:rsidRPr="00FC0F14">
        <w:rPr>
          <w:rtl/>
          <w:lang w:bidi="ar-EG"/>
        </w:rPr>
        <w:t xml:space="preserve">ممثلين عن قطاع تنمية الاتصالات </w:t>
      </w:r>
      <w:r w:rsidRPr="00FC0F14">
        <w:rPr>
          <w:rFonts w:hint="cs"/>
          <w:rtl/>
          <w:lang w:bidi="ar-EG"/>
        </w:rPr>
        <w:t>ب</w:t>
      </w:r>
      <w:r w:rsidRPr="00FC0F14">
        <w:rPr>
          <w:rtl/>
          <w:lang w:bidi="ar-EG"/>
        </w:rPr>
        <w:t>الاتحاد</w:t>
      </w:r>
      <w:r>
        <w:rPr>
          <w:rFonts w:hint="eastAsia"/>
          <w:rtl/>
          <w:lang w:bidi="ar-EG"/>
        </w:rPr>
        <w:t> </w:t>
      </w:r>
      <w:r w:rsidRPr="00FC0F14">
        <w:rPr>
          <w:lang w:bidi="ar-EG"/>
        </w:rPr>
        <w:t>(ITU</w:t>
      </w:r>
      <w:r>
        <w:rPr>
          <w:lang w:bidi="ar-EG"/>
        </w:rPr>
        <w:noBreakHyphen/>
      </w:r>
      <w:r w:rsidRPr="00FC0F14">
        <w:rPr>
          <w:lang w:bidi="ar-EG"/>
        </w:rPr>
        <w:t>D)</w:t>
      </w:r>
      <w:r w:rsidRPr="00FC0F14">
        <w:rPr>
          <w:rtl/>
          <w:lang w:bidi="ar-EG"/>
        </w:rPr>
        <w:t>، ب</w:t>
      </w:r>
      <w:r w:rsidRPr="00FC0F14">
        <w:rPr>
          <w:rFonts w:hint="eastAsia"/>
          <w:rtl/>
          <w:lang w:bidi="ar-EG"/>
        </w:rPr>
        <w:t>ال</w:t>
      </w:r>
      <w:r w:rsidRPr="00FC0F14">
        <w:rPr>
          <w:rtl/>
          <w:lang w:bidi="ar-EG"/>
        </w:rPr>
        <w:t xml:space="preserve">تعاون </w:t>
      </w:r>
      <w:r w:rsidRPr="00FC0F14">
        <w:rPr>
          <w:rFonts w:hint="eastAsia"/>
          <w:rtl/>
          <w:lang w:bidi="ar-EG"/>
        </w:rPr>
        <w:t>ال</w:t>
      </w:r>
      <w:r w:rsidRPr="00FC0F14">
        <w:rPr>
          <w:rtl/>
          <w:lang w:bidi="ar-EG"/>
        </w:rPr>
        <w:t>وثيق مع الأمانة</w:t>
      </w:r>
      <w:r w:rsidRPr="00FC0F14">
        <w:rPr>
          <w:rFonts w:hint="cs"/>
          <w:rtl/>
          <w:lang w:bidi="ar-EG"/>
        </w:rPr>
        <w:t>؛</w:t>
      </w:r>
    </w:p>
    <w:p w14:paraId="31AC1B2C" w14:textId="77777777" w:rsidR="00937140" w:rsidRPr="00FC0F14" w:rsidRDefault="00937140" w:rsidP="00937140">
      <w:pPr>
        <w:rPr>
          <w:rtl/>
          <w:lang w:bidi="ar-EG"/>
        </w:rPr>
      </w:pPr>
      <w:r w:rsidRPr="00CD50A7">
        <w:rPr>
          <w:rFonts w:hint="eastAsia"/>
          <w:i/>
          <w:iCs/>
          <w:rtl/>
          <w:lang w:bidi="ar-EG"/>
        </w:rPr>
        <w:t>ج</w:t>
      </w:r>
      <w:r w:rsidRPr="00CD50A7">
        <w:rPr>
          <w:i/>
          <w:iCs/>
          <w:rtl/>
          <w:lang w:bidi="ar-EG"/>
        </w:rPr>
        <w:t>)</w:t>
      </w:r>
      <w:r>
        <w:rPr>
          <w:rtl/>
          <w:lang w:bidi="ar-EG"/>
        </w:rPr>
        <w:tab/>
      </w:r>
      <w:r>
        <w:rPr>
          <w:rFonts w:hint="cs"/>
          <w:rtl/>
          <w:lang w:bidi="ar-EG"/>
        </w:rPr>
        <w:t xml:space="preserve">القرار 208 (المراجَع في بوخارست، 2022) لمؤتمر المندوبين المفوضين، بشأن </w:t>
      </w:r>
      <w:r w:rsidRPr="00C6368B">
        <w:rPr>
          <w:rtl/>
          <w:lang w:bidi="ar-EG"/>
        </w:rPr>
        <w:t>تعيين رؤساء الأفرقة الاستشارية ولجان الدراسات والأفرقة الأخرى التابعة للقطاعات ونوابهم</w:t>
      </w:r>
      <w:r>
        <w:rPr>
          <w:rFonts w:hint="cs"/>
          <w:rtl/>
          <w:lang w:bidi="ar-EG"/>
        </w:rPr>
        <w:t>، والمدة القصوى لولاياتهم؛</w:t>
      </w:r>
    </w:p>
    <w:p w14:paraId="329B2D7E" w14:textId="77777777" w:rsidR="00937140" w:rsidRPr="00937140" w:rsidRDefault="00937140" w:rsidP="00937140">
      <w:pPr>
        <w:rPr>
          <w:rtl/>
        </w:rPr>
      </w:pPr>
      <w:r w:rsidRPr="00937140">
        <w:rPr>
          <w:rFonts w:hint="cs"/>
          <w:i/>
          <w:iCs/>
          <w:rtl/>
        </w:rPr>
        <w:t>د )</w:t>
      </w:r>
      <w:r w:rsidRPr="00937140">
        <w:rPr>
          <w:rtl/>
        </w:rPr>
        <w:tab/>
      </w:r>
      <w:r w:rsidRPr="00937140">
        <w:rPr>
          <w:rFonts w:hint="cs"/>
          <w:rtl/>
        </w:rPr>
        <w:t xml:space="preserve">القرار </w:t>
      </w:r>
      <w:r w:rsidRPr="00937140">
        <w:t>1</w:t>
      </w:r>
      <w:r w:rsidRPr="00937140">
        <w:rPr>
          <w:rFonts w:hint="cs"/>
          <w:rtl/>
        </w:rPr>
        <w:t xml:space="preserve"> (المراجَع في</w:t>
      </w:r>
      <w:r w:rsidRPr="00937140">
        <w:t xml:space="preserve"> </w:t>
      </w:r>
      <w:r w:rsidRPr="00937140">
        <w:rPr>
          <w:rFonts w:hint="cs"/>
          <w:rtl/>
        </w:rPr>
        <w:t xml:space="preserve">جنيف، 2022) للجمعية العالمية لتقييس الاتصالات، بشأن </w:t>
      </w:r>
      <w:r w:rsidRPr="00937140">
        <w:rPr>
          <w:rtl/>
        </w:rPr>
        <w:t xml:space="preserve">النظام الداخلي لقطاع تقييس الاتصالات </w:t>
      </w:r>
      <w:r w:rsidRPr="00937140">
        <w:rPr>
          <w:rFonts w:hint="cs"/>
          <w:rtl/>
        </w:rPr>
        <w:t>بالاتحاد؛</w:t>
      </w:r>
    </w:p>
    <w:p w14:paraId="062D11B2" w14:textId="77777777" w:rsidR="00937140" w:rsidRPr="00FC0F14" w:rsidRDefault="00937140" w:rsidP="00937140">
      <w:pPr>
        <w:rPr>
          <w:rtl/>
          <w:lang w:bidi="ar-EG"/>
        </w:rPr>
      </w:pPr>
      <w:r>
        <w:rPr>
          <w:i/>
          <w:iCs/>
          <w:rtl/>
          <w:lang w:bidi="ar-EG"/>
        </w:rPr>
        <w:t>ھ</w:t>
      </w:r>
      <w:r>
        <w:rPr>
          <w:rFonts w:hint="eastAsia"/>
          <w:i/>
          <w:iCs/>
          <w:rtl/>
          <w:lang w:bidi="ar-EG"/>
        </w:rPr>
        <w:t> </w:t>
      </w:r>
      <w:r>
        <w:rPr>
          <w:rFonts w:hint="cs"/>
          <w:i/>
          <w:iCs/>
          <w:rtl/>
          <w:lang w:bidi="ar-EG"/>
        </w:rPr>
        <w:t>)</w:t>
      </w:r>
      <w:r w:rsidRPr="00FC0F14">
        <w:rPr>
          <w:rtl/>
          <w:lang w:bidi="ar-EG"/>
        </w:rPr>
        <w:tab/>
      </w:r>
      <w:r w:rsidRPr="00FC0F14">
        <w:rPr>
          <w:rFonts w:hint="cs"/>
          <w:rtl/>
          <w:lang w:bidi="ar-EG"/>
        </w:rPr>
        <w:t>أن المجلس اتخذ قرارات تقتضي مركزية وظائف التحرير للغات في الأمانة العامة (دائرة المؤتمرات والمنشورات) تدعو القطاعات إلى توفير النصوص النهائية باللغة الإنكليزية فقط (بما في ذلك المصطلحات</w:t>
      </w:r>
      <w:r w:rsidRPr="00FC0F14">
        <w:rPr>
          <w:rFonts w:hint="eastAsia"/>
          <w:rtl/>
          <w:lang w:bidi="ar-EG"/>
        </w:rPr>
        <w:t> </w:t>
      </w:r>
      <w:r w:rsidRPr="00FC0F14">
        <w:rPr>
          <w:rFonts w:hint="cs"/>
          <w:rtl/>
          <w:lang w:bidi="ar-EG"/>
        </w:rPr>
        <w:t>والتعاريف)،</w:t>
      </w:r>
    </w:p>
    <w:p w14:paraId="0A0C81C1" w14:textId="77777777" w:rsidR="00937140" w:rsidRPr="00FC0F14" w:rsidRDefault="00937140" w:rsidP="00937140">
      <w:pPr>
        <w:pStyle w:val="Call"/>
        <w:spacing w:before="160"/>
        <w:rPr>
          <w:rtl/>
        </w:rPr>
      </w:pPr>
      <w:r w:rsidRPr="00FC0F14">
        <w:rPr>
          <w:rFonts w:hint="cs"/>
          <w:rtl/>
        </w:rPr>
        <w:t>وإذ تضع في اعتبارها</w:t>
      </w:r>
    </w:p>
    <w:p w14:paraId="1CDA8369" w14:textId="77777777" w:rsidR="00937140" w:rsidRPr="00FC0F14" w:rsidRDefault="00937140" w:rsidP="00937140">
      <w:pPr>
        <w:rPr>
          <w:rtl/>
          <w:lang w:bidi="ar-SY"/>
        </w:rPr>
      </w:pPr>
      <w:r w:rsidRPr="00FC0F14">
        <w:rPr>
          <w:rFonts w:hint="cs"/>
          <w:rtl/>
        </w:rPr>
        <w:t xml:space="preserve"> </w:t>
      </w:r>
      <w:r w:rsidRPr="00FC0F14">
        <w:rPr>
          <w:rFonts w:hint="cs"/>
          <w:i/>
          <w:iCs/>
          <w:rtl/>
        </w:rPr>
        <w:t>أ )</w:t>
      </w:r>
      <w:r w:rsidRPr="00FC0F14">
        <w:rPr>
          <w:i/>
          <w:iCs/>
          <w:rtl/>
        </w:rPr>
        <w:tab/>
      </w:r>
      <w:r w:rsidRPr="00FC0F14">
        <w:rPr>
          <w:rFonts w:hint="cs"/>
          <w:rtl/>
        </w:rPr>
        <w:t xml:space="preserve">أنه طبقاً للقرار </w:t>
      </w:r>
      <w:r w:rsidRPr="00FC0F14">
        <w:t>154</w:t>
      </w:r>
      <w:r w:rsidRPr="00FC0F14">
        <w:rPr>
          <w:rFonts w:hint="cs"/>
          <w:rtl/>
          <w:lang w:bidi="ar-SY"/>
        </w:rPr>
        <w:t xml:space="preserve"> (المراجَع في </w:t>
      </w:r>
      <w:r>
        <w:rPr>
          <w:rFonts w:hint="cs"/>
          <w:rtl/>
          <w:lang w:bidi="ar-SY"/>
        </w:rPr>
        <w:t xml:space="preserve">بوخارست، </w:t>
      </w:r>
      <w:r>
        <w:rPr>
          <w:lang w:bidi="ar-SY"/>
        </w:rPr>
        <w:t>2022</w:t>
      </w:r>
      <w:r w:rsidRPr="00FC0F14">
        <w:rPr>
          <w:rFonts w:hint="cs"/>
          <w:rtl/>
          <w:lang w:bidi="ar-SY"/>
        </w:rPr>
        <w:t xml:space="preserve">)، كُلِّف المجلس </w:t>
      </w:r>
      <w:r>
        <w:rPr>
          <w:rFonts w:hint="cs"/>
          <w:rtl/>
          <w:lang w:bidi="ar-SY"/>
        </w:rPr>
        <w:t>بالإبقاء على</w:t>
      </w:r>
      <w:r w:rsidRPr="00FC0F14">
        <w:rPr>
          <w:rFonts w:hint="cs"/>
          <w:rtl/>
          <w:lang w:bidi="ar-SY"/>
        </w:rPr>
        <w:t xml:space="preserve"> فريق العمل التابع للمجلس والمعني باللغات، من أجل مراقبة التقدم المحرز ورفع تقرير إلى المجلس بشأن تنفيذ هذا</w:t>
      </w:r>
      <w:r w:rsidRPr="00FC0F14">
        <w:rPr>
          <w:rFonts w:hint="eastAsia"/>
          <w:rtl/>
          <w:lang w:bidi="ar-SY"/>
        </w:rPr>
        <w:t> </w:t>
      </w:r>
      <w:r w:rsidRPr="00FC0F14">
        <w:rPr>
          <w:rFonts w:hint="cs"/>
          <w:rtl/>
          <w:lang w:bidi="ar-SY"/>
        </w:rPr>
        <w:t>القرار؛</w:t>
      </w:r>
    </w:p>
    <w:p w14:paraId="05F012C3" w14:textId="77777777" w:rsidR="00937140" w:rsidRDefault="00937140" w:rsidP="00937140">
      <w:pPr>
        <w:rPr>
          <w:rtl/>
          <w:lang w:bidi="ar-EG"/>
        </w:rPr>
      </w:pPr>
      <w:r w:rsidRPr="00FC0F14">
        <w:rPr>
          <w:rFonts w:hint="cs"/>
          <w:i/>
          <w:iCs/>
          <w:rtl/>
          <w:lang w:bidi="ar-SY"/>
        </w:rPr>
        <w:t>ب)</w:t>
      </w:r>
      <w:r w:rsidRPr="00FC0F14">
        <w:rPr>
          <w:rFonts w:hint="cs"/>
          <w:i/>
          <w:iCs/>
          <w:rtl/>
          <w:lang w:bidi="ar-SY"/>
        </w:rPr>
        <w:tab/>
      </w:r>
      <w:r w:rsidRPr="00FC0F14">
        <w:rPr>
          <w:rFonts w:hint="cs"/>
          <w:rtl/>
          <w:lang w:bidi="ar-SY"/>
        </w:rPr>
        <w:t>أهمية توفير المعلومات بجميع اللغات الرسمية للاتحاد على قدم المساواة في صفحات الموقع الإلكتروني لقطاع تقييس</w:t>
      </w:r>
      <w:r w:rsidRPr="00FC0F14">
        <w:rPr>
          <w:rFonts w:hint="eastAsia"/>
          <w:rtl/>
          <w:lang w:bidi="ar-SY"/>
        </w:rPr>
        <w:t> </w:t>
      </w:r>
      <w:r w:rsidRPr="00FC0F14">
        <w:rPr>
          <w:rFonts w:hint="cs"/>
          <w:rtl/>
          <w:lang w:bidi="ar-SY"/>
        </w:rPr>
        <w:t>الاتصالات؛</w:t>
      </w:r>
    </w:p>
    <w:p w14:paraId="471F2091" w14:textId="77777777" w:rsidR="00AB1641" w:rsidRPr="00FC0F14" w:rsidRDefault="00AB1641" w:rsidP="00AB1641">
      <w:pPr>
        <w:rPr>
          <w:rtl/>
        </w:rPr>
      </w:pPr>
      <w:r w:rsidRPr="00FC0F14">
        <w:rPr>
          <w:rFonts w:hint="eastAsia"/>
          <w:i/>
          <w:iCs/>
          <w:rtl/>
          <w:lang w:bidi="ar-SY"/>
        </w:rPr>
        <w:t>ج</w:t>
      </w:r>
      <w:r w:rsidRPr="00FC0F14">
        <w:rPr>
          <w:i/>
          <w:iCs/>
          <w:rtl/>
          <w:lang w:bidi="ar-SY"/>
        </w:rPr>
        <w:t>)</w:t>
      </w:r>
      <w:r w:rsidRPr="00FC0F14">
        <w:rPr>
          <w:i/>
          <w:iCs/>
          <w:rtl/>
          <w:lang w:bidi="ar-SY"/>
        </w:rPr>
        <w:tab/>
      </w:r>
      <w:r w:rsidRPr="00FC0F14">
        <w:rPr>
          <w:rFonts w:hint="eastAsia"/>
          <w:rtl/>
        </w:rPr>
        <w:t>أن</w:t>
      </w:r>
      <w:r w:rsidRPr="00FC0F14">
        <w:rPr>
          <w:rtl/>
        </w:rPr>
        <w:t xml:space="preserve"> القرار </w:t>
      </w:r>
      <w:r w:rsidRPr="00FC0F14">
        <w:rPr>
          <w:lang w:bidi="ar-SY"/>
        </w:rPr>
        <w:t>1386</w:t>
      </w:r>
      <w:r w:rsidRPr="00FC0F14">
        <w:rPr>
          <w:rtl/>
        </w:rPr>
        <w:t xml:space="preserve"> </w:t>
      </w:r>
      <w:r>
        <w:rPr>
          <w:rFonts w:hint="cs"/>
          <w:rtl/>
        </w:rPr>
        <w:t>الصادر عن المجلس (</w:t>
      </w:r>
      <w:r w:rsidRPr="009A71A2">
        <w:rPr>
          <w:rtl/>
          <w:lang w:bidi="ar-EG"/>
        </w:rPr>
        <w:t xml:space="preserve">الذي اعتمده المجلس في دورته لعام </w:t>
      </w:r>
      <w:r w:rsidRPr="009A71A2">
        <w:t>2017</w:t>
      </w:r>
      <w:r w:rsidRPr="009A71A2">
        <w:rPr>
          <w:rtl/>
          <w:lang w:bidi="ar-EG"/>
        </w:rPr>
        <w:t xml:space="preserve"> </w:t>
      </w:r>
      <w:r w:rsidRPr="009A71A2">
        <w:rPr>
          <w:rFonts w:hint="cs"/>
          <w:rtl/>
          <w:lang w:bidi="ar-EG"/>
        </w:rPr>
        <w:t>وعُدِّل آخر تعديل في دورته لعام</w:t>
      </w:r>
      <w:r>
        <w:rPr>
          <w:rFonts w:hint="eastAsia"/>
          <w:rtl/>
          <w:lang w:bidi="ar-EG"/>
        </w:rPr>
        <w:t> </w:t>
      </w:r>
      <w:r w:rsidRPr="009A71A2">
        <w:rPr>
          <w:rFonts w:hint="cs"/>
          <w:rtl/>
          <w:lang w:bidi="ar-EG"/>
        </w:rPr>
        <w:t>2024</w:t>
      </w:r>
      <w:r>
        <w:rPr>
          <w:rFonts w:hint="cs"/>
          <w:rtl/>
        </w:rPr>
        <w:t>)</w:t>
      </w:r>
      <w:r w:rsidRPr="00FC0F14">
        <w:rPr>
          <w:rtl/>
          <w:lang w:bidi="ar-EG"/>
        </w:rPr>
        <w:t xml:space="preserve"> يأخذ بعين الاعتبار أهمية </w:t>
      </w:r>
      <w:r w:rsidRPr="00FC0F14">
        <w:rPr>
          <w:rFonts w:hint="eastAsia"/>
          <w:rtl/>
        </w:rPr>
        <w:t>التعاون</w:t>
      </w:r>
      <w:r w:rsidRPr="00FC0F14">
        <w:rPr>
          <w:rtl/>
        </w:rPr>
        <w:t xml:space="preserve"> مع المنظمات المهتمة الأخرى </w:t>
      </w:r>
      <w:r w:rsidRPr="00FC0F14">
        <w:rPr>
          <w:rFonts w:hint="eastAsia"/>
          <w:rtl/>
        </w:rPr>
        <w:t>بشأن</w:t>
      </w:r>
      <w:r w:rsidRPr="00FC0F14">
        <w:rPr>
          <w:rtl/>
        </w:rPr>
        <w:t xml:space="preserve"> </w:t>
      </w:r>
      <w:r w:rsidRPr="00FC0F14">
        <w:rPr>
          <w:rFonts w:hint="eastAsia"/>
          <w:rtl/>
        </w:rPr>
        <w:t>المصطلحات</w:t>
      </w:r>
      <w:r w:rsidRPr="00FC0F14">
        <w:rPr>
          <w:rtl/>
        </w:rPr>
        <w:t xml:space="preserve"> </w:t>
      </w:r>
      <w:r w:rsidRPr="00FC0F14">
        <w:rPr>
          <w:rFonts w:hint="eastAsia"/>
          <w:rtl/>
        </w:rPr>
        <w:t>والتعاريف</w:t>
      </w:r>
      <w:r w:rsidRPr="00FC0F14">
        <w:rPr>
          <w:rtl/>
        </w:rPr>
        <w:t xml:space="preserve"> </w:t>
      </w:r>
      <w:r w:rsidRPr="00FC0F14">
        <w:rPr>
          <w:rFonts w:hint="eastAsia"/>
          <w:rtl/>
        </w:rPr>
        <w:t>والرموز،</w:t>
      </w:r>
      <w:r w:rsidRPr="00FC0F14">
        <w:rPr>
          <w:rtl/>
        </w:rPr>
        <w:t xml:space="preserve"> </w:t>
      </w:r>
      <w:r w:rsidRPr="00FC0F14">
        <w:rPr>
          <w:rFonts w:hint="eastAsia"/>
          <w:rtl/>
        </w:rPr>
        <w:t>وغير</w:t>
      </w:r>
      <w:r w:rsidRPr="00FC0F14">
        <w:rPr>
          <w:rtl/>
        </w:rPr>
        <w:t xml:space="preserve"> </w:t>
      </w:r>
      <w:r w:rsidRPr="00FC0F14">
        <w:rPr>
          <w:rFonts w:hint="eastAsia"/>
          <w:rtl/>
        </w:rPr>
        <w:t>ذلك</w:t>
      </w:r>
      <w:r w:rsidRPr="00FC0F14">
        <w:rPr>
          <w:rtl/>
        </w:rPr>
        <w:t xml:space="preserve"> </w:t>
      </w:r>
      <w:r w:rsidRPr="00FC0F14">
        <w:rPr>
          <w:rFonts w:hint="eastAsia"/>
          <w:rtl/>
        </w:rPr>
        <w:t>من</w:t>
      </w:r>
      <w:r w:rsidRPr="00FC0F14">
        <w:rPr>
          <w:rtl/>
        </w:rPr>
        <w:t xml:space="preserve"> </w:t>
      </w:r>
      <w:r w:rsidRPr="00FC0F14">
        <w:rPr>
          <w:rFonts w:hint="eastAsia"/>
          <w:rtl/>
        </w:rPr>
        <w:t>وسائل</w:t>
      </w:r>
      <w:r w:rsidRPr="00FC0F14">
        <w:rPr>
          <w:rtl/>
        </w:rPr>
        <w:t xml:space="preserve"> </w:t>
      </w:r>
      <w:r w:rsidRPr="00FC0F14">
        <w:rPr>
          <w:rFonts w:hint="eastAsia"/>
          <w:rtl/>
        </w:rPr>
        <w:t>التعبير</w:t>
      </w:r>
      <w:r w:rsidRPr="00FC0F14">
        <w:rPr>
          <w:rtl/>
        </w:rPr>
        <w:t xml:space="preserve"> </w:t>
      </w:r>
      <w:r w:rsidRPr="00FC0F14">
        <w:rPr>
          <w:rFonts w:hint="eastAsia"/>
          <w:rtl/>
        </w:rPr>
        <w:t>ووحدات</w:t>
      </w:r>
      <w:r w:rsidRPr="00FC0F14">
        <w:rPr>
          <w:rtl/>
        </w:rPr>
        <w:t xml:space="preserve"> </w:t>
      </w:r>
      <w:r w:rsidRPr="00FC0F14">
        <w:rPr>
          <w:rFonts w:hint="eastAsia"/>
          <w:rtl/>
        </w:rPr>
        <w:t>القياس،</w:t>
      </w:r>
      <w:r w:rsidRPr="00FC0F14">
        <w:rPr>
          <w:rtl/>
        </w:rPr>
        <w:t xml:space="preserve"> </w:t>
      </w:r>
      <w:r w:rsidRPr="00FC0F14">
        <w:rPr>
          <w:rFonts w:hint="eastAsia"/>
          <w:rtl/>
        </w:rPr>
        <w:t>وغيرها،</w:t>
      </w:r>
      <w:r w:rsidRPr="00FC0F14">
        <w:rPr>
          <w:rtl/>
        </w:rPr>
        <w:t xml:space="preserve"> </w:t>
      </w:r>
      <w:r w:rsidRPr="00FC0F14">
        <w:rPr>
          <w:rFonts w:hint="eastAsia"/>
          <w:rtl/>
        </w:rPr>
        <w:t>بغية</w:t>
      </w:r>
      <w:r w:rsidRPr="00FC0F14">
        <w:rPr>
          <w:rtl/>
        </w:rPr>
        <w:t xml:space="preserve"> </w:t>
      </w:r>
      <w:r w:rsidRPr="00FC0F14">
        <w:rPr>
          <w:rFonts w:hint="eastAsia"/>
          <w:rtl/>
        </w:rPr>
        <w:t>تقييس</w:t>
      </w:r>
      <w:r w:rsidRPr="00FC0F14">
        <w:rPr>
          <w:rtl/>
        </w:rPr>
        <w:t xml:space="preserve"> </w:t>
      </w:r>
      <w:r w:rsidRPr="00FC0F14">
        <w:rPr>
          <w:rFonts w:hint="eastAsia"/>
          <w:rtl/>
        </w:rPr>
        <w:t>هذه العناصر؛</w:t>
      </w:r>
    </w:p>
    <w:p w14:paraId="660C7E7B" w14:textId="77777777" w:rsidR="00937140" w:rsidRDefault="00937140" w:rsidP="00937140">
      <w:pPr>
        <w:rPr>
          <w:rtl/>
          <w:lang w:bidi="ar-SY"/>
        </w:rPr>
      </w:pPr>
      <w:r>
        <w:rPr>
          <w:rtl/>
          <w:lang w:bidi="ar-SY"/>
        </w:rPr>
        <w:br w:type="page"/>
      </w:r>
    </w:p>
    <w:p w14:paraId="7861558D" w14:textId="77777777" w:rsidR="00937140" w:rsidRDefault="00937140" w:rsidP="00937140">
      <w:r w:rsidRPr="00FC0F14">
        <w:rPr>
          <w:rFonts w:hint="eastAsia"/>
          <w:i/>
          <w:iCs/>
          <w:rtl/>
        </w:rPr>
        <w:lastRenderedPageBreak/>
        <w:t>د</w:t>
      </w:r>
      <w:r w:rsidRPr="00FC0F14">
        <w:rPr>
          <w:i/>
          <w:iCs/>
          <w:rtl/>
        </w:rPr>
        <w:t xml:space="preserve"> )</w:t>
      </w:r>
      <w:r w:rsidRPr="00FC0F14">
        <w:rPr>
          <w:i/>
          <w:iCs/>
          <w:rtl/>
        </w:rPr>
        <w:tab/>
      </w:r>
      <w:r w:rsidRPr="00FC0F14">
        <w:rPr>
          <w:rFonts w:hint="eastAsia"/>
          <w:rtl/>
        </w:rPr>
        <w:t>صعوبة</w:t>
      </w:r>
      <w:r w:rsidRPr="00FC0F14">
        <w:rPr>
          <w:rtl/>
        </w:rPr>
        <w:t xml:space="preserve"> التوصل إلى اتفاق بشأن التعاريف عندما يتعلق الأمر بأكثر من لجنة من </w:t>
      </w:r>
      <w:r w:rsidRPr="00FC0F14">
        <w:rPr>
          <w:rFonts w:hint="eastAsia"/>
          <w:rtl/>
        </w:rPr>
        <w:t>لجان</w:t>
      </w:r>
      <w:r w:rsidRPr="00FC0F14">
        <w:rPr>
          <w:rtl/>
        </w:rPr>
        <w:t xml:space="preserve"> </w:t>
      </w:r>
      <w:r w:rsidRPr="00FC0F14">
        <w:rPr>
          <w:rFonts w:hint="eastAsia"/>
          <w:rtl/>
        </w:rPr>
        <w:t>دراسات</w:t>
      </w:r>
      <w:r w:rsidRPr="00FC0F14">
        <w:rPr>
          <w:rtl/>
        </w:rPr>
        <w:t xml:space="preserve"> </w:t>
      </w:r>
      <w:r w:rsidRPr="00FC0F14">
        <w:rPr>
          <w:rFonts w:hint="eastAsia"/>
          <w:rtl/>
        </w:rPr>
        <w:t>الاتحاد</w:t>
      </w:r>
      <w:r>
        <w:rPr>
          <w:rFonts w:hint="cs"/>
          <w:rtl/>
        </w:rPr>
        <w:t>؛</w:t>
      </w:r>
    </w:p>
    <w:p w14:paraId="491BF949" w14:textId="77777777" w:rsidR="00937140" w:rsidRPr="00FC0F14" w:rsidRDefault="00937140" w:rsidP="00937140">
      <w:pPr>
        <w:rPr>
          <w:rtl/>
          <w:lang w:bidi="ar-EG"/>
        </w:rPr>
      </w:pPr>
      <w:r w:rsidRPr="00CD50A7">
        <w:rPr>
          <w:i/>
          <w:iCs/>
          <w:rtl/>
        </w:rPr>
        <w:t>ھ</w:t>
      </w:r>
      <w:r w:rsidRPr="00CD50A7">
        <w:rPr>
          <w:rFonts w:hint="eastAsia"/>
          <w:i/>
          <w:iCs/>
          <w:rtl/>
          <w:lang w:bidi="ar-EG"/>
        </w:rPr>
        <w:t> </w:t>
      </w:r>
      <w:r w:rsidRPr="00CD50A7">
        <w:rPr>
          <w:i/>
          <w:iCs/>
          <w:rtl/>
          <w:lang w:bidi="ar-EG"/>
        </w:rPr>
        <w:t>)</w:t>
      </w:r>
      <w:r>
        <w:rPr>
          <w:rtl/>
          <w:lang w:bidi="ar-EG"/>
        </w:rPr>
        <w:tab/>
      </w:r>
      <w:r w:rsidRPr="00D04659">
        <w:rPr>
          <w:rtl/>
          <w:lang w:bidi="ar-EG"/>
        </w:rPr>
        <w:t xml:space="preserve">‏أن </w:t>
      </w:r>
      <w:r>
        <w:rPr>
          <w:rFonts w:hint="cs"/>
          <w:rtl/>
          <w:lang w:bidi="ar-EG"/>
        </w:rPr>
        <w:t>ال</w:t>
      </w:r>
      <w:r w:rsidRPr="00D04659">
        <w:rPr>
          <w:rtl/>
          <w:lang w:bidi="ar-EG"/>
        </w:rPr>
        <w:t xml:space="preserve">حاجة </w:t>
      </w:r>
      <w:r>
        <w:rPr>
          <w:rFonts w:hint="cs"/>
          <w:rtl/>
          <w:lang w:bidi="ar-EG"/>
        </w:rPr>
        <w:t xml:space="preserve">تدعو باستمرار </w:t>
      </w:r>
      <w:r w:rsidRPr="00D04659">
        <w:rPr>
          <w:rtl/>
          <w:lang w:bidi="ar-EG"/>
        </w:rPr>
        <w:t xml:space="preserve">إلى نشر المصطلحات والتعاريف </w:t>
      </w:r>
      <w:r>
        <w:rPr>
          <w:rFonts w:hint="cs"/>
          <w:rtl/>
          <w:lang w:bidi="ar-EG"/>
        </w:rPr>
        <w:t>المطلوبة</w:t>
      </w:r>
      <w:r w:rsidRPr="00D04659">
        <w:rPr>
          <w:rtl/>
          <w:lang w:bidi="ar-EG"/>
        </w:rPr>
        <w:t xml:space="preserve"> لعمل قطاع تقييس الاتصالات</w:t>
      </w:r>
      <w:r w:rsidRPr="00D04659">
        <w:rPr>
          <w:cs/>
          <w:lang w:bidi="ar-EG"/>
        </w:rPr>
        <w:t>‎</w:t>
      </w:r>
      <w:r>
        <w:rPr>
          <w:rFonts w:hint="cs"/>
          <w:rtl/>
          <w:lang w:bidi="ar-EG"/>
        </w:rPr>
        <w:t>،</w:t>
      </w:r>
    </w:p>
    <w:p w14:paraId="5137311F" w14:textId="77777777" w:rsidR="00937140" w:rsidRPr="00FC0F14" w:rsidRDefault="00937140" w:rsidP="00937140">
      <w:pPr>
        <w:pStyle w:val="Call"/>
        <w:spacing w:before="160"/>
        <w:rPr>
          <w:rtl/>
        </w:rPr>
      </w:pPr>
      <w:r w:rsidRPr="00FC0F14">
        <w:rPr>
          <w:rFonts w:hint="eastAsia"/>
          <w:rtl/>
        </w:rPr>
        <w:t>وإذ</w:t>
      </w:r>
      <w:r w:rsidRPr="00FC0F14">
        <w:rPr>
          <w:rtl/>
        </w:rPr>
        <w:t xml:space="preserve"> </w:t>
      </w:r>
      <w:r w:rsidRPr="00FC0F14">
        <w:rPr>
          <w:rFonts w:hint="eastAsia"/>
          <w:rtl/>
        </w:rPr>
        <w:t>تلاحظ</w:t>
      </w:r>
    </w:p>
    <w:p w14:paraId="4D6456AA" w14:textId="77777777" w:rsidR="00937140" w:rsidRPr="00FC0F14" w:rsidRDefault="00937140" w:rsidP="00937140">
      <w:pPr>
        <w:rPr>
          <w:rtl/>
          <w:lang w:bidi="ar-SY"/>
        </w:rPr>
      </w:pPr>
      <w:r w:rsidRPr="00FC0F14">
        <w:rPr>
          <w:i/>
          <w:iCs/>
          <w:rtl/>
        </w:rPr>
        <w:t xml:space="preserve"> </w:t>
      </w:r>
      <w:r w:rsidRPr="00A80FAF">
        <w:rPr>
          <w:rFonts w:hint="eastAsia"/>
          <w:i/>
          <w:iCs/>
          <w:rtl/>
        </w:rPr>
        <w:t>أ</w:t>
      </w:r>
      <w:r w:rsidRPr="00A80FAF">
        <w:rPr>
          <w:i/>
          <w:iCs/>
          <w:rtl/>
        </w:rPr>
        <w:t xml:space="preserve"> )</w:t>
      </w:r>
      <w:r w:rsidRPr="00A80FAF">
        <w:rPr>
          <w:rtl/>
        </w:rPr>
        <w:tab/>
      </w:r>
      <w:r w:rsidRPr="00A80FAF">
        <w:rPr>
          <w:rFonts w:hint="cs"/>
          <w:rtl/>
        </w:rPr>
        <w:t xml:space="preserve">أن لجنة التقييس المعنية بالمفردات أنشئت طبقاً للقرار </w:t>
      </w:r>
      <w:r w:rsidRPr="00A80FAF">
        <w:t>67</w:t>
      </w:r>
      <w:r w:rsidRPr="00A80FAF">
        <w:rPr>
          <w:rFonts w:hint="cs"/>
          <w:rtl/>
          <w:lang w:bidi="ar-SY"/>
        </w:rPr>
        <w:t xml:space="preserve"> (جوهانسبرغ، </w:t>
      </w:r>
      <w:r w:rsidRPr="00A80FAF">
        <w:rPr>
          <w:lang w:bidi="ar-SY"/>
        </w:rPr>
        <w:t>2008</w:t>
      </w:r>
      <w:r w:rsidRPr="00A80FAF">
        <w:rPr>
          <w:rFonts w:hint="cs"/>
          <w:rtl/>
          <w:lang w:bidi="ar-SY"/>
        </w:rPr>
        <w:t>) للجمعية العالمية لتقييس الاتصالات</w:t>
      </w:r>
      <w:r w:rsidRPr="00A80FAF">
        <w:rPr>
          <w:rFonts w:hint="eastAsia"/>
          <w:rtl/>
          <w:lang w:bidi="ar-SY"/>
        </w:rPr>
        <w:t> </w:t>
      </w:r>
      <w:r w:rsidRPr="00A80FAF">
        <w:rPr>
          <w:lang w:bidi="ar-SY"/>
        </w:rPr>
        <w:t>(WTSA)</w:t>
      </w:r>
      <w:r w:rsidRPr="00A80FAF">
        <w:rPr>
          <w:rFonts w:hint="cs"/>
          <w:rtl/>
          <w:lang w:bidi="ar-SY"/>
        </w:rPr>
        <w:t>، بشأن إنشاء هذه اللجنة؛</w:t>
      </w:r>
    </w:p>
    <w:p w14:paraId="1D5DA0E2" w14:textId="77777777" w:rsidR="00937140" w:rsidRPr="00FC0F14" w:rsidRDefault="00937140" w:rsidP="00937140">
      <w:pPr>
        <w:rPr>
          <w:rtl/>
          <w:lang w:bidi="ar-SY"/>
        </w:rPr>
      </w:pPr>
      <w:r w:rsidRPr="00FC0F14">
        <w:rPr>
          <w:rFonts w:hint="eastAsia"/>
          <w:i/>
          <w:iCs/>
          <w:rtl/>
          <w:lang w:bidi="ar-SY"/>
        </w:rPr>
        <w:t>ب</w:t>
      </w:r>
      <w:r w:rsidRPr="00FC0F14">
        <w:rPr>
          <w:i/>
          <w:iCs/>
          <w:rtl/>
          <w:lang w:bidi="ar-SY"/>
        </w:rPr>
        <w:t>)</w:t>
      </w:r>
      <w:r w:rsidRPr="00FC0F14">
        <w:rPr>
          <w:i/>
          <w:iCs/>
          <w:rtl/>
          <w:lang w:bidi="ar-SY"/>
        </w:rPr>
        <w:tab/>
      </w:r>
      <w:r w:rsidRPr="00FC0F14">
        <w:rPr>
          <w:rFonts w:hint="eastAsia"/>
          <w:rtl/>
          <w:lang w:bidi="ar-SY"/>
        </w:rPr>
        <w:t>أن</w:t>
      </w:r>
      <w:r w:rsidRPr="00FC0F14">
        <w:rPr>
          <w:rtl/>
          <w:lang w:bidi="ar-SY"/>
        </w:rPr>
        <w:t xml:space="preserve"> </w:t>
      </w:r>
      <w:r w:rsidRPr="00FC0F14">
        <w:rPr>
          <w:rFonts w:hint="eastAsia"/>
          <w:rtl/>
          <w:lang w:bidi="ar-SY"/>
        </w:rPr>
        <w:t>لجنة</w:t>
      </w:r>
      <w:r w:rsidRPr="00FC0F14">
        <w:rPr>
          <w:rtl/>
          <w:lang w:bidi="ar-SY"/>
        </w:rPr>
        <w:t xml:space="preserve"> </w:t>
      </w:r>
      <w:r w:rsidRPr="00FC0F14">
        <w:rPr>
          <w:rFonts w:hint="eastAsia"/>
          <w:rtl/>
          <w:lang w:bidi="ar-SY"/>
        </w:rPr>
        <w:t>التقييس</w:t>
      </w:r>
      <w:r w:rsidRPr="00FC0F14">
        <w:rPr>
          <w:rtl/>
          <w:lang w:bidi="ar-SY"/>
        </w:rPr>
        <w:t xml:space="preserve"> </w:t>
      </w:r>
      <w:r w:rsidRPr="00FC0F14">
        <w:rPr>
          <w:rFonts w:hint="eastAsia"/>
          <w:rtl/>
          <w:lang w:bidi="ar-SY"/>
        </w:rPr>
        <w:t>المعنية</w:t>
      </w:r>
      <w:r w:rsidRPr="00FC0F14">
        <w:rPr>
          <w:rtl/>
          <w:lang w:bidi="ar-SY"/>
        </w:rPr>
        <w:t xml:space="preserve"> </w:t>
      </w:r>
      <w:r w:rsidRPr="00FC0F14">
        <w:rPr>
          <w:rFonts w:hint="eastAsia"/>
          <w:rtl/>
          <w:lang w:bidi="ar-SY"/>
        </w:rPr>
        <w:t>بالمفردات</w:t>
      </w:r>
      <w:r w:rsidRPr="00FC0F14">
        <w:rPr>
          <w:rtl/>
          <w:lang w:bidi="ar-SY"/>
        </w:rPr>
        <w:t xml:space="preserve"> </w:t>
      </w:r>
      <w:r w:rsidRPr="00FC0F14">
        <w:rPr>
          <w:lang w:bidi="ar-SY"/>
        </w:rPr>
        <w:t>(SCV)</w:t>
      </w:r>
      <w:r w:rsidRPr="00FC0F14">
        <w:rPr>
          <w:rtl/>
          <w:lang w:bidi="ar-EG"/>
        </w:rPr>
        <w:t xml:space="preserve"> هي جزء من </w:t>
      </w:r>
      <w:r w:rsidRPr="00FC0F14">
        <w:rPr>
          <w:rFonts w:hint="eastAsia"/>
          <w:rtl/>
          <w:lang w:bidi="ar-SY"/>
        </w:rPr>
        <w:t>اللجنة</w:t>
      </w:r>
      <w:r w:rsidRPr="00FC0F14">
        <w:rPr>
          <w:rtl/>
          <w:lang w:bidi="ar-SY"/>
        </w:rPr>
        <w:t xml:space="preserve"> </w:t>
      </w:r>
      <w:r w:rsidRPr="00FC0F14">
        <w:rPr>
          <w:rFonts w:hint="eastAsia"/>
          <w:rtl/>
          <w:lang w:bidi="ar-SY"/>
        </w:rPr>
        <w:t>المشتركة</w:t>
      </w:r>
      <w:r w:rsidRPr="00FC0F14">
        <w:rPr>
          <w:rtl/>
          <w:lang w:bidi="ar-SY"/>
        </w:rPr>
        <w:t xml:space="preserve"> </w:t>
      </w:r>
      <w:r w:rsidRPr="00FC0F14">
        <w:rPr>
          <w:rFonts w:hint="eastAsia"/>
          <w:rtl/>
          <w:lang w:bidi="ar-SY"/>
        </w:rPr>
        <w:t>لتنسيق</w:t>
      </w:r>
      <w:r w:rsidRPr="00FC0F14">
        <w:rPr>
          <w:rtl/>
          <w:lang w:bidi="ar-SY"/>
        </w:rPr>
        <w:t xml:space="preserve"> </w:t>
      </w:r>
      <w:r w:rsidRPr="00FC0F14">
        <w:rPr>
          <w:rFonts w:hint="eastAsia"/>
          <w:rtl/>
          <w:lang w:bidi="ar-SY"/>
        </w:rPr>
        <w:t>المصطلحات</w:t>
      </w:r>
      <w:r w:rsidRPr="00FC0F14">
        <w:rPr>
          <w:rtl/>
          <w:lang w:bidi="ar-SY"/>
        </w:rPr>
        <w:t xml:space="preserve"> في</w:t>
      </w:r>
      <w:r>
        <w:rPr>
          <w:rFonts w:hint="cs"/>
          <w:rtl/>
          <w:lang w:bidi="ar-SY"/>
        </w:rPr>
        <w:t> </w:t>
      </w:r>
      <w:r w:rsidRPr="00FC0F14">
        <w:rPr>
          <w:rtl/>
          <w:lang w:bidi="ar-SY"/>
        </w:rPr>
        <w:t>الاتحاد</w:t>
      </w:r>
      <w:r>
        <w:rPr>
          <w:rFonts w:hint="cs"/>
          <w:rtl/>
          <w:lang w:bidi="ar-SY"/>
        </w:rPr>
        <w:t> </w:t>
      </w:r>
      <w:r w:rsidRPr="00FC0F14">
        <w:rPr>
          <w:lang w:bidi="ar-SY"/>
        </w:rPr>
        <w:t>(ITU</w:t>
      </w:r>
      <w:r>
        <w:rPr>
          <w:lang w:bidi="ar-SY"/>
        </w:rPr>
        <w:t> </w:t>
      </w:r>
      <w:r w:rsidRPr="00FC0F14">
        <w:rPr>
          <w:lang w:bidi="ar-SY"/>
        </w:rPr>
        <w:t>CCT)</w:t>
      </w:r>
      <w:r w:rsidRPr="00FC0F14">
        <w:rPr>
          <w:rtl/>
          <w:lang w:bidi="ar-EG"/>
        </w:rPr>
        <w:t xml:space="preserve"> وفقاً للقرار </w:t>
      </w:r>
      <w:r w:rsidRPr="00FC0F14">
        <w:rPr>
          <w:lang w:bidi="ar-EG"/>
        </w:rPr>
        <w:t>1386</w:t>
      </w:r>
      <w:r w:rsidRPr="00FC0F14">
        <w:rPr>
          <w:rtl/>
          <w:lang w:bidi="ar-EG"/>
        </w:rPr>
        <w:t xml:space="preserve"> الصادر عن المجلس</w:t>
      </w:r>
      <w:r>
        <w:rPr>
          <w:rFonts w:hint="cs"/>
          <w:rtl/>
          <w:lang w:bidi="ar-EG"/>
        </w:rPr>
        <w:t xml:space="preserve"> (</w:t>
      </w:r>
      <w:r w:rsidRPr="00964BB8">
        <w:rPr>
          <w:rtl/>
          <w:lang w:bidi="ar-EG"/>
        </w:rPr>
        <w:t>الذي اعتمده المجلس في دورته لعام</w:t>
      </w:r>
      <w:r>
        <w:rPr>
          <w:rFonts w:hint="cs"/>
          <w:rtl/>
          <w:lang w:bidi="ar-EG"/>
        </w:rPr>
        <w:t> </w:t>
      </w:r>
      <w:r w:rsidRPr="00964BB8">
        <w:rPr>
          <w:rtl/>
          <w:lang w:bidi="ar-EG"/>
        </w:rPr>
        <w:t>2017 وعُدِّل آخر تعديل في</w:t>
      </w:r>
      <w:r>
        <w:rPr>
          <w:rFonts w:hint="cs"/>
          <w:rtl/>
          <w:lang w:bidi="ar-EG"/>
        </w:rPr>
        <w:t> </w:t>
      </w:r>
      <w:r w:rsidRPr="00964BB8">
        <w:rPr>
          <w:rtl/>
          <w:lang w:bidi="ar-EG"/>
        </w:rPr>
        <w:t>دورته لعام</w:t>
      </w:r>
      <w:r>
        <w:rPr>
          <w:rFonts w:hint="cs"/>
          <w:rtl/>
          <w:lang w:bidi="ar-EG"/>
        </w:rPr>
        <w:t> </w:t>
      </w:r>
      <w:r w:rsidRPr="00964BB8">
        <w:rPr>
          <w:rtl/>
          <w:lang w:bidi="ar-EG"/>
        </w:rPr>
        <w:t>2024</w:t>
      </w:r>
      <w:r>
        <w:rPr>
          <w:rFonts w:hint="cs"/>
          <w:rtl/>
          <w:lang w:bidi="ar-EG"/>
        </w:rPr>
        <w:t>)</w:t>
      </w:r>
      <w:r w:rsidRPr="00FC0F14">
        <w:rPr>
          <w:rFonts w:hint="eastAsia"/>
          <w:rtl/>
          <w:lang w:bidi="ar-EG"/>
        </w:rPr>
        <w:t>،</w:t>
      </w:r>
    </w:p>
    <w:p w14:paraId="2BF1D1DF" w14:textId="77777777" w:rsidR="00937140" w:rsidRPr="00FC0F14" w:rsidRDefault="00937140" w:rsidP="00937140">
      <w:pPr>
        <w:pStyle w:val="Call"/>
        <w:spacing w:before="160"/>
        <w:rPr>
          <w:rtl/>
        </w:rPr>
      </w:pPr>
      <w:r w:rsidRPr="00FC0F14">
        <w:rPr>
          <w:rFonts w:hint="cs"/>
          <w:rtl/>
        </w:rPr>
        <w:t>تقرر</w:t>
      </w:r>
    </w:p>
    <w:p w14:paraId="770D34B2" w14:textId="77777777" w:rsidR="00937140" w:rsidRPr="00FC0F14" w:rsidRDefault="00937140" w:rsidP="00937140">
      <w:pPr>
        <w:rPr>
          <w:rtl/>
        </w:rPr>
      </w:pPr>
      <w:r w:rsidRPr="00FC0F14">
        <w:t>1</w:t>
      </w:r>
      <w:r w:rsidRPr="00FC0F14">
        <w:rPr>
          <w:rFonts w:hint="cs"/>
          <w:rtl/>
        </w:rPr>
        <w:tab/>
        <w:t xml:space="preserve">أن تواصل لجان دراسات قطاع تقييس الاتصالات أعمالها، في حدود اختصاصاتها، بشأن المصطلحات التقنية والتشغيلية وتعاريفها باللغة الإنكليزية </w:t>
      </w:r>
      <w:proofErr w:type="gramStart"/>
      <w:r w:rsidRPr="00FC0F14">
        <w:rPr>
          <w:rFonts w:hint="cs"/>
          <w:rtl/>
        </w:rPr>
        <w:t>فقط؛</w:t>
      </w:r>
      <w:proofErr w:type="gramEnd"/>
    </w:p>
    <w:p w14:paraId="50AB84F4" w14:textId="77777777" w:rsidR="00937140" w:rsidRPr="00FC0F14" w:rsidRDefault="00937140" w:rsidP="00937140">
      <w:pPr>
        <w:rPr>
          <w:rtl/>
        </w:rPr>
      </w:pPr>
      <w:r w:rsidRPr="00FC0F14">
        <w:t>2</w:t>
      </w:r>
      <w:r w:rsidRPr="00FC0F14">
        <w:tab/>
      </w:r>
      <w:r w:rsidRPr="00FC0F14">
        <w:rPr>
          <w:rFonts w:hint="cs"/>
          <w:rtl/>
        </w:rPr>
        <w:t xml:space="preserve">أن تعتمد أعمال تقييس </w:t>
      </w:r>
      <w:r w:rsidRPr="00FC0F14">
        <w:rPr>
          <w:rFonts w:hint="cs"/>
          <w:rtl/>
          <w:lang w:bidi="ar-EG"/>
        </w:rPr>
        <w:t>المفردات</w:t>
      </w:r>
      <w:r w:rsidRPr="00FC0F14">
        <w:rPr>
          <w:rFonts w:hint="cs"/>
          <w:rtl/>
        </w:rPr>
        <w:t xml:space="preserve"> في قطاع تقييس الاتصالات على ما تقدمه لجان الدراسات من اقتراحات بالإنكليزية، على أن يتم النظر في الترجمة إلى اللغات الرسمية الأُخرى واعتمادها على النحو الذي تقترحه الأمانة العامة، وأن تضمن ذلك لجنة تنسيق المصطلحات </w:t>
      </w:r>
      <w:r w:rsidRPr="00FC0F14">
        <w:rPr>
          <w:rtl/>
        </w:rPr>
        <w:t>في الاتحاد (</w:t>
      </w:r>
      <w:r w:rsidRPr="00FC0F14">
        <w:t>ITU CCT</w:t>
      </w:r>
      <w:r w:rsidRPr="00FC0F14">
        <w:rPr>
          <w:rtl/>
        </w:rPr>
        <w:t>) التي تتألف من خبراء يجيدون اللغات الرسمية وينتمون إلى جميع قطاعات الاتحاد، وأعضاء تعينهم المنظمات المهتمة، ومشاركين آخرين في أعمال الاتحاد، بالتعاون الوثيق مع الأمانة العامة</w:t>
      </w:r>
      <w:r>
        <w:rPr>
          <w:rFonts w:hint="cs"/>
          <w:rtl/>
        </w:rPr>
        <w:t xml:space="preserve"> (دائرة المؤتمرات والمنشورات)</w:t>
      </w:r>
      <w:r w:rsidRPr="00FC0F14">
        <w:rPr>
          <w:rtl/>
        </w:rPr>
        <w:t xml:space="preserve"> ومحرر اللغة الإنكليزية في مكتب تقييس الاتصالات</w:t>
      </w:r>
      <w:r w:rsidRPr="00FC0F14">
        <w:rPr>
          <w:rFonts w:hint="cs"/>
          <w:rtl/>
        </w:rPr>
        <w:t xml:space="preserve"> </w:t>
      </w:r>
      <w:r w:rsidRPr="00FC0F14">
        <w:t>(TSB)</w:t>
      </w:r>
      <w:r>
        <w:rPr>
          <w:rFonts w:hint="cs"/>
          <w:rtl/>
        </w:rPr>
        <w:t xml:space="preserve">، مع مراعاة الفقرة </w:t>
      </w:r>
      <w:r>
        <w:rPr>
          <w:rFonts w:hint="cs"/>
          <w:i/>
          <w:iCs/>
          <w:rtl/>
        </w:rPr>
        <w:t>هـ</w:t>
      </w:r>
      <w:r w:rsidRPr="00A80FAF">
        <w:rPr>
          <w:i/>
          <w:iCs/>
          <w:rtl/>
        </w:rPr>
        <w:t>)</w:t>
      </w:r>
      <w:r>
        <w:rPr>
          <w:rFonts w:hint="cs"/>
          <w:rtl/>
        </w:rPr>
        <w:t xml:space="preserve"> من "</w:t>
      </w:r>
      <w:r>
        <w:rPr>
          <w:rFonts w:hint="eastAsia"/>
          <w:rtl/>
        </w:rPr>
        <w:t> </w:t>
      </w:r>
      <w:r w:rsidRPr="00A80FAF">
        <w:rPr>
          <w:rFonts w:hint="eastAsia"/>
          <w:i/>
          <w:iCs/>
          <w:rtl/>
        </w:rPr>
        <w:t>إذ</w:t>
      </w:r>
      <w:r w:rsidRPr="00A80FAF">
        <w:rPr>
          <w:i/>
          <w:iCs/>
          <w:rtl/>
        </w:rPr>
        <w:t xml:space="preserve"> </w:t>
      </w:r>
      <w:r w:rsidRPr="00A80FAF">
        <w:rPr>
          <w:rFonts w:hint="eastAsia"/>
          <w:i/>
          <w:iCs/>
          <w:rtl/>
        </w:rPr>
        <w:t>تدرك</w:t>
      </w:r>
      <w:r>
        <w:rPr>
          <w:rFonts w:hint="cs"/>
          <w:rtl/>
        </w:rPr>
        <w:t>" أعلاه</w:t>
      </w:r>
      <w:r w:rsidRPr="00FC0F14">
        <w:rPr>
          <w:rFonts w:hint="cs"/>
          <w:rtl/>
        </w:rPr>
        <w:t>؛</w:t>
      </w:r>
    </w:p>
    <w:p w14:paraId="5F185AE2" w14:textId="77777777" w:rsidR="00937140" w:rsidRPr="00FC0F14" w:rsidRDefault="00937140" w:rsidP="00937140">
      <w:pPr>
        <w:rPr>
          <w:rtl/>
          <w:lang w:bidi="ar-SY"/>
        </w:rPr>
      </w:pPr>
      <w:r w:rsidRPr="00FC0F14">
        <w:t>3</w:t>
      </w:r>
      <w:r w:rsidRPr="00FC0F14">
        <w:rPr>
          <w:rFonts w:hint="cs"/>
          <w:rtl/>
          <w:lang w:bidi="ar-EG"/>
        </w:rPr>
        <w:tab/>
        <w:t>أنه يجب على لجان دراسات تقييس الاتصالات، عند اقتراح مصطلحات وتعاريف، أن تستخدم المبادئ التوجيهية الواردة في الملحق</w:t>
      </w:r>
      <w:r w:rsidRPr="00FC0F14">
        <w:rPr>
          <w:rFonts w:hint="eastAsia"/>
          <w:rtl/>
          <w:lang w:bidi="ar-EG"/>
        </w:rPr>
        <w:t> </w:t>
      </w:r>
      <w:r w:rsidRPr="00FC0F14">
        <w:rPr>
          <w:lang w:bidi="ar-EG"/>
        </w:rPr>
        <w:t>B</w:t>
      </w:r>
      <w:r w:rsidRPr="00FC0F14">
        <w:rPr>
          <w:rFonts w:hint="cs"/>
          <w:rtl/>
          <w:lang w:bidi="ar-SY"/>
        </w:rPr>
        <w:t xml:space="preserve"> من "دليل صياغة توصيات قطاع تقييس الاتصالات</w:t>
      </w:r>
      <w:proofErr w:type="gramStart"/>
      <w:r w:rsidRPr="00FC0F14">
        <w:rPr>
          <w:rFonts w:hint="cs"/>
          <w:rtl/>
          <w:lang w:bidi="ar-SY"/>
        </w:rPr>
        <w:t>"؛</w:t>
      </w:r>
      <w:proofErr w:type="gramEnd"/>
    </w:p>
    <w:p w14:paraId="44636C90" w14:textId="77777777" w:rsidR="00937140" w:rsidRPr="00FC0F14" w:rsidRDefault="00937140" w:rsidP="00937140">
      <w:r w:rsidRPr="00FC0F14">
        <w:rPr>
          <w:lang w:bidi="ar-EG"/>
        </w:rPr>
        <w:t>4</w:t>
      </w:r>
      <w:r w:rsidRPr="00FC0F14">
        <w:rPr>
          <w:rFonts w:hint="cs"/>
          <w:rtl/>
          <w:lang w:bidi="ar-EG"/>
        </w:rPr>
        <w:tab/>
      </w:r>
      <w:r w:rsidRPr="00FC0F14">
        <w:rPr>
          <w:rFonts w:hint="cs"/>
          <w:rtl/>
        </w:rPr>
        <w:t>أنه ينبغي، حيثما تقوم أكثر من لجنة</w:t>
      </w:r>
      <w:r w:rsidRPr="00FC0F14">
        <w:rPr>
          <w:rFonts w:hint="cs"/>
          <w:rtl/>
          <w:lang w:bidi="ar-EG"/>
        </w:rPr>
        <w:t xml:space="preserve"> من لجان</w:t>
      </w:r>
      <w:r w:rsidRPr="00FC0F14">
        <w:rPr>
          <w:rFonts w:hint="cs"/>
          <w:rtl/>
        </w:rPr>
        <w:t xml:space="preserve"> </w:t>
      </w:r>
      <w:r>
        <w:rPr>
          <w:rFonts w:hint="cs"/>
          <w:rtl/>
        </w:rPr>
        <w:t>ال</w:t>
      </w:r>
      <w:r w:rsidRPr="00FC0F14">
        <w:rPr>
          <w:rFonts w:hint="cs"/>
          <w:rtl/>
        </w:rPr>
        <w:t>دراسات</w:t>
      </w:r>
      <w:r>
        <w:rPr>
          <w:rFonts w:hint="cs"/>
          <w:rtl/>
        </w:rPr>
        <w:t xml:space="preserve"> في الاتحاد</w:t>
      </w:r>
      <w:r w:rsidRPr="00FC0F14">
        <w:rPr>
          <w:rFonts w:hint="cs"/>
          <w:rtl/>
        </w:rPr>
        <w:t xml:space="preserve"> بتعريف نفس المصطلح و/أو المفهوم، بذل الجهود </w:t>
      </w:r>
      <w:r>
        <w:rPr>
          <w:rFonts w:hint="cs"/>
          <w:rtl/>
        </w:rPr>
        <w:t xml:space="preserve">داخل قطاع تقييس الاتصالات </w:t>
      </w:r>
      <w:r w:rsidRPr="00FC0F14">
        <w:rPr>
          <w:rFonts w:hint="cs"/>
          <w:rtl/>
        </w:rPr>
        <w:t>لاختيار مصطلح واحد وتعريف واحد يكونان مقبولين لجميع لجان دراسات قطاع تقييس الاتصالات</w:t>
      </w:r>
      <w:r w:rsidRPr="00FC0F14">
        <w:rPr>
          <w:rFonts w:hint="eastAsia"/>
          <w:rtl/>
          <w:lang w:bidi="ar-EG"/>
        </w:rPr>
        <w:t> </w:t>
      </w:r>
      <w:proofErr w:type="gramStart"/>
      <w:r w:rsidRPr="00FC0F14">
        <w:rPr>
          <w:rFonts w:hint="cs"/>
          <w:rtl/>
        </w:rPr>
        <w:t>المعنية؛</w:t>
      </w:r>
      <w:proofErr w:type="gramEnd"/>
    </w:p>
    <w:p w14:paraId="3548AFB2" w14:textId="77777777" w:rsidR="00937140" w:rsidRDefault="00937140" w:rsidP="00937140">
      <w:pPr>
        <w:rPr>
          <w:rtl/>
        </w:rPr>
      </w:pPr>
      <w:r>
        <w:rPr>
          <w:rFonts w:hint="cs"/>
          <w:rtl/>
        </w:rPr>
        <w:t>5</w:t>
      </w:r>
      <w:r>
        <w:rPr>
          <w:rtl/>
        </w:rPr>
        <w:tab/>
      </w:r>
      <w:r w:rsidRPr="00D04659">
        <w:rPr>
          <w:rtl/>
        </w:rPr>
        <w:t xml:space="preserve">أن تعيِّن كل لجنة من لجان </w:t>
      </w:r>
      <w:r>
        <w:rPr>
          <w:rFonts w:hint="cs"/>
          <w:rtl/>
        </w:rPr>
        <w:t>ال</w:t>
      </w:r>
      <w:r w:rsidRPr="00D04659">
        <w:rPr>
          <w:rtl/>
        </w:rPr>
        <w:t>دراسات</w:t>
      </w:r>
      <w:r>
        <w:rPr>
          <w:rFonts w:hint="cs"/>
          <w:rtl/>
        </w:rPr>
        <w:t xml:space="preserve"> </w:t>
      </w:r>
      <w:r w:rsidRPr="00D04659">
        <w:rPr>
          <w:rtl/>
        </w:rPr>
        <w:t>مقر</w:t>
      </w:r>
      <w:r>
        <w:rPr>
          <w:rFonts w:hint="cs"/>
          <w:rtl/>
        </w:rPr>
        <w:t>ِّ</w:t>
      </w:r>
      <w:r w:rsidRPr="00D04659">
        <w:rPr>
          <w:rtl/>
        </w:rPr>
        <w:t xml:space="preserve">راً معنياً بالمفردات لتنسيق </w:t>
      </w:r>
      <w:r>
        <w:rPr>
          <w:rFonts w:hint="cs"/>
          <w:rtl/>
        </w:rPr>
        <w:t>ال</w:t>
      </w:r>
      <w:r w:rsidRPr="00D04659">
        <w:rPr>
          <w:rtl/>
        </w:rPr>
        <w:t>جهود</w:t>
      </w:r>
      <w:r>
        <w:rPr>
          <w:rFonts w:hint="cs"/>
          <w:rtl/>
        </w:rPr>
        <w:t xml:space="preserve"> بشأن </w:t>
      </w:r>
      <w:r w:rsidRPr="00D04659">
        <w:rPr>
          <w:rtl/>
        </w:rPr>
        <w:t xml:space="preserve">المصطلحات والتعاريف والمواضيع ذات الصلة وللعمل </w:t>
      </w:r>
      <w:r>
        <w:rPr>
          <w:rFonts w:hint="cs"/>
          <w:rtl/>
        </w:rPr>
        <w:t>ك</w:t>
      </w:r>
      <w:r w:rsidRPr="00D04659">
        <w:rPr>
          <w:rtl/>
        </w:rPr>
        <w:t xml:space="preserve">مسؤول اتصال </w:t>
      </w:r>
      <w:r>
        <w:rPr>
          <w:rFonts w:hint="cs"/>
          <w:rtl/>
        </w:rPr>
        <w:t xml:space="preserve">للجنة الدراسات لدى </w:t>
      </w:r>
      <w:r w:rsidRPr="00D04659">
        <w:rPr>
          <w:rtl/>
        </w:rPr>
        <w:t xml:space="preserve">لجنة </w:t>
      </w:r>
      <w:r>
        <w:rPr>
          <w:rFonts w:hint="cs"/>
          <w:rtl/>
        </w:rPr>
        <w:t>ال</w:t>
      </w:r>
      <w:r w:rsidRPr="00D04659">
        <w:rPr>
          <w:rtl/>
        </w:rPr>
        <w:t xml:space="preserve">تقييس </w:t>
      </w:r>
      <w:r>
        <w:rPr>
          <w:rFonts w:hint="cs"/>
          <w:rtl/>
        </w:rPr>
        <w:t>المعنية ب</w:t>
      </w:r>
      <w:r w:rsidRPr="00D04659">
        <w:rPr>
          <w:rtl/>
        </w:rPr>
        <w:t>المفردات (</w:t>
      </w:r>
      <w:r w:rsidRPr="00D04659">
        <w:t>SCV</w:t>
      </w:r>
      <w:r w:rsidRPr="00D04659">
        <w:rPr>
          <w:rtl/>
        </w:rPr>
        <w:t xml:space="preserve">) </w:t>
      </w:r>
      <w:r>
        <w:rPr>
          <w:rFonts w:hint="cs"/>
          <w:rtl/>
        </w:rPr>
        <w:t>في هذا المجال؛</w:t>
      </w:r>
    </w:p>
    <w:p w14:paraId="40892245" w14:textId="77777777" w:rsidR="00937140" w:rsidRPr="00FC0F14" w:rsidRDefault="00937140" w:rsidP="00937140">
      <w:pPr>
        <w:rPr>
          <w:rtl/>
          <w:lang w:bidi="ar-SY"/>
        </w:rPr>
      </w:pPr>
      <w:r>
        <w:rPr>
          <w:rFonts w:hint="cs"/>
          <w:rtl/>
        </w:rPr>
        <w:t>6</w:t>
      </w:r>
      <w:r>
        <w:rPr>
          <w:rtl/>
        </w:rPr>
        <w:tab/>
      </w:r>
      <w:r>
        <w:rPr>
          <w:rFonts w:hint="cs"/>
          <w:rtl/>
        </w:rPr>
        <w:t>أن مسؤوليات المقرِّر المعني بالمفردات تحددها لجنة التقييس المعنية بالمفردات؛</w:t>
      </w:r>
    </w:p>
    <w:p w14:paraId="67F48C67" w14:textId="77777777" w:rsidR="00937140" w:rsidRPr="00FC0F14" w:rsidRDefault="00937140" w:rsidP="00937140">
      <w:pPr>
        <w:rPr>
          <w:rtl/>
          <w:lang w:bidi="ar-SY"/>
        </w:rPr>
      </w:pPr>
      <w:r>
        <w:rPr>
          <w:rFonts w:hint="cs"/>
          <w:rtl/>
        </w:rPr>
        <w:t>7</w:t>
      </w:r>
      <w:r w:rsidRPr="00FC0F14">
        <w:rPr>
          <w:rFonts w:hint="cs"/>
          <w:rtl/>
          <w:lang w:bidi="ar-EG"/>
        </w:rPr>
        <w:tab/>
      </w:r>
      <w:r w:rsidRPr="00FC0F14">
        <w:rPr>
          <w:rFonts w:hint="cs"/>
          <w:rtl/>
        </w:rPr>
        <w:t xml:space="preserve">أنه ينبغي لمكتب تقييس الاتصالات </w:t>
      </w:r>
      <w:r w:rsidRPr="00FC0F14">
        <w:t>(TSB)</w:t>
      </w:r>
      <w:r w:rsidRPr="00FC0F14">
        <w:rPr>
          <w:rFonts w:hint="cs"/>
          <w:rtl/>
        </w:rPr>
        <w:t xml:space="preserve"> أن يجمع كل المصطلحات والتعاريف الجديدة التي تقترحها لجان الدراسات في الاتحاد بالتشاور مع لجنة تنسيق المصطلحات بالاتحاد، وأن </w:t>
      </w:r>
      <w:r w:rsidRPr="00FC0F14">
        <w:rPr>
          <w:rFonts w:hint="cs"/>
          <w:rtl/>
          <w:lang w:bidi="ar-SY"/>
        </w:rPr>
        <w:t xml:space="preserve">يدرجها ضمن قاعدة بيانات الاتحاد للمصطلحات والتعاريف المتاحة على </w:t>
      </w:r>
      <w:r>
        <w:rPr>
          <w:rFonts w:hint="cs"/>
          <w:rtl/>
          <w:lang w:bidi="ar-SY"/>
        </w:rPr>
        <w:t>الإنترنت</w:t>
      </w:r>
      <w:r w:rsidRPr="00FC0F14">
        <w:rPr>
          <w:rFonts w:hint="cs"/>
          <w:rtl/>
          <w:lang w:bidi="ar-SY"/>
        </w:rPr>
        <w:t>، ويوفر آلية بحث تستند إلى فترات زمنية؛</w:t>
      </w:r>
    </w:p>
    <w:p w14:paraId="2BBB355E" w14:textId="77777777" w:rsidR="00937140" w:rsidRPr="00A80FAF" w:rsidRDefault="00937140" w:rsidP="00937140">
      <w:pPr>
        <w:rPr>
          <w:spacing w:val="-2"/>
          <w:rtl/>
          <w:lang w:bidi="ar-EG"/>
        </w:rPr>
      </w:pPr>
      <w:r w:rsidRPr="00A80FAF">
        <w:rPr>
          <w:rFonts w:hint="cs"/>
          <w:spacing w:val="-2"/>
          <w:rtl/>
          <w:lang w:bidi="ar-EG"/>
        </w:rPr>
        <w:t>8</w:t>
      </w:r>
      <w:r w:rsidRPr="00A80FAF">
        <w:rPr>
          <w:spacing w:val="-2"/>
          <w:rtl/>
          <w:lang w:bidi="ar-EG"/>
        </w:rPr>
        <w:tab/>
      </w:r>
      <w:r w:rsidRPr="00A80FAF">
        <w:rPr>
          <w:rFonts w:hint="eastAsia"/>
          <w:spacing w:val="-2"/>
          <w:rtl/>
          <w:lang w:bidi="ar-EG"/>
        </w:rPr>
        <w:t>أن</w:t>
      </w:r>
      <w:r w:rsidRPr="00A80FAF">
        <w:rPr>
          <w:spacing w:val="-2"/>
          <w:rtl/>
          <w:lang w:bidi="ar-EG"/>
        </w:rPr>
        <w:t xml:space="preserve"> الجمعية العالمية لتقييس ا</w:t>
      </w:r>
      <w:r w:rsidRPr="00A80FAF">
        <w:rPr>
          <w:rFonts w:hint="eastAsia"/>
          <w:spacing w:val="-2"/>
          <w:rtl/>
          <w:lang w:bidi="ar-EG"/>
        </w:rPr>
        <w:t>لاتصالات</w:t>
      </w:r>
      <w:r w:rsidRPr="00A80FAF">
        <w:rPr>
          <w:spacing w:val="-2"/>
          <w:rtl/>
          <w:lang w:bidi="ar-EG"/>
        </w:rPr>
        <w:t xml:space="preserve"> </w:t>
      </w:r>
      <w:r w:rsidRPr="00A80FAF">
        <w:rPr>
          <w:rFonts w:hint="eastAsia"/>
          <w:spacing w:val="-2"/>
          <w:rtl/>
          <w:lang w:bidi="ar-EG"/>
        </w:rPr>
        <w:t>ينبغي</w:t>
      </w:r>
      <w:r w:rsidRPr="00A80FAF">
        <w:rPr>
          <w:spacing w:val="-2"/>
          <w:rtl/>
          <w:lang w:bidi="ar-EG"/>
        </w:rPr>
        <w:t xml:space="preserve"> </w:t>
      </w:r>
      <w:r w:rsidRPr="00A80FAF">
        <w:rPr>
          <w:rFonts w:hint="eastAsia"/>
          <w:spacing w:val="-2"/>
          <w:rtl/>
          <w:lang w:bidi="ar-EG"/>
        </w:rPr>
        <w:t>أن</w:t>
      </w:r>
      <w:r w:rsidRPr="00A80FAF">
        <w:rPr>
          <w:spacing w:val="-2"/>
          <w:rtl/>
          <w:lang w:bidi="ar-EG"/>
        </w:rPr>
        <w:t xml:space="preserve"> </w:t>
      </w:r>
      <w:r w:rsidRPr="00A80FAF">
        <w:rPr>
          <w:rFonts w:hint="eastAsia"/>
          <w:spacing w:val="-2"/>
          <w:rtl/>
          <w:lang w:bidi="ar-EG"/>
        </w:rPr>
        <w:t>تعين</w:t>
      </w:r>
      <w:r w:rsidRPr="00A80FAF">
        <w:rPr>
          <w:spacing w:val="-2"/>
          <w:rtl/>
          <w:lang w:bidi="ar-EG"/>
        </w:rPr>
        <w:t xml:space="preserve"> </w:t>
      </w:r>
      <w:r w:rsidRPr="00A80FAF">
        <w:rPr>
          <w:rFonts w:hint="eastAsia"/>
          <w:spacing w:val="-2"/>
          <w:rtl/>
          <w:lang w:bidi="ar-EG"/>
        </w:rPr>
        <w:t>رئيس</w:t>
      </w:r>
      <w:r w:rsidRPr="00A80FAF">
        <w:rPr>
          <w:spacing w:val="-2"/>
          <w:rtl/>
          <w:lang w:bidi="ar-EG"/>
        </w:rPr>
        <w:t xml:space="preserve"> </w:t>
      </w:r>
      <w:r w:rsidRPr="00A80FAF">
        <w:rPr>
          <w:rFonts w:hint="eastAsia"/>
          <w:spacing w:val="-2"/>
          <w:rtl/>
          <w:lang w:bidi="ar-EG"/>
        </w:rPr>
        <w:t>لجنة</w:t>
      </w:r>
      <w:r w:rsidRPr="00A80FAF">
        <w:rPr>
          <w:spacing w:val="-2"/>
          <w:rtl/>
          <w:lang w:bidi="ar-EG"/>
        </w:rPr>
        <w:t xml:space="preserve"> </w:t>
      </w:r>
      <w:r w:rsidRPr="00A80FAF">
        <w:rPr>
          <w:rFonts w:hint="eastAsia"/>
          <w:spacing w:val="-2"/>
          <w:rtl/>
          <w:lang w:bidi="ar-EG"/>
        </w:rPr>
        <w:t>التقييس</w:t>
      </w:r>
      <w:r w:rsidRPr="00A80FAF">
        <w:rPr>
          <w:spacing w:val="-2"/>
          <w:rtl/>
          <w:lang w:bidi="ar-EG"/>
        </w:rPr>
        <w:t xml:space="preserve"> </w:t>
      </w:r>
      <w:r w:rsidRPr="00A80FAF">
        <w:rPr>
          <w:rFonts w:hint="eastAsia"/>
          <w:spacing w:val="-2"/>
          <w:rtl/>
          <w:lang w:bidi="ar-EG"/>
        </w:rPr>
        <w:t>المعنية</w:t>
      </w:r>
      <w:r w:rsidRPr="00A80FAF">
        <w:rPr>
          <w:spacing w:val="-2"/>
          <w:rtl/>
          <w:lang w:bidi="ar-EG"/>
        </w:rPr>
        <w:t xml:space="preserve"> </w:t>
      </w:r>
      <w:r w:rsidRPr="00A80FAF">
        <w:rPr>
          <w:rFonts w:hint="eastAsia"/>
          <w:spacing w:val="-2"/>
          <w:rtl/>
          <w:lang w:bidi="ar-EG"/>
        </w:rPr>
        <w:t>بالمفردات</w:t>
      </w:r>
      <w:r w:rsidRPr="00A80FAF">
        <w:rPr>
          <w:spacing w:val="-2"/>
          <w:rtl/>
          <w:lang w:bidi="ar-EG"/>
        </w:rPr>
        <w:t xml:space="preserve"> </w:t>
      </w:r>
      <w:r w:rsidRPr="00A80FAF">
        <w:rPr>
          <w:rFonts w:hint="eastAsia"/>
          <w:spacing w:val="-2"/>
          <w:rtl/>
          <w:lang w:bidi="ar-EG"/>
        </w:rPr>
        <w:t>التابعة</w:t>
      </w:r>
      <w:r w:rsidRPr="00A80FAF">
        <w:rPr>
          <w:spacing w:val="-2"/>
          <w:rtl/>
          <w:lang w:bidi="ar-EG"/>
        </w:rPr>
        <w:t xml:space="preserve"> </w:t>
      </w:r>
      <w:r w:rsidRPr="00A80FAF">
        <w:rPr>
          <w:rFonts w:hint="eastAsia"/>
          <w:spacing w:val="-2"/>
          <w:rtl/>
          <w:lang w:bidi="ar-EG"/>
        </w:rPr>
        <w:t>لقطاع</w:t>
      </w:r>
      <w:r w:rsidRPr="00A80FAF">
        <w:rPr>
          <w:spacing w:val="-2"/>
          <w:rtl/>
          <w:lang w:bidi="ar-EG"/>
        </w:rPr>
        <w:t xml:space="preserve"> </w:t>
      </w:r>
      <w:r w:rsidRPr="00A80FAF">
        <w:rPr>
          <w:rFonts w:hint="eastAsia"/>
          <w:spacing w:val="-2"/>
          <w:rtl/>
          <w:lang w:bidi="ar-EG"/>
        </w:rPr>
        <w:t>تقييس</w:t>
      </w:r>
      <w:r w:rsidRPr="00A80FAF">
        <w:rPr>
          <w:spacing w:val="-2"/>
          <w:rtl/>
          <w:lang w:bidi="ar-EG"/>
        </w:rPr>
        <w:t xml:space="preserve"> </w:t>
      </w:r>
      <w:r w:rsidRPr="00A80FAF">
        <w:rPr>
          <w:rFonts w:hint="eastAsia"/>
          <w:spacing w:val="-2"/>
          <w:rtl/>
          <w:lang w:bidi="ar-EG"/>
        </w:rPr>
        <w:t>الاتصالات</w:t>
      </w:r>
      <w:r w:rsidRPr="00A80FAF">
        <w:rPr>
          <w:spacing w:val="-2"/>
          <w:rtl/>
          <w:lang w:bidi="ar-EG"/>
        </w:rPr>
        <w:t xml:space="preserve"> ونواب الرئيس الستة</w:t>
      </w:r>
      <w:r w:rsidRPr="00A80FAF">
        <w:rPr>
          <w:rFonts w:hint="cs"/>
          <w:spacing w:val="-2"/>
          <w:rtl/>
          <w:lang w:bidi="ar-EG"/>
        </w:rPr>
        <w:t xml:space="preserve"> الذين يمثل</w:t>
      </w:r>
      <w:r w:rsidRPr="00A80FAF">
        <w:rPr>
          <w:spacing w:val="-2"/>
          <w:rtl/>
          <w:lang w:bidi="ar-EG"/>
        </w:rPr>
        <w:t xml:space="preserve"> كل</w:t>
      </w:r>
      <w:r w:rsidRPr="00A80FAF">
        <w:rPr>
          <w:rFonts w:hint="cs"/>
          <w:spacing w:val="-2"/>
          <w:rtl/>
          <w:lang w:bidi="ar-EG"/>
        </w:rPr>
        <w:t xml:space="preserve"> منهم</w:t>
      </w:r>
      <w:r w:rsidRPr="00A80FAF">
        <w:rPr>
          <w:spacing w:val="-2"/>
          <w:rtl/>
          <w:lang w:bidi="ar-EG"/>
        </w:rPr>
        <w:t xml:space="preserve"> لغة من اللغات الرسمية</w:t>
      </w:r>
      <w:r w:rsidRPr="00A80FAF">
        <w:rPr>
          <w:rFonts w:hint="cs"/>
          <w:spacing w:val="-2"/>
          <w:rtl/>
          <w:lang w:bidi="ar-EG"/>
        </w:rPr>
        <w:t xml:space="preserve">، وفقاً للقرار </w:t>
      </w:r>
      <w:r w:rsidRPr="00A80FAF">
        <w:rPr>
          <w:spacing w:val="-2"/>
          <w:lang w:bidi="ar-EG"/>
        </w:rPr>
        <w:t>208</w:t>
      </w:r>
      <w:r w:rsidRPr="00A80FAF">
        <w:rPr>
          <w:rFonts w:hint="cs"/>
          <w:spacing w:val="-2"/>
          <w:rtl/>
          <w:lang w:bidi="ar-EG"/>
        </w:rPr>
        <w:t xml:space="preserve"> (المراجَع في بوخارست، </w:t>
      </w:r>
      <w:r w:rsidRPr="00A80FAF">
        <w:rPr>
          <w:spacing w:val="-2"/>
          <w:lang w:bidi="ar-EG"/>
        </w:rPr>
        <w:t>2022</w:t>
      </w:r>
      <w:r w:rsidRPr="00A80FAF">
        <w:rPr>
          <w:rFonts w:hint="cs"/>
          <w:spacing w:val="-2"/>
          <w:rtl/>
          <w:lang w:bidi="ar-EG"/>
        </w:rPr>
        <w:t>)</w:t>
      </w:r>
      <w:r w:rsidRPr="00A80FAF">
        <w:rPr>
          <w:rFonts w:hint="eastAsia"/>
          <w:spacing w:val="-2"/>
          <w:rtl/>
          <w:lang w:bidi="ar-EG"/>
        </w:rPr>
        <w:t>؛</w:t>
      </w:r>
    </w:p>
    <w:p w14:paraId="47FB2AD8" w14:textId="77777777" w:rsidR="00937140" w:rsidRPr="00FC0F14" w:rsidRDefault="00937140" w:rsidP="00937140">
      <w:pPr>
        <w:rPr>
          <w:rtl/>
          <w:lang w:bidi="ar-EG"/>
        </w:rPr>
      </w:pPr>
      <w:r>
        <w:rPr>
          <w:rFonts w:hint="cs"/>
          <w:rtl/>
          <w:lang w:bidi="ar-EG"/>
        </w:rPr>
        <w:t>9</w:t>
      </w:r>
      <w:r w:rsidRPr="00FC0F14">
        <w:rPr>
          <w:rtl/>
          <w:lang w:bidi="ar-EG"/>
        </w:rPr>
        <w:tab/>
      </w:r>
      <w:r w:rsidRPr="00FC0F14">
        <w:rPr>
          <w:rFonts w:hint="eastAsia"/>
          <w:rtl/>
          <w:lang w:bidi="ar-EG"/>
        </w:rPr>
        <w:t>أن</w:t>
      </w:r>
      <w:r w:rsidRPr="00FC0F14">
        <w:rPr>
          <w:rtl/>
          <w:lang w:bidi="ar-EG"/>
        </w:rPr>
        <w:t xml:space="preserve"> </w:t>
      </w:r>
      <w:r w:rsidRPr="00FC0F14">
        <w:rPr>
          <w:rFonts w:hint="cs"/>
          <w:rtl/>
          <w:lang w:bidi="ar-EG"/>
        </w:rPr>
        <w:t xml:space="preserve">تكون </w:t>
      </w:r>
      <w:r w:rsidRPr="00FC0F14">
        <w:rPr>
          <w:rFonts w:hint="eastAsia"/>
          <w:rtl/>
          <w:lang w:bidi="ar-EG"/>
        </w:rPr>
        <w:t>اختصاصات</w:t>
      </w:r>
      <w:r w:rsidRPr="00FC0F14">
        <w:rPr>
          <w:rtl/>
          <w:lang w:bidi="ar-EG"/>
        </w:rPr>
        <w:t xml:space="preserve"> </w:t>
      </w:r>
      <w:r w:rsidRPr="00FC0F14">
        <w:rPr>
          <w:rFonts w:hint="eastAsia"/>
          <w:rtl/>
          <w:lang w:bidi="ar-EG"/>
        </w:rPr>
        <w:t>لجنة</w:t>
      </w:r>
      <w:r w:rsidRPr="00FC0F14">
        <w:rPr>
          <w:rtl/>
          <w:lang w:bidi="ar-EG"/>
        </w:rPr>
        <w:t xml:space="preserve"> </w:t>
      </w:r>
      <w:r w:rsidRPr="00FC0F14">
        <w:rPr>
          <w:rFonts w:hint="eastAsia"/>
          <w:rtl/>
          <w:lang w:bidi="ar-EG"/>
        </w:rPr>
        <w:t>التقييس</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بالمفردات</w:t>
      </w:r>
      <w:r w:rsidRPr="00FC0F14">
        <w:rPr>
          <w:rtl/>
          <w:lang w:bidi="ar-EG"/>
        </w:rPr>
        <w:t xml:space="preserve"> </w:t>
      </w:r>
      <w:r w:rsidRPr="00FC0F14">
        <w:rPr>
          <w:rFonts w:hint="cs"/>
          <w:rtl/>
          <w:lang w:bidi="ar-EG"/>
        </w:rPr>
        <w:t>على النحو الوارد</w:t>
      </w:r>
      <w:r w:rsidRPr="00FC0F14">
        <w:rPr>
          <w:rtl/>
          <w:lang w:bidi="ar-EG"/>
        </w:rPr>
        <w:t xml:space="preserve"> في الملحق </w:t>
      </w:r>
      <w:r w:rsidRPr="00FC0F14">
        <w:rPr>
          <w:rFonts w:hint="cs"/>
          <w:rtl/>
          <w:lang w:bidi="ar-EG"/>
        </w:rPr>
        <w:t>بهذا القرار</w:t>
      </w:r>
      <w:r w:rsidRPr="00FC0F14">
        <w:rPr>
          <w:rFonts w:hint="eastAsia"/>
          <w:rtl/>
          <w:lang w:bidi="ar-EG"/>
        </w:rPr>
        <w:t>،</w:t>
      </w:r>
    </w:p>
    <w:p w14:paraId="09A77631" w14:textId="77777777" w:rsidR="00937140" w:rsidRDefault="00937140" w:rsidP="00937140">
      <w:pPr>
        <w:rPr>
          <w:rtl/>
        </w:rPr>
      </w:pPr>
      <w:r>
        <w:rPr>
          <w:rtl/>
        </w:rPr>
        <w:br w:type="page"/>
      </w:r>
    </w:p>
    <w:p w14:paraId="786DE17B" w14:textId="77777777" w:rsidR="00937140" w:rsidRPr="00FC0F14" w:rsidRDefault="00937140" w:rsidP="00937140">
      <w:pPr>
        <w:pStyle w:val="Call"/>
        <w:spacing w:before="160"/>
        <w:rPr>
          <w:rtl/>
        </w:rPr>
      </w:pPr>
      <w:r>
        <w:rPr>
          <w:rFonts w:hint="cs"/>
          <w:rtl/>
        </w:rPr>
        <w:lastRenderedPageBreak/>
        <w:t>تكلف</w:t>
      </w:r>
      <w:r w:rsidRPr="00FC0F14">
        <w:rPr>
          <w:rFonts w:hint="cs"/>
          <w:rtl/>
        </w:rPr>
        <w:t xml:space="preserve"> مدير مكتب تقييس الاتصالات</w:t>
      </w:r>
    </w:p>
    <w:p w14:paraId="2A7027EB" w14:textId="77777777" w:rsidR="00937140" w:rsidRPr="00A80FAF" w:rsidRDefault="00937140" w:rsidP="00937140">
      <w:pPr>
        <w:rPr>
          <w:rtl/>
          <w:lang w:bidi="ar-EG"/>
        </w:rPr>
      </w:pPr>
      <w:r w:rsidRPr="00A80FAF">
        <w:rPr>
          <w:lang w:bidi="ar-EG"/>
        </w:rPr>
        <w:t>1</w:t>
      </w:r>
      <w:r w:rsidRPr="00A80FAF">
        <w:rPr>
          <w:rFonts w:hint="cs"/>
          <w:rtl/>
          <w:lang w:bidi="ar-EG"/>
        </w:rPr>
        <w:tab/>
      </w:r>
      <w:r w:rsidRPr="00A80FAF">
        <w:rPr>
          <w:rFonts w:hint="cs"/>
          <w:rtl/>
          <w:lang w:bidi="ar-SY"/>
        </w:rPr>
        <w:t xml:space="preserve">بالاستمرار في ترجمة جميع توصيات </w:t>
      </w:r>
      <w:r>
        <w:rPr>
          <w:rFonts w:hint="cs"/>
          <w:rtl/>
          <w:lang w:bidi="ar-SY"/>
        </w:rPr>
        <w:t xml:space="preserve">قطاع تقييس الاتصالات </w:t>
      </w:r>
      <w:r w:rsidRPr="00A80FAF">
        <w:rPr>
          <w:rFonts w:hint="cs"/>
          <w:rtl/>
          <w:lang w:bidi="ar-SY"/>
        </w:rPr>
        <w:t>التي تتم الموافقة عليها حسب عملية الموافقة التقليدية</w:t>
      </w:r>
      <w:r w:rsidRPr="00A80FAF">
        <w:rPr>
          <w:rFonts w:hint="eastAsia"/>
          <w:rtl/>
          <w:lang w:bidi="ar-SY"/>
        </w:rPr>
        <w:t> </w:t>
      </w:r>
      <w:r w:rsidRPr="00A80FAF">
        <w:rPr>
          <w:lang w:bidi="ar-SY"/>
        </w:rPr>
        <w:t>(TAP)</w:t>
      </w:r>
      <w:r w:rsidRPr="00A80FAF">
        <w:rPr>
          <w:rFonts w:hint="cs"/>
          <w:rtl/>
          <w:lang w:bidi="ar-SY"/>
        </w:rPr>
        <w:t xml:space="preserve">، وجميع توصيات السلسلة </w:t>
      </w:r>
      <w:r w:rsidRPr="00A80FAF">
        <w:rPr>
          <w:lang w:bidi="ar-SY"/>
        </w:rPr>
        <w:t>A</w:t>
      </w:r>
      <w:r w:rsidRPr="00A80FAF">
        <w:rPr>
          <w:rFonts w:hint="cs"/>
          <w:rtl/>
        </w:rPr>
        <w:t xml:space="preserve"> الصادرة عن قطاع تقييس الاتصالات (أساليب عمل قطاع تقييس الاتصالات)</w:t>
      </w:r>
      <w:r w:rsidRPr="00A80FAF">
        <w:rPr>
          <w:rFonts w:hint="cs"/>
          <w:rtl/>
          <w:lang w:bidi="ar-SY"/>
        </w:rPr>
        <w:t xml:space="preserve"> إلى جميع لغات</w:t>
      </w:r>
      <w:r w:rsidRPr="00A80FAF">
        <w:rPr>
          <w:rFonts w:hint="eastAsia"/>
          <w:rtl/>
          <w:lang w:bidi="ar-SY"/>
        </w:rPr>
        <w:t> </w:t>
      </w:r>
      <w:r w:rsidRPr="00A80FAF">
        <w:rPr>
          <w:rFonts w:hint="cs"/>
          <w:rtl/>
          <w:lang w:bidi="ar-SY"/>
        </w:rPr>
        <w:t xml:space="preserve">الاتحاد </w:t>
      </w:r>
      <w:proofErr w:type="gramStart"/>
      <w:r w:rsidRPr="00A80FAF">
        <w:rPr>
          <w:rFonts w:hint="cs"/>
          <w:rtl/>
          <w:lang w:bidi="ar-SY"/>
        </w:rPr>
        <w:t>الرسمية؛</w:t>
      </w:r>
      <w:proofErr w:type="gramEnd"/>
    </w:p>
    <w:p w14:paraId="2BB81C24" w14:textId="77777777" w:rsidR="00937140" w:rsidRPr="00FC0F14" w:rsidRDefault="00937140" w:rsidP="00937140">
      <w:pPr>
        <w:rPr>
          <w:rtl/>
          <w:lang w:bidi="ar-SY"/>
        </w:rPr>
      </w:pPr>
      <w:r w:rsidRPr="00FC0F14">
        <w:rPr>
          <w:lang w:bidi="ar-SY"/>
        </w:rPr>
        <w:t>2</w:t>
      </w:r>
      <w:r w:rsidRPr="00FC0F14">
        <w:rPr>
          <w:rFonts w:hint="cs"/>
          <w:rtl/>
          <w:lang w:bidi="ar-SY"/>
        </w:rPr>
        <w:tab/>
        <w:t>بترجمة جميع تقارير الفريق الاستشاري لتقييس الاتصالات</w:t>
      </w:r>
      <w:r w:rsidRPr="00FC0F14">
        <w:rPr>
          <w:rFonts w:hint="eastAsia"/>
          <w:rtl/>
          <w:lang w:bidi="ar-EG"/>
        </w:rPr>
        <w:t> </w:t>
      </w:r>
      <w:r w:rsidRPr="00FC0F14">
        <w:rPr>
          <w:lang w:bidi="ar-EG"/>
        </w:rPr>
        <w:t>(TSAG)</w:t>
      </w:r>
      <w:r w:rsidRPr="00FC0F14">
        <w:rPr>
          <w:rFonts w:hint="cs"/>
          <w:rtl/>
          <w:lang w:bidi="ar-SY"/>
        </w:rPr>
        <w:t xml:space="preserve"> وتقارير الجلسات العامة للجان الدراسات إلى جميع لغات الاتحاد </w:t>
      </w:r>
      <w:proofErr w:type="gramStart"/>
      <w:r w:rsidRPr="00FC0F14">
        <w:rPr>
          <w:rFonts w:hint="cs"/>
          <w:rtl/>
          <w:lang w:bidi="ar-SY"/>
        </w:rPr>
        <w:t>الرسمية؛</w:t>
      </w:r>
      <w:proofErr w:type="gramEnd"/>
    </w:p>
    <w:p w14:paraId="511C6CA4" w14:textId="77777777" w:rsidR="00937140" w:rsidRPr="00FC0F14" w:rsidRDefault="00937140" w:rsidP="00937140">
      <w:pPr>
        <w:rPr>
          <w:rtl/>
          <w:lang w:bidi="ar-EG"/>
        </w:rPr>
      </w:pPr>
      <w:r>
        <w:rPr>
          <w:rFonts w:hint="cs"/>
          <w:rtl/>
          <w:lang w:bidi="ar-EG"/>
        </w:rPr>
        <w:t>3</w:t>
      </w:r>
      <w:r w:rsidRPr="00FC0F14">
        <w:rPr>
          <w:rtl/>
          <w:lang w:bidi="ar-EG"/>
        </w:rPr>
        <w:tab/>
      </w:r>
      <w:r w:rsidRPr="00FC0F14">
        <w:rPr>
          <w:rFonts w:hint="cs"/>
          <w:rtl/>
          <w:lang w:bidi="ar-EG"/>
        </w:rPr>
        <w:t>بترجمة الوثائق المتعلقة باختصاصات وأساليب عمل الأفرقة المخصصة التابعة لمدير مكتب تقييس الاتصالات؛</w:t>
      </w:r>
    </w:p>
    <w:p w14:paraId="4A80A811" w14:textId="256FE27E" w:rsidR="00937140" w:rsidRPr="00FC0F14" w:rsidRDefault="00937140" w:rsidP="00937140">
      <w:pPr>
        <w:rPr>
          <w:rtl/>
          <w:lang w:bidi="ar-SY"/>
        </w:rPr>
      </w:pPr>
      <w:r>
        <w:rPr>
          <w:rFonts w:hint="cs"/>
          <w:rtl/>
          <w:lang w:bidi="ar-SY"/>
        </w:rPr>
        <w:t>4</w:t>
      </w:r>
      <w:r w:rsidRPr="00FC0F14">
        <w:rPr>
          <w:rFonts w:hint="cs"/>
          <w:rtl/>
          <w:lang w:bidi="ar-SY"/>
        </w:rPr>
        <w:tab/>
        <w:t xml:space="preserve">بأن يضاف في الرسالة المعممة التي تعلن الموافقة على </w:t>
      </w:r>
      <w:r>
        <w:rPr>
          <w:rFonts w:hint="cs"/>
          <w:rtl/>
          <w:lang w:bidi="ar-SY"/>
        </w:rPr>
        <w:t xml:space="preserve">توصية من قطاع تقييس الاتصالات </w:t>
      </w:r>
      <w:r w:rsidRPr="00FC0F14">
        <w:rPr>
          <w:rFonts w:hint="cs"/>
          <w:rtl/>
          <w:lang w:bidi="ar-SY"/>
        </w:rPr>
        <w:t xml:space="preserve">بيان </w:t>
      </w:r>
      <w:r w:rsidRPr="00FC0F14">
        <w:rPr>
          <w:rFonts w:hint="cs"/>
          <w:rtl/>
          <w:lang w:bidi="ar-EG"/>
        </w:rPr>
        <w:t>ب</w:t>
      </w:r>
      <w:r w:rsidRPr="00FC0F14">
        <w:rPr>
          <w:rFonts w:hint="cs"/>
          <w:rtl/>
          <w:lang w:bidi="ar-SY"/>
        </w:rPr>
        <w:t>ما إذا كانت هذه</w:t>
      </w:r>
      <w:r w:rsidR="00AB1641">
        <w:rPr>
          <w:rFonts w:hint="eastAsia"/>
          <w:rtl/>
          <w:lang w:bidi="ar-SY"/>
        </w:rPr>
        <w:t> </w:t>
      </w:r>
      <w:r>
        <w:rPr>
          <w:rFonts w:hint="cs"/>
          <w:rtl/>
          <w:lang w:bidi="ar-SY"/>
        </w:rPr>
        <w:t xml:space="preserve">التوصية </w:t>
      </w:r>
      <w:r w:rsidRPr="00FC0F14">
        <w:rPr>
          <w:rFonts w:hint="cs"/>
          <w:rtl/>
          <w:lang w:bidi="ar-SY"/>
        </w:rPr>
        <w:t>ستترجم؛</w:t>
      </w:r>
    </w:p>
    <w:p w14:paraId="44BC81DF" w14:textId="77777777" w:rsidR="00937140" w:rsidRPr="00FC0F14" w:rsidRDefault="00937140" w:rsidP="00937140">
      <w:pPr>
        <w:rPr>
          <w:rtl/>
        </w:rPr>
      </w:pPr>
      <w:r>
        <w:rPr>
          <w:rFonts w:hint="cs"/>
          <w:rtl/>
          <w:lang w:bidi="ar-SY"/>
        </w:rPr>
        <w:t>5</w:t>
      </w:r>
      <w:r w:rsidRPr="00FC0F14">
        <w:rPr>
          <w:rtl/>
          <w:lang w:bidi="ar-EG"/>
        </w:rPr>
        <w:tab/>
      </w:r>
      <w:r w:rsidRPr="00FC0F14">
        <w:rPr>
          <w:rFonts w:hint="cs"/>
          <w:rtl/>
        </w:rPr>
        <w:t>بالاستمرار في الممارسة الخاصة ب</w:t>
      </w:r>
      <w:r w:rsidRPr="00FC0F14">
        <w:rPr>
          <w:rtl/>
        </w:rPr>
        <w:t>ترجمة توصيات قطاع تقييس الاتصالات المواف</w:t>
      </w:r>
      <w:r w:rsidRPr="00FC0F14">
        <w:rPr>
          <w:rFonts w:hint="cs"/>
          <w:rtl/>
        </w:rPr>
        <w:t>َ</w:t>
      </w:r>
      <w:r w:rsidRPr="00FC0F14">
        <w:rPr>
          <w:rtl/>
        </w:rPr>
        <w:t>ق عليها في </w:t>
      </w:r>
      <w:r w:rsidRPr="00FC0F14">
        <w:rPr>
          <w:rFonts w:hint="cs"/>
          <w:rtl/>
        </w:rPr>
        <w:t>إطار</w:t>
      </w:r>
      <w:r w:rsidRPr="00FC0F14">
        <w:rPr>
          <w:rtl/>
        </w:rPr>
        <w:t xml:space="preserve"> عملية الموافقة البديلة</w:t>
      </w:r>
      <w:r>
        <w:rPr>
          <w:rFonts w:hint="eastAsia"/>
          <w:rtl/>
        </w:rPr>
        <w:t> </w:t>
      </w:r>
      <w:r w:rsidRPr="00FC0F14">
        <w:t>(AAP)</w:t>
      </w:r>
      <w:r w:rsidRPr="00FC0F14">
        <w:rPr>
          <w:rFonts w:hint="cs"/>
          <w:rtl/>
        </w:rPr>
        <w:t xml:space="preserve">، حتى </w:t>
      </w:r>
      <w:r w:rsidRPr="00FC0F14">
        <w:t>2 000</w:t>
      </w:r>
      <w:r w:rsidRPr="00FC0F14">
        <w:rPr>
          <w:rFonts w:hint="cs"/>
          <w:rtl/>
          <w:lang w:bidi="ar-EG"/>
        </w:rPr>
        <w:t xml:space="preserve"> صفحة،</w:t>
      </w:r>
      <w:r w:rsidRPr="00FC0F14">
        <w:rPr>
          <w:rtl/>
        </w:rPr>
        <w:t xml:space="preserve"> في </w:t>
      </w:r>
      <w:r w:rsidRPr="00FC0F14">
        <w:rPr>
          <w:rFonts w:hint="cs"/>
          <w:rtl/>
        </w:rPr>
        <w:t xml:space="preserve">حدود </w:t>
      </w:r>
      <w:r w:rsidRPr="00FC0F14">
        <w:rPr>
          <w:rFonts w:hint="eastAsia"/>
          <w:rtl/>
        </w:rPr>
        <w:t>الموارد</w:t>
      </w:r>
      <w:r w:rsidRPr="00FC0F14">
        <w:rPr>
          <w:rtl/>
        </w:rPr>
        <w:t xml:space="preserve"> </w:t>
      </w:r>
      <w:r w:rsidRPr="00FC0F14">
        <w:rPr>
          <w:rFonts w:hint="eastAsia"/>
          <w:rtl/>
        </w:rPr>
        <w:t>المالية</w:t>
      </w:r>
      <w:r w:rsidRPr="00FC0F14">
        <w:rPr>
          <w:rtl/>
        </w:rPr>
        <w:t xml:space="preserve"> </w:t>
      </w:r>
      <w:r w:rsidRPr="00FC0F14">
        <w:rPr>
          <w:rFonts w:hint="eastAsia"/>
          <w:rtl/>
        </w:rPr>
        <w:t>للاتحاد؛</w:t>
      </w:r>
    </w:p>
    <w:p w14:paraId="0ECF1EDB" w14:textId="77777777" w:rsidR="00937140" w:rsidRPr="00FC0F14" w:rsidRDefault="00937140" w:rsidP="00937140">
      <w:pPr>
        <w:rPr>
          <w:rtl/>
          <w:lang w:bidi="ar-EG"/>
        </w:rPr>
      </w:pPr>
      <w:r>
        <w:rPr>
          <w:rFonts w:hint="cs"/>
          <w:rtl/>
          <w:lang w:bidi="ar-EG"/>
        </w:rPr>
        <w:t>6</w:t>
      </w:r>
      <w:r w:rsidRPr="00FC0F14">
        <w:rPr>
          <w:rtl/>
          <w:lang w:bidi="ar-EG"/>
        </w:rPr>
        <w:tab/>
      </w:r>
      <w:r w:rsidRPr="00FC0F14">
        <w:rPr>
          <w:rFonts w:hint="cs"/>
          <w:rtl/>
          <w:lang w:bidi="ar-EG"/>
        </w:rPr>
        <w:t>بمراقبة جودة الترجمة والنفقات المرتبطة بها</w:t>
      </w:r>
      <w:r w:rsidRPr="00FC0F14">
        <w:rPr>
          <w:rFonts w:hint="eastAsia"/>
          <w:rtl/>
          <w:lang w:bidi="ar-EG"/>
        </w:rPr>
        <w:t>؛</w:t>
      </w:r>
    </w:p>
    <w:p w14:paraId="3ADF7F0A" w14:textId="77777777" w:rsidR="00937140" w:rsidRPr="00FC0F14" w:rsidRDefault="00937140" w:rsidP="00937140">
      <w:pPr>
        <w:rPr>
          <w:rtl/>
          <w:lang w:bidi="ar-EG"/>
        </w:rPr>
      </w:pPr>
      <w:r>
        <w:rPr>
          <w:rFonts w:hint="cs"/>
          <w:rtl/>
          <w:lang w:bidi="ar-EG"/>
        </w:rPr>
        <w:t>7</w:t>
      </w:r>
      <w:r w:rsidRPr="00FC0F14">
        <w:rPr>
          <w:rtl/>
          <w:lang w:bidi="ar-EG"/>
        </w:rPr>
        <w:tab/>
      </w:r>
      <w:r w:rsidRPr="00FC0F14">
        <w:rPr>
          <w:rFonts w:hint="eastAsia"/>
          <w:rtl/>
          <w:lang w:bidi="ar-EG"/>
        </w:rPr>
        <w:t>بإحاطة</w:t>
      </w:r>
      <w:r w:rsidRPr="00FC0F14">
        <w:rPr>
          <w:rtl/>
          <w:lang w:bidi="ar-EG"/>
        </w:rPr>
        <w:t xml:space="preserve"> </w:t>
      </w:r>
      <w:r w:rsidRPr="00FC0F14">
        <w:rPr>
          <w:rFonts w:hint="eastAsia"/>
          <w:rtl/>
          <w:lang w:bidi="ar-EG"/>
        </w:rPr>
        <w:t>مدير</w:t>
      </w:r>
      <w:r w:rsidRPr="00FC0F14">
        <w:rPr>
          <w:rFonts w:hint="cs"/>
          <w:rtl/>
          <w:lang w:bidi="ar-EG"/>
        </w:rPr>
        <w:t>ي</w:t>
      </w:r>
      <w:r w:rsidRPr="00FC0F14">
        <w:rPr>
          <w:rtl/>
          <w:lang w:bidi="ar-EG"/>
        </w:rPr>
        <w:t xml:space="preserve"> </w:t>
      </w:r>
      <w:r w:rsidRPr="00FC0F14">
        <w:rPr>
          <w:rFonts w:hint="eastAsia"/>
          <w:rtl/>
          <w:lang w:bidi="ar-EG"/>
        </w:rPr>
        <w:t>مكتب</w:t>
      </w:r>
      <w:r w:rsidRPr="00FC0F14">
        <w:rPr>
          <w:rFonts w:hint="cs"/>
          <w:rtl/>
          <w:lang w:bidi="ar-EG"/>
        </w:rPr>
        <w:t>ي</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الراديوية</w:t>
      </w:r>
      <w:r w:rsidRPr="00FC0F14">
        <w:rPr>
          <w:rtl/>
          <w:lang w:bidi="ar-EG"/>
        </w:rPr>
        <w:t xml:space="preserve"> </w:t>
      </w:r>
      <w:r w:rsidRPr="00FC0F14">
        <w:rPr>
          <w:rFonts w:hint="cs"/>
          <w:rtl/>
          <w:lang w:bidi="ar-EG"/>
        </w:rPr>
        <w:t xml:space="preserve">وتنمية الاتصالات </w:t>
      </w:r>
      <w:r w:rsidRPr="00FC0F14">
        <w:rPr>
          <w:rFonts w:hint="eastAsia"/>
          <w:rtl/>
          <w:lang w:bidi="ar-EG"/>
        </w:rPr>
        <w:t>علماً</w:t>
      </w:r>
      <w:r w:rsidRPr="00FC0F14">
        <w:rPr>
          <w:rtl/>
          <w:lang w:bidi="ar-EG"/>
        </w:rPr>
        <w:t xml:space="preserve"> </w:t>
      </w:r>
      <w:r w:rsidRPr="00FC0F14">
        <w:rPr>
          <w:rFonts w:hint="eastAsia"/>
          <w:rtl/>
          <w:lang w:bidi="ar-EG"/>
        </w:rPr>
        <w:t>بهذا</w:t>
      </w:r>
      <w:r w:rsidRPr="00FC0F14">
        <w:rPr>
          <w:rtl/>
          <w:lang w:bidi="ar-EG"/>
        </w:rPr>
        <w:t xml:space="preserve"> </w:t>
      </w:r>
      <w:r w:rsidRPr="00FC0F14">
        <w:rPr>
          <w:rFonts w:hint="eastAsia"/>
          <w:rtl/>
          <w:lang w:bidi="ar-EG"/>
        </w:rPr>
        <w:t>القرار</w:t>
      </w:r>
      <w:r w:rsidRPr="00FC0F14">
        <w:rPr>
          <w:rFonts w:hint="cs"/>
          <w:rtl/>
          <w:lang w:bidi="ar-EG"/>
        </w:rPr>
        <w:t>؛</w:t>
      </w:r>
    </w:p>
    <w:p w14:paraId="2B19876A" w14:textId="77777777" w:rsidR="00937140" w:rsidRDefault="00937140" w:rsidP="00937140">
      <w:pPr>
        <w:rPr>
          <w:rtl/>
          <w:lang w:bidi="ar-EG"/>
        </w:rPr>
      </w:pPr>
      <w:r>
        <w:rPr>
          <w:rFonts w:hint="cs"/>
          <w:rtl/>
          <w:lang w:bidi="ar-EG"/>
        </w:rPr>
        <w:t>8</w:t>
      </w:r>
      <w:r w:rsidRPr="00FC0F14">
        <w:rPr>
          <w:rtl/>
          <w:lang w:bidi="ar-EG"/>
        </w:rPr>
        <w:tab/>
      </w:r>
      <w:r w:rsidRPr="00FC0F14">
        <w:rPr>
          <w:rFonts w:hint="cs"/>
          <w:rtl/>
          <w:lang w:bidi="ar-EG"/>
        </w:rPr>
        <w:t>بمواصلة استكشاف جميع الخيارات الممكنة لتوفير الترجمة الشفوية وترجمة وثائق الاتحاد المتاحة، من أجل تعزيز استخدام اللغات الرسمية للاتحاد على قدم المساواة في الاجتماعات الرسمية لقطاع تقييس الاتصالات، ولا سيما في اجتماعات لجان الدراسات</w:t>
      </w:r>
      <w:r>
        <w:rPr>
          <w:rFonts w:hint="cs"/>
          <w:rtl/>
          <w:lang w:bidi="ar-EG"/>
        </w:rPr>
        <w:t>؛</w:t>
      </w:r>
    </w:p>
    <w:p w14:paraId="0D6CACC0" w14:textId="77777777" w:rsidR="00937140" w:rsidRPr="00FC0F14" w:rsidRDefault="00937140" w:rsidP="00937140">
      <w:pPr>
        <w:rPr>
          <w:rtl/>
          <w:lang w:bidi="ar-EG"/>
        </w:rPr>
      </w:pPr>
      <w:r>
        <w:rPr>
          <w:rFonts w:hint="cs"/>
          <w:rtl/>
          <w:lang w:bidi="ar-EG"/>
        </w:rPr>
        <w:t>9</w:t>
      </w:r>
      <w:r>
        <w:rPr>
          <w:rtl/>
          <w:lang w:bidi="ar-EG"/>
        </w:rPr>
        <w:tab/>
      </w:r>
      <w:r>
        <w:rPr>
          <w:rFonts w:hint="cs"/>
          <w:rtl/>
          <w:lang w:bidi="ar-EG"/>
        </w:rPr>
        <w:t xml:space="preserve">بضمان تحديث </w:t>
      </w:r>
      <w:r w:rsidRPr="00240CD2">
        <w:rPr>
          <w:rtl/>
          <w:lang w:bidi="ar-EG"/>
        </w:rPr>
        <w:t>الصفحات الإلكترونية لقطاع تقييس الاتصالات في الوقت المناسب بجميع اللغات الرسمية للاتحاد</w:t>
      </w:r>
      <w:r w:rsidRPr="00240CD2">
        <w:rPr>
          <w:cs/>
          <w:lang w:bidi="ar-EG"/>
        </w:rPr>
        <w:t>‎</w:t>
      </w:r>
      <w:r w:rsidRPr="00240CD2">
        <w:rPr>
          <w:rtl/>
          <w:lang w:bidi="ar-EG"/>
        </w:rPr>
        <w:t>،</w:t>
      </w:r>
    </w:p>
    <w:p w14:paraId="1D2C00EB" w14:textId="77777777" w:rsidR="00937140" w:rsidRPr="00FC0F14" w:rsidRDefault="00937140" w:rsidP="00937140">
      <w:pPr>
        <w:pStyle w:val="Call"/>
        <w:spacing w:before="160"/>
        <w:rPr>
          <w:rtl/>
        </w:rPr>
      </w:pPr>
      <w:r w:rsidRPr="00FC0F14">
        <w:rPr>
          <w:rFonts w:hint="cs"/>
          <w:rtl/>
        </w:rPr>
        <w:t>تدعو الدول الأعضاء</w:t>
      </w:r>
    </w:p>
    <w:p w14:paraId="3C2BEF91" w14:textId="77777777" w:rsidR="00937140" w:rsidRPr="00FC0F14" w:rsidRDefault="00937140" w:rsidP="00937140">
      <w:pPr>
        <w:rPr>
          <w:rtl/>
        </w:rPr>
      </w:pPr>
      <w:r w:rsidRPr="00FC0F14">
        <w:rPr>
          <w:rFonts w:hint="cs"/>
          <w:rtl/>
        </w:rPr>
        <w:t>إلى التعاون مع الاتحاد في تحسين ترجمة المصطلحات والتعاريف باللغات الرسمية بناءً على طلب لجنة تنسيق المصطلحات في</w:t>
      </w:r>
      <w:r w:rsidRPr="00FC0F14">
        <w:rPr>
          <w:rFonts w:hint="eastAsia"/>
          <w:rtl/>
        </w:rPr>
        <w:t> </w:t>
      </w:r>
      <w:r w:rsidRPr="00FC0F14">
        <w:rPr>
          <w:rFonts w:hint="cs"/>
          <w:rtl/>
        </w:rPr>
        <w:t xml:space="preserve">الاتحاد </w:t>
      </w:r>
      <w:r w:rsidRPr="00FC0F14">
        <w:rPr>
          <w:lang w:bidi="ar-EG"/>
        </w:rPr>
        <w:t>(ITU CCT)</w:t>
      </w:r>
      <w:r w:rsidRPr="00FC0F14">
        <w:rPr>
          <w:rFonts w:hint="cs"/>
          <w:rtl/>
        </w:rPr>
        <w:t>،</w:t>
      </w:r>
    </w:p>
    <w:p w14:paraId="7C92705A" w14:textId="77777777" w:rsidR="00937140" w:rsidRPr="00FC0F14" w:rsidRDefault="00937140" w:rsidP="00937140">
      <w:pPr>
        <w:pStyle w:val="Call"/>
        <w:spacing w:before="160"/>
        <w:rPr>
          <w:rtl/>
        </w:rPr>
      </w:pPr>
      <w:r>
        <w:rPr>
          <w:rFonts w:hint="cs"/>
          <w:rtl/>
        </w:rPr>
        <w:t>تكلف</w:t>
      </w:r>
      <w:r w:rsidRPr="00FC0F14">
        <w:rPr>
          <w:rFonts w:hint="cs"/>
          <w:rtl/>
        </w:rPr>
        <w:t xml:space="preserve"> الفريق الاستشاري لتقييس الاتصالات</w:t>
      </w:r>
    </w:p>
    <w:p w14:paraId="18ED355E" w14:textId="77777777" w:rsidR="00937140" w:rsidRPr="00FC0F14" w:rsidRDefault="00937140" w:rsidP="00937140">
      <w:pPr>
        <w:rPr>
          <w:rtl/>
        </w:rPr>
      </w:pPr>
      <w:r w:rsidRPr="00FC0F14">
        <w:rPr>
          <w:spacing w:val="-2"/>
        </w:rPr>
        <w:t>1</w:t>
      </w:r>
      <w:r w:rsidRPr="00FC0F14">
        <w:rPr>
          <w:spacing w:val="-2"/>
          <w:rtl/>
          <w:lang w:bidi="ar-EG"/>
        </w:rPr>
        <w:tab/>
      </w:r>
      <w:r w:rsidRPr="00FC0F14">
        <w:rPr>
          <w:rFonts w:hint="cs"/>
          <w:rtl/>
        </w:rPr>
        <w:t xml:space="preserve">بالنظر في أفضل آلية لتحديد توصيات </w:t>
      </w:r>
      <w:r>
        <w:rPr>
          <w:rFonts w:hint="cs"/>
          <w:rtl/>
        </w:rPr>
        <w:t xml:space="preserve">قطاع تقييس الاتصالات </w:t>
      </w:r>
      <w:r w:rsidRPr="00FC0F14">
        <w:rPr>
          <w:rFonts w:hint="cs"/>
          <w:rtl/>
        </w:rPr>
        <w:t>التي يلزم ترجمتها من بين التوصيات التي خضعت لعملية الموافقة البديلة، وذلك في ضوء قرارات</w:t>
      </w:r>
      <w:r w:rsidRPr="00FC0F14">
        <w:rPr>
          <w:rFonts w:hint="eastAsia"/>
          <w:rtl/>
        </w:rPr>
        <w:t> </w:t>
      </w:r>
      <w:r w:rsidRPr="00FC0F14">
        <w:rPr>
          <w:rFonts w:hint="cs"/>
          <w:rtl/>
        </w:rPr>
        <w:t xml:space="preserve">المجلس ذات </w:t>
      </w:r>
      <w:proofErr w:type="gramStart"/>
      <w:r w:rsidRPr="00FC0F14">
        <w:rPr>
          <w:rFonts w:hint="cs"/>
          <w:rtl/>
        </w:rPr>
        <w:t>الصلة؛</w:t>
      </w:r>
      <w:proofErr w:type="gramEnd"/>
    </w:p>
    <w:p w14:paraId="5F25169C" w14:textId="77777777" w:rsidR="00937140" w:rsidRDefault="00937140" w:rsidP="00937140">
      <w:pPr>
        <w:rPr>
          <w:rtl/>
        </w:rPr>
      </w:pPr>
      <w:r w:rsidRPr="00FC0F14">
        <w:t>2</w:t>
      </w:r>
      <w:r w:rsidRPr="00FC0F14">
        <w:rPr>
          <w:rtl/>
          <w:lang w:bidi="ar-EG"/>
        </w:rPr>
        <w:tab/>
      </w:r>
      <w:r>
        <w:rPr>
          <w:rFonts w:hint="cs"/>
          <w:rtl/>
        </w:rPr>
        <w:t>بالنظر سنوياً</w:t>
      </w:r>
      <w:r w:rsidRPr="00FC0F14">
        <w:rPr>
          <w:rtl/>
        </w:rPr>
        <w:t xml:space="preserve"> في مسألة </w:t>
      </w:r>
      <w:r w:rsidRPr="00FC0F14">
        <w:rPr>
          <w:rFonts w:hint="cs"/>
          <w:rtl/>
        </w:rPr>
        <w:t>استخدام</w:t>
      </w:r>
      <w:r w:rsidRPr="00FC0F14">
        <w:rPr>
          <w:rtl/>
        </w:rPr>
        <w:t xml:space="preserve"> جميع اللغات </w:t>
      </w:r>
      <w:r w:rsidRPr="00FC0F14">
        <w:rPr>
          <w:rFonts w:hint="cs"/>
          <w:rtl/>
        </w:rPr>
        <w:t xml:space="preserve">الرسمية </w:t>
      </w:r>
      <w:r w:rsidRPr="00FC0F14">
        <w:rPr>
          <w:rtl/>
        </w:rPr>
        <w:t xml:space="preserve">للاتحاد على قدم المساواة في منشورات الاتحاد الدولي للاتصالات </w:t>
      </w:r>
      <w:r w:rsidRPr="00FC0F14">
        <w:rPr>
          <w:rFonts w:hint="eastAsia"/>
          <w:rtl/>
        </w:rPr>
        <w:t>ومواقعه</w:t>
      </w:r>
      <w:r>
        <w:rPr>
          <w:rFonts w:hint="cs"/>
          <w:rtl/>
        </w:rPr>
        <w:t xml:space="preserve"> الإلكترونية، بما يشمل قاعدة بيانات مصطلحات وتعاريف الاتحاد</w:t>
      </w:r>
      <w:r w:rsidRPr="00FC0F14">
        <w:rPr>
          <w:rtl/>
        </w:rPr>
        <w:t>.</w:t>
      </w:r>
    </w:p>
    <w:p w14:paraId="02DBBEC2" w14:textId="733E0C07" w:rsidR="00AB1641" w:rsidRDefault="00AB1641" w:rsidP="00937140">
      <w:pPr>
        <w:rPr>
          <w:rtl/>
        </w:rPr>
      </w:pPr>
      <w:r>
        <w:rPr>
          <w:rtl/>
        </w:rPr>
        <w:br w:type="page"/>
      </w:r>
    </w:p>
    <w:p w14:paraId="2CE1591B" w14:textId="77777777" w:rsidR="00937140" w:rsidRPr="00FC0F14" w:rsidRDefault="00937140" w:rsidP="00937140">
      <w:pPr>
        <w:pStyle w:val="AnnexNo"/>
        <w:rPr>
          <w:rtl/>
        </w:rPr>
      </w:pPr>
      <w:r w:rsidRPr="00FC0F14">
        <w:rPr>
          <w:rFonts w:hint="cs"/>
          <w:rtl/>
        </w:rPr>
        <w:lastRenderedPageBreak/>
        <w:t>الملحق</w:t>
      </w:r>
      <w:r w:rsidRPr="00FC0F14">
        <w:rPr>
          <w:rFonts w:hint="cs"/>
          <w:rtl/>
        </w:rPr>
        <w:br/>
        <w:t xml:space="preserve">(بالقرار </w:t>
      </w:r>
      <w:r w:rsidRPr="00FC0F14">
        <w:rPr>
          <w:lang w:val="fr-CH" w:bidi="ar-SY"/>
        </w:rPr>
        <w:t>67</w:t>
      </w:r>
      <w:r w:rsidRPr="00FC0F14">
        <w:rPr>
          <w:rFonts w:hint="cs"/>
          <w:rtl/>
        </w:rPr>
        <w:t xml:space="preserve"> (المراجَع في </w:t>
      </w:r>
      <w:r>
        <w:rPr>
          <w:rFonts w:hint="cs"/>
          <w:rtl/>
        </w:rPr>
        <w:t xml:space="preserve">نيودلهي، </w:t>
      </w:r>
      <w:r>
        <w:rPr>
          <w:lang w:val="en-US"/>
        </w:rPr>
        <w:t>2024</w:t>
      </w:r>
      <w:r w:rsidRPr="00FC0F14">
        <w:rPr>
          <w:rFonts w:hint="cs"/>
          <w:rtl/>
          <w:lang w:val="en-US"/>
        </w:rPr>
        <w:t>)</w:t>
      </w:r>
      <w:r w:rsidRPr="00FC0F14">
        <w:rPr>
          <w:rFonts w:hint="cs"/>
          <w:rtl/>
        </w:rPr>
        <w:t>)</w:t>
      </w:r>
    </w:p>
    <w:p w14:paraId="5C243301" w14:textId="77777777" w:rsidR="00937140" w:rsidRPr="00FC0F14" w:rsidRDefault="00937140" w:rsidP="00937140">
      <w:pPr>
        <w:pStyle w:val="Annextitle"/>
        <w:rPr>
          <w:rtl/>
        </w:rPr>
      </w:pPr>
      <w:r w:rsidRPr="00FC0F14">
        <w:rPr>
          <w:rFonts w:hint="cs"/>
          <w:rtl/>
        </w:rPr>
        <w:t>اختصاصات لجنة التقييس المعنية بالمفردات</w:t>
      </w:r>
    </w:p>
    <w:p w14:paraId="73C5912A" w14:textId="77777777" w:rsidR="00937140" w:rsidRPr="00FC0F14" w:rsidRDefault="00937140" w:rsidP="00937140">
      <w:pPr>
        <w:rPr>
          <w:rtl/>
        </w:rPr>
      </w:pPr>
      <w:r w:rsidRPr="00FC0F14">
        <w:rPr>
          <w:lang w:bidi="ar-SY"/>
        </w:rPr>
        <w:t>1</w:t>
      </w:r>
      <w:r w:rsidRPr="00FC0F14">
        <w:rPr>
          <w:rFonts w:hint="cs"/>
          <w:rtl/>
        </w:rPr>
        <w:tab/>
        <w:t xml:space="preserve">تمثيل مصالح قطاع تقييس الاتصالات بالاتحاد </w:t>
      </w:r>
      <w:r w:rsidRPr="00ED4160">
        <w:rPr>
          <w:rtl/>
        </w:rPr>
        <w:t>(</w:t>
      </w:r>
      <w:r w:rsidRPr="00ED4160">
        <w:t>ITU-T</w:t>
      </w:r>
      <w:r w:rsidRPr="00ED4160">
        <w:rPr>
          <w:rtl/>
        </w:rPr>
        <w:t xml:space="preserve">) </w:t>
      </w:r>
      <w:r w:rsidRPr="00FC0F14">
        <w:rPr>
          <w:rFonts w:hint="cs"/>
          <w:rtl/>
        </w:rPr>
        <w:t xml:space="preserve">في لجنة تنسيق المصطلحات بالاتحاد </w:t>
      </w:r>
      <w:r w:rsidRPr="00FC0F14">
        <w:t>(ITU CCT)</w:t>
      </w:r>
      <w:r w:rsidRPr="00FC0F14">
        <w:rPr>
          <w:rFonts w:hint="cs"/>
          <w:rtl/>
          <w:lang w:bidi="ar-EG"/>
        </w:rPr>
        <w:t>.</w:t>
      </w:r>
    </w:p>
    <w:p w14:paraId="3F1E1C3C" w14:textId="77777777" w:rsidR="00937140" w:rsidRPr="00FC0F14" w:rsidRDefault="00937140" w:rsidP="00937140">
      <w:pPr>
        <w:rPr>
          <w:rtl/>
        </w:rPr>
      </w:pPr>
      <w:r w:rsidRPr="00FC0F14">
        <w:t>2</w:t>
      </w:r>
      <w:r w:rsidRPr="00FC0F14">
        <w:rPr>
          <w:rtl/>
          <w:lang w:bidi="ar-EG"/>
        </w:rPr>
        <w:tab/>
      </w:r>
      <w:r w:rsidRPr="00FC0F14">
        <w:rPr>
          <w:rFonts w:hint="cs"/>
          <w:rtl/>
          <w:lang w:bidi="ar-EG"/>
        </w:rPr>
        <w:t xml:space="preserve">العمل، من خلال لجنة تنسيق المصطلحات بالاتحاد </w:t>
      </w:r>
      <w:r w:rsidRPr="00FC0F14">
        <w:rPr>
          <w:lang w:bidi="ar-EG"/>
        </w:rPr>
        <w:t xml:space="preserve">(ITU </w:t>
      </w:r>
      <w:proofErr w:type="gramStart"/>
      <w:r w:rsidRPr="00FC0F14">
        <w:rPr>
          <w:lang w:bidi="ar-EG"/>
        </w:rPr>
        <w:t>CCT)</w:t>
      </w:r>
      <w:r w:rsidRPr="00FC0F14">
        <w:rPr>
          <w:rFonts w:hint="cs"/>
          <w:rtl/>
          <w:lang w:bidi="ar-EG"/>
        </w:rPr>
        <w:t>،</w:t>
      </w:r>
      <w:proofErr w:type="gramEnd"/>
      <w:r w:rsidRPr="00FC0F14">
        <w:rPr>
          <w:rFonts w:hint="cs"/>
          <w:rtl/>
          <w:lang w:bidi="ar-EG"/>
        </w:rPr>
        <w:t xml:space="preserve"> على </w:t>
      </w:r>
      <w:r w:rsidRPr="00FC0F14">
        <w:rPr>
          <w:rFonts w:hint="cs"/>
          <w:rtl/>
        </w:rPr>
        <w:t>توفير المشورة بشأن المصطلحات والتعاريف من أجل الأعمال الخاصة بالمفردات المتعلقة بقطاع تقييس الاتصالات باللغات الرسمية، بالتعاون الوثيق مع الأمانة العامة (دائرة المؤتمرات والمنشورات)، ومع محرر اللغة الإنكليزية في مكتب تقييس الاتصالات، إضافةً إلى مقرِّري لجان الدراسات المعنيين بالمصطلحات والتماس المواءمة فيما بين جميع لجان دراسات قطاع تقييس الاتصالات المعنية فيما يتعلق بالمصطلحات</w:t>
      </w:r>
      <w:r w:rsidRPr="00FC0F14">
        <w:rPr>
          <w:rFonts w:hint="eastAsia"/>
          <w:rtl/>
          <w:lang w:bidi="ar-EG"/>
        </w:rPr>
        <w:t> </w:t>
      </w:r>
      <w:r w:rsidRPr="00FC0F14">
        <w:rPr>
          <w:rFonts w:hint="cs"/>
          <w:rtl/>
        </w:rPr>
        <w:t>والتعاريف.</w:t>
      </w:r>
    </w:p>
    <w:p w14:paraId="012E0A89" w14:textId="77777777" w:rsidR="00937140" w:rsidRPr="00FC0F14" w:rsidRDefault="00937140" w:rsidP="00937140">
      <w:pPr>
        <w:rPr>
          <w:rtl/>
        </w:rPr>
      </w:pPr>
      <w:r w:rsidRPr="00FC0F14">
        <w:rPr>
          <w:lang w:bidi="ar-SY"/>
        </w:rPr>
        <w:t>3</w:t>
      </w:r>
      <w:r w:rsidRPr="00FC0F14">
        <w:rPr>
          <w:rFonts w:hint="cs"/>
          <w:rtl/>
        </w:rPr>
        <w:tab/>
        <w:t xml:space="preserve">الاتصال، من خلال لجنة تنسيق المصطلحات بالاتحاد </w:t>
      </w:r>
      <w:r w:rsidRPr="00FC0F14">
        <w:t xml:space="preserve">(ITU </w:t>
      </w:r>
      <w:proofErr w:type="gramStart"/>
      <w:r w:rsidRPr="00FC0F14">
        <w:t>CCT)</w:t>
      </w:r>
      <w:r w:rsidRPr="00FC0F14">
        <w:rPr>
          <w:rFonts w:hint="cs"/>
          <w:rtl/>
        </w:rPr>
        <w:t>،</w:t>
      </w:r>
      <w:proofErr w:type="gramEnd"/>
      <w:r w:rsidRPr="00FC0F14">
        <w:rPr>
          <w:rFonts w:hint="cs"/>
          <w:rtl/>
        </w:rPr>
        <w:t xml:space="preserve"> مع المنظمات الأُخرى التي تضطلع بأعمال المفردات في ميدان الاتصالات، ومنها مثلاً المنظمة الدولية للتوحيد القياسي</w:t>
      </w:r>
      <w:r w:rsidRPr="00FC0F14">
        <w:rPr>
          <w:rFonts w:hint="eastAsia"/>
          <w:rtl/>
          <w:lang w:bidi="ar-EG"/>
        </w:rPr>
        <w:t> </w:t>
      </w:r>
      <w:r w:rsidRPr="00FC0F14">
        <w:rPr>
          <w:lang w:bidi="ar-EG"/>
        </w:rPr>
        <w:t>(ISO)</w:t>
      </w:r>
      <w:r w:rsidRPr="00FC0F14">
        <w:rPr>
          <w:rFonts w:hint="cs"/>
          <w:rtl/>
        </w:rPr>
        <w:t xml:space="preserve"> واللجنة الكهرتقنية الدولية</w:t>
      </w:r>
      <w:r w:rsidRPr="00FC0F14">
        <w:rPr>
          <w:rFonts w:hint="eastAsia"/>
          <w:rtl/>
        </w:rPr>
        <w:t> </w:t>
      </w:r>
      <w:r w:rsidRPr="00FC0F14">
        <w:t>(IEC)</w:t>
      </w:r>
      <w:r w:rsidRPr="00FC0F14">
        <w:rPr>
          <w:rFonts w:hint="cs"/>
          <w:rtl/>
        </w:rPr>
        <w:t>، وكذلك اللجنة التقنية لتكنولوجيا المعلومات المشتركة بين المنظمة الدولية للتوحيد القياسي واللجنة الكهرتقنية الدولية (اللجنة التقنية المشتركة رقم</w:t>
      </w:r>
      <w:r w:rsidRPr="00FC0F14">
        <w:rPr>
          <w:rFonts w:hint="eastAsia"/>
          <w:rtl/>
          <w:lang w:bidi="ar-EG"/>
        </w:rPr>
        <w:t> </w:t>
      </w:r>
      <w:r w:rsidRPr="00FC0F14">
        <w:rPr>
          <w:lang w:bidi="ar-SY"/>
        </w:rPr>
        <w:t>1</w:t>
      </w:r>
      <w:r w:rsidRPr="00FC0F14">
        <w:rPr>
          <w:rFonts w:hint="cs"/>
          <w:rtl/>
        </w:rPr>
        <w:t xml:space="preserve"> </w:t>
      </w:r>
      <w:r w:rsidRPr="00F77750">
        <w:rPr>
          <w:rtl/>
        </w:rPr>
        <w:t>للمنظمة الدولية للتوحيد القياسي/اللجنة الكهرتقنية الدولية</w:t>
      </w:r>
      <w:r>
        <w:rPr>
          <w:rFonts w:hint="cs"/>
          <w:rtl/>
          <w:lang w:bidi="ar-EG"/>
        </w:rPr>
        <w:t xml:space="preserve"> </w:t>
      </w:r>
      <w:r w:rsidRPr="00FC0F14">
        <w:t>(ISO/</w:t>
      </w:r>
      <w:r>
        <w:t>IEC</w:t>
      </w:r>
      <w:r w:rsidRPr="00FC0F14">
        <w:t xml:space="preserve"> JTC 1)</w:t>
      </w:r>
      <w:r>
        <w:rPr>
          <w:rFonts w:hint="cs"/>
          <w:rtl/>
        </w:rPr>
        <w:t>)</w:t>
      </w:r>
      <w:r w:rsidRPr="00FC0F14">
        <w:rPr>
          <w:rFonts w:hint="cs"/>
          <w:rtl/>
        </w:rPr>
        <w:t>، وذلك تجنباً لازدواج المصطلحات</w:t>
      </w:r>
      <w:r w:rsidRPr="00FC0F14">
        <w:rPr>
          <w:rFonts w:hint="eastAsia"/>
          <w:rtl/>
          <w:lang w:bidi="ar-EG"/>
        </w:rPr>
        <w:t> </w:t>
      </w:r>
      <w:r w:rsidRPr="00FC0F14">
        <w:rPr>
          <w:rFonts w:hint="cs"/>
          <w:rtl/>
        </w:rPr>
        <w:t>والتعاريف.</w:t>
      </w:r>
    </w:p>
    <w:p w14:paraId="5E56C9FD" w14:textId="77777777" w:rsidR="00937140" w:rsidRPr="00FC0F14" w:rsidRDefault="00937140" w:rsidP="00937140">
      <w:pPr>
        <w:rPr>
          <w:rtl/>
          <w:lang w:bidi="ar-EG"/>
        </w:rPr>
      </w:pPr>
      <w:r w:rsidRPr="00FC0F14">
        <w:rPr>
          <w:lang w:bidi="ar-SY"/>
        </w:rPr>
        <w:t>4</w:t>
      </w:r>
      <w:r w:rsidRPr="00FC0F14">
        <w:rPr>
          <w:b/>
          <w:bCs/>
          <w:rtl/>
          <w:lang w:bidi="ar-EG"/>
        </w:rPr>
        <w:tab/>
      </w:r>
      <w:r w:rsidRPr="00FC0F14">
        <w:rPr>
          <w:rFonts w:hint="cs"/>
          <w:rtl/>
          <w:lang w:bidi="ar-EG"/>
        </w:rPr>
        <w:t>إطلاع الفريق الاستشاري لتقييس الاتصالات</w:t>
      </w:r>
      <w:r>
        <w:rPr>
          <w:rFonts w:hint="eastAsia"/>
          <w:rtl/>
          <w:lang w:bidi="ar-EG"/>
        </w:rPr>
        <w:t> </w:t>
      </w:r>
      <w:r>
        <w:rPr>
          <w:lang w:bidi="ar-EG"/>
        </w:rPr>
        <w:t>(TSAG)</w:t>
      </w:r>
      <w:r>
        <w:rPr>
          <w:rFonts w:hint="cs"/>
          <w:rtl/>
          <w:lang w:bidi="ar-EG"/>
        </w:rPr>
        <w:t xml:space="preserve"> في كل اجتماع من اجتماعاته</w:t>
      </w:r>
      <w:r w:rsidRPr="00FC0F14">
        <w:rPr>
          <w:rFonts w:hint="cs"/>
          <w:rtl/>
          <w:lang w:bidi="ar-EG"/>
        </w:rPr>
        <w:t xml:space="preserve"> على </w:t>
      </w:r>
      <w:r>
        <w:rPr>
          <w:rFonts w:hint="cs"/>
          <w:rtl/>
          <w:lang w:bidi="ar-EG"/>
        </w:rPr>
        <w:t>أنشطة اللجنة</w:t>
      </w:r>
      <w:r w:rsidRPr="00FC0F14">
        <w:rPr>
          <w:rFonts w:hint="cs"/>
          <w:rtl/>
          <w:lang w:bidi="ar-EG"/>
        </w:rPr>
        <w:t xml:space="preserve"> ورفع تقرير عن نتائج عملها إلى الجمعية العالمية المقبلة لتقييس الاتصالات.</w:t>
      </w:r>
    </w:p>
    <w:p w14:paraId="4A8E12DB" w14:textId="0F61AE17" w:rsidR="00103191" w:rsidRDefault="00103191" w:rsidP="001B41F3">
      <w:pPr>
        <w:rPr>
          <w:rtl/>
          <w:lang w:bidi="ar-JO"/>
        </w:rPr>
      </w:pPr>
    </w:p>
    <w:p w14:paraId="6B8F32C9" w14:textId="77777777" w:rsidR="00AB1641" w:rsidRDefault="00AB1641" w:rsidP="001B41F3">
      <w:pPr>
        <w:rPr>
          <w:rtl/>
          <w:lang w:bidi="ar-JO"/>
        </w:rPr>
      </w:pPr>
    </w:p>
    <w:p w14:paraId="15F20A32" w14:textId="77777777" w:rsidR="00AB1641" w:rsidRDefault="00AB1641" w:rsidP="001B41F3">
      <w:pPr>
        <w:rPr>
          <w:rtl/>
          <w:lang w:bidi="ar-JO"/>
        </w:rPr>
      </w:pPr>
    </w:p>
    <w:p w14:paraId="697592FF" w14:textId="77777777" w:rsidR="00AB1641" w:rsidRDefault="00AB1641" w:rsidP="001B41F3">
      <w:pPr>
        <w:rPr>
          <w:rtl/>
          <w:lang w:bidi="ar-JO"/>
        </w:rPr>
      </w:pPr>
    </w:p>
    <w:p w14:paraId="6CA3499F" w14:textId="77777777" w:rsidR="00AB1641" w:rsidRDefault="00AB1641" w:rsidP="001B41F3">
      <w:pPr>
        <w:rPr>
          <w:rtl/>
          <w:lang w:bidi="ar-JO"/>
        </w:rPr>
      </w:pPr>
    </w:p>
    <w:p w14:paraId="293DEC5A" w14:textId="77777777" w:rsidR="00AB1641" w:rsidRDefault="00AB1641" w:rsidP="001B41F3">
      <w:pPr>
        <w:rPr>
          <w:rtl/>
          <w:lang w:bidi="ar-JO"/>
        </w:rPr>
      </w:pPr>
    </w:p>
    <w:p w14:paraId="6E17D347" w14:textId="77777777" w:rsidR="00AB1641" w:rsidRDefault="00AB1641" w:rsidP="001B41F3">
      <w:pPr>
        <w:rPr>
          <w:rtl/>
          <w:lang w:bidi="ar-JO"/>
        </w:rPr>
      </w:pPr>
    </w:p>
    <w:p w14:paraId="369D61A4" w14:textId="77777777" w:rsidR="00AB1641" w:rsidRDefault="00AB1641" w:rsidP="001B41F3">
      <w:pPr>
        <w:rPr>
          <w:rtl/>
          <w:lang w:bidi="ar-JO"/>
        </w:rPr>
      </w:pPr>
    </w:p>
    <w:p w14:paraId="5677EFEE" w14:textId="77777777" w:rsidR="00AB1641" w:rsidRDefault="00AB1641" w:rsidP="001B41F3">
      <w:pPr>
        <w:rPr>
          <w:rtl/>
          <w:lang w:bidi="ar-JO"/>
        </w:rPr>
      </w:pPr>
    </w:p>
    <w:p w14:paraId="72F683EB" w14:textId="77777777" w:rsidR="00AB1641" w:rsidRDefault="00AB1641" w:rsidP="001B41F3">
      <w:pPr>
        <w:rPr>
          <w:rtl/>
          <w:lang w:bidi="ar-JO"/>
        </w:rPr>
      </w:pPr>
    </w:p>
    <w:p w14:paraId="0EF411B1" w14:textId="77777777" w:rsidR="00AB1641" w:rsidRDefault="00AB1641" w:rsidP="001B41F3">
      <w:pPr>
        <w:rPr>
          <w:rtl/>
          <w:lang w:bidi="ar-JO"/>
        </w:rPr>
      </w:pPr>
    </w:p>
    <w:p w14:paraId="3AA5905D" w14:textId="77777777" w:rsidR="00AB1641" w:rsidRDefault="00AB1641" w:rsidP="001B41F3">
      <w:pPr>
        <w:rPr>
          <w:rtl/>
          <w:lang w:bidi="ar-JO"/>
        </w:rPr>
      </w:pPr>
    </w:p>
    <w:p w14:paraId="7D26BC3B" w14:textId="77777777" w:rsidR="00AB1641" w:rsidRDefault="00AB1641" w:rsidP="001B41F3">
      <w:pPr>
        <w:rPr>
          <w:rtl/>
          <w:lang w:bidi="ar-JO"/>
        </w:rPr>
      </w:pPr>
    </w:p>
    <w:p w14:paraId="7A336039" w14:textId="77777777" w:rsidR="00AB1641" w:rsidRDefault="00AB1641" w:rsidP="001B41F3">
      <w:pPr>
        <w:rPr>
          <w:rtl/>
          <w:lang w:bidi="ar-JO"/>
        </w:rPr>
      </w:pPr>
    </w:p>
    <w:p w14:paraId="380FEAB5" w14:textId="77777777" w:rsidR="00AB1641" w:rsidRDefault="00AB1641" w:rsidP="001B41F3">
      <w:pPr>
        <w:rPr>
          <w:rtl/>
          <w:lang w:bidi="ar-JO"/>
        </w:rPr>
      </w:pPr>
    </w:p>
    <w:p w14:paraId="03B33831" w14:textId="77777777" w:rsidR="00AB1641" w:rsidRDefault="00AB1641" w:rsidP="001B41F3">
      <w:pPr>
        <w:rPr>
          <w:rtl/>
          <w:lang w:bidi="ar-JO"/>
        </w:rPr>
      </w:pPr>
    </w:p>
    <w:p w14:paraId="3DA523F3" w14:textId="77777777" w:rsidR="00AB1641" w:rsidRPr="00103191" w:rsidRDefault="00AB1641" w:rsidP="001B41F3">
      <w:pPr>
        <w:rPr>
          <w:lang w:bidi="ar-JO"/>
        </w:rPr>
      </w:pPr>
    </w:p>
    <w:sectPr w:rsidR="00AB1641" w:rsidRPr="00103191" w:rsidSect="00AB1641">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567" w:footer="567" w:gutter="0"/>
      <w:pgNumType w:start="1"/>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377C8" w14:textId="77777777" w:rsidR="000D2B5C" w:rsidRDefault="000D2B5C" w:rsidP="002919E1">
      <w:r>
        <w:separator/>
      </w:r>
    </w:p>
    <w:p w14:paraId="3DA6EC3A" w14:textId="77777777" w:rsidR="000D2B5C" w:rsidRDefault="000D2B5C" w:rsidP="002919E1"/>
    <w:p w14:paraId="47C14C3B" w14:textId="77777777" w:rsidR="000D2B5C" w:rsidRDefault="000D2B5C" w:rsidP="002919E1"/>
    <w:p w14:paraId="5D964122" w14:textId="77777777" w:rsidR="000D2B5C" w:rsidRDefault="000D2B5C"/>
  </w:endnote>
  <w:endnote w:type="continuationSeparator" w:id="0">
    <w:p w14:paraId="048EE48D" w14:textId="77777777" w:rsidR="000D2B5C" w:rsidRDefault="000D2B5C" w:rsidP="002919E1">
      <w:r>
        <w:continuationSeparator/>
      </w:r>
    </w:p>
    <w:p w14:paraId="78E2AD1E" w14:textId="77777777" w:rsidR="000D2B5C" w:rsidRDefault="000D2B5C" w:rsidP="002919E1"/>
    <w:p w14:paraId="2B184512" w14:textId="77777777" w:rsidR="000D2B5C" w:rsidRDefault="000D2B5C" w:rsidP="002919E1"/>
    <w:p w14:paraId="5D1E900A" w14:textId="77777777" w:rsidR="000D2B5C" w:rsidRDefault="000D2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 Next W1G Medium">
    <w:panose1 w:val="020B0603020202020204"/>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71E83" w14:textId="47EC29AD" w:rsidR="003425B8" w:rsidRPr="008A68DC" w:rsidRDefault="003425B8" w:rsidP="003118A8">
    <w:pPr>
      <w:tabs>
        <w:tab w:val="clear" w:pos="794"/>
        <w:tab w:val="left" w:pos="813"/>
      </w:tabs>
      <w:spacing w:before="0"/>
      <w:rPr>
        <w:rFonts w:cs="Times New Roman"/>
      </w:rPr>
    </w:pPr>
    <w:r w:rsidRPr="00054EE8">
      <w:rPr>
        <w:rStyle w:val="PageNumber"/>
      </w:rPr>
      <w:fldChar w:fldCharType="begin"/>
    </w:r>
    <w:r w:rsidRPr="00054EE8">
      <w:rPr>
        <w:rStyle w:val="PageNumber"/>
      </w:rPr>
      <w:instrText xml:space="preserve">PAGE  </w:instrText>
    </w:r>
    <w:r w:rsidRPr="00054EE8">
      <w:rPr>
        <w:rStyle w:val="PageNumber"/>
      </w:rPr>
      <w:fldChar w:fldCharType="separate"/>
    </w:r>
    <w:r>
      <w:rPr>
        <w:rStyle w:val="PageNumber"/>
        <w:noProof/>
        <w:rtl/>
      </w:rPr>
      <w:t>3</w:t>
    </w:r>
    <w:r w:rsidRPr="00054EE8">
      <w:rPr>
        <w:rStyle w:val="PageNumber"/>
      </w:rPr>
      <w:fldChar w:fldCharType="end"/>
    </w:r>
    <w:r>
      <w:rPr>
        <w:rStyle w:val="PageNumber"/>
        <w:rFonts w:hint="cs"/>
        <w:rtl/>
      </w:rPr>
      <w:tab/>
    </w:r>
    <w:r w:rsidRPr="00F21060">
      <w:rPr>
        <w:rFonts w:hint="cs"/>
        <w:b/>
        <w:bCs/>
        <w:rtl/>
        <w:lang w:bidi="ar-EG"/>
      </w:rPr>
      <w:t xml:space="preserve">التوصية </w:t>
    </w:r>
    <w:r w:rsidRPr="00F21060">
      <w:rPr>
        <w:b/>
        <w:bCs/>
      </w:rPr>
      <w:t xml:space="preserve">(2012/06) </w:t>
    </w:r>
    <w:r w:rsidRPr="00F21060">
      <w:rPr>
        <w:b/>
        <w:bCs/>
      </w:rPr>
      <w:fldChar w:fldCharType="begin"/>
    </w:r>
    <w:r w:rsidRPr="00F21060">
      <w:rPr>
        <w:b/>
        <w:bCs/>
      </w:rPr>
      <w:instrText>styleref href</w:instrText>
    </w:r>
    <w:r w:rsidRPr="00F21060">
      <w:rPr>
        <w:b/>
        <w:bCs/>
      </w:rPr>
      <w:fldChar w:fldCharType="separate"/>
    </w:r>
    <w:r w:rsidR="0053066A">
      <w:rPr>
        <w:b/>
        <w:bCs/>
        <w:noProof/>
      </w:rPr>
      <w:t>67</w:t>
    </w:r>
    <w:r w:rsidRPr="00F2106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E1A3" w14:textId="77777777" w:rsidR="003425B8" w:rsidRPr="003118A8" w:rsidRDefault="003425B8" w:rsidP="00F66D8F">
    <w:pPr>
      <w:pStyle w:val="Footer"/>
      <w:spacing w:after="120"/>
      <w:jc w:val="left"/>
    </w:pPr>
    <w:r w:rsidRPr="0033681A">
      <w:rPr>
        <w:noProof/>
      </w:rPr>
      <w:drawing>
        <wp:inline distT="0" distB="0" distL="0" distR="0" wp14:anchorId="2734D94A" wp14:editId="3180BB28">
          <wp:extent cx="737870" cy="813435"/>
          <wp:effectExtent l="0" t="0" r="5080" b="5715"/>
          <wp:docPr id="1234771002"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CEA9" w14:textId="77777777" w:rsidR="003425B8" w:rsidRPr="00D33B5A" w:rsidRDefault="003425B8" w:rsidP="00D33B5A">
    <w:pPr>
      <w:pStyle w:val="Footer"/>
      <w:rPr>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7A0B" w14:textId="1D513309" w:rsidR="00F62736" w:rsidRPr="00F62736" w:rsidRDefault="00F62736" w:rsidP="00F627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CD9E6" w14:textId="21A65B64" w:rsidR="00F62736" w:rsidRPr="00A76C6F" w:rsidRDefault="00F62736" w:rsidP="00F62736">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A76C6F">
      <w:rPr>
        <w:b/>
        <w:bCs/>
        <w:rtl/>
        <w:lang w:bidi="ar-EG"/>
      </w:rPr>
      <w:fldChar w:fldCharType="begin"/>
    </w:r>
    <w:r w:rsidRPr="00A76C6F">
      <w:rPr>
        <w:b/>
        <w:bCs/>
        <w:rtl/>
        <w:lang w:bidi="ar-EG"/>
      </w:rPr>
      <w:instrText xml:space="preserve"> </w:instrText>
    </w:r>
    <w:r w:rsidRPr="00A76C6F">
      <w:rPr>
        <w:b/>
        <w:bCs/>
        <w:lang w:bidi="ar-EG"/>
      </w:rPr>
      <w:instrText>STYLEREF  href  \* MERGEFORMAT</w:instrText>
    </w:r>
    <w:r w:rsidRPr="00A76C6F">
      <w:rPr>
        <w:b/>
        <w:bCs/>
        <w:rtl/>
        <w:lang w:bidi="ar-EG"/>
      </w:rPr>
      <w:instrText xml:space="preserve"> </w:instrText>
    </w:r>
    <w:r w:rsidRPr="00A76C6F">
      <w:rPr>
        <w:b/>
        <w:bCs/>
        <w:rtl/>
        <w:lang w:bidi="ar-EG"/>
      </w:rPr>
      <w:fldChar w:fldCharType="separate"/>
    </w:r>
    <w:r w:rsidR="0053066A">
      <w:rPr>
        <w:b/>
        <w:bCs/>
        <w:noProof/>
        <w:rtl/>
        <w:lang w:bidi="ar-EG"/>
      </w:rPr>
      <w:t>67</w:t>
    </w:r>
    <w:r w:rsidRPr="00A76C6F">
      <w:rPr>
        <w:b/>
        <w:bCs/>
        <w:rtl/>
        <w:lang w:bidi="ar-EG"/>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59898" w14:textId="3558A726"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B7584E">
      <w:rPr>
        <w:b/>
        <w:bCs/>
        <w:rtl/>
        <w:lang w:bidi="ar-EG"/>
      </w:rPr>
      <w:fldChar w:fldCharType="begin"/>
    </w:r>
    <w:r w:rsidRPr="00B7584E">
      <w:rPr>
        <w:b/>
        <w:bCs/>
        <w:rtl/>
        <w:lang w:bidi="ar-EG"/>
      </w:rPr>
      <w:instrText xml:space="preserve"> </w:instrText>
    </w:r>
    <w:r w:rsidRPr="00B7584E">
      <w:rPr>
        <w:b/>
        <w:bCs/>
        <w:lang w:bidi="ar-EG"/>
      </w:rPr>
      <w:instrText>STYLEREF  href  \* MERGEFORMAT</w:instrText>
    </w:r>
    <w:r w:rsidRPr="00B7584E">
      <w:rPr>
        <w:b/>
        <w:bCs/>
        <w:rtl/>
        <w:lang w:bidi="ar-EG"/>
      </w:rPr>
      <w:instrText xml:space="preserve"> </w:instrText>
    </w:r>
    <w:r w:rsidRPr="00B7584E">
      <w:rPr>
        <w:b/>
        <w:bCs/>
        <w:rtl/>
        <w:lang w:bidi="ar-EG"/>
      </w:rPr>
      <w:fldChar w:fldCharType="separate"/>
    </w:r>
    <w:r w:rsidR="0053066A">
      <w:rPr>
        <w:b/>
        <w:bCs/>
        <w:noProof/>
        <w:rtl/>
        <w:lang w:bidi="ar-EG"/>
      </w:rPr>
      <w:t>67</w:t>
    </w:r>
    <w:r w:rsidRPr="00B7584E">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3</w:t>
    </w:r>
    <w:r w:rsidRPr="00A76C6F">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9EBDE" w14:textId="6A3FBA4A"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F8659E">
      <w:rPr>
        <w:b/>
        <w:bCs/>
        <w:rtl/>
        <w:lang w:bidi="ar-EG"/>
      </w:rPr>
      <w:fldChar w:fldCharType="begin"/>
    </w:r>
    <w:r w:rsidRPr="00F8659E">
      <w:rPr>
        <w:b/>
        <w:bCs/>
        <w:rtl/>
        <w:lang w:bidi="ar-EG"/>
      </w:rPr>
      <w:instrText xml:space="preserve"> </w:instrText>
    </w:r>
    <w:r w:rsidRPr="00F8659E">
      <w:rPr>
        <w:b/>
        <w:bCs/>
        <w:lang w:bidi="ar-EG"/>
      </w:rPr>
      <w:instrText>STYLEREF  href  \* MERGEFORMAT</w:instrText>
    </w:r>
    <w:r w:rsidRPr="00F8659E">
      <w:rPr>
        <w:b/>
        <w:bCs/>
        <w:rtl/>
        <w:lang w:bidi="ar-EG"/>
      </w:rPr>
      <w:instrText xml:space="preserve"> </w:instrText>
    </w:r>
    <w:r w:rsidRPr="00F8659E">
      <w:rPr>
        <w:b/>
        <w:bCs/>
        <w:rtl/>
        <w:lang w:bidi="ar-EG"/>
      </w:rPr>
      <w:fldChar w:fldCharType="separate"/>
    </w:r>
    <w:r w:rsidR="0053066A">
      <w:rPr>
        <w:b/>
        <w:bCs/>
        <w:noProof/>
        <w:rtl/>
        <w:lang w:bidi="ar-EG"/>
      </w:rPr>
      <w:t>67</w:t>
    </w:r>
    <w:r w:rsidRPr="00F8659E">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92321" w14:textId="77777777" w:rsidR="000D2B5C" w:rsidRDefault="000D2B5C" w:rsidP="002919E1">
      <w:r>
        <w:separator/>
      </w:r>
    </w:p>
  </w:footnote>
  <w:footnote w:type="continuationSeparator" w:id="0">
    <w:p w14:paraId="63AF892F" w14:textId="77777777" w:rsidR="000D2B5C" w:rsidRDefault="000D2B5C" w:rsidP="002919E1">
      <w:r>
        <w:continuationSeparator/>
      </w:r>
    </w:p>
    <w:p w14:paraId="602EC6FC" w14:textId="77777777" w:rsidR="000D2B5C" w:rsidRDefault="000D2B5C" w:rsidP="002919E1"/>
    <w:p w14:paraId="7D94957F" w14:textId="77777777" w:rsidR="000D2B5C" w:rsidRDefault="000D2B5C" w:rsidP="002919E1"/>
    <w:p w14:paraId="4838352D" w14:textId="77777777" w:rsidR="000D2B5C" w:rsidRDefault="000D2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425B8" w:rsidRPr="00A239D1" w14:paraId="14942048" w14:textId="77777777" w:rsidTr="00AD4B4E">
      <w:trPr>
        <w:jc w:val="center"/>
      </w:trPr>
      <w:tc>
        <w:tcPr>
          <w:tcW w:w="5972" w:type="dxa"/>
        </w:tcPr>
        <w:p w14:paraId="252C01D7" w14:textId="77777777" w:rsidR="003425B8" w:rsidRPr="00CB4BD6" w:rsidRDefault="003425B8" w:rsidP="00AD4B4E">
          <w:pPr>
            <w:pStyle w:val="Header"/>
            <w:spacing w:before="60"/>
            <w:jc w:val="right"/>
            <w:rPr>
              <w:rFonts w:ascii="Arial Black" w:hAnsi="Arial Black"/>
              <w:color w:val="FFFFFF" w:themeColor="background1"/>
              <w:sz w:val="32"/>
              <w:szCs w:val="32"/>
            </w:rPr>
          </w:pPr>
          <w:r>
            <w:rPr>
              <w:rFonts w:ascii="Arial" w:hAnsi="Arial" w:cs="Arial"/>
              <w:noProof/>
            </w:rPr>
            <w:drawing>
              <wp:anchor distT="0" distB="0" distL="114300" distR="114300" simplePos="0" relativeHeight="251659264" behindDoc="0" locked="0" layoutInCell="1" allowOverlap="1" wp14:anchorId="39AF96E1" wp14:editId="203C0F81">
                <wp:simplePos x="0" y="0"/>
                <wp:positionH relativeFrom="column">
                  <wp:posOffset>2332672</wp:posOffset>
                </wp:positionH>
                <wp:positionV relativeFrom="paragraph">
                  <wp:posOffset>-25400</wp:posOffset>
                </wp:positionV>
                <wp:extent cx="1873250" cy="403521"/>
                <wp:effectExtent l="0" t="0" r="0" b="0"/>
                <wp:wrapNone/>
                <wp:docPr id="33911911" name="Picture 33911911"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p>
      </w:tc>
      <w:tc>
        <w:tcPr>
          <w:tcW w:w="4518" w:type="dxa"/>
        </w:tcPr>
        <w:p w14:paraId="244F62F5" w14:textId="77777777" w:rsidR="003425B8" w:rsidRPr="00B02805" w:rsidRDefault="003425B8" w:rsidP="00AD4B4E">
          <w:pPr>
            <w:pStyle w:val="Header"/>
            <w:spacing w:before="60"/>
            <w:jc w:val="right"/>
            <w:rPr>
              <w:rFonts w:asciiTheme="minorBidi" w:hAnsiTheme="minorBidi"/>
              <w:b/>
              <w:bCs/>
              <w:spacing w:val="4"/>
              <w:sz w:val="28"/>
              <w:szCs w:val="28"/>
            </w:rPr>
          </w:pPr>
          <w:r w:rsidRPr="00B02805">
            <w:rPr>
              <w:rFonts w:asciiTheme="minorBidi" w:hAnsiTheme="minorBidi" w:hint="cs"/>
              <w:b/>
              <w:bCs/>
              <w:spacing w:val="4"/>
              <w:sz w:val="28"/>
              <w:szCs w:val="28"/>
              <w:rtl/>
            </w:rPr>
            <w:t>الاتح</w:t>
          </w:r>
          <w:r w:rsidRPr="00B02805">
            <w:rPr>
              <w:rFonts w:asciiTheme="minorBidi" w:hAnsiTheme="minorBidi" w:hint="cs"/>
              <w:b/>
              <w:bCs/>
              <w:spacing w:val="4"/>
              <w:sz w:val="28"/>
              <w:szCs w:val="28"/>
              <w:rtl/>
              <w:lang w:bidi="ar-EG"/>
            </w:rPr>
            <w:t>ـــــ</w:t>
          </w:r>
          <w:r w:rsidRPr="00B02805">
            <w:rPr>
              <w:rFonts w:asciiTheme="minorBidi" w:hAnsiTheme="minorBidi" w:hint="cs"/>
              <w:b/>
              <w:bCs/>
              <w:spacing w:val="4"/>
              <w:sz w:val="28"/>
              <w:szCs w:val="28"/>
              <w:rtl/>
            </w:rPr>
            <w:t>اد الـدولـــــي للاتصـــــالات</w:t>
          </w:r>
        </w:p>
      </w:tc>
    </w:tr>
    <w:tr w:rsidR="003425B8" w:rsidRPr="00A239D1" w14:paraId="1D8AA53B" w14:textId="77777777" w:rsidTr="00AD4B4E">
      <w:trPr>
        <w:jc w:val="center"/>
      </w:trPr>
      <w:tc>
        <w:tcPr>
          <w:tcW w:w="5972" w:type="dxa"/>
        </w:tcPr>
        <w:p w14:paraId="11A72461" w14:textId="77777777" w:rsidR="003425B8" w:rsidRPr="00B02805" w:rsidRDefault="003425B8" w:rsidP="00AD4B4E">
          <w:pPr>
            <w:pStyle w:val="Header"/>
            <w:spacing w:before="60"/>
            <w:jc w:val="left"/>
            <w:rPr>
              <w:rFonts w:asciiTheme="minorBidi" w:hAnsiTheme="minorBidi"/>
              <w:spacing w:val="4"/>
              <w:sz w:val="28"/>
              <w:szCs w:val="28"/>
            </w:rPr>
          </w:pPr>
          <w:r w:rsidRPr="00B02805">
            <w:rPr>
              <w:rFonts w:asciiTheme="minorBidi" w:hAnsiTheme="minorBidi" w:hint="cs"/>
              <w:spacing w:val="4"/>
              <w:sz w:val="28"/>
              <w:szCs w:val="28"/>
              <w:rtl/>
            </w:rPr>
            <w:t>القرارات</w:t>
          </w:r>
        </w:p>
      </w:tc>
      <w:tc>
        <w:tcPr>
          <w:tcW w:w="4518" w:type="dxa"/>
        </w:tcPr>
        <w:p w14:paraId="542B55E2" w14:textId="77777777" w:rsidR="003425B8" w:rsidRPr="00CB4BD6" w:rsidRDefault="003425B8" w:rsidP="00AD4B4E">
          <w:pPr>
            <w:pStyle w:val="Header"/>
            <w:spacing w:before="60"/>
            <w:jc w:val="right"/>
            <w:rPr>
              <w:rFonts w:asciiTheme="minorBidi" w:hAnsiTheme="minorBidi"/>
              <w:b/>
              <w:bCs/>
              <w:spacing w:val="4"/>
              <w:sz w:val="28"/>
              <w:szCs w:val="28"/>
            </w:rPr>
          </w:pPr>
          <w:r w:rsidRPr="00CB4BD6">
            <w:rPr>
              <w:rFonts w:asciiTheme="minorBidi" w:hAnsiTheme="minorBidi" w:hint="cs"/>
              <w:spacing w:val="4"/>
              <w:sz w:val="28"/>
              <w:szCs w:val="28"/>
              <w:rtl/>
            </w:rPr>
            <w:t xml:space="preserve">قطاع </w:t>
          </w:r>
          <w:r>
            <w:rPr>
              <w:rFonts w:asciiTheme="minorBidi" w:hAnsiTheme="minorBidi" w:hint="cs"/>
              <w:spacing w:val="4"/>
              <w:sz w:val="28"/>
              <w:szCs w:val="28"/>
              <w:rtl/>
            </w:rPr>
            <w:t>التقييس</w:t>
          </w:r>
        </w:p>
      </w:tc>
    </w:tr>
  </w:tbl>
  <w:p w14:paraId="6AF19203" w14:textId="77777777" w:rsidR="003425B8" w:rsidRDefault="003425B8" w:rsidP="00AD4B4E">
    <w:pPr>
      <w:pStyle w:val="Header"/>
      <w:spacing w:line="200" w:lineRule="exact"/>
    </w:pPr>
    <w:r w:rsidRPr="00DA6FAB">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3B2B9291" wp14:editId="11A2A230">
              <wp:simplePos x="0" y="0"/>
              <wp:positionH relativeFrom="page">
                <wp:posOffset>-138430</wp:posOffset>
              </wp:positionH>
              <wp:positionV relativeFrom="page">
                <wp:posOffset>1015683</wp:posOffset>
              </wp:positionV>
              <wp:extent cx="7772400" cy="263525"/>
              <wp:effectExtent l="0" t="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63525"/>
                        <a:chOff x="-504" y="1784"/>
                        <a:chExt cx="11906" cy="415"/>
                      </a:xfrm>
                    </wpg:grpSpPr>
                    <wps:wsp>
                      <wps:cNvPr id="3" name="docshape4"/>
                      <wps:cNvSpPr>
                        <a:spLocks noChangeArrowheads="1"/>
                      </wps:cNvSpPr>
                      <wps:spPr bwMode="auto">
                        <a:xfrm>
                          <a:off x="-504" y="1870"/>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5"/>
                      <wps:cNvSpPr>
                        <a:spLocks/>
                      </wps:cNvSpPr>
                      <wps:spPr bwMode="auto">
                        <a:xfrm>
                          <a:off x="9901"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3E3B3" id="Group 2" o:spid="_x0000_s1026" style="position:absolute;margin-left:-10.9pt;margin-top:80pt;width:612pt;height:20.75pt;z-index:-251656192;mso-position-horizontal-relative:page;mso-position-vertical-relative:page" coordorigin="-504,1784" coordsize="1190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">
              <v:rect id="docshape4" o:spid="_x0000_s1027" style="position:absolute;left:-504;top:1870;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" fillcolor="#9d170a" stroked="f"/>
              <v:shape id="docshape5" o:spid="_x0000_s1028" style="position:absolute;left:9901;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68E08" w14:textId="77777777" w:rsidR="00281F5F" w:rsidRPr="00F62736" w:rsidRDefault="00281F5F" w:rsidP="00F62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9FB2B" w14:textId="7AF7DC60" w:rsidR="00654230" w:rsidRPr="00F62736" w:rsidRDefault="00654230" w:rsidP="00F62736">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5D80" w14:textId="260620D8" w:rsidR="003425B8" w:rsidRDefault="003425B8" w:rsidP="00AD4B4E">
    <w:pPr>
      <w:pStyle w:val="Heade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006707574">
    <w:abstractNumId w:val="9"/>
  </w:num>
  <w:num w:numId="2" w16cid:durableId="1523009515">
    <w:abstractNumId w:val="13"/>
  </w:num>
  <w:num w:numId="3" w16cid:durableId="494492585">
    <w:abstractNumId w:val="10"/>
  </w:num>
  <w:num w:numId="4" w16cid:durableId="1358198979">
    <w:abstractNumId w:val="14"/>
  </w:num>
  <w:num w:numId="5" w16cid:durableId="236941911">
    <w:abstractNumId w:val="7"/>
  </w:num>
  <w:num w:numId="6" w16cid:durableId="1422869026">
    <w:abstractNumId w:val="6"/>
  </w:num>
  <w:num w:numId="7" w16cid:durableId="1864707500">
    <w:abstractNumId w:val="5"/>
  </w:num>
  <w:num w:numId="8" w16cid:durableId="1777754271">
    <w:abstractNumId w:val="4"/>
  </w:num>
  <w:num w:numId="9" w16cid:durableId="560362837">
    <w:abstractNumId w:val="8"/>
  </w:num>
  <w:num w:numId="10" w16cid:durableId="617757686">
    <w:abstractNumId w:val="3"/>
  </w:num>
  <w:num w:numId="11" w16cid:durableId="140116643">
    <w:abstractNumId w:val="2"/>
  </w:num>
  <w:num w:numId="12" w16cid:durableId="287321370">
    <w:abstractNumId w:val="1"/>
  </w:num>
  <w:num w:numId="13" w16cid:durableId="894201917">
    <w:abstractNumId w:val="0"/>
  </w:num>
  <w:num w:numId="14" w16cid:durableId="1344241245">
    <w:abstractNumId w:val="11"/>
  </w:num>
  <w:num w:numId="15" w16cid:durableId="638455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2F2F"/>
    <w:rsid w:val="00034B65"/>
    <w:rsid w:val="00040C94"/>
    <w:rsid w:val="0004168D"/>
    <w:rsid w:val="000425FC"/>
    <w:rsid w:val="00044D43"/>
    <w:rsid w:val="00051907"/>
    <w:rsid w:val="00057EE8"/>
    <w:rsid w:val="00061203"/>
    <w:rsid w:val="0007593C"/>
    <w:rsid w:val="00075A3F"/>
    <w:rsid w:val="000921BF"/>
    <w:rsid w:val="000A1B16"/>
    <w:rsid w:val="000A3F81"/>
    <w:rsid w:val="000A451D"/>
    <w:rsid w:val="000A5C99"/>
    <w:rsid w:val="000B0891"/>
    <w:rsid w:val="000B3896"/>
    <w:rsid w:val="000B5404"/>
    <w:rsid w:val="000C5903"/>
    <w:rsid w:val="000D1708"/>
    <w:rsid w:val="000D2B5C"/>
    <w:rsid w:val="000E1800"/>
    <w:rsid w:val="000E2AFC"/>
    <w:rsid w:val="000E6D30"/>
    <w:rsid w:val="000F05F5"/>
    <w:rsid w:val="000F518F"/>
    <w:rsid w:val="000F5478"/>
    <w:rsid w:val="0010081C"/>
    <w:rsid w:val="001009BD"/>
    <w:rsid w:val="001013E3"/>
    <w:rsid w:val="00103191"/>
    <w:rsid w:val="0010363F"/>
    <w:rsid w:val="00110BD6"/>
    <w:rsid w:val="001205D5"/>
    <w:rsid w:val="001236C1"/>
    <w:rsid w:val="00123AA6"/>
    <w:rsid w:val="0012545F"/>
    <w:rsid w:val="001257A3"/>
    <w:rsid w:val="00135B4A"/>
    <w:rsid w:val="00136B82"/>
    <w:rsid w:val="001445AE"/>
    <w:rsid w:val="001464F2"/>
    <w:rsid w:val="00150285"/>
    <w:rsid w:val="00155DE3"/>
    <w:rsid w:val="001615FF"/>
    <w:rsid w:val="00166290"/>
    <w:rsid w:val="00167364"/>
    <w:rsid w:val="0017082D"/>
    <w:rsid w:val="00184643"/>
    <w:rsid w:val="001903B2"/>
    <w:rsid w:val="001907A6"/>
    <w:rsid w:val="001B3EA7"/>
    <w:rsid w:val="001B41F3"/>
    <w:rsid w:val="001B52FC"/>
    <w:rsid w:val="001B5953"/>
    <w:rsid w:val="001B6830"/>
    <w:rsid w:val="001D41C7"/>
    <w:rsid w:val="001D746E"/>
    <w:rsid w:val="001E190C"/>
    <w:rsid w:val="001E51EE"/>
    <w:rsid w:val="001E54F6"/>
    <w:rsid w:val="001E5A8C"/>
    <w:rsid w:val="00201A0A"/>
    <w:rsid w:val="002057E9"/>
    <w:rsid w:val="002075D4"/>
    <w:rsid w:val="00211B2A"/>
    <w:rsid w:val="00213171"/>
    <w:rsid w:val="002138BD"/>
    <w:rsid w:val="002145C6"/>
    <w:rsid w:val="00223C6C"/>
    <w:rsid w:val="002267FF"/>
    <w:rsid w:val="002277CE"/>
    <w:rsid w:val="0023289F"/>
    <w:rsid w:val="00232FFE"/>
    <w:rsid w:val="002333A0"/>
    <w:rsid w:val="002423E3"/>
    <w:rsid w:val="0024631C"/>
    <w:rsid w:val="00246BAF"/>
    <w:rsid w:val="00252B0B"/>
    <w:rsid w:val="002543CF"/>
    <w:rsid w:val="0026062E"/>
    <w:rsid w:val="00260F50"/>
    <w:rsid w:val="00261EF7"/>
    <w:rsid w:val="00266EA9"/>
    <w:rsid w:val="0027069F"/>
    <w:rsid w:val="0027790E"/>
    <w:rsid w:val="00280E04"/>
    <w:rsid w:val="00281F5F"/>
    <w:rsid w:val="002843E4"/>
    <w:rsid w:val="0028769D"/>
    <w:rsid w:val="002919E1"/>
    <w:rsid w:val="00292529"/>
    <w:rsid w:val="00293DC1"/>
    <w:rsid w:val="00295917"/>
    <w:rsid w:val="00296071"/>
    <w:rsid w:val="002A4572"/>
    <w:rsid w:val="002A6159"/>
    <w:rsid w:val="002A794D"/>
    <w:rsid w:val="002A7E2E"/>
    <w:rsid w:val="002B12C5"/>
    <w:rsid w:val="002B16D8"/>
    <w:rsid w:val="002D5F64"/>
    <w:rsid w:val="002D6BB4"/>
    <w:rsid w:val="002D6FBF"/>
    <w:rsid w:val="002E1CAE"/>
    <w:rsid w:val="002E48BF"/>
    <w:rsid w:val="002E5BCE"/>
    <w:rsid w:val="002E61C2"/>
    <w:rsid w:val="002F1A39"/>
    <w:rsid w:val="002F3E46"/>
    <w:rsid w:val="0030201B"/>
    <w:rsid w:val="00302BB0"/>
    <w:rsid w:val="00311CE9"/>
    <w:rsid w:val="00311E3F"/>
    <w:rsid w:val="00313871"/>
    <w:rsid w:val="00314B1E"/>
    <w:rsid w:val="00314F41"/>
    <w:rsid w:val="00317A67"/>
    <w:rsid w:val="003309DA"/>
    <w:rsid w:val="00335CFA"/>
    <w:rsid w:val="0033737F"/>
    <w:rsid w:val="003425B8"/>
    <w:rsid w:val="003475E8"/>
    <w:rsid w:val="00353652"/>
    <w:rsid w:val="003569E1"/>
    <w:rsid w:val="003636B6"/>
    <w:rsid w:val="003725C1"/>
    <w:rsid w:val="003736B2"/>
    <w:rsid w:val="003815E2"/>
    <w:rsid w:val="00381FAD"/>
    <w:rsid w:val="00382A66"/>
    <w:rsid w:val="00384AE2"/>
    <w:rsid w:val="003865CE"/>
    <w:rsid w:val="00386C79"/>
    <w:rsid w:val="0039085F"/>
    <w:rsid w:val="0039238C"/>
    <w:rsid w:val="003923B1"/>
    <w:rsid w:val="003965FE"/>
    <w:rsid w:val="00397C17"/>
    <w:rsid w:val="003A266F"/>
    <w:rsid w:val="003A50B3"/>
    <w:rsid w:val="003B27AD"/>
    <w:rsid w:val="003B4F23"/>
    <w:rsid w:val="003C0769"/>
    <w:rsid w:val="003C12F6"/>
    <w:rsid w:val="003C2A20"/>
    <w:rsid w:val="003C3A13"/>
    <w:rsid w:val="003C7E5B"/>
    <w:rsid w:val="003D13CC"/>
    <w:rsid w:val="003D1A65"/>
    <w:rsid w:val="003D7750"/>
    <w:rsid w:val="003E02EF"/>
    <w:rsid w:val="003E0C55"/>
    <w:rsid w:val="003E1D90"/>
    <w:rsid w:val="003E6A28"/>
    <w:rsid w:val="003F3862"/>
    <w:rsid w:val="003F5957"/>
    <w:rsid w:val="00400CD4"/>
    <w:rsid w:val="00403317"/>
    <w:rsid w:val="004147B9"/>
    <w:rsid w:val="00415D46"/>
    <w:rsid w:val="00417E76"/>
    <w:rsid w:val="00422C04"/>
    <w:rsid w:val="00423A40"/>
    <w:rsid w:val="00426144"/>
    <w:rsid w:val="004273DB"/>
    <w:rsid w:val="00434654"/>
    <w:rsid w:val="004606D0"/>
    <w:rsid w:val="004636E2"/>
    <w:rsid w:val="00466CA5"/>
    <w:rsid w:val="00470CBD"/>
    <w:rsid w:val="0047407D"/>
    <w:rsid w:val="00485F9E"/>
    <w:rsid w:val="00486B2B"/>
    <w:rsid w:val="004878FE"/>
    <w:rsid w:val="00490335"/>
    <w:rsid w:val="004909DD"/>
    <w:rsid w:val="004959F8"/>
    <w:rsid w:val="004A05E6"/>
    <w:rsid w:val="004A27FA"/>
    <w:rsid w:val="004A6230"/>
    <w:rsid w:val="004A6C66"/>
    <w:rsid w:val="004A7AA0"/>
    <w:rsid w:val="004C01A9"/>
    <w:rsid w:val="004C11BC"/>
    <w:rsid w:val="004C5C04"/>
    <w:rsid w:val="004D0448"/>
    <w:rsid w:val="004D0C02"/>
    <w:rsid w:val="004D4AE6"/>
    <w:rsid w:val="004E2A5D"/>
    <w:rsid w:val="00500BBF"/>
    <w:rsid w:val="00500DC2"/>
    <w:rsid w:val="005057F4"/>
    <w:rsid w:val="00505AA6"/>
    <w:rsid w:val="00505FCA"/>
    <w:rsid w:val="005073DF"/>
    <w:rsid w:val="00510C2D"/>
    <w:rsid w:val="00510C3D"/>
    <w:rsid w:val="005166A4"/>
    <w:rsid w:val="005169F4"/>
    <w:rsid w:val="005210D1"/>
    <w:rsid w:val="00523146"/>
    <w:rsid w:val="00523275"/>
    <w:rsid w:val="00523D37"/>
    <w:rsid w:val="005265A0"/>
    <w:rsid w:val="0053066A"/>
    <w:rsid w:val="00531DC7"/>
    <w:rsid w:val="005350B0"/>
    <w:rsid w:val="005431B5"/>
    <w:rsid w:val="00543205"/>
    <w:rsid w:val="00546A99"/>
    <w:rsid w:val="0055044C"/>
    <w:rsid w:val="00553150"/>
    <w:rsid w:val="00553411"/>
    <w:rsid w:val="00554AE7"/>
    <w:rsid w:val="00557899"/>
    <w:rsid w:val="00557DE9"/>
    <w:rsid w:val="005603C3"/>
    <w:rsid w:val="0056126A"/>
    <w:rsid w:val="0056257A"/>
    <w:rsid w:val="00564746"/>
    <w:rsid w:val="0056512C"/>
    <w:rsid w:val="00565F9E"/>
    <w:rsid w:val="005701FC"/>
    <w:rsid w:val="00570BD7"/>
    <w:rsid w:val="005730DF"/>
    <w:rsid w:val="00573A0B"/>
    <w:rsid w:val="00576D0A"/>
    <w:rsid w:val="00576FCC"/>
    <w:rsid w:val="00584333"/>
    <w:rsid w:val="00585F80"/>
    <w:rsid w:val="00586B66"/>
    <w:rsid w:val="00590787"/>
    <w:rsid w:val="005953EC"/>
    <w:rsid w:val="005A4BE3"/>
    <w:rsid w:val="005A4F02"/>
    <w:rsid w:val="005B00A1"/>
    <w:rsid w:val="005C29C8"/>
    <w:rsid w:val="005C3880"/>
    <w:rsid w:val="005C5D25"/>
    <w:rsid w:val="005C7761"/>
    <w:rsid w:val="005D2606"/>
    <w:rsid w:val="005D6D48"/>
    <w:rsid w:val="005D72A4"/>
    <w:rsid w:val="005F05CC"/>
    <w:rsid w:val="005F1430"/>
    <w:rsid w:val="005F1A50"/>
    <w:rsid w:val="005F65DE"/>
    <w:rsid w:val="00612FEC"/>
    <w:rsid w:val="00613492"/>
    <w:rsid w:val="00615EEE"/>
    <w:rsid w:val="006175E7"/>
    <w:rsid w:val="006222A7"/>
    <w:rsid w:val="00630905"/>
    <w:rsid w:val="006315B5"/>
    <w:rsid w:val="00634504"/>
    <w:rsid w:val="00637F69"/>
    <w:rsid w:val="00653585"/>
    <w:rsid w:val="00653DF2"/>
    <w:rsid w:val="00654230"/>
    <w:rsid w:val="0065562F"/>
    <w:rsid w:val="00661CA1"/>
    <w:rsid w:val="0066267D"/>
    <w:rsid w:val="00664B01"/>
    <w:rsid w:val="00665832"/>
    <w:rsid w:val="00670C11"/>
    <w:rsid w:val="006779A4"/>
    <w:rsid w:val="00680A38"/>
    <w:rsid w:val="00680A66"/>
    <w:rsid w:val="00680FB1"/>
    <w:rsid w:val="00681391"/>
    <w:rsid w:val="006819AB"/>
    <w:rsid w:val="00694690"/>
    <w:rsid w:val="00694DF6"/>
    <w:rsid w:val="0069526C"/>
    <w:rsid w:val="006A12AC"/>
    <w:rsid w:val="006A2162"/>
    <w:rsid w:val="006B4B90"/>
    <w:rsid w:val="006B600C"/>
    <w:rsid w:val="006B658C"/>
    <w:rsid w:val="006C7901"/>
    <w:rsid w:val="006D0645"/>
    <w:rsid w:val="006D1907"/>
    <w:rsid w:val="006D2674"/>
    <w:rsid w:val="006D4443"/>
    <w:rsid w:val="006E38D0"/>
    <w:rsid w:val="006E465B"/>
    <w:rsid w:val="006F08B4"/>
    <w:rsid w:val="006F17BB"/>
    <w:rsid w:val="006F38A7"/>
    <w:rsid w:val="006F70BF"/>
    <w:rsid w:val="007028CB"/>
    <w:rsid w:val="007039DA"/>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5DF2"/>
    <w:rsid w:val="00776F6B"/>
    <w:rsid w:val="00777694"/>
    <w:rsid w:val="00786A7E"/>
    <w:rsid w:val="00790154"/>
    <w:rsid w:val="007A0802"/>
    <w:rsid w:val="007A3A06"/>
    <w:rsid w:val="007A4E61"/>
    <w:rsid w:val="007A75B5"/>
    <w:rsid w:val="007B1C4F"/>
    <w:rsid w:val="007B1FCA"/>
    <w:rsid w:val="007B47BB"/>
    <w:rsid w:val="007C2C12"/>
    <w:rsid w:val="007C3CFA"/>
    <w:rsid w:val="007D3752"/>
    <w:rsid w:val="007E0E8B"/>
    <w:rsid w:val="007E6847"/>
    <w:rsid w:val="007E6B0A"/>
    <w:rsid w:val="007E705B"/>
    <w:rsid w:val="007F08CA"/>
    <w:rsid w:val="007F6388"/>
    <w:rsid w:val="007F7FC3"/>
    <w:rsid w:val="008077A5"/>
    <w:rsid w:val="00810482"/>
    <w:rsid w:val="00812C74"/>
    <w:rsid w:val="00817568"/>
    <w:rsid w:val="008204AC"/>
    <w:rsid w:val="0082444D"/>
    <w:rsid w:val="008261C2"/>
    <w:rsid w:val="00830D96"/>
    <w:rsid w:val="008362DC"/>
    <w:rsid w:val="0084009C"/>
    <w:rsid w:val="008412A0"/>
    <w:rsid w:val="00850655"/>
    <w:rsid w:val="00854407"/>
    <w:rsid w:val="0085569D"/>
    <w:rsid w:val="00855B59"/>
    <w:rsid w:val="00855D57"/>
    <w:rsid w:val="0085774F"/>
    <w:rsid w:val="008614B8"/>
    <w:rsid w:val="00863FEE"/>
    <w:rsid w:val="008657CB"/>
    <w:rsid w:val="00873A6F"/>
    <w:rsid w:val="008756D6"/>
    <w:rsid w:val="0088384B"/>
    <w:rsid w:val="00884282"/>
    <w:rsid w:val="008879AE"/>
    <w:rsid w:val="00891548"/>
    <w:rsid w:val="00893E53"/>
    <w:rsid w:val="00895F1D"/>
    <w:rsid w:val="008A1137"/>
    <w:rsid w:val="008A1788"/>
    <w:rsid w:val="008A1E64"/>
    <w:rsid w:val="008A3E57"/>
    <w:rsid w:val="008A4185"/>
    <w:rsid w:val="008A4847"/>
    <w:rsid w:val="008A6552"/>
    <w:rsid w:val="008B4E93"/>
    <w:rsid w:val="008B52B7"/>
    <w:rsid w:val="008C3818"/>
    <w:rsid w:val="008D19EE"/>
    <w:rsid w:val="008D6ACC"/>
    <w:rsid w:val="008D753F"/>
    <w:rsid w:val="008D7AF0"/>
    <w:rsid w:val="008E1A32"/>
    <w:rsid w:val="008E2CBE"/>
    <w:rsid w:val="008E32DD"/>
    <w:rsid w:val="008F4626"/>
    <w:rsid w:val="009004DF"/>
    <w:rsid w:val="00902E2A"/>
    <w:rsid w:val="00903DB9"/>
    <w:rsid w:val="00904AA5"/>
    <w:rsid w:val="009114CE"/>
    <w:rsid w:val="009151F1"/>
    <w:rsid w:val="00917DC9"/>
    <w:rsid w:val="009234D3"/>
    <w:rsid w:val="0093046E"/>
    <w:rsid w:val="00937140"/>
    <w:rsid w:val="00941CDF"/>
    <w:rsid w:val="00951718"/>
    <w:rsid w:val="009536BA"/>
    <w:rsid w:val="009538F2"/>
    <w:rsid w:val="00960962"/>
    <w:rsid w:val="00966FA2"/>
    <w:rsid w:val="00972CE0"/>
    <w:rsid w:val="00972F79"/>
    <w:rsid w:val="0097742C"/>
    <w:rsid w:val="009A3D30"/>
    <w:rsid w:val="009C13BE"/>
    <w:rsid w:val="009D0810"/>
    <w:rsid w:val="009D4D3E"/>
    <w:rsid w:val="009D6348"/>
    <w:rsid w:val="009D6F51"/>
    <w:rsid w:val="009E5007"/>
    <w:rsid w:val="009E5413"/>
    <w:rsid w:val="009E613F"/>
    <w:rsid w:val="009F042B"/>
    <w:rsid w:val="00A03FD6"/>
    <w:rsid w:val="00A04CF4"/>
    <w:rsid w:val="00A103F5"/>
    <w:rsid w:val="00A116A8"/>
    <w:rsid w:val="00A17E61"/>
    <w:rsid w:val="00A22AE9"/>
    <w:rsid w:val="00A24D4E"/>
    <w:rsid w:val="00A24D5C"/>
    <w:rsid w:val="00A26758"/>
    <w:rsid w:val="00A26D0E"/>
    <w:rsid w:val="00A27205"/>
    <w:rsid w:val="00A278E9"/>
    <w:rsid w:val="00A30D41"/>
    <w:rsid w:val="00A319B7"/>
    <w:rsid w:val="00A33A95"/>
    <w:rsid w:val="00A3451F"/>
    <w:rsid w:val="00A3584A"/>
    <w:rsid w:val="00A35E1F"/>
    <w:rsid w:val="00A36268"/>
    <w:rsid w:val="00A36641"/>
    <w:rsid w:val="00A375BD"/>
    <w:rsid w:val="00A40B2C"/>
    <w:rsid w:val="00A42ADC"/>
    <w:rsid w:val="00A47684"/>
    <w:rsid w:val="00A5053E"/>
    <w:rsid w:val="00A57144"/>
    <w:rsid w:val="00A64DA7"/>
    <w:rsid w:val="00A65EC8"/>
    <w:rsid w:val="00A66D2B"/>
    <w:rsid w:val="00A72851"/>
    <w:rsid w:val="00A770F2"/>
    <w:rsid w:val="00A7740B"/>
    <w:rsid w:val="00A779B6"/>
    <w:rsid w:val="00A77ABA"/>
    <w:rsid w:val="00A809E8"/>
    <w:rsid w:val="00A870AD"/>
    <w:rsid w:val="00A90843"/>
    <w:rsid w:val="00A9645C"/>
    <w:rsid w:val="00AA0C42"/>
    <w:rsid w:val="00AA4AF9"/>
    <w:rsid w:val="00AA6493"/>
    <w:rsid w:val="00AA6EF1"/>
    <w:rsid w:val="00AB1641"/>
    <w:rsid w:val="00AB2A33"/>
    <w:rsid w:val="00AB5D38"/>
    <w:rsid w:val="00AC1275"/>
    <w:rsid w:val="00AC3BF2"/>
    <w:rsid w:val="00AC7395"/>
    <w:rsid w:val="00AD162B"/>
    <w:rsid w:val="00AD2DEB"/>
    <w:rsid w:val="00AD538E"/>
    <w:rsid w:val="00AD690F"/>
    <w:rsid w:val="00AD69DD"/>
    <w:rsid w:val="00AE6B26"/>
    <w:rsid w:val="00AF22C1"/>
    <w:rsid w:val="00AF3EFA"/>
    <w:rsid w:val="00AF41D1"/>
    <w:rsid w:val="00AF6585"/>
    <w:rsid w:val="00B0007E"/>
    <w:rsid w:val="00B01623"/>
    <w:rsid w:val="00B033DF"/>
    <w:rsid w:val="00B039AD"/>
    <w:rsid w:val="00B047AB"/>
    <w:rsid w:val="00B05B05"/>
    <w:rsid w:val="00B07CEE"/>
    <w:rsid w:val="00B12661"/>
    <w:rsid w:val="00B16045"/>
    <w:rsid w:val="00B1667D"/>
    <w:rsid w:val="00B1714C"/>
    <w:rsid w:val="00B23A82"/>
    <w:rsid w:val="00B24621"/>
    <w:rsid w:val="00B25708"/>
    <w:rsid w:val="00B27D74"/>
    <w:rsid w:val="00B30E73"/>
    <w:rsid w:val="00B32F07"/>
    <w:rsid w:val="00B344B6"/>
    <w:rsid w:val="00B357E9"/>
    <w:rsid w:val="00B4164D"/>
    <w:rsid w:val="00B425C1"/>
    <w:rsid w:val="00B43A79"/>
    <w:rsid w:val="00B552DF"/>
    <w:rsid w:val="00B606BA"/>
    <w:rsid w:val="00B6390E"/>
    <w:rsid w:val="00B63EAC"/>
    <w:rsid w:val="00B65F70"/>
    <w:rsid w:val="00B66817"/>
    <w:rsid w:val="00B672BD"/>
    <w:rsid w:val="00B71E3B"/>
    <w:rsid w:val="00B721D5"/>
    <w:rsid w:val="00B73072"/>
    <w:rsid w:val="00B775AF"/>
    <w:rsid w:val="00B81CB5"/>
    <w:rsid w:val="00B8351F"/>
    <w:rsid w:val="00B86C44"/>
    <w:rsid w:val="00B919AB"/>
    <w:rsid w:val="00B933AA"/>
    <w:rsid w:val="00B946B6"/>
    <w:rsid w:val="00B9727C"/>
    <w:rsid w:val="00BA7D44"/>
    <w:rsid w:val="00BB68D7"/>
    <w:rsid w:val="00BC5542"/>
    <w:rsid w:val="00BD6291"/>
    <w:rsid w:val="00BD6EF3"/>
    <w:rsid w:val="00BE3AAE"/>
    <w:rsid w:val="00BE4DD7"/>
    <w:rsid w:val="00BE69C3"/>
    <w:rsid w:val="00BF0FE4"/>
    <w:rsid w:val="00BF1159"/>
    <w:rsid w:val="00C03302"/>
    <w:rsid w:val="00C05E12"/>
    <w:rsid w:val="00C1165E"/>
    <w:rsid w:val="00C134B9"/>
    <w:rsid w:val="00C22074"/>
    <w:rsid w:val="00C2377B"/>
    <w:rsid w:val="00C32D73"/>
    <w:rsid w:val="00C341E0"/>
    <w:rsid w:val="00C34E09"/>
    <w:rsid w:val="00C35338"/>
    <w:rsid w:val="00C3693C"/>
    <w:rsid w:val="00C37F27"/>
    <w:rsid w:val="00C446F1"/>
    <w:rsid w:val="00C51C89"/>
    <w:rsid w:val="00C53046"/>
    <w:rsid w:val="00C53C8E"/>
    <w:rsid w:val="00C53F6F"/>
    <w:rsid w:val="00C5489D"/>
    <w:rsid w:val="00C62B40"/>
    <w:rsid w:val="00C71759"/>
    <w:rsid w:val="00C8199C"/>
    <w:rsid w:val="00C84112"/>
    <w:rsid w:val="00C841EB"/>
    <w:rsid w:val="00C84866"/>
    <w:rsid w:val="00C8665F"/>
    <w:rsid w:val="00C917B5"/>
    <w:rsid w:val="00C94DFA"/>
    <w:rsid w:val="00CA0B64"/>
    <w:rsid w:val="00CA14FD"/>
    <w:rsid w:val="00CA298C"/>
    <w:rsid w:val="00CB2BF9"/>
    <w:rsid w:val="00CB33CC"/>
    <w:rsid w:val="00CB4300"/>
    <w:rsid w:val="00CB454E"/>
    <w:rsid w:val="00CB49A1"/>
    <w:rsid w:val="00CB64DC"/>
    <w:rsid w:val="00CC030E"/>
    <w:rsid w:val="00CC115E"/>
    <w:rsid w:val="00CC164B"/>
    <w:rsid w:val="00CC68C4"/>
    <w:rsid w:val="00CC79A4"/>
    <w:rsid w:val="00CD0FDE"/>
    <w:rsid w:val="00CD1CC7"/>
    <w:rsid w:val="00CD3AC8"/>
    <w:rsid w:val="00CE0E68"/>
    <w:rsid w:val="00CE3E10"/>
    <w:rsid w:val="00CE5BA4"/>
    <w:rsid w:val="00CF2A40"/>
    <w:rsid w:val="00CF2EDE"/>
    <w:rsid w:val="00CF45F6"/>
    <w:rsid w:val="00CF4B03"/>
    <w:rsid w:val="00CF7931"/>
    <w:rsid w:val="00D06528"/>
    <w:rsid w:val="00D11989"/>
    <w:rsid w:val="00D1576B"/>
    <w:rsid w:val="00D179AA"/>
    <w:rsid w:val="00D209B5"/>
    <w:rsid w:val="00D21D8E"/>
    <w:rsid w:val="00D25120"/>
    <w:rsid w:val="00D34C24"/>
    <w:rsid w:val="00D353FE"/>
    <w:rsid w:val="00D3725C"/>
    <w:rsid w:val="00D419CB"/>
    <w:rsid w:val="00D44350"/>
    <w:rsid w:val="00D44E3F"/>
    <w:rsid w:val="00D51BB8"/>
    <w:rsid w:val="00D525F5"/>
    <w:rsid w:val="00D535D0"/>
    <w:rsid w:val="00D577D8"/>
    <w:rsid w:val="00D62C78"/>
    <w:rsid w:val="00D75C0C"/>
    <w:rsid w:val="00D8121C"/>
    <w:rsid w:val="00D81703"/>
    <w:rsid w:val="00D81BA0"/>
    <w:rsid w:val="00D82929"/>
    <w:rsid w:val="00D84214"/>
    <w:rsid w:val="00D934B9"/>
    <w:rsid w:val="00D943E5"/>
    <w:rsid w:val="00D94BB8"/>
    <w:rsid w:val="00D9755D"/>
    <w:rsid w:val="00DA1AE0"/>
    <w:rsid w:val="00DA4259"/>
    <w:rsid w:val="00DB0FDE"/>
    <w:rsid w:val="00DB484D"/>
    <w:rsid w:val="00DB77D1"/>
    <w:rsid w:val="00DC29DD"/>
    <w:rsid w:val="00DC7AEC"/>
    <w:rsid w:val="00DC7C0E"/>
    <w:rsid w:val="00DE1E82"/>
    <w:rsid w:val="00DE5245"/>
    <w:rsid w:val="00DE7387"/>
    <w:rsid w:val="00DF1928"/>
    <w:rsid w:val="00DF2A6A"/>
    <w:rsid w:val="00DF3B72"/>
    <w:rsid w:val="00E01DFD"/>
    <w:rsid w:val="00E04E88"/>
    <w:rsid w:val="00E0566F"/>
    <w:rsid w:val="00E10821"/>
    <w:rsid w:val="00E1093A"/>
    <w:rsid w:val="00E11407"/>
    <w:rsid w:val="00E12CA3"/>
    <w:rsid w:val="00E16E67"/>
    <w:rsid w:val="00E21DF0"/>
    <w:rsid w:val="00E224A1"/>
    <w:rsid w:val="00E2489D"/>
    <w:rsid w:val="00E26520"/>
    <w:rsid w:val="00E30733"/>
    <w:rsid w:val="00E3101E"/>
    <w:rsid w:val="00E32D82"/>
    <w:rsid w:val="00E343A3"/>
    <w:rsid w:val="00E41EAC"/>
    <w:rsid w:val="00E41FE6"/>
    <w:rsid w:val="00E51BFA"/>
    <w:rsid w:val="00E55E21"/>
    <w:rsid w:val="00E621A3"/>
    <w:rsid w:val="00E7682F"/>
    <w:rsid w:val="00E833BC"/>
    <w:rsid w:val="00E8580E"/>
    <w:rsid w:val="00E946AD"/>
    <w:rsid w:val="00E97E21"/>
    <w:rsid w:val="00EA1B76"/>
    <w:rsid w:val="00EA77D7"/>
    <w:rsid w:val="00EB06CC"/>
    <w:rsid w:val="00EB52D8"/>
    <w:rsid w:val="00EC09B9"/>
    <w:rsid w:val="00EC0AD3"/>
    <w:rsid w:val="00ED048C"/>
    <w:rsid w:val="00ED1156"/>
    <w:rsid w:val="00EE32DF"/>
    <w:rsid w:val="00EE3FA9"/>
    <w:rsid w:val="00EE60E9"/>
    <w:rsid w:val="00EF38AF"/>
    <w:rsid w:val="00EF7F56"/>
    <w:rsid w:val="00F00143"/>
    <w:rsid w:val="00F055F8"/>
    <w:rsid w:val="00F10CB4"/>
    <w:rsid w:val="00F11B3D"/>
    <w:rsid w:val="00F146AC"/>
    <w:rsid w:val="00F14763"/>
    <w:rsid w:val="00F15DE1"/>
    <w:rsid w:val="00F16212"/>
    <w:rsid w:val="00F16602"/>
    <w:rsid w:val="00F20A7B"/>
    <w:rsid w:val="00F230AE"/>
    <w:rsid w:val="00F25B80"/>
    <w:rsid w:val="00F2685F"/>
    <w:rsid w:val="00F33A34"/>
    <w:rsid w:val="00F350C8"/>
    <w:rsid w:val="00F51847"/>
    <w:rsid w:val="00F53B4A"/>
    <w:rsid w:val="00F568F2"/>
    <w:rsid w:val="00F62736"/>
    <w:rsid w:val="00F827A1"/>
    <w:rsid w:val="00F84613"/>
    <w:rsid w:val="00F85668"/>
    <w:rsid w:val="00F8654D"/>
    <w:rsid w:val="00F8659E"/>
    <w:rsid w:val="00F86958"/>
    <w:rsid w:val="00F900C9"/>
    <w:rsid w:val="00F92C96"/>
    <w:rsid w:val="00F97D1C"/>
    <w:rsid w:val="00FA0D4E"/>
    <w:rsid w:val="00FA30DA"/>
    <w:rsid w:val="00FA41B7"/>
    <w:rsid w:val="00FB0753"/>
    <w:rsid w:val="00FB3E8D"/>
    <w:rsid w:val="00FB4581"/>
    <w:rsid w:val="00FB5CC8"/>
    <w:rsid w:val="00FC0049"/>
    <w:rsid w:val="00FC170F"/>
    <w:rsid w:val="00FC2CD0"/>
    <w:rsid w:val="00FC369E"/>
    <w:rsid w:val="00FC7FD8"/>
    <w:rsid w:val="00FD0594"/>
    <w:rsid w:val="00FD3BE9"/>
    <w:rsid w:val="00FF283A"/>
    <w:rsid w:val="00FF4FFF"/>
    <w:rsid w:val="00FF61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1024A"/>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AD538E"/>
    <w:pPr>
      <w:tabs>
        <w:tab w:val="center" w:pos="4680"/>
        <w:tab w:val="right" w:pos="9360"/>
      </w:tabs>
      <w:jc w:val="center"/>
    </w:pPr>
  </w:style>
  <w:style w:type="character" w:customStyle="1" w:styleId="HeaderChar">
    <w:name w:val="Header Char"/>
    <w:aliases w:val="h Char,Header/Foot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855D57"/>
    <w:pPr>
      <w:keepNext/>
      <w:spacing w:before="360" w:after="120"/>
      <w:jc w:val="center"/>
      <w:outlineLvl w:val="0"/>
    </w:pPr>
    <w:rPr>
      <w:sz w:val="28"/>
      <w:szCs w:val="28"/>
      <w:lang w:bidi="ar-EG"/>
    </w:rPr>
  </w:style>
  <w:style w:type="character" w:customStyle="1" w:styleId="ResNoChar">
    <w:name w:val="Res_No Char"/>
    <w:basedOn w:val="DefaultParagraphFont"/>
    <w:link w:val="ResNo"/>
    <w:rsid w:val="00855D57"/>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585F80"/>
    <w:pPr>
      <w:keepNext/>
      <w:spacing w:before="360" w:after="120"/>
      <w:jc w:val="center"/>
      <w:outlineLvl w:val="0"/>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3F5957"/>
    <w:pPr>
      <w:keepNext/>
      <w:tabs>
        <w:tab w:val="left" w:pos="567"/>
        <w:tab w:val="left" w:pos="1701"/>
        <w:tab w:val="left" w:pos="2835"/>
      </w:tabs>
      <w:overflowPunct w:val="0"/>
      <w:autoSpaceDE w:val="0"/>
      <w:autoSpaceDN w:val="0"/>
      <w:adjustRightInd w:val="0"/>
      <w:spacing w:before="360" w:after="120"/>
      <w:jc w:val="center"/>
      <w:textAlignment w:val="baseline"/>
      <w:outlineLvl w:val="0"/>
    </w:pPr>
    <w:rPr>
      <w:sz w:val="28"/>
      <w:szCs w:val="28"/>
      <w:lang w:val="en-GB" w:bidi="ar-EG"/>
    </w:rPr>
  </w:style>
  <w:style w:type="paragraph" w:customStyle="1" w:styleId="Annextitle">
    <w:name w:val="Annex_title"/>
    <w:basedOn w:val="Normal"/>
    <w:next w:val="Normal"/>
    <w:link w:val="AnnextitleChar"/>
    <w:rsid w:val="003F5957"/>
    <w:pPr>
      <w:keepNext/>
      <w:tabs>
        <w:tab w:val="left" w:pos="567"/>
        <w:tab w:val="left" w:pos="1701"/>
        <w:tab w:val="left" w:pos="2835"/>
      </w:tabs>
      <w:overflowPunct w:val="0"/>
      <w:autoSpaceDE w:val="0"/>
      <w:autoSpaceDN w:val="0"/>
      <w:adjustRightInd w:val="0"/>
      <w:spacing w:after="360"/>
      <w:jc w:val="center"/>
      <w:textAlignment w:val="baseline"/>
      <w:outlineLvl w:val="0"/>
    </w:pPr>
    <w:rPr>
      <w:b/>
      <w:bCs/>
      <w:sz w:val="28"/>
      <w:szCs w:val="28"/>
    </w:rPr>
  </w:style>
  <w:style w:type="character" w:customStyle="1" w:styleId="AnnextitleChar">
    <w:name w:val="Annex_title Char"/>
    <w:basedOn w:val="DefaultParagraphFont"/>
    <w:link w:val="Annextitle"/>
    <w:rsid w:val="003F5957"/>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855D57"/>
  </w:style>
  <w:style w:type="character" w:customStyle="1" w:styleId="RestitleChar">
    <w:name w:val="Res_title Char"/>
    <w:basedOn w:val="AnnextitleChar"/>
    <w:link w:val="Restitle"/>
    <w:rsid w:val="00855D57"/>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AA4AF9"/>
    <w:rPr>
      <w:b/>
      <w:bCs/>
      <w:sz w:val="48"/>
      <w:szCs w:val="48"/>
    </w:rPr>
  </w:style>
  <w:style w:type="character" w:customStyle="1" w:styleId="BodyTextChar">
    <w:name w:val="Body Text Char"/>
    <w:basedOn w:val="DefaultParagraphFont"/>
    <w:link w:val="BodyText"/>
    <w:rsid w:val="00AA4AF9"/>
    <w:rPr>
      <w:rFonts w:ascii="Dubai" w:hAnsi="Dubai" w:cs="Dubai"/>
      <w:b/>
      <w:bCs/>
      <w:sz w:val="48"/>
      <w:szCs w:val="48"/>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b/>
      <w:bCs/>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F62736"/>
    <w:pPr>
      <w:spacing w:before="0" w:line="240" w:lineRule="auto"/>
      <w:ind w:left="284" w:hanging="284"/>
    </w:pPr>
    <w:rPr>
      <w:sz w:val="18"/>
      <w:szCs w:val="18"/>
    </w:rPr>
  </w:style>
  <w:style w:type="character" w:customStyle="1" w:styleId="FootnoteTextChar3">
    <w:name w:val="Footnote Text Char3"/>
    <w:basedOn w:val="DefaultParagraphFont"/>
    <w:link w:val="FootnoteText"/>
    <w:semiHidden/>
    <w:rsid w:val="00F62736"/>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bold">
    <w:name w:val="Left-to-Right bold"/>
    <w:rsid w:val="00374E89"/>
    <w:rPr>
      <w:b/>
      <w:bCs/>
    </w:rPr>
  </w:style>
  <w:style w:type="character" w:customStyle="1" w:styleId="Left-to-Right">
    <w:name w:val="Left-to-Right"/>
    <w:rsid w:val="001B76FC"/>
  </w:style>
  <w:style w:type="character" w:customStyle="1" w:styleId="Right-to-Left">
    <w:name w:val="Right-to-Left"/>
    <w:rsid w:val="001B76FC"/>
  </w:style>
  <w:style w:type="character" w:customStyle="1" w:styleId="Symbol">
    <w:name w:val="Symbol"/>
    <w:rsid w:val="001B76FC"/>
  </w:style>
  <w:style w:type="character" w:customStyle="1" w:styleId="Italic">
    <w:name w:val="Italic"/>
    <w:rsid w:val="00E32F86"/>
    <w:rPr>
      <w:i/>
      <w:iCs/>
    </w:rPr>
  </w:style>
  <w:style w:type="paragraph" w:customStyle="1" w:styleId="enumlev10">
    <w:name w:val="enumlev 1"/>
    <w:basedOn w:val="Normal"/>
    <w:qFormat/>
    <w:rsid w:val="00432541"/>
    <w:pPr>
      <w:tabs>
        <w:tab w:val="clear" w:pos="1191"/>
        <w:tab w:val="clear" w:pos="1588"/>
        <w:tab w:val="clear" w:pos="1985"/>
      </w:tabs>
      <w:spacing w:before="80"/>
      <w:ind w:left="794" w:hanging="794"/>
    </w:pPr>
    <w:rPr>
      <w:rFonts w:eastAsiaTheme="minorEastAsia"/>
      <w:lang w:eastAsia="zh-CN" w:bidi="ar-SY"/>
    </w:rPr>
  </w:style>
  <w:style w:type="paragraph" w:customStyle="1" w:styleId="Bulletlist1">
    <w:name w:val="Bullet list 1"/>
    <w:basedOn w:val="Normal"/>
    <w:rsid w:val="004F56A2"/>
    <w:pPr>
      <w:ind w:left="794" w:hanging="794"/>
    </w:pPr>
  </w:style>
  <w:style w:type="paragraph" w:customStyle="1" w:styleId="Tableheadwhitecentred">
    <w:name w:val="Table head white centred"/>
    <w:basedOn w:val="Normal"/>
    <w:rsid w:val="00785DDD"/>
    <w:pPr>
      <w:jc w:val="center"/>
    </w:pPr>
    <w:rPr>
      <w:color w:val="1F497D" w:themeColor="text2"/>
    </w:rPr>
  </w:style>
  <w:style w:type="paragraph" w:customStyle="1" w:styleId="Tabletext0">
    <w:name w:val="Table text"/>
    <w:basedOn w:val="Normal"/>
    <w:rsid w:val="00A147E1"/>
  </w:style>
  <w:style w:type="paragraph" w:customStyle="1" w:styleId="Normalaftertitle0">
    <w:name w:val="Normal_after_title"/>
    <w:basedOn w:val="Normal"/>
    <w:next w:val="Normal"/>
    <w:rsid w:val="0016485B"/>
    <w:pPr>
      <w:overflowPunct w:val="0"/>
      <w:autoSpaceDE w:val="0"/>
      <w:autoSpaceDN w:val="0"/>
      <w:adjustRightInd w:val="0"/>
      <w:spacing w:before="360"/>
      <w:textAlignment w:val="baseline"/>
    </w:pPr>
    <w:rPr>
      <w:lang w:val="en-GB"/>
    </w:rPr>
  </w:style>
  <w:style w:type="paragraph" w:customStyle="1" w:styleId="RecTitle0">
    <w:name w:val="Rec_Title"/>
    <w:basedOn w:val="Annextitle"/>
    <w:autoRedefine/>
    <w:uiPriority w:val="1"/>
    <w:qFormat/>
    <w:rsid w:val="007E57A6"/>
  </w:style>
  <w:style w:type="paragraph" w:customStyle="1" w:styleId="Normalcenteraligned">
    <w:name w:val="Normal center aligned"/>
    <w:basedOn w:val="Normal"/>
    <w:rsid w:val="00514B81"/>
    <w:pPr>
      <w:jc w:val="center"/>
    </w:pPr>
  </w:style>
  <w:style w:type="paragraph" w:customStyle="1" w:styleId="Figure">
    <w:name w:val="Figure"/>
    <w:basedOn w:val="Normal"/>
    <w:rsid w:val="00514B81"/>
    <w:pPr>
      <w:jc w:val="center"/>
    </w:pPr>
  </w:style>
  <w:style w:type="paragraph" w:customStyle="1" w:styleId="FigureNoTitle">
    <w:name w:val="Figure NoTitle"/>
    <w:basedOn w:val="Normal"/>
    <w:next w:val="Normal"/>
    <w:rsid w:val="00514B81"/>
    <w:pPr>
      <w:jc w:val="center"/>
    </w:pPr>
    <w:rPr>
      <w:b/>
      <w:bCs/>
    </w:rPr>
  </w:style>
  <w:style w:type="paragraph" w:customStyle="1" w:styleId="AppendixNoTitle">
    <w:name w:val="Appendix_NoTitle"/>
    <w:basedOn w:val="Normal"/>
    <w:next w:val="Normal"/>
    <w:rsid w:val="00514B81"/>
    <w:pPr>
      <w:pageBreakBefore/>
      <w:jc w:val="center"/>
    </w:pPr>
    <w:rPr>
      <w:b/>
      <w:bCs/>
    </w:rPr>
  </w:style>
  <w:style w:type="paragraph" w:customStyle="1" w:styleId="NormalEnglish">
    <w:name w:val="Normal_English"/>
    <w:basedOn w:val="Normal"/>
    <w:rsid w:val="00514B81"/>
    <w:pPr>
      <w:jc w:val="right"/>
    </w:pPr>
  </w:style>
  <w:style w:type="paragraph" w:styleId="HTMLPreformatted">
    <w:name w:val="HTML Preformatted"/>
    <w:basedOn w:val="Normal"/>
    <w:link w:val="HTMLPreformattedChar"/>
    <w:semiHidden/>
    <w:unhideWhenUsed/>
    <w:rsid w:val="00972F79"/>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2F79"/>
    <w:rPr>
      <w:rFonts w:ascii="Consolas" w:hAnsi="Consolas" w:cs="Dubai"/>
      <w:lang w:eastAsia="en-US"/>
    </w:rPr>
  </w:style>
  <w:style w:type="paragraph" w:customStyle="1" w:styleId="CoverNumber">
    <w:name w:val="Cover Number"/>
    <w:basedOn w:val="Normal"/>
    <w:qFormat/>
    <w:rsid w:val="003425B8"/>
    <w:rPr>
      <w:b/>
      <w:bCs/>
      <w:color w:val="000000" w:themeColor="text1"/>
      <w:sz w:val="48"/>
      <w:szCs w:val="48"/>
      <w:lang w:eastAsia="fr-FR" w:bidi="ar-EG"/>
    </w:rPr>
  </w:style>
  <w:style w:type="paragraph" w:customStyle="1" w:styleId="CoverSeries">
    <w:name w:val="Cover Series"/>
    <w:basedOn w:val="Normal"/>
    <w:qFormat/>
    <w:rsid w:val="003425B8"/>
    <w:pPr>
      <w:spacing w:before="240" w:line="168" w:lineRule="auto"/>
      <w:ind w:right="-125"/>
      <w:jc w:val="left"/>
    </w:pPr>
    <w:rPr>
      <w:color w:val="000000" w:themeColor="text1"/>
      <w:sz w:val="44"/>
      <w:szCs w:val="44"/>
      <w:lang w:eastAsia="fr-FR" w:bidi="ar-EG"/>
    </w:rPr>
  </w:style>
  <w:style w:type="paragraph" w:customStyle="1" w:styleId="CoverTitle">
    <w:name w:val="Cover Title"/>
    <w:basedOn w:val="Normal"/>
    <w:qFormat/>
    <w:rsid w:val="003425B8"/>
    <w:rPr>
      <w:b/>
      <w:bCs/>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963803">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DED8FA4343A408162ABB453A6A839" ma:contentTypeVersion="4" ma:contentTypeDescription="Create a new document." ma:contentTypeScope="" ma:versionID="745063bc0b310fbc807aec057169f4fa">
  <xsd:schema xmlns:xsd="http://www.w3.org/2001/XMLSchema" xmlns:xs="http://www.w3.org/2001/XMLSchema" xmlns:p="http://schemas.microsoft.com/office/2006/metadata/properties" xmlns:ns2="bf6fb32c-fdd7-4c1d-9827-aab97e27f707" targetNamespace="http://schemas.microsoft.com/office/2006/metadata/properties" ma:root="true" ma:fieldsID="aa77375ba6ca9826df926756650f77c8" ns2:_="">
    <xsd:import namespace="bf6fb32c-fdd7-4c1d-9827-aab97e27f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fb32c-fdd7-4c1d-9827-aab97e27f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terms/"/>
    <ds:schemaRef ds:uri="http://schemas.microsoft.com/office/infopath/2007/PartnerControls"/>
    <ds:schemaRef ds:uri="bf6fb32c-fdd7-4c1d-9827-aab97e27f707"/>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82EF659-3AF7-41F7-B11E-9ACC85BFA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fb32c-fdd7-4c1d-9827-aab97e27f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1399</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القـرار 65 – توفير معلومات رقم الطرف طالب النداء وتعرّف هوية الخط الطالب وتحديد منشأ الاتصال</vt:lpstr>
    </vt:vector>
  </TitlesOfParts>
  <Manager>General Secretariat - Pool</Manager>
  <Company>International Telecommunication Union (ITU)</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67 – استعمال لغات الاتحاد الرسمية الست على قدم المساواة في قطاع تقييس الاتصالات للاتحاد الدولي للاتصالات، ولجنة التقييس المعنية بالمفردات</dc:title>
  <dc:subject>World Telecommunication Standardization Assembly</dc:subject>
  <dc:creator>Documents Proposals Manager (DPM)</dc:creator>
  <cp:keywords>DPM_v2024.10.3.1_prod</cp:keywords>
  <dc:description>Template used by DPM and CPI for the WTSA-24</dc:description>
  <cp:lastModifiedBy>Gergis, Mina</cp:lastModifiedBy>
  <cp:revision>66</cp:revision>
  <cp:lastPrinted>2024-11-26T14:40:00Z</cp:lastPrinted>
  <dcterms:created xsi:type="dcterms:W3CDTF">2024-11-08T10:24:00Z</dcterms:created>
  <dcterms:modified xsi:type="dcterms:W3CDTF">2024-11-26T14:41:00Z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0x0101007BFDED8FA4343A408162ABB453A6A839</vt:lpwstr>
  </property>
  <property fmtid="{D5CDD505-2E9C-101B-9397-08002B2CF9AE}" pid="9" name="_dlc_DocIdItemGuid">
    <vt:lpwstr>8e895a51-0127-4b82-941e-db47618fc5d7</vt:lpwstr>
  </property>
</Properties>
</file>