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8C34ED">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427DF1" w:rsidRDefault="004F1EA7" w:rsidP="008C34ED">
            <w:pPr>
              <w:tabs>
                <w:tab w:val="right" w:pos="9639"/>
              </w:tabs>
              <w:jc w:val="left"/>
              <w:rPr>
                <w:rFonts w:ascii="Arial" w:hAnsi="Arial" w:cs="Arial"/>
                <w:b/>
                <w:bCs/>
                <w:sz w:val="36"/>
                <w:szCs w:val="36"/>
              </w:rPr>
            </w:pPr>
            <w:r w:rsidRPr="00427DF1">
              <w:rPr>
                <w:rFonts w:ascii="Arial" w:hAnsi="Arial" w:cs="Arial"/>
                <w:b/>
                <w:bCs/>
                <w:sz w:val="36"/>
                <w:szCs w:val="36"/>
              </w:rPr>
              <w:t xml:space="preserve">Resolución </w:t>
            </w:r>
            <w:r w:rsidR="008C34ED">
              <w:rPr>
                <w:rFonts w:ascii="Arial" w:hAnsi="Arial" w:cs="Arial"/>
                <w:b/>
                <w:bCs/>
                <w:sz w:val="36"/>
                <w:szCs w:val="36"/>
              </w:rPr>
              <w:t>67</w:t>
            </w:r>
            <w:r w:rsidRPr="00427DF1">
              <w:rPr>
                <w:rFonts w:ascii="Arial" w:hAnsi="Arial" w:cs="Arial"/>
                <w:b/>
                <w:bCs/>
                <w:sz w:val="36"/>
                <w:szCs w:val="36"/>
              </w:rPr>
              <w:t xml:space="preserve"> – </w:t>
            </w:r>
            <w:r w:rsidR="008C34ED" w:rsidRPr="008C34ED">
              <w:rPr>
                <w:rFonts w:ascii="Arial" w:hAnsi="Arial" w:cs="Arial"/>
                <w:b/>
                <w:bCs/>
                <w:sz w:val="36"/>
                <w:szCs w:val="36"/>
              </w:rPr>
              <w:t>Utilización en el Sector de Normalización de las Telecomunicaciones</w:t>
            </w:r>
            <w:r w:rsidR="008C34ED" w:rsidRPr="008C34ED">
              <w:rPr>
                <w:rFonts w:ascii="Arial" w:hAnsi="Arial" w:cs="Arial"/>
                <w:b/>
                <w:bCs/>
                <w:sz w:val="36"/>
                <w:szCs w:val="36"/>
              </w:rPr>
              <w:br/>
              <w:t>de la UIT de los idiomas de la Unión en pie de igualdad</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8C34ED">
      <w:pPr>
        <w:spacing w:before="240"/>
        <w:jc w:val="right"/>
      </w:pPr>
      <w:r>
        <w:rPr>
          <w:noProof/>
          <w:lang w:val="en-US"/>
        </w:rPr>
        <w:drawing>
          <wp:inline distT="0" distB="0" distL="0" distR="0">
            <wp:extent cx="670560" cy="751840"/>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srcRect/>
                    <a:stretch>
                      <a:fillRect/>
                    </a:stretch>
                  </pic:blipFill>
                  <pic:spPr bwMode="auto">
                    <a:xfrm>
                      <a:off x="0" y="0"/>
                      <a:ext cx="670560" cy="751840"/>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8C34ED" w:rsidRPr="008C34ED" w:rsidRDefault="008C34ED" w:rsidP="008C34ED">
      <w:pPr>
        <w:pStyle w:val="ResNo"/>
        <w:jc w:val="center"/>
        <w:rPr>
          <w:b w:val="0"/>
        </w:rPr>
      </w:pPr>
      <w:r w:rsidRPr="008C34ED">
        <w:rPr>
          <w:b w:val="0"/>
        </w:rPr>
        <w:t xml:space="preserve">RESOLUCIÓN </w:t>
      </w:r>
      <w:r w:rsidRPr="008C34ED">
        <w:rPr>
          <w:rStyle w:val="href"/>
          <w:b w:val="0"/>
        </w:rPr>
        <w:t>67</w:t>
      </w:r>
      <w:r w:rsidRPr="008C34ED">
        <w:rPr>
          <w:b w:val="0"/>
        </w:rPr>
        <w:t xml:space="preserve"> (</w:t>
      </w:r>
      <w:r w:rsidRPr="008C34ED">
        <w:rPr>
          <w:b w:val="0"/>
          <w:caps/>
        </w:rPr>
        <w:t>Rev</w:t>
      </w:r>
      <w:r w:rsidRPr="008C34ED">
        <w:rPr>
          <w:b w:val="0"/>
        </w:rPr>
        <w:t xml:space="preserve">. </w:t>
      </w:r>
      <w:r w:rsidRPr="008C34ED">
        <w:rPr>
          <w:b w:val="0"/>
          <w:caps/>
        </w:rPr>
        <w:t>Dubai</w:t>
      </w:r>
      <w:r w:rsidRPr="008C34ED">
        <w:rPr>
          <w:b w:val="0"/>
        </w:rPr>
        <w:t>, 2012)</w:t>
      </w:r>
    </w:p>
    <w:p w:rsidR="008C34ED" w:rsidRPr="009B7146" w:rsidRDefault="008C34ED" w:rsidP="008C34ED">
      <w:pPr>
        <w:pStyle w:val="Restitle"/>
      </w:pPr>
      <w:r w:rsidRPr="009B7146">
        <w:t>Utilización en el Sector de Normalización de las Telecomunicaciones</w:t>
      </w:r>
      <w:r w:rsidRPr="009B7146">
        <w:br/>
        <w:t>de la UIT de los idiomas de la Unión en pie de igualdad</w:t>
      </w:r>
    </w:p>
    <w:p w:rsidR="008C34ED" w:rsidRPr="009B7146" w:rsidRDefault="008C34ED" w:rsidP="008C34ED">
      <w:pPr>
        <w:pStyle w:val="Resref"/>
        <w:rPr>
          <w:iCs/>
        </w:rPr>
      </w:pPr>
      <w:r w:rsidRPr="009B7146">
        <w:rPr>
          <w:iCs/>
        </w:rPr>
        <w:t>(Johannesburgo, 2008; Dubai, 2012)</w:t>
      </w:r>
    </w:p>
    <w:p w:rsidR="008C34ED" w:rsidRPr="009B7146" w:rsidRDefault="008C34ED" w:rsidP="008C34ED">
      <w:pPr>
        <w:pStyle w:val="Normalaftertitle0"/>
        <w:rPr>
          <w:lang w:val="es-ES_tradnl"/>
        </w:rPr>
      </w:pPr>
      <w:r w:rsidRPr="009B7146">
        <w:rPr>
          <w:lang w:val="es-ES_tradnl"/>
        </w:rPr>
        <w:t>La Asamblea Mundial de Normalización de las Telecomunicaciones (Dubai, 2012),</w:t>
      </w:r>
    </w:p>
    <w:p w:rsidR="008C34ED" w:rsidRPr="009B7146" w:rsidRDefault="008C34ED" w:rsidP="008C34ED">
      <w:pPr>
        <w:pStyle w:val="Call"/>
      </w:pPr>
      <w:r w:rsidRPr="009B7146">
        <w:t>reconociendo</w:t>
      </w:r>
    </w:p>
    <w:p w:rsidR="008C34ED" w:rsidRPr="009B7146" w:rsidRDefault="008C34ED" w:rsidP="008C34ED">
      <w:r w:rsidRPr="009B7146">
        <w:rPr>
          <w:i/>
          <w:iCs/>
        </w:rPr>
        <w:t>a)</w:t>
      </w:r>
      <w:r w:rsidRPr="009B7146">
        <w:tab/>
        <w:t>la adopción por la Conferencia de Plenipotenciarios de la Resolución 154 (Guadalajara, 2010) relativa a la utilización de los seis idiomas oficiales de la Unión en igualdad de condiciones, en la que se dan instrucciones al Consejo de la UIT y a la Secretaría General acerca de la manera de lograr la igualdad de trato de los seis idiomas;</w:t>
      </w:r>
    </w:p>
    <w:p w:rsidR="008C34ED" w:rsidRPr="009B7146" w:rsidRDefault="008C34ED" w:rsidP="008C34ED">
      <w:r w:rsidRPr="009B7146">
        <w:rPr>
          <w:i/>
          <w:iCs/>
        </w:rPr>
        <w:t>b)</w:t>
      </w:r>
      <w:r w:rsidRPr="009B7146">
        <w:tab/>
        <w:t>las decisiones adoptadas por el Consejo con el fin de centralizar las funciones de edición para los idiomas en la Secretaría General (Departamento de Conferencias y Publicaciones), por las que se pide a los Sectores que presenten los textos definitivos solo en inglés (esto se aplica también a los términos y definiciones),</w:t>
      </w:r>
    </w:p>
    <w:p w:rsidR="008C34ED" w:rsidRPr="009B7146" w:rsidRDefault="008C34ED" w:rsidP="008C34ED">
      <w:pPr>
        <w:pStyle w:val="Call"/>
      </w:pPr>
      <w:r w:rsidRPr="009B7146">
        <w:t>considerando</w:t>
      </w:r>
    </w:p>
    <w:p w:rsidR="008C34ED" w:rsidRPr="009B7146" w:rsidRDefault="008C34ED" w:rsidP="008C34ED">
      <w:r w:rsidRPr="009B7146">
        <w:rPr>
          <w:i/>
          <w:iCs/>
        </w:rPr>
        <w:t>a)</w:t>
      </w:r>
      <w:r w:rsidRPr="009B7146">
        <w:rPr>
          <w:i/>
          <w:iCs/>
        </w:rPr>
        <w:tab/>
      </w:r>
      <w:r w:rsidRPr="009B7146">
        <w:t>que en la Resolución 154 (Rev. Guadalajara, 2010) de la Conferencia de Plenipotenciarios se encarga al Consejo que prosiga la labor del Grupo de Trabajo del Consejo sobre los Idiomas con el fin de supervisar los progresos logrados e informar al Consejo sobre la aplicación de la presente Resolución;</w:t>
      </w:r>
    </w:p>
    <w:p w:rsidR="008C34ED" w:rsidRPr="009B7146" w:rsidRDefault="008C34ED" w:rsidP="008C34ED">
      <w:r w:rsidRPr="009B7146">
        <w:rPr>
          <w:i/>
          <w:iCs/>
        </w:rPr>
        <w:t>b)</w:t>
      </w:r>
      <w:r w:rsidRPr="009B7146">
        <w:rPr>
          <w:i/>
          <w:iCs/>
        </w:rPr>
        <w:tab/>
      </w:r>
      <w:r w:rsidRPr="009B7146">
        <w:t>la importancia de que las páginas web del Sector de Normalización de las Telecomunicaciones de la UIT (UIT-T) suministren información en todos los idiomas oficiales de la Unión en pie de igualdad,</w:t>
      </w:r>
    </w:p>
    <w:p w:rsidR="008C34ED" w:rsidRPr="009B7146" w:rsidRDefault="008C34ED" w:rsidP="008C34ED">
      <w:pPr>
        <w:pStyle w:val="Call"/>
      </w:pPr>
      <w:r w:rsidRPr="009B7146">
        <w:t>observando</w:t>
      </w:r>
    </w:p>
    <w:p w:rsidR="008C34ED" w:rsidRPr="009B7146" w:rsidRDefault="008C34ED" w:rsidP="008C34ED">
      <w:r w:rsidRPr="009B7146">
        <w:t>que se ha creado el Comité para la Normalización del Vocabulario (CNV), de conformidad con la Resolución 67 (Johannesburgo, 2008) de la Asamblea Mundial de Normalización de las Telecomunicaciones (AMNT), relativa al establecimiento de dicho Comité,</w:t>
      </w:r>
    </w:p>
    <w:p w:rsidR="008C34ED" w:rsidRPr="009B7146" w:rsidRDefault="008C34ED" w:rsidP="008C34ED">
      <w:pPr>
        <w:pStyle w:val="Call"/>
      </w:pPr>
      <w:r w:rsidRPr="009B7146">
        <w:t>resuelve</w:t>
      </w:r>
    </w:p>
    <w:p w:rsidR="008C34ED" w:rsidRPr="009B7146" w:rsidRDefault="008C34ED" w:rsidP="008C34ED">
      <w:r w:rsidRPr="009B7146">
        <w:t>1</w:t>
      </w:r>
      <w:r w:rsidRPr="009B7146">
        <w:tab/>
        <w:t>que, en el marco de sus mandatos, las Comisiones de Estudio del UIT-T prosigan su labor en relación con los términos técnicos y de explotación y sus definiciones, únicamente en inglés;</w:t>
      </w:r>
    </w:p>
    <w:p w:rsidR="008C34ED" w:rsidRPr="009B7146" w:rsidRDefault="008C34ED" w:rsidP="008C34ED">
      <w:r w:rsidRPr="009B7146">
        <w:t>2</w:t>
      </w:r>
      <w:r w:rsidRPr="009B7146">
        <w:tab/>
        <w:t>que el trabajo sobre el vocabulario de normalización en el UIT-T se base en las propuestas que formulen sobre el particular las Comisiones de Estudio en idioma inglés, y en el examen y adopción de la traducción de los términos y definiciones en los otros cinco idiomas oficiales que proponga la Secretaría General, y que dicho trabajo sea encomendado al CNV;</w:t>
      </w:r>
    </w:p>
    <w:p w:rsidR="008C34ED" w:rsidRPr="009B7146" w:rsidRDefault="008C34ED" w:rsidP="008C34ED">
      <w:r w:rsidRPr="009B7146">
        <w:t>3</w:t>
      </w:r>
      <w:r w:rsidRPr="009B7146">
        <w:tab/>
        <w:t>que, al proponer términos y definiciones, las Comisiones de Estudio del UIT-T utilicen las directrices especificadas en el Anexo B a la "Guía del Autor de Recomendaciones del UIT-T";</w:t>
      </w:r>
    </w:p>
    <w:p w:rsidR="008C34ED" w:rsidRPr="009B7146" w:rsidRDefault="008C34ED" w:rsidP="008C34ED">
      <w:r w:rsidRPr="009B7146">
        <w:t>4</w:t>
      </w:r>
      <w:r w:rsidRPr="009B7146">
        <w:tab/>
        <w:t>que, cuando varias Comisiones de Estudio del UIT-T estén definiendo los mismos términos y/o conceptos, se esfuercen por escoger un solo término y una sola definición que resulten aceptables para las demás Comisiones de Estudio del UIT-T interesadas;</w:t>
      </w:r>
    </w:p>
    <w:p w:rsidR="008C34ED" w:rsidRPr="009B7146" w:rsidRDefault="008C34ED" w:rsidP="008C34ED">
      <w:r w:rsidRPr="009B7146">
        <w:t>5</w:t>
      </w:r>
      <w:r w:rsidRPr="009B7146">
        <w:tab/>
        <w:t>que, al seleccionar términos y preparar definiciones, las Comisiones de Estudio del UIT</w:t>
      </w:r>
      <w:r w:rsidRPr="00531DA9">
        <w:sym w:font="Symbol" w:char="F02D"/>
      </w:r>
      <w:r w:rsidRPr="009B7146">
        <w:t>T tengan en cuenta el uso establecido de los términos y definiciones existentes en la UIT, especialmente aquellos que aparecen en la base de datos en línea de términos y definiciones de la UIT;</w:t>
      </w:r>
    </w:p>
    <w:p w:rsidR="008C34ED" w:rsidRPr="009B7146" w:rsidRDefault="008C34ED" w:rsidP="008C34ED">
      <w:r w:rsidRPr="009B7146">
        <w:t>6</w:t>
      </w:r>
      <w:r w:rsidRPr="009B7146">
        <w:tab/>
        <w:t>que la Oficina de Normalización de las Telecomunicaciones (TSB) recopile los nuevos términos y definiciones propuestos por las Comisiones de Estudio del UIT-T, tras consultar al CNV, y los incorpore a la base de datos en línea de términos y definiciones de la UIT;</w:t>
      </w:r>
    </w:p>
    <w:p w:rsidR="008C34ED" w:rsidRPr="009B7146" w:rsidRDefault="008C34ED" w:rsidP="008C34ED">
      <w:r w:rsidRPr="009B7146">
        <w:lastRenderedPageBreak/>
        <w:t>7</w:t>
      </w:r>
      <w:r w:rsidRPr="009B7146">
        <w:tab/>
        <w:t>que el CNV colabore estrechamente con el Comité de Coordinación del Vocabulario (CCV) del Sector de Radiocomunicaciones de la UIT (UIT-R),</w:t>
      </w:r>
    </w:p>
    <w:p w:rsidR="008C34ED" w:rsidRPr="009B7146" w:rsidRDefault="008C34ED" w:rsidP="008C34ED">
      <w:pPr>
        <w:pStyle w:val="Call"/>
      </w:pPr>
      <w:r w:rsidRPr="009B7146">
        <w:t>encarga al Director de la Oficina de Normalización de las Telecomunicaciones</w:t>
      </w:r>
    </w:p>
    <w:p w:rsidR="008C34ED" w:rsidRPr="009B7146" w:rsidRDefault="008C34ED" w:rsidP="008C34ED">
      <w:r w:rsidRPr="009B7146">
        <w:t>1</w:t>
      </w:r>
      <w:r w:rsidRPr="009B7146">
        <w:tab/>
        <w:t>que se sigan traduciendo todas las Recomendaciones aprobadas con arreglo al proceso de aprobación tradicional (TAP) en todos los idiomas de la Unión;</w:t>
      </w:r>
    </w:p>
    <w:p w:rsidR="008C34ED" w:rsidRPr="009B7146" w:rsidRDefault="008C34ED" w:rsidP="008C34ED">
      <w:r w:rsidRPr="009B7146">
        <w:t>2</w:t>
      </w:r>
      <w:r w:rsidRPr="009B7146">
        <w:tab/>
        <w:t>que se traduzcan todos los informes del Grupo Asesor de Normalización de las Telecomunicaciones (GANT) en todos los idiomas de la Unión;</w:t>
      </w:r>
    </w:p>
    <w:p w:rsidR="008C34ED" w:rsidRPr="009B7146" w:rsidRDefault="008C34ED" w:rsidP="008C34ED">
      <w:r w:rsidRPr="009B7146">
        <w:t>3</w:t>
      </w:r>
      <w:r w:rsidRPr="009B7146">
        <w:tab/>
        <w:t>que en la Circular que anuncia la aprobación de una Recomendación se indique si esta se traducirá,</w:t>
      </w:r>
    </w:p>
    <w:p w:rsidR="008C34ED" w:rsidRPr="009B7146" w:rsidRDefault="008C34ED" w:rsidP="008C34ED">
      <w:pPr>
        <w:pStyle w:val="Call"/>
        <w:rPr>
          <w:i w:val="0"/>
        </w:rPr>
      </w:pPr>
      <w:r w:rsidRPr="009B7146">
        <w:t>invita al Consejo</w:t>
      </w:r>
    </w:p>
    <w:p w:rsidR="008C34ED" w:rsidRPr="009B7146" w:rsidRDefault="008C34ED" w:rsidP="008C34ED">
      <w:r w:rsidRPr="009B7146">
        <w:t>a tomar las medidas necesarias para garantizar que la información publicada en los sitios web de la UIT esté disponible en todos los idiomas oficiales de la Unión en pie de igualdad, con sujeción a los límites presupuestarios,</w:t>
      </w:r>
    </w:p>
    <w:p w:rsidR="008C34ED" w:rsidRPr="009B7146" w:rsidRDefault="008C34ED" w:rsidP="008C34ED">
      <w:pPr>
        <w:pStyle w:val="Call"/>
      </w:pPr>
      <w:r w:rsidRPr="009B7146">
        <w:t>encarga al Grupo Asesor de Normalización de las Telecomunicaciones</w:t>
      </w:r>
    </w:p>
    <w:p w:rsidR="008C34ED" w:rsidRDefault="008C34ED" w:rsidP="008C34ED">
      <w:r w:rsidRPr="009B7146">
        <w:t>que estudie el mecanismo óptimo para decidir qué Recomendaciones aprobadas con arreglo al proceso de aprobación alternativo (AAP) se traducirán, habida cuenta de las decisiones del Consejo.</w:t>
      </w:r>
    </w:p>
    <w:p w:rsidR="008C34ED" w:rsidRDefault="008C34ED" w:rsidP="008C34ED"/>
    <w:p w:rsidR="008C34ED" w:rsidRDefault="008C34ED" w:rsidP="008C34ED"/>
    <w:p w:rsidR="008C34ED" w:rsidRDefault="008C34ED" w:rsidP="008C34ED"/>
    <w:p w:rsidR="008C34ED" w:rsidRDefault="008C34ED" w:rsidP="008C34ED"/>
    <w:p w:rsidR="008C34ED" w:rsidRDefault="008C34ED" w:rsidP="008C34ED"/>
    <w:p w:rsidR="008C34ED" w:rsidRDefault="008C34ED" w:rsidP="008C34ED"/>
    <w:p w:rsidR="008C34ED" w:rsidRDefault="008C34ED" w:rsidP="008C34ED"/>
    <w:p w:rsidR="008C34ED" w:rsidRDefault="008C34ED" w:rsidP="008C34ED"/>
    <w:p w:rsidR="008C34ED" w:rsidRDefault="008C34ED" w:rsidP="008C34ED"/>
    <w:p w:rsidR="008C34ED" w:rsidRDefault="008C34ED" w:rsidP="008C34ED"/>
    <w:p w:rsidR="008C34ED" w:rsidRDefault="008C34ED" w:rsidP="008C34ED"/>
    <w:p w:rsidR="008C34ED" w:rsidRPr="009B7146" w:rsidRDefault="008C34ED" w:rsidP="008C34ED"/>
    <w:p w:rsidR="008C34ED" w:rsidRPr="009B7146" w:rsidRDefault="008C34ED" w:rsidP="008C34ED">
      <w:pPr>
        <w:pStyle w:val="AnnexNo"/>
        <w:rPr>
          <w:lang w:val="es-ES_tradnl"/>
        </w:rPr>
      </w:pPr>
      <w:r>
        <w:rPr>
          <w:lang w:val="es-ES_tradnl"/>
        </w:rPr>
        <w:br w:type="page"/>
      </w:r>
      <w:r w:rsidRPr="009B7146">
        <w:rPr>
          <w:lang w:val="es-ES_tradnl"/>
        </w:rPr>
        <w:lastRenderedPageBreak/>
        <w:t>Anexo</w:t>
      </w:r>
      <w:r w:rsidRPr="009B7146">
        <w:rPr>
          <w:lang w:val="es-ES_tradnl"/>
        </w:rPr>
        <w:br/>
        <w:t>(</w:t>
      </w:r>
      <w:r w:rsidRPr="009B7146">
        <w:rPr>
          <w:caps w:val="0"/>
          <w:lang w:val="es-ES_tradnl"/>
        </w:rPr>
        <w:t xml:space="preserve">a la Resolución </w:t>
      </w:r>
      <w:r w:rsidRPr="009B7146">
        <w:rPr>
          <w:lang w:val="es-ES_tradnl"/>
        </w:rPr>
        <w:t>67)</w:t>
      </w:r>
    </w:p>
    <w:p w:rsidR="008C34ED" w:rsidRPr="009B7146" w:rsidRDefault="008C34ED" w:rsidP="008C34ED">
      <w:pPr>
        <w:pStyle w:val="Annextitle"/>
        <w:rPr>
          <w:lang w:val="es-ES_tradnl"/>
        </w:rPr>
      </w:pPr>
      <w:r w:rsidRPr="009B7146">
        <w:rPr>
          <w:lang w:val="es-ES_tradnl"/>
        </w:rPr>
        <w:t>Mandato del Comité para la Normalización del Vocabulario</w:t>
      </w:r>
    </w:p>
    <w:p w:rsidR="008C34ED" w:rsidRPr="009B7146" w:rsidRDefault="008C34ED" w:rsidP="008C34ED">
      <w:r w:rsidRPr="009B7146">
        <w:rPr>
          <w:b/>
          <w:bCs/>
        </w:rPr>
        <w:t>1</w:t>
      </w:r>
      <w:r w:rsidRPr="009B7146">
        <w:rPr>
          <w:b/>
          <w:bCs/>
        </w:rPr>
        <w:tab/>
      </w:r>
      <w:r w:rsidRPr="009B7146">
        <w:t>Ofrecer asesoramiento sobre los términos y definiciones para cumplir con la labor del UIT-T en relación con el vocabulario en los seis idiomas oficiales, en estrecha colaboración con la Secretaría General (Departamento de Conferencias y Publicaciones), el editor de inglés de la TSB y los correspondientes Relatores para el vocabulario de las Comisiones de Estudio, y tratar de lograr la armonización entre todas las Comisiones de Estudio del UIT-T interesadas en lo tocante a los términos y definiciones.</w:t>
      </w:r>
    </w:p>
    <w:p w:rsidR="008C34ED" w:rsidRPr="009B7146" w:rsidRDefault="008C34ED" w:rsidP="008C34ED">
      <w:r w:rsidRPr="009B7146">
        <w:rPr>
          <w:b/>
          <w:bCs/>
        </w:rPr>
        <w:t>2</w:t>
      </w:r>
      <w:r w:rsidRPr="009B7146">
        <w:rPr>
          <w:b/>
          <w:bCs/>
        </w:rPr>
        <w:tab/>
      </w:r>
      <w:r w:rsidRPr="009B7146">
        <w:t>Coordinarse con el CCV del UIT-R y con otras organizaciones que se encargan de la labor relativa al vocabulario en el ámbito de las telecomunicaciones, por ejemplo la Organización Internacional de Normalización (ISO) y la Comisión Electrónica Internacional (CEI), así como con el Comité Técnico Mixto de CEI/ISO para la Información y Tecnología (JTC 1), con el fin de evitar duplicaciones de términos y definiciones.</w:t>
      </w:r>
    </w:p>
    <w:p w:rsidR="008C34ED" w:rsidRDefault="008C34ED" w:rsidP="008C34ED">
      <w:r w:rsidRPr="009B7146">
        <w:rPr>
          <w:b/>
          <w:bCs/>
        </w:rPr>
        <w:t>3</w:t>
      </w:r>
      <w:r w:rsidRPr="009B7146">
        <w:rPr>
          <w:b/>
          <w:bCs/>
        </w:rPr>
        <w:tab/>
      </w:r>
      <w:r w:rsidRPr="009B7146">
        <w:t>Informar al GANT al menos una vez al año acerca de sus actividades e informar sobre sus resultados a la siguiente AMNT.</w:t>
      </w:r>
    </w:p>
    <w:p w:rsidR="008C34ED" w:rsidRDefault="008C34ED" w:rsidP="008C34ED"/>
    <w:p w:rsidR="008C34ED" w:rsidRDefault="008C34ED" w:rsidP="008C34ED"/>
    <w:p w:rsidR="008C34ED" w:rsidRDefault="008C34ED" w:rsidP="008C34ED"/>
    <w:p w:rsidR="008C34ED" w:rsidRDefault="008C34ED" w:rsidP="008C34ED"/>
    <w:p w:rsidR="008C34ED" w:rsidRDefault="008C34ED" w:rsidP="008C34ED"/>
    <w:p w:rsidR="008C34ED" w:rsidRDefault="008C34ED" w:rsidP="008C34ED"/>
    <w:p w:rsidR="008C34ED" w:rsidRDefault="008C34ED" w:rsidP="008C34ED"/>
    <w:p w:rsidR="008C34ED" w:rsidRDefault="008C34ED" w:rsidP="008C34ED"/>
    <w:p w:rsidR="008C34ED" w:rsidRDefault="008C34ED" w:rsidP="008C34ED"/>
    <w:p w:rsidR="00427DF1" w:rsidRDefault="00427DF1" w:rsidP="00427DF1"/>
    <w:p w:rsidR="00427DF1" w:rsidRDefault="00427DF1" w:rsidP="00427DF1"/>
    <w:p w:rsidR="006C62D4" w:rsidRPr="00C87C51" w:rsidRDefault="006C62D4" w:rsidP="00C87C51">
      <w:pPr>
        <w:spacing w:before="160" w:line="280" w:lineRule="exact"/>
      </w:pPr>
    </w:p>
    <w:sectPr w:rsidR="006C62D4" w:rsidRPr="00C87C51" w:rsidSect="00DB1EE7">
      <w:headerReference w:type="even" r:id="rId10"/>
      <w:headerReference w:type="default" r:id="rId11"/>
      <w:footerReference w:type="even" r:id="rId12"/>
      <w:footerReference w:type="default" r:id="rId13"/>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1D6" w:rsidRDefault="004251D6">
      <w:r>
        <w:separator/>
      </w:r>
    </w:p>
  </w:endnote>
  <w:endnote w:type="continuationSeparator" w:id="0">
    <w:p w:rsidR="004251D6" w:rsidRDefault="00425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8C34ED">
      <w:rPr>
        <w:b w:val="0"/>
        <w:noProof/>
        <w:lang w:val="es-ES"/>
      </w:rPr>
      <w:t>2</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8C34ED">
      <w:rPr>
        <w:lang w:val="en-US"/>
      </w:rPr>
      <w:t>67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8C34ED">
      <w:rPr>
        <w:lang w:val="en-US"/>
      </w:rPr>
      <w:t>67</w:t>
    </w:r>
    <w:r>
      <w:rPr>
        <w:lang w:val="en-US"/>
      </w:rPr>
      <w:tab/>
    </w:r>
    <w:r>
      <w:rPr>
        <w:b w:val="0"/>
      </w:rPr>
      <w:fldChar w:fldCharType="begin"/>
    </w:r>
    <w:r>
      <w:rPr>
        <w:b w:val="0"/>
        <w:lang w:val="en-US"/>
      </w:rPr>
      <w:instrText xml:space="preserve"> PAGE  \* MERGEFORMAT </w:instrText>
    </w:r>
    <w:r>
      <w:rPr>
        <w:b w:val="0"/>
      </w:rPr>
      <w:fldChar w:fldCharType="separate"/>
    </w:r>
    <w:r w:rsidR="008C34ED">
      <w:rPr>
        <w:b w:val="0"/>
        <w:noProof/>
        <w:lang w:val="en-US"/>
      </w:rPr>
      <w:t>1</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1D6" w:rsidRDefault="004251D6">
      <w:r>
        <w:t>____________________</w:t>
      </w:r>
    </w:p>
  </w:footnote>
  <w:footnote w:type="continuationSeparator" w:id="0">
    <w:p w:rsidR="004251D6" w:rsidRDefault="00425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040EB"/>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518D5"/>
    <w:rsid w:val="00372B66"/>
    <w:rsid w:val="00377687"/>
    <w:rsid w:val="003C2D00"/>
    <w:rsid w:val="003E33A8"/>
    <w:rsid w:val="003F0680"/>
    <w:rsid w:val="00400600"/>
    <w:rsid w:val="004251D6"/>
    <w:rsid w:val="00427DF1"/>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E43AB"/>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34ED"/>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BE701-0FEB-4A72-83B6-59B69C76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Template>
  <TotalTime>2</TotalTime>
  <Pages>5</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2013-04-25T15:21:00Z</dcterms:created>
  <dcterms:modified xsi:type="dcterms:W3CDTF">2013-04-25T15:21:00Z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