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B8" w:rsidRDefault="008E2C06" w:rsidP="00780EB8">
      <w:pPr>
        <w:rPr>
          <w:noProof/>
          <w:rtl/>
          <w:lang w:bidi="ar-EG"/>
        </w:rPr>
      </w:pPr>
      <w:r>
        <w:rPr>
          <w:noProof/>
          <w:szCs w:val="26"/>
          <w:rtl/>
          <w:lang w:val="en-US" w:eastAsia="zh-CN"/>
        </w:rPr>
        <w:drawing>
          <wp:anchor distT="0" distB="0" distL="114300" distR="114300" simplePos="0" relativeHeight="251656704"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r w:rsidRPr="00545C24">
              <w:rPr>
                <w:rFonts w:asciiTheme="majorBidi" w:hAnsiTheme="majorBidi" w:cstheme="majorBidi"/>
                <w:w w:val="130"/>
                <w:sz w:val="36"/>
                <w:szCs w:val="36"/>
                <w:rtl/>
              </w:rPr>
              <w:t>الاتحـ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545C24" w:rsidP="00135457">
      <w:pPr>
        <w:pStyle w:val="CouvRec5"/>
        <w:spacing w:before="0" w:after="360"/>
        <w:rPr>
          <w:rtl/>
        </w:rPr>
      </w:pPr>
      <w:r>
        <w:rPr>
          <w:rFonts w:hint="cs"/>
          <w:sz w:val="36"/>
          <w:szCs w:val="52"/>
          <w:rtl/>
        </w:rPr>
        <w:t xml:space="preserve">دبي، </w:t>
      </w:r>
      <w:r>
        <w:rPr>
          <w:sz w:val="36"/>
          <w:szCs w:val="52"/>
        </w:rPr>
        <w:t xml:space="preserve">29 </w:t>
      </w:r>
      <w:r>
        <w:rPr>
          <w:sz w:val="36"/>
          <w:szCs w:val="52"/>
        </w:rPr>
        <w:sym w:font="Symbol" w:char="F02D"/>
      </w:r>
      <w:r>
        <w:rPr>
          <w:sz w:val="36"/>
          <w:szCs w:val="52"/>
        </w:rPr>
        <w:t xml:space="preserve"> 20</w:t>
      </w:r>
      <w:r>
        <w:rPr>
          <w:rFonts w:hint="cs"/>
          <w:sz w:val="36"/>
          <w:szCs w:val="52"/>
          <w:rtl/>
        </w:rPr>
        <w:t xml:space="preserve"> نوفمبر </w:t>
      </w:r>
      <w:r>
        <w:rPr>
          <w:sz w:val="36"/>
          <w:szCs w:val="52"/>
        </w:rPr>
        <w:t>2012</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2D3942" w:rsidRDefault="00135457" w:rsidP="00CA2AF1">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r w:rsidR="003C32A5">
        <w:rPr>
          <w:szCs w:val="52"/>
          <w:lang w:val="fr-CH"/>
        </w:rPr>
        <w:t>6</w:t>
      </w:r>
      <w:r w:rsidR="00CA2AF1">
        <w:rPr>
          <w:szCs w:val="52"/>
          <w:lang w:val="fr-CH"/>
        </w:rPr>
        <w:t>4</w:t>
      </w:r>
      <w:r w:rsidRPr="00135457">
        <w:rPr>
          <w:rFonts w:hint="cs"/>
          <w:szCs w:val="52"/>
          <w:rtl/>
          <w:lang w:val="fr-CH"/>
        </w:rPr>
        <w:t xml:space="preserve"> - </w:t>
      </w:r>
      <w:bookmarkStart w:id="4" w:name="_Toc349551608"/>
      <w:bookmarkEnd w:id="0"/>
      <w:bookmarkEnd w:id="1"/>
      <w:bookmarkEnd w:id="2"/>
      <w:bookmarkEnd w:id="3"/>
      <w:r w:rsidR="00CA2AF1" w:rsidRPr="00CA2AF1">
        <w:rPr>
          <w:szCs w:val="52"/>
          <w:rtl/>
        </w:rPr>
        <w:t>توزيع عناوين بروتوكول الإنترنت</w:t>
      </w:r>
      <w:r w:rsidR="00CA2AF1" w:rsidRPr="00CA2AF1">
        <w:rPr>
          <w:rFonts w:hint="cs"/>
          <w:szCs w:val="52"/>
          <w:rtl/>
        </w:rPr>
        <w:br/>
        <w:t xml:space="preserve">وتسهيل الانتقال إلى الإصدار السادس لبروتوكول الإنترنت </w:t>
      </w:r>
      <w:r w:rsidR="00CA2AF1" w:rsidRPr="00CA2AF1">
        <w:rPr>
          <w:szCs w:val="52"/>
        </w:rPr>
        <w:t>(IPv6)</w:t>
      </w:r>
      <w:r w:rsidR="00CA2AF1" w:rsidRPr="00CA2AF1">
        <w:rPr>
          <w:rFonts w:hint="cs"/>
          <w:szCs w:val="52"/>
          <w:rtl/>
        </w:rPr>
        <w:t xml:space="preserve"> ونشره</w:t>
      </w:r>
      <w:bookmarkEnd w:id="4"/>
    </w:p>
    <w:p w:rsidR="000179A2" w:rsidRPr="00780EB8" w:rsidRDefault="000179A2" w:rsidP="000179A2">
      <w:pPr>
        <w:rPr>
          <w:noProof/>
          <w:rtl/>
        </w:rPr>
      </w:pPr>
    </w:p>
    <w:p w:rsidR="009F378C" w:rsidRDefault="009F378C" w:rsidP="00645D39">
      <w:pPr>
        <w:spacing w:before="240"/>
        <w:rPr>
          <w:noProof/>
          <w:rtl/>
        </w:rPr>
      </w:pPr>
    </w:p>
    <w:p w:rsidR="00C4735E" w:rsidRDefault="00C4735E" w:rsidP="00645D39">
      <w:pPr>
        <w:spacing w:before="240"/>
        <w:rPr>
          <w:noProof/>
          <w:rtl/>
        </w:rPr>
      </w:pPr>
    </w:p>
    <w:p w:rsidR="00372411" w:rsidRDefault="00372411" w:rsidP="00645D39">
      <w:pPr>
        <w:spacing w:before="240"/>
        <w:rPr>
          <w:noProof/>
        </w:rPr>
      </w:pPr>
    </w:p>
    <w:p w:rsidR="00E557A5" w:rsidRDefault="00E557A5" w:rsidP="00645D39">
      <w:pPr>
        <w:spacing w:before="240"/>
        <w:rPr>
          <w:noProof/>
        </w:rPr>
      </w:pPr>
    </w:p>
    <w:p w:rsidR="00780EB8" w:rsidRDefault="00780EB8" w:rsidP="002224E4">
      <w:pPr>
        <w:pStyle w:val="CouvRec2"/>
        <w:spacing w:after="0" w:line="480" w:lineRule="exact"/>
        <w:ind w:left="1860"/>
        <w:rPr>
          <w:b w:val="0"/>
          <w:bCs w:val="0"/>
          <w:lang w:bidi="ar-SA"/>
        </w:rPr>
      </w:pPr>
    </w:p>
    <w:p w:rsidR="00B16896" w:rsidRDefault="00B16896" w:rsidP="00B16896">
      <w:pPr>
        <w:pStyle w:val="CouvRec2"/>
        <w:spacing w:after="0" w:line="480" w:lineRule="exact"/>
        <w:ind w:left="1860"/>
        <w:rPr>
          <w:b w:val="0"/>
          <w:bCs w:val="0"/>
          <w:lang w:bidi="ar-SA"/>
        </w:rPr>
      </w:pPr>
    </w:p>
    <w:p w:rsidR="00B16896" w:rsidRPr="00054EE8" w:rsidRDefault="00B16896" w:rsidP="00B16896">
      <w:pPr>
        <w:pStyle w:val="CouvRec2"/>
        <w:spacing w:after="0" w:line="480" w:lineRule="exact"/>
        <w:ind w:left="1860"/>
        <w:rPr>
          <w:b w:val="0"/>
          <w:bCs w:val="0"/>
          <w:rtl/>
          <w:lang w:bidi="ar-SA"/>
        </w:rPr>
      </w:pPr>
    </w:p>
    <w:p w:rsidR="008E6D73" w:rsidRDefault="00545C24" w:rsidP="002571F6">
      <w:pPr>
        <w:spacing w:before="0"/>
        <w:jc w:val="right"/>
        <w:rPr>
          <w:sz w:val="36"/>
          <w:szCs w:val="36"/>
          <w:rtl/>
          <w:lang w:bidi="ar-EG"/>
        </w:rPr>
      </w:pPr>
      <w:r w:rsidRPr="00F81B8E">
        <w:rPr>
          <w:noProof/>
          <w:lang w:val="en-US" w:eastAsia="zh-CN"/>
        </w:rPr>
        <w:drawing>
          <wp:inline distT="0" distB="0" distL="0" distR="0" wp14:anchorId="37B4C3DA" wp14:editId="2CCA5E5C">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r w:rsidR="008E6D73">
        <w:rPr>
          <w:sz w:val="36"/>
          <w:szCs w:val="36"/>
          <w:rtl/>
          <w:lang w:bidi="ar-EG"/>
        </w:rPr>
        <w:br w:type="page"/>
      </w:r>
    </w:p>
    <w:p w:rsidR="00A5290B" w:rsidRDefault="00A5290B"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4D4452">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الكهرتقنية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4D4452" w:rsidRDefault="004D4452" w:rsidP="00A361A9">
      <w:pPr>
        <w:spacing w:before="0" w:line="180" w:lineRule="auto"/>
        <w:rPr>
          <w:rtl/>
          <w:lang w:val="en-US" w:bidi="ar-EG"/>
        </w:rPr>
      </w:pPr>
    </w:p>
    <w:p w:rsidR="00A361A9" w:rsidRPr="001C165C" w:rsidRDefault="00A361A9" w:rsidP="00545C24">
      <w:pPr>
        <w:spacing w:after="180"/>
        <w:jc w:val="center"/>
        <w:rPr>
          <w:sz w:val="20"/>
        </w:rPr>
      </w:pPr>
      <w:r w:rsidRPr="001C165C">
        <w:rPr>
          <w:sz w:val="20"/>
        </w:rPr>
        <w:t>© ITU 20</w:t>
      </w:r>
      <w:r w:rsidR="00545C24">
        <w:rPr>
          <w:sz w:val="20"/>
        </w:rPr>
        <w:t>13</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Pr="003F0CCC" w:rsidRDefault="00B16896" w:rsidP="00CA2AF1">
      <w:pPr>
        <w:pStyle w:val="ResNoBR"/>
        <w:rPr>
          <w:noProof/>
          <w:lang w:val="en-US" w:bidi="ar-EG"/>
        </w:rPr>
      </w:pPr>
      <w:r>
        <w:rPr>
          <w:rFonts w:hint="cs"/>
          <w:noProof/>
          <w:rtl/>
          <w:lang w:val="en-US" w:bidi="ar-EG"/>
        </w:rPr>
        <w:lastRenderedPageBreak/>
        <w:t>ال</w:t>
      </w:r>
      <w:r w:rsidRPr="003F0CCC">
        <w:rPr>
          <w:noProof/>
          <w:rtl/>
          <w:lang w:val="en-US" w:bidi="ar-EG"/>
        </w:rPr>
        <w:t>ق</w:t>
      </w:r>
      <w:r>
        <w:rPr>
          <w:rFonts w:hint="cs"/>
          <w:noProof/>
          <w:rtl/>
          <w:lang w:val="en-US" w:bidi="ar-EG"/>
        </w:rPr>
        <w:t>ـ</w:t>
      </w:r>
      <w:r w:rsidRPr="003F0CCC">
        <w:rPr>
          <w:noProof/>
          <w:rtl/>
          <w:lang w:val="en-US" w:bidi="ar-EG"/>
        </w:rPr>
        <w:t xml:space="preserve">رار </w:t>
      </w:r>
      <w:r w:rsidR="000C73E3">
        <w:rPr>
          <w:rStyle w:val="href"/>
        </w:rPr>
        <w:t>6</w:t>
      </w:r>
      <w:r w:rsidR="00CA2AF1">
        <w:rPr>
          <w:rStyle w:val="href"/>
        </w:rPr>
        <w:t>4</w:t>
      </w:r>
      <w:r w:rsidR="00AD0CC6">
        <w:rPr>
          <w:rStyle w:val="href"/>
          <w:rFonts w:hint="cs"/>
          <w:rtl/>
        </w:rPr>
        <w:t xml:space="preserve"> </w:t>
      </w:r>
      <w:r w:rsidR="00AD0CC6" w:rsidRPr="00C04E6F">
        <w:rPr>
          <w:rFonts w:hint="cs"/>
          <w:rtl/>
        </w:rPr>
        <w:t xml:space="preserve">(المراجَع في دبي، </w:t>
      </w:r>
      <w:r w:rsidR="00AD0CC6" w:rsidRPr="00C04E6F">
        <w:t>2012</w:t>
      </w:r>
      <w:r w:rsidR="00AD0CC6" w:rsidRPr="00C04E6F">
        <w:rPr>
          <w:rFonts w:hint="cs"/>
          <w:rtl/>
        </w:rPr>
        <w:t>)</w:t>
      </w:r>
      <w:bookmarkStart w:id="5" w:name="_GoBack"/>
      <w:bookmarkEnd w:id="5"/>
    </w:p>
    <w:p w:rsidR="00CA2AF1" w:rsidRPr="00D661D0" w:rsidRDefault="00CA2AF1" w:rsidP="00CA2AF1">
      <w:pPr>
        <w:pStyle w:val="Restitle"/>
        <w:rPr>
          <w:noProof/>
          <w:rtl/>
          <w:lang w:val="fr-FR"/>
        </w:rPr>
      </w:pPr>
      <w:r>
        <w:rPr>
          <w:noProof/>
          <w:rtl/>
        </w:rPr>
        <w:t>توزيع عناوين بروتوكول الإنترنت</w:t>
      </w:r>
      <w:r>
        <w:rPr>
          <w:rFonts w:hint="cs"/>
          <w:noProof/>
          <w:rtl/>
        </w:rPr>
        <w:br/>
      </w:r>
      <w:r w:rsidRPr="006F15AF">
        <w:rPr>
          <w:rFonts w:hint="cs"/>
          <w:noProof/>
          <w:rtl/>
        </w:rPr>
        <w:t>و</w:t>
      </w:r>
      <w:r>
        <w:rPr>
          <w:rFonts w:hint="cs"/>
          <w:noProof/>
          <w:rtl/>
        </w:rPr>
        <w:t>تسهيل الانتقال</w:t>
      </w:r>
      <w:r w:rsidRPr="006F15AF">
        <w:rPr>
          <w:rFonts w:hint="cs"/>
          <w:noProof/>
          <w:rtl/>
        </w:rPr>
        <w:t xml:space="preserve"> </w:t>
      </w:r>
      <w:r>
        <w:rPr>
          <w:rFonts w:hint="cs"/>
          <w:noProof/>
          <w:rtl/>
        </w:rPr>
        <w:t>إلى</w:t>
      </w:r>
      <w:r w:rsidRPr="006F15AF">
        <w:rPr>
          <w:rFonts w:hint="cs"/>
          <w:noProof/>
          <w:rtl/>
        </w:rPr>
        <w:t xml:space="preserve"> الإصدار السادس </w:t>
      </w:r>
      <w:r>
        <w:rPr>
          <w:rFonts w:hint="cs"/>
          <w:noProof/>
          <w:rtl/>
        </w:rPr>
        <w:t>ل</w:t>
      </w:r>
      <w:r w:rsidRPr="006F15AF">
        <w:rPr>
          <w:rFonts w:hint="cs"/>
          <w:noProof/>
          <w:rtl/>
        </w:rPr>
        <w:t xml:space="preserve">بروتوكول الإنترنت </w:t>
      </w:r>
      <w:r>
        <w:rPr>
          <w:noProof/>
        </w:rPr>
        <w:t>(</w:t>
      </w:r>
      <w:r w:rsidRPr="006F15AF">
        <w:rPr>
          <w:noProof/>
          <w:lang w:val="fr-FR"/>
        </w:rPr>
        <w:t>IPv6</w:t>
      </w:r>
      <w:r>
        <w:rPr>
          <w:noProof/>
          <w:lang w:val="fr-FR"/>
        </w:rPr>
        <w:t>)</w:t>
      </w:r>
      <w:r>
        <w:rPr>
          <w:rFonts w:hint="cs"/>
          <w:noProof/>
          <w:rtl/>
          <w:lang w:val="fr-FR"/>
        </w:rPr>
        <w:t xml:space="preserve"> ونشره</w:t>
      </w:r>
    </w:p>
    <w:p w:rsidR="00CA2AF1" w:rsidRPr="008D0E3B" w:rsidRDefault="00CA2AF1" w:rsidP="00CA2AF1">
      <w:pPr>
        <w:pStyle w:val="Resref"/>
        <w:rPr>
          <w:iCs w:val="0"/>
        </w:rPr>
      </w:pPr>
      <w:r w:rsidRPr="008D0E3B">
        <w:rPr>
          <w:rtl/>
        </w:rPr>
        <w:t xml:space="preserve">(جوهانسبرغ، </w:t>
      </w:r>
      <w:r w:rsidRPr="008D0E3B">
        <w:t>2008</w:t>
      </w:r>
      <w:r w:rsidRPr="008D0E3B">
        <w:rPr>
          <w:rFonts w:hint="cs"/>
          <w:rtl/>
        </w:rPr>
        <w:t xml:space="preserve">؛ دبي، </w:t>
      </w:r>
      <w:r w:rsidRPr="00AA2C06">
        <w:rPr>
          <w:rFonts w:cs="Times New Roman"/>
          <w:szCs w:val="22"/>
          <w:rtl/>
        </w:rPr>
        <w:t>2012</w:t>
      </w:r>
      <w:r w:rsidRPr="008D0E3B">
        <w:rPr>
          <w:rtl/>
        </w:rPr>
        <w:t>)</w:t>
      </w:r>
    </w:p>
    <w:p w:rsidR="00CA2AF1" w:rsidRDefault="00CA2AF1" w:rsidP="00CA2AF1">
      <w:pPr>
        <w:pStyle w:val="Normalaftertitle0"/>
        <w:spacing w:before="360"/>
        <w:rPr>
          <w:noProof/>
          <w:rtl/>
          <w:lang w:bidi="ar-EG"/>
        </w:rPr>
      </w:pPr>
      <w:r>
        <w:rPr>
          <w:noProof/>
          <w:rtl/>
          <w:lang w:bidi="ar-EG"/>
        </w:rPr>
        <w:t>إن الجمعية العالمية لتقييس الاتصالات (</w:t>
      </w:r>
      <w:r>
        <w:rPr>
          <w:rFonts w:hint="cs"/>
          <w:noProof/>
          <w:rtl/>
          <w:lang w:bidi="ar-EG"/>
        </w:rPr>
        <w:t xml:space="preserve">دبي، </w:t>
      </w:r>
      <w:r>
        <w:rPr>
          <w:noProof/>
          <w:lang w:bidi="ar-EG"/>
        </w:rPr>
        <w:t>2012</w:t>
      </w:r>
      <w:r>
        <w:rPr>
          <w:noProof/>
          <w:rtl/>
          <w:lang w:bidi="ar-EG"/>
        </w:rPr>
        <w:t>)،</w:t>
      </w:r>
    </w:p>
    <w:p w:rsidR="00CA2AF1" w:rsidRDefault="00CA2AF1" w:rsidP="00CA2AF1">
      <w:pPr>
        <w:pStyle w:val="Call"/>
        <w:rPr>
          <w:rtl/>
        </w:rPr>
      </w:pPr>
      <w:r>
        <w:rPr>
          <w:rtl/>
        </w:rPr>
        <w:t>إذ تشير إلى</w:t>
      </w:r>
    </w:p>
    <w:p w:rsidR="00CA2AF1" w:rsidRDefault="00CA2AF1" w:rsidP="00CA2AF1">
      <w:pPr>
        <w:rPr>
          <w:noProof/>
          <w:rtl/>
          <w:lang w:val="fr-FR" w:bidi="ar-EG"/>
        </w:rPr>
      </w:pPr>
      <w:r w:rsidRPr="00CB0F5E">
        <w:rPr>
          <w:i/>
          <w:iCs/>
          <w:noProof/>
          <w:rtl/>
          <w:lang w:bidi="ar-EG"/>
        </w:rPr>
        <w:t xml:space="preserve"> أ )</w:t>
      </w:r>
      <w:r>
        <w:rPr>
          <w:noProof/>
          <w:rtl/>
          <w:lang w:bidi="ar-EG"/>
        </w:rPr>
        <w:tab/>
      </w:r>
      <w:r>
        <w:rPr>
          <w:rFonts w:hint="cs"/>
          <w:noProof/>
          <w:rtl/>
          <w:lang w:bidi="ar-EG"/>
        </w:rPr>
        <w:t xml:space="preserve">القرار </w:t>
      </w:r>
      <w:r>
        <w:rPr>
          <w:noProof/>
          <w:lang w:bidi="ar-EG"/>
        </w:rPr>
        <w:t>101</w:t>
      </w:r>
      <w:r>
        <w:rPr>
          <w:rFonts w:hint="cs"/>
          <w:noProof/>
          <w:rtl/>
          <w:lang w:bidi="ar-EG"/>
        </w:rPr>
        <w:t xml:space="preserve"> (المراجَع في غوادالاخارا، </w:t>
      </w:r>
      <w:r>
        <w:rPr>
          <w:noProof/>
          <w:lang w:bidi="ar-EG"/>
        </w:rPr>
        <w:t>2010</w:t>
      </w:r>
      <w:r>
        <w:rPr>
          <w:rFonts w:hint="cs"/>
          <w:noProof/>
          <w:rtl/>
          <w:lang w:bidi="ar-EG"/>
        </w:rPr>
        <w:t xml:space="preserve">) والقرار </w:t>
      </w:r>
      <w:r>
        <w:rPr>
          <w:noProof/>
          <w:lang w:val="fr-FR" w:bidi="ar-EG"/>
        </w:rPr>
        <w:t>102</w:t>
      </w:r>
      <w:r>
        <w:rPr>
          <w:rFonts w:hint="cs"/>
          <w:noProof/>
          <w:rtl/>
          <w:lang w:val="fr-FR" w:bidi="ar-EG"/>
        </w:rPr>
        <w:t xml:space="preserve"> (المراجَع في غوادالاخارا، </w:t>
      </w:r>
      <w:r>
        <w:rPr>
          <w:noProof/>
          <w:lang w:bidi="ar-EG"/>
        </w:rPr>
        <w:t>2010</w:t>
      </w:r>
      <w:r>
        <w:rPr>
          <w:rFonts w:hint="cs"/>
          <w:noProof/>
          <w:rtl/>
          <w:lang w:val="fr-FR" w:bidi="ar-EG"/>
        </w:rPr>
        <w:t>) والقرار</w:t>
      </w:r>
      <w:r>
        <w:rPr>
          <w:noProof/>
          <w:lang w:bidi="ar-EG"/>
        </w:rPr>
        <w:t xml:space="preserve">180 </w:t>
      </w:r>
      <w:r>
        <w:rPr>
          <w:rFonts w:hint="cs"/>
          <w:noProof/>
          <w:rtl/>
          <w:lang w:bidi="ar-EG"/>
        </w:rPr>
        <w:t xml:space="preserve"> (غوادالاخارا، </w:t>
      </w:r>
      <w:r>
        <w:rPr>
          <w:noProof/>
          <w:lang w:bidi="ar-EG"/>
        </w:rPr>
        <w:t>2010</w:t>
      </w:r>
      <w:r>
        <w:rPr>
          <w:rFonts w:hint="cs"/>
          <w:noProof/>
          <w:rtl/>
          <w:lang w:bidi="ar-EG"/>
        </w:rPr>
        <w:t>)</w:t>
      </w:r>
      <w:r>
        <w:rPr>
          <w:rFonts w:hint="cs"/>
          <w:noProof/>
          <w:rtl/>
          <w:lang w:val="fr-FR" w:bidi="ar-EG"/>
        </w:rPr>
        <w:t xml:space="preserve"> لمؤتمر المندوبين المفوضين والقرار </w:t>
      </w:r>
      <w:r>
        <w:rPr>
          <w:noProof/>
          <w:lang w:bidi="ar-EG"/>
        </w:rPr>
        <w:t>63</w:t>
      </w:r>
      <w:r>
        <w:rPr>
          <w:rFonts w:hint="cs"/>
          <w:noProof/>
          <w:rtl/>
          <w:lang w:bidi="ar-EG"/>
        </w:rPr>
        <w:t xml:space="preserve"> (حيدر آباد، </w:t>
      </w:r>
      <w:r>
        <w:rPr>
          <w:noProof/>
          <w:lang w:bidi="ar-EG"/>
        </w:rPr>
        <w:t>2010</w:t>
      </w:r>
      <w:r>
        <w:rPr>
          <w:rFonts w:hint="cs"/>
          <w:noProof/>
          <w:rtl/>
          <w:lang w:bidi="ar-EG"/>
        </w:rPr>
        <w:t>) للمؤتمر العالمي لتنمية الاتصالات</w:t>
      </w:r>
      <w:r>
        <w:rPr>
          <w:rFonts w:hint="cs"/>
          <w:noProof/>
          <w:rtl/>
          <w:lang w:val="fr-FR" w:bidi="ar-EG"/>
        </w:rPr>
        <w:t>؛</w:t>
      </w:r>
    </w:p>
    <w:p w:rsidR="00CA2AF1" w:rsidRDefault="00CA2AF1" w:rsidP="00CA2AF1">
      <w:pPr>
        <w:rPr>
          <w:noProof/>
          <w:rtl/>
          <w:lang w:bidi="ar-EG"/>
        </w:rPr>
      </w:pPr>
      <w:r>
        <w:rPr>
          <w:rFonts w:hint="cs"/>
          <w:i/>
          <w:iCs/>
          <w:noProof/>
          <w:rtl/>
          <w:lang w:val="fr-FR" w:bidi="ar-EG"/>
        </w:rPr>
        <w:t>ب)</w:t>
      </w:r>
      <w:r>
        <w:rPr>
          <w:rFonts w:hint="cs"/>
          <w:noProof/>
          <w:rtl/>
          <w:lang w:val="fr-FR" w:bidi="ar-EG"/>
        </w:rPr>
        <w:tab/>
        <w:t xml:space="preserve">أن استنفاد عناوين الإصدار الرابع لبروتوكول الإنترنت </w:t>
      </w:r>
      <w:r>
        <w:rPr>
          <w:noProof/>
          <w:lang w:bidi="ar-EG"/>
        </w:rPr>
        <w:t>(IPv4)</w:t>
      </w:r>
      <w:r>
        <w:rPr>
          <w:rFonts w:hint="cs"/>
          <w:noProof/>
          <w:rtl/>
          <w:lang w:bidi="ar-EG"/>
        </w:rPr>
        <w:t xml:space="preserve"> يستدعي تعجيل الانتقال من الإصدار الرابع إلى الإصدار السادس، وأصبح ذلك مسألة هامة بالنسبة إلى الدول الأعضاء وأعضاء القطاع؛</w:t>
      </w:r>
    </w:p>
    <w:p w:rsidR="00CA2AF1" w:rsidRDefault="00CA2AF1" w:rsidP="00CA2AF1">
      <w:pPr>
        <w:rPr>
          <w:noProof/>
          <w:rtl/>
          <w:lang w:bidi="ar-EG"/>
        </w:rPr>
      </w:pPr>
      <w:r>
        <w:rPr>
          <w:rFonts w:hint="cs"/>
          <w:i/>
          <w:iCs/>
          <w:noProof/>
          <w:rtl/>
          <w:lang w:val="fr-FR" w:bidi="ar-EG"/>
        </w:rPr>
        <w:t>ج</w:t>
      </w:r>
      <w:r w:rsidRPr="007F2BBA">
        <w:rPr>
          <w:i/>
          <w:iCs/>
          <w:noProof/>
          <w:rtl/>
          <w:lang w:val="fr-FR" w:bidi="ar-EG"/>
        </w:rPr>
        <w:t>)</w:t>
      </w:r>
      <w:r>
        <w:rPr>
          <w:rFonts w:hint="cs"/>
          <w:noProof/>
          <w:rtl/>
          <w:lang w:val="fr-FR" w:bidi="ar-EG"/>
        </w:rPr>
        <w:tab/>
        <w:t xml:space="preserve">نتائج فريق الاتحاد المعني بالإصدار السادس لبروتوكول الإنترنت </w:t>
      </w:r>
      <w:r>
        <w:rPr>
          <w:noProof/>
          <w:lang w:bidi="ar-EG"/>
        </w:rPr>
        <w:t>(IPv6)</w:t>
      </w:r>
      <w:r>
        <w:rPr>
          <w:rFonts w:hint="cs"/>
          <w:noProof/>
          <w:rtl/>
          <w:lang w:bidi="ar-EG"/>
        </w:rPr>
        <w:t>؛</w:t>
      </w:r>
    </w:p>
    <w:p w:rsidR="00CA2AF1" w:rsidRDefault="00CA2AF1" w:rsidP="00CA2AF1">
      <w:pPr>
        <w:rPr>
          <w:rtl/>
        </w:rPr>
      </w:pPr>
      <w:r w:rsidRPr="00AA2C06">
        <w:rPr>
          <w:rFonts w:hint="eastAsia"/>
          <w:i/>
          <w:iCs/>
          <w:noProof/>
          <w:rtl/>
          <w:lang w:bidi="ar-EG"/>
        </w:rPr>
        <w:t>د</w:t>
      </w:r>
      <w:r w:rsidRPr="00AA2C06">
        <w:rPr>
          <w:i/>
          <w:iCs/>
          <w:noProof/>
          <w:rtl/>
          <w:lang w:bidi="ar-EG"/>
        </w:rPr>
        <w:t xml:space="preserve"> )</w:t>
      </w:r>
      <w:r w:rsidRPr="00AA2C06">
        <w:rPr>
          <w:noProof/>
          <w:rtl/>
          <w:lang w:bidi="ar-EG"/>
        </w:rPr>
        <w:tab/>
      </w:r>
      <w:r w:rsidRPr="00AA2C06">
        <w:rPr>
          <w:rFonts w:hint="eastAsia"/>
          <w:noProof/>
          <w:rtl/>
          <w:lang w:bidi="ar-EG"/>
        </w:rPr>
        <w:t>أن</w:t>
      </w:r>
      <w:r w:rsidRPr="00AA2C06">
        <w:rPr>
          <w:noProof/>
          <w:rtl/>
          <w:lang w:bidi="ar-EG"/>
        </w:rPr>
        <w:t xml:space="preserve"> العمل في المستقبل </w:t>
      </w:r>
      <w:r w:rsidRPr="00AA2C06">
        <w:rPr>
          <w:rFonts w:hint="eastAsia"/>
          <w:rtl/>
        </w:rPr>
        <w:t>المتع</w:t>
      </w:r>
      <w:r>
        <w:rPr>
          <w:rFonts w:hint="cs"/>
          <w:rtl/>
        </w:rPr>
        <w:t xml:space="preserve">لق ببناء القدرات البشرية بشأن الإصدار السادس لبروتوكول الإنترنت سيستمر وسيقوده مكتب تنمية الاتصالات </w:t>
      </w:r>
      <w:r>
        <w:t>(BDT)</w:t>
      </w:r>
      <w:r>
        <w:rPr>
          <w:rFonts w:hint="cs"/>
          <w:rtl/>
        </w:rPr>
        <w:t>، بالتعاون مع المنظمات المعنية الأخرى، إذا لزم الأمر،</w:t>
      </w:r>
    </w:p>
    <w:p w:rsidR="00CA2AF1" w:rsidRDefault="00CA2AF1" w:rsidP="00CA2AF1">
      <w:pPr>
        <w:pStyle w:val="Call"/>
        <w:rPr>
          <w:rtl/>
        </w:rPr>
      </w:pPr>
      <w:r>
        <w:rPr>
          <w:rtl/>
        </w:rPr>
        <w:t>وإذ تلاحظ</w:t>
      </w:r>
    </w:p>
    <w:p w:rsidR="00CA2AF1" w:rsidRPr="00AE4658" w:rsidRDefault="00CA2AF1" w:rsidP="00CA2AF1">
      <w:pPr>
        <w:rPr>
          <w:noProof/>
          <w:rtl/>
          <w:lang w:bidi="ar-EG"/>
        </w:rPr>
      </w:pPr>
      <w:r w:rsidRPr="00AE4658">
        <w:rPr>
          <w:i/>
          <w:iCs/>
          <w:noProof/>
          <w:rtl/>
          <w:lang w:bidi="ar-EG"/>
        </w:rPr>
        <w:t xml:space="preserve"> أ )</w:t>
      </w:r>
      <w:r w:rsidRPr="00AE4658">
        <w:rPr>
          <w:noProof/>
          <w:rtl/>
          <w:lang w:bidi="ar-EG"/>
        </w:rPr>
        <w:tab/>
        <w:t xml:space="preserve">أن عناوين بروتوكول الإنترنت موارد </w:t>
      </w:r>
      <w:r w:rsidRPr="00AE4658">
        <w:rPr>
          <w:rFonts w:hint="cs"/>
          <w:noProof/>
          <w:rtl/>
          <w:lang w:bidi="ar-EG"/>
        </w:rPr>
        <w:t>أساسية وهي ذات أهمية</w:t>
      </w:r>
      <w:r w:rsidRPr="00AE4658">
        <w:rPr>
          <w:noProof/>
          <w:rtl/>
          <w:lang w:bidi="ar-EG"/>
        </w:rPr>
        <w:t xml:space="preserve"> جوهرية من أجل </w:t>
      </w:r>
      <w:r w:rsidRPr="00AE4658">
        <w:rPr>
          <w:rFonts w:hint="cs"/>
          <w:noProof/>
          <w:rtl/>
          <w:lang w:bidi="ar-EG"/>
        </w:rPr>
        <w:t>ال</w:t>
      </w:r>
      <w:r w:rsidRPr="00AE4658">
        <w:rPr>
          <w:noProof/>
          <w:rtl/>
          <w:lang w:bidi="ar-EG"/>
        </w:rPr>
        <w:t xml:space="preserve">تطور </w:t>
      </w:r>
      <w:r w:rsidRPr="00AE4658">
        <w:rPr>
          <w:rFonts w:hint="cs"/>
          <w:noProof/>
          <w:rtl/>
          <w:lang w:bidi="ar-EG"/>
        </w:rPr>
        <w:t>المستقبلي ل</w:t>
      </w:r>
      <w:r w:rsidRPr="00AE4658">
        <w:rPr>
          <w:noProof/>
          <w:rtl/>
          <w:lang w:bidi="ar-EG"/>
        </w:rPr>
        <w:t xml:space="preserve">شبكات الاتصالات/تكنولوجيا المعلومات والاتصالات </w:t>
      </w:r>
      <w:r w:rsidRPr="00AE4658">
        <w:rPr>
          <w:rFonts w:hint="cs"/>
          <w:noProof/>
          <w:rtl/>
          <w:lang w:bidi="ar-EG"/>
        </w:rPr>
        <w:t xml:space="preserve">القائمة على بروتوكول الإنترنت ومن أجل تطور </w:t>
      </w:r>
      <w:r w:rsidRPr="00AE4658">
        <w:rPr>
          <w:noProof/>
          <w:rtl/>
          <w:lang w:bidi="ar-EG"/>
        </w:rPr>
        <w:t>اقتصاد العالم؛</w:t>
      </w:r>
    </w:p>
    <w:p w:rsidR="00CA2AF1" w:rsidRDefault="00CA2AF1" w:rsidP="00CA2AF1">
      <w:pPr>
        <w:rPr>
          <w:noProof/>
          <w:rtl/>
          <w:lang w:bidi="ar-EG"/>
        </w:rPr>
      </w:pPr>
      <w:r w:rsidRPr="00CB0F5E">
        <w:rPr>
          <w:i/>
          <w:iCs/>
          <w:noProof/>
          <w:rtl/>
          <w:lang w:bidi="ar-EG"/>
        </w:rPr>
        <w:t>ب)</w:t>
      </w:r>
      <w:r>
        <w:rPr>
          <w:noProof/>
          <w:rtl/>
          <w:lang w:bidi="ar-EG"/>
        </w:rPr>
        <w:tab/>
        <w:t xml:space="preserve">أن </w:t>
      </w:r>
      <w:r>
        <w:rPr>
          <w:rFonts w:hint="cs"/>
          <w:noProof/>
          <w:rtl/>
          <w:lang w:bidi="ar-EG"/>
        </w:rPr>
        <w:t>كثيراً من البلدان تعتقد أن هناك اختلالات تاريخية تتصل ب</w:t>
      </w:r>
      <w:r>
        <w:rPr>
          <w:noProof/>
          <w:rtl/>
          <w:lang w:bidi="ar-EG"/>
        </w:rPr>
        <w:t>توزيع عناوين</w:t>
      </w:r>
      <w:r>
        <w:rPr>
          <w:rFonts w:hint="cs"/>
          <w:noProof/>
          <w:rtl/>
          <w:lang w:bidi="ar-EG"/>
        </w:rPr>
        <w:t xml:space="preserve"> الإصدار</w:t>
      </w:r>
      <w:r>
        <w:rPr>
          <w:noProof/>
          <w:rtl/>
          <w:lang w:bidi="ar-EG"/>
        </w:rPr>
        <w:t xml:space="preserve"> </w:t>
      </w:r>
      <w:r>
        <w:rPr>
          <w:rFonts w:hint="cs"/>
          <w:noProof/>
          <w:rtl/>
          <w:lang w:bidi="ar-EG"/>
        </w:rPr>
        <w:t>الرابع</w:t>
      </w:r>
      <w:r>
        <w:rPr>
          <w:noProof/>
          <w:rtl/>
          <w:lang w:bidi="ar-EG"/>
        </w:rPr>
        <w:t>؛</w:t>
      </w:r>
    </w:p>
    <w:p w:rsidR="00CA2AF1" w:rsidRDefault="00CA2AF1" w:rsidP="00CA2AF1">
      <w:pPr>
        <w:rPr>
          <w:noProof/>
          <w:rtl/>
          <w:lang w:bidi="ar-EG"/>
        </w:rPr>
      </w:pPr>
      <w:r w:rsidRPr="00FA5652">
        <w:rPr>
          <w:i/>
          <w:iCs/>
          <w:noProof/>
          <w:spacing w:val="-4"/>
          <w:rtl/>
          <w:lang w:bidi="ar-EG"/>
        </w:rPr>
        <w:t>ج)</w:t>
      </w:r>
      <w:r w:rsidRPr="00F00E14">
        <w:rPr>
          <w:noProof/>
          <w:spacing w:val="-4"/>
          <w:rtl/>
          <w:lang w:bidi="ar-EG"/>
        </w:rPr>
        <w:tab/>
      </w:r>
      <w:r w:rsidRPr="00435AC2">
        <w:rPr>
          <w:noProof/>
          <w:rtl/>
          <w:lang w:bidi="ar-EG"/>
        </w:rPr>
        <w:t xml:space="preserve">أن </w:t>
      </w:r>
      <w:r>
        <w:rPr>
          <w:rFonts w:hint="cs"/>
          <w:noProof/>
          <w:rtl/>
          <w:lang w:bidi="ar-EG"/>
        </w:rPr>
        <w:t>مجموعات</w:t>
      </w:r>
      <w:r w:rsidRPr="00435AC2">
        <w:rPr>
          <w:rFonts w:hint="cs"/>
          <w:noProof/>
          <w:rtl/>
          <w:lang w:bidi="ar-EG"/>
        </w:rPr>
        <w:t xml:space="preserve"> كبيرة متجاورة من </w:t>
      </w:r>
      <w:r w:rsidRPr="00435AC2">
        <w:rPr>
          <w:noProof/>
          <w:rtl/>
          <w:lang w:bidi="ar-EG"/>
        </w:rPr>
        <w:t xml:space="preserve">عناوين </w:t>
      </w:r>
      <w:r>
        <w:rPr>
          <w:rFonts w:hint="cs"/>
          <w:noProof/>
          <w:rtl/>
          <w:lang w:bidi="ar-EG"/>
        </w:rPr>
        <w:t>الإصدار الرابع</w:t>
      </w:r>
      <w:r w:rsidRPr="00435AC2">
        <w:rPr>
          <w:noProof/>
          <w:rtl/>
          <w:lang w:bidi="ar-EG"/>
        </w:rPr>
        <w:t xml:space="preserve"> </w:t>
      </w:r>
      <w:r w:rsidRPr="00435AC2">
        <w:rPr>
          <w:rFonts w:hint="cs"/>
          <w:noProof/>
          <w:rtl/>
          <w:lang w:bidi="ar-EG"/>
        </w:rPr>
        <w:t>تزداد ندرة</w:t>
      </w:r>
      <w:r w:rsidRPr="00435AC2">
        <w:rPr>
          <w:noProof/>
          <w:rtl/>
          <w:lang w:bidi="ar-EG"/>
        </w:rPr>
        <w:t xml:space="preserve"> وأنه بات من الضرورة العاجلة </w:t>
      </w:r>
      <w:r w:rsidRPr="00435AC2">
        <w:rPr>
          <w:rFonts w:hint="cs"/>
          <w:noProof/>
          <w:rtl/>
          <w:lang w:bidi="ar-EG"/>
        </w:rPr>
        <w:t>النهوض</w:t>
      </w:r>
      <w:r w:rsidRPr="00435AC2">
        <w:rPr>
          <w:noProof/>
          <w:rtl/>
          <w:lang w:bidi="ar-EG"/>
        </w:rPr>
        <w:t xml:space="preserve"> </w:t>
      </w:r>
      <w:r w:rsidRPr="00435AC2">
        <w:rPr>
          <w:rFonts w:hint="cs"/>
          <w:noProof/>
          <w:rtl/>
          <w:lang w:bidi="ar-EG"/>
        </w:rPr>
        <w:t>ب</w:t>
      </w:r>
      <w:r w:rsidRPr="00435AC2">
        <w:rPr>
          <w:noProof/>
          <w:rtl/>
          <w:lang w:bidi="ar-EG"/>
        </w:rPr>
        <w:t>الانتقال إلى</w:t>
      </w:r>
      <w:r w:rsidRPr="00435AC2">
        <w:rPr>
          <w:rFonts w:hint="cs"/>
          <w:noProof/>
          <w:rtl/>
          <w:lang w:bidi="ar-EG"/>
        </w:rPr>
        <w:t> </w:t>
      </w:r>
      <w:r>
        <w:rPr>
          <w:rFonts w:hint="cs"/>
          <w:noProof/>
          <w:rtl/>
          <w:lang w:bidi="ar-EG"/>
        </w:rPr>
        <w:t>الإصدار السادس</w:t>
      </w:r>
      <w:r w:rsidRPr="00435AC2">
        <w:rPr>
          <w:rFonts w:hint="cs"/>
          <w:noProof/>
          <w:rtl/>
          <w:lang w:bidi="ar-EG"/>
        </w:rPr>
        <w:t>؛</w:t>
      </w:r>
    </w:p>
    <w:p w:rsidR="00CA2AF1" w:rsidRDefault="00CA2AF1" w:rsidP="00CA2AF1">
      <w:pPr>
        <w:rPr>
          <w:noProof/>
          <w:rtl/>
          <w:lang w:bidi="ar-EG"/>
        </w:rPr>
      </w:pPr>
      <w:r>
        <w:rPr>
          <w:rFonts w:hint="cs"/>
          <w:i/>
          <w:iCs/>
          <w:noProof/>
          <w:rtl/>
          <w:lang w:bidi="ar-EG"/>
        </w:rPr>
        <w:t>د )</w:t>
      </w:r>
      <w:r>
        <w:rPr>
          <w:rFonts w:hint="cs"/>
          <w:noProof/>
          <w:rtl/>
          <w:lang w:bidi="ar-EG"/>
        </w:rPr>
        <w:tab/>
        <w:t>استمرار التعاون والتنسيق بين الاتحاد والمنظمات ذات الصلة بشأن بناء القدرات المتعلقة بالإصدار السادس لبروتوكول الإنترنت من أجل الاستجابة لاحتياجات الدول الأعضاء وأعضاء القطاع؛</w:t>
      </w:r>
    </w:p>
    <w:p w:rsidR="00CA2AF1" w:rsidRPr="00AA2C06" w:rsidRDefault="00CA2AF1" w:rsidP="00CA2AF1">
      <w:pPr>
        <w:rPr>
          <w:noProof/>
          <w:rtl/>
          <w:lang w:bidi="ar-EG"/>
        </w:rPr>
      </w:pPr>
      <w:r w:rsidRPr="00E0515F">
        <w:rPr>
          <w:rFonts w:hint="cs"/>
          <w:i/>
          <w:iCs/>
          <w:noProof/>
          <w:rtl/>
          <w:lang w:bidi="ar-EG"/>
        </w:rPr>
        <w:t>ه‍ )</w:t>
      </w:r>
      <w:r>
        <w:rPr>
          <w:rFonts w:hint="cs"/>
          <w:noProof/>
          <w:rtl/>
          <w:lang w:bidi="ar-EG"/>
        </w:rPr>
        <w:tab/>
        <w:t>التقدم نحو اعتماد الإصدار السادس لبروتوكول الإنترنت الذي تحقق على مدار السنوات القليلة الماضية،</w:t>
      </w:r>
    </w:p>
    <w:p w:rsidR="00CA2AF1" w:rsidRDefault="00CA2AF1" w:rsidP="00CA2AF1">
      <w:pPr>
        <w:pStyle w:val="Call"/>
        <w:rPr>
          <w:rtl/>
        </w:rPr>
      </w:pPr>
      <w:r>
        <w:rPr>
          <w:rtl/>
        </w:rPr>
        <w:t>وإذ تضع في اعتبارها</w:t>
      </w:r>
    </w:p>
    <w:p w:rsidR="00CA2AF1" w:rsidRDefault="00CA2AF1" w:rsidP="00CA2AF1">
      <w:pPr>
        <w:rPr>
          <w:noProof/>
          <w:rtl/>
          <w:lang w:bidi="ar-EG"/>
        </w:rPr>
      </w:pPr>
      <w:r w:rsidRPr="00CB0F5E">
        <w:rPr>
          <w:i/>
          <w:iCs/>
          <w:noProof/>
          <w:rtl/>
          <w:lang w:bidi="ar-EG"/>
        </w:rPr>
        <w:t xml:space="preserve"> أ )</w:t>
      </w:r>
      <w:r>
        <w:rPr>
          <w:noProof/>
          <w:rtl/>
          <w:lang w:bidi="ar-EG"/>
        </w:rPr>
        <w:tab/>
        <w:t>أن</w:t>
      </w:r>
      <w:r>
        <w:rPr>
          <w:rFonts w:hint="cs"/>
          <w:noProof/>
          <w:rtl/>
          <w:lang w:bidi="ar-EG"/>
        </w:rPr>
        <w:t>ه يتعين على</w:t>
      </w:r>
      <w:r>
        <w:rPr>
          <w:noProof/>
          <w:rtl/>
          <w:lang w:bidi="ar-EG"/>
        </w:rPr>
        <w:t xml:space="preserve"> </w:t>
      </w:r>
      <w:r>
        <w:rPr>
          <w:rFonts w:hint="cs"/>
          <w:noProof/>
          <w:rtl/>
          <w:lang w:bidi="ar-EG"/>
        </w:rPr>
        <w:t>أصحاب المصلحة المعنيين في مجتمع الإنترنت</w:t>
      </w:r>
      <w:r>
        <w:rPr>
          <w:noProof/>
          <w:rtl/>
          <w:lang w:bidi="ar-EG"/>
        </w:rPr>
        <w:t xml:space="preserve"> مواصلة المناقشات </w:t>
      </w:r>
      <w:r>
        <w:rPr>
          <w:rFonts w:hint="cs"/>
          <w:noProof/>
          <w:rtl/>
          <w:lang w:bidi="ar-EG"/>
        </w:rPr>
        <w:t>المتصلة بنشر الإصدار السادس ونشر معلومات في هذا الصدد؛</w:t>
      </w:r>
    </w:p>
    <w:p w:rsidR="00CA2AF1" w:rsidRDefault="00CA2AF1" w:rsidP="00CA2AF1">
      <w:pPr>
        <w:rPr>
          <w:i/>
          <w:iCs/>
          <w:noProof/>
          <w:spacing w:val="-4"/>
          <w:rtl/>
          <w:lang w:bidi="ar-EG"/>
        </w:rPr>
      </w:pPr>
      <w:r>
        <w:rPr>
          <w:i/>
          <w:iCs/>
          <w:noProof/>
          <w:spacing w:val="-4"/>
          <w:rtl/>
          <w:lang w:bidi="ar-EG"/>
        </w:rPr>
        <w:br w:type="page"/>
      </w:r>
    </w:p>
    <w:p w:rsidR="00CA2AF1" w:rsidRDefault="00CA2AF1" w:rsidP="00CA2AF1">
      <w:pPr>
        <w:rPr>
          <w:noProof/>
          <w:spacing w:val="-4"/>
          <w:rtl/>
          <w:lang w:val="fr-FR" w:bidi="ar-EG"/>
        </w:rPr>
      </w:pPr>
      <w:r w:rsidRPr="008C3208">
        <w:rPr>
          <w:i/>
          <w:iCs/>
          <w:noProof/>
          <w:spacing w:val="-4"/>
          <w:rtl/>
          <w:lang w:bidi="ar-EG"/>
        </w:rPr>
        <w:lastRenderedPageBreak/>
        <w:t>ب)</w:t>
      </w:r>
      <w:r w:rsidRPr="008C3208">
        <w:rPr>
          <w:noProof/>
          <w:spacing w:val="-4"/>
          <w:rtl/>
          <w:lang w:bidi="ar-EG"/>
        </w:rPr>
        <w:tab/>
      </w:r>
      <w:r w:rsidRPr="008C3208">
        <w:rPr>
          <w:rFonts w:hint="cs"/>
          <w:noProof/>
          <w:spacing w:val="-4"/>
          <w:rtl/>
          <w:lang w:bidi="ar-EG"/>
        </w:rPr>
        <w:t xml:space="preserve">أن نشر الإصدار السادس </w:t>
      </w:r>
      <w:r>
        <w:rPr>
          <w:rFonts w:hint="cs"/>
          <w:noProof/>
          <w:spacing w:val="-4"/>
          <w:rtl/>
          <w:lang w:bidi="ar-EG"/>
        </w:rPr>
        <w:t>ل</w:t>
      </w:r>
      <w:r w:rsidRPr="008C3208">
        <w:rPr>
          <w:rFonts w:hint="cs"/>
          <w:noProof/>
          <w:spacing w:val="-4"/>
          <w:rtl/>
          <w:lang w:bidi="ar-EG"/>
        </w:rPr>
        <w:t xml:space="preserve">بروتوكول الإنترنت </w:t>
      </w:r>
      <w:r>
        <w:rPr>
          <w:rFonts w:hint="cs"/>
          <w:noProof/>
          <w:spacing w:val="-4"/>
          <w:rtl/>
          <w:lang w:val="fr-FR" w:bidi="ar-EG"/>
        </w:rPr>
        <w:t xml:space="preserve">والانتقال إليه </w:t>
      </w:r>
      <w:r w:rsidRPr="008C3208">
        <w:rPr>
          <w:rFonts w:hint="cs"/>
          <w:noProof/>
          <w:spacing w:val="-4"/>
          <w:rtl/>
          <w:lang w:val="fr-FR" w:bidi="ar-EG"/>
        </w:rPr>
        <w:t>قضية هامة للدول الأعضاء وأعضاء القطاع؛</w:t>
      </w:r>
    </w:p>
    <w:p w:rsidR="00CA2AF1" w:rsidRPr="00AA2C06" w:rsidRDefault="00CA2AF1" w:rsidP="00CA2AF1">
      <w:pPr>
        <w:rPr>
          <w:noProof/>
          <w:rtl/>
          <w:lang w:val="fr-FR" w:bidi="ar-EG"/>
        </w:rPr>
      </w:pPr>
      <w:r>
        <w:rPr>
          <w:rFonts w:hint="cs"/>
          <w:i/>
          <w:iCs/>
          <w:noProof/>
          <w:rtl/>
          <w:lang w:val="fr-FR" w:bidi="ar-EG"/>
        </w:rPr>
        <w:t>ج)</w:t>
      </w:r>
      <w:r>
        <w:rPr>
          <w:rFonts w:hint="cs"/>
          <w:noProof/>
          <w:rtl/>
          <w:lang w:val="fr-FR" w:bidi="ar-EG"/>
        </w:rPr>
        <w:tab/>
        <w:t>أن العديد من البلدان النامية</w:t>
      </w:r>
      <w:r>
        <w:rPr>
          <w:rStyle w:val="FootnoteReference"/>
          <w:noProof/>
          <w:rtl/>
          <w:lang w:val="fr-FR" w:bidi="ar-EG"/>
        </w:rPr>
        <w:footnoteReference w:id="1"/>
      </w:r>
      <w:r>
        <w:rPr>
          <w:rFonts w:hint="cs"/>
          <w:noProof/>
          <w:rtl/>
          <w:lang w:val="fr-FR" w:bidi="ar-EG"/>
        </w:rPr>
        <w:t xml:space="preserve"> تشهد تحديات في عملية الانتقال من الإصدار الرابع إلى الإصدار السادس لبروتوكول الإنترنت لأسباب منها المهارات التقنية المحدودة في هذا المجال؛</w:t>
      </w:r>
    </w:p>
    <w:p w:rsidR="00CA2AF1" w:rsidRDefault="00CA2AF1" w:rsidP="00CA2AF1">
      <w:pPr>
        <w:rPr>
          <w:noProof/>
          <w:rtl/>
          <w:lang w:bidi="ar-EG"/>
        </w:rPr>
      </w:pPr>
      <w:r>
        <w:rPr>
          <w:rFonts w:hint="cs"/>
          <w:i/>
          <w:iCs/>
          <w:noProof/>
          <w:rtl/>
          <w:lang w:val="fr-FR" w:bidi="ar-EG"/>
        </w:rPr>
        <w:t>د )</w:t>
      </w:r>
      <w:r w:rsidRPr="00AA2C06">
        <w:rPr>
          <w:noProof/>
          <w:rtl/>
          <w:lang w:val="fr-FR" w:bidi="ar-EG"/>
        </w:rPr>
        <w:tab/>
      </w:r>
      <w:r>
        <w:rPr>
          <w:rFonts w:hint="cs"/>
          <w:noProof/>
          <w:rtl/>
          <w:lang w:val="fr-FR" w:bidi="ar-EG"/>
        </w:rPr>
        <w:t>أن الدول الأعضاء تؤدي دوراً هاماً لتحفيز الانتقال إلى الإصدار السادس لبروتوكول الإنترنت</w:t>
      </w:r>
      <w:r>
        <w:rPr>
          <w:rFonts w:hint="eastAsia"/>
          <w:noProof/>
          <w:rtl/>
          <w:lang w:val="fr-FR" w:bidi="ar-EG"/>
        </w:rPr>
        <w:t> </w:t>
      </w:r>
      <w:r>
        <w:rPr>
          <w:noProof/>
          <w:lang w:bidi="ar-EG"/>
        </w:rPr>
        <w:t>(IPv6)</w:t>
      </w:r>
      <w:r>
        <w:rPr>
          <w:rFonts w:hint="cs"/>
          <w:noProof/>
          <w:rtl/>
          <w:lang w:bidi="ar-EG"/>
        </w:rPr>
        <w:t>؛</w:t>
      </w:r>
    </w:p>
    <w:p w:rsidR="00CA2AF1" w:rsidRDefault="00CA2AF1" w:rsidP="00CA2AF1">
      <w:pPr>
        <w:rPr>
          <w:noProof/>
          <w:rtl/>
          <w:lang w:bidi="ar-EG"/>
        </w:rPr>
      </w:pPr>
      <w:r w:rsidRPr="00AA2C06">
        <w:rPr>
          <w:rFonts w:hint="eastAsia"/>
          <w:i/>
          <w:iCs/>
          <w:noProof/>
          <w:rtl/>
          <w:lang w:bidi="ar-EG"/>
        </w:rPr>
        <w:t>ه‍</w:t>
      </w:r>
      <w:r w:rsidRPr="00AA2C06">
        <w:rPr>
          <w:i/>
          <w:iCs/>
          <w:noProof/>
          <w:rtl/>
          <w:lang w:bidi="ar-EG"/>
        </w:rPr>
        <w:t xml:space="preserve"> )</w:t>
      </w:r>
      <w:r>
        <w:rPr>
          <w:noProof/>
          <w:rtl/>
          <w:lang w:bidi="ar-EG"/>
        </w:rPr>
        <w:tab/>
      </w:r>
      <w:r>
        <w:rPr>
          <w:rFonts w:hint="cs"/>
          <w:noProof/>
          <w:rtl/>
          <w:lang w:bidi="ar-EG"/>
        </w:rPr>
        <w:t xml:space="preserve">أن الإسراع في نشر الإصدار السادس لبروتوكول الإنترنت </w:t>
      </w:r>
      <w:r>
        <w:rPr>
          <w:noProof/>
          <w:lang w:bidi="ar-EG"/>
        </w:rPr>
        <w:t>(IPv6)</w:t>
      </w:r>
      <w:r>
        <w:rPr>
          <w:rFonts w:hint="cs"/>
          <w:noProof/>
          <w:rtl/>
          <w:lang w:bidi="ar-EG"/>
        </w:rPr>
        <w:t xml:space="preserve"> ملح بشكل متزايد بسبب المعدل السريع لاستنفاد عناوين الإصدار الرابع لبروتوكول الإنترنت؛</w:t>
      </w:r>
    </w:p>
    <w:p w:rsidR="00CA2AF1" w:rsidRPr="004E6CE8" w:rsidRDefault="00CA2AF1" w:rsidP="00CA2AF1">
      <w:pPr>
        <w:rPr>
          <w:noProof/>
          <w:rtl/>
          <w:lang w:bidi="ar-EG"/>
        </w:rPr>
      </w:pPr>
      <w:r w:rsidRPr="00AA2C06">
        <w:rPr>
          <w:rFonts w:hint="eastAsia"/>
          <w:i/>
          <w:iCs/>
          <w:noProof/>
          <w:rtl/>
          <w:lang w:bidi="ar-EG"/>
        </w:rPr>
        <w:t>و</w:t>
      </w:r>
      <w:r w:rsidRPr="00AA2C06">
        <w:rPr>
          <w:i/>
          <w:iCs/>
          <w:noProof/>
          <w:rtl/>
          <w:lang w:bidi="ar-EG"/>
        </w:rPr>
        <w:t xml:space="preserve"> )</w:t>
      </w:r>
      <w:r>
        <w:rPr>
          <w:noProof/>
          <w:rtl/>
          <w:lang w:bidi="ar-EG"/>
        </w:rPr>
        <w:tab/>
      </w:r>
      <w:r>
        <w:rPr>
          <w:rFonts w:hint="cs"/>
          <w:noProof/>
          <w:rtl/>
          <w:lang w:bidi="ar-EG"/>
        </w:rPr>
        <w:t xml:space="preserve">أن العديد من البلدان النامية تريد أن يصبح قطاع تقييس الاتصالات </w:t>
      </w:r>
      <w:r>
        <w:rPr>
          <w:noProof/>
          <w:lang w:bidi="ar-EG"/>
        </w:rPr>
        <w:t>(</w:t>
      </w:r>
      <w:r>
        <w:rPr>
          <w:noProof/>
          <w:lang w:bidi="ar-SY"/>
        </w:rPr>
        <w:t>ITU</w:t>
      </w:r>
      <w:r>
        <w:rPr>
          <w:noProof/>
          <w:lang w:bidi="ar-SY"/>
        </w:rPr>
        <w:noBreakHyphen/>
        <w:t>T</w:t>
      </w:r>
      <w:r>
        <w:rPr>
          <w:noProof/>
          <w:lang w:bidi="ar-EG"/>
        </w:rPr>
        <w:t>)</w:t>
      </w:r>
      <w:r>
        <w:rPr>
          <w:rFonts w:hint="cs"/>
          <w:noProof/>
          <w:rtl/>
          <w:lang w:bidi="ar-EG"/>
        </w:rPr>
        <w:t xml:space="preserve"> سجلاً لعناوين بروتوكول الإنترنت، من أجل إعطاء البلدان النامية خيار الحصول على عناوين بروتوكول الإنترنت مباشرة من الاتحاد، إلا أن بلداناً أخرى تفضل استعمال النظام الحالي،</w:t>
      </w:r>
    </w:p>
    <w:p w:rsidR="00CA2AF1" w:rsidRDefault="00CA2AF1" w:rsidP="00CA2AF1">
      <w:pPr>
        <w:pStyle w:val="Call"/>
        <w:rPr>
          <w:rtl/>
        </w:rPr>
      </w:pPr>
      <w:r>
        <w:rPr>
          <w:rtl/>
        </w:rPr>
        <w:t>تق</w:t>
      </w:r>
      <w:r>
        <w:rPr>
          <w:rFonts w:hint="cs"/>
          <w:rtl/>
        </w:rPr>
        <w:t>ـ</w:t>
      </w:r>
      <w:r>
        <w:rPr>
          <w:rtl/>
        </w:rPr>
        <w:t>رر</w:t>
      </w:r>
    </w:p>
    <w:p w:rsidR="00CA2AF1" w:rsidRDefault="00CA2AF1" w:rsidP="00CA2AF1">
      <w:pPr>
        <w:rPr>
          <w:noProof/>
          <w:spacing w:val="-2"/>
          <w:rtl/>
          <w:lang w:bidi="ar-EG"/>
        </w:rPr>
      </w:pPr>
      <w:r>
        <w:rPr>
          <w:noProof/>
          <w:spacing w:val="-2"/>
          <w:lang w:bidi="ar-EG"/>
        </w:rPr>
        <w:t>1</w:t>
      </w:r>
      <w:r>
        <w:rPr>
          <w:noProof/>
          <w:spacing w:val="-2"/>
          <w:lang w:bidi="ar-EG"/>
        </w:rPr>
        <w:tab/>
      </w:r>
      <w:r w:rsidRPr="00F00E14">
        <w:rPr>
          <w:noProof/>
          <w:spacing w:val="-2"/>
          <w:rtl/>
          <w:lang w:bidi="ar-EG"/>
        </w:rPr>
        <w:t xml:space="preserve">تكليف لجنتي الدراسات </w:t>
      </w:r>
      <w:r w:rsidRPr="00F00E14">
        <w:rPr>
          <w:noProof/>
          <w:spacing w:val="-2"/>
          <w:lang w:bidi="ar-EG"/>
        </w:rPr>
        <w:t>2</w:t>
      </w:r>
      <w:r w:rsidRPr="00F00E14">
        <w:rPr>
          <w:noProof/>
          <w:spacing w:val="-2"/>
          <w:rtl/>
          <w:lang w:bidi="ar-EG"/>
        </w:rPr>
        <w:t xml:space="preserve"> و</w:t>
      </w:r>
      <w:r w:rsidRPr="00F00E14">
        <w:rPr>
          <w:noProof/>
          <w:spacing w:val="-2"/>
          <w:lang w:bidi="ar-EG"/>
        </w:rPr>
        <w:t>3</w:t>
      </w:r>
      <w:r>
        <w:rPr>
          <w:rFonts w:hint="cs"/>
          <w:noProof/>
          <w:spacing w:val="-2"/>
          <w:rtl/>
          <w:lang w:bidi="ar-EG"/>
        </w:rPr>
        <w:t xml:space="preserve"> لقطاع تقييس الاتصالات</w:t>
      </w:r>
      <w:r w:rsidRPr="00F00E14">
        <w:rPr>
          <w:rFonts w:hint="cs"/>
          <w:noProof/>
          <w:spacing w:val="-2"/>
          <w:rtl/>
          <w:lang w:bidi="ar-EG"/>
        </w:rPr>
        <w:t>، كل حسب ولايتها،</w:t>
      </w:r>
      <w:r w:rsidRPr="00F00E14">
        <w:rPr>
          <w:noProof/>
          <w:spacing w:val="-2"/>
          <w:rtl/>
          <w:lang w:bidi="ar-EG"/>
        </w:rPr>
        <w:t xml:space="preserve"> ب</w:t>
      </w:r>
      <w:r>
        <w:rPr>
          <w:rFonts w:hint="cs"/>
          <w:noProof/>
          <w:spacing w:val="-2"/>
          <w:rtl/>
          <w:lang w:bidi="ar-EG"/>
        </w:rPr>
        <w:t xml:space="preserve">مواصلة </w:t>
      </w:r>
      <w:r w:rsidRPr="00F00E14">
        <w:rPr>
          <w:noProof/>
          <w:spacing w:val="-2"/>
          <w:rtl/>
          <w:lang w:bidi="ar-EG"/>
        </w:rPr>
        <w:t xml:space="preserve">دراسة </w:t>
      </w:r>
      <w:r>
        <w:rPr>
          <w:rFonts w:hint="cs"/>
          <w:noProof/>
          <w:spacing w:val="-2"/>
          <w:rtl/>
          <w:lang w:bidi="ar-EG"/>
        </w:rPr>
        <w:t>توزيع عناوين</w:t>
      </w:r>
      <w:r w:rsidRPr="00F00E14">
        <w:rPr>
          <w:noProof/>
          <w:spacing w:val="-2"/>
          <w:rtl/>
          <w:lang w:bidi="ar-EG"/>
        </w:rPr>
        <w:t xml:space="preserve"> بروتوكول الإنترنت</w:t>
      </w:r>
      <w:r>
        <w:rPr>
          <w:rFonts w:hint="cs"/>
          <w:noProof/>
          <w:spacing w:val="-2"/>
          <w:rtl/>
          <w:lang w:bidi="ar-EG"/>
        </w:rPr>
        <w:t xml:space="preserve"> والجوانب الاقتصادية لها</w:t>
      </w:r>
      <w:r w:rsidRPr="00F00E14">
        <w:rPr>
          <w:noProof/>
          <w:spacing w:val="-2"/>
          <w:rtl/>
          <w:lang w:bidi="ar-EG"/>
        </w:rPr>
        <w:t>،</w:t>
      </w:r>
      <w:r>
        <w:rPr>
          <w:rFonts w:hint="cs"/>
          <w:noProof/>
          <w:spacing w:val="-2"/>
          <w:rtl/>
          <w:lang w:bidi="ar-EG"/>
        </w:rPr>
        <w:t xml:space="preserve"> ومراقبة وتقييم توزيع عناوين الإصدار الرابع لبروتوكول الإنترنت التي قد تكون لا</w:t>
      </w:r>
      <w:r>
        <w:rPr>
          <w:rFonts w:hint="eastAsia"/>
          <w:noProof/>
          <w:spacing w:val="-2"/>
          <w:rtl/>
          <w:lang w:bidi="ar-EG"/>
        </w:rPr>
        <w:t> </w:t>
      </w:r>
      <w:r>
        <w:rPr>
          <w:rFonts w:hint="cs"/>
          <w:noProof/>
          <w:spacing w:val="-2"/>
          <w:rtl/>
          <w:lang w:bidi="ar-EG"/>
        </w:rPr>
        <w:t>تزال متاحة أو المعادة أو غير المستخدمة، وذلك لصالح البلدان النامية؛</w:t>
      </w:r>
    </w:p>
    <w:p w:rsidR="00CA2AF1" w:rsidRDefault="00CA2AF1" w:rsidP="00CA2AF1">
      <w:pPr>
        <w:rPr>
          <w:noProof/>
          <w:spacing w:val="-2"/>
          <w:rtl/>
          <w:lang w:bidi="ar-EG"/>
        </w:rPr>
      </w:pPr>
      <w:r>
        <w:rPr>
          <w:noProof/>
          <w:spacing w:val="-2"/>
          <w:lang w:bidi="ar-EG"/>
        </w:rPr>
        <w:t>2</w:t>
      </w:r>
      <w:r>
        <w:rPr>
          <w:noProof/>
          <w:spacing w:val="-2"/>
          <w:rtl/>
          <w:lang w:bidi="ar-EG"/>
        </w:rPr>
        <w:tab/>
      </w:r>
      <w:r>
        <w:rPr>
          <w:rFonts w:hint="cs"/>
          <w:noProof/>
          <w:spacing w:val="-2"/>
          <w:rtl/>
          <w:lang w:bidi="ar-EG"/>
        </w:rPr>
        <w:t xml:space="preserve">تكليف لجنتي الدراسات </w:t>
      </w:r>
      <w:r>
        <w:rPr>
          <w:noProof/>
          <w:spacing w:val="-2"/>
          <w:lang w:bidi="ar-EG"/>
        </w:rPr>
        <w:t>2</w:t>
      </w:r>
      <w:r>
        <w:rPr>
          <w:rFonts w:hint="cs"/>
          <w:noProof/>
          <w:spacing w:val="-2"/>
          <w:rtl/>
          <w:lang w:bidi="ar-EG"/>
        </w:rPr>
        <w:t xml:space="preserve"> و</w:t>
      </w:r>
      <w:r>
        <w:rPr>
          <w:noProof/>
          <w:spacing w:val="-2"/>
          <w:lang w:bidi="ar-EG"/>
        </w:rPr>
        <w:t>3</w:t>
      </w:r>
      <w:r>
        <w:rPr>
          <w:rFonts w:hint="cs"/>
          <w:noProof/>
          <w:spacing w:val="-2"/>
          <w:rtl/>
          <w:lang w:bidi="ar-EG"/>
        </w:rPr>
        <w:t>، كل حسب ولايتها، بدراسة مسألة توزيع عناوين الإصدار السادس لبروتوكول الإنترنت وتسجيلها للأعضاء المهتمين بالأمر، وخاصة البلدان النامية؛</w:t>
      </w:r>
    </w:p>
    <w:p w:rsidR="00CA2AF1" w:rsidRDefault="00CA2AF1" w:rsidP="00CA2AF1">
      <w:pPr>
        <w:rPr>
          <w:noProof/>
          <w:spacing w:val="-2"/>
          <w:rtl/>
          <w:lang w:bidi="ar-EG"/>
        </w:rPr>
      </w:pPr>
      <w:r>
        <w:rPr>
          <w:noProof/>
          <w:spacing w:val="-2"/>
          <w:lang w:bidi="ar-EG"/>
        </w:rPr>
        <w:t>3</w:t>
      </w:r>
      <w:r>
        <w:rPr>
          <w:noProof/>
          <w:spacing w:val="-2"/>
          <w:rtl/>
          <w:lang w:bidi="ar-EG"/>
        </w:rPr>
        <w:tab/>
      </w:r>
      <w:r>
        <w:rPr>
          <w:rFonts w:hint="cs"/>
          <w:noProof/>
          <w:spacing w:val="-2"/>
          <w:rtl/>
          <w:lang w:bidi="ar-EG"/>
        </w:rPr>
        <w:t>تعزيز تبادل الخبرات والمعلومات المتعلقة باعتماد الإصدار السادس لبروتوكول الإنترنت مع جميع أصحاب المصلحة بغية توافر فرص للقيام بجهود مشتركة ولضمان وجود مساهمات تعزز جهود الاتحاد لدعم الانتقال إلى الإصدار السادس</w:t>
      </w:r>
      <w:r>
        <w:rPr>
          <w:rFonts w:hint="eastAsia"/>
          <w:noProof/>
          <w:spacing w:val="-2"/>
          <w:rtl/>
          <w:lang w:bidi="ar-EG"/>
        </w:rPr>
        <w:t> </w:t>
      </w:r>
      <w:r>
        <w:rPr>
          <w:rFonts w:hint="cs"/>
          <w:noProof/>
          <w:spacing w:val="-2"/>
          <w:rtl/>
          <w:lang w:bidi="ar-EG"/>
        </w:rPr>
        <w:t>ونشره،</w:t>
      </w:r>
    </w:p>
    <w:p w:rsidR="00CA2AF1" w:rsidRDefault="00CA2AF1" w:rsidP="00CA2AF1">
      <w:pPr>
        <w:pStyle w:val="Call"/>
        <w:rPr>
          <w:rtl/>
        </w:rPr>
      </w:pPr>
      <w:r>
        <w:rPr>
          <w:rtl/>
        </w:rPr>
        <w:t>تكلف مدير مكتب تقييس الاتصالات</w:t>
      </w:r>
      <w:r>
        <w:rPr>
          <w:rFonts w:hint="cs"/>
          <w:rtl/>
        </w:rPr>
        <w:t>، بالتعاون الوثيق مع مدير مكتب تنمية الاتصالات</w:t>
      </w:r>
    </w:p>
    <w:p w:rsidR="00CA2AF1" w:rsidRDefault="00CA2AF1" w:rsidP="00CA2AF1">
      <w:pPr>
        <w:rPr>
          <w:noProof/>
          <w:rtl/>
          <w:lang w:bidi="ar-EG"/>
        </w:rPr>
      </w:pPr>
      <w:r>
        <w:rPr>
          <w:noProof/>
          <w:lang w:bidi="ar-EG"/>
        </w:rPr>
        <w:t>1</w:t>
      </w:r>
      <w:r>
        <w:rPr>
          <w:noProof/>
          <w:rtl/>
          <w:lang w:bidi="ar-EG"/>
        </w:rPr>
        <w:tab/>
      </w:r>
      <w:r>
        <w:rPr>
          <w:rFonts w:hint="cs"/>
          <w:noProof/>
          <w:rtl/>
          <w:lang w:bidi="ar-EG"/>
        </w:rPr>
        <w:t xml:space="preserve">بمواصلة الأنشطة الجارية بين مكتب تقييس الاتصالات ومكتب تنمية الاتصالات، مع مراعاة مشاركة أولئك الشركاء الراغبين في المساهمة بخبرتهم </w:t>
      </w:r>
      <w:r>
        <w:rPr>
          <w:noProof/>
          <w:rtl/>
          <w:lang w:bidi="ar-EG"/>
        </w:rPr>
        <w:t xml:space="preserve">لمساعدة البلدان النامية </w:t>
      </w:r>
      <w:r>
        <w:rPr>
          <w:rFonts w:hint="cs"/>
          <w:noProof/>
          <w:rtl/>
          <w:lang w:bidi="ar-EG"/>
        </w:rPr>
        <w:t>في تسهيل الانتقال ونشر الإصدار السادس لبروتوكول الإنترنت</w:t>
      </w:r>
      <w:r>
        <w:rPr>
          <w:rFonts w:hint="eastAsia"/>
          <w:noProof/>
          <w:rtl/>
          <w:lang w:bidi="ar-EG"/>
        </w:rPr>
        <w:t> </w:t>
      </w:r>
      <w:r>
        <w:rPr>
          <w:noProof/>
          <w:lang w:bidi="ar-EG"/>
        </w:rPr>
        <w:t>(IPv6)</w:t>
      </w:r>
      <w:r>
        <w:rPr>
          <w:rFonts w:hint="cs"/>
          <w:noProof/>
          <w:rtl/>
          <w:lang w:bidi="ar-EG"/>
        </w:rPr>
        <w:t xml:space="preserve">، والاستجابة </w:t>
      </w:r>
      <w:r>
        <w:rPr>
          <w:noProof/>
          <w:rtl/>
          <w:lang w:bidi="ar-EG"/>
        </w:rPr>
        <w:t>لاحتياجاتها الإقليمية كما حددها مكتب تنمية الاتصالات</w:t>
      </w:r>
      <w:r>
        <w:rPr>
          <w:rFonts w:hint="cs"/>
          <w:noProof/>
          <w:rtl/>
          <w:lang w:bidi="ar-EG"/>
        </w:rPr>
        <w:t xml:space="preserve"> وخاصة من خلال برامج بناء القدرات في إطار البرنامجين </w:t>
      </w:r>
      <w:r>
        <w:rPr>
          <w:noProof/>
          <w:lang w:bidi="ar-EG"/>
        </w:rPr>
        <w:t>2</w:t>
      </w:r>
      <w:r>
        <w:rPr>
          <w:rFonts w:hint="cs"/>
          <w:noProof/>
          <w:rtl/>
          <w:lang w:bidi="ar-EG"/>
        </w:rPr>
        <w:t xml:space="preserve"> و</w:t>
      </w:r>
      <w:r>
        <w:rPr>
          <w:noProof/>
          <w:lang w:bidi="ar-EG"/>
        </w:rPr>
        <w:t>4</w:t>
      </w:r>
      <w:r>
        <w:rPr>
          <w:rFonts w:hint="cs"/>
          <w:noProof/>
          <w:rtl/>
          <w:lang w:bidi="ar-EG"/>
        </w:rPr>
        <w:t xml:space="preserve"> لمكتب تنمية الاتصالات؛</w:t>
      </w:r>
    </w:p>
    <w:p w:rsidR="00CA2AF1" w:rsidRDefault="00CA2AF1" w:rsidP="00CA2AF1">
      <w:pPr>
        <w:rPr>
          <w:noProof/>
          <w:rtl/>
          <w:lang w:val="fr-FR" w:bidi="ar-EG"/>
        </w:rPr>
      </w:pPr>
      <w:r>
        <w:rPr>
          <w:noProof/>
          <w:lang w:val="fr-FR" w:bidi="ar-EG"/>
        </w:rPr>
        <w:t>2</w:t>
      </w:r>
      <w:r>
        <w:rPr>
          <w:rFonts w:hint="cs"/>
          <w:noProof/>
          <w:rtl/>
          <w:lang w:val="fr-FR" w:bidi="ar-EG"/>
        </w:rPr>
        <w:tab/>
        <w:t>بتحديث الموقع الإلكتروني الذي يقدم معلومات عن الأنشطة العالمية المتصلة بالإصدار السادس، لتسهيل إذكاء الوعي بأهمية نشر الإصدار السادس لجميع أعضاء الاتحاد والكيانات المهتمة، وتقديم معلومات تتعلق بأنشطة التدريب التي يضطلع بها الاتحاد الدولي للاتصالات والمنظمات ذات الصلة (مثل سجلات الإنترنت الإقليمية</w:t>
      </w:r>
      <w:r>
        <w:rPr>
          <w:rFonts w:hint="eastAsia"/>
          <w:noProof/>
          <w:rtl/>
          <w:lang w:val="fr-FR" w:bidi="ar-EG"/>
        </w:rPr>
        <w:t> </w:t>
      </w:r>
      <w:r>
        <w:rPr>
          <w:noProof/>
          <w:lang w:val="fr-FR" w:bidi="ar-EG"/>
        </w:rPr>
        <w:t>(RIR)</w:t>
      </w:r>
      <w:r>
        <w:rPr>
          <w:rFonts w:hint="cs"/>
          <w:noProof/>
          <w:rtl/>
          <w:lang w:val="fr-FR" w:bidi="ar-EG"/>
        </w:rPr>
        <w:t xml:space="preserve"> ومجموعات مشغلي الشبكات وجمعية الإنترنت </w:t>
      </w:r>
      <w:r>
        <w:rPr>
          <w:noProof/>
          <w:lang w:val="fr-FR" w:bidi="ar-EG"/>
        </w:rPr>
        <w:t>(ISOC)</w:t>
      </w:r>
      <w:r>
        <w:rPr>
          <w:rFonts w:hint="cs"/>
          <w:noProof/>
          <w:rtl/>
          <w:lang w:val="fr-FR" w:bidi="ar-EG"/>
        </w:rPr>
        <w:t>)؛</w:t>
      </w:r>
    </w:p>
    <w:p w:rsidR="00CA2AF1" w:rsidRDefault="00CA2AF1" w:rsidP="00CA2AF1">
      <w:pPr>
        <w:rPr>
          <w:noProof/>
          <w:lang w:val="fr-FR" w:bidi="ar-EG"/>
        </w:rPr>
      </w:pPr>
      <w:r>
        <w:rPr>
          <w:noProof/>
          <w:lang w:val="fr-FR" w:bidi="ar-EG"/>
        </w:rPr>
        <w:br w:type="page"/>
      </w:r>
    </w:p>
    <w:p w:rsidR="00CA2AF1" w:rsidRDefault="00CA2AF1" w:rsidP="00CA2AF1">
      <w:pPr>
        <w:rPr>
          <w:noProof/>
          <w:rtl/>
          <w:lang w:val="fr-FR" w:bidi="ar-EG"/>
        </w:rPr>
      </w:pPr>
      <w:r w:rsidRPr="006F15AF">
        <w:rPr>
          <w:noProof/>
          <w:lang w:val="fr-FR" w:bidi="ar-EG"/>
        </w:rPr>
        <w:lastRenderedPageBreak/>
        <w:t>3</w:t>
      </w:r>
      <w:r w:rsidRPr="006F15AF">
        <w:rPr>
          <w:rFonts w:hint="cs"/>
          <w:noProof/>
          <w:rtl/>
          <w:lang w:val="fr-FR" w:bidi="ar-EG"/>
        </w:rPr>
        <w:tab/>
      </w:r>
      <w:r>
        <w:rPr>
          <w:rFonts w:hint="cs"/>
          <w:noProof/>
          <w:rtl/>
          <w:lang w:val="fr-FR" w:bidi="ar-EG"/>
        </w:rPr>
        <w:t>بإذكاء</w:t>
      </w:r>
      <w:r w:rsidRPr="006F15AF">
        <w:rPr>
          <w:rFonts w:hint="cs"/>
          <w:noProof/>
          <w:rtl/>
          <w:lang w:val="fr-FR" w:bidi="ar-EG"/>
        </w:rPr>
        <w:t xml:space="preserve"> الوعي بأهمية </w:t>
      </w:r>
      <w:r>
        <w:rPr>
          <w:rFonts w:hint="cs"/>
          <w:noProof/>
          <w:rtl/>
          <w:lang w:val="fr-FR" w:bidi="ar-EG"/>
        </w:rPr>
        <w:t>الانتقال إلى الإصدار</w:t>
      </w:r>
      <w:r w:rsidRPr="006F15AF">
        <w:rPr>
          <w:rFonts w:hint="cs"/>
          <w:noProof/>
          <w:rtl/>
          <w:lang w:val="fr-FR" w:bidi="ar-EG"/>
        </w:rPr>
        <w:t xml:space="preserve"> </w:t>
      </w:r>
      <w:r>
        <w:rPr>
          <w:rFonts w:hint="cs"/>
          <w:noProof/>
          <w:rtl/>
          <w:lang w:val="fr-FR" w:bidi="ar-EG"/>
        </w:rPr>
        <w:t>السادس</w:t>
      </w:r>
      <w:r w:rsidRPr="006F15AF">
        <w:rPr>
          <w:rFonts w:hint="cs"/>
          <w:noProof/>
          <w:rtl/>
          <w:lang w:val="fr-FR" w:bidi="ar-EG"/>
        </w:rPr>
        <w:t xml:space="preserve"> </w:t>
      </w:r>
      <w:r>
        <w:rPr>
          <w:rFonts w:hint="cs"/>
          <w:noProof/>
          <w:rtl/>
          <w:lang w:val="fr-FR" w:bidi="ar-EG"/>
        </w:rPr>
        <w:t xml:space="preserve">ونشره </w:t>
      </w:r>
      <w:r w:rsidRPr="006F15AF">
        <w:rPr>
          <w:rFonts w:hint="cs"/>
          <w:noProof/>
          <w:rtl/>
          <w:lang w:val="fr-FR" w:bidi="ar-EG"/>
        </w:rPr>
        <w:t xml:space="preserve">وتسهيل </w:t>
      </w:r>
      <w:r>
        <w:rPr>
          <w:rFonts w:hint="cs"/>
          <w:noProof/>
          <w:rtl/>
          <w:lang w:val="fr-FR" w:bidi="ar-EG"/>
        </w:rPr>
        <w:t xml:space="preserve">أنشطة </w:t>
      </w:r>
      <w:r w:rsidRPr="006F15AF">
        <w:rPr>
          <w:rFonts w:hint="cs"/>
          <w:noProof/>
          <w:rtl/>
          <w:lang w:val="fr-FR" w:bidi="ar-EG"/>
        </w:rPr>
        <w:t xml:space="preserve">التدريب المشترك </w:t>
      </w:r>
      <w:r>
        <w:rPr>
          <w:rFonts w:hint="cs"/>
          <w:noProof/>
          <w:rtl/>
          <w:lang w:val="fr-FR" w:bidi="ar-EG"/>
        </w:rPr>
        <w:t>بمشاركة</w:t>
      </w:r>
      <w:r w:rsidRPr="006F15AF">
        <w:rPr>
          <w:rFonts w:hint="cs"/>
          <w:noProof/>
          <w:rtl/>
          <w:lang w:val="fr-FR" w:bidi="ar-EG"/>
        </w:rPr>
        <w:t xml:space="preserve"> الخبراء المعني</w:t>
      </w:r>
      <w:r>
        <w:rPr>
          <w:rFonts w:hint="cs"/>
          <w:noProof/>
          <w:rtl/>
          <w:lang w:val="fr-FR" w:bidi="ar-EG"/>
        </w:rPr>
        <w:t>ي</w:t>
      </w:r>
      <w:r w:rsidRPr="006F15AF">
        <w:rPr>
          <w:rFonts w:hint="cs"/>
          <w:noProof/>
          <w:rtl/>
          <w:lang w:val="fr-FR" w:bidi="ar-EG"/>
        </w:rPr>
        <w:t xml:space="preserve">ن من الكيانات ذات الصلة وتوفير المعلومات </w:t>
      </w:r>
      <w:r>
        <w:rPr>
          <w:rFonts w:hint="cs"/>
          <w:noProof/>
          <w:rtl/>
          <w:lang w:val="fr-FR" w:bidi="ar-EG"/>
        </w:rPr>
        <w:t>بما في ذلك خرائط طريق ومبادئ توجيهية والمساعدة في</w:t>
      </w:r>
      <w:r>
        <w:rPr>
          <w:rFonts w:hint="eastAsia"/>
          <w:noProof/>
          <w:rtl/>
          <w:lang w:val="fr-FR" w:bidi="ar-EG"/>
        </w:rPr>
        <w:t> </w:t>
      </w:r>
      <w:r>
        <w:rPr>
          <w:rFonts w:hint="cs"/>
          <w:noProof/>
          <w:rtl/>
          <w:lang w:val="fr-FR" w:bidi="ar-EG"/>
        </w:rPr>
        <w:t>إنشاء مختبرات خاصة باختبارات الإصدار السادس لبروتوكول الإنترنت في ا</w:t>
      </w:r>
      <w:r w:rsidRPr="006F15AF">
        <w:rPr>
          <w:rFonts w:hint="cs"/>
          <w:noProof/>
          <w:rtl/>
          <w:lang w:val="fr-FR" w:bidi="ar-EG"/>
        </w:rPr>
        <w:t>لبلدان النامية</w:t>
      </w:r>
      <w:r>
        <w:rPr>
          <w:rFonts w:hint="cs"/>
          <w:noProof/>
          <w:rtl/>
          <w:lang w:val="fr-FR" w:bidi="ar-EG"/>
        </w:rPr>
        <w:t xml:space="preserve"> بالتعاون مع المنظمات ذات</w:t>
      </w:r>
      <w:r>
        <w:rPr>
          <w:rFonts w:hint="eastAsia"/>
          <w:noProof/>
          <w:rtl/>
          <w:lang w:val="fr-FR" w:bidi="ar-EG"/>
        </w:rPr>
        <w:t> </w:t>
      </w:r>
      <w:r>
        <w:rPr>
          <w:rFonts w:hint="cs"/>
          <w:noProof/>
          <w:rtl/>
          <w:lang w:val="fr-FR" w:bidi="ar-EG"/>
        </w:rPr>
        <w:t>الصلة،</w:t>
      </w:r>
    </w:p>
    <w:p w:rsidR="00CA2AF1" w:rsidRDefault="00CA2AF1" w:rsidP="00CA2AF1">
      <w:pPr>
        <w:pStyle w:val="Call"/>
        <w:rPr>
          <w:rtl/>
          <w:lang w:val="fr-FR"/>
        </w:rPr>
      </w:pPr>
      <w:r>
        <w:rPr>
          <w:rFonts w:hint="cs"/>
          <w:rtl/>
          <w:lang w:val="fr-FR"/>
        </w:rPr>
        <w:t>تكلف كذلك مدير مكتب تقييس الاتصالات</w:t>
      </w:r>
    </w:p>
    <w:p w:rsidR="00CA2AF1" w:rsidRDefault="00CA2AF1" w:rsidP="00CA2AF1">
      <w:pPr>
        <w:rPr>
          <w:noProof/>
          <w:rtl/>
          <w:lang w:bidi="ar-EG"/>
        </w:rPr>
      </w:pPr>
      <w:r>
        <w:rPr>
          <w:rFonts w:hint="cs"/>
          <w:noProof/>
          <w:rtl/>
          <w:lang w:bidi="ar-EG"/>
        </w:rPr>
        <w:t xml:space="preserve">باتخاذ إجراءات مناسبة لتسهيل أنشطة لجنة الدراسات </w:t>
      </w:r>
      <w:r>
        <w:rPr>
          <w:noProof/>
          <w:lang w:bidi="ar-EG"/>
        </w:rPr>
        <w:t>2</w:t>
      </w:r>
      <w:r>
        <w:rPr>
          <w:rFonts w:hint="cs"/>
          <w:noProof/>
          <w:rtl/>
          <w:lang w:bidi="ar-EG"/>
        </w:rPr>
        <w:t xml:space="preserve"> ولجنة الدراسات </w:t>
      </w:r>
      <w:r>
        <w:rPr>
          <w:noProof/>
          <w:lang w:bidi="ar-EG"/>
        </w:rPr>
        <w:t>3</w:t>
      </w:r>
      <w:r>
        <w:rPr>
          <w:rFonts w:hint="cs"/>
          <w:noProof/>
          <w:rtl/>
          <w:lang w:bidi="ar-EG"/>
        </w:rPr>
        <w:t xml:space="preserve"> في مجال عناوين بروتوكول الإنترنت وتقديم تقرير سنوي إلى مجلس الاتحاد وتقرير إلى الجمعية العالمية لتقييس الاتصالات لعام </w:t>
      </w:r>
      <w:r>
        <w:rPr>
          <w:noProof/>
          <w:lang w:bidi="ar-EG"/>
        </w:rPr>
        <w:t>2016</w:t>
      </w:r>
      <w:r>
        <w:rPr>
          <w:rFonts w:hint="cs"/>
          <w:noProof/>
          <w:rtl/>
          <w:lang w:bidi="ar-EG"/>
        </w:rPr>
        <w:t>، بشأن التقدم المحرز في</w:t>
      </w:r>
      <w:r>
        <w:rPr>
          <w:rFonts w:hint="eastAsia"/>
          <w:noProof/>
          <w:rtl/>
          <w:lang w:bidi="ar-EG"/>
        </w:rPr>
        <w:t> </w:t>
      </w:r>
      <w:r>
        <w:rPr>
          <w:rFonts w:hint="cs"/>
          <w:noProof/>
          <w:rtl/>
          <w:lang w:bidi="ar-EG"/>
        </w:rPr>
        <w:t xml:space="preserve">الإجراءات المتخذة فيما يتعلق بفقرة </w:t>
      </w:r>
      <w:r w:rsidRPr="00AA2C06">
        <w:rPr>
          <w:rFonts w:hint="eastAsia"/>
          <w:i/>
          <w:iCs/>
          <w:noProof/>
          <w:rtl/>
          <w:lang w:bidi="ar-EG"/>
        </w:rPr>
        <w:t>تقرر</w:t>
      </w:r>
      <w:r>
        <w:rPr>
          <w:rFonts w:hint="cs"/>
          <w:noProof/>
          <w:rtl/>
          <w:lang w:bidi="ar-EG"/>
        </w:rPr>
        <w:t xml:space="preserve"> أعلاه،</w:t>
      </w:r>
    </w:p>
    <w:p w:rsidR="00CA2AF1" w:rsidRDefault="00CA2AF1" w:rsidP="00CA2AF1">
      <w:pPr>
        <w:pStyle w:val="Call"/>
        <w:rPr>
          <w:rtl/>
        </w:rPr>
      </w:pPr>
      <w:r>
        <w:rPr>
          <w:rtl/>
        </w:rPr>
        <w:t>تدعو الدول الأعضاء وأعضاء القطاع</w:t>
      </w:r>
    </w:p>
    <w:p w:rsidR="00CA2AF1" w:rsidRPr="00FA3731" w:rsidRDefault="00CA2AF1" w:rsidP="00CA2AF1">
      <w:pPr>
        <w:rPr>
          <w:noProof/>
          <w:rtl/>
          <w:lang w:bidi="ar-EG"/>
        </w:rPr>
      </w:pPr>
      <w:r w:rsidRPr="00FA3731">
        <w:rPr>
          <w:noProof/>
          <w:lang w:bidi="ar-EG"/>
        </w:rPr>
        <w:t>1</w:t>
      </w:r>
      <w:r w:rsidRPr="00FA3731">
        <w:rPr>
          <w:noProof/>
          <w:rtl/>
          <w:lang w:bidi="ar-EG"/>
        </w:rPr>
        <w:tab/>
      </w:r>
      <w:r w:rsidRPr="00FA3731">
        <w:rPr>
          <w:rFonts w:hint="eastAsia"/>
          <w:noProof/>
          <w:rtl/>
          <w:lang w:bidi="ar-EG"/>
        </w:rPr>
        <w:t>إلى</w:t>
      </w:r>
      <w:r w:rsidRPr="00FA3731">
        <w:rPr>
          <w:noProof/>
          <w:rtl/>
          <w:lang w:bidi="ar-EG"/>
        </w:rPr>
        <w:t xml:space="preserve"> </w:t>
      </w:r>
      <w:r w:rsidRPr="00FA3731">
        <w:rPr>
          <w:rFonts w:hint="eastAsia"/>
          <w:noProof/>
          <w:rtl/>
          <w:lang w:bidi="ar-EG"/>
        </w:rPr>
        <w:t>النهوض،</w:t>
      </w:r>
      <w:r w:rsidRPr="00FA3731">
        <w:rPr>
          <w:noProof/>
          <w:rtl/>
          <w:lang w:bidi="ar-EG"/>
        </w:rPr>
        <w:t xml:space="preserve"> من خلال المعارف المكتسبة </w:t>
      </w:r>
      <w:r>
        <w:rPr>
          <w:rFonts w:hint="cs"/>
          <w:noProof/>
          <w:rtl/>
          <w:lang w:bidi="ar-EG"/>
        </w:rPr>
        <w:t>وفقاً</w:t>
      </w:r>
      <w:r>
        <w:rPr>
          <w:noProof/>
          <w:rtl/>
          <w:lang w:bidi="ar-EG"/>
        </w:rPr>
        <w:t xml:space="preserve"> </w:t>
      </w:r>
      <w:r>
        <w:rPr>
          <w:rFonts w:hint="cs"/>
          <w:noProof/>
          <w:rtl/>
          <w:lang w:bidi="ar-EG"/>
        </w:rPr>
        <w:t>ل</w:t>
      </w:r>
      <w:r w:rsidRPr="00FA3731">
        <w:rPr>
          <w:noProof/>
          <w:rtl/>
          <w:lang w:bidi="ar-EG"/>
        </w:rPr>
        <w:t xml:space="preserve">لفقرة </w:t>
      </w:r>
      <w:r w:rsidRPr="00FA3731">
        <w:rPr>
          <w:noProof/>
          <w:lang w:bidi="ar-EG"/>
        </w:rPr>
        <w:t>3</w:t>
      </w:r>
      <w:r w:rsidRPr="00FA3731">
        <w:rPr>
          <w:noProof/>
          <w:rtl/>
          <w:lang w:bidi="ar-EG"/>
        </w:rPr>
        <w:t xml:space="preserve"> من </w:t>
      </w:r>
      <w:r w:rsidRPr="00AA2C06">
        <w:rPr>
          <w:rFonts w:hint="eastAsia"/>
          <w:i/>
          <w:iCs/>
          <w:noProof/>
          <w:rtl/>
          <w:lang w:bidi="ar-EG"/>
        </w:rPr>
        <w:t>تقرر</w:t>
      </w:r>
      <w:r w:rsidRPr="00FA3731">
        <w:rPr>
          <w:rFonts w:hint="eastAsia"/>
          <w:noProof/>
          <w:rtl/>
          <w:lang w:bidi="ar-EG"/>
        </w:rPr>
        <w:t>،</w:t>
      </w:r>
      <w:r w:rsidRPr="00FA3731">
        <w:rPr>
          <w:noProof/>
          <w:rtl/>
          <w:lang w:bidi="ar-EG"/>
        </w:rPr>
        <w:t xml:space="preserve"> </w:t>
      </w:r>
      <w:r w:rsidRPr="00FA3731">
        <w:rPr>
          <w:rFonts w:hint="eastAsia"/>
          <w:noProof/>
          <w:rtl/>
          <w:lang w:bidi="ar-EG"/>
        </w:rPr>
        <w:t>بمبادرات</w:t>
      </w:r>
      <w:r w:rsidRPr="00FA3731">
        <w:rPr>
          <w:noProof/>
          <w:rtl/>
          <w:lang w:bidi="ar-EG"/>
        </w:rPr>
        <w:t xml:space="preserve"> محددة على الصعيد الوطني، تعزز التفاعل مع الهيئات الحكومية والخاصة والأكاديمية ومنظمات </w:t>
      </w:r>
      <w:r w:rsidRPr="00FA3731">
        <w:rPr>
          <w:rFonts w:hint="cs"/>
          <w:noProof/>
          <w:rtl/>
          <w:lang w:bidi="ar-EG"/>
        </w:rPr>
        <w:t xml:space="preserve">المجتمع </w:t>
      </w:r>
      <w:r w:rsidRPr="00FA3731">
        <w:rPr>
          <w:noProof/>
          <w:rtl/>
          <w:lang w:bidi="ar-EG"/>
        </w:rPr>
        <w:t xml:space="preserve">المدني بغرض تبادل المعلومات اللازمة لنشر الإصدار </w:t>
      </w:r>
      <w:r>
        <w:rPr>
          <w:rFonts w:hint="cs"/>
          <w:noProof/>
          <w:rtl/>
          <w:lang w:bidi="ar-EG"/>
        </w:rPr>
        <w:t>السادس</w:t>
      </w:r>
      <w:r w:rsidRPr="00FA3731">
        <w:rPr>
          <w:rFonts w:hint="eastAsia"/>
          <w:noProof/>
          <w:rtl/>
          <w:lang w:bidi="ar-EG"/>
        </w:rPr>
        <w:t>،</w:t>
      </w:r>
      <w:r w:rsidRPr="00FA3731">
        <w:rPr>
          <w:noProof/>
          <w:rtl/>
          <w:lang w:bidi="ar-EG"/>
        </w:rPr>
        <w:t xml:space="preserve"> </w:t>
      </w:r>
      <w:r w:rsidRPr="00FA3731">
        <w:rPr>
          <w:rFonts w:hint="eastAsia"/>
          <w:noProof/>
          <w:rtl/>
          <w:lang w:bidi="ar-EG"/>
        </w:rPr>
        <w:t>كل</w:t>
      </w:r>
      <w:r w:rsidRPr="00FA3731">
        <w:rPr>
          <w:noProof/>
          <w:rtl/>
          <w:lang w:bidi="ar-EG"/>
        </w:rPr>
        <w:t xml:space="preserve"> </w:t>
      </w:r>
      <w:r w:rsidRPr="00FA3731">
        <w:rPr>
          <w:rFonts w:hint="eastAsia"/>
          <w:noProof/>
          <w:rtl/>
          <w:lang w:bidi="ar-EG"/>
        </w:rPr>
        <w:t>في</w:t>
      </w:r>
      <w:r w:rsidRPr="00FA3731">
        <w:rPr>
          <w:noProof/>
          <w:rtl/>
          <w:lang w:bidi="ar-EG"/>
        </w:rPr>
        <w:t xml:space="preserve"> </w:t>
      </w:r>
      <w:r w:rsidRPr="00FA3731">
        <w:rPr>
          <w:rFonts w:hint="eastAsia"/>
          <w:noProof/>
          <w:rtl/>
          <w:lang w:bidi="ar-EG"/>
        </w:rPr>
        <w:t>بلده؛</w:t>
      </w:r>
    </w:p>
    <w:p w:rsidR="00CA2AF1" w:rsidRDefault="00CA2AF1" w:rsidP="00CA2AF1">
      <w:pPr>
        <w:rPr>
          <w:noProof/>
          <w:spacing w:val="-4"/>
          <w:rtl/>
          <w:lang w:bidi="ar-EG"/>
        </w:rPr>
      </w:pPr>
      <w:r>
        <w:rPr>
          <w:noProof/>
          <w:lang w:bidi="ar-EG"/>
        </w:rPr>
        <w:t>2</w:t>
      </w:r>
      <w:r>
        <w:rPr>
          <w:noProof/>
          <w:lang w:bidi="ar-EG"/>
        </w:rPr>
        <w:tab/>
      </w:r>
      <w:r w:rsidRPr="00FA2507">
        <w:rPr>
          <w:rFonts w:hint="cs"/>
          <w:noProof/>
          <w:spacing w:val="-4"/>
          <w:rtl/>
          <w:lang w:bidi="ar-EG"/>
        </w:rPr>
        <w:t xml:space="preserve">إلى </w:t>
      </w:r>
      <w:r>
        <w:rPr>
          <w:rFonts w:hint="cs"/>
          <w:noProof/>
          <w:spacing w:val="-4"/>
          <w:rtl/>
          <w:lang w:bidi="ar-EG"/>
        </w:rPr>
        <w:t xml:space="preserve">الحرص على أن تتمتع </w:t>
      </w:r>
      <w:r w:rsidRPr="00FA2507">
        <w:rPr>
          <w:rFonts w:hint="cs"/>
          <w:noProof/>
          <w:spacing w:val="-4"/>
          <w:rtl/>
          <w:lang w:bidi="ar-EG"/>
        </w:rPr>
        <w:t xml:space="preserve">تجهيزات الاتصالات والمعدات الحاسوبية الجديدة بإمكانات الإصدار </w:t>
      </w:r>
      <w:r>
        <w:rPr>
          <w:rFonts w:hint="cs"/>
          <w:noProof/>
          <w:spacing w:val="-4"/>
          <w:rtl/>
          <w:lang w:bidi="ar-EG"/>
        </w:rPr>
        <w:t>السادس</w:t>
      </w:r>
      <w:r w:rsidRPr="00FA2507">
        <w:rPr>
          <w:rFonts w:hint="cs"/>
          <w:noProof/>
          <w:spacing w:val="-4"/>
          <w:rtl/>
          <w:lang w:bidi="ar-EG"/>
        </w:rPr>
        <w:t xml:space="preserve">، مع </w:t>
      </w:r>
      <w:r>
        <w:rPr>
          <w:rFonts w:hint="cs"/>
          <w:noProof/>
          <w:spacing w:val="-4"/>
          <w:rtl/>
          <w:lang w:bidi="ar-EG"/>
        </w:rPr>
        <w:t>مراعاة الفترة اللازمة</w:t>
      </w:r>
      <w:r w:rsidRPr="00FA2507">
        <w:rPr>
          <w:rFonts w:hint="cs"/>
          <w:noProof/>
          <w:spacing w:val="-4"/>
          <w:rtl/>
          <w:lang w:bidi="ar-EG"/>
        </w:rPr>
        <w:t xml:space="preserve"> للانتقال من الإصدار </w:t>
      </w:r>
      <w:r>
        <w:rPr>
          <w:rFonts w:hint="cs"/>
          <w:noProof/>
          <w:spacing w:val="-4"/>
          <w:rtl/>
          <w:lang w:bidi="ar-EG"/>
        </w:rPr>
        <w:t>الرابع</w:t>
      </w:r>
      <w:r w:rsidRPr="00FA2507">
        <w:rPr>
          <w:rFonts w:hint="cs"/>
          <w:noProof/>
          <w:spacing w:val="-4"/>
          <w:rtl/>
          <w:lang w:bidi="ar-EG"/>
        </w:rPr>
        <w:t xml:space="preserve"> إلى الإصدار</w:t>
      </w:r>
      <w:r>
        <w:rPr>
          <w:rFonts w:hint="eastAsia"/>
          <w:noProof/>
          <w:spacing w:val="-4"/>
          <w:rtl/>
          <w:lang w:bidi="ar-EG"/>
        </w:rPr>
        <w:t> </w:t>
      </w:r>
      <w:r>
        <w:rPr>
          <w:rFonts w:hint="cs"/>
          <w:noProof/>
          <w:spacing w:val="-4"/>
          <w:rtl/>
          <w:lang w:bidi="ar-EG"/>
        </w:rPr>
        <w:t>السادس،</w:t>
      </w:r>
    </w:p>
    <w:p w:rsidR="00CA2AF1" w:rsidRDefault="00CA2AF1" w:rsidP="00CA2AF1">
      <w:pPr>
        <w:pStyle w:val="Call"/>
        <w:rPr>
          <w:noProof/>
          <w:rtl/>
          <w:lang w:bidi="ar-EG"/>
        </w:rPr>
      </w:pPr>
      <w:r>
        <w:rPr>
          <w:rFonts w:hint="cs"/>
          <w:noProof/>
          <w:rtl/>
          <w:lang w:bidi="ar-EG"/>
        </w:rPr>
        <w:t>تدعو الدول الأعضاء</w:t>
      </w:r>
    </w:p>
    <w:p w:rsidR="00CA2AF1" w:rsidRPr="00AA2C06" w:rsidRDefault="00CA2AF1" w:rsidP="00CA2AF1">
      <w:pPr>
        <w:rPr>
          <w:rtl/>
          <w:lang w:bidi="ar-EG"/>
        </w:rPr>
      </w:pPr>
      <w:r>
        <w:rPr>
          <w:rFonts w:hint="cs"/>
          <w:noProof/>
          <w:rtl/>
          <w:lang w:bidi="ar-EG"/>
        </w:rPr>
        <w:t>إلى وضع سياسات وطنية للنهوض بالتحديث التكنولوجي للأنظمة لضمان أن تكون الخدمات العمومية المقدمة باستخدام بروتوكول الإنترنت والبنى التحتية للاتصالات والتطبيقات ذات الصلة لدى الدول الأعضاء متوافقة مع الإصدار السادس لبروتوكول الإنترنت</w:t>
      </w:r>
      <w:r>
        <w:rPr>
          <w:rFonts w:hint="eastAsia"/>
          <w:noProof/>
          <w:rtl/>
          <w:lang w:bidi="ar-EG"/>
        </w:rPr>
        <w:t> </w:t>
      </w:r>
      <w:r>
        <w:rPr>
          <w:noProof/>
          <w:lang w:bidi="ar-EG"/>
        </w:rPr>
        <w:t>(IPv6)</w:t>
      </w:r>
      <w:r>
        <w:rPr>
          <w:rFonts w:hint="cs"/>
          <w:rtl/>
          <w:lang w:bidi="ar-EG"/>
        </w:rPr>
        <w:t>.</w:t>
      </w: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CA2AF1" w:rsidRDefault="00CA2AF1" w:rsidP="00CA2AF1">
      <w:pPr>
        <w:rPr>
          <w:rtl/>
          <w:lang w:bidi="ar-EG"/>
        </w:rPr>
      </w:pPr>
    </w:p>
    <w:p w:rsidR="007F37AC" w:rsidRPr="007F37AC" w:rsidRDefault="007F37AC" w:rsidP="00CA2AF1">
      <w:pPr>
        <w:pStyle w:val="Restitle"/>
        <w:rPr>
          <w:rtl/>
          <w:lang w:val="fr-CH"/>
        </w:rPr>
      </w:pPr>
    </w:p>
    <w:sectPr w:rsidR="007F37AC" w:rsidRPr="007F37AC" w:rsidSect="002224E4">
      <w:footerReference w:type="even" r:id="rId12"/>
      <w:footerReference w:type="default" r:id="rId13"/>
      <w:headerReference w:type="first" r:id="rId14"/>
      <w:footerReference w:type="first" r:id="rId15"/>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79" w:rsidRDefault="00E15B79">
      <w:r>
        <w:separator/>
      </w:r>
    </w:p>
  </w:endnote>
  <w:endnote w:type="continuationSeparator" w:id="0">
    <w:p w:rsidR="00E15B79" w:rsidRDefault="00E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79" w:rsidRPr="00F77988" w:rsidRDefault="00E15B79"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8A1312" w:rsidRDefault="00556F84" w:rsidP="00280F38">
    <w:pPr>
      <w:spacing w:before="0" w:line="320" w:lineRule="exact"/>
      <w:ind w:left="839" w:hanging="839"/>
      <w:jc w:val="left"/>
      <w:rPr>
        <w:rFonts w:ascii="Times New Roman Bold"/>
        <w:sz w:val="21"/>
        <w:szCs w:val="28"/>
        <w:rtl/>
        <w:lang w:val="en-US" w:bidi="ar-EG"/>
      </w:rPr>
    </w:pPr>
    <w:r w:rsidRPr="00556F84">
      <w:rPr>
        <w:rStyle w:val="PageNumber"/>
      </w:rPr>
      <w:fldChar w:fldCharType="begin"/>
    </w:r>
    <w:r w:rsidRPr="00556F84">
      <w:rPr>
        <w:rStyle w:val="PageNumber"/>
      </w:rPr>
      <w:instrText xml:space="preserve"> PAGE </w:instrText>
    </w:r>
    <w:r w:rsidRPr="00556F84">
      <w:rPr>
        <w:rStyle w:val="PageNumber"/>
      </w:rPr>
      <w:fldChar w:fldCharType="separate"/>
    </w:r>
    <w:r w:rsidR="00AD0CC6">
      <w:rPr>
        <w:rStyle w:val="PageNumber"/>
        <w:noProof/>
        <w:rtl/>
      </w:rPr>
      <w:t>2</w:t>
    </w:r>
    <w:r w:rsidRPr="00556F84">
      <w:rPr>
        <w:rStyle w:val="PageNumber"/>
      </w:rPr>
      <w:fldChar w:fldCharType="end"/>
    </w:r>
    <w:r>
      <w:rPr>
        <w:lang w:val="fr-CH" w:bidi="ar-EG"/>
      </w:rPr>
      <w:tab/>
    </w:r>
    <w:r w:rsidRPr="00584DBA">
      <w:rPr>
        <w:rFonts w:hint="cs"/>
        <w:b/>
        <w:bCs/>
        <w:rtl/>
        <w:lang w:bidi="ar-EG"/>
      </w:rPr>
      <w:t xml:space="preserve">الجمعية العالمية لتقييس الاتصالات، </w:t>
    </w:r>
    <w:r w:rsidRPr="00584DBA">
      <w:rPr>
        <w:b/>
        <w:bCs/>
        <w:lang w:val="fr-CH" w:bidi="ar-EG"/>
      </w:rPr>
      <w:t>20</w:t>
    </w:r>
    <w:r>
      <w:rPr>
        <w:b/>
        <w:bCs/>
        <w:lang w:val="fr-CH" w:bidi="ar-EG"/>
      </w:rPr>
      <w:t>12</w:t>
    </w:r>
    <w:r>
      <w:rPr>
        <w:rFonts w:hint="cs"/>
        <w:b/>
        <w:rtl/>
        <w:lang w:val="fr-CH" w:bidi="ar-EG"/>
      </w:rPr>
      <w:t xml:space="preserve"> - </w:t>
    </w:r>
    <w:r w:rsidRPr="00B16896">
      <w:rPr>
        <w:rFonts w:hint="cs"/>
        <w:b/>
        <w:bCs/>
        <w:rtl/>
        <w:lang w:val="en-US" w:bidi="ar-EG"/>
      </w:rPr>
      <w:t xml:space="preserve">القرار </w:t>
    </w:r>
    <w:r w:rsidR="00BE7E99">
      <w:rPr>
        <w:rFonts w:ascii="Times New Roman Bold" w:hAnsi="Times New Roman Bold" w:cs="Times New Roman Bold"/>
        <w:b/>
        <w:bCs/>
        <w:szCs w:val="22"/>
        <w:rtl/>
      </w:rPr>
      <w:fldChar w:fldCharType="begin"/>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Pr>
      <w:instrText>STYLEREF  href  \* MERGEFORMAT</w:instrText>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tl/>
      </w:rPr>
      <w:fldChar w:fldCharType="separate"/>
    </w:r>
    <w:r w:rsidR="00AD0CC6">
      <w:rPr>
        <w:rFonts w:ascii="Times New Roman Bold" w:hAnsi="Times New Roman Bold" w:cs="Times New Roman Bold"/>
        <w:b/>
        <w:bCs/>
        <w:noProof/>
        <w:szCs w:val="22"/>
        <w:rtl/>
      </w:rPr>
      <w:t>64</w:t>
    </w:r>
    <w:r w:rsidR="00BE7E99">
      <w:rPr>
        <w:rFonts w:ascii="Times New Roman Bold" w:hAnsi="Times New Roman Bold" w:cs="Times New Roman Bold"/>
        <w:b/>
        <w:bCs/>
        <w:szCs w:val="22"/>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33314B" w:rsidRDefault="0033314B" w:rsidP="00280F38">
    <w:pPr>
      <w:pStyle w:val="Footer"/>
      <w:tabs>
        <w:tab w:val="clear" w:pos="4320"/>
        <w:tab w:val="clear" w:pos="8640"/>
        <w:tab w:val="right" w:pos="8799"/>
        <w:tab w:val="right" w:pos="9639"/>
      </w:tabs>
      <w:spacing w:before="0" w:line="320" w:lineRule="exact"/>
      <w:ind w:right="851"/>
      <w:rPr>
        <w:lang w:val="fr-CH" w:bidi="ar-EG"/>
      </w:rPr>
    </w:pPr>
    <w:r>
      <w:rPr>
        <w:rFonts w:hint="cs"/>
        <w:b/>
        <w:rtl/>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AD0CC6">
      <w:rPr>
        <w:rFonts w:ascii="Times New Roman Bold" w:hAnsi="Times New Roman Bold" w:cs="Times New Roman Bold"/>
        <w:b/>
        <w:bCs w:val="0"/>
        <w:noProof/>
        <w:szCs w:val="22"/>
        <w:rtl/>
      </w:rPr>
      <w:t>64</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AD0CC6">
      <w:rPr>
        <w:rStyle w:val="PageNumber"/>
        <w:b/>
        <w:bCs w:val="0"/>
        <w:noProof/>
        <w:rtl/>
      </w:rPr>
      <w:t>3</w:t>
    </w:r>
    <w:r w:rsidRPr="00556F84">
      <w:rPr>
        <w:rStyle w:val="PageNumber"/>
        <w:b/>
        <w:bCs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556F84" w:rsidRDefault="00556F84" w:rsidP="00280F38">
    <w:pPr>
      <w:pStyle w:val="Footer"/>
      <w:tabs>
        <w:tab w:val="clear" w:pos="4320"/>
        <w:tab w:val="clear" w:pos="8640"/>
        <w:tab w:val="right" w:pos="8799"/>
        <w:tab w:val="right" w:pos="9639"/>
      </w:tabs>
      <w:spacing w:before="0" w:line="320" w:lineRule="exact"/>
      <w:ind w:right="851"/>
      <w:rPr>
        <w:lang w:val="fr-CH" w:bidi="ar-EG"/>
      </w:rPr>
    </w:pPr>
    <w:r>
      <w:rPr>
        <w:lang w:val="fr-CH" w:bidi="ar-EG"/>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AD0CC6">
      <w:rPr>
        <w:rFonts w:ascii="Times New Roman Bold" w:hAnsi="Times New Roman Bold" w:cs="Times New Roman Bold"/>
        <w:b/>
        <w:bCs w:val="0"/>
        <w:noProof/>
        <w:szCs w:val="22"/>
        <w:rtl/>
      </w:rPr>
      <w:t>64</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AD0CC6">
      <w:rPr>
        <w:rStyle w:val="PageNumber"/>
        <w:b/>
        <w:bCs w:val="0"/>
        <w:noProof/>
        <w:rtl/>
      </w:rPr>
      <w:t>1</w:t>
    </w:r>
    <w:r w:rsidRPr="00556F84">
      <w:rPr>
        <w:rStyle w:val="PageNumber"/>
        <w:b/>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79" w:rsidRDefault="00E15B79">
      <w:r>
        <w:separator/>
      </w:r>
    </w:p>
  </w:footnote>
  <w:footnote w:type="continuationSeparator" w:id="0">
    <w:p w:rsidR="00E15B79" w:rsidRDefault="00E15B79">
      <w:r>
        <w:continuationSeparator/>
      </w:r>
    </w:p>
  </w:footnote>
  <w:footnote w:id="1">
    <w:p w:rsidR="00CA2AF1" w:rsidRDefault="00CA2AF1" w:rsidP="00CA2AF1">
      <w:pPr>
        <w:pStyle w:val="FootnoteText"/>
        <w:rPr>
          <w:rtl/>
          <w:lang w:bidi="ar-SY"/>
        </w:rPr>
      </w:pPr>
      <w:r>
        <w:rPr>
          <w:rStyle w:val="FootnoteReference"/>
        </w:rPr>
        <w:footnoteRef/>
      </w:r>
      <w:r>
        <w:rPr>
          <w:rFonts w:hint="cs"/>
          <w:rtl/>
        </w:rPr>
        <w:tab/>
        <w:t xml:space="preserve">تشمل </w:t>
      </w:r>
      <w:r w:rsidRPr="0060065C">
        <w:rPr>
          <w:rFonts w:hint="cs"/>
          <w:rtl/>
        </w:rPr>
        <w:t xml:space="preserve">أقل البلدان نمواً والدول الجزرية الصغيرة النامية </w:t>
      </w:r>
      <w:r>
        <w:rPr>
          <w:rFonts w:hint="cs"/>
          <w:rtl/>
        </w:rPr>
        <w:t xml:space="preserve">والبلدان النامية غير الساحلية </w:t>
      </w:r>
      <w:r w:rsidRPr="0060065C">
        <w:rPr>
          <w:rFonts w:hint="cs"/>
          <w:rtl/>
        </w:rPr>
        <w:t>والبلدان التي تمر اقتصاداتها بمرحلة انتقالية</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59264"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61312" behindDoc="0" locked="0" layoutInCell="1" allowOverlap="1" wp14:anchorId="7FC01D55" wp14:editId="0832323B">
              <wp:simplePos x="0" y="0"/>
              <wp:positionH relativeFrom="column">
                <wp:posOffset>9382456</wp:posOffset>
              </wp:positionH>
              <wp:positionV relativeFrom="paragraph">
                <wp:posOffset>351790</wp:posOffset>
              </wp:positionV>
              <wp:extent cx="559435" cy="610616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D0CC6">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AD0CC6">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738.8pt;margin-top:27.7pt;width:44.05pt;height:4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TugIAAMU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" filled="f" stroked="f">
              <v:textbox style="layout-flow:vertical;mso-layout-flow-alt:bottom-to-top">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D0CC6">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AD0CC6">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7656"/>
    <w:rsid w:val="00012D75"/>
    <w:rsid w:val="00015F58"/>
    <w:rsid w:val="000179A2"/>
    <w:rsid w:val="00020EDE"/>
    <w:rsid w:val="00021726"/>
    <w:rsid w:val="000250F5"/>
    <w:rsid w:val="0002786C"/>
    <w:rsid w:val="000304F6"/>
    <w:rsid w:val="00032B26"/>
    <w:rsid w:val="00041D27"/>
    <w:rsid w:val="000505D9"/>
    <w:rsid w:val="00054EE8"/>
    <w:rsid w:val="00064042"/>
    <w:rsid w:val="00067AA9"/>
    <w:rsid w:val="00067B79"/>
    <w:rsid w:val="00070983"/>
    <w:rsid w:val="00070F84"/>
    <w:rsid w:val="00085C41"/>
    <w:rsid w:val="000877D7"/>
    <w:rsid w:val="00092BC2"/>
    <w:rsid w:val="000B4646"/>
    <w:rsid w:val="000C1405"/>
    <w:rsid w:val="000C1C6F"/>
    <w:rsid w:val="000C2CEF"/>
    <w:rsid w:val="000C3787"/>
    <w:rsid w:val="000C73E3"/>
    <w:rsid w:val="000D12D7"/>
    <w:rsid w:val="000D16B3"/>
    <w:rsid w:val="000E2C86"/>
    <w:rsid w:val="000E6976"/>
    <w:rsid w:val="000F3B12"/>
    <w:rsid w:val="000F40C0"/>
    <w:rsid w:val="00101DA9"/>
    <w:rsid w:val="00103C06"/>
    <w:rsid w:val="00113189"/>
    <w:rsid w:val="0012150A"/>
    <w:rsid w:val="00121AA9"/>
    <w:rsid w:val="0012447D"/>
    <w:rsid w:val="00135457"/>
    <w:rsid w:val="00137937"/>
    <w:rsid w:val="00140715"/>
    <w:rsid w:val="001415AE"/>
    <w:rsid w:val="00143D5A"/>
    <w:rsid w:val="00147607"/>
    <w:rsid w:val="00147794"/>
    <w:rsid w:val="0015212A"/>
    <w:rsid w:val="0015309E"/>
    <w:rsid w:val="00155A37"/>
    <w:rsid w:val="00156BA0"/>
    <w:rsid w:val="00160821"/>
    <w:rsid w:val="001647B6"/>
    <w:rsid w:val="00171FFF"/>
    <w:rsid w:val="00186E3A"/>
    <w:rsid w:val="0019238F"/>
    <w:rsid w:val="001A41E9"/>
    <w:rsid w:val="001A6430"/>
    <w:rsid w:val="001B20E8"/>
    <w:rsid w:val="001B51CE"/>
    <w:rsid w:val="001C2102"/>
    <w:rsid w:val="001D07A6"/>
    <w:rsid w:val="001D6373"/>
    <w:rsid w:val="001F42E5"/>
    <w:rsid w:val="00200776"/>
    <w:rsid w:val="002029E4"/>
    <w:rsid w:val="002034F7"/>
    <w:rsid w:val="00205113"/>
    <w:rsid w:val="0020762D"/>
    <w:rsid w:val="00210CE3"/>
    <w:rsid w:val="00214A92"/>
    <w:rsid w:val="002224E4"/>
    <w:rsid w:val="0022328D"/>
    <w:rsid w:val="002279DA"/>
    <w:rsid w:val="00234918"/>
    <w:rsid w:val="00245EAB"/>
    <w:rsid w:val="00251E3E"/>
    <w:rsid w:val="002571F6"/>
    <w:rsid w:val="0026292E"/>
    <w:rsid w:val="00276447"/>
    <w:rsid w:val="00280F38"/>
    <w:rsid w:val="00281670"/>
    <w:rsid w:val="002823D9"/>
    <w:rsid w:val="002908BE"/>
    <w:rsid w:val="002A63E3"/>
    <w:rsid w:val="002B34EB"/>
    <w:rsid w:val="002B7988"/>
    <w:rsid w:val="002C236A"/>
    <w:rsid w:val="002C276B"/>
    <w:rsid w:val="002C494C"/>
    <w:rsid w:val="002D2E43"/>
    <w:rsid w:val="002D3942"/>
    <w:rsid w:val="002E0F04"/>
    <w:rsid w:val="002F7CF0"/>
    <w:rsid w:val="0033314B"/>
    <w:rsid w:val="00335EC6"/>
    <w:rsid w:val="0034486D"/>
    <w:rsid w:val="00353935"/>
    <w:rsid w:val="00355B9E"/>
    <w:rsid w:val="00356CB3"/>
    <w:rsid w:val="00364AA0"/>
    <w:rsid w:val="00372411"/>
    <w:rsid w:val="003731DB"/>
    <w:rsid w:val="0037560B"/>
    <w:rsid w:val="003969E2"/>
    <w:rsid w:val="003C0046"/>
    <w:rsid w:val="003C3090"/>
    <w:rsid w:val="003C32A5"/>
    <w:rsid w:val="003C372B"/>
    <w:rsid w:val="003E1820"/>
    <w:rsid w:val="003E18F6"/>
    <w:rsid w:val="003E615C"/>
    <w:rsid w:val="003F62E1"/>
    <w:rsid w:val="00400120"/>
    <w:rsid w:val="004016E1"/>
    <w:rsid w:val="00407AB4"/>
    <w:rsid w:val="00412E7C"/>
    <w:rsid w:val="004148E8"/>
    <w:rsid w:val="004314A2"/>
    <w:rsid w:val="0043293E"/>
    <w:rsid w:val="00432F9F"/>
    <w:rsid w:val="00435274"/>
    <w:rsid w:val="004436A1"/>
    <w:rsid w:val="00443FFE"/>
    <w:rsid w:val="00472811"/>
    <w:rsid w:val="00494BEB"/>
    <w:rsid w:val="00496270"/>
    <w:rsid w:val="004A0931"/>
    <w:rsid w:val="004A48EB"/>
    <w:rsid w:val="004A76CA"/>
    <w:rsid w:val="004B21F1"/>
    <w:rsid w:val="004B2AEA"/>
    <w:rsid w:val="004D4452"/>
    <w:rsid w:val="004E42B9"/>
    <w:rsid w:val="004E525E"/>
    <w:rsid w:val="004F4E40"/>
    <w:rsid w:val="004F5D22"/>
    <w:rsid w:val="004F5F9D"/>
    <w:rsid w:val="0051360F"/>
    <w:rsid w:val="0051577D"/>
    <w:rsid w:val="00532890"/>
    <w:rsid w:val="005438B0"/>
    <w:rsid w:val="00545C24"/>
    <w:rsid w:val="00556F84"/>
    <w:rsid w:val="00557219"/>
    <w:rsid w:val="00560291"/>
    <w:rsid w:val="00562805"/>
    <w:rsid w:val="005A0DA0"/>
    <w:rsid w:val="005B0C83"/>
    <w:rsid w:val="005B1BD1"/>
    <w:rsid w:val="005B6D56"/>
    <w:rsid w:val="005B79E3"/>
    <w:rsid w:val="005D0DD0"/>
    <w:rsid w:val="005D4279"/>
    <w:rsid w:val="005D5EA0"/>
    <w:rsid w:val="005D6B49"/>
    <w:rsid w:val="005E0AF0"/>
    <w:rsid w:val="005F165E"/>
    <w:rsid w:val="005F2096"/>
    <w:rsid w:val="005F2E24"/>
    <w:rsid w:val="005F65B6"/>
    <w:rsid w:val="005F69F5"/>
    <w:rsid w:val="00604437"/>
    <w:rsid w:val="00604A41"/>
    <w:rsid w:val="006075FC"/>
    <w:rsid w:val="00612B1A"/>
    <w:rsid w:val="00617660"/>
    <w:rsid w:val="00626CB5"/>
    <w:rsid w:val="00635583"/>
    <w:rsid w:val="00644070"/>
    <w:rsid w:val="00645D39"/>
    <w:rsid w:val="00655EF8"/>
    <w:rsid w:val="0065700E"/>
    <w:rsid w:val="006635B2"/>
    <w:rsid w:val="00686EB4"/>
    <w:rsid w:val="00694279"/>
    <w:rsid w:val="006955E4"/>
    <w:rsid w:val="006A62D4"/>
    <w:rsid w:val="006B6F6A"/>
    <w:rsid w:val="006D1BE2"/>
    <w:rsid w:val="006D63D1"/>
    <w:rsid w:val="006E1745"/>
    <w:rsid w:val="006E7427"/>
    <w:rsid w:val="006F32C7"/>
    <w:rsid w:val="006F46DB"/>
    <w:rsid w:val="00714717"/>
    <w:rsid w:val="00715A0D"/>
    <w:rsid w:val="00730044"/>
    <w:rsid w:val="007368B5"/>
    <w:rsid w:val="00737B98"/>
    <w:rsid w:val="00737E66"/>
    <w:rsid w:val="00757540"/>
    <w:rsid w:val="00761459"/>
    <w:rsid w:val="007638D5"/>
    <w:rsid w:val="007647A3"/>
    <w:rsid w:val="00764B5A"/>
    <w:rsid w:val="007702F3"/>
    <w:rsid w:val="00770800"/>
    <w:rsid w:val="0077579C"/>
    <w:rsid w:val="00780EB8"/>
    <w:rsid w:val="00781283"/>
    <w:rsid w:val="00786697"/>
    <w:rsid w:val="00796C35"/>
    <w:rsid w:val="007B4E25"/>
    <w:rsid w:val="007B798C"/>
    <w:rsid w:val="007B7C3C"/>
    <w:rsid w:val="007D449A"/>
    <w:rsid w:val="007D688D"/>
    <w:rsid w:val="007F1E39"/>
    <w:rsid w:val="007F2211"/>
    <w:rsid w:val="007F37AC"/>
    <w:rsid w:val="007F4724"/>
    <w:rsid w:val="007F7722"/>
    <w:rsid w:val="007F7CA8"/>
    <w:rsid w:val="008054AE"/>
    <w:rsid w:val="0080590C"/>
    <w:rsid w:val="008133F0"/>
    <w:rsid w:val="00816552"/>
    <w:rsid w:val="00826D68"/>
    <w:rsid w:val="00840265"/>
    <w:rsid w:val="0084328F"/>
    <w:rsid w:val="00850F4D"/>
    <w:rsid w:val="00860D1C"/>
    <w:rsid w:val="008631C1"/>
    <w:rsid w:val="00871EA6"/>
    <w:rsid w:val="0087642B"/>
    <w:rsid w:val="00877C84"/>
    <w:rsid w:val="008B0713"/>
    <w:rsid w:val="008C3C45"/>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6738"/>
    <w:rsid w:val="0093713E"/>
    <w:rsid w:val="009371F3"/>
    <w:rsid w:val="00957EEC"/>
    <w:rsid w:val="00960097"/>
    <w:rsid w:val="00963E35"/>
    <w:rsid w:val="009655D7"/>
    <w:rsid w:val="009663DB"/>
    <w:rsid w:val="00967848"/>
    <w:rsid w:val="00972B20"/>
    <w:rsid w:val="00974357"/>
    <w:rsid w:val="009900B7"/>
    <w:rsid w:val="00992F24"/>
    <w:rsid w:val="00993BC8"/>
    <w:rsid w:val="00994432"/>
    <w:rsid w:val="009968FF"/>
    <w:rsid w:val="009A3881"/>
    <w:rsid w:val="009C18A8"/>
    <w:rsid w:val="009C6129"/>
    <w:rsid w:val="009D1636"/>
    <w:rsid w:val="009D6CF0"/>
    <w:rsid w:val="009E3176"/>
    <w:rsid w:val="009E7C7A"/>
    <w:rsid w:val="009F378C"/>
    <w:rsid w:val="009F379F"/>
    <w:rsid w:val="009F60EB"/>
    <w:rsid w:val="00A056BA"/>
    <w:rsid w:val="00A07991"/>
    <w:rsid w:val="00A1002D"/>
    <w:rsid w:val="00A10C47"/>
    <w:rsid w:val="00A1169B"/>
    <w:rsid w:val="00A12B91"/>
    <w:rsid w:val="00A1375F"/>
    <w:rsid w:val="00A233BA"/>
    <w:rsid w:val="00A2691D"/>
    <w:rsid w:val="00A27281"/>
    <w:rsid w:val="00A361A9"/>
    <w:rsid w:val="00A40DC0"/>
    <w:rsid w:val="00A5290B"/>
    <w:rsid w:val="00A53383"/>
    <w:rsid w:val="00A61369"/>
    <w:rsid w:val="00A7578D"/>
    <w:rsid w:val="00A77ACA"/>
    <w:rsid w:val="00A82E43"/>
    <w:rsid w:val="00A833F4"/>
    <w:rsid w:val="00A8755D"/>
    <w:rsid w:val="00AA2CD7"/>
    <w:rsid w:val="00AB517F"/>
    <w:rsid w:val="00AB6B12"/>
    <w:rsid w:val="00AD0CC6"/>
    <w:rsid w:val="00AD1303"/>
    <w:rsid w:val="00AD63C6"/>
    <w:rsid w:val="00AD6A14"/>
    <w:rsid w:val="00AE2CE6"/>
    <w:rsid w:val="00AE3541"/>
    <w:rsid w:val="00AE5D6F"/>
    <w:rsid w:val="00AF30DD"/>
    <w:rsid w:val="00B05B9E"/>
    <w:rsid w:val="00B16896"/>
    <w:rsid w:val="00B35BD6"/>
    <w:rsid w:val="00B43558"/>
    <w:rsid w:val="00B459C8"/>
    <w:rsid w:val="00B50573"/>
    <w:rsid w:val="00B76FE1"/>
    <w:rsid w:val="00B8580E"/>
    <w:rsid w:val="00B91326"/>
    <w:rsid w:val="00B9167B"/>
    <w:rsid w:val="00B91F52"/>
    <w:rsid w:val="00B95A74"/>
    <w:rsid w:val="00BA5F83"/>
    <w:rsid w:val="00BC0875"/>
    <w:rsid w:val="00BD0899"/>
    <w:rsid w:val="00BE7E99"/>
    <w:rsid w:val="00BF0723"/>
    <w:rsid w:val="00BF18F5"/>
    <w:rsid w:val="00BF45AB"/>
    <w:rsid w:val="00C02DF8"/>
    <w:rsid w:val="00C07502"/>
    <w:rsid w:val="00C12750"/>
    <w:rsid w:val="00C12C0C"/>
    <w:rsid w:val="00C203F5"/>
    <w:rsid w:val="00C22A28"/>
    <w:rsid w:val="00C34D03"/>
    <w:rsid w:val="00C37165"/>
    <w:rsid w:val="00C42431"/>
    <w:rsid w:val="00C42890"/>
    <w:rsid w:val="00C43EE0"/>
    <w:rsid w:val="00C4735E"/>
    <w:rsid w:val="00C61CBA"/>
    <w:rsid w:val="00C669DE"/>
    <w:rsid w:val="00C67734"/>
    <w:rsid w:val="00C70811"/>
    <w:rsid w:val="00C7347B"/>
    <w:rsid w:val="00C82CEC"/>
    <w:rsid w:val="00C85E68"/>
    <w:rsid w:val="00C97C5D"/>
    <w:rsid w:val="00CA2AF1"/>
    <w:rsid w:val="00CB04C2"/>
    <w:rsid w:val="00CB45FF"/>
    <w:rsid w:val="00CC3588"/>
    <w:rsid w:val="00CD0DC1"/>
    <w:rsid w:val="00CD4869"/>
    <w:rsid w:val="00CF14ED"/>
    <w:rsid w:val="00CF63B5"/>
    <w:rsid w:val="00D00DCA"/>
    <w:rsid w:val="00D032CE"/>
    <w:rsid w:val="00D1271B"/>
    <w:rsid w:val="00D1378A"/>
    <w:rsid w:val="00D16D9C"/>
    <w:rsid w:val="00D27AF3"/>
    <w:rsid w:val="00D54127"/>
    <w:rsid w:val="00D541B2"/>
    <w:rsid w:val="00D61825"/>
    <w:rsid w:val="00D6253D"/>
    <w:rsid w:val="00D63D93"/>
    <w:rsid w:val="00D64F70"/>
    <w:rsid w:val="00D7097E"/>
    <w:rsid w:val="00D730BF"/>
    <w:rsid w:val="00D76657"/>
    <w:rsid w:val="00D81A61"/>
    <w:rsid w:val="00D96199"/>
    <w:rsid w:val="00DA3F77"/>
    <w:rsid w:val="00DA5A3E"/>
    <w:rsid w:val="00DA66ED"/>
    <w:rsid w:val="00DB1D8E"/>
    <w:rsid w:val="00DB5D94"/>
    <w:rsid w:val="00DC1D18"/>
    <w:rsid w:val="00DD101C"/>
    <w:rsid w:val="00DE39ED"/>
    <w:rsid w:val="00DE6B9C"/>
    <w:rsid w:val="00DF31F3"/>
    <w:rsid w:val="00DF3A84"/>
    <w:rsid w:val="00DF3F36"/>
    <w:rsid w:val="00E0079A"/>
    <w:rsid w:val="00E10160"/>
    <w:rsid w:val="00E15B79"/>
    <w:rsid w:val="00E2425E"/>
    <w:rsid w:val="00E34741"/>
    <w:rsid w:val="00E37983"/>
    <w:rsid w:val="00E41E23"/>
    <w:rsid w:val="00E463FA"/>
    <w:rsid w:val="00E468CE"/>
    <w:rsid w:val="00E557A5"/>
    <w:rsid w:val="00E6703C"/>
    <w:rsid w:val="00E753F4"/>
    <w:rsid w:val="00E80AFF"/>
    <w:rsid w:val="00E8232B"/>
    <w:rsid w:val="00E830BB"/>
    <w:rsid w:val="00E87D57"/>
    <w:rsid w:val="00E971CB"/>
    <w:rsid w:val="00EA0591"/>
    <w:rsid w:val="00EA3551"/>
    <w:rsid w:val="00EB0FFF"/>
    <w:rsid w:val="00EB7574"/>
    <w:rsid w:val="00EB7CB3"/>
    <w:rsid w:val="00EC65B8"/>
    <w:rsid w:val="00EC70FF"/>
    <w:rsid w:val="00EC7F05"/>
    <w:rsid w:val="00ED4D0F"/>
    <w:rsid w:val="00EE4C10"/>
    <w:rsid w:val="00EE534A"/>
    <w:rsid w:val="00EF4940"/>
    <w:rsid w:val="00F72D50"/>
    <w:rsid w:val="00F75477"/>
    <w:rsid w:val="00F77988"/>
    <w:rsid w:val="00FA745F"/>
    <w:rsid w:val="00FA7C65"/>
    <w:rsid w:val="00FC5241"/>
    <w:rsid w:val="00FE19A0"/>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2D606-AE72-4CBE-8430-835D7643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91</TotalTime>
  <Pages>5</Pages>
  <Words>976</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creator>Wardany</dc:creator>
  <cp:lastModifiedBy>Al-Yammouni, Hala</cp:lastModifiedBy>
  <cp:revision>69</cp:revision>
  <cp:lastPrinted>2009-02-06T14:30:00Z</cp:lastPrinted>
  <dcterms:created xsi:type="dcterms:W3CDTF">2013-04-17T14:43:00Z</dcterms:created>
  <dcterms:modified xsi:type="dcterms:W3CDTF">2013-04-23T15:00:00Z</dcterms:modified>
</cp:coreProperties>
</file>