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3C32A5">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3C32A5">
        <w:rPr>
          <w:szCs w:val="52"/>
          <w:lang w:val="fr-CH"/>
        </w:rPr>
        <w:t>60</w:t>
      </w:r>
      <w:r w:rsidRPr="00135457">
        <w:rPr>
          <w:rFonts w:hint="cs"/>
          <w:szCs w:val="52"/>
          <w:rtl/>
          <w:lang w:val="fr-CH"/>
        </w:rPr>
        <w:t xml:space="preserve"> - </w:t>
      </w:r>
      <w:bookmarkStart w:id="4" w:name="_Toc349551602"/>
      <w:bookmarkEnd w:id="0"/>
      <w:bookmarkEnd w:id="1"/>
      <w:bookmarkEnd w:id="2"/>
      <w:bookmarkEnd w:id="3"/>
      <w:r w:rsidR="003C32A5" w:rsidRPr="003C32A5">
        <w:rPr>
          <w:rFonts w:hint="eastAsia"/>
          <w:szCs w:val="52"/>
          <w:rtl/>
        </w:rPr>
        <w:t>مواجهة</w:t>
      </w:r>
      <w:r w:rsidR="003C32A5" w:rsidRPr="003C32A5">
        <w:rPr>
          <w:szCs w:val="52"/>
          <w:rtl/>
        </w:rPr>
        <w:t xml:space="preserve"> تحديات تطور نظام </w:t>
      </w:r>
      <w:r w:rsidR="003C32A5" w:rsidRPr="003C32A5">
        <w:rPr>
          <w:rFonts w:hint="eastAsia"/>
          <w:szCs w:val="52"/>
          <w:rtl/>
        </w:rPr>
        <w:t>تعرف</w:t>
      </w:r>
      <w:r w:rsidR="003C32A5" w:rsidRPr="003C32A5">
        <w:rPr>
          <w:szCs w:val="52"/>
          <w:rtl/>
        </w:rPr>
        <w:t xml:space="preserve"> </w:t>
      </w:r>
      <w:r w:rsidR="003C32A5" w:rsidRPr="003C32A5">
        <w:rPr>
          <w:rFonts w:hint="eastAsia"/>
          <w:szCs w:val="52"/>
          <w:rtl/>
        </w:rPr>
        <w:t>الهوية</w:t>
      </w:r>
      <w:r w:rsidR="003C32A5" w:rsidRPr="003C32A5">
        <w:rPr>
          <w:szCs w:val="52"/>
          <w:rtl/>
        </w:rPr>
        <w:t>/</w:t>
      </w:r>
      <w:r w:rsidR="003C32A5" w:rsidRPr="003C32A5">
        <w:rPr>
          <w:rFonts w:hint="eastAsia"/>
          <w:szCs w:val="52"/>
          <w:rtl/>
        </w:rPr>
        <w:t>الترقيم</w:t>
      </w:r>
      <w:r w:rsidR="003C32A5" w:rsidRPr="003C32A5">
        <w:rPr>
          <w:szCs w:val="52"/>
          <w:rtl/>
        </w:rPr>
        <w:t xml:space="preserve"> </w:t>
      </w:r>
      <w:r w:rsidR="003C32A5" w:rsidRPr="003C32A5">
        <w:rPr>
          <w:rFonts w:hint="eastAsia"/>
          <w:szCs w:val="52"/>
          <w:rtl/>
        </w:rPr>
        <w:t>وتقاربه</w:t>
      </w:r>
      <w:r w:rsidR="003C32A5" w:rsidRPr="003C32A5">
        <w:rPr>
          <w:rFonts w:hint="cs"/>
          <w:szCs w:val="52"/>
          <w:rtl/>
        </w:rPr>
        <w:t xml:space="preserve"> </w:t>
      </w:r>
      <w:r w:rsidR="003C32A5" w:rsidRPr="003C32A5">
        <w:rPr>
          <w:rFonts w:hint="eastAsia"/>
          <w:szCs w:val="52"/>
          <w:rtl/>
        </w:rPr>
        <w:t>مع</w:t>
      </w:r>
      <w:r w:rsidR="003C32A5" w:rsidRPr="003C32A5">
        <w:rPr>
          <w:szCs w:val="52"/>
          <w:rtl/>
        </w:rPr>
        <w:t xml:space="preserve"> </w:t>
      </w:r>
      <w:r w:rsidR="003C32A5" w:rsidRPr="003C32A5">
        <w:rPr>
          <w:rFonts w:hint="eastAsia"/>
          <w:szCs w:val="52"/>
          <w:rtl/>
        </w:rPr>
        <w:t>الأنظمة</w:t>
      </w:r>
      <w:r w:rsidR="003C32A5" w:rsidRPr="003C32A5">
        <w:rPr>
          <w:szCs w:val="52"/>
          <w:rtl/>
        </w:rPr>
        <w:t>/الشبكات القائمة على بروتوكول الإنترنت</w:t>
      </w:r>
      <w:bookmarkEnd w:id="4"/>
    </w:p>
    <w:p w:rsidR="000179A2" w:rsidRPr="00780EB8" w:rsidRDefault="000179A2" w:rsidP="000179A2">
      <w:pPr>
        <w:rPr>
          <w:noProof/>
          <w:rtl/>
        </w:rPr>
      </w:pPr>
    </w:p>
    <w:p w:rsidR="009F378C" w:rsidRDefault="009F378C" w:rsidP="00645D39">
      <w:pPr>
        <w:spacing w:before="240"/>
        <w:rPr>
          <w:noProof/>
          <w:rtl/>
        </w:rPr>
      </w:pPr>
    </w:p>
    <w:p w:rsidR="00C4735E" w:rsidRDefault="00C4735E" w:rsidP="00645D39">
      <w:pPr>
        <w:spacing w:before="240"/>
        <w:rPr>
          <w:noProof/>
          <w:rtl/>
        </w:rPr>
      </w:pPr>
    </w:p>
    <w:p w:rsidR="00372411" w:rsidRDefault="00372411" w:rsidP="00645D39">
      <w:pPr>
        <w:spacing w:before="240"/>
        <w:rPr>
          <w:noProof/>
        </w:rPr>
      </w:pPr>
    </w:p>
    <w:p w:rsidR="0087642B" w:rsidRDefault="0087642B"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0C73E3">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0C73E3">
        <w:rPr>
          <w:rStyle w:val="href"/>
        </w:rPr>
        <w:t>60</w:t>
      </w:r>
      <w:r w:rsidR="00564C47">
        <w:rPr>
          <w:rStyle w:val="href"/>
          <w:rFonts w:hint="cs"/>
          <w:rtl/>
        </w:rPr>
        <w:t xml:space="preserve"> </w:t>
      </w:r>
      <w:r w:rsidR="00564C47" w:rsidRPr="00C04E6F">
        <w:rPr>
          <w:rFonts w:hint="cs"/>
          <w:rtl/>
        </w:rPr>
        <w:t xml:space="preserve">(المراجَع في دبي، </w:t>
      </w:r>
      <w:r w:rsidR="00564C47" w:rsidRPr="00C04E6F">
        <w:t>2012</w:t>
      </w:r>
      <w:r w:rsidR="00564C47" w:rsidRPr="00C04E6F">
        <w:rPr>
          <w:rFonts w:hint="cs"/>
          <w:rtl/>
        </w:rPr>
        <w:t>)</w:t>
      </w:r>
      <w:bookmarkStart w:id="5" w:name="_GoBack"/>
      <w:bookmarkEnd w:id="5"/>
    </w:p>
    <w:p w:rsidR="000C73E3" w:rsidRDefault="000C73E3" w:rsidP="000C73E3">
      <w:pPr>
        <w:pStyle w:val="Restitle"/>
        <w:rPr>
          <w:rtl/>
        </w:rPr>
      </w:pPr>
      <w:r w:rsidRPr="008A40FC">
        <w:rPr>
          <w:rFonts w:hint="eastAsia"/>
          <w:rtl/>
        </w:rPr>
        <w:t>مواجهة</w:t>
      </w:r>
      <w:r w:rsidRPr="008A40FC">
        <w:rPr>
          <w:rtl/>
        </w:rPr>
        <w:t xml:space="preserve"> تحديات تطور نظام </w:t>
      </w:r>
      <w:r w:rsidRPr="008A40FC">
        <w:rPr>
          <w:rFonts w:hint="eastAsia"/>
          <w:rtl/>
        </w:rPr>
        <w:t>تعرف</w:t>
      </w:r>
      <w:r w:rsidRPr="008A40FC">
        <w:rPr>
          <w:rtl/>
        </w:rPr>
        <w:t xml:space="preserve"> </w:t>
      </w:r>
      <w:r w:rsidRPr="008A40FC">
        <w:rPr>
          <w:rFonts w:hint="eastAsia"/>
          <w:rtl/>
        </w:rPr>
        <w:t>الهوية</w:t>
      </w:r>
      <w:r w:rsidRPr="008A40FC">
        <w:rPr>
          <w:rtl/>
        </w:rPr>
        <w:t>/</w:t>
      </w:r>
      <w:r w:rsidRPr="008A40FC">
        <w:rPr>
          <w:rFonts w:hint="eastAsia"/>
          <w:rtl/>
        </w:rPr>
        <w:t>الترقيم</w:t>
      </w:r>
      <w:r w:rsidRPr="008A40FC">
        <w:rPr>
          <w:rtl/>
        </w:rPr>
        <w:t xml:space="preserve"> </w:t>
      </w:r>
      <w:r w:rsidRPr="008A40FC">
        <w:rPr>
          <w:rFonts w:hint="eastAsia"/>
          <w:rtl/>
        </w:rPr>
        <w:t>وتقاربه</w:t>
      </w:r>
      <w:r w:rsidRPr="008A40FC">
        <w:rPr>
          <w:rtl/>
        </w:rPr>
        <w:br/>
      </w:r>
      <w:r w:rsidRPr="008A40FC">
        <w:rPr>
          <w:rFonts w:hint="eastAsia"/>
          <w:rtl/>
        </w:rPr>
        <w:t>مع</w:t>
      </w:r>
      <w:r w:rsidRPr="008A40FC">
        <w:rPr>
          <w:rtl/>
        </w:rPr>
        <w:t xml:space="preserve"> </w:t>
      </w:r>
      <w:r w:rsidRPr="008A40FC">
        <w:rPr>
          <w:rFonts w:hint="eastAsia"/>
          <w:rtl/>
        </w:rPr>
        <w:t>الأنظمة</w:t>
      </w:r>
      <w:r w:rsidRPr="008A40FC">
        <w:rPr>
          <w:rtl/>
        </w:rPr>
        <w:t>/الشبكات القائمة على بروتوكول الإنترنت</w:t>
      </w:r>
    </w:p>
    <w:p w:rsidR="000C73E3" w:rsidRPr="00237242" w:rsidRDefault="000C73E3" w:rsidP="000C73E3">
      <w:pPr>
        <w:pStyle w:val="Resref"/>
        <w:rPr>
          <w:rtl/>
        </w:rPr>
      </w:pPr>
      <w:r w:rsidRPr="00237242">
        <w:rPr>
          <w:rFonts w:hint="cs"/>
          <w:rtl/>
        </w:rPr>
        <w:t xml:space="preserve">(جوهانسبرغ، </w:t>
      </w:r>
      <w:r w:rsidRPr="00237242">
        <w:t>2008</w:t>
      </w:r>
      <w:r>
        <w:rPr>
          <w:rFonts w:hint="cs"/>
          <w:rtl/>
        </w:rPr>
        <w:t>؛ دبي، </w:t>
      </w:r>
      <w:r>
        <w:t>2012</w:t>
      </w:r>
      <w:r w:rsidRPr="00237242">
        <w:rPr>
          <w:rFonts w:hint="cs"/>
          <w:rtl/>
        </w:rPr>
        <w:t>)</w:t>
      </w:r>
    </w:p>
    <w:p w:rsidR="000C73E3" w:rsidRDefault="000C73E3" w:rsidP="000C73E3">
      <w:pPr>
        <w:pStyle w:val="Normalaftertitle0"/>
        <w:rPr>
          <w:rtl/>
        </w:rPr>
      </w:pPr>
      <w:r>
        <w:rPr>
          <w:rFonts w:hint="cs"/>
          <w:rtl/>
        </w:rPr>
        <w:t>إن الجمعية العالمية لتقييس الاتصالات (دبي، </w:t>
      </w:r>
      <w:r>
        <w:t>2012</w:t>
      </w:r>
      <w:r>
        <w:rPr>
          <w:rFonts w:hint="cs"/>
          <w:rtl/>
        </w:rPr>
        <w:t>)،</w:t>
      </w:r>
    </w:p>
    <w:p w:rsidR="000C73E3" w:rsidRDefault="000C73E3" w:rsidP="000C73E3">
      <w:pPr>
        <w:pStyle w:val="Call"/>
        <w:rPr>
          <w:rtl/>
        </w:rPr>
      </w:pPr>
      <w:r>
        <w:rPr>
          <w:rFonts w:hint="cs"/>
          <w:rtl/>
        </w:rPr>
        <w:t xml:space="preserve">إذ تشير </w:t>
      </w:r>
    </w:p>
    <w:p w:rsidR="000C73E3" w:rsidRDefault="000C73E3" w:rsidP="000C73E3">
      <w:pPr>
        <w:rPr>
          <w:rtl/>
        </w:rPr>
      </w:pPr>
      <w:r w:rsidRPr="004F1A37">
        <w:rPr>
          <w:rFonts w:hint="cs"/>
          <w:i/>
          <w:iCs/>
          <w:rtl/>
        </w:rPr>
        <w:t xml:space="preserve"> أ )</w:t>
      </w:r>
      <w:r w:rsidRPr="00237242">
        <w:rPr>
          <w:rFonts w:hint="cs"/>
          <w:rtl/>
        </w:rPr>
        <w:tab/>
      </w:r>
      <w:r>
        <w:rPr>
          <w:rFonts w:hint="cs"/>
          <w:rtl/>
          <w:lang w:bidi="ar-EG"/>
        </w:rPr>
        <w:t xml:space="preserve">إلى </w:t>
      </w:r>
      <w:r w:rsidRPr="00237242">
        <w:rPr>
          <w:rFonts w:hint="cs"/>
          <w:rtl/>
        </w:rPr>
        <w:t xml:space="preserve">القرار </w:t>
      </w:r>
      <w:r>
        <w:t>133</w:t>
      </w:r>
      <w:r w:rsidRPr="00237242">
        <w:rPr>
          <w:rFonts w:hint="cs"/>
          <w:rtl/>
        </w:rPr>
        <w:t xml:space="preserve"> (</w:t>
      </w:r>
      <w:r>
        <w:rPr>
          <w:rFonts w:hint="cs"/>
          <w:rtl/>
        </w:rPr>
        <w:t>المراجَع</w:t>
      </w:r>
      <w:r w:rsidRPr="00237242">
        <w:rPr>
          <w:rFonts w:hint="cs"/>
          <w:rtl/>
        </w:rPr>
        <w:t xml:space="preserve"> </w:t>
      </w:r>
      <w:r>
        <w:rPr>
          <w:rFonts w:hint="cs"/>
          <w:rtl/>
        </w:rPr>
        <w:t>في غوادالاخارا، </w:t>
      </w:r>
      <w:r>
        <w:t>2010</w:t>
      </w:r>
      <w:r w:rsidRPr="00237242">
        <w:rPr>
          <w:rFonts w:hint="cs"/>
          <w:rtl/>
        </w:rPr>
        <w:t>)</w:t>
      </w:r>
      <w:r>
        <w:rPr>
          <w:rFonts w:hint="cs"/>
          <w:rtl/>
        </w:rPr>
        <w:t xml:space="preserve"> </w:t>
      </w:r>
      <w:r w:rsidRPr="00237242">
        <w:rPr>
          <w:rFonts w:hint="cs"/>
          <w:rtl/>
        </w:rPr>
        <w:t>لمؤتمر المندوبين المفوضين</w:t>
      </w:r>
      <w:r>
        <w:rPr>
          <w:rFonts w:hint="cs"/>
          <w:rtl/>
        </w:rPr>
        <w:t>، فيما يتعلق ب</w:t>
      </w:r>
      <w:r w:rsidRPr="00237242">
        <w:rPr>
          <w:rtl/>
        </w:rPr>
        <w:t>التقدم المستمر نحو التكامل بين الاتصالات</w:t>
      </w:r>
      <w:r>
        <w:rPr>
          <w:rFonts w:hint="eastAsia"/>
          <w:spacing w:val="-6"/>
          <w:rtl/>
        </w:rPr>
        <w:t> </w:t>
      </w:r>
      <w:r w:rsidRPr="00237242">
        <w:rPr>
          <w:rtl/>
        </w:rPr>
        <w:t>والإنترنت؛</w:t>
      </w:r>
    </w:p>
    <w:p w:rsidR="000C73E3" w:rsidRPr="008A40FC" w:rsidRDefault="000C73E3" w:rsidP="000C73E3">
      <w:pPr>
        <w:keepNext/>
        <w:keepLines/>
        <w:rPr>
          <w:spacing w:val="-4"/>
          <w:rtl/>
        </w:rPr>
      </w:pPr>
      <w:r w:rsidRPr="008A40FC">
        <w:rPr>
          <w:rFonts w:hint="eastAsia"/>
          <w:i/>
          <w:iCs/>
          <w:spacing w:val="-4"/>
          <w:rtl/>
        </w:rPr>
        <w:t>ب</w:t>
      </w:r>
      <w:r w:rsidRPr="008A40FC">
        <w:rPr>
          <w:i/>
          <w:iCs/>
          <w:spacing w:val="-4"/>
          <w:rtl/>
        </w:rPr>
        <w:t>)</w:t>
      </w:r>
      <w:r w:rsidRPr="008A40FC">
        <w:rPr>
          <w:spacing w:val="-4"/>
          <w:rtl/>
        </w:rPr>
        <w:tab/>
      </w:r>
      <w:r w:rsidRPr="008A40FC">
        <w:rPr>
          <w:rFonts w:hint="eastAsia"/>
          <w:spacing w:val="-4"/>
          <w:rtl/>
        </w:rPr>
        <w:t>إلى</w:t>
      </w:r>
      <w:r w:rsidRPr="008A40FC">
        <w:rPr>
          <w:spacing w:val="-4"/>
          <w:rtl/>
        </w:rPr>
        <w:t xml:space="preserve"> القرار </w:t>
      </w:r>
      <w:r w:rsidRPr="008A40FC">
        <w:rPr>
          <w:spacing w:val="-4"/>
        </w:rPr>
        <w:t>101</w:t>
      </w:r>
      <w:r w:rsidRPr="008A40FC">
        <w:rPr>
          <w:spacing w:val="-4"/>
          <w:rtl/>
        </w:rPr>
        <w:t xml:space="preserve"> والقرار </w:t>
      </w:r>
      <w:r w:rsidRPr="008A40FC">
        <w:rPr>
          <w:spacing w:val="-4"/>
        </w:rPr>
        <w:t>102</w:t>
      </w:r>
      <w:r w:rsidRPr="008A40FC">
        <w:rPr>
          <w:spacing w:val="-4"/>
          <w:rtl/>
        </w:rPr>
        <w:t xml:space="preserve"> (</w:t>
      </w:r>
      <w:r>
        <w:rPr>
          <w:spacing w:val="-4"/>
          <w:rtl/>
        </w:rPr>
        <w:t>المراجَع</w:t>
      </w:r>
      <w:r w:rsidRPr="008A40FC">
        <w:rPr>
          <w:spacing w:val="-4"/>
          <w:rtl/>
        </w:rPr>
        <w:t xml:space="preserve"> في </w:t>
      </w:r>
      <w:r w:rsidRPr="008A40FC">
        <w:rPr>
          <w:rFonts w:hint="eastAsia"/>
          <w:spacing w:val="-4"/>
          <w:rtl/>
        </w:rPr>
        <w:t>غوادالاخارا، </w:t>
      </w:r>
      <w:r w:rsidRPr="008A40FC">
        <w:rPr>
          <w:spacing w:val="-4"/>
        </w:rPr>
        <w:t>2010</w:t>
      </w:r>
      <w:r w:rsidRPr="008A40FC">
        <w:rPr>
          <w:spacing w:val="-4"/>
          <w:rtl/>
        </w:rPr>
        <w:t xml:space="preserve">) </w:t>
      </w:r>
      <w:r w:rsidRPr="008A40FC">
        <w:rPr>
          <w:rFonts w:hint="eastAsia"/>
          <w:spacing w:val="-4"/>
          <w:rtl/>
        </w:rPr>
        <w:t>لمؤتمر</w:t>
      </w:r>
      <w:r w:rsidRPr="008A40FC">
        <w:rPr>
          <w:spacing w:val="-4"/>
          <w:rtl/>
        </w:rPr>
        <w:t xml:space="preserve"> </w:t>
      </w:r>
      <w:r w:rsidRPr="008A40FC">
        <w:rPr>
          <w:rFonts w:hint="eastAsia"/>
          <w:spacing w:val="-4"/>
          <w:rtl/>
        </w:rPr>
        <w:t>المندوبين</w:t>
      </w:r>
      <w:r w:rsidRPr="008A40FC">
        <w:rPr>
          <w:spacing w:val="-4"/>
          <w:rtl/>
        </w:rPr>
        <w:t xml:space="preserve"> </w:t>
      </w:r>
      <w:r w:rsidRPr="008A40FC">
        <w:rPr>
          <w:rFonts w:hint="eastAsia"/>
          <w:spacing w:val="-4"/>
          <w:rtl/>
        </w:rPr>
        <w:t>المفوضين</w:t>
      </w:r>
      <w:r>
        <w:rPr>
          <w:rFonts w:hint="cs"/>
          <w:spacing w:val="-4"/>
          <w:rtl/>
        </w:rPr>
        <w:t>؛</w:t>
      </w:r>
    </w:p>
    <w:p w:rsidR="000C73E3" w:rsidRPr="007013C4" w:rsidRDefault="000C73E3" w:rsidP="000C73E3">
      <w:pPr>
        <w:rPr>
          <w:spacing w:val="-4"/>
          <w:rtl/>
        </w:rPr>
      </w:pPr>
      <w:r w:rsidRPr="004F1A37">
        <w:rPr>
          <w:rFonts w:hint="cs"/>
          <w:i/>
          <w:iCs/>
          <w:rtl/>
        </w:rPr>
        <w:t>ج)</w:t>
      </w:r>
      <w:r>
        <w:rPr>
          <w:rFonts w:hint="cs"/>
          <w:rtl/>
        </w:rPr>
        <w:tab/>
      </w:r>
      <w:r w:rsidRPr="007013C4">
        <w:rPr>
          <w:rFonts w:hint="cs"/>
          <w:spacing w:val="-4"/>
          <w:rtl/>
        </w:rPr>
        <w:t xml:space="preserve">الدور المتطور للجمعية العالمية لتقييس الاتصالات المنصوص عليه في القرار </w:t>
      </w:r>
      <w:r w:rsidRPr="007013C4">
        <w:rPr>
          <w:spacing w:val="-4"/>
        </w:rPr>
        <w:t>122</w:t>
      </w:r>
      <w:r w:rsidRPr="007013C4">
        <w:rPr>
          <w:rFonts w:hint="cs"/>
          <w:spacing w:val="-4"/>
          <w:rtl/>
        </w:rPr>
        <w:t xml:space="preserve"> (المراجَع في غوادالاخارا، </w:t>
      </w:r>
      <w:r w:rsidRPr="007013C4">
        <w:rPr>
          <w:spacing w:val="-4"/>
        </w:rPr>
        <w:t>2010</w:t>
      </w:r>
      <w:r w:rsidRPr="007013C4">
        <w:rPr>
          <w:rFonts w:hint="cs"/>
          <w:spacing w:val="-4"/>
          <w:rtl/>
        </w:rPr>
        <w:t>) لمؤتمر المندوبين المفوضين،</w:t>
      </w:r>
    </w:p>
    <w:p w:rsidR="000C73E3" w:rsidRPr="00237242" w:rsidRDefault="000C73E3" w:rsidP="000C73E3">
      <w:pPr>
        <w:pStyle w:val="Call"/>
        <w:rPr>
          <w:rtl/>
        </w:rPr>
      </w:pPr>
      <w:r w:rsidRPr="00237242">
        <w:rPr>
          <w:rFonts w:hint="cs"/>
          <w:rtl/>
        </w:rPr>
        <w:t>وإذ تلاحظ</w:t>
      </w:r>
    </w:p>
    <w:p w:rsidR="000C73E3" w:rsidRDefault="000C73E3" w:rsidP="000C73E3">
      <w:pPr>
        <w:rPr>
          <w:rtl/>
        </w:rPr>
      </w:pPr>
      <w:r w:rsidRPr="004F1A37">
        <w:rPr>
          <w:rFonts w:hint="cs"/>
          <w:i/>
          <w:iCs/>
          <w:rtl/>
        </w:rPr>
        <w:t>أ )</w:t>
      </w:r>
      <w:r>
        <w:rPr>
          <w:rFonts w:hint="cs"/>
          <w:rtl/>
        </w:rPr>
        <w:tab/>
        <w:t xml:space="preserve">العمل الجاري في لجنة الدراسات </w:t>
      </w:r>
      <w:r>
        <w:t>2</w:t>
      </w:r>
      <w:r>
        <w:rPr>
          <w:rFonts w:hint="cs"/>
          <w:rtl/>
        </w:rPr>
        <w:t xml:space="preserve"> لقطاع تقييس الاتصالات، بشأن تقصي الجانب التطوري لنظام الترقيم، بما في ذلك "مستقبل الترقيم"، باعتبار شبكات الجيل التالي </w:t>
      </w:r>
      <w:r>
        <w:t>(NGN)</w:t>
      </w:r>
      <w:r>
        <w:rPr>
          <w:rFonts w:hint="cs"/>
          <w:rtl/>
        </w:rPr>
        <w:t xml:space="preserve"> وشبكات المستقبل </w:t>
      </w:r>
      <w:r>
        <w:t>(FN)</w:t>
      </w:r>
      <w:r>
        <w:rPr>
          <w:rFonts w:hint="cs"/>
          <w:rtl/>
        </w:rPr>
        <w:t xml:space="preserve"> بيئة العمل لنظام الترقيم مستقبلاً؛</w:t>
      </w:r>
    </w:p>
    <w:p w:rsidR="000C73E3" w:rsidRDefault="000C73E3" w:rsidP="000C73E3">
      <w:pPr>
        <w:rPr>
          <w:rtl/>
          <w:lang w:bidi="ar-EG"/>
        </w:rPr>
      </w:pPr>
      <w:r>
        <w:rPr>
          <w:rFonts w:hint="cs"/>
          <w:i/>
          <w:iCs/>
          <w:rtl/>
        </w:rPr>
        <w:t>ب</w:t>
      </w:r>
      <w:r w:rsidRPr="004F1A37">
        <w:rPr>
          <w:rFonts w:hint="cs"/>
          <w:i/>
          <w:iCs/>
          <w:rtl/>
        </w:rPr>
        <w:t>)</w:t>
      </w:r>
      <w:r>
        <w:rPr>
          <w:rFonts w:hint="cs"/>
          <w:rtl/>
        </w:rPr>
        <w:tab/>
        <w:t>أن الانتقال من الشبكات التقليدية إلى الشبكات القائمة على بروتوكول الإنترنت يجري بخطى سريعة مع الانتقال إلى شبكات الجيل التالي وشبكات المستقبل؛</w:t>
      </w:r>
    </w:p>
    <w:p w:rsidR="000C73E3" w:rsidRDefault="000C73E3" w:rsidP="000C73E3">
      <w:pPr>
        <w:rPr>
          <w:rtl/>
        </w:rPr>
      </w:pPr>
      <w:r>
        <w:rPr>
          <w:rFonts w:hint="cs"/>
          <w:i/>
          <w:iCs/>
          <w:rtl/>
        </w:rPr>
        <w:t>ﺝ</w:t>
      </w:r>
      <w:r w:rsidRPr="004F1A37">
        <w:rPr>
          <w:rFonts w:hint="cs"/>
          <w:i/>
          <w:iCs/>
          <w:rtl/>
        </w:rPr>
        <w:t>)</w:t>
      </w:r>
      <w:r>
        <w:rPr>
          <w:rFonts w:hint="cs"/>
          <w:rtl/>
        </w:rPr>
        <w:tab/>
        <w:t>القضايا الناشئة بشأن التحكم الإداري لأرقام قائمة على أساس خدمات اتصالات دولية؛</w:t>
      </w:r>
    </w:p>
    <w:p w:rsidR="000C73E3" w:rsidRDefault="000C73E3" w:rsidP="000C73E3">
      <w:pPr>
        <w:rPr>
          <w:rtl/>
        </w:rPr>
      </w:pPr>
      <w:r>
        <w:rPr>
          <w:rFonts w:hint="cs"/>
          <w:i/>
          <w:iCs/>
          <w:rtl/>
        </w:rPr>
        <w:t>ﺩ</w:t>
      </w:r>
      <w:r>
        <w:rPr>
          <w:rFonts w:hint="eastAsia"/>
          <w:i/>
          <w:iCs/>
          <w:rtl/>
        </w:rPr>
        <w:t> </w:t>
      </w:r>
      <w:r w:rsidRPr="004F1A37">
        <w:rPr>
          <w:rFonts w:hint="cs"/>
          <w:i/>
          <w:iCs/>
          <w:rtl/>
        </w:rPr>
        <w:t>)</w:t>
      </w:r>
      <w:r>
        <w:rPr>
          <w:rFonts w:hint="cs"/>
          <w:rtl/>
        </w:rPr>
        <w:tab/>
        <w:t>القضايا المقبلة بشأن تقارب أنظمة الترقيم والتسمية والعنونة وتحديد الهوية إلى جانب تطور شبكات الجيل التالي وشبكات المستقبل، والقضايا المرتبطة بشأن الأمن والتشوير وقابلية الاحتفاظ بالرقم والانتقال من نظام إلى آخر؛</w:t>
      </w:r>
    </w:p>
    <w:p w:rsidR="000C73E3" w:rsidRDefault="000C73E3" w:rsidP="000C73E3">
      <w:pPr>
        <w:rPr>
          <w:rtl/>
          <w:lang w:bidi="ar-EG"/>
        </w:rPr>
      </w:pPr>
      <w:r w:rsidRPr="008A40FC">
        <w:rPr>
          <w:rFonts w:hint="cs"/>
          <w:i/>
          <w:iCs/>
          <w:rtl/>
          <w:lang w:bidi="ar-EG"/>
        </w:rPr>
        <w:t>ﻫ</w:t>
      </w:r>
      <w:r w:rsidRPr="008A40FC">
        <w:rPr>
          <w:rFonts w:hint="eastAsia"/>
          <w:i/>
          <w:iCs/>
          <w:rtl/>
          <w:lang w:bidi="ar-EG"/>
        </w:rPr>
        <w:t> </w:t>
      </w:r>
      <w:r w:rsidRPr="008A40FC">
        <w:rPr>
          <w:i/>
          <w:iCs/>
          <w:rtl/>
          <w:lang w:bidi="ar-EG"/>
        </w:rPr>
        <w:t>)</w:t>
      </w:r>
      <w:r w:rsidRPr="008A40FC">
        <w:rPr>
          <w:i/>
          <w:iCs/>
          <w:rtl/>
          <w:lang w:bidi="ar-EG"/>
        </w:rPr>
        <w:tab/>
      </w:r>
      <w:r w:rsidRPr="008A40FC">
        <w:rPr>
          <w:rFonts w:hint="eastAsia"/>
          <w:rtl/>
          <w:lang w:bidi="ar-EG"/>
        </w:rPr>
        <w:t>الطلب</w:t>
      </w:r>
      <w:r w:rsidRPr="008A40FC">
        <w:rPr>
          <w:rtl/>
          <w:lang w:bidi="ar-EG"/>
        </w:rPr>
        <w:t xml:space="preserve"> </w:t>
      </w:r>
      <w:r>
        <w:rPr>
          <w:rFonts w:hint="cs"/>
          <w:rtl/>
          <w:lang w:bidi="ar-EG"/>
        </w:rPr>
        <w:t xml:space="preserve">المتزايد على موارد الترقيم/تعرف الهوية في الاتصالات المشار إليها بوصفها من آلة إلى آلة </w:t>
      </w:r>
      <w:r>
        <w:rPr>
          <w:lang w:bidi="ar-EG"/>
        </w:rPr>
        <w:t>(M2M)</w:t>
      </w:r>
      <w:r>
        <w:rPr>
          <w:rFonts w:hint="cs"/>
          <w:rtl/>
          <w:lang w:bidi="ar-EG"/>
        </w:rPr>
        <w:t>؛</w:t>
      </w:r>
    </w:p>
    <w:p w:rsidR="000C73E3" w:rsidRPr="008A40FC" w:rsidRDefault="000C73E3" w:rsidP="000C73E3">
      <w:pPr>
        <w:rPr>
          <w:i/>
          <w:iCs/>
          <w:rtl/>
          <w:lang w:bidi="ar-EG"/>
        </w:rPr>
      </w:pPr>
      <w:r>
        <w:rPr>
          <w:rFonts w:hint="cs"/>
          <w:i/>
          <w:iCs/>
          <w:rtl/>
        </w:rPr>
        <w:t>و</w:t>
      </w:r>
      <w:r>
        <w:rPr>
          <w:rFonts w:hint="eastAsia"/>
          <w:i/>
          <w:iCs/>
          <w:rtl/>
        </w:rPr>
        <w:t> </w:t>
      </w:r>
      <w:r w:rsidRPr="004F1A37">
        <w:rPr>
          <w:rFonts w:hint="cs"/>
          <w:i/>
          <w:iCs/>
          <w:rtl/>
        </w:rPr>
        <w:t>)</w:t>
      </w:r>
      <w:r>
        <w:rPr>
          <w:rFonts w:hint="cs"/>
          <w:rtl/>
        </w:rPr>
        <w:tab/>
        <w:t>الحاجة إلى مبادئ وخارطة طريق لتطور موارد الاتصالات الدولية التي يرجى أن تساعد في نشر تكنولوجيات متقدمة لتحديد الهوية على نحو متوقع وفي الوقت المناسب،</w:t>
      </w:r>
    </w:p>
    <w:p w:rsidR="000C73E3" w:rsidRPr="00237242" w:rsidRDefault="000C73E3" w:rsidP="000C73E3">
      <w:pPr>
        <w:pStyle w:val="Call"/>
        <w:rPr>
          <w:rtl/>
        </w:rPr>
      </w:pPr>
      <w:r>
        <w:rPr>
          <w:rFonts w:hint="cs"/>
          <w:rtl/>
        </w:rPr>
        <w:t xml:space="preserve">تقـرر أن </w:t>
      </w:r>
      <w:r w:rsidRPr="00237242">
        <w:rPr>
          <w:rFonts w:hint="cs"/>
          <w:rtl/>
        </w:rPr>
        <w:t xml:space="preserve">تكلف لجنة الدراسات </w:t>
      </w:r>
      <w:r>
        <w:t>2</w:t>
      </w:r>
      <w:r>
        <w:rPr>
          <w:rFonts w:hint="cs"/>
          <w:rtl/>
        </w:rPr>
        <w:t xml:space="preserve"> لقطاع تقييس الاتصالات، ضمن ولاية قطاع تقييس الاتصالات</w:t>
      </w:r>
    </w:p>
    <w:p w:rsidR="000C73E3" w:rsidRPr="00054133" w:rsidRDefault="000C73E3" w:rsidP="000C73E3">
      <w:pPr>
        <w:rPr>
          <w:spacing w:val="2"/>
          <w:rtl/>
          <w:lang w:bidi="ar-EG"/>
        </w:rPr>
      </w:pPr>
      <w:r w:rsidRPr="00054133">
        <w:rPr>
          <w:spacing w:val="2"/>
          <w:lang w:bidi="ar-EG"/>
        </w:rPr>
        <w:t>1</w:t>
      </w:r>
      <w:r w:rsidRPr="00054133">
        <w:rPr>
          <w:rFonts w:hint="cs"/>
          <w:spacing w:val="2"/>
          <w:rtl/>
          <w:lang w:bidi="ar-EG"/>
        </w:rPr>
        <w:tab/>
      </w:r>
      <w:r>
        <w:rPr>
          <w:rFonts w:hint="cs"/>
          <w:spacing w:val="2"/>
          <w:rtl/>
          <w:lang w:bidi="ar-EG"/>
        </w:rPr>
        <w:t>بأن تواصل، ب</w:t>
      </w:r>
      <w:r w:rsidRPr="00054133">
        <w:rPr>
          <w:rFonts w:hint="cs"/>
          <w:spacing w:val="2"/>
          <w:rtl/>
          <w:lang w:bidi="ar-EG"/>
        </w:rPr>
        <w:t>الاتصال مع لجان الدراسات الأخرى ذات الصلة،</w:t>
      </w:r>
      <w:r>
        <w:rPr>
          <w:rFonts w:hint="cs"/>
          <w:spacing w:val="2"/>
          <w:rtl/>
          <w:lang w:bidi="ar-EG"/>
        </w:rPr>
        <w:t xml:space="preserve"> دراسة المتطلبات</w:t>
      </w:r>
      <w:r w:rsidRPr="00054133">
        <w:rPr>
          <w:rFonts w:hint="cs"/>
          <w:spacing w:val="2"/>
          <w:rtl/>
          <w:lang w:bidi="ar-EG"/>
        </w:rPr>
        <w:t xml:space="preserve"> اللازمة في مجال الاتصالات لبناء هيكل موارد تعريف الهوية/الترقيم </w:t>
      </w:r>
      <w:r>
        <w:rPr>
          <w:rFonts w:hint="cs"/>
          <w:spacing w:val="2"/>
          <w:rtl/>
          <w:lang w:bidi="ar-EG"/>
        </w:rPr>
        <w:t>والحفاظ عليها</w:t>
      </w:r>
      <w:r w:rsidRPr="00054133">
        <w:rPr>
          <w:rFonts w:hint="cs"/>
          <w:spacing w:val="2"/>
          <w:rtl/>
          <w:lang w:bidi="ar-EG"/>
        </w:rPr>
        <w:t xml:space="preserve"> فيما يتعلق بنشر الشبكات القائمة على بروتوكول الإنترنت </w:t>
      </w:r>
      <w:r>
        <w:rPr>
          <w:rFonts w:hint="cs"/>
          <w:spacing w:val="2"/>
          <w:rtl/>
          <w:lang w:bidi="ar-EG"/>
        </w:rPr>
        <w:t>والانتقال</w:t>
      </w:r>
      <w:r w:rsidRPr="00054133">
        <w:rPr>
          <w:rFonts w:hint="cs"/>
          <w:spacing w:val="2"/>
          <w:rtl/>
          <w:lang w:bidi="ar-EG"/>
        </w:rPr>
        <w:t xml:space="preserve"> إلى شبكات الجيل التالي</w:t>
      </w:r>
      <w:r>
        <w:rPr>
          <w:rFonts w:hint="cs"/>
          <w:spacing w:val="2"/>
          <w:rtl/>
          <w:lang w:bidi="ar-EG"/>
        </w:rPr>
        <w:t xml:space="preserve"> وشبكات المستقبل</w:t>
      </w:r>
      <w:r w:rsidRPr="00054133">
        <w:rPr>
          <w:rFonts w:hint="cs"/>
          <w:spacing w:val="2"/>
          <w:rtl/>
          <w:lang w:bidi="ar-EG"/>
        </w:rPr>
        <w:t>؛</w:t>
      </w:r>
    </w:p>
    <w:p w:rsidR="000C73E3" w:rsidRPr="002E5581" w:rsidRDefault="000C73E3" w:rsidP="000C73E3">
      <w:pPr>
        <w:rPr>
          <w:spacing w:val="-6"/>
          <w:rtl/>
          <w:lang w:bidi="ar-EG"/>
        </w:rPr>
      </w:pPr>
      <w:r w:rsidRPr="002E5581">
        <w:rPr>
          <w:spacing w:val="-6"/>
          <w:lang w:bidi="ar-EG"/>
        </w:rPr>
        <w:t>2</w:t>
      </w:r>
      <w:r w:rsidRPr="002E5581">
        <w:rPr>
          <w:rFonts w:hint="cs"/>
          <w:spacing w:val="-6"/>
          <w:rtl/>
          <w:lang w:bidi="ar-EG"/>
        </w:rPr>
        <w:tab/>
        <w:t>بأن تكفل وضع متطلبات إدارية لأنظمة إدارة موارد تعريف الهوية/الترقيم في شبكات الجيل التالي وشبكات المستقبل؛</w:t>
      </w:r>
    </w:p>
    <w:p w:rsidR="000C73E3" w:rsidRDefault="000C73E3" w:rsidP="000C73E3">
      <w:pPr>
        <w:rPr>
          <w:spacing w:val="-4"/>
        </w:rPr>
      </w:pPr>
      <w:r>
        <w:rPr>
          <w:spacing w:val="-4"/>
        </w:rPr>
        <w:br w:type="page"/>
      </w:r>
    </w:p>
    <w:p w:rsidR="000C73E3" w:rsidRDefault="000C73E3" w:rsidP="000C73E3">
      <w:pPr>
        <w:rPr>
          <w:rtl/>
        </w:rPr>
      </w:pPr>
      <w:r w:rsidRPr="004F1A37">
        <w:rPr>
          <w:spacing w:val="-4"/>
        </w:rPr>
        <w:lastRenderedPageBreak/>
        <w:t>3</w:t>
      </w:r>
      <w:r w:rsidRPr="004F1A37">
        <w:rPr>
          <w:rFonts w:hint="cs"/>
          <w:spacing w:val="-4"/>
          <w:rtl/>
          <w:lang w:bidi="ar-EG"/>
        </w:rPr>
        <w:tab/>
      </w:r>
      <w:r w:rsidRPr="004F1A37">
        <w:rPr>
          <w:rFonts w:hint="cs"/>
          <w:spacing w:val="-4"/>
          <w:rtl/>
        </w:rPr>
        <w:t>ب</w:t>
      </w:r>
      <w:r>
        <w:rPr>
          <w:rFonts w:hint="cs"/>
          <w:spacing w:val="-4"/>
          <w:rtl/>
        </w:rPr>
        <w:t xml:space="preserve">مواصلة </w:t>
      </w:r>
      <w:r w:rsidRPr="004F1A37">
        <w:rPr>
          <w:rFonts w:hint="cs"/>
          <w:spacing w:val="-4"/>
          <w:rtl/>
        </w:rPr>
        <w:t>وضع مبادئ توجيهية وإطار لتطور نظام الترقيم الخاص بالاتصالات الدولية وتقاربه مع أنظمة قائمة على بروتوكول الإنترنت، وذلك بالتنسيق مع لجان الدراسات المعنية والأفرقة الإقليمية المرتبطة بها لوضع أساس لأي تطبيقات جديدة،</w:t>
      </w:r>
    </w:p>
    <w:p w:rsidR="000C73E3" w:rsidRPr="00237242" w:rsidRDefault="000C73E3" w:rsidP="000C73E3">
      <w:pPr>
        <w:pStyle w:val="Call"/>
        <w:rPr>
          <w:rtl/>
        </w:rPr>
      </w:pPr>
      <w:r w:rsidRPr="00237242">
        <w:rPr>
          <w:rFonts w:hint="cs"/>
          <w:rtl/>
        </w:rPr>
        <w:t>تكلف لجان الدراسات ذات الصلة</w:t>
      </w:r>
      <w:r>
        <w:rPr>
          <w:rFonts w:hint="cs"/>
          <w:rtl/>
        </w:rPr>
        <w:t xml:space="preserve"> لا سيما لجنة الدراسات </w:t>
      </w:r>
      <w:r w:rsidRPr="00E21685">
        <w:rPr>
          <w:rFonts w:ascii="Times New Roman italic" w:hAnsi="Times New Roman italic"/>
        </w:rPr>
        <w:t>13</w:t>
      </w:r>
      <w:r>
        <w:rPr>
          <w:rFonts w:ascii="Times New Roman italic" w:hAnsi="Times New Roman italic" w:hint="cs"/>
          <w:rtl/>
        </w:rPr>
        <w:t xml:space="preserve"> لقطاع تقييس الاتصالات</w:t>
      </w:r>
    </w:p>
    <w:p w:rsidR="000C73E3" w:rsidRDefault="000C73E3" w:rsidP="000C73E3">
      <w:pPr>
        <w:rPr>
          <w:rtl/>
        </w:rPr>
      </w:pPr>
      <w:r>
        <w:rPr>
          <w:rFonts w:hint="cs"/>
          <w:rtl/>
        </w:rPr>
        <w:t xml:space="preserve">بأن تدعم عمل لجنة الدراسات </w:t>
      </w:r>
      <w:r>
        <w:t>2</w:t>
      </w:r>
      <w:r>
        <w:rPr>
          <w:rFonts w:hint="cs"/>
          <w:rtl/>
        </w:rPr>
        <w:t xml:space="preserve"> بحيث تضمن أن تقوم هذه التطبيقات على أساس مبادئ توجيهية مناسبة وإطار لتطوير نظام الترقيم /تعرف الهوية الخاص بالاتصالات الدولية، وبأن تساعد في استجلاء أثرها على نظام الترقيم/تعرف الهوية،</w:t>
      </w:r>
    </w:p>
    <w:p w:rsidR="000C73E3" w:rsidRPr="00237242" w:rsidRDefault="000C73E3" w:rsidP="000C73E3">
      <w:pPr>
        <w:pStyle w:val="Call"/>
        <w:rPr>
          <w:lang w:bidi="ar-EG"/>
        </w:rPr>
      </w:pPr>
      <w:r w:rsidRPr="00237242">
        <w:rPr>
          <w:rFonts w:hint="cs"/>
          <w:rtl/>
        </w:rPr>
        <w:t>تكلف مدير مكتب تقييس الاتصالات</w:t>
      </w:r>
    </w:p>
    <w:p w:rsidR="000C73E3" w:rsidRDefault="000C73E3" w:rsidP="000C73E3">
      <w:pPr>
        <w:rPr>
          <w:rtl/>
        </w:rPr>
      </w:pPr>
      <w:r>
        <w:rPr>
          <w:rFonts w:hint="cs"/>
          <w:rtl/>
        </w:rPr>
        <w:t>باتخاذ التدابير المناسبة لتسهيل الأعمال آنفة الذكر بشأن تطوير نظام الترقيم/تعرف الهوية أو تطبيقاته المتقاربة،</w:t>
      </w:r>
    </w:p>
    <w:p w:rsidR="000C73E3" w:rsidRPr="00237242" w:rsidRDefault="000C73E3" w:rsidP="000C73E3">
      <w:pPr>
        <w:pStyle w:val="Call"/>
        <w:rPr>
          <w:rtl/>
        </w:rPr>
      </w:pPr>
      <w:r w:rsidRPr="00237242">
        <w:rPr>
          <w:rFonts w:hint="cs"/>
          <w:rtl/>
        </w:rPr>
        <w:t>تدعو الدول الأعضاء وأعضاء القطاع</w:t>
      </w:r>
    </w:p>
    <w:p w:rsidR="000C73E3" w:rsidRDefault="000C73E3" w:rsidP="000C73E3">
      <w:pPr>
        <w:rPr>
          <w:rtl/>
        </w:rPr>
      </w:pPr>
      <w:r>
        <w:t>1</w:t>
      </w:r>
      <w:r>
        <w:tab/>
      </w:r>
      <w:r>
        <w:rPr>
          <w:rFonts w:hint="cs"/>
          <w:rtl/>
        </w:rPr>
        <w:t>إلى الإسهام في هذه الأنشطة انطلاقاً من شواغلها وتجاربها الوطنية؛</w:t>
      </w:r>
    </w:p>
    <w:p w:rsidR="000C73E3" w:rsidRDefault="000C73E3" w:rsidP="000C73E3">
      <w:pPr>
        <w:rPr>
          <w:rtl/>
        </w:rPr>
      </w:pPr>
      <w:r>
        <w:t>2</w:t>
      </w:r>
      <w:r>
        <w:tab/>
      </w:r>
      <w:r>
        <w:rPr>
          <w:rFonts w:hint="cs"/>
          <w:rtl/>
        </w:rPr>
        <w:t>إلى المشاركة والمساهمة في الأفرقة الإقليمية لمناقشة المسألة وتعزيز مشاركة البلدان النامية في هذه المناقشات.</w:t>
      </w:r>
    </w:p>
    <w:p w:rsidR="000C73E3" w:rsidRDefault="000C73E3" w:rsidP="000C73E3">
      <w:pPr>
        <w:rPr>
          <w:rtl/>
        </w:rPr>
      </w:pPr>
    </w:p>
    <w:p w:rsidR="000C73E3" w:rsidRDefault="000C73E3" w:rsidP="000C73E3">
      <w:pPr>
        <w:rPr>
          <w:rtl/>
        </w:rPr>
      </w:pPr>
    </w:p>
    <w:p w:rsidR="000C73E3" w:rsidRDefault="000C73E3" w:rsidP="000C73E3">
      <w:pPr>
        <w:rPr>
          <w:rtl/>
        </w:rPr>
      </w:pPr>
    </w:p>
    <w:p w:rsidR="000C73E3" w:rsidRDefault="000C73E3" w:rsidP="000C73E3">
      <w:pPr>
        <w:rPr>
          <w:rtl/>
        </w:rPr>
      </w:pPr>
    </w:p>
    <w:p w:rsidR="000C73E3" w:rsidRDefault="000C73E3" w:rsidP="000C73E3">
      <w:pPr>
        <w:rPr>
          <w:rtl/>
        </w:rPr>
      </w:pPr>
    </w:p>
    <w:p w:rsidR="000C73E3" w:rsidRDefault="000C73E3" w:rsidP="000C73E3">
      <w:pPr>
        <w:rPr>
          <w:rtl/>
        </w:rPr>
      </w:pPr>
    </w:p>
    <w:p w:rsidR="000C73E3" w:rsidRDefault="000C73E3" w:rsidP="000C73E3">
      <w:pPr>
        <w:rPr>
          <w:rtl/>
        </w:rPr>
      </w:pPr>
    </w:p>
    <w:p w:rsidR="000C73E3" w:rsidRDefault="000C73E3" w:rsidP="000C73E3">
      <w:pPr>
        <w:rPr>
          <w:rtl/>
        </w:rPr>
      </w:pPr>
    </w:p>
    <w:p w:rsidR="000C73E3" w:rsidRDefault="000C73E3" w:rsidP="000C73E3">
      <w:pPr>
        <w:rPr>
          <w:rtl/>
        </w:rPr>
      </w:pPr>
    </w:p>
    <w:p w:rsidR="000C73E3" w:rsidRDefault="000C73E3" w:rsidP="000C73E3">
      <w:pPr>
        <w:rPr>
          <w:rtl/>
        </w:rPr>
      </w:pPr>
    </w:p>
    <w:p w:rsidR="000C73E3" w:rsidRDefault="000C73E3" w:rsidP="000C73E3">
      <w:pPr>
        <w:rPr>
          <w:rtl/>
        </w:rPr>
      </w:pPr>
    </w:p>
    <w:p w:rsidR="000C73E3" w:rsidRDefault="000C73E3" w:rsidP="000C73E3">
      <w:pPr>
        <w:rPr>
          <w:rtl/>
        </w:rPr>
      </w:pPr>
    </w:p>
    <w:p w:rsidR="000C73E3" w:rsidRDefault="000C73E3" w:rsidP="000C73E3">
      <w:pPr>
        <w:rPr>
          <w:rtl/>
        </w:rPr>
      </w:pPr>
    </w:p>
    <w:p w:rsidR="002C276B" w:rsidRPr="002C276B" w:rsidRDefault="002C276B" w:rsidP="00C07502">
      <w:pPr>
        <w:pStyle w:val="Restitle"/>
        <w:rPr>
          <w:rtl/>
          <w:lang w:val="fr-CH" w:bidi="ar-SA"/>
        </w:rPr>
      </w:pPr>
    </w:p>
    <w:sectPr w:rsidR="002C276B" w:rsidRPr="002C276B"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564C47">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564C47">
      <w:rPr>
        <w:rFonts w:ascii="Times New Roman Bold" w:hAnsi="Times New Roman Bold" w:cs="Times New Roman Bold"/>
        <w:b/>
        <w:bCs/>
        <w:noProof/>
        <w:szCs w:val="22"/>
        <w:rtl/>
      </w:rPr>
      <w:t>60</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210CE3">
      <w:rPr>
        <w:rFonts w:ascii="Times New Roman Bold" w:hAnsi="Times New Roman Bold" w:cs="Times New Roman Bold"/>
        <w:b/>
        <w:bCs w:val="0"/>
        <w:noProof/>
        <w:szCs w:val="22"/>
        <w:rtl/>
      </w:rPr>
      <w:t>57</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210CE3">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564C47">
      <w:rPr>
        <w:rFonts w:ascii="Times New Roman Bold" w:hAnsi="Times New Roman Bold" w:cs="Times New Roman Bold"/>
        <w:b/>
        <w:bCs w:val="0"/>
        <w:noProof/>
        <w:szCs w:val="22"/>
        <w:rtl/>
      </w:rPr>
      <w:t>60</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564C47">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7FC01D55" wp14:editId="0832323B">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64C47">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564C47">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64C47">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564C47">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C73E3"/>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0CE3"/>
    <w:rsid w:val="00214A92"/>
    <w:rsid w:val="002224E4"/>
    <w:rsid w:val="0022328D"/>
    <w:rsid w:val="002279DA"/>
    <w:rsid w:val="00234918"/>
    <w:rsid w:val="00245EAB"/>
    <w:rsid w:val="00251E3E"/>
    <w:rsid w:val="002571F6"/>
    <w:rsid w:val="0026292E"/>
    <w:rsid w:val="00276447"/>
    <w:rsid w:val="00280F38"/>
    <w:rsid w:val="00281670"/>
    <w:rsid w:val="002823D9"/>
    <w:rsid w:val="002908BE"/>
    <w:rsid w:val="002A63E3"/>
    <w:rsid w:val="002B34EB"/>
    <w:rsid w:val="002B7988"/>
    <w:rsid w:val="002C236A"/>
    <w:rsid w:val="002C276B"/>
    <w:rsid w:val="002C494C"/>
    <w:rsid w:val="002D2E43"/>
    <w:rsid w:val="002D3942"/>
    <w:rsid w:val="002E0F04"/>
    <w:rsid w:val="002F7CF0"/>
    <w:rsid w:val="0033314B"/>
    <w:rsid w:val="00335EC6"/>
    <w:rsid w:val="0034486D"/>
    <w:rsid w:val="00353935"/>
    <w:rsid w:val="00355B9E"/>
    <w:rsid w:val="00356CB3"/>
    <w:rsid w:val="00364AA0"/>
    <w:rsid w:val="00372411"/>
    <w:rsid w:val="003731DB"/>
    <w:rsid w:val="0037560B"/>
    <w:rsid w:val="003969E2"/>
    <w:rsid w:val="003C0046"/>
    <w:rsid w:val="003C3090"/>
    <w:rsid w:val="003C32A5"/>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64C47"/>
    <w:rsid w:val="005A0DA0"/>
    <w:rsid w:val="005B0C83"/>
    <w:rsid w:val="005B1BD1"/>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6C35"/>
    <w:rsid w:val="007B4E25"/>
    <w:rsid w:val="007B798C"/>
    <w:rsid w:val="007B7C3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5BD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07502"/>
    <w:rsid w:val="00C12750"/>
    <w:rsid w:val="00C12C0C"/>
    <w:rsid w:val="00C203F5"/>
    <w:rsid w:val="00C22A28"/>
    <w:rsid w:val="00C34D03"/>
    <w:rsid w:val="00C37165"/>
    <w:rsid w:val="00C42431"/>
    <w:rsid w:val="00C42890"/>
    <w:rsid w:val="00C43EE0"/>
    <w:rsid w:val="00C4735E"/>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D2C38-8695-4F64-8071-9D590C5C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89</TotalTime>
  <Pages>4</Pages>
  <Words>615</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65</cp:revision>
  <cp:lastPrinted>2009-02-06T14:30:00Z</cp:lastPrinted>
  <dcterms:created xsi:type="dcterms:W3CDTF">2013-04-17T14:43:00Z</dcterms:created>
  <dcterms:modified xsi:type="dcterms:W3CDTF">2013-04-23T15:01:00Z</dcterms:modified>
</cp:coreProperties>
</file>