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>
        <w:trPr>
          <w:trHeight w:hRule="exact" w:val="1418"/>
        </w:trPr>
        <w:tc>
          <w:tcPr>
            <w:tcW w:w="1428" w:type="dxa"/>
            <w:gridSpan w:val="2"/>
          </w:tcPr>
          <w:p w:rsidR="009663D2" w:rsidRDefault="0054644C">
            <w:bookmarkStart w:id="0" w:name="InsertLogo"/>
            <w:bookmarkEnd w:id="0"/>
            <w:r>
              <w:rPr>
                <w:noProof/>
                <w:sz w:val="20"/>
                <w:lang w:val="ru-RU" w:eastAsia="zh-CN"/>
              </w:rPr>
              <w:drawing>
                <wp:anchor distT="0" distB="0" distL="114300" distR="114300" simplePos="0" relativeHeight="251656704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63D2" w:rsidRDefault="009663D2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Pr="009663D2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союз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en-US"/>
              </w:rPr>
              <w:t xml:space="preserve"> </w:t>
            </w:r>
            <w:r w:rsidRPr="009663D2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электросвязи</w:t>
            </w:r>
          </w:p>
        </w:tc>
      </w:tr>
      <w:tr w:rsidR="009663D2">
        <w:trPr>
          <w:trHeight w:hRule="exact" w:val="992"/>
        </w:trPr>
        <w:tc>
          <w:tcPr>
            <w:tcW w:w="1428" w:type="dxa"/>
            <w:gridSpan w:val="2"/>
          </w:tcPr>
          <w:p w:rsidR="009663D2" w:rsidRDefault="009663D2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9663D2" w:rsidRDefault="009663D2">
            <w:pPr>
              <w:rPr>
                <w:lang w:val="en-US"/>
              </w:rPr>
            </w:pPr>
          </w:p>
        </w:tc>
      </w:tr>
      <w:tr w:rsidR="009663D2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6564D5" w:rsidRDefault="009663D2">
            <w:pPr>
              <w:rPr>
                <w:b/>
                <w:sz w:val="18"/>
                <w:lang w:val="ru-RU"/>
              </w:rPr>
            </w:pPr>
            <w:bookmarkStart w:id="1" w:name="dnume" w:colFirst="1" w:colLast="1"/>
            <w:r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Default="009663D2">
            <w:pPr>
              <w:spacing w:before="24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Default="009663D2">
            <w:pPr>
              <w:jc w:val="left"/>
              <w:rPr>
                <w:b/>
                <w:sz w:val="20"/>
                <w:lang w:val="en-US"/>
              </w:rPr>
            </w:pPr>
            <w:bookmarkStart w:id="2" w:name="ddatee" w:colFirst="1" w:colLast="1"/>
            <w:bookmarkEnd w:id="1"/>
            <w:r w:rsidRPr="00023513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023513">
              <w:rPr>
                <w:rFonts w:ascii="Arial" w:hAnsi="Arial" w:cs="Arial"/>
                <w:sz w:val="20"/>
                <w:lang w:val="ru-RU"/>
              </w:rPr>
              <w:br/>
            </w:r>
            <w:r w:rsidRPr="00023513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Default="009663D2">
            <w:pPr>
              <w:spacing w:before="0"/>
              <w:jc w:val="right"/>
              <w:rPr>
                <w:b/>
                <w:sz w:val="18"/>
                <w:lang w:val="en-US"/>
              </w:rPr>
            </w:pPr>
          </w:p>
        </w:tc>
      </w:tr>
      <w:tr w:rsidR="009663D2" w:rsidRPr="0054644C">
        <w:trPr>
          <w:cantSplit/>
          <w:trHeight w:hRule="exact" w:val="3402"/>
        </w:trPr>
        <w:tc>
          <w:tcPr>
            <w:tcW w:w="1418" w:type="dxa"/>
          </w:tcPr>
          <w:p w:rsidR="009663D2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en-US"/>
              </w:rPr>
            </w:pPr>
            <w:bookmarkStart w:id="3" w:name="dsece" w:colFirst="1" w:colLast="1"/>
            <w:bookmarkEnd w:id="2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54644C" w:rsidRDefault="009663D2" w:rsidP="0054644C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54644C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54644C">
              <w:rPr>
                <w:rFonts w:ascii="Arial" w:hAnsi="Arial"/>
                <w:sz w:val="32"/>
                <w:lang w:val="ru-RU"/>
              </w:rPr>
              <w:br/>
            </w:r>
            <w:r w:rsidR="0054644C" w:rsidRPr="0054644C">
              <w:rPr>
                <w:rFonts w:ascii="Arial" w:hAnsi="Arial" w:cs="Arial"/>
                <w:sz w:val="32"/>
                <w:lang w:val="ru-RU"/>
              </w:rPr>
              <w:t>Дубай, 20–29 ноября 2012 года</w:t>
            </w:r>
          </w:p>
          <w:p w:rsidR="009663D2" w:rsidRPr="0054644C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54644C">
        <w:trPr>
          <w:cantSplit/>
          <w:trHeight w:hRule="exact" w:val="4536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c1tite" w:colFirst="1" w:colLast="1"/>
            <w:bookmarkEnd w:id="3"/>
          </w:p>
        </w:tc>
        <w:tc>
          <w:tcPr>
            <w:tcW w:w="8530" w:type="dxa"/>
            <w:gridSpan w:val="4"/>
          </w:tcPr>
          <w:p w:rsidR="00151E21" w:rsidRPr="00151E21" w:rsidRDefault="009663D2" w:rsidP="00151E21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Резолюция </w:t>
            </w:r>
            <w:r w:rsidR="00442942">
              <w:rPr>
                <w:rFonts w:ascii="Arial" w:hAnsi="Arial"/>
                <w:b/>
                <w:bCs/>
                <w:sz w:val="36"/>
                <w:lang w:val="en-US"/>
              </w:rPr>
              <w:t>5</w:t>
            </w:r>
            <w:r w:rsidR="00151E21">
              <w:rPr>
                <w:rFonts w:ascii="Arial" w:hAnsi="Arial"/>
                <w:b/>
                <w:bCs/>
                <w:sz w:val="36"/>
                <w:lang w:val="en-US"/>
              </w:rPr>
              <w:t>9</w:t>
            </w:r>
            <w:r w:rsidR="00F90058" w:rsidRPr="0054644C"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Pr="0054644C">
              <w:rPr>
                <w:rFonts w:ascii="Arial" w:hAnsi="Arial"/>
                <w:b/>
                <w:bCs/>
                <w:sz w:val="36"/>
                <w:lang w:val="ru-RU"/>
              </w:rPr>
              <w:t>–</w:t>
            </w:r>
            <w:r>
              <w:rPr>
                <w:rFonts w:ascii="Arial" w:hAnsi="Arial"/>
                <w:b/>
                <w:bCs/>
                <w:sz w:val="36"/>
                <w:lang w:val="ru-RU"/>
              </w:rPr>
              <w:t xml:space="preserve"> </w:t>
            </w:r>
            <w:r w:rsidR="00151E21" w:rsidRPr="00151E21">
              <w:rPr>
                <w:rFonts w:ascii="Arial" w:hAnsi="Arial"/>
                <w:b/>
                <w:bCs/>
                <w:sz w:val="36"/>
                <w:lang w:val="ru-RU"/>
              </w:rPr>
              <w:t>Расширение участия операторов электросвязи из</w:t>
            </w:r>
            <w:r w:rsidR="00151E21">
              <w:rPr>
                <w:rFonts w:ascii="Arial" w:hAnsi="Arial"/>
                <w:b/>
                <w:bCs/>
                <w:sz w:val="36"/>
                <w:lang w:val="en-US"/>
              </w:rPr>
              <w:br/>
            </w:r>
            <w:r w:rsidR="00151E21" w:rsidRPr="00151E21">
              <w:rPr>
                <w:rFonts w:ascii="Arial" w:hAnsi="Arial"/>
                <w:b/>
                <w:bCs/>
                <w:sz w:val="36"/>
                <w:lang w:val="ru-RU"/>
              </w:rPr>
              <w:t>развивающихся стран</w:t>
            </w:r>
          </w:p>
          <w:p w:rsidR="009663D2" w:rsidRPr="0054644C" w:rsidRDefault="009663D2" w:rsidP="00151E21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</w:p>
        </w:tc>
      </w:tr>
      <w:bookmarkEnd w:id="4"/>
      <w:tr w:rsidR="009663D2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54644C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en-US"/>
              </w:rPr>
            </w:pPr>
            <w:bookmarkStart w:id="5" w:name="dnum2e"/>
            <w:bookmarkEnd w:id="5"/>
            <w:r w:rsidRPr="002352B3">
              <w:rPr>
                <w:noProof/>
                <w:lang w:val="ru-RU" w:eastAsia="zh-CN"/>
              </w:rPr>
              <w:drawing>
                <wp:anchor distT="0" distB="0" distL="114300" distR="114300" simplePos="0" relativeHeight="251677696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9663D2" w:rsidRDefault="009663D2" w:rsidP="00F90058">
      <w:pPr>
        <w:spacing w:before="0"/>
        <w:jc w:val="right"/>
        <w:rPr>
          <w:lang w:val="en-GB"/>
        </w:rPr>
      </w:pPr>
      <w:bookmarkStart w:id="6" w:name="c2tope"/>
      <w:bookmarkStart w:id="7" w:name="irecnoe"/>
      <w:bookmarkStart w:id="8" w:name="p1rectexte"/>
      <w:bookmarkEnd w:id="6"/>
      <w:bookmarkEnd w:id="7"/>
      <w:bookmarkEnd w:id="8"/>
    </w:p>
    <w:p w:rsidR="00B31B8D" w:rsidRPr="00F55D44" w:rsidRDefault="00B31B8D" w:rsidP="00AF663A">
      <w:pPr>
        <w:rPr>
          <w:lang w:val="ru-RU"/>
        </w:rPr>
        <w:sectPr w:rsidR="00B31B8D" w:rsidRPr="00F55D44" w:rsidSect="00E61B7B">
          <w:footerReference w:type="even" r:id="rId10"/>
          <w:footnotePr>
            <w:numRestart w:val="eachSect"/>
          </w:footnotePr>
          <w:type w:val="continuous"/>
          <w:pgSz w:w="11907" w:h="16840" w:code="9"/>
          <w:pgMar w:top="1077" w:right="1134" w:bottom="1077" w:left="1077" w:header="567" w:footer="567" w:gutter="0"/>
          <w:pgNumType w:fmt="lowerRoman"/>
          <w:cols w:space="720"/>
          <w:vAlign w:val="both"/>
        </w:sectPr>
      </w:pPr>
    </w:p>
    <w:p w:rsidR="00AF663A" w:rsidRPr="00F55D44" w:rsidRDefault="00AF663A" w:rsidP="00B31B8D">
      <w:pPr>
        <w:jc w:val="center"/>
        <w:rPr>
          <w:lang w:val="ru-RU"/>
        </w:rPr>
      </w:pPr>
      <w:r w:rsidRPr="00F55D44">
        <w:rPr>
          <w:lang w:val="ru-RU"/>
        </w:rPr>
        <w:lastRenderedPageBreak/>
        <w:t>ПРЕДИСЛОВИЕ</w:t>
      </w:r>
    </w:p>
    <w:p w:rsidR="00AF663A" w:rsidRPr="00F55D44" w:rsidRDefault="00AF663A" w:rsidP="0042255F">
      <w:pPr>
        <w:pStyle w:val="Normalaftertitle"/>
        <w:rPr>
          <w:sz w:val="20"/>
          <w:lang w:val="ru-RU"/>
        </w:rPr>
      </w:pPr>
      <w:r w:rsidRPr="00F55D44">
        <w:rPr>
          <w:sz w:val="20"/>
          <w:lang w:val="ru-RU"/>
        </w:rPr>
        <w:t xml:space="preserve">Международный союз электросвязи (МСЭ) является специализированным учреждением Организации Объединенных Наций в области электросвязи. Сектор стандартизации электросвязи </w:t>
      </w:r>
      <w:r w:rsidR="0042255F" w:rsidRPr="00F55D44">
        <w:rPr>
          <w:sz w:val="20"/>
          <w:lang w:val="ru-RU"/>
        </w:rPr>
        <w:t xml:space="preserve">МСЭ </w:t>
      </w:r>
      <w:r w:rsidRPr="00F55D44">
        <w:rPr>
          <w:sz w:val="20"/>
          <w:lang w:val="ru-RU"/>
        </w:rPr>
        <w:t xml:space="preserve">(МСЭ-Т) – постоянный орган МСЭ. МСЭ-Т отвечает за </w:t>
      </w:r>
      <w:r w:rsidR="0042255F" w:rsidRPr="00F55D44">
        <w:rPr>
          <w:sz w:val="20"/>
          <w:lang w:val="ru-RU"/>
        </w:rPr>
        <w:t>исследование</w:t>
      </w:r>
      <w:r w:rsidRPr="00F55D44">
        <w:rPr>
          <w:sz w:val="20"/>
          <w:lang w:val="ru-RU"/>
        </w:rPr>
        <w:t xml:space="preserve">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AF663A" w:rsidRPr="00F55D44" w:rsidRDefault="00AF663A" w:rsidP="00AF663A">
      <w:pPr>
        <w:rPr>
          <w:sz w:val="20"/>
          <w:lang w:val="ru-RU"/>
        </w:rPr>
      </w:pPr>
      <w:r w:rsidRPr="00F55D44">
        <w:rPr>
          <w:sz w:val="20"/>
          <w:lang w:val="ru-RU"/>
        </w:rPr>
        <w:t>Всемирная ассамблея по стандартизации электросвязи (ВАСЭ), которая проводится каждые четыре года, определяет темы для изучения Исследовательскими комиссиями МСЭ-Т, которые, в свою очередь, разрабатывают Рекомендации по этим темам.</w:t>
      </w: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AF663A" w:rsidRPr="00F55D44" w:rsidRDefault="00AF663A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8357E6" w:rsidRPr="00F55D44" w:rsidRDefault="008357E6" w:rsidP="00AF663A">
      <w:pPr>
        <w:rPr>
          <w:lang w:val="ru-RU"/>
        </w:rPr>
      </w:pPr>
    </w:p>
    <w:p w:rsidR="00AF663A" w:rsidRPr="0054644C" w:rsidRDefault="00AF663A" w:rsidP="0054644C">
      <w:pPr>
        <w:jc w:val="center"/>
        <w:rPr>
          <w:sz w:val="20"/>
          <w:lang w:val="en-US"/>
        </w:rPr>
      </w:pPr>
      <w:r w:rsidRPr="00F55D44">
        <w:rPr>
          <w:sz w:val="20"/>
          <w:lang w:val="ru-RU"/>
        </w:rPr>
        <w:sym w:font="Symbol" w:char="F0E3"/>
      </w:r>
      <w:r w:rsidRPr="00F55D44">
        <w:rPr>
          <w:sz w:val="20"/>
          <w:lang w:val="ru-RU"/>
        </w:rPr>
        <w:t>  ITU  </w:t>
      </w:r>
      <w:bookmarkStart w:id="9" w:name="iiannee"/>
      <w:bookmarkEnd w:id="9"/>
      <w:r w:rsidRPr="00F55D44">
        <w:rPr>
          <w:sz w:val="20"/>
          <w:lang w:val="ru-RU"/>
        </w:rPr>
        <w:t>20</w:t>
      </w:r>
      <w:r w:rsidR="0054644C">
        <w:rPr>
          <w:sz w:val="20"/>
          <w:lang w:val="en-US"/>
        </w:rPr>
        <w:t>13</w:t>
      </w:r>
    </w:p>
    <w:p w:rsidR="00AF663A" w:rsidRPr="00F55D44" w:rsidRDefault="00AF663A" w:rsidP="00F90058">
      <w:pPr>
        <w:rPr>
          <w:sz w:val="20"/>
          <w:lang w:val="ru-RU"/>
        </w:rPr>
      </w:pPr>
      <w:r w:rsidRPr="00F55D44">
        <w:rPr>
          <w:sz w:val="20"/>
          <w:lang w:val="ru-RU"/>
        </w:rPr>
        <w:t xml:space="preserve">Все права сохранены. </w:t>
      </w:r>
      <w:r w:rsidR="00F90058" w:rsidRPr="0054644C">
        <w:rPr>
          <w:sz w:val="20"/>
          <w:lang w:val="ru-RU"/>
        </w:rPr>
        <w:t xml:space="preserve">Ни одна из частей данной </w:t>
      </w:r>
      <w:r w:rsidRPr="00F55D44">
        <w:rPr>
          <w:sz w:val="20"/>
          <w:lang w:val="ru-RU"/>
        </w:rPr>
        <w:t>публикации не может быть</w:t>
      </w:r>
      <w:r w:rsidR="0042255F" w:rsidRPr="00F55D44">
        <w:rPr>
          <w:sz w:val="20"/>
          <w:lang w:val="ru-RU"/>
        </w:rPr>
        <w:t xml:space="preserve"> воспроизведена с помощью каких бы то ни было</w:t>
      </w:r>
      <w:r w:rsidRPr="00F55D44">
        <w:rPr>
          <w:sz w:val="20"/>
          <w:lang w:val="ru-RU"/>
        </w:rPr>
        <w:t xml:space="preserve"> средств без предварительного письменного разрешения МСЭ.</w:t>
      </w:r>
    </w:p>
    <w:p w:rsidR="00A81FB2" w:rsidRPr="00F55D44" w:rsidRDefault="00A81FB2" w:rsidP="0042255F">
      <w:pPr>
        <w:rPr>
          <w:sz w:val="20"/>
          <w:lang w:val="ru-RU"/>
        </w:rPr>
      </w:pPr>
    </w:p>
    <w:p w:rsidR="00AF663A" w:rsidRPr="00F55D44" w:rsidRDefault="00AF663A" w:rsidP="00AF663A">
      <w:pPr>
        <w:rPr>
          <w:lang w:val="ru-RU"/>
        </w:rPr>
        <w:sectPr w:rsidR="00AF663A" w:rsidRPr="00F55D44" w:rsidSect="00C06818">
          <w:foot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077" w:right="1077" w:bottom="1077" w:left="1077" w:header="567" w:footer="567" w:gutter="0"/>
          <w:pgNumType w:fmt="lowerRoman"/>
          <w:cols w:space="720"/>
          <w:vAlign w:val="both"/>
        </w:sectPr>
      </w:pPr>
    </w:p>
    <w:p w:rsidR="00E7653E" w:rsidRPr="00FC4603" w:rsidRDefault="00E7653E" w:rsidP="00E7653E">
      <w:pPr>
        <w:pStyle w:val="ResNo"/>
      </w:pPr>
      <w:r w:rsidRPr="00FC4603">
        <w:lastRenderedPageBreak/>
        <w:t xml:space="preserve">РЕЗОЛЮЦИЯ </w:t>
      </w:r>
      <w:r w:rsidRPr="00C90698">
        <w:rPr>
          <w:rStyle w:val="href"/>
        </w:rPr>
        <w:t>59</w:t>
      </w:r>
      <w:r>
        <w:t xml:space="preserve"> (</w:t>
      </w:r>
      <w:r>
        <w:rPr>
          <w:caps w:val="0"/>
        </w:rPr>
        <w:t>Пересм</w:t>
      </w:r>
      <w:r>
        <w:t xml:space="preserve">. </w:t>
      </w:r>
      <w:r>
        <w:rPr>
          <w:caps w:val="0"/>
        </w:rPr>
        <w:t>Дубай</w:t>
      </w:r>
      <w:r>
        <w:t xml:space="preserve">, 2012 </w:t>
      </w:r>
      <w:r>
        <w:rPr>
          <w:caps w:val="0"/>
        </w:rPr>
        <w:t>г</w:t>
      </w:r>
      <w:r>
        <w:t>.)</w:t>
      </w:r>
    </w:p>
    <w:p w:rsidR="00E7653E" w:rsidRPr="00FC4603" w:rsidRDefault="00E7653E" w:rsidP="00E7653E">
      <w:pPr>
        <w:pStyle w:val="Restitle"/>
      </w:pPr>
      <w:bookmarkStart w:id="10" w:name="_Toc349120792"/>
      <w:r w:rsidRPr="00FC4603">
        <w:t>Расширение участия операторов электросвязи из развивающихся стран</w:t>
      </w:r>
      <w:r w:rsidRPr="00FC4603">
        <w:rPr>
          <w:rStyle w:val="FootnoteReference"/>
          <w:rFonts w:ascii="Times New Roman" w:hAnsi="Times New Roman"/>
          <w:b w:val="0"/>
        </w:rPr>
        <w:footnoteReference w:customMarkFollows="1" w:id="1"/>
        <w:t>1</w:t>
      </w:r>
      <w:bookmarkEnd w:id="10"/>
    </w:p>
    <w:p w:rsidR="00E7653E" w:rsidRPr="00FC4603" w:rsidRDefault="00E7653E" w:rsidP="00E7653E">
      <w:pPr>
        <w:pStyle w:val="Resref"/>
      </w:pPr>
      <w:r w:rsidRPr="00FC4603">
        <w:t>(Йоханнесбург, 2008 г.; Дубай, 2012 г.)</w:t>
      </w:r>
    </w:p>
    <w:p w:rsidR="00E7653E" w:rsidRPr="00FC4603" w:rsidRDefault="00E7653E" w:rsidP="00E7653E">
      <w:pPr>
        <w:pStyle w:val="Normalaftertitle"/>
      </w:pPr>
      <w:r w:rsidRPr="00FC4603">
        <w:t>Всемирная ассамблея по стандартизации электросвязи (</w:t>
      </w:r>
      <w:r w:rsidRPr="00FC4603">
        <w:rPr>
          <w:szCs w:val="22"/>
        </w:rPr>
        <w:t>Дубай, 2012 г.</w:t>
      </w:r>
      <w:r w:rsidRPr="00FC4603">
        <w:t>),</w:t>
      </w:r>
    </w:p>
    <w:p w:rsidR="00E7653E" w:rsidRPr="00FC4603" w:rsidRDefault="00E7653E" w:rsidP="00E7653E">
      <w:pPr>
        <w:pStyle w:val="Call"/>
      </w:pPr>
      <w:r w:rsidRPr="00FC4603">
        <w:t>признавая</w:t>
      </w:r>
      <w:r w:rsidRPr="00FC4603">
        <w:rPr>
          <w:i w:val="0"/>
          <w:iCs/>
        </w:rPr>
        <w:t>,</w:t>
      </w:r>
    </w:p>
    <w:p w:rsidR="00E7653E" w:rsidRPr="00FC4603" w:rsidRDefault="00E7653E" w:rsidP="00E7653E">
      <w:r w:rsidRPr="00FC4603">
        <w:rPr>
          <w:i/>
          <w:iCs/>
        </w:rPr>
        <w:t>a)</w:t>
      </w:r>
      <w:r w:rsidRPr="00FC4603">
        <w:tab/>
        <w:t>что участие операторов из развивающихся стран в деятельности по стандартизации является слабым;</w:t>
      </w:r>
    </w:p>
    <w:p w:rsidR="00E7653E" w:rsidRPr="00FC4603" w:rsidRDefault="00E7653E" w:rsidP="00E7653E">
      <w:r w:rsidRPr="00FC4603">
        <w:rPr>
          <w:i/>
          <w:iCs/>
        </w:rPr>
        <w:t>b)</w:t>
      </w:r>
      <w:r w:rsidRPr="00FC4603">
        <w:tab/>
        <w:t xml:space="preserve">что большинство этих операторов являются филиалами компаний электросвязи из развитых стран, </w:t>
      </w:r>
      <w:r>
        <w:rPr>
          <w:lang w:val="ru-RU"/>
        </w:rPr>
        <w:t>являющихся</w:t>
      </w:r>
      <w:r w:rsidRPr="00FC4603">
        <w:t xml:space="preserve"> Член</w:t>
      </w:r>
      <w:r>
        <w:rPr>
          <w:lang w:val="ru-RU"/>
        </w:rPr>
        <w:t>ами</w:t>
      </w:r>
      <w:r w:rsidRPr="00FC4603">
        <w:t xml:space="preserve"> Сектора;</w:t>
      </w:r>
      <w:bookmarkStart w:id="11" w:name="_GoBack"/>
      <w:bookmarkEnd w:id="11"/>
    </w:p>
    <w:p w:rsidR="00E7653E" w:rsidRPr="00FC4603" w:rsidRDefault="00E7653E" w:rsidP="00E7653E">
      <w:r w:rsidRPr="00FC4603">
        <w:rPr>
          <w:i/>
          <w:iCs/>
        </w:rPr>
        <w:t>с)</w:t>
      </w:r>
      <w:r w:rsidRPr="00FC4603">
        <w:tab/>
        <w:t>что стратегические цели Членов Сектора из развитых стран, участвующих в деятельности Сектора стандартизации электросвязи МСЭ (МСЭ-Т), необязательно предусматривают участие их дочерних организаций;</w:t>
      </w:r>
    </w:p>
    <w:p w:rsidR="00E7653E" w:rsidRPr="00FC4603" w:rsidRDefault="00E7653E" w:rsidP="00E7653E">
      <w:r w:rsidRPr="00FC4603">
        <w:rPr>
          <w:i/>
          <w:iCs/>
        </w:rPr>
        <w:t>d)</w:t>
      </w:r>
      <w:r w:rsidRPr="00FC4603">
        <w:tab/>
        <w:t>что эти операторы электросвязи из развивающихся стран делают основной акцент на вопросах эксплуатации информационно-коммуникационных технологий (ИКТ) и развертывания инфраструктуры в ущерб деятельности по стандартизации;</w:t>
      </w:r>
    </w:p>
    <w:p w:rsidR="00E7653E" w:rsidRPr="00FC4603" w:rsidRDefault="00E7653E" w:rsidP="00E7653E">
      <w:pPr>
        <w:rPr>
          <w:i/>
          <w:iCs/>
        </w:rPr>
      </w:pPr>
      <w:r w:rsidRPr="00FC4603">
        <w:rPr>
          <w:i/>
          <w:iCs/>
        </w:rPr>
        <w:t>е)</w:t>
      </w:r>
      <w:r w:rsidRPr="00FC4603">
        <w:tab/>
        <w:t>что Полномочная конференция приняла Резолюцию 170</w:t>
      </w:r>
      <w:r>
        <w:t xml:space="preserve"> </w:t>
      </w:r>
      <w:r w:rsidRPr="00FC4603">
        <w:t>(Гвадалахара, 2010 г.), касающуюся влияния Рекомендаций МСЭ на деятельность Членов Сектора,</w:t>
      </w:r>
    </w:p>
    <w:p w:rsidR="00E7653E" w:rsidRPr="00FC4603" w:rsidRDefault="00E7653E" w:rsidP="00E7653E">
      <w:pPr>
        <w:pStyle w:val="Call"/>
      </w:pPr>
      <w:r w:rsidRPr="00FC4603">
        <w:t>принимая во внимание</w:t>
      </w:r>
    </w:p>
    <w:p w:rsidR="00E7653E" w:rsidRPr="00FC4603" w:rsidRDefault="00E7653E" w:rsidP="00E7653E">
      <w:pPr>
        <w:rPr>
          <w:i/>
          <w:iCs/>
        </w:rPr>
      </w:pPr>
      <w:r w:rsidRPr="00FC4603">
        <w:t xml:space="preserve">Стратегический план Союза, принятый в Резолюции 71 (Пересм. </w:t>
      </w:r>
      <w:r>
        <w:t>Гвадалахара,</w:t>
      </w:r>
      <w:r w:rsidRPr="00FC4603">
        <w:t xml:space="preserve"> 20</w:t>
      </w:r>
      <w:r>
        <w:t>10</w:t>
      </w:r>
      <w:r w:rsidRPr="00FC4603">
        <w:t xml:space="preserve"> г.), и Резолюцию</w:t>
      </w:r>
      <w:r>
        <w:t> </w:t>
      </w:r>
      <w:r w:rsidRPr="00FC4603">
        <w:t xml:space="preserve">123 (Пересм. </w:t>
      </w:r>
      <w:r>
        <w:t>Гвадалахара</w:t>
      </w:r>
      <w:r w:rsidRPr="00FC4603">
        <w:t>, 20</w:t>
      </w:r>
      <w:r>
        <w:t>10</w:t>
      </w:r>
      <w:r w:rsidRPr="00FC4603">
        <w:t xml:space="preserve"> г.) Полномочной конференции,</w:t>
      </w:r>
    </w:p>
    <w:p w:rsidR="00E7653E" w:rsidRPr="00FC4603" w:rsidRDefault="00E7653E" w:rsidP="00E7653E">
      <w:pPr>
        <w:pStyle w:val="Call"/>
      </w:pPr>
      <w:r w:rsidRPr="00FC4603">
        <w:t>учитывая</w:t>
      </w:r>
      <w:r w:rsidRPr="00FC4603">
        <w:rPr>
          <w:i w:val="0"/>
          <w:iCs/>
        </w:rPr>
        <w:t>,</w:t>
      </w:r>
    </w:p>
    <w:p w:rsidR="00E7653E" w:rsidRPr="00FC4603" w:rsidRDefault="00E7653E" w:rsidP="00E7653E">
      <w:r w:rsidRPr="00FC4603">
        <w:rPr>
          <w:i/>
          <w:iCs/>
        </w:rPr>
        <w:t>a)</w:t>
      </w:r>
      <w:r w:rsidRPr="00FC4603">
        <w:tab/>
        <w:t>что развивающиеся страны получили бы преимущество от эффективного участия своих операторов в деятельности МСЭ-Т;</w:t>
      </w:r>
    </w:p>
    <w:p w:rsidR="00E7653E" w:rsidRPr="00FC4603" w:rsidRDefault="00E7653E" w:rsidP="00E7653E">
      <w:r w:rsidRPr="00FC4603">
        <w:rPr>
          <w:i/>
          <w:iCs/>
        </w:rPr>
        <w:t>b)</w:t>
      </w:r>
      <w:r w:rsidRPr="00FC4603">
        <w:tab/>
        <w:t>что такое участие операторов способствовало бы улучшению ситуации в области создания потенциала в развивающихся странах, повышению их конкурентоспособности и поддержке инноваций на рынках развивающихся стран,</w:t>
      </w:r>
    </w:p>
    <w:p w:rsidR="00E7653E" w:rsidRPr="00FC4603" w:rsidRDefault="00E7653E" w:rsidP="00E7653E">
      <w:pPr>
        <w:pStyle w:val="Call"/>
      </w:pPr>
      <w:r w:rsidRPr="00FC4603">
        <w:t>решает поручить Директору Бюро стандартизации электросвязи</w:t>
      </w:r>
    </w:p>
    <w:p w:rsidR="00E7653E" w:rsidRPr="00FC4603" w:rsidRDefault="00E7653E" w:rsidP="00E7653E">
      <w:r w:rsidRPr="00FC4603">
        <w:t>1</w:t>
      </w:r>
      <w:r w:rsidRPr="00FC4603">
        <w:tab/>
        <w:t>призвать Членов Сектора из развитых стран содействовать участию их филиалов, созданных в развивающихся странах, в деятельности МСЭ-Т;</w:t>
      </w:r>
    </w:p>
    <w:p w:rsidR="00E7653E" w:rsidRPr="00FC4603" w:rsidRDefault="00E7653E" w:rsidP="00E7653E">
      <w:r w:rsidRPr="00FC4603">
        <w:t>2</w:t>
      </w:r>
      <w:r w:rsidRPr="00FC4603">
        <w:tab/>
        <w:t>разработать механизмы обеспечения эффективного участия операторов электросвязи из развивающихся стран в деятельности по стандартизации;</w:t>
      </w:r>
    </w:p>
    <w:p w:rsidR="00E7653E" w:rsidRPr="00FC4603" w:rsidRDefault="00E7653E" w:rsidP="00E7653E">
      <w:pPr>
        <w:pageBreakBefore/>
      </w:pPr>
      <w:r w:rsidRPr="00FC4603">
        <w:lastRenderedPageBreak/>
        <w:t>3</w:t>
      </w:r>
      <w:r w:rsidRPr="00FC4603">
        <w:tab/>
        <w:t>повысить осведомленность развивающихся стран относительно преимуществ такого участия и вступления в Члены Сектора и/или Ассоциированные члены МСЭ-Т,</w:t>
      </w:r>
    </w:p>
    <w:p w:rsidR="00E7653E" w:rsidRPr="00FC4603" w:rsidRDefault="00E7653E" w:rsidP="00E7653E">
      <w:pPr>
        <w:pStyle w:val="Call"/>
        <w:keepLines w:val="0"/>
      </w:pPr>
      <w:r w:rsidRPr="00FC4603">
        <w:t>предлагает Государствам-Членам</w:t>
      </w:r>
    </w:p>
    <w:p w:rsidR="00E7653E" w:rsidRDefault="00E7653E" w:rsidP="00E7653E">
      <w:r w:rsidRPr="00FC4603">
        <w:t>поощрять участие своих Членов Сектора в деятельности МСЭ-Т.</w:t>
      </w:r>
    </w:p>
    <w:p w:rsidR="00E7653E" w:rsidRDefault="00E7653E" w:rsidP="00E7653E"/>
    <w:p w:rsidR="00E7653E" w:rsidRDefault="00E7653E" w:rsidP="00E7653E"/>
    <w:p w:rsidR="00E7653E" w:rsidRDefault="00E7653E" w:rsidP="00E7653E"/>
    <w:p w:rsidR="00E7653E" w:rsidRDefault="00E7653E" w:rsidP="00E7653E"/>
    <w:p w:rsidR="00E7653E" w:rsidRDefault="00E7653E" w:rsidP="00E7653E"/>
    <w:p w:rsidR="00E7653E" w:rsidRDefault="00E7653E" w:rsidP="00E7653E"/>
    <w:p w:rsidR="00E7653E" w:rsidRDefault="00E7653E" w:rsidP="00E7653E"/>
    <w:p w:rsidR="00E7653E" w:rsidRDefault="00E7653E" w:rsidP="00E7653E"/>
    <w:p w:rsidR="00E7653E" w:rsidRPr="00FC4603" w:rsidRDefault="00E7653E" w:rsidP="00E7653E"/>
    <w:p w:rsidR="00384609" w:rsidRPr="00384609" w:rsidRDefault="00384609" w:rsidP="00E7653E">
      <w:pPr>
        <w:pStyle w:val="ResNo"/>
        <w:rPr>
          <w:lang w:val="en-US"/>
        </w:rPr>
      </w:pPr>
    </w:p>
    <w:sectPr w:rsidR="00384609" w:rsidRPr="00384609" w:rsidSect="00B00F89">
      <w:headerReference w:type="even" r:id="rId13"/>
      <w:footerReference w:type="even" r:id="rId14"/>
      <w:footerReference w:type="default" r:id="rId15"/>
      <w:footerReference w:type="first" r:id="rId16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7B" w:rsidRDefault="00E61B7B">
      <w:r>
        <w:separator/>
      </w:r>
    </w:p>
  </w:endnote>
  <w:endnote w:type="continuationSeparator" w:id="0">
    <w:p w:rsidR="00E61B7B" w:rsidRDefault="00E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 w:rsidR="00151E21"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9663D2" w:rsidRDefault="00E61B7B" w:rsidP="009663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F90058" w:rsidRDefault="00E61B7B" w:rsidP="00F90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726506" w:rsidRDefault="00E95096" w:rsidP="00D82A33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B00F89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12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B00F89">
      <w:rPr>
        <w:b/>
        <w:sz w:val="22"/>
        <w:szCs w:val="22"/>
      </w:rPr>
      <w:t>59</w:t>
    </w:r>
    <w:r w:rsidRPr="00E95096">
      <w:rPr>
        <w:b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7053F5" w:rsidRDefault="00E61B7B" w:rsidP="00E95096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12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95096">
      <w:rPr>
        <w:b/>
        <w:bCs/>
        <w:sz w:val="22"/>
        <w:szCs w:val="22"/>
      </w:rPr>
      <w:fldChar w:fldCharType="begin"/>
    </w:r>
    <w:r w:rsidR="00E95096" w:rsidRPr="00E95096">
      <w:rPr>
        <w:b/>
        <w:bCs/>
        <w:sz w:val="22"/>
        <w:szCs w:val="22"/>
      </w:rPr>
      <w:instrText xml:space="preserve"> STYLEREF  href  \* MERGEFORMAT </w:instrText>
    </w:r>
    <w:r w:rsidR="00E95096" w:rsidRPr="00E95096">
      <w:rPr>
        <w:b/>
        <w:bCs/>
        <w:sz w:val="22"/>
        <w:szCs w:val="22"/>
      </w:rPr>
      <w:fldChar w:fldCharType="separate"/>
    </w:r>
    <w:r w:rsidR="00B00F89">
      <w:rPr>
        <w:b/>
        <w:bCs/>
        <w:sz w:val="22"/>
        <w:szCs w:val="22"/>
      </w:rPr>
      <w:t>59</w:t>
    </w:r>
    <w:r w:rsidR="00E95096" w:rsidRPr="00E95096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B00F89">
      <w:rPr>
        <w:sz w:val="22"/>
        <w:szCs w:val="22"/>
      </w:rPr>
      <w:t>1</w:t>
    </w:r>
    <w:r w:rsidR="00E95096" w:rsidRPr="007053F5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B7B" w:rsidRPr="00C17A81" w:rsidRDefault="00E61B7B" w:rsidP="0003404D">
    <w:pPr>
      <w:pStyle w:val="FooterQP"/>
      <w:rPr>
        <w:rFonts w:ascii="Times New Roman" w:hAnsi="Times New Roman"/>
        <w:lang w:val="ru-RU"/>
      </w:rPr>
    </w:pPr>
    <w:r>
      <w:rPr>
        <w:rFonts w:ascii="Times New Roman" w:hAnsi="Times New Roman"/>
        <w:lang w:val="ru-RU"/>
      </w:rPr>
      <w:tab/>
    </w:r>
    <w:r>
      <w:rPr>
        <w:rFonts w:ascii="Times New Roman" w:hAnsi="Times New Roman"/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rFonts w:ascii="Times New Roman" w:hAnsi="Times New Roman"/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rFonts w:ascii="Times New Roman" w:hAnsi="Times New Roman"/>
        <w:lang w:val="ru-RU"/>
      </w:rPr>
      <w:t>Отчеты и документы</w:t>
    </w:r>
    <w:r>
      <w:rPr>
        <w:rFonts w:ascii="Times New Roman" w:hAnsi="Times New Roman"/>
        <w:lang w:val="ru-RU"/>
      </w:rPr>
      <w:tab/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begin"/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instrText>PAGE</w:instrText>
    </w:r>
    <w:r w:rsidRPr="0003404D">
      <w:rPr>
        <w:rStyle w:val="PageNumber"/>
        <w:rFonts w:ascii="Times New Roman" w:hAnsi="Times New Roman" w:cs="Times New Roman"/>
        <w:b w:val="0"/>
        <w:caps/>
        <w:noProof/>
        <w:lang w:val="ru-RU"/>
      </w:rPr>
      <w:instrText xml:space="preserve"> </w:instrTex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separate"/>
    </w:r>
    <w:r>
      <w:rPr>
        <w:rStyle w:val="PageNumber"/>
        <w:rFonts w:ascii="Times New Roman" w:hAnsi="Times New Roman" w:cs="Times New Roman"/>
        <w:b w:val="0"/>
        <w:caps/>
        <w:noProof/>
        <w:lang w:val="ru-RU"/>
      </w:rPr>
      <w:t>1</w:t>
    </w:r>
    <w:r>
      <w:rPr>
        <w:rStyle w:val="PageNumber"/>
        <w:rFonts w:ascii="Times New Roman" w:hAnsi="Times New Roman" w:cs="Times New Roman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7B" w:rsidRDefault="00E61B7B">
      <w:r>
        <w:t>____________________</w:t>
      </w:r>
    </w:p>
  </w:footnote>
  <w:footnote w:type="continuationSeparator" w:id="0">
    <w:p w:rsidR="00E61B7B" w:rsidRDefault="00E61B7B">
      <w:r>
        <w:continuationSeparator/>
      </w:r>
    </w:p>
  </w:footnote>
  <w:footnote w:id="1">
    <w:p w:rsidR="00E7653E" w:rsidRPr="00A24061" w:rsidRDefault="00E7653E" w:rsidP="00E7653E">
      <w:pPr>
        <w:pStyle w:val="FootnoteText"/>
        <w:rPr>
          <w:lang w:val="ru-RU"/>
        </w:rPr>
      </w:pPr>
      <w:r w:rsidRPr="00A24061">
        <w:rPr>
          <w:rStyle w:val="FootnoteReference"/>
          <w:lang w:val="ru-RU"/>
        </w:rPr>
        <w:t>1</w:t>
      </w:r>
      <w:r w:rsidRPr="00A24061">
        <w:rPr>
          <w:lang w:val="ru-RU"/>
        </w:rPr>
        <w:tab/>
      </w:r>
      <w:r>
        <w:rPr>
          <w:lang w:val="ru-RU"/>
        </w:rPr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US"/>
        </w:rPr>
        <w:t> </w:t>
      </w:r>
      <w:r>
        <w:rPr>
          <w:lang w:val="ru-RU"/>
        </w:rPr>
        <w:t>также страны с переходной экономикой</w:t>
      </w:r>
      <w:r w:rsidRPr="00A24061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BE70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A0F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4645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B2A1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0C0FC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FC06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72B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4AF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1E7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26"/>
  </w:num>
  <w:num w:numId="17">
    <w:abstractNumId w:val="37"/>
  </w:num>
  <w:num w:numId="18">
    <w:abstractNumId w:val="49"/>
  </w:num>
  <w:num w:numId="1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31"/>
  </w:num>
  <w:num w:numId="21">
    <w:abstractNumId w:val="23"/>
  </w:num>
  <w:num w:numId="22">
    <w:abstractNumId w:val="20"/>
  </w:num>
  <w:num w:numId="23">
    <w:abstractNumId w:val="15"/>
  </w:num>
  <w:num w:numId="24">
    <w:abstractNumId w:val="19"/>
  </w:num>
  <w:num w:numId="25">
    <w:abstractNumId w:val="17"/>
  </w:num>
  <w:num w:numId="26">
    <w:abstractNumId w:val="47"/>
  </w:num>
  <w:num w:numId="27">
    <w:abstractNumId w:val="46"/>
  </w:num>
  <w:num w:numId="28">
    <w:abstractNumId w:val="11"/>
  </w:num>
  <w:num w:numId="29">
    <w:abstractNumId w:val="43"/>
  </w:num>
  <w:num w:numId="30">
    <w:abstractNumId w:val="16"/>
  </w:num>
  <w:num w:numId="31">
    <w:abstractNumId w:val="44"/>
  </w:num>
  <w:num w:numId="32">
    <w:abstractNumId w:val="39"/>
  </w:num>
  <w:num w:numId="33">
    <w:abstractNumId w:val="27"/>
  </w:num>
  <w:num w:numId="34">
    <w:abstractNumId w:val="34"/>
  </w:num>
  <w:num w:numId="35">
    <w:abstractNumId w:val="22"/>
  </w:num>
  <w:num w:numId="36">
    <w:abstractNumId w:val="32"/>
  </w:num>
  <w:num w:numId="37">
    <w:abstractNumId w:val="41"/>
  </w:num>
  <w:num w:numId="38">
    <w:abstractNumId w:val="35"/>
  </w:num>
  <w:num w:numId="39">
    <w:abstractNumId w:val="33"/>
  </w:num>
  <w:num w:numId="40">
    <w:abstractNumId w:val="45"/>
  </w:num>
  <w:num w:numId="41">
    <w:abstractNumId w:val="24"/>
  </w:num>
  <w:num w:numId="42">
    <w:abstractNumId w:val="12"/>
  </w:num>
  <w:num w:numId="43">
    <w:abstractNumId w:val="48"/>
  </w:num>
  <w:num w:numId="44">
    <w:abstractNumId w:val="25"/>
  </w:num>
  <w:num w:numId="45">
    <w:abstractNumId w:val="40"/>
  </w:num>
  <w:num w:numId="46">
    <w:abstractNumId w:val="29"/>
  </w:num>
  <w:num w:numId="47">
    <w:abstractNumId w:val="30"/>
  </w:num>
  <w:num w:numId="48">
    <w:abstractNumId w:val="38"/>
  </w:num>
  <w:num w:numId="49">
    <w:abstractNumId w:val="1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243C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3A3C"/>
    <w:rsid w:val="00116E4C"/>
    <w:rsid w:val="00121C02"/>
    <w:rsid w:val="00134F73"/>
    <w:rsid w:val="0013527C"/>
    <w:rsid w:val="00140FDF"/>
    <w:rsid w:val="00151E21"/>
    <w:rsid w:val="0015314C"/>
    <w:rsid w:val="00175A85"/>
    <w:rsid w:val="00180A97"/>
    <w:rsid w:val="00180E5B"/>
    <w:rsid w:val="00183173"/>
    <w:rsid w:val="0018396C"/>
    <w:rsid w:val="00183D00"/>
    <w:rsid w:val="00187E6C"/>
    <w:rsid w:val="001909F1"/>
    <w:rsid w:val="0019628E"/>
    <w:rsid w:val="0019781A"/>
    <w:rsid w:val="001A4A0A"/>
    <w:rsid w:val="001B0E72"/>
    <w:rsid w:val="001B428D"/>
    <w:rsid w:val="001C0C9F"/>
    <w:rsid w:val="001C3C00"/>
    <w:rsid w:val="001C64E1"/>
    <w:rsid w:val="001E5203"/>
    <w:rsid w:val="001F1762"/>
    <w:rsid w:val="00200641"/>
    <w:rsid w:val="00200AAC"/>
    <w:rsid w:val="0023239A"/>
    <w:rsid w:val="002324E8"/>
    <w:rsid w:val="00240CC8"/>
    <w:rsid w:val="00242BC5"/>
    <w:rsid w:val="00247A0A"/>
    <w:rsid w:val="00252CD9"/>
    <w:rsid w:val="00256A2C"/>
    <w:rsid w:val="00262906"/>
    <w:rsid w:val="002654E2"/>
    <w:rsid w:val="00276813"/>
    <w:rsid w:val="00282DD2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66DF"/>
    <w:rsid w:val="00337528"/>
    <w:rsid w:val="003541E0"/>
    <w:rsid w:val="00356187"/>
    <w:rsid w:val="00360814"/>
    <w:rsid w:val="00370E77"/>
    <w:rsid w:val="00373319"/>
    <w:rsid w:val="00376EE2"/>
    <w:rsid w:val="0037737C"/>
    <w:rsid w:val="00384609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6F68"/>
    <w:rsid w:val="004211AF"/>
    <w:rsid w:val="0042255F"/>
    <w:rsid w:val="00430DED"/>
    <w:rsid w:val="0044108D"/>
    <w:rsid w:val="00442942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E03A1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C7D56"/>
    <w:rsid w:val="005D19FA"/>
    <w:rsid w:val="005E3E51"/>
    <w:rsid w:val="005E5FBB"/>
    <w:rsid w:val="005E6DB6"/>
    <w:rsid w:val="005F065E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6961"/>
    <w:rsid w:val="006805E6"/>
    <w:rsid w:val="00695542"/>
    <w:rsid w:val="00695ADF"/>
    <w:rsid w:val="00695C2A"/>
    <w:rsid w:val="006B36B4"/>
    <w:rsid w:val="006D5374"/>
    <w:rsid w:val="006D6AB4"/>
    <w:rsid w:val="006E5B95"/>
    <w:rsid w:val="006F1500"/>
    <w:rsid w:val="006F3073"/>
    <w:rsid w:val="006F716B"/>
    <w:rsid w:val="007053F5"/>
    <w:rsid w:val="00706874"/>
    <w:rsid w:val="00707998"/>
    <w:rsid w:val="007308D8"/>
    <w:rsid w:val="007340AF"/>
    <w:rsid w:val="00737CD6"/>
    <w:rsid w:val="00741ED1"/>
    <w:rsid w:val="00752554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B037F"/>
    <w:rsid w:val="007B5D50"/>
    <w:rsid w:val="007C0DC2"/>
    <w:rsid w:val="007C22E2"/>
    <w:rsid w:val="007D34DA"/>
    <w:rsid w:val="007D5913"/>
    <w:rsid w:val="007D75E7"/>
    <w:rsid w:val="007E0808"/>
    <w:rsid w:val="0080038E"/>
    <w:rsid w:val="00800856"/>
    <w:rsid w:val="008013B2"/>
    <w:rsid w:val="00802698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97502"/>
    <w:rsid w:val="008A1DF5"/>
    <w:rsid w:val="008A28F9"/>
    <w:rsid w:val="008A3B5D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900C9B"/>
    <w:rsid w:val="00922905"/>
    <w:rsid w:val="0093002E"/>
    <w:rsid w:val="00935AC0"/>
    <w:rsid w:val="00940E58"/>
    <w:rsid w:val="009436FB"/>
    <w:rsid w:val="00947CB3"/>
    <w:rsid w:val="009551AF"/>
    <w:rsid w:val="009562DA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26EC8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64F6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0F89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B2F84"/>
    <w:rsid w:val="00BC3ACA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672E2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11E9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47B08"/>
    <w:rsid w:val="00D6453E"/>
    <w:rsid w:val="00D65D41"/>
    <w:rsid w:val="00D70487"/>
    <w:rsid w:val="00D75150"/>
    <w:rsid w:val="00D80452"/>
    <w:rsid w:val="00D82A02"/>
    <w:rsid w:val="00D82A33"/>
    <w:rsid w:val="00D91F39"/>
    <w:rsid w:val="00D93828"/>
    <w:rsid w:val="00D967A9"/>
    <w:rsid w:val="00DA159B"/>
    <w:rsid w:val="00DA58FC"/>
    <w:rsid w:val="00DA5B8D"/>
    <w:rsid w:val="00DB130C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4232C"/>
    <w:rsid w:val="00E6075E"/>
    <w:rsid w:val="00E6102F"/>
    <w:rsid w:val="00E61B7B"/>
    <w:rsid w:val="00E63185"/>
    <w:rsid w:val="00E67314"/>
    <w:rsid w:val="00E7653E"/>
    <w:rsid w:val="00E811FC"/>
    <w:rsid w:val="00E85436"/>
    <w:rsid w:val="00E91FFE"/>
    <w:rsid w:val="00E95096"/>
    <w:rsid w:val="00EA324A"/>
    <w:rsid w:val="00EA348B"/>
    <w:rsid w:val="00EA5BCA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06A0"/>
    <w:rsid w:val="00EF1294"/>
    <w:rsid w:val="00EF3267"/>
    <w:rsid w:val="00F00B27"/>
    <w:rsid w:val="00F13152"/>
    <w:rsid w:val="00F16A9F"/>
    <w:rsid w:val="00F16F5E"/>
    <w:rsid w:val="00F22676"/>
    <w:rsid w:val="00F25011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8DC"/>
    <w:rsid w:val="00FD0A3D"/>
    <w:rsid w:val="00FD3AC1"/>
    <w:rsid w:val="00FE0C9F"/>
    <w:rsid w:val="00FE475D"/>
    <w:rsid w:val="00FF13A6"/>
    <w:rsid w:val="00FF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121C02"/>
    <w:pPr>
      <w:outlineLvl w:val="4"/>
    </w:pPr>
  </w:style>
  <w:style w:type="paragraph" w:styleId="Heading6">
    <w:name w:val="heading 6"/>
    <w:basedOn w:val="Heading4"/>
    <w:next w:val="Normal"/>
    <w:qFormat/>
    <w:rsid w:val="00121C02"/>
    <w:pPr>
      <w:outlineLvl w:val="5"/>
    </w:pPr>
  </w:style>
  <w:style w:type="paragraph" w:styleId="Heading7">
    <w:name w:val="heading 7"/>
    <w:basedOn w:val="Heading6"/>
    <w:next w:val="Normal"/>
    <w:qFormat/>
    <w:rsid w:val="00121C02"/>
    <w:pPr>
      <w:outlineLvl w:val="6"/>
    </w:pPr>
  </w:style>
  <w:style w:type="paragraph" w:styleId="Heading8">
    <w:name w:val="heading 8"/>
    <w:basedOn w:val="Heading6"/>
    <w:next w:val="Normal"/>
    <w:qFormat/>
    <w:rsid w:val="00121C02"/>
    <w:pPr>
      <w:outlineLvl w:val="7"/>
    </w:pPr>
  </w:style>
  <w:style w:type="paragraph" w:styleId="Heading9">
    <w:name w:val="heading 9"/>
    <w:basedOn w:val="Heading6"/>
    <w:next w:val="Normal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rsid w:val="00121C02"/>
  </w:style>
  <w:style w:type="paragraph" w:styleId="TOC4">
    <w:name w:val="toc 4"/>
    <w:basedOn w:val="TOC3"/>
    <w:rsid w:val="00121C02"/>
    <w:pPr>
      <w:spacing w:before="80"/>
    </w:pPr>
  </w:style>
  <w:style w:type="paragraph" w:styleId="TOC3">
    <w:name w:val="toc 3"/>
    <w:basedOn w:val="TOC2"/>
    <w:rsid w:val="00121C02"/>
  </w:style>
  <w:style w:type="paragraph" w:styleId="TOC2">
    <w:name w:val="toc 2"/>
    <w:basedOn w:val="TOC1"/>
    <w:rsid w:val="00121C02"/>
    <w:pPr>
      <w:spacing w:before="160"/>
    </w:pPr>
  </w:style>
  <w:style w:type="paragraph" w:styleId="TOC1">
    <w:name w:val="toc 1"/>
    <w:basedOn w:val="Normal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121C02"/>
  </w:style>
  <w:style w:type="paragraph" w:styleId="TOC6">
    <w:name w:val="toc 6"/>
    <w:basedOn w:val="TOC4"/>
    <w:rsid w:val="00121C02"/>
  </w:style>
  <w:style w:type="paragraph" w:styleId="TOC5">
    <w:name w:val="toc 5"/>
    <w:basedOn w:val="TOC4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rsid w:val="00121C02"/>
  </w:style>
  <w:style w:type="paragraph" w:customStyle="1" w:styleId="Headingb0">
    <w:name w:val="Heading_b"/>
    <w:basedOn w:val="Heading3"/>
    <w:next w:val="Normal"/>
    <w:link w:val="HeadingbChar"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0E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175A85"/>
    <w:pPr>
      <w:keepNext/>
      <w:keepLines/>
      <w:spacing w:before="240"/>
      <w:ind w:left="794" w:hanging="794"/>
      <w:outlineLvl w:val="0"/>
    </w:pPr>
    <w:rPr>
      <w:rFonts w:ascii="Times New Roman Bold" w:hAnsi="Times New Roman Bold" w:cs="Times New Roman Bold"/>
      <w:b/>
    </w:rPr>
  </w:style>
  <w:style w:type="paragraph" w:styleId="Heading2">
    <w:name w:val="heading 2"/>
    <w:basedOn w:val="Heading1"/>
    <w:next w:val="Normal"/>
    <w:link w:val="Heading2Char"/>
    <w:qFormat/>
    <w:rsid w:val="00121C02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F1994"/>
    <w:pPr>
      <w:spacing w:before="200"/>
      <w:ind w:left="0" w:firstLine="0"/>
      <w:outlineLvl w:val="2"/>
    </w:pPr>
  </w:style>
  <w:style w:type="paragraph" w:styleId="Heading4">
    <w:name w:val="heading 4"/>
    <w:basedOn w:val="Heading3"/>
    <w:next w:val="Normal"/>
    <w:qFormat/>
    <w:rsid w:val="00121C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121C02"/>
    <w:pPr>
      <w:outlineLvl w:val="4"/>
    </w:pPr>
  </w:style>
  <w:style w:type="paragraph" w:styleId="Heading6">
    <w:name w:val="heading 6"/>
    <w:basedOn w:val="Heading4"/>
    <w:next w:val="Normal"/>
    <w:qFormat/>
    <w:rsid w:val="00121C02"/>
    <w:pPr>
      <w:outlineLvl w:val="5"/>
    </w:pPr>
  </w:style>
  <w:style w:type="paragraph" w:styleId="Heading7">
    <w:name w:val="heading 7"/>
    <w:basedOn w:val="Heading6"/>
    <w:next w:val="Normal"/>
    <w:qFormat/>
    <w:rsid w:val="00121C02"/>
    <w:pPr>
      <w:outlineLvl w:val="6"/>
    </w:pPr>
  </w:style>
  <w:style w:type="paragraph" w:styleId="Heading8">
    <w:name w:val="heading 8"/>
    <w:basedOn w:val="Heading6"/>
    <w:next w:val="Normal"/>
    <w:qFormat/>
    <w:rsid w:val="00121C02"/>
    <w:pPr>
      <w:outlineLvl w:val="7"/>
    </w:pPr>
  </w:style>
  <w:style w:type="paragraph" w:styleId="Heading9">
    <w:name w:val="heading 9"/>
    <w:basedOn w:val="Heading6"/>
    <w:next w:val="Normal"/>
    <w:qFormat/>
    <w:rsid w:val="00121C0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 Bold" w:hAnsi="Times New Roman Bold" w:cs="Times New Roman Bold"/>
      <w:b/>
      <w:sz w:val="22"/>
      <w:lang w:val="fr-FR" w:eastAsia="en-US" w:bidi="ar-SA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styleId="TOC8">
    <w:name w:val="toc 8"/>
    <w:basedOn w:val="TOC4"/>
    <w:rsid w:val="00121C02"/>
  </w:style>
  <w:style w:type="paragraph" w:styleId="TOC4">
    <w:name w:val="toc 4"/>
    <w:basedOn w:val="TOC3"/>
    <w:rsid w:val="00121C02"/>
    <w:pPr>
      <w:spacing w:before="80"/>
    </w:pPr>
  </w:style>
  <w:style w:type="paragraph" w:styleId="TOC3">
    <w:name w:val="toc 3"/>
    <w:basedOn w:val="TOC2"/>
    <w:rsid w:val="00121C02"/>
  </w:style>
  <w:style w:type="paragraph" w:styleId="TOC2">
    <w:name w:val="toc 2"/>
    <w:basedOn w:val="TOC1"/>
    <w:rsid w:val="00121C02"/>
    <w:pPr>
      <w:spacing w:before="160"/>
    </w:pPr>
  </w:style>
  <w:style w:type="paragraph" w:styleId="TOC1">
    <w:name w:val="toc 1"/>
    <w:basedOn w:val="Normal"/>
    <w:rsid w:val="00121C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121C02"/>
  </w:style>
  <w:style w:type="paragraph" w:styleId="TOC6">
    <w:name w:val="toc 6"/>
    <w:basedOn w:val="TOC4"/>
    <w:rsid w:val="00121C02"/>
  </w:style>
  <w:style w:type="paragraph" w:styleId="TOC5">
    <w:name w:val="toc 5"/>
    <w:basedOn w:val="TOC4"/>
    <w:rsid w:val="00121C02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121C02"/>
    <w:pPr>
      <w:ind w:left="566"/>
    </w:pPr>
  </w:style>
  <w:style w:type="paragraph" w:styleId="Index2">
    <w:name w:val="index 2"/>
    <w:basedOn w:val="Normal"/>
    <w:next w:val="Normal"/>
    <w:rsid w:val="00121C02"/>
    <w:pPr>
      <w:ind w:left="283"/>
    </w:pPr>
  </w:style>
  <w:style w:type="paragraph" w:styleId="Index1">
    <w:name w:val="index 1"/>
    <w:basedOn w:val="Normal"/>
    <w:next w:val="Normal"/>
    <w:rsid w:val="00121C02"/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uiPriority w:val="99"/>
    <w:rsid w:val="00121C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255F"/>
    <w:rPr>
      <w:caps/>
      <w:noProof/>
      <w:sz w:val="16"/>
      <w:lang w:val="fr-FR" w:eastAsia="en-US" w:bidi="ar-SA"/>
    </w:rPr>
  </w:style>
  <w:style w:type="paragraph" w:styleId="Header">
    <w:name w:val="header"/>
    <w:aliases w:val="h,Header/Footer"/>
    <w:basedOn w:val="Normal"/>
    <w:link w:val="HeaderChar"/>
    <w:rsid w:val="00121C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rsid w:val="00121C02"/>
    <w:rPr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D260B1"/>
    <w:pPr>
      <w:keepLines/>
      <w:tabs>
        <w:tab w:val="left" w:pos="284"/>
      </w:tabs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1,ALTS FOOTNOTE Char1,Footnote Text Char1 Char1,Footnote Text Char Char1 Char1,Footnote Text Char4 Char Char Char1,Footnote Text Char1 Char1 Char1 Char Char1,Footnote Text Char Char1 Char1 Char Char Char1,DNV-FT Char"/>
    <w:basedOn w:val="DefaultParagraphFont"/>
    <w:link w:val="FootnoteText"/>
    <w:rsid w:val="00D260B1"/>
    <w:rPr>
      <w:lang w:val="fr-FR" w:eastAsia="en-US" w:bidi="ar-SA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AF663A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sz w:val="22"/>
      <w:lang w:val="fr-FR" w:eastAsia="en-US" w:bidi="ar-SA"/>
    </w:rPr>
  </w:style>
  <w:style w:type="paragraph" w:customStyle="1" w:styleId="enumlev2">
    <w:name w:val="enumlev2"/>
    <w:basedOn w:val="enumlev1"/>
    <w:link w:val="enumlev2Char"/>
    <w:rsid w:val="00121C02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sz w:val="22"/>
      <w:lang w:val="fr-FR" w:eastAsia="en-US" w:bidi="ar-SA"/>
    </w:rPr>
  </w:style>
  <w:style w:type="paragraph" w:customStyle="1" w:styleId="enumlev3">
    <w:name w:val="enumlev3"/>
    <w:basedOn w:val="enumlev2"/>
    <w:rsid w:val="00121C02"/>
    <w:pPr>
      <w:ind w:left="1588"/>
    </w:pPr>
  </w:style>
  <w:style w:type="paragraph" w:customStyle="1" w:styleId="Equation">
    <w:name w:val="Equation"/>
    <w:basedOn w:val="Normal"/>
    <w:rsid w:val="00121C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121C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FirstFooter">
    <w:name w:val="FirstFooter"/>
    <w:basedOn w:val="Footer"/>
    <w:rsid w:val="00121C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"/>
    <w:rsid w:val="00121C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Note">
    <w:name w:val="Note"/>
    <w:basedOn w:val="Normal"/>
    <w:link w:val="NoteChar"/>
    <w:rsid w:val="00B31B8D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Source">
    <w:name w:val="Source"/>
    <w:basedOn w:val="Normal"/>
    <w:next w:val="Normal"/>
    <w:link w:val="SourceChar"/>
    <w:rsid w:val="00121C02"/>
    <w:pPr>
      <w:spacing w:before="4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b/>
      <w:sz w:val="26"/>
      <w:lang w:val="fr-FR" w:eastAsia="en-US" w:bidi="ar-SA"/>
    </w:rPr>
  </w:style>
  <w:style w:type="paragraph" w:customStyle="1" w:styleId="Title2">
    <w:name w:val="Title 2"/>
    <w:basedOn w:val="Source"/>
    <w:next w:val="Title3"/>
    <w:link w:val="Title2Char"/>
    <w:rsid w:val="00121C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link w:val="Title3Char"/>
    <w:rsid w:val="00121C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121C02"/>
    <w:rPr>
      <w:b/>
    </w:rPr>
  </w:style>
  <w:style w:type="character" w:customStyle="1" w:styleId="Title4Char">
    <w:name w:val="Title 4 Char"/>
    <w:basedOn w:val="Title3Char"/>
    <w:link w:val="Title4"/>
    <w:rsid w:val="00B31B8D"/>
    <w:rPr>
      <w:b/>
      <w:caps/>
      <w:sz w:val="26"/>
      <w:lang w:val="fr-FR" w:eastAsia="en-US" w:bidi="ar-SA"/>
    </w:rPr>
  </w:style>
  <w:style w:type="character" w:customStyle="1" w:styleId="Title3Char">
    <w:name w:val="Title 3 Char"/>
    <w:basedOn w:val="Title2Char"/>
    <w:link w:val="Title3"/>
    <w:rsid w:val="00B31B8D"/>
    <w:rPr>
      <w:b/>
      <w:caps/>
      <w:sz w:val="26"/>
      <w:lang w:val="fr-FR" w:eastAsia="en-US" w:bidi="ar-SA"/>
    </w:rPr>
  </w:style>
  <w:style w:type="character" w:customStyle="1" w:styleId="Title2Char">
    <w:name w:val="Title 2 Char"/>
    <w:basedOn w:val="SourceChar"/>
    <w:link w:val="Title2"/>
    <w:rsid w:val="00B31B8D"/>
    <w:rPr>
      <w:b/>
      <w:caps/>
      <w:sz w:val="26"/>
      <w:lang w:val="fr-FR" w:eastAsia="en-US" w:bidi="ar-SA"/>
    </w:rPr>
  </w:style>
  <w:style w:type="paragraph" w:customStyle="1" w:styleId="Title1">
    <w:name w:val="Title 1"/>
    <w:basedOn w:val="Source"/>
    <w:next w:val="Title2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121C02"/>
    <w:pPr>
      <w:keepNext/>
      <w:keepLines/>
      <w:spacing w:before="160"/>
      <w:ind w:left="794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i/>
      <w:sz w:val="22"/>
      <w:lang w:val="fr-FR" w:eastAsia="en-US" w:bidi="ar-SA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121C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21C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withouttitle">
    <w:name w:val="Figure_without_title"/>
    <w:basedOn w:val="Figure"/>
    <w:next w:val="Normalaftertitle"/>
    <w:rsid w:val="00121C02"/>
    <w:pPr>
      <w:keepNext w:val="0"/>
      <w:spacing w:after="240"/>
    </w:pPr>
  </w:style>
  <w:style w:type="paragraph" w:customStyle="1" w:styleId="Figure">
    <w:name w:val="Figure"/>
    <w:basedOn w:val="Normal"/>
    <w:next w:val="Figuretitle"/>
    <w:rsid w:val="00121C02"/>
    <w:pPr>
      <w:keepNext/>
      <w:keepLines/>
      <w:spacing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paragraph" w:customStyle="1" w:styleId="Headingi">
    <w:name w:val="Heading_i"/>
    <w:basedOn w:val="Heading3"/>
    <w:next w:val="Normal"/>
    <w:rsid w:val="00121C02"/>
    <w:pPr>
      <w:spacing w:before="160"/>
    </w:pPr>
    <w:rPr>
      <w:b w:val="0"/>
    </w:rPr>
  </w:style>
  <w:style w:type="paragraph" w:customStyle="1" w:styleId="PartNo">
    <w:name w:val="Part_No"/>
    <w:basedOn w:val="AnnexNo"/>
    <w:next w:val="Parttitle"/>
    <w:rsid w:val="00121C02"/>
  </w:style>
  <w:style w:type="paragraph" w:customStyle="1" w:styleId="Parttitle">
    <w:name w:val="Part_title"/>
    <w:basedOn w:val="Annextitle"/>
    <w:next w:val="Partref"/>
    <w:rsid w:val="00121C02"/>
  </w:style>
  <w:style w:type="paragraph" w:customStyle="1" w:styleId="Partref">
    <w:name w:val="Part_ref"/>
    <w:basedOn w:val="Annexref"/>
    <w:next w:val="Normalaftertitle"/>
    <w:rsid w:val="00121C02"/>
  </w:style>
  <w:style w:type="paragraph" w:customStyle="1" w:styleId="RecNo">
    <w:name w:val="Rec_No"/>
    <w:basedOn w:val="Normal"/>
    <w:next w:val="Rectitle"/>
    <w:link w:val="RecNoChar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link w:val="RectitleChar"/>
    <w:rsid w:val="00121C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link w:val="RecrefChar"/>
    <w:rsid w:val="006462DF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i/>
      <w:sz w:val="22"/>
    </w:rPr>
  </w:style>
  <w:style w:type="paragraph" w:customStyle="1" w:styleId="Recdate">
    <w:name w:val="Rec_date"/>
    <w:basedOn w:val="Recref"/>
    <w:next w:val="Normalaftertitle"/>
    <w:rsid w:val="00121C02"/>
    <w:pPr>
      <w:jc w:val="right"/>
    </w:pPr>
  </w:style>
  <w:style w:type="character" w:customStyle="1" w:styleId="RecrefChar">
    <w:name w:val="Rec_ref Char"/>
    <w:basedOn w:val="RectitleChar"/>
    <w:link w:val="Recref"/>
    <w:rsid w:val="006462DF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cNoChar">
    <w:name w:val="Rec_No Char"/>
    <w:basedOn w:val="DefaultParagraphFont"/>
    <w:link w:val="RecNo"/>
    <w:rsid w:val="00521072"/>
    <w:rPr>
      <w:caps/>
      <w:sz w:val="26"/>
      <w:lang w:val="fr-FR" w:eastAsia="en-US" w:bidi="ar-SA"/>
    </w:rPr>
  </w:style>
  <w:style w:type="paragraph" w:customStyle="1" w:styleId="Questiondate">
    <w:name w:val="Question_date"/>
    <w:basedOn w:val="Recdate"/>
    <w:next w:val="Normalaftertitle"/>
    <w:rsid w:val="00121C02"/>
  </w:style>
  <w:style w:type="paragraph" w:customStyle="1" w:styleId="QuestionNo">
    <w:name w:val="Question_No"/>
    <w:basedOn w:val="RecNo"/>
    <w:next w:val="Questiontitle"/>
    <w:rsid w:val="00121C02"/>
  </w:style>
  <w:style w:type="paragraph" w:customStyle="1" w:styleId="Questiontitle">
    <w:name w:val="Question_title"/>
    <w:basedOn w:val="Rectitle"/>
    <w:next w:val="Questionref"/>
    <w:rsid w:val="00121C02"/>
  </w:style>
  <w:style w:type="paragraph" w:customStyle="1" w:styleId="Questionref">
    <w:name w:val="Question_ref"/>
    <w:basedOn w:val="Recref"/>
    <w:next w:val="Questiondate"/>
    <w:rsid w:val="00121C02"/>
  </w:style>
  <w:style w:type="paragraph" w:customStyle="1" w:styleId="Reftext">
    <w:name w:val="Ref_text"/>
    <w:basedOn w:val="Normal"/>
    <w:rsid w:val="00121C02"/>
    <w:pPr>
      <w:ind w:left="794" w:hanging="794"/>
    </w:pPr>
  </w:style>
  <w:style w:type="paragraph" w:customStyle="1" w:styleId="Reftitle">
    <w:name w:val="Ref_title"/>
    <w:basedOn w:val="Normal"/>
    <w:next w:val="Reftext"/>
    <w:rsid w:val="00121C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21C02"/>
  </w:style>
  <w:style w:type="paragraph" w:customStyle="1" w:styleId="RepNo">
    <w:name w:val="Rep_No"/>
    <w:basedOn w:val="RecNo"/>
    <w:next w:val="Reptitle"/>
    <w:rsid w:val="00121C02"/>
  </w:style>
  <w:style w:type="paragraph" w:customStyle="1" w:styleId="Reptitle">
    <w:name w:val="Rep_title"/>
    <w:basedOn w:val="Rectitle"/>
    <w:next w:val="Repref"/>
    <w:link w:val="ReptitleChar"/>
    <w:rsid w:val="00121C02"/>
  </w:style>
  <w:style w:type="paragraph" w:customStyle="1" w:styleId="Repref">
    <w:name w:val="Rep_ref"/>
    <w:basedOn w:val="Recref"/>
    <w:next w:val="Repdate"/>
    <w:rsid w:val="00121C02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 Bold" w:hAnsi="Times New Roman Bold"/>
      <w:b/>
      <w:sz w:val="26"/>
      <w:lang w:val="fr-FR" w:eastAsia="en-US" w:bidi="ar-SA"/>
    </w:rPr>
  </w:style>
  <w:style w:type="paragraph" w:customStyle="1" w:styleId="Resdate">
    <w:name w:val="Res_date"/>
    <w:basedOn w:val="Recdate"/>
    <w:next w:val="Normalaftertitle"/>
    <w:rsid w:val="00121C02"/>
  </w:style>
  <w:style w:type="paragraph" w:customStyle="1" w:styleId="ResNo">
    <w:name w:val="Res_No"/>
    <w:basedOn w:val="RecNo"/>
    <w:next w:val="Restitle"/>
    <w:link w:val="ResNoChar"/>
    <w:rsid w:val="00521072"/>
    <w:rPr>
      <w:lang w:val="ru-RU"/>
    </w:rPr>
  </w:style>
  <w:style w:type="paragraph" w:customStyle="1" w:styleId="Restitle">
    <w:name w:val="Res_title"/>
    <w:basedOn w:val="Rectitle"/>
    <w:next w:val="Resref"/>
    <w:link w:val="RestitleChar"/>
    <w:rsid w:val="00121C02"/>
  </w:style>
  <w:style w:type="paragraph" w:customStyle="1" w:styleId="Resref">
    <w:name w:val="Res_ref"/>
    <w:basedOn w:val="Recref"/>
    <w:next w:val="Resdate"/>
    <w:link w:val="ResrefChar"/>
    <w:rsid w:val="00B037FA"/>
  </w:style>
  <w:style w:type="character" w:customStyle="1" w:styleId="ResrefChar">
    <w:name w:val="Res_ref Char"/>
    <w:basedOn w:val="RecrefChar"/>
    <w:link w:val="Resref"/>
    <w:rsid w:val="00B037FA"/>
    <w:rPr>
      <w:rFonts w:ascii="Times New Roman Bold" w:hAnsi="Times New Roman Bold"/>
      <w:b/>
      <w:i/>
      <w:caps/>
      <w:sz w:val="22"/>
      <w:lang w:val="fr-FR" w:eastAsia="en-US" w:bidi="ar-SA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 Bold" w:hAnsi="Times New Roman Bold"/>
      <w:b/>
      <w:caps/>
      <w:sz w:val="26"/>
      <w:lang w:val="fr-FR" w:eastAsia="en-US" w:bidi="ar-SA"/>
    </w:rPr>
  </w:style>
  <w:style w:type="character" w:customStyle="1" w:styleId="ResNoChar">
    <w:name w:val="Res_No Char"/>
    <w:basedOn w:val="RecNoChar"/>
    <w:link w:val="ResNo"/>
    <w:rsid w:val="00521072"/>
    <w:rPr>
      <w:caps/>
      <w:sz w:val="26"/>
      <w:lang w:val="ru-RU" w:eastAsia="en-US" w:bidi="ar-SA"/>
    </w:rPr>
  </w:style>
  <w:style w:type="paragraph" w:customStyle="1" w:styleId="SectionNo">
    <w:name w:val="Section_No"/>
    <w:basedOn w:val="AnnexNo"/>
    <w:next w:val="Sectiontitle"/>
    <w:rsid w:val="00121C02"/>
  </w:style>
  <w:style w:type="paragraph" w:customStyle="1" w:styleId="Sectiontitle">
    <w:name w:val="Section_title"/>
    <w:basedOn w:val="Normal"/>
    <w:next w:val="Normalaftertitle"/>
    <w:rsid w:val="00B037FA"/>
    <w:pPr>
      <w:jc w:val="center"/>
    </w:pPr>
    <w:rPr>
      <w:rFonts w:ascii="Times New Roman Bold" w:hAnsi="Times New Roman Bold" w:cs="Times New Roman Bold"/>
      <w:b/>
      <w:sz w:val="26"/>
    </w:rPr>
  </w:style>
  <w:style w:type="paragraph" w:customStyle="1" w:styleId="SpecialFooter">
    <w:name w:val="Special Footer"/>
    <w:basedOn w:val="Footer"/>
    <w:rsid w:val="00121C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121C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21C02"/>
    <w:pPr>
      <w:spacing w:before="120"/>
    </w:p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Normal"/>
    <w:rsid w:val="00121C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21C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21C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  <w:rsid w:val="00121C02"/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3B46F6"/>
    <w:rPr>
      <w:i/>
      <w:sz w:val="22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spacing w:before="160"/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uiPriority w:val="99"/>
    <w:rsid w:val="00121C02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69554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rsid w:val="00121C02"/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F16A9F"/>
    <w:rPr>
      <w:sz w:val="21"/>
    </w:rPr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4"/>
    <w:rsid w:val="00121C02"/>
  </w:style>
  <w:style w:type="paragraph" w:customStyle="1" w:styleId="Headingb0">
    <w:name w:val="Heading_b"/>
    <w:basedOn w:val="Heading3"/>
    <w:next w:val="Normal"/>
    <w:link w:val="HeadingbChar"/>
    <w:rsid w:val="00AF663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cs="Times New Roman"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 Bold" w:hAnsi="Times New Roman Bold" w:cs="Times New Roman Bold"/>
      <w:b/>
      <w:sz w:val="22"/>
      <w:lang w:val="fr-FR" w:eastAsia="en-US" w:bidi="ar-SA"/>
    </w:rPr>
  </w:style>
  <w:style w:type="paragraph" w:customStyle="1" w:styleId="TableText0">
    <w:name w:val="Table_Text"/>
    <w:basedOn w:val="Normal"/>
    <w:rsid w:val="009F57A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Head0">
    <w:name w:val="Table_Head"/>
    <w:basedOn w:val="TableText0"/>
    <w:rsid w:val="009F57AD"/>
    <w:pPr>
      <w:keepNext/>
      <w:overflowPunct/>
      <w:autoSpaceDE/>
      <w:autoSpaceDN/>
      <w:adjustRightInd/>
      <w:spacing w:before="80" w:after="80"/>
      <w:jc w:val="center"/>
      <w:textAlignment w:val="auto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AF663A"/>
    <w:pPr>
      <w:spacing w:before="400"/>
    </w:pPr>
  </w:style>
  <w:style w:type="paragraph" w:customStyle="1" w:styleId="Formal">
    <w:name w:val="Formal"/>
    <w:basedOn w:val="ASN1"/>
    <w:rsid w:val="00AF663A"/>
    <w:pPr>
      <w:overflowPunct/>
      <w:autoSpaceDE/>
      <w:autoSpaceDN/>
      <w:adjustRightInd/>
      <w:textAlignment w:val="auto"/>
    </w:pPr>
    <w:rPr>
      <w:rFonts w:ascii="Courier New" w:hAnsi="Courier New"/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521072"/>
    <w:pPr>
      <w:keepNext/>
      <w:keepLines/>
      <w:spacing w:before="720" w:after="120"/>
      <w:jc w:val="center"/>
    </w:pPr>
    <w:rPr>
      <w:rFonts w:ascii="Times New Roman Bold" w:hAnsi="Times New Roman Bold" w:cs="Times New Roman Bold"/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AF663A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 Bold" w:hAnsi="Times New Roman Bold" w:cs="Times New Roman Bold"/>
      <w:b/>
      <w:sz w:val="26"/>
      <w:lang w:val="fr-FR" w:eastAsia="en-US" w:bidi="ar-SA"/>
    </w:rPr>
  </w:style>
  <w:style w:type="paragraph" w:customStyle="1" w:styleId="FigureNoTitle">
    <w:name w:val="Figure_NoTitle"/>
    <w:basedOn w:val="Normal"/>
    <w:next w:val="Normalaftertitle0"/>
    <w:rsid w:val="00AF663A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F16A9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Times New Roman Bold" w:hAnsi="Times New Roman Bold" w:cs="Times New Roman Bold"/>
      <w:b/>
      <w:sz w:val="21"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 Bold" w:hAnsi="Times New Roman Bold" w:cs="Times New Roman Bold"/>
      <w:b/>
      <w:sz w:val="21"/>
      <w:lang w:val="fr-FR" w:eastAsia="en-US" w:bidi="ar-SA"/>
    </w:rPr>
  </w:style>
  <w:style w:type="paragraph" w:customStyle="1" w:styleId="TableNoTitle">
    <w:name w:val="Table_NoTitle"/>
    <w:basedOn w:val="Normal"/>
    <w:next w:val="Tablehead"/>
    <w:rsid w:val="00AF663A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Section1">
    <w:name w:val="Section_1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AF663A"/>
    <w:rPr>
      <w:sz w:val="20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before="240"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  <w:lang w:val="en-GB"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/>
      <w:i/>
      <w:iCs/>
      <w:caps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  <w:lang w:val="en-GB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  <w:lang w:val="en-GB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  <w:lang w:val="en-GB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  <w:lang w:val="en-GB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  <w:lang w:val="en-GB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  <w:lang w:val="en-GB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  <w:lang w:val="en-GB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  <w:lang w:val="en-GB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  <w:lang w:val="en-GB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  <w:lang w:val="en-GB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aliases w:val="h Char,Header/Footer Char"/>
    <w:link w:val="Header"/>
    <w:rsid w:val="0054644C"/>
    <w:rPr>
      <w:rFonts w:ascii="Times New Roman" w:hAnsi="Times New Roman"/>
      <w:sz w:val="18"/>
      <w:lang w:val="fr-FR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fr-FR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DA159B"/>
    <w:rPr>
      <w:rFonts w:ascii="Times New Roman" w:hAnsi="Times New Roman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3199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Sikacheva, Violetta</cp:lastModifiedBy>
  <cp:revision>6</cp:revision>
  <cp:lastPrinted>2009-01-30T13:07:00Z</cp:lastPrinted>
  <dcterms:created xsi:type="dcterms:W3CDTF">2013-04-23T13:26:00Z</dcterms:created>
  <dcterms:modified xsi:type="dcterms:W3CDTF">2013-04-24T12:56:00Z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