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251E3E">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9F379F">
        <w:rPr>
          <w:szCs w:val="52"/>
          <w:lang w:val="fr-CH"/>
        </w:rPr>
        <w:t>5</w:t>
      </w:r>
      <w:r w:rsidR="00251E3E">
        <w:rPr>
          <w:szCs w:val="52"/>
          <w:lang w:val="fr-CH"/>
        </w:rPr>
        <w:t>5</w:t>
      </w:r>
      <w:r w:rsidRPr="00135457">
        <w:rPr>
          <w:rFonts w:hint="cs"/>
          <w:szCs w:val="52"/>
          <w:rtl/>
          <w:lang w:val="fr-CH"/>
        </w:rPr>
        <w:t xml:space="preserve"> - </w:t>
      </w:r>
      <w:bookmarkStart w:id="4" w:name="_Toc349551594"/>
      <w:bookmarkEnd w:id="0"/>
      <w:bookmarkEnd w:id="1"/>
      <w:bookmarkEnd w:id="2"/>
      <w:bookmarkEnd w:id="3"/>
      <w:r w:rsidR="00251E3E" w:rsidRPr="00155A37">
        <w:rPr>
          <w:rFonts w:hint="cs"/>
          <w:szCs w:val="52"/>
          <w:rtl/>
        </w:rPr>
        <w:t>تعميم منظور المساواة بين الجنسين في أنشطة قطاع تقييس الاتصالات للاتحاد الدولي للاتصالات</w:t>
      </w:r>
      <w:bookmarkEnd w:id="4"/>
    </w:p>
    <w:p w:rsidR="000179A2" w:rsidRPr="00780EB8" w:rsidRDefault="000179A2" w:rsidP="000179A2">
      <w:pPr>
        <w:rPr>
          <w:noProof/>
          <w:rtl/>
        </w:rPr>
      </w:pPr>
    </w:p>
    <w:p w:rsidR="009F378C" w:rsidRDefault="009F378C" w:rsidP="00645D39">
      <w:pPr>
        <w:spacing w:before="240"/>
        <w:rPr>
          <w:noProof/>
          <w:rtl/>
        </w:rPr>
      </w:pPr>
    </w:p>
    <w:p w:rsidR="007638D5" w:rsidRDefault="007638D5" w:rsidP="00645D39">
      <w:pPr>
        <w:spacing w:before="240"/>
        <w:rPr>
          <w:noProof/>
        </w:rPr>
      </w:pPr>
    </w:p>
    <w:p w:rsidR="00C4735E" w:rsidRDefault="00C4735E" w:rsidP="00645D39">
      <w:pPr>
        <w:spacing w:before="240"/>
        <w:rPr>
          <w:noProof/>
        </w:rPr>
      </w:pPr>
    </w:p>
    <w:p w:rsidR="0087642B" w:rsidRDefault="0087642B"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757540">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5B1BD1">
        <w:rPr>
          <w:rStyle w:val="href"/>
        </w:rPr>
        <w:t>5</w:t>
      </w:r>
      <w:r w:rsidR="00757540">
        <w:rPr>
          <w:rStyle w:val="href"/>
        </w:rPr>
        <w:t>5</w:t>
      </w:r>
      <w:r w:rsidR="008C5CE3">
        <w:rPr>
          <w:rStyle w:val="href"/>
          <w:rFonts w:hint="cs"/>
          <w:rtl/>
        </w:rPr>
        <w:t xml:space="preserve"> </w:t>
      </w:r>
      <w:r w:rsidR="008C5CE3" w:rsidRPr="00C04E6F">
        <w:rPr>
          <w:rFonts w:hint="cs"/>
          <w:rtl/>
        </w:rPr>
        <w:t xml:space="preserve">(المراجَع في دبي، </w:t>
      </w:r>
      <w:r w:rsidR="008C5CE3" w:rsidRPr="00C04E6F">
        <w:t>2012</w:t>
      </w:r>
      <w:r w:rsidR="008C5CE3" w:rsidRPr="00C04E6F">
        <w:rPr>
          <w:rFonts w:hint="cs"/>
          <w:rtl/>
        </w:rPr>
        <w:t>)</w:t>
      </w:r>
      <w:bookmarkStart w:id="5" w:name="_GoBack"/>
      <w:bookmarkEnd w:id="5"/>
    </w:p>
    <w:p w:rsidR="00757540" w:rsidRPr="00DC4F9C" w:rsidRDefault="00757540" w:rsidP="00757540">
      <w:pPr>
        <w:pStyle w:val="Restitle"/>
        <w:rPr>
          <w:rtl/>
          <w:lang w:val="fr-FR"/>
        </w:rPr>
      </w:pPr>
      <w:r w:rsidRPr="00DC4F9C">
        <w:rPr>
          <w:rFonts w:hint="cs"/>
          <w:rtl/>
          <w:lang w:val="fr-FR"/>
        </w:rPr>
        <w:t xml:space="preserve">تعميم </w:t>
      </w:r>
      <w:r>
        <w:rPr>
          <w:rFonts w:hint="cs"/>
          <w:rtl/>
          <w:lang w:val="fr-FR" w:bidi="ar-SY"/>
        </w:rPr>
        <w:t xml:space="preserve">منظور </w:t>
      </w:r>
      <w:r w:rsidRPr="00DC4F9C">
        <w:rPr>
          <w:rFonts w:hint="cs"/>
          <w:rtl/>
          <w:lang w:val="fr-FR"/>
        </w:rPr>
        <w:t xml:space="preserve">المساواة بين </w:t>
      </w:r>
      <w:r w:rsidRPr="003D6BF4">
        <w:rPr>
          <w:rFonts w:hint="cs"/>
          <w:rtl/>
        </w:rPr>
        <w:t>الجنسين</w:t>
      </w:r>
      <w:r>
        <w:rPr>
          <w:rStyle w:val="FootnoteReference"/>
          <w:rtl/>
        </w:rPr>
        <w:footnoteReference w:id="1"/>
      </w:r>
      <w:r w:rsidRPr="00DC4F9C">
        <w:rPr>
          <w:rFonts w:hint="cs"/>
          <w:rtl/>
          <w:lang w:val="fr-FR"/>
        </w:rPr>
        <w:t xml:space="preserve"> </w:t>
      </w:r>
      <w:r>
        <w:rPr>
          <w:rFonts w:hint="cs"/>
          <w:rtl/>
          <w:lang w:val="fr-FR"/>
        </w:rPr>
        <w:t>في </w:t>
      </w:r>
      <w:r w:rsidRPr="00DC4F9C">
        <w:rPr>
          <w:rFonts w:hint="cs"/>
          <w:rtl/>
          <w:lang w:val="fr-FR"/>
        </w:rPr>
        <w:t>أنشطة</w:t>
      </w:r>
      <w:r>
        <w:rPr>
          <w:rtl/>
          <w:lang w:val="fr-FR"/>
        </w:rPr>
        <w:br/>
      </w:r>
      <w:r w:rsidRPr="00DC4F9C">
        <w:rPr>
          <w:rFonts w:hint="cs"/>
          <w:rtl/>
          <w:lang w:val="fr-FR"/>
        </w:rPr>
        <w:t>قطاع تقييس الاتصالات</w:t>
      </w:r>
      <w:r>
        <w:rPr>
          <w:rFonts w:hint="cs"/>
          <w:rtl/>
          <w:lang w:val="fr-FR"/>
        </w:rPr>
        <w:t xml:space="preserve"> للاتحاد الدولي للاتصالات</w:t>
      </w:r>
    </w:p>
    <w:p w:rsidR="00757540" w:rsidRPr="00E242BD" w:rsidRDefault="00757540" w:rsidP="00757540">
      <w:pPr>
        <w:pStyle w:val="Resref"/>
        <w:rPr>
          <w:iCs w:val="0"/>
          <w:rtl/>
        </w:rPr>
      </w:pPr>
      <w:r w:rsidRPr="00E242BD">
        <w:rPr>
          <w:rFonts w:hint="cs"/>
          <w:rtl/>
        </w:rPr>
        <w:t xml:space="preserve">(فلوريانوبوليس، </w:t>
      </w:r>
      <w:r w:rsidRPr="00E242BD">
        <w:t>2004</w:t>
      </w:r>
      <w:r w:rsidRPr="00E242BD">
        <w:rPr>
          <w:rFonts w:hint="cs"/>
          <w:rtl/>
        </w:rPr>
        <w:t xml:space="preserve">؛ جوهانسبرغ، </w:t>
      </w:r>
      <w:r w:rsidRPr="00E242BD">
        <w:t>2008</w:t>
      </w:r>
      <w:r w:rsidRPr="00E242BD">
        <w:rPr>
          <w:rFonts w:hint="cs"/>
          <w:rtl/>
        </w:rPr>
        <w:t xml:space="preserve">؛ دبي، </w:t>
      </w:r>
      <w:r w:rsidRPr="00C77715">
        <w:rPr>
          <w:szCs w:val="22"/>
          <w:rtl/>
        </w:rPr>
        <w:t>2012</w:t>
      </w:r>
      <w:r w:rsidRPr="00E242BD">
        <w:rPr>
          <w:rFonts w:hint="cs"/>
          <w:rtl/>
        </w:rPr>
        <w:t>)</w:t>
      </w:r>
    </w:p>
    <w:p w:rsidR="00757540" w:rsidRPr="00C34AFC" w:rsidRDefault="00757540" w:rsidP="00757540">
      <w:pPr>
        <w:pStyle w:val="Normalaftertitle0"/>
        <w:keepNext/>
        <w:rPr>
          <w:rtl/>
          <w:lang w:bidi="ar-EG"/>
        </w:rPr>
      </w:pPr>
      <w:r w:rsidRPr="00C34AFC">
        <w:rPr>
          <w:rFonts w:hint="cs"/>
          <w:rtl/>
          <w:lang w:bidi="ar-EG"/>
        </w:rPr>
        <w:t>إن الجمعية العالمية لتقييس الاتصالات (</w:t>
      </w:r>
      <w:r>
        <w:rPr>
          <w:rFonts w:hint="cs"/>
          <w:rtl/>
        </w:rPr>
        <w:t xml:space="preserve">دبي، </w:t>
      </w:r>
      <w:r w:rsidRPr="00F24541">
        <w:rPr>
          <w:rFonts w:asciiTheme="majorBidi" w:hAnsiTheme="majorBidi" w:cstheme="majorBidi"/>
          <w:szCs w:val="22"/>
          <w:rtl/>
        </w:rPr>
        <w:t>2012</w:t>
      </w:r>
      <w:r w:rsidRPr="00C34AFC">
        <w:rPr>
          <w:rFonts w:hint="cs"/>
          <w:rtl/>
          <w:lang w:bidi="ar-EG"/>
        </w:rPr>
        <w:t>)،</w:t>
      </w:r>
    </w:p>
    <w:p w:rsidR="00757540" w:rsidRDefault="00757540" w:rsidP="00757540">
      <w:pPr>
        <w:pStyle w:val="Call"/>
        <w:rPr>
          <w:rtl/>
        </w:rPr>
      </w:pPr>
      <w:r>
        <w:rPr>
          <w:rFonts w:hint="cs"/>
          <w:rtl/>
        </w:rPr>
        <w:t>إذ تلاحظ</w:t>
      </w:r>
    </w:p>
    <w:p w:rsidR="00757540" w:rsidRPr="004148B1" w:rsidRDefault="00757540" w:rsidP="00757540">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t xml:space="preserve">المبادرة التي اتخذها قطاع تنمية الاتصالات بالاتحاد </w:t>
      </w:r>
      <w:r w:rsidRPr="007A2E4F">
        <w:t>(ITU</w:t>
      </w:r>
      <w:r w:rsidRPr="007A2E4F">
        <w:noBreakHyphen/>
        <w:t>D)</w:t>
      </w:r>
      <w:r w:rsidRPr="007A2E4F">
        <w:rPr>
          <w:rtl/>
        </w:rPr>
        <w:t xml:space="preserve"> في المؤتمر العالمي لتنمية الاتصالات</w:t>
      </w:r>
      <w:r>
        <w:rPr>
          <w:rFonts w:hint="eastAsia"/>
          <w:rtl/>
        </w:rPr>
        <w:t> </w:t>
      </w:r>
      <w:r>
        <w:t>(WTDC)</w:t>
      </w:r>
      <w:r w:rsidRPr="007A2E4F">
        <w:rPr>
          <w:rtl/>
        </w:rPr>
        <w:t xml:space="preserve"> </w:t>
      </w:r>
      <w:r>
        <w:rPr>
          <w:rFonts w:hint="cs"/>
          <w:rtl/>
        </w:rPr>
        <w:t>باعتماد القرار</w:t>
      </w:r>
      <w:r>
        <w:rPr>
          <w:rFonts w:hint="eastAsia"/>
          <w:rtl/>
        </w:rPr>
        <w:t> </w:t>
      </w:r>
      <w:r>
        <w:t>7</w:t>
      </w:r>
      <w:r>
        <w:rPr>
          <w:rFonts w:hint="cs"/>
          <w:rtl/>
          <w:lang w:bidi="ar-SY"/>
        </w:rPr>
        <w:t xml:space="preserve"> </w:t>
      </w:r>
      <w:r w:rsidRPr="007A2E4F">
        <w:rPr>
          <w:rtl/>
        </w:rPr>
        <w:t>(فاليتا،</w:t>
      </w:r>
      <w:r w:rsidRPr="007A2E4F">
        <w:rPr>
          <w:rFonts w:hint="eastAsia"/>
          <w:rtl/>
        </w:rPr>
        <w:t> </w:t>
      </w:r>
      <w:r w:rsidRPr="007A2E4F">
        <w:t>1998</w:t>
      </w:r>
      <w:r w:rsidRPr="007A2E4F">
        <w:rPr>
          <w:rtl/>
        </w:rPr>
        <w:t>) الذي أحيل إلى مؤتمر المندوبين المفوضين (مينيابوليس،</w:t>
      </w:r>
      <w:r w:rsidRPr="007A2E4F">
        <w:rPr>
          <w:rFonts w:hint="eastAsia"/>
          <w:rtl/>
        </w:rPr>
        <w:t> </w:t>
      </w:r>
      <w:r w:rsidRPr="007A2E4F">
        <w:t>1998</w:t>
      </w:r>
      <w:r w:rsidRPr="007A2E4F">
        <w:rPr>
          <w:rtl/>
        </w:rPr>
        <w:t>) والذي نصَّ على إنشاء فريق مهام معني ب</w:t>
      </w:r>
      <w:r>
        <w:rPr>
          <w:rFonts w:hint="cs"/>
          <w:rtl/>
        </w:rPr>
        <w:t xml:space="preserve">قضايا </w:t>
      </w:r>
      <w:r w:rsidRPr="007A2E4F">
        <w:rPr>
          <w:rtl/>
        </w:rPr>
        <w:t>المساواة بين</w:t>
      </w:r>
      <w:r w:rsidRPr="007A2E4F">
        <w:rPr>
          <w:rFonts w:hint="eastAsia"/>
          <w:rtl/>
        </w:rPr>
        <w:t> </w:t>
      </w:r>
      <w:r w:rsidRPr="007A2E4F">
        <w:rPr>
          <w:rtl/>
        </w:rPr>
        <w:t>الجنسين</w:t>
      </w:r>
      <w:r w:rsidRPr="007A2E4F">
        <w:rPr>
          <w:rFonts w:hint="eastAsia"/>
          <w:rtl/>
        </w:rPr>
        <w:t>؛</w:t>
      </w:r>
    </w:p>
    <w:p w:rsidR="00757540" w:rsidRDefault="00757540" w:rsidP="00757540">
      <w:pPr>
        <w:rPr>
          <w:rtl/>
        </w:rPr>
      </w:pPr>
      <w:r w:rsidRPr="007A2E4F">
        <w:rPr>
          <w:i/>
          <w:iCs/>
          <w:rtl/>
        </w:rPr>
        <w:t>ب)</w:t>
      </w:r>
      <w:r w:rsidRPr="007A2E4F">
        <w:rPr>
          <w:i/>
          <w:iCs/>
          <w:rtl/>
        </w:rPr>
        <w:tab/>
      </w:r>
      <w:r w:rsidRPr="007A2E4F">
        <w:rPr>
          <w:rtl/>
        </w:rPr>
        <w:t>تأييد مؤتمر المندوبين المفوضين للقرار</w:t>
      </w:r>
      <w:r w:rsidRPr="007A2E4F">
        <w:rPr>
          <w:rFonts w:hint="eastAsia"/>
          <w:rtl/>
        </w:rPr>
        <w:t> </w:t>
      </w:r>
      <w:r w:rsidRPr="007A2E4F">
        <w:t>7</w:t>
      </w:r>
      <w:r w:rsidRPr="007A2E4F">
        <w:rPr>
          <w:rtl/>
        </w:rPr>
        <w:t xml:space="preserve"> (فاليتا،</w:t>
      </w:r>
      <w:r w:rsidRPr="007A2E4F">
        <w:rPr>
          <w:rFonts w:hint="eastAsia"/>
          <w:rtl/>
        </w:rPr>
        <w:t> </w:t>
      </w:r>
      <w:r w:rsidRPr="007A2E4F">
        <w:t>1998</w:t>
      </w:r>
      <w:r w:rsidRPr="007A2E4F">
        <w:rPr>
          <w:rtl/>
        </w:rPr>
        <w:t xml:space="preserve">) بموجب قراره </w:t>
      </w:r>
      <w:r w:rsidRPr="007A2E4F">
        <w:t>70</w:t>
      </w:r>
      <w:r w:rsidRPr="007A2E4F">
        <w:rPr>
          <w:rtl/>
        </w:rPr>
        <w:t xml:space="preserve"> (مينيابوليس، </w:t>
      </w:r>
      <w:r w:rsidRPr="007A2E4F">
        <w:t>1998</w:t>
      </w:r>
      <w:r w:rsidRPr="007A2E4F">
        <w:rPr>
          <w:rtl/>
        </w:rPr>
        <w:t>) الذي يقرر فيه المؤتمر</w:t>
      </w:r>
      <w:r>
        <w:rPr>
          <w:rFonts w:hint="cs"/>
          <w:rtl/>
        </w:rPr>
        <w:t xml:space="preserve">، </w:t>
      </w:r>
      <w:r w:rsidRPr="00C77715">
        <w:rPr>
          <w:rFonts w:hint="eastAsia"/>
          <w:i/>
          <w:iCs/>
          <w:rtl/>
        </w:rPr>
        <w:t>ضمن</w:t>
      </w:r>
      <w:r w:rsidRPr="00C77715">
        <w:rPr>
          <w:i/>
          <w:iCs/>
          <w:rtl/>
        </w:rPr>
        <w:t xml:space="preserve"> </w:t>
      </w:r>
      <w:r w:rsidRPr="00C77715">
        <w:rPr>
          <w:rFonts w:hint="eastAsia"/>
          <w:i/>
          <w:iCs/>
          <w:rtl/>
        </w:rPr>
        <w:t>جملة</w:t>
      </w:r>
      <w:r w:rsidRPr="00C77715">
        <w:rPr>
          <w:i/>
          <w:iCs/>
          <w:rtl/>
        </w:rPr>
        <w:t xml:space="preserve"> </w:t>
      </w:r>
      <w:r w:rsidRPr="00C77715">
        <w:rPr>
          <w:rFonts w:hint="eastAsia"/>
          <w:i/>
          <w:iCs/>
          <w:rtl/>
        </w:rPr>
        <w:t>أمور</w:t>
      </w:r>
      <w:r>
        <w:rPr>
          <w:rFonts w:hint="cs"/>
          <w:rtl/>
        </w:rPr>
        <w:t>،</w:t>
      </w:r>
      <w:r w:rsidRPr="007A2E4F">
        <w:rPr>
          <w:rtl/>
        </w:rPr>
        <w:t xml:space="preserve"> إدماج منظور المساواة بين الجنسين في تنفيذ جميع البرامج وخطط العمل في</w:t>
      </w:r>
      <w:r w:rsidRPr="007A2E4F">
        <w:rPr>
          <w:rFonts w:hint="eastAsia"/>
          <w:rtl/>
        </w:rPr>
        <w:t> </w:t>
      </w:r>
      <w:r w:rsidRPr="007A2E4F">
        <w:rPr>
          <w:rtl/>
        </w:rPr>
        <w:t>الاتحاد؛</w:t>
      </w:r>
    </w:p>
    <w:p w:rsidR="00757540" w:rsidRDefault="00757540" w:rsidP="00757540">
      <w:pPr>
        <w:rPr>
          <w:rtl/>
        </w:rPr>
      </w:pPr>
      <w:r>
        <w:rPr>
          <w:rFonts w:hint="cs"/>
          <w:i/>
          <w:iCs/>
          <w:rtl/>
        </w:rPr>
        <w:t>ﺝ</w:t>
      </w:r>
      <w:r w:rsidRPr="00146479">
        <w:rPr>
          <w:rFonts w:hint="cs"/>
          <w:i/>
          <w:iCs/>
          <w:rtl/>
        </w:rPr>
        <w:t>)</w:t>
      </w:r>
      <w:r>
        <w:rPr>
          <w:rFonts w:hint="cs"/>
          <w:rtl/>
        </w:rPr>
        <w:tab/>
        <w:t xml:space="preserve">القرار </w:t>
      </w:r>
      <w:r>
        <w:t>44</w:t>
      </w:r>
      <w:r>
        <w:rPr>
          <w:rFonts w:hint="cs"/>
          <w:rtl/>
        </w:rPr>
        <w:t xml:space="preserve"> (إسطنبول، </w:t>
      </w:r>
      <w:r>
        <w:rPr>
          <w:lang w:val="fr-FR"/>
        </w:rPr>
        <w:t>2002</w:t>
      </w:r>
      <w:r>
        <w:rPr>
          <w:rFonts w:hint="cs"/>
          <w:rtl/>
        </w:rPr>
        <w:t>) للمؤتمر العالمي لتنمية الاتصالات الذي قرر أن يدرج قطاع تنمية الاتصالات مبادرات المساواة بين الجنسين في كل برنامج من برامجه المقررة بموجب خطة عمل إسطنبول؛</w:t>
      </w:r>
    </w:p>
    <w:p w:rsidR="00757540" w:rsidRDefault="00757540" w:rsidP="00757540">
      <w:pPr>
        <w:rPr>
          <w:rtl/>
        </w:rPr>
      </w:pPr>
      <w:r w:rsidRPr="00C77715">
        <w:rPr>
          <w:rFonts w:hint="eastAsia"/>
          <w:i/>
          <w:iCs/>
          <w:rtl/>
        </w:rPr>
        <w:t>د</w:t>
      </w:r>
      <w:r w:rsidRPr="00C77715">
        <w:rPr>
          <w:i/>
          <w:iCs/>
          <w:rtl/>
        </w:rPr>
        <w:t xml:space="preserve"> )</w:t>
      </w:r>
      <w:r>
        <w:rPr>
          <w:rFonts w:hint="cs"/>
          <w:rtl/>
        </w:rPr>
        <w:tab/>
      </w:r>
      <w:r w:rsidRPr="00E900E7">
        <w:rPr>
          <w:rtl/>
        </w:rPr>
        <w:t>القرار</w:t>
      </w:r>
      <w:r w:rsidRPr="00E900E7">
        <w:rPr>
          <w:rFonts w:hint="cs"/>
          <w:rtl/>
        </w:rPr>
        <w:t> </w:t>
      </w:r>
      <w:r>
        <w:t>55</w:t>
      </w:r>
      <w:r w:rsidRPr="00E900E7">
        <w:rPr>
          <w:rtl/>
        </w:rPr>
        <w:t xml:space="preserve"> (الدوحة،</w:t>
      </w:r>
      <w:r w:rsidRPr="00E900E7">
        <w:rPr>
          <w:rFonts w:hint="cs"/>
          <w:rtl/>
        </w:rPr>
        <w:t> </w:t>
      </w:r>
      <w:r w:rsidRPr="00E900E7">
        <w:t>2006</w:t>
      </w:r>
      <w:r w:rsidRPr="00E900E7">
        <w:rPr>
          <w:rtl/>
        </w:rPr>
        <w:t xml:space="preserve">) للمؤتمر العالمي لتنمية الاتصالات الذي صادق </w:t>
      </w:r>
      <w:r>
        <w:rPr>
          <w:rFonts w:hint="cs"/>
          <w:rtl/>
        </w:rPr>
        <w:t xml:space="preserve">فيه </w:t>
      </w:r>
      <w:r w:rsidRPr="00E900E7">
        <w:rPr>
          <w:rtl/>
        </w:rPr>
        <w:t>على خطة عمل محددة بشأن ترويج المساواة بين الجنسين تحقيقاً لمجتمعات معلومات شاملة</w:t>
      </w:r>
      <w:r w:rsidRPr="00E900E7">
        <w:rPr>
          <w:rFonts w:hint="cs"/>
          <w:rtl/>
        </w:rPr>
        <w:t> </w:t>
      </w:r>
      <w:r w:rsidRPr="00E900E7">
        <w:rPr>
          <w:rtl/>
        </w:rPr>
        <w:t>للجميع</w:t>
      </w:r>
      <w:r w:rsidRPr="00E900E7">
        <w:rPr>
          <w:rFonts w:hint="cs"/>
          <w:rtl/>
        </w:rPr>
        <w:t>؛</w:t>
      </w:r>
    </w:p>
    <w:p w:rsidR="00757540" w:rsidRPr="00927E14" w:rsidRDefault="00757540" w:rsidP="00757540">
      <w:pPr>
        <w:rPr>
          <w:rtl/>
        </w:rPr>
      </w:pPr>
      <w:r w:rsidRPr="00C77715">
        <w:rPr>
          <w:rFonts w:hint="cs"/>
          <w:i/>
          <w:iCs/>
          <w:rtl/>
        </w:rPr>
        <w:t>ﻫ</w:t>
      </w:r>
      <w:r w:rsidRPr="00C77715">
        <w:rPr>
          <w:rFonts w:hint="eastAsia"/>
          <w:i/>
          <w:iCs/>
          <w:rtl/>
        </w:rPr>
        <w:t> </w:t>
      </w:r>
      <w:r w:rsidRPr="00C77715">
        <w:rPr>
          <w:i/>
          <w:iCs/>
          <w:rtl/>
        </w:rPr>
        <w:t>)</w:t>
      </w:r>
      <w:r w:rsidRPr="003215B4">
        <w:rPr>
          <w:rtl/>
        </w:rPr>
        <w:tab/>
      </w:r>
      <w:r>
        <w:rPr>
          <w:rFonts w:hint="cs"/>
          <w:rtl/>
        </w:rPr>
        <w:t xml:space="preserve">القرار </w:t>
      </w:r>
      <w:r w:rsidRPr="00C77715">
        <w:rPr>
          <w:szCs w:val="22"/>
          <w:rtl/>
        </w:rPr>
        <w:t>55</w:t>
      </w:r>
      <w:r>
        <w:rPr>
          <w:rFonts w:hint="cs"/>
          <w:rtl/>
        </w:rPr>
        <w:t xml:space="preserve"> (المراجَع في جوهانسبرغ، </w:t>
      </w:r>
      <w:r w:rsidRPr="00C77715">
        <w:rPr>
          <w:szCs w:val="22"/>
          <w:rtl/>
        </w:rPr>
        <w:t>2008</w:t>
      </w:r>
      <w:r>
        <w:rPr>
          <w:rFonts w:hint="cs"/>
          <w:rtl/>
        </w:rPr>
        <w:t xml:space="preserve">) للجمعية العالمية لتقييس الاتصالات الذي قررت فيه أن على </w:t>
      </w:r>
      <w:r w:rsidRPr="00927E14">
        <w:rPr>
          <w:rFonts w:hint="cs"/>
          <w:rtl/>
        </w:rPr>
        <w:t>قطاع تقييس الاتصالات</w:t>
      </w:r>
      <w:r>
        <w:rPr>
          <w:rFonts w:hint="cs"/>
          <w:rtl/>
        </w:rPr>
        <w:t xml:space="preserve"> </w:t>
      </w:r>
      <w:r>
        <w:t>(ITU-T)</w:t>
      </w:r>
      <w:r w:rsidRPr="00927E14">
        <w:rPr>
          <w:rFonts w:hint="cs"/>
          <w:rtl/>
        </w:rPr>
        <w:t xml:space="preserve"> أن يشجع إدراج منظور المساواة بين الجنسين، بما في ذلك استعمال لغة محايدة للجنسين، في أعمال جميع أنشطة قطاع تقييس الاتصالات وأفرقته، بما فيها الفريق الاستشاري لتقييس الاتصالات ولجان الدراسات لقطاع تقييس</w:t>
      </w:r>
      <w:r>
        <w:rPr>
          <w:rFonts w:hint="eastAsia"/>
          <w:rtl/>
        </w:rPr>
        <w:t> </w:t>
      </w:r>
      <w:r w:rsidRPr="00927E14">
        <w:rPr>
          <w:rFonts w:hint="cs"/>
          <w:rtl/>
        </w:rPr>
        <w:t>الاتصالات؛</w:t>
      </w:r>
    </w:p>
    <w:p w:rsidR="00757540" w:rsidRPr="003215B4" w:rsidRDefault="00757540" w:rsidP="00757540">
      <w:pPr>
        <w:rPr>
          <w:rtl/>
        </w:rPr>
      </w:pPr>
      <w:r w:rsidRPr="00C77715">
        <w:rPr>
          <w:rFonts w:hint="eastAsia"/>
          <w:i/>
          <w:iCs/>
          <w:rtl/>
        </w:rPr>
        <w:t>و</w:t>
      </w:r>
      <w:r w:rsidRPr="00C77715">
        <w:rPr>
          <w:i/>
          <w:iCs/>
          <w:rtl/>
        </w:rPr>
        <w:t xml:space="preserve"> )</w:t>
      </w:r>
      <w:r w:rsidRPr="003215B4">
        <w:rPr>
          <w:rtl/>
        </w:rPr>
        <w:tab/>
      </w:r>
      <w:r>
        <w:rPr>
          <w:rFonts w:hint="cs"/>
          <w:rtl/>
        </w:rPr>
        <w:t xml:space="preserve">القرار </w:t>
      </w:r>
      <w:r w:rsidRPr="00C77715">
        <w:rPr>
          <w:szCs w:val="22"/>
          <w:rtl/>
        </w:rPr>
        <w:t>70</w:t>
      </w:r>
      <w:r>
        <w:rPr>
          <w:rFonts w:hint="cs"/>
          <w:rtl/>
        </w:rPr>
        <w:t xml:space="preserve"> (المراجَع في غوادالاخارا، </w:t>
      </w:r>
      <w:r w:rsidRPr="00C77715">
        <w:rPr>
          <w:szCs w:val="22"/>
          <w:rtl/>
        </w:rPr>
        <w:t>2010</w:t>
      </w:r>
      <w:r>
        <w:rPr>
          <w:rFonts w:hint="cs"/>
          <w:rtl/>
        </w:rPr>
        <w:t xml:space="preserve">) لمؤتمر المندوبين المفوضين، بشأن </w:t>
      </w:r>
      <w:r w:rsidRPr="00F82254">
        <w:rPr>
          <w:rtl/>
        </w:rPr>
        <w:t>تعميم مبدأ المساواة بين الجنسين في</w:t>
      </w:r>
      <w:r>
        <w:rPr>
          <w:rFonts w:hint="cs"/>
          <w:rtl/>
        </w:rPr>
        <w:t> </w:t>
      </w:r>
      <w:r w:rsidRPr="00F82254">
        <w:rPr>
          <w:rtl/>
        </w:rPr>
        <w:t>الاتحاد</w:t>
      </w:r>
      <w:r w:rsidRPr="00F82254">
        <w:rPr>
          <w:rFonts w:hint="cs"/>
          <w:rtl/>
        </w:rPr>
        <w:t xml:space="preserve"> و</w:t>
      </w:r>
      <w:r w:rsidRPr="00F82254">
        <w:rPr>
          <w:rtl/>
        </w:rPr>
        <w:t>ترويج المساواة بين الجنسين وتمكين المرأة</w:t>
      </w:r>
      <w:r w:rsidRPr="00F82254">
        <w:rPr>
          <w:rFonts w:hint="cs"/>
          <w:rtl/>
        </w:rPr>
        <w:t xml:space="preserve"> </w:t>
      </w:r>
      <w:r w:rsidRPr="00F82254">
        <w:rPr>
          <w:rtl/>
        </w:rPr>
        <w:t>من خلال تكنولوجيا المعلومات والاتصالات</w:t>
      </w:r>
      <w:r>
        <w:rPr>
          <w:rFonts w:hint="cs"/>
          <w:rtl/>
        </w:rPr>
        <w:t>،</w:t>
      </w:r>
    </w:p>
    <w:p w:rsidR="00757540" w:rsidRDefault="00757540" w:rsidP="00757540">
      <w:pPr>
        <w:pStyle w:val="Call"/>
        <w:rPr>
          <w:rtl/>
        </w:rPr>
      </w:pPr>
      <w:r>
        <w:rPr>
          <w:rtl/>
        </w:rPr>
        <w:br w:type="page"/>
      </w:r>
    </w:p>
    <w:p w:rsidR="00757540" w:rsidRDefault="00757540" w:rsidP="00757540">
      <w:pPr>
        <w:pStyle w:val="Call"/>
        <w:rPr>
          <w:rtl/>
        </w:rPr>
      </w:pPr>
      <w:r>
        <w:rPr>
          <w:rFonts w:hint="cs"/>
          <w:rtl/>
        </w:rPr>
        <w:lastRenderedPageBreak/>
        <w:t>وإذ تلاحظ كذلك</w:t>
      </w:r>
    </w:p>
    <w:p w:rsidR="00757540" w:rsidRDefault="00757540" w:rsidP="00757540">
      <w:pPr>
        <w:rPr>
          <w:rtl/>
        </w:rPr>
      </w:pPr>
      <w:r w:rsidRPr="00146479">
        <w:rPr>
          <w:rFonts w:hint="cs"/>
          <w:i/>
          <w:iCs/>
          <w:rtl/>
        </w:rPr>
        <w:t xml:space="preserve"> أ )</w:t>
      </w:r>
      <w:r>
        <w:rPr>
          <w:rFonts w:hint="cs"/>
          <w:rtl/>
        </w:rPr>
        <w:tab/>
        <w:t xml:space="preserve">القرار </w:t>
      </w:r>
      <w:r>
        <w:t>1187</w:t>
      </w:r>
      <w:r>
        <w:rPr>
          <w:rFonts w:hint="cs"/>
          <w:rtl/>
        </w:rPr>
        <w:t xml:space="preserve"> الذي اعتمده المجلس في دورته لعام </w:t>
      </w:r>
      <w:r>
        <w:t>2001</w:t>
      </w:r>
      <w:r>
        <w:rPr>
          <w:rFonts w:hint="cs"/>
          <w:rtl/>
        </w:rPr>
        <w:t>، بشأن تعميم منظور المساواة بين الجنسين في إدارة الموارد البشرية وفي سياستها وممارستها في الاتحاد ويطلب من الأمين العام تخصيص الموارد الملائمة في حدود الميزانية القائمة لإنشاء وحدة للمساواة بين الجنسين وتكريس موظفين متخصصين ومتفرغين للوحدة؛</w:t>
      </w:r>
    </w:p>
    <w:p w:rsidR="00757540" w:rsidRDefault="00757540" w:rsidP="00757540">
      <w:pPr>
        <w:rPr>
          <w:rtl/>
        </w:rPr>
      </w:pPr>
      <w:r>
        <w:rPr>
          <w:rFonts w:hint="cs"/>
          <w:i/>
          <w:iCs/>
          <w:rtl/>
        </w:rPr>
        <w:t>ب</w:t>
      </w:r>
      <w:r w:rsidRPr="000529BF">
        <w:rPr>
          <w:i/>
          <w:iCs/>
          <w:rtl/>
        </w:rPr>
        <w:t>)</w:t>
      </w:r>
      <w:r>
        <w:rPr>
          <w:rFonts w:hint="cs"/>
          <w:rtl/>
        </w:rPr>
        <w:tab/>
      </w:r>
      <w:r w:rsidRPr="007D35C8">
        <w:rPr>
          <w:rtl/>
        </w:rPr>
        <w:t>قرار المجلس الاقتصادي والاجتماعي للأمم المتحدة</w:t>
      </w:r>
      <w:r w:rsidRPr="007D35C8">
        <w:rPr>
          <w:rFonts w:hint="cs"/>
          <w:rtl/>
        </w:rPr>
        <w:t xml:space="preserve"> </w:t>
      </w:r>
      <w:r w:rsidRPr="007D35C8">
        <w:t>(ECOSOC)</w:t>
      </w:r>
      <w:r w:rsidRPr="007D35C8">
        <w:rPr>
          <w:rFonts w:hint="cs"/>
          <w:rtl/>
        </w:rPr>
        <w:t> رقم</w:t>
      </w:r>
      <w:r w:rsidRPr="007D35C8">
        <w:rPr>
          <w:rFonts w:hint="eastAsia"/>
          <w:rtl/>
        </w:rPr>
        <w:t> </w:t>
      </w:r>
      <w:r>
        <w:t>E/2001/L.29</w:t>
      </w:r>
      <w:r>
        <w:rPr>
          <w:rFonts w:hint="cs"/>
          <w:rtl/>
        </w:rPr>
        <w:t xml:space="preserve"> الذي اعتمده في</w:t>
      </w:r>
      <w:r>
        <w:rPr>
          <w:rFonts w:hint="eastAsia"/>
          <w:rtl/>
        </w:rPr>
        <w:t> </w:t>
      </w:r>
      <w:r>
        <w:rPr>
          <w:rFonts w:hint="cs"/>
          <w:rtl/>
        </w:rPr>
        <w:t>يوليو </w:t>
      </w:r>
      <w:r>
        <w:t>2001</w:t>
      </w:r>
      <w:r w:rsidRPr="007D35C8">
        <w:rPr>
          <w:rFonts w:hint="cs"/>
          <w:rtl/>
        </w:rPr>
        <w:t xml:space="preserve">، </w:t>
      </w:r>
      <w:r w:rsidRPr="007D35C8">
        <w:rPr>
          <w:rtl/>
        </w:rPr>
        <w:t>الذي قرر فيه</w:t>
      </w:r>
      <w:r w:rsidRPr="007D35C8">
        <w:rPr>
          <w:rFonts w:hint="cs"/>
          <w:rtl/>
        </w:rPr>
        <w:t xml:space="preserve"> المجلس</w:t>
      </w:r>
      <w:r w:rsidRPr="007D35C8">
        <w:rPr>
          <w:rtl/>
        </w:rPr>
        <w:t xml:space="preserve"> أن يدرج</w:t>
      </w:r>
      <w:r w:rsidRPr="007D35C8">
        <w:rPr>
          <w:rFonts w:hint="cs"/>
          <w:rtl/>
        </w:rPr>
        <w:t xml:space="preserve"> بانتظام</w:t>
      </w:r>
      <w:r w:rsidRPr="007D35C8">
        <w:rPr>
          <w:rtl/>
        </w:rPr>
        <w:t>، في إطار بند جدول الأعمال المعنون "التنسيق والبرنامج والمسائل الأخرى"</w:t>
      </w:r>
      <w:r>
        <w:rPr>
          <w:rFonts w:hint="cs"/>
          <w:rtl/>
        </w:rPr>
        <w:t>،</w:t>
      </w:r>
      <w:r w:rsidRPr="007D35C8">
        <w:rPr>
          <w:rtl/>
        </w:rPr>
        <w:t xml:space="preserve"> بنداً فرعياً عنوانه "تعميم مراعاة </w:t>
      </w:r>
      <w:r>
        <w:rPr>
          <w:rFonts w:hint="cs"/>
          <w:rtl/>
        </w:rPr>
        <w:t>منظور المساواة بين الجنسين</w:t>
      </w:r>
      <w:r w:rsidRPr="007D35C8">
        <w:rPr>
          <w:rtl/>
        </w:rPr>
        <w:t xml:space="preserve"> في جميع سياسات وبرامج منظومة الأمم المتحدة" وذلك بهدف القيام، </w:t>
      </w:r>
      <w:r>
        <w:rPr>
          <w:rFonts w:hint="cs"/>
          <w:i/>
          <w:iCs/>
          <w:rtl/>
        </w:rPr>
        <w:t>ضمن</w:t>
      </w:r>
      <w:r w:rsidRPr="007D35C8">
        <w:rPr>
          <w:i/>
          <w:iCs/>
          <w:rtl/>
        </w:rPr>
        <w:t xml:space="preserve"> جملة أمور</w:t>
      </w:r>
      <w:r w:rsidRPr="007D35C8">
        <w:rPr>
          <w:rtl/>
        </w:rPr>
        <w:t>، برصد وتقييم ما حققته منظومة الأمم المتحدة من إنجازات وما صادفته من عقبات، وأن ينظر في</w:t>
      </w:r>
      <w:r>
        <w:rPr>
          <w:rFonts w:hint="cs"/>
          <w:rtl/>
        </w:rPr>
        <w:t> </w:t>
      </w:r>
      <w:r w:rsidRPr="007D35C8">
        <w:rPr>
          <w:rtl/>
        </w:rPr>
        <w:t xml:space="preserve">اتخاذ تدابير إضافية لتعزيز تنفيذ ورصد تعميم </w:t>
      </w:r>
      <w:r w:rsidRPr="007D35C8">
        <w:rPr>
          <w:rFonts w:hint="cs"/>
          <w:rtl/>
        </w:rPr>
        <w:t>منظور المساواة بين الجنسين</w:t>
      </w:r>
      <w:r w:rsidRPr="007D35C8">
        <w:rPr>
          <w:rtl/>
        </w:rPr>
        <w:t xml:space="preserve"> في منظومة الأمم</w:t>
      </w:r>
      <w:r w:rsidRPr="007D35C8">
        <w:rPr>
          <w:rFonts w:hint="cs"/>
          <w:rtl/>
        </w:rPr>
        <w:t> </w:t>
      </w:r>
      <w:r w:rsidRPr="007D35C8">
        <w:rPr>
          <w:rtl/>
        </w:rPr>
        <w:t>المتحدة؛</w:t>
      </w:r>
    </w:p>
    <w:p w:rsidR="00757540" w:rsidRDefault="00757540" w:rsidP="00757540">
      <w:pPr>
        <w:rPr>
          <w:rtl/>
          <w:lang w:bidi="ar-SY"/>
        </w:rPr>
      </w:pPr>
      <w:r>
        <w:rPr>
          <w:rFonts w:hint="cs"/>
          <w:i/>
          <w:iCs/>
          <w:rtl/>
        </w:rPr>
        <w:t>ج</w:t>
      </w:r>
      <w:r w:rsidRPr="000529BF">
        <w:rPr>
          <w:i/>
          <w:iCs/>
          <w:rtl/>
        </w:rPr>
        <w:t>)</w:t>
      </w:r>
      <w:r w:rsidRPr="00217DAC">
        <w:rPr>
          <w:rtl/>
        </w:rPr>
        <w:tab/>
      </w:r>
      <w:r>
        <w:rPr>
          <w:rFonts w:hint="cs"/>
          <w:rtl/>
        </w:rPr>
        <w:t xml:space="preserve">الهدف </w:t>
      </w:r>
      <w:r w:rsidRPr="0055454E">
        <w:rPr>
          <w:rFonts w:cs="Times New Roman" w:hint="cs"/>
          <w:szCs w:val="22"/>
          <w:rtl/>
          <w:lang w:bidi="ar-SY"/>
        </w:rPr>
        <w:t>3</w:t>
      </w:r>
      <w:r>
        <w:rPr>
          <w:rFonts w:hint="cs"/>
          <w:rtl/>
        </w:rPr>
        <w:t xml:space="preserve"> من الأهداف الإنمائية للألفية "</w:t>
      </w:r>
      <w:r w:rsidRPr="00DC632B">
        <w:rPr>
          <w:rtl/>
          <w:lang w:bidi="ar-SY"/>
        </w:rPr>
        <w:t>‏تعزيز المساواة بين الجنسين وتمكين المرأة</w:t>
      </w:r>
      <w:r>
        <w:rPr>
          <w:rFonts w:hint="cs"/>
          <w:rtl/>
          <w:lang w:bidi="ar-SY"/>
        </w:rPr>
        <w:t xml:space="preserve">"، الذي يدعو إلى </w:t>
      </w:r>
      <w:r w:rsidRPr="00DC632B">
        <w:rPr>
          <w:rtl/>
          <w:lang w:bidi="ar-SY"/>
        </w:rPr>
        <w:t xml:space="preserve">إزالة التفاوت بين الجنسين في التعليم الابتدائي والثانوي ويفضل ‏أن يكون ذلك بحلول عام </w:t>
      </w:r>
      <w:r w:rsidRPr="000529BF">
        <w:rPr>
          <w:rFonts w:cs="Times New Roman"/>
          <w:szCs w:val="22"/>
          <w:rtl/>
          <w:lang w:bidi="ar-SY"/>
        </w:rPr>
        <w:t>2005</w:t>
      </w:r>
      <w:r w:rsidRPr="00DC632B">
        <w:rPr>
          <w:rtl/>
          <w:lang w:bidi="ar-SY"/>
        </w:rPr>
        <w:t>، وبالنسبة لجميع مراحل ‏التعليم في موعد لا</w:t>
      </w:r>
      <w:r>
        <w:rPr>
          <w:rFonts w:hint="cs"/>
          <w:rtl/>
          <w:lang w:bidi="ar-SY"/>
        </w:rPr>
        <w:t> </w:t>
      </w:r>
      <w:r w:rsidRPr="00DC632B">
        <w:rPr>
          <w:rtl/>
          <w:lang w:bidi="ar-SY"/>
        </w:rPr>
        <w:t>يتجاوز عام</w:t>
      </w:r>
      <w:r>
        <w:rPr>
          <w:rFonts w:hint="eastAsia"/>
          <w:rtl/>
          <w:lang w:bidi="ar-SY"/>
        </w:rPr>
        <w:t> </w:t>
      </w:r>
      <w:r w:rsidRPr="000529BF">
        <w:rPr>
          <w:rFonts w:cs="Times New Roman"/>
          <w:szCs w:val="22"/>
          <w:rtl/>
          <w:lang w:bidi="ar-SY"/>
        </w:rPr>
        <w:t>2015</w:t>
      </w:r>
      <w:r>
        <w:rPr>
          <w:rFonts w:hint="cs"/>
          <w:rtl/>
          <w:lang w:bidi="ar-SY"/>
        </w:rPr>
        <w:t>؛</w:t>
      </w:r>
    </w:p>
    <w:p w:rsidR="00757540" w:rsidRDefault="00757540" w:rsidP="00757540">
      <w:pPr>
        <w:rPr>
          <w:rtl/>
        </w:rPr>
      </w:pPr>
      <w:r>
        <w:rPr>
          <w:rFonts w:hint="cs"/>
          <w:i/>
          <w:iCs/>
          <w:rtl/>
        </w:rPr>
        <w:t xml:space="preserve">د </w:t>
      </w:r>
      <w:r w:rsidRPr="004148B1">
        <w:rPr>
          <w:rFonts w:hint="cs"/>
          <w:i/>
          <w:iCs/>
          <w:rtl/>
        </w:rPr>
        <w:t>)</w:t>
      </w:r>
      <w:r>
        <w:rPr>
          <w:rFonts w:hint="cs"/>
          <w:rtl/>
        </w:rPr>
        <w:tab/>
      </w:r>
      <w:r w:rsidRPr="00217DAC">
        <w:rPr>
          <w:rtl/>
        </w:rPr>
        <w:t>أن قرار الجمعية العامة للأمم المتحدة</w:t>
      </w:r>
      <w:r w:rsidRPr="00217DAC">
        <w:rPr>
          <w:rFonts w:hint="cs"/>
          <w:rtl/>
        </w:rPr>
        <w:t> </w:t>
      </w:r>
      <w:r w:rsidRPr="00217DAC">
        <w:t>64/289</w:t>
      </w:r>
      <w:r w:rsidRPr="00217DAC">
        <w:rPr>
          <w:rFonts w:hint="cs"/>
          <w:rtl/>
        </w:rPr>
        <w:t xml:space="preserve"> </w:t>
      </w:r>
      <w:r w:rsidRPr="00217DAC">
        <w:rPr>
          <w:rtl/>
        </w:rPr>
        <w:t>بشأن الاتساق على نطاق المنظومة الذي اعتُمد في</w:t>
      </w:r>
      <w:r w:rsidRPr="00217DAC">
        <w:rPr>
          <w:rFonts w:hint="cs"/>
          <w:rtl/>
        </w:rPr>
        <w:t> </w:t>
      </w:r>
      <w:r w:rsidRPr="00217DAC">
        <w:t>21</w:t>
      </w:r>
      <w:r>
        <w:rPr>
          <w:rFonts w:hint="cs"/>
          <w:rtl/>
        </w:rPr>
        <w:t> </w:t>
      </w:r>
      <w:r w:rsidRPr="00217DAC">
        <w:rPr>
          <w:rtl/>
        </w:rPr>
        <w:t>يوليو</w:t>
      </w:r>
      <w:r w:rsidRPr="00217DAC">
        <w:rPr>
          <w:rFonts w:hint="cs"/>
          <w:rtl/>
        </w:rPr>
        <w:t> </w:t>
      </w:r>
      <w:r w:rsidRPr="00217DAC">
        <w:t>2010</w:t>
      </w:r>
      <w:r w:rsidRPr="00217DAC">
        <w:rPr>
          <w:rtl/>
        </w:rPr>
        <w:t>، أنشأ جهازاً في الأمم المتحدة يعنى بشؤون المساواة بين الجنسين وتمكين المرأة</w:t>
      </w:r>
      <w:r w:rsidRPr="00217DAC">
        <w:rPr>
          <w:rFonts w:hint="cs"/>
          <w:rtl/>
        </w:rPr>
        <w:t>،</w:t>
      </w:r>
      <w:r w:rsidRPr="00217DAC">
        <w:rPr>
          <w:rtl/>
        </w:rPr>
        <w:t xml:space="preserve"> يعرف باسم "جهاز الأمم المتحدة المعني بشؤون المرأة"</w:t>
      </w:r>
      <w:r w:rsidRPr="00217DAC">
        <w:rPr>
          <w:rFonts w:hint="cs"/>
          <w:rtl/>
        </w:rPr>
        <w:t>،</w:t>
      </w:r>
      <w:r w:rsidRPr="00217DAC">
        <w:rPr>
          <w:rtl/>
        </w:rPr>
        <w:t xml:space="preserve"> وتتمثل </w:t>
      </w:r>
      <w:r w:rsidRPr="00217DAC">
        <w:rPr>
          <w:rFonts w:hint="cs"/>
          <w:rtl/>
        </w:rPr>
        <w:t>ولايته</w:t>
      </w:r>
      <w:r w:rsidRPr="00217DAC">
        <w:rPr>
          <w:rtl/>
        </w:rPr>
        <w:t xml:space="preserve"> في ترويج المساواة بين الجنسين وتمكين</w:t>
      </w:r>
      <w:r w:rsidRPr="00217DAC">
        <w:rPr>
          <w:rFonts w:hint="cs"/>
          <w:rtl/>
        </w:rPr>
        <w:t> </w:t>
      </w:r>
      <w:r w:rsidRPr="00217DAC">
        <w:rPr>
          <w:rtl/>
        </w:rPr>
        <w:t>المرأة</w:t>
      </w:r>
      <w:r>
        <w:rPr>
          <w:rFonts w:hint="cs"/>
          <w:rtl/>
        </w:rPr>
        <w:t>؛</w:t>
      </w:r>
    </w:p>
    <w:p w:rsidR="00757540" w:rsidRDefault="00757540" w:rsidP="00757540">
      <w:pPr>
        <w:rPr>
          <w:rtl/>
          <w:lang w:bidi="ar-SY"/>
        </w:rPr>
      </w:pPr>
      <w:r w:rsidRPr="00EC2EE1">
        <w:rPr>
          <w:rFonts w:hint="cs"/>
          <w:i/>
          <w:iCs/>
          <w:rtl/>
        </w:rPr>
        <w:t>ﻫ )</w:t>
      </w:r>
      <w:r>
        <w:rPr>
          <w:rFonts w:hint="cs"/>
          <w:rtl/>
        </w:rPr>
        <w:tab/>
        <w:t xml:space="preserve">القرار </w:t>
      </w:r>
      <w:r>
        <w:t>1327</w:t>
      </w:r>
      <w:r>
        <w:rPr>
          <w:rFonts w:hint="cs"/>
          <w:rtl/>
          <w:lang w:bidi="ar-SY"/>
        </w:rPr>
        <w:t xml:space="preserve"> الذي اعتمده المجلس في دورته لعام </w:t>
      </w:r>
      <w:r>
        <w:rPr>
          <w:lang w:bidi="ar-SY"/>
        </w:rPr>
        <w:t>2011</w:t>
      </w:r>
      <w:r>
        <w:rPr>
          <w:rFonts w:hint="cs"/>
          <w:rtl/>
          <w:lang w:bidi="ar-SY"/>
        </w:rPr>
        <w:t>، بشأن دور الاتحاد في مجال تكنولوجيات المعلومات والاتصالات وتمكين النساء والفتيات؛</w:t>
      </w:r>
    </w:p>
    <w:p w:rsidR="00757540" w:rsidRDefault="00757540" w:rsidP="00757540">
      <w:pPr>
        <w:rPr>
          <w:rtl/>
          <w:lang w:bidi="ar-SY"/>
        </w:rPr>
      </w:pPr>
      <w:r w:rsidRPr="00EC2EE1">
        <w:rPr>
          <w:rFonts w:hint="cs"/>
          <w:i/>
          <w:iCs/>
          <w:rtl/>
        </w:rPr>
        <w:t>و )</w:t>
      </w:r>
      <w:r>
        <w:rPr>
          <w:rFonts w:hint="cs"/>
          <w:rtl/>
        </w:rPr>
        <w:tab/>
        <w:t xml:space="preserve">قرار المجلس الاقتصادي والاجتماعي للأمم المتحدة رقم </w:t>
      </w:r>
      <w:r>
        <w:t>E/2012/L.8</w:t>
      </w:r>
      <w:r>
        <w:rPr>
          <w:rFonts w:hint="cs"/>
          <w:rtl/>
          <w:lang w:bidi="ar-SY"/>
        </w:rPr>
        <w:t xml:space="preserve">، بشأن 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 </w:t>
      </w:r>
      <w:r>
        <w:rPr>
          <w:lang w:bidi="ar-SY"/>
        </w:rPr>
        <w:t>(UNSWAP)</w:t>
      </w:r>
      <w:r>
        <w:rPr>
          <w:rFonts w:hint="cs"/>
          <w:rtl/>
          <w:lang w:bidi="ar-SY"/>
        </w:rPr>
        <w:t>؛</w:t>
      </w:r>
    </w:p>
    <w:p w:rsidR="00757540" w:rsidRDefault="00757540" w:rsidP="00757540">
      <w:pPr>
        <w:rPr>
          <w:rtl/>
          <w:lang w:bidi="ar-EG"/>
        </w:rPr>
      </w:pPr>
      <w:r w:rsidRPr="00EC2EE1">
        <w:rPr>
          <w:rFonts w:hint="cs"/>
          <w:i/>
          <w:iCs/>
          <w:rtl/>
        </w:rPr>
        <w:t>ز )</w:t>
      </w:r>
      <w:r>
        <w:rPr>
          <w:rFonts w:hint="cs"/>
          <w:rtl/>
        </w:rPr>
        <w:tab/>
        <w:t xml:space="preserve">تأييد مجلس الرؤساء التنفيذيين لإطار الإبلاغ لخطة العمل </w:t>
      </w:r>
      <w:r>
        <w:t>SWAP</w:t>
      </w:r>
      <w:r>
        <w:rPr>
          <w:rFonts w:hint="cs"/>
          <w:rtl/>
          <w:lang w:bidi="ar-SY"/>
        </w:rPr>
        <w:t xml:space="preserve"> في أبريل </w:t>
      </w:r>
      <w:r>
        <w:rPr>
          <w:lang w:bidi="ar-SY"/>
        </w:rPr>
        <w:t>2012</w:t>
      </w:r>
      <w:r>
        <w:rPr>
          <w:rFonts w:hint="cs"/>
          <w:rtl/>
          <w:lang w:bidi="ar-SY"/>
        </w:rPr>
        <w:t>، ودعوة منظومة الأمم المتحدة إلى المشاركة في نشر هذا الإطار ورفع تقرير بشأن تنفيذه</w:t>
      </w:r>
      <w:r>
        <w:rPr>
          <w:rFonts w:hint="cs"/>
          <w:rtl/>
          <w:lang w:bidi="ar-EG"/>
        </w:rPr>
        <w:t>،</w:t>
      </w:r>
    </w:p>
    <w:p w:rsidR="00757540" w:rsidRDefault="00757540" w:rsidP="00757540">
      <w:pPr>
        <w:pStyle w:val="Call"/>
        <w:rPr>
          <w:rtl/>
        </w:rPr>
      </w:pPr>
      <w:r>
        <w:rPr>
          <w:rFonts w:hint="cs"/>
          <w:rtl/>
        </w:rPr>
        <w:t>وإذ تدرك</w:t>
      </w:r>
    </w:p>
    <w:p w:rsidR="00757540" w:rsidRDefault="00757540" w:rsidP="00757540">
      <w:pPr>
        <w:rPr>
          <w:rtl/>
        </w:rPr>
      </w:pPr>
      <w:r w:rsidRPr="00146479">
        <w:rPr>
          <w:rFonts w:hint="cs"/>
          <w:i/>
          <w:iCs/>
          <w:rtl/>
        </w:rPr>
        <w:t xml:space="preserve"> أ )</w:t>
      </w:r>
      <w:r>
        <w:rPr>
          <w:rFonts w:hint="cs"/>
          <w:rtl/>
        </w:rPr>
        <w:tab/>
        <w:t>أن دور التقييس دور جوهري في التنمية الفعّالة للعولمة وتكنولوجيا المعلومات والاتصالات؛</w:t>
      </w:r>
    </w:p>
    <w:p w:rsidR="00757540" w:rsidRDefault="00757540" w:rsidP="00757540">
      <w:pPr>
        <w:rPr>
          <w:rtl/>
        </w:rPr>
      </w:pPr>
      <w:r w:rsidRPr="00146479">
        <w:rPr>
          <w:rFonts w:hint="cs"/>
          <w:i/>
          <w:iCs/>
          <w:rtl/>
        </w:rPr>
        <w:t>ب)</w:t>
      </w:r>
      <w:r>
        <w:rPr>
          <w:rFonts w:hint="cs"/>
          <w:rtl/>
        </w:rPr>
        <w:tab/>
      </w:r>
      <w:r w:rsidRPr="00FA7FF0">
        <w:rPr>
          <w:rtl/>
        </w:rPr>
        <w:t>أن المجتمع ككل، خاصة في سياق مجتمع المعلومات والمعرفة، سيستفيد من مشاركة المرأة والرجل على قدم المساواة في وضع السياسات واتخاذ القرارات وفي</w:t>
      </w:r>
      <w:r>
        <w:rPr>
          <w:rFonts w:hint="cs"/>
          <w:rtl/>
        </w:rPr>
        <w:t> </w:t>
      </w:r>
      <w:r w:rsidRPr="00FA7FF0">
        <w:rPr>
          <w:rtl/>
        </w:rPr>
        <w:t>الوصول على قدم المساواة إلى خدمات</w:t>
      </w:r>
      <w:r w:rsidRPr="00FA7FF0">
        <w:rPr>
          <w:rFonts w:hint="cs"/>
          <w:rtl/>
        </w:rPr>
        <w:t> </w:t>
      </w:r>
      <w:r w:rsidRPr="00FA7FF0">
        <w:rPr>
          <w:rtl/>
        </w:rPr>
        <w:t>الاتصالات</w:t>
      </w:r>
      <w:r>
        <w:rPr>
          <w:rFonts w:hint="cs"/>
          <w:rtl/>
        </w:rPr>
        <w:t>؛</w:t>
      </w:r>
    </w:p>
    <w:p w:rsidR="00757540" w:rsidRDefault="00757540" w:rsidP="00757540">
      <w:pPr>
        <w:rPr>
          <w:rtl/>
        </w:rPr>
      </w:pPr>
      <w:r w:rsidRPr="00146479">
        <w:rPr>
          <w:rFonts w:hint="cs"/>
          <w:i/>
          <w:iCs/>
          <w:rtl/>
        </w:rPr>
        <w:t>ج)</w:t>
      </w:r>
      <w:r>
        <w:rPr>
          <w:rFonts w:hint="cs"/>
          <w:rtl/>
        </w:rPr>
        <w:tab/>
        <w:t>أن الإحصاءات تبين أن عدداً ضئيلاً جداً من النساء تشاركن في عمليات التقييس الوطنية والدولية؛</w:t>
      </w:r>
    </w:p>
    <w:p w:rsidR="00757540" w:rsidRDefault="00757540" w:rsidP="00757540">
      <w:pPr>
        <w:rPr>
          <w:rtl/>
        </w:rPr>
      </w:pPr>
      <w:r w:rsidRPr="000529BF">
        <w:rPr>
          <w:rFonts w:hint="eastAsia"/>
          <w:i/>
          <w:iCs/>
          <w:rtl/>
        </w:rPr>
        <w:t>د</w:t>
      </w:r>
      <w:r w:rsidRPr="000529BF">
        <w:rPr>
          <w:i/>
          <w:iCs/>
          <w:rtl/>
        </w:rPr>
        <w:t xml:space="preserve"> )</w:t>
      </w:r>
      <w:r w:rsidRPr="000529BF">
        <w:rPr>
          <w:rtl/>
        </w:rPr>
        <w:tab/>
      </w:r>
      <w:r w:rsidRPr="000529BF">
        <w:rPr>
          <w:rFonts w:hint="eastAsia"/>
          <w:rtl/>
        </w:rPr>
        <w:t>الحاجة</w:t>
      </w:r>
      <w:r w:rsidRPr="000529BF">
        <w:rPr>
          <w:rtl/>
        </w:rPr>
        <w:t xml:space="preserve"> إلى ضمان تمكّن النساء من المشاركة ال</w:t>
      </w:r>
      <w:r>
        <w:rPr>
          <w:rtl/>
        </w:rPr>
        <w:t>فعّال</w:t>
      </w:r>
      <w:r w:rsidRPr="000529BF">
        <w:rPr>
          <w:rtl/>
        </w:rPr>
        <w:t xml:space="preserve">ة </w:t>
      </w:r>
      <w:r>
        <w:rPr>
          <w:rFonts w:hint="cs"/>
          <w:rtl/>
        </w:rPr>
        <w:t xml:space="preserve">والفعلية </w:t>
      </w:r>
      <w:r w:rsidRPr="000529BF">
        <w:rPr>
          <w:rFonts w:hint="eastAsia"/>
          <w:rtl/>
        </w:rPr>
        <w:t>في جميع</w:t>
      </w:r>
      <w:r w:rsidRPr="000529BF">
        <w:rPr>
          <w:rtl/>
        </w:rPr>
        <w:t xml:space="preserve"> </w:t>
      </w:r>
      <w:r w:rsidRPr="000529BF">
        <w:rPr>
          <w:rFonts w:hint="eastAsia"/>
          <w:rtl/>
        </w:rPr>
        <w:t>أنشطة</w:t>
      </w:r>
      <w:r w:rsidRPr="000529BF">
        <w:rPr>
          <w:rtl/>
        </w:rPr>
        <w:t xml:space="preserve"> </w:t>
      </w:r>
      <w:r w:rsidRPr="000529BF">
        <w:rPr>
          <w:rFonts w:hint="eastAsia"/>
          <w:rtl/>
        </w:rPr>
        <w:t>قطاع</w:t>
      </w:r>
      <w:r w:rsidRPr="000529BF">
        <w:rPr>
          <w:rtl/>
        </w:rPr>
        <w:t xml:space="preserve"> </w:t>
      </w:r>
      <w:r w:rsidRPr="000529BF">
        <w:rPr>
          <w:rFonts w:hint="eastAsia"/>
          <w:rtl/>
        </w:rPr>
        <w:t>تقييس</w:t>
      </w:r>
      <w:r w:rsidRPr="000529BF">
        <w:rPr>
          <w:rtl/>
        </w:rPr>
        <w:t xml:space="preserve"> </w:t>
      </w:r>
      <w:r w:rsidRPr="000529BF">
        <w:rPr>
          <w:rFonts w:hint="eastAsia"/>
          <w:rtl/>
        </w:rPr>
        <w:t>الاتصالات</w:t>
      </w:r>
      <w:r w:rsidRPr="000529BF">
        <w:rPr>
          <w:rtl/>
        </w:rPr>
        <w:t xml:space="preserve"> </w:t>
      </w:r>
      <w:r w:rsidRPr="000529BF">
        <w:rPr>
          <w:rFonts w:hint="eastAsia"/>
          <w:rtl/>
        </w:rPr>
        <w:t>في الاتحاد؛</w:t>
      </w:r>
    </w:p>
    <w:p w:rsidR="00757540" w:rsidRDefault="00757540" w:rsidP="00757540">
      <w:pPr>
        <w:rPr>
          <w:rtl/>
        </w:rPr>
      </w:pPr>
      <w:r w:rsidRPr="00146479">
        <w:rPr>
          <w:rFonts w:hint="cs"/>
          <w:i/>
          <w:iCs/>
          <w:rtl/>
        </w:rPr>
        <w:t>ﻫ )</w:t>
      </w:r>
      <w:r w:rsidRPr="00655936">
        <w:rPr>
          <w:rFonts w:hint="cs"/>
          <w:rtl/>
        </w:rPr>
        <w:tab/>
        <w:t>أن الأمين العام قد أصدر</w:t>
      </w:r>
      <w:r>
        <w:rPr>
          <w:rFonts w:hint="cs"/>
          <w:rtl/>
        </w:rPr>
        <w:t xml:space="preserve"> صيغة محدثة من</w:t>
      </w:r>
      <w:r w:rsidRPr="00655936">
        <w:rPr>
          <w:rFonts w:hint="cs"/>
          <w:rtl/>
        </w:rPr>
        <w:t xml:space="preserve"> دليل الاتحاد للأسلوب اللغوي </w:t>
      </w:r>
      <w:r>
        <w:rPr>
          <w:rFonts w:hint="cs"/>
          <w:rtl/>
        </w:rPr>
        <w:t>باللغة الإنكليزية</w:t>
      </w:r>
      <w:r w:rsidRPr="00655936">
        <w:rPr>
          <w:rFonts w:hint="cs"/>
          <w:rtl/>
        </w:rPr>
        <w:t xml:space="preserve"> الذي يتناول الاستعمال غير التمييزي للغة</w:t>
      </w:r>
      <w:r>
        <w:rPr>
          <w:rFonts w:hint="cs"/>
          <w:rtl/>
        </w:rPr>
        <w:t>،</w:t>
      </w:r>
    </w:p>
    <w:p w:rsidR="00757540" w:rsidRDefault="00757540" w:rsidP="00757540">
      <w:pPr>
        <w:pStyle w:val="Call"/>
        <w:rPr>
          <w:rtl/>
        </w:rPr>
      </w:pPr>
      <w:r>
        <w:rPr>
          <w:rFonts w:hint="cs"/>
          <w:rtl/>
        </w:rPr>
        <w:t>وإذ تضع في اعتبارها</w:t>
      </w:r>
    </w:p>
    <w:p w:rsidR="00757540" w:rsidRDefault="00757540" w:rsidP="00757540">
      <w:pPr>
        <w:rPr>
          <w:rtl/>
        </w:rPr>
      </w:pPr>
      <w:r w:rsidRPr="00214454">
        <w:rPr>
          <w:rFonts w:hint="cs"/>
          <w:i/>
          <w:iCs/>
          <w:rtl/>
        </w:rPr>
        <w:t xml:space="preserve"> أ )</w:t>
      </w:r>
      <w:r>
        <w:rPr>
          <w:rFonts w:hint="cs"/>
          <w:rtl/>
        </w:rPr>
        <w:tab/>
        <w:t xml:space="preserve">أن نتائج القمة العالمية لمجتمع المعلومات، </w:t>
      </w:r>
      <w:r w:rsidRPr="00564C01">
        <w:rPr>
          <w:rtl/>
        </w:rPr>
        <w:t>وتحديداً إعلان مبادئ جنيف وخطة عمل جنيف، والتزام تونس وبرنامج عمل تونس بشأن مجتمع المعلومات</w:t>
      </w:r>
      <w:r>
        <w:rPr>
          <w:rFonts w:hint="cs"/>
          <w:rtl/>
        </w:rPr>
        <w:t>، تطرح</w:t>
      </w:r>
      <w:r w:rsidRPr="0010172C">
        <w:rPr>
          <w:rtl/>
        </w:rPr>
        <w:t xml:space="preserve"> مفهوم مجتمع المعلومات وأنه يجب الاستمرار في بذل الجهود في هذا السياق من أجل سد الفجوة الرقمية بين الجنسين</w:t>
      </w:r>
      <w:r>
        <w:rPr>
          <w:rFonts w:hint="cs"/>
          <w:rtl/>
        </w:rPr>
        <w:t>؛</w:t>
      </w:r>
    </w:p>
    <w:p w:rsidR="00757540" w:rsidRDefault="00757540" w:rsidP="00757540">
      <w:pPr>
        <w:rPr>
          <w:rtl/>
        </w:rPr>
      </w:pPr>
      <w:r w:rsidRPr="00146479">
        <w:rPr>
          <w:rFonts w:hint="cs"/>
          <w:i/>
          <w:iCs/>
          <w:rtl/>
        </w:rPr>
        <w:lastRenderedPageBreak/>
        <w:t>ب)</w:t>
      </w:r>
      <w:r>
        <w:rPr>
          <w:rFonts w:hint="cs"/>
          <w:rtl/>
        </w:rPr>
        <w:tab/>
        <w:t>أن مكتب تقييس الاتصالات قام من جانبه بإجراء دراسة عن النساء في ميدان تقييس الاتصالات لاستكشاف منظور المساواة بين الجنسين والأنشطة المتعلقة بتعميم هذا المنظور في قطاع تقييس الاتصالات ومكتب تقييس الاتصالات في</w:t>
      </w:r>
      <w:r>
        <w:rPr>
          <w:rFonts w:hint="eastAsia"/>
          <w:rtl/>
        </w:rPr>
        <w:t> </w:t>
      </w:r>
      <w:r>
        <w:rPr>
          <w:rFonts w:hint="cs"/>
          <w:rtl/>
        </w:rPr>
        <w:t>الاتحاد سعياً وراء تحديد مستوى المشاركة النشيطة للنساء في</w:t>
      </w:r>
      <w:r>
        <w:rPr>
          <w:rFonts w:hint="eastAsia"/>
          <w:rtl/>
        </w:rPr>
        <w:t> </w:t>
      </w:r>
      <w:r>
        <w:rPr>
          <w:rFonts w:hint="cs"/>
          <w:rtl/>
        </w:rPr>
        <w:t>جميع أنشطة قطاع تقييس الاتصالات؛</w:t>
      </w:r>
    </w:p>
    <w:p w:rsidR="00757540" w:rsidRDefault="00757540" w:rsidP="00757540">
      <w:pPr>
        <w:rPr>
          <w:rtl/>
        </w:rPr>
      </w:pPr>
      <w:r>
        <w:rPr>
          <w:rFonts w:hint="cs"/>
          <w:i/>
          <w:iCs/>
          <w:rtl/>
        </w:rPr>
        <w:t>ج</w:t>
      </w:r>
      <w:r w:rsidRPr="00146479">
        <w:rPr>
          <w:rFonts w:hint="cs"/>
          <w:i/>
          <w:iCs/>
          <w:rtl/>
        </w:rPr>
        <w:t>)</w:t>
      </w:r>
      <w:r>
        <w:rPr>
          <w:rFonts w:hint="cs"/>
          <w:rtl/>
        </w:rPr>
        <w:tab/>
        <w:t>التقدم الذي أحرزه الاتحاد في النهوض بالوعي بشأن قضايا المساواة بين الجنسين وخاصة في العقد الأخير، وزيادة مشاركة المرأة ومساهمتها في المنتديات الدولية وفي الدراسات والمشاريع والتدريب وفي إنشاء فريق مهام داخلي معني بالمساواة بين</w:t>
      </w:r>
      <w:r>
        <w:rPr>
          <w:rFonts w:hint="eastAsia"/>
          <w:rtl/>
        </w:rPr>
        <w:t> </w:t>
      </w:r>
      <w:r>
        <w:rPr>
          <w:rFonts w:hint="cs"/>
          <w:rtl/>
        </w:rPr>
        <w:t>الجنسين؛</w:t>
      </w:r>
    </w:p>
    <w:p w:rsidR="00757540" w:rsidRDefault="00757540" w:rsidP="00757540">
      <w:pPr>
        <w:rPr>
          <w:rtl/>
          <w:lang w:bidi="ar-EG"/>
        </w:rPr>
      </w:pPr>
      <w:r>
        <w:rPr>
          <w:rFonts w:hint="cs"/>
          <w:i/>
          <w:iCs/>
          <w:rtl/>
          <w:lang w:bidi="ar-EG"/>
        </w:rPr>
        <w:t xml:space="preserve">د </w:t>
      </w:r>
      <w:r w:rsidRPr="00906D56">
        <w:rPr>
          <w:i/>
          <w:iCs/>
          <w:rtl/>
          <w:lang w:bidi="ar-EG"/>
        </w:rPr>
        <w:t>)</w:t>
      </w:r>
      <w:r>
        <w:rPr>
          <w:rFonts w:hint="cs"/>
          <w:rtl/>
          <w:lang w:bidi="ar-EG"/>
        </w:rPr>
        <w:tab/>
        <w:t>إطلاق الاتحاد الحدث الناجح "اليوم الدولي للفتيات في مجال تكنولوجيا المعلومات والاتصالات" الذي يُحتفل به سنوياً يوم الخميس الرابع من شهر أبريل؛</w:t>
      </w:r>
    </w:p>
    <w:p w:rsidR="00757540" w:rsidRDefault="00757540" w:rsidP="00757540">
      <w:pPr>
        <w:rPr>
          <w:rtl/>
          <w:lang w:bidi="ar-EG"/>
        </w:rPr>
      </w:pPr>
      <w:r>
        <w:rPr>
          <w:rFonts w:hint="cs"/>
          <w:i/>
          <w:iCs/>
          <w:rtl/>
          <w:lang w:bidi="ar-EG"/>
        </w:rPr>
        <w:t xml:space="preserve">ﻫ </w:t>
      </w:r>
      <w:r w:rsidRPr="00906D56">
        <w:rPr>
          <w:i/>
          <w:iCs/>
          <w:rtl/>
          <w:lang w:bidi="ar-EG"/>
        </w:rPr>
        <w:t>)</w:t>
      </w:r>
      <w:r>
        <w:rPr>
          <w:rFonts w:hint="cs"/>
          <w:rtl/>
          <w:lang w:bidi="ar-EG"/>
        </w:rPr>
        <w:tab/>
      </w:r>
      <w:r w:rsidRPr="00636999">
        <w:rPr>
          <w:rtl/>
          <w:lang w:bidi="ar-EG"/>
        </w:rPr>
        <w:t xml:space="preserve">الاهتمام الكبير بأعمال الاتحاد في مجال المساواة بين الجنسين وتكنولوجيا المعلومات والاتصالات في </w:t>
      </w:r>
      <w:r>
        <w:rPr>
          <w:rFonts w:hint="cs"/>
          <w:rtl/>
          <w:lang w:bidi="ar-EG"/>
        </w:rPr>
        <w:t xml:space="preserve">إطار أسرة منظمات </w:t>
      </w:r>
      <w:r w:rsidRPr="00636999">
        <w:rPr>
          <w:rtl/>
          <w:lang w:bidi="ar-EG"/>
        </w:rPr>
        <w:t>الأمم</w:t>
      </w:r>
      <w:r w:rsidRPr="00636999">
        <w:rPr>
          <w:rFonts w:hint="cs"/>
          <w:rtl/>
          <w:lang w:bidi="ar-EG"/>
        </w:rPr>
        <w:t> </w:t>
      </w:r>
      <w:r w:rsidRPr="00636999">
        <w:rPr>
          <w:rtl/>
          <w:lang w:bidi="ar-EG"/>
        </w:rPr>
        <w:t>المتحدة،</w:t>
      </w:r>
    </w:p>
    <w:p w:rsidR="00757540" w:rsidRPr="00906D56" w:rsidRDefault="00757540" w:rsidP="00757540">
      <w:pPr>
        <w:pStyle w:val="Call"/>
        <w:rPr>
          <w:rtl/>
          <w:lang w:bidi="ar-EG"/>
        </w:rPr>
      </w:pPr>
      <w:r w:rsidRPr="004B1B96">
        <w:rPr>
          <w:rFonts w:hint="eastAsia"/>
          <w:rtl/>
        </w:rPr>
        <w:t>وإذ</w:t>
      </w:r>
      <w:r w:rsidRPr="004B1B96">
        <w:rPr>
          <w:rtl/>
        </w:rPr>
        <w:t xml:space="preserve"> </w:t>
      </w:r>
      <w:r w:rsidRPr="004B1B96">
        <w:rPr>
          <w:rFonts w:hint="eastAsia"/>
          <w:rtl/>
        </w:rPr>
        <w:t>تضع</w:t>
      </w:r>
      <w:r w:rsidRPr="004B1B96">
        <w:rPr>
          <w:rtl/>
        </w:rPr>
        <w:t xml:space="preserve"> </w:t>
      </w:r>
      <w:r w:rsidRPr="004B1B96">
        <w:rPr>
          <w:rFonts w:hint="eastAsia"/>
          <w:rtl/>
        </w:rPr>
        <w:t>في اعتبارها</w:t>
      </w:r>
      <w:r w:rsidRPr="004B1B96">
        <w:rPr>
          <w:rtl/>
        </w:rPr>
        <w:t xml:space="preserve"> كذلك</w:t>
      </w:r>
    </w:p>
    <w:p w:rsidR="00757540" w:rsidRPr="00C03936" w:rsidRDefault="00757540" w:rsidP="00757540">
      <w:pPr>
        <w:rPr>
          <w:rtl/>
        </w:rPr>
      </w:pPr>
      <w:r w:rsidRPr="004E53BC">
        <w:rPr>
          <w:rFonts w:hint="cs"/>
          <w:i/>
          <w:iCs/>
          <w:rtl/>
        </w:rPr>
        <w:t> </w:t>
      </w:r>
      <w:r w:rsidRPr="004E53BC">
        <w:rPr>
          <w:i/>
          <w:iCs/>
          <w:rtl/>
        </w:rPr>
        <w:t>أ</w:t>
      </w:r>
      <w:r w:rsidRPr="004E53BC">
        <w:rPr>
          <w:rFonts w:hint="cs"/>
          <w:i/>
          <w:iCs/>
          <w:rtl/>
        </w:rPr>
        <w:t> </w:t>
      </w:r>
      <w:r w:rsidRPr="004E53BC">
        <w:rPr>
          <w:i/>
          <w:iCs/>
          <w:rtl/>
        </w:rPr>
        <w:t>)</w:t>
      </w:r>
      <w:r w:rsidRPr="00690893">
        <w:rPr>
          <w:i/>
          <w:iCs/>
          <w:rtl/>
        </w:rPr>
        <w:tab/>
      </w:r>
      <w:r>
        <w:rPr>
          <w:rFonts w:hint="cs"/>
          <w:rtl/>
        </w:rPr>
        <w:t>أن ثمة حاجة لكي يقوم الاتحاد بدراسة وتحليل وتعميق فهم أثر تكنولوجيات المعلومات والاتصالات على النساء والرجال، نظراً إلى أن بمقدور هذه التكنولوجيات أن تعزز المساواة بين الجنسين وتمكِّن المرأة وأن تشكل جزءاً أصيلاً من الأنشطة الساعية إلى إرساء مجتمعات عادلة وشاملة للجميع؛</w:t>
      </w:r>
    </w:p>
    <w:p w:rsidR="00757540" w:rsidRPr="004D6CFA" w:rsidRDefault="00757540" w:rsidP="00757540">
      <w:pPr>
        <w:rPr>
          <w:spacing w:val="-2"/>
          <w:rtl/>
        </w:rPr>
      </w:pPr>
      <w:r w:rsidRPr="00906D56">
        <w:rPr>
          <w:rFonts w:hint="eastAsia"/>
          <w:i/>
          <w:iCs/>
          <w:spacing w:val="-2"/>
          <w:rtl/>
        </w:rPr>
        <w:t>ب</w:t>
      </w:r>
      <w:r w:rsidRPr="00906D56">
        <w:rPr>
          <w:i/>
          <w:iCs/>
          <w:spacing w:val="-2"/>
          <w:rtl/>
        </w:rPr>
        <w:t>)</w:t>
      </w:r>
      <w:r w:rsidRPr="004D6CFA">
        <w:rPr>
          <w:rFonts w:hint="cs"/>
          <w:spacing w:val="-2"/>
          <w:rtl/>
        </w:rPr>
        <w:tab/>
        <w:t xml:space="preserve">أن على الاتحاد أن يواصل كذلك جهوده لضمان إدراج منظور المساواة بين الجنسين في كل السياسات وبرامج العمل وأنشطة نشر المعلومات والمطبوعات ولجان الدراسات والحلقات الدراسية </w:t>
      </w:r>
      <w:r>
        <w:rPr>
          <w:rFonts w:hint="cs"/>
          <w:spacing w:val="-2"/>
          <w:rtl/>
        </w:rPr>
        <w:t>والدورات والمؤتمرات</w:t>
      </w:r>
      <w:r w:rsidRPr="004D6CFA">
        <w:rPr>
          <w:rFonts w:hint="cs"/>
          <w:spacing w:val="-2"/>
          <w:rtl/>
        </w:rPr>
        <w:t>،</w:t>
      </w:r>
    </w:p>
    <w:p w:rsidR="00757540" w:rsidRDefault="00757540" w:rsidP="00757540">
      <w:pPr>
        <w:pStyle w:val="Call"/>
        <w:rPr>
          <w:rtl/>
        </w:rPr>
      </w:pPr>
      <w:r>
        <w:rPr>
          <w:rFonts w:hint="cs"/>
          <w:rtl/>
        </w:rPr>
        <w:t>تقـرر</w:t>
      </w:r>
    </w:p>
    <w:p w:rsidR="00757540" w:rsidRDefault="00757540" w:rsidP="00757540">
      <w:pPr>
        <w:rPr>
          <w:rtl/>
        </w:rPr>
      </w:pPr>
      <w:r>
        <w:rPr>
          <w:lang w:bidi="ar-EG"/>
        </w:rPr>
        <w:t>1</w:t>
      </w:r>
      <w:r>
        <w:rPr>
          <w:rFonts w:hint="cs"/>
          <w:rtl/>
          <w:lang w:bidi="ar-EG"/>
        </w:rPr>
        <w:tab/>
      </w:r>
      <w:r>
        <w:rPr>
          <w:rFonts w:hint="cs"/>
          <w:rtl/>
        </w:rPr>
        <w:t xml:space="preserve">أن يواصل قطاع تقييس الاتصالات تشجيع إدراج منظور المساواة بين الجنسين، </w:t>
      </w:r>
      <w:r w:rsidRPr="005558B7">
        <w:rPr>
          <w:rFonts w:hint="cs"/>
          <w:rtl/>
        </w:rPr>
        <w:t xml:space="preserve">بما </w:t>
      </w:r>
      <w:r>
        <w:rPr>
          <w:rFonts w:hint="cs"/>
          <w:rtl/>
        </w:rPr>
        <w:t>في </w:t>
      </w:r>
      <w:r w:rsidRPr="005558B7">
        <w:rPr>
          <w:rFonts w:hint="cs"/>
          <w:rtl/>
        </w:rPr>
        <w:t>ذلك استعمال لغة محايدة للجنسين</w:t>
      </w:r>
      <w:r>
        <w:rPr>
          <w:rFonts w:hint="cs"/>
          <w:rtl/>
        </w:rPr>
        <w:t xml:space="preserve">، في أعمال </w:t>
      </w:r>
      <w:r w:rsidRPr="00703AA5">
        <w:rPr>
          <w:rFonts w:hint="cs"/>
          <w:rtl/>
        </w:rPr>
        <w:t>جميع أنشطة قطاع تقييس الاتصالات وأفرقته، بما فيها</w:t>
      </w:r>
      <w:r>
        <w:rPr>
          <w:rFonts w:hint="cs"/>
          <w:rtl/>
        </w:rPr>
        <w:t xml:space="preserve"> الفريق الاستشاري لتقييس الاتصالات ولجان الدراسات التابعة لقطاع تقييس الاتصالات؛</w:t>
      </w:r>
    </w:p>
    <w:p w:rsidR="00757540" w:rsidRDefault="00757540" w:rsidP="00757540">
      <w:pPr>
        <w:rPr>
          <w:rtl/>
        </w:rPr>
      </w:pPr>
      <w:r>
        <w:t>2</w:t>
      </w:r>
      <w:r w:rsidRPr="005558B7">
        <w:rPr>
          <w:rFonts w:hint="cs"/>
          <w:rtl/>
          <w:lang w:bidi="ar-EG"/>
        </w:rPr>
        <w:tab/>
      </w:r>
      <w:r>
        <w:rPr>
          <w:rFonts w:hint="cs"/>
          <w:rtl/>
        </w:rPr>
        <w:t>ضمان إدراج</w:t>
      </w:r>
      <w:r w:rsidRPr="005558B7">
        <w:rPr>
          <w:rFonts w:hint="cs"/>
          <w:rtl/>
        </w:rPr>
        <w:t xml:space="preserve"> منظور المساواة بين الجنسين</w:t>
      </w:r>
      <w:r>
        <w:rPr>
          <w:rFonts w:hint="cs"/>
          <w:rtl/>
        </w:rPr>
        <w:t xml:space="preserve"> في</w:t>
      </w:r>
      <w:r w:rsidRPr="005558B7">
        <w:rPr>
          <w:rFonts w:hint="cs"/>
          <w:rtl/>
        </w:rPr>
        <w:t xml:space="preserve"> تنفيذ جميع النواتج ذات الصلة ل</w:t>
      </w:r>
      <w:r>
        <w:rPr>
          <w:rFonts w:hint="cs"/>
          <w:rtl/>
          <w:lang w:bidi="ar-EG"/>
        </w:rPr>
        <w:t>هذه</w:t>
      </w:r>
      <w:r>
        <w:rPr>
          <w:rFonts w:hint="eastAsia"/>
          <w:rtl/>
          <w:lang w:bidi="ar-EG"/>
        </w:rPr>
        <w:t> </w:t>
      </w:r>
      <w:r>
        <w:rPr>
          <w:rFonts w:hint="cs"/>
          <w:rtl/>
          <w:lang w:bidi="ar-EG"/>
        </w:rPr>
        <w:t>ا</w:t>
      </w:r>
      <w:r>
        <w:rPr>
          <w:rFonts w:hint="cs"/>
          <w:rtl/>
        </w:rPr>
        <w:t>لجمعية</w:t>
      </w:r>
      <w:r w:rsidRPr="005558B7">
        <w:rPr>
          <w:rFonts w:hint="cs"/>
          <w:rtl/>
        </w:rPr>
        <w:t>؛</w:t>
      </w:r>
    </w:p>
    <w:p w:rsidR="00757540" w:rsidRPr="00500808" w:rsidRDefault="00757540" w:rsidP="00757540">
      <w:pPr>
        <w:rPr>
          <w:spacing w:val="-6"/>
        </w:rPr>
      </w:pPr>
      <w:r w:rsidRPr="00500808">
        <w:rPr>
          <w:spacing w:val="-6"/>
        </w:rPr>
        <w:t>3</w:t>
      </w:r>
      <w:r w:rsidRPr="00500808">
        <w:rPr>
          <w:spacing w:val="-6"/>
        </w:rPr>
        <w:tab/>
      </w:r>
      <w:r w:rsidRPr="00500808">
        <w:rPr>
          <w:rFonts w:hint="cs"/>
          <w:spacing w:val="-6"/>
          <w:rtl/>
        </w:rPr>
        <w:t>منح أولوية متقدمة لتعميم منظور المساواة بين الجنسين في إدارة قطاع تقييس الاتصالات وهيكله الوظيفي</w:t>
      </w:r>
      <w:r w:rsidRPr="00500808">
        <w:rPr>
          <w:rFonts w:hint="eastAsia"/>
          <w:spacing w:val="-6"/>
          <w:rtl/>
        </w:rPr>
        <w:t> </w:t>
      </w:r>
      <w:r>
        <w:rPr>
          <w:rFonts w:hint="cs"/>
          <w:spacing w:val="-6"/>
          <w:rtl/>
        </w:rPr>
        <w:t>وعمله</w:t>
      </w:r>
      <w:r w:rsidRPr="00500808">
        <w:rPr>
          <w:rFonts w:hint="cs"/>
          <w:spacing w:val="-6"/>
          <w:rtl/>
        </w:rPr>
        <w:t>؛</w:t>
      </w:r>
    </w:p>
    <w:p w:rsidR="00757540" w:rsidRDefault="00757540" w:rsidP="00757540">
      <w:r>
        <w:t>4</w:t>
      </w:r>
      <w:r>
        <w:tab/>
      </w:r>
      <w:r>
        <w:rPr>
          <w:rFonts w:hint="cs"/>
          <w:rtl/>
        </w:rPr>
        <w:t xml:space="preserve">دعوة </w:t>
      </w:r>
      <w:r w:rsidRPr="00B67182">
        <w:rPr>
          <w:rFonts w:hint="cs"/>
          <w:rtl/>
        </w:rPr>
        <w:t>الفريق الاستشاري لتقييس الاتصالات</w:t>
      </w:r>
      <w:r>
        <w:rPr>
          <w:rFonts w:hint="cs"/>
          <w:rtl/>
        </w:rPr>
        <w:t>، وا</w:t>
      </w:r>
      <w:r w:rsidRPr="007B1D9C">
        <w:rPr>
          <w:rtl/>
        </w:rPr>
        <w:t>لفريق الاستشاري للاتصالات الراديوية</w:t>
      </w:r>
      <w:r>
        <w:rPr>
          <w:rFonts w:hint="cs"/>
          <w:rtl/>
        </w:rPr>
        <w:t>، والفريق الاستشاري لتنمية الاتصالات إلى المساعدة على تحديد القضايا والآليات لتعزيز تعميم منظور المساواة بين الجنسين، وكذلك المسائل ذات الاهتمام المشترك في هذا الصدد،</w:t>
      </w:r>
    </w:p>
    <w:p w:rsidR="00757540" w:rsidRDefault="00757540" w:rsidP="00757540">
      <w:pPr>
        <w:pStyle w:val="Call"/>
        <w:rPr>
          <w:rtl/>
        </w:rPr>
      </w:pPr>
      <w:r>
        <w:rPr>
          <w:rtl/>
        </w:rPr>
        <w:br w:type="page"/>
      </w:r>
    </w:p>
    <w:p w:rsidR="00757540" w:rsidRPr="00787978" w:rsidRDefault="00757540" w:rsidP="00757540">
      <w:pPr>
        <w:pStyle w:val="Call"/>
        <w:rPr>
          <w:i w:val="0"/>
          <w:iCs w:val="0"/>
        </w:rPr>
      </w:pPr>
      <w:r w:rsidRPr="00703AA5">
        <w:rPr>
          <w:rFonts w:hint="cs"/>
          <w:rtl/>
        </w:rPr>
        <w:lastRenderedPageBreak/>
        <w:t>تكلف</w:t>
      </w:r>
      <w:r w:rsidRPr="00E70DAD">
        <w:rPr>
          <w:rFonts w:hint="cs"/>
          <w:rtl/>
        </w:rPr>
        <w:t xml:space="preserve"> مدير مكتب تقييس الاتصالات</w:t>
      </w:r>
    </w:p>
    <w:p w:rsidR="00757540" w:rsidRPr="00F70C67" w:rsidRDefault="00757540" w:rsidP="00757540">
      <w:pPr>
        <w:rPr>
          <w:spacing w:val="-6"/>
          <w:rtl/>
        </w:rPr>
      </w:pPr>
      <w:r>
        <w:t>1</w:t>
      </w:r>
      <w:r w:rsidRPr="00906D56">
        <w:rPr>
          <w:rtl/>
        </w:rPr>
        <w:tab/>
      </w:r>
      <w:r>
        <w:rPr>
          <w:rFonts w:hint="cs"/>
          <w:rtl/>
        </w:rPr>
        <w:t xml:space="preserve">بتولي دمج </w:t>
      </w:r>
      <w:r w:rsidRPr="00906D56">
        <w:rPr>
          <w:rFonts w:hint="eastAsia"/>
          <w:spacing w:val="-6"/>
          <w:rtl/>
        </w:rPr>
        <w:t>منظور</w:t>
      </w:r>
      <w:r w:rsidRPr="00906D56">
        <w:rPr>
          <w:spacing w:val="-6"/>
          <w:rtl/>
        </w:rPr>
        <w:t xml:space="preserve"> </w:t>
      </w:r>
      <w:r w:rsidRPr="00906D56">
        <w:rPr>
          <w:rFonts w:hint="eastAsia"/>
          <w:spacing w:val="-6"/>
          <w:rtl/>
        </w:rPr>
        <w:t>المساواة</w:t>
      </w:r>
      <w:r w:rsidRPr="00906D56">
        <w:rPr>
          <w:spacing w:val="-6"/>
          <w:rtl/>
        </w:rPr>
        <w:t xml:space="preserve"> </w:t>
      </w:r>
      <w:r w:rsidRPr="00906D56">
        <w:rPr>
          <w:rFonts w:hint="eastAsia"/>
          <w:spacing w:val="-6"/>
          <w:rtl/>
        </w:rPr>
        <w:t>بين</w:t>
      </w:r>
      <w:r w:rsidRPr="00906D56">
        <w:rPr>
          <w:spacing w:val="-6"/>
          <w:rtl/>
        </w:rPr>
        <w:t xml:space="preserve"> </w:t>
      </w:r>
      <w:r w:rsidRPr="00906D56">
        <w:rPr>
          <w:rFonts w:hint="eastAsia"/>
          <w:spacing w:val="-6"/>
          <w:rtl/>
        </w:rPr>
        <w:t>الجنسين</w:t>
      </w:r>
      <w:r w:rsidRPr="00906D56">
        <w:rPr>
          <w:spacing w:val="-6"/>
          <w:rtl/>
        </w:rPr>
        <w:t xml:space="preserve"> </w:t>
      </w:r>
      <w:r w:rsidRPr="00906D56">
        <w:rPr>
          <w:rFonts w:hint="eastAsia"/>
          <w:spacing w:val="-6"/>
          <w:rtl/>
        </w:rPr>
        <w:t>في أعمال</w:t>
      </w:r>
      <w:r w:rsidRPr="00906D56">
        <w:rPr>
          <w:spacing w:val="-6"/>
          <w:rtl/>
        </w:rPr>
        <w:t xml:space="preserve"> </w:t>
      </w:r>
      <w:r w:rsidRPr="00906D56">
        <w:rPr>
          <w:rFonts w:hint="eastAsia"/>
          <w:spacing w:val="-6"/>
          <w:rtl/>
        </w:rPr>
        <w:t>مكتب</w:t>
      </w:r>
      <w:r w:rsidRPr="00906D56">
        <w:rPr>
          <w:spacing w:val="-6"/>
          <w:rtl/>
        </w:rPr>
        <w:t xml:space="preserve"> </w:t>
      </w:r>
      <w:r w:rsidRPr="00906D56">
        <w:rPr>
          <w:rFonts w:hint="eastAsia"/>
          <w:spacing w:val="-6"/>
          <w:rtl/>
        </w:rPr>
        <w:t>تقييس</w:t>
      </w:r>
      <w:r w:rsidRPr="00906D56">
        <w:rPr>
          <w:spacing w:val="-6"/>
          <w:rtl/>
        </w:rPr>
        <w:t xml:space="preserve"> </w:t>
      </w:r>
      <w:r w:rsidRPr="00906D56">
        <w:rPr>
          <w:rFonts w:hint="eastAsia"/>
          <w:spacing w:val="-6"/>
          <w:rtl/>
        </w:rPr>
        <w:t>الاتصالات</w:t>
      </w:r>
      <w:r w:rsidRPr="00906D56">
        <w:rPr>
          <w:spacing w:val="-6"/>
          <w:rtl/>
        </w:rPr>
        <w:t xml:space="preserve"> </w:t>
      </w:r>
      <w:r w:rsidRPr="00906D56">
        <w:rPr>
          <w:rFonts w:hint="eastAsia"/>
          <w:spacing w:val="-6"/>
          <w:rtl/>
        </w:rPr>
        <w:t>وفقاً</w:t>
      </w:r>
      <w:r w:rsidRPr="00906D56">
        <w:rPr>
          <w:spacing w:val="-6"/>
          <w:rtl/>
        </w:rPr>
        <w:t xml:space="preserve"> </w:t>
      </w:r>
      <w:r w:rsidRPr="00906D56">
        <w:rPr>
          <w:rFonts w:hint="eastAsia"/>
          <w:spacing w:val="-6"/>
          <w:rtl/>
        </w:rPr>
        <w:t>للمبادئ</w:t>
      </w:r>
      <w:r w:rsidRPr="00906D56">
        <w:rPr>
          <w:spacing w:val="-6"/>
          <w:rtl/>
        </w:rPr>
        <w:t xml:space="preserve"> </w:t>
      </w:r>
      <w:r w:rsidRPr="00906D56">
        <w:rPr>
          <w:rFonts w:hint="eastAsia"/>
          <w:spacing w:val="-6"/>
          <w:rtl/>
        </w:rPr>
        <w:t>المطبقة</w:t>
      </w:r>
      <w:r w:rsidRPr="00906D56">
        <w:rPr>
          <w:spacing w:val="-6"/>
          <w:rtl/>
        </w:rPr>
        <w:t xml:space="preserve"> </w:t>
      </w:r>
      <w:r w:rsidRPr="00906D56">
        <w:rPr>
          <w:rFonts w:hint="eastAsia"/>
          <w:spacing w:val="-6"/>
          <w:rtl/>
        </w:rPr>
        <w:t>فعلاً</w:t>
      </w:r>
      <w:r w:rsidRPr="00906D56">
        <w:rPr>
          <w:spacing w:val="-6"/>
          <w:rtl/>
        </w:rPr>
        <w:t xml:space="preserve"> </w:t>
      </w:r>
      <w:r w:rsidRPr="00906D56">
        <w:rPr>
          <w:rFonts w:hint="eastAsia"/>
          <w:spacing w:val="-6"/>
          <w:rtl/>
        </w:rPr>
        <w:t>في</w:t>
      </w:r>
      <w:r w:rsidRPr="00906D56">
        <w:rPr>
          <w:spacing w:val="-6"/>
          <w:rtl/>
        </w:rPr>
        <w:t xml:space="preserve"> </w:t>
      </w:r>
      <w:r w:rsidRPr="00906D56">
        <w:rPr>
          <w:rFonts w:hint="eastAsia"/>
          <w:spacing w:val="-6"/>
          <w:rtl/>
        </w:rPr>
        <w:t>الاتحاد؛</w:t>
      </w:r>
    </w:p>
    <w:p w:rsidR="00757540" w:rsidRDefault="00757540" w:rsidP="00757540">
      <w:pPr>
        <w:rPr>
          <w:rtl/>
        </w:rPr>
      </w:pPr>
      <w:r>
        <w:t>2</w:t>
      </w:r>
      <w:r>
        <w:rPr>
          <w:rFonts w:hint="cs"/>
          <w:rtl/>
        </w:rPr>
        <w:tab/>
        <w:t>بتنظيم تدريب على تعميم مبدأ المساواة بين الجنسين لموظفي مكتب تقييس الاتصالات؛</w:t>
      </w:r>
    </w:p>
    <w:p w:rsidR="00757540" w:rsidRDefault="00757540" w:rsidP="00757540">
      <w:pPr>
        <w:rPr>
          <w:rtl/>
        </w:rPr>
      </w:pPr>
      <w:r>
        <w:t>3</w:t>
      </w:r>
      <w:r>
        <w:tab/>
      </w:r>
      <w:r>
        <w:rPr>
          <w:rFonts w:hint="cs"/>
          <w:rtl/>
        </w:rPr>
        <w:t>بتشجيع الدول الأعضاء وأعضاء القطاع على المساهمة في تحقيق أهداف المساواة بين الجنسين من خلال مشاركة النساء المؤهلات والرجال المؤهلين على قدم المساواة في أنشطة التقييس وكذلك في المواقع القيادية؛</w:t>
      </w:r>
    </w:p>
    <w:p w:rsidR="00757540" w:rsidRDefault="00757540" w:rsidP="00757540">
      <w:pPr>
        <w:rPr>
          <w:spacing w:val="6"/>
          <w:rtl/>
        </w:rPr>
      </w:pPr>
      <w:r>
        <w:rPr>
          <w:spacing w:val="6"/>
        </w:rPr>
        <w:t>4</w:t>
      </w:r>
      <w:r w:rsidRPr="00054133">
        <w:rPr>
          <w:spacing w:val="6"/>
          <w:rtl/>
        </w:rPr>
        <w:tab/>
      </w:r>
      <w:r w:rsidRPr="00054133">
        <w:rPr>
          <w:rFonts w:hint="cs"/>
          <w:spacing w:val="6"/>
          <w:rtl/>
        </w:rPr>
        <w:t xml:space="preserve">بتشجيع مشاركة </w:t>
      </w:r>
      <w:r>
        <w:rPr>
          <w:rFonts w:hint="cs"/>
          <w:spacing w:val="6"/>
          <w:rtl/>
        </w:rPr>
        <w:t xml:space="preserve">ومساهمة </w:t>
      </w:r>
      <w:r w:rsidRPr="00054133">
        <w:rPr>
          <w:rFonts w:hint="cs"/>
          <w:spacing w:val="6"/>
          <w:rtl/>
        </w:rPr>
        <w:t>النساء وقيادتهن في جميع جوانب أنشطة قطاع تقييس الاتصالات؛</w:t>
      </w:r>
    </w:p>
    <w:p w:rsidR="00757540" w:rsidRDefault="00757540" w:rsidP="00757540">
      <w:pPr>
        <w:rPr>
          <w:spacing w:val="6"/>
          <w:rtl/>
          <w:lang w:bidi="ar-SY"/>
        </w:rPr>
      </w:pPr>
      <w:r>
        <w:rPr>
          <w:spacing w:val="6"/>
        </w:rPr>
        <w:t>5</w:t>
      </w:r>
      <w:r>
        <w:rPr>
          <w:spacing w:val="6"/>
        </w:rPr>
        <w:tab/>
      </w:r>
      <w:r>
        <w:rPr>
          <w:rFonts w:hint="cs"/>
          <w:spacing w:val="6"/>
          <w:rtl/>
          <w:lang w:bidi="ar-SY"/>
        </w:rPr>
        <w:t>إجراء بحث لتحديد مشاركة المرأة في أنشطة التقييس بغية تشكيل فريق للنساء في مجال التقييس بقطاع تقييس</w:t>
      </w:r>
      <w:r>
        <w:rPr>
          <w:rFonts w:hint="eastAsia"/>
          <w:spacing w:val="6"/>
          <w:rtl/>
          <w:lang w:bidi="ar-SY"/>
        </w:rPr>
        <w:t> </w:t>
      </w:r>
      <w:r>
        <w:rPr>
          <w:rFonts w:hint="cs"/>
          <w:spacing w:val="6"/>
          <w:rtl/>
          <w:lang w:bidi="ar-SY"/>
        </w:rPr>
        <w:t>الاتصالات؛</w:t>
      </w:r>
    </w:p>
    <w:p w:rsidR="00757540" w:rsidRPr="008D4DE9" w:rsidRDefault="00757540" w:rsidP="00757540">
      <w:pPr>
        <w:rPr>
          <w:rtl/>
        </w:rPr>
      </w:pPr>
      <w:r>
        <w:t>6</w:t>
      </w:r>
      <w:r w:rsidRPr="008D4DE9">
        <w:rPr>
          <w:rFonts w:hint="cs"/>
          <w:rtl/>
        </w:rPr>
        <w:tab/>
        <w:t xml:space="preserve">بإجراء استعراض سنوي للتقدم المحرز </w:t>
      </w:r>
      <w:r>
        <w:rPr>
          <w:rFonts w:hint="cs"/>
          <w:rtl/>
          <w:lang w:bidi="ar-EG"/>
        </w:rPr>
        <w:t>في </w:t>
      </w:r>
      <w:r w:rsidRPr="008D4DE9">
        <w:rPr>
          <w:rFonts w:hint="cs"/>
          <w:rtl/>
        </w:rPr>
        <w:t xml:space="preserve">القطاع بشأن </w:t>
      </w:r>
      <w:r>
        <w:rPr>
          <w:rFonts w:hint="cs"/>
          <w:rtl/>
        </w:rPr>
        <w:t>السير قدماً في </w:t>
      </w:r>
      <w:r w:rsidRPr="008D4DE9">
        <w:rPr>
          <w:rFonts w:hint="cs"/>
          <w:rtl/>
        </w:rPr>
        <w:t>تعميم مبدأ المساواة</w:t>
      </w:r>
      <w:r>
        <w:rPr>
          <w:rFonts w:hint="cs"/>
          <w:rtl/>
        </w:rPr>
        <w:t xml:space="preserve"> بين الجنسين</w:t>
      </w:r>
      <w:r w:rsidRPr="008D4DE9">
        <w:rPr>
          <w:rFonts w:hint="cs"/>
          <w:rtl/>
        </w:rPr>
        <w:t xml:space="preserve"> </w:t>
      </w:r>
      <w:r>
        <w:rPr>
          <w:rFonts w:hint="cs"/>
          <w:rtl/>
        </w:rPr>
        <w:t>وعرض</w:t>
      </w:r>
      <w:r w:rsidRPr="008D4DE9">
        <w:rPr>
          <w:rFonts w:hint="cs"/>
          <w:rtl/>
        </w:rPr>
        <w:t xml:space="preserve"> استنتاجاته </w:t>
      </w:r>
      <w:r>
        <w:rPr>
          <w:rFonts w:hint="cs"/>
          <w:rtl/>
        </w:rPr>
        <w:t>على</w:t>
      </w:r>
      <w:r w:rsidRPr="008D4DE9">
        <w:rPr>
          <w:rFonts w:hint="cs"/>
          <w:rtl/>
        </w:rPr>
        <w:t xml:space="preserve"> الفريق الاستشاري لتقييس الاتصالات</w:t>
      </w:r>
      <w:r>
        <w:rPr>
          <w:rFonts w:hint="cs"/>
          <w:rtl/>
        </w:rPr>
        <w:t xml:space="preserve"> والجمعية العالمية المقبلة لتقييس الاتصالات</w:t>
      </w:r>
      <w:r w:rsidRPr="008D4DE9">
        <w:rPr>
          <w:rFonts w:hint="cs"/>
          <w:rtl/>
        </w:rPr>
        <w:t>،</w:t>
      </w:r>
    </w:p>
    <w:p w:rsidR="00757540" w:rsidRPr="008D4DE9" w:rsidRDefault="00757540" w:rsidP="00757540">
      <w:pPr>
        <w:pStyle w:val="Call"/>
        <w:rPr>
          <w:rtl/>
        </w:rPr>
      </w:pPr>
      <w:r w:rsidRPr="008D4DE9">
        <w:rPr>
          <w:rFonts w:hint="cs"/>
          <w:rtl/>
        </w:rPr>
        <w:t>تدعو الأمين العام</w:t>
      </w:r>
    </w:p>
    <w:p w:rsidR="00757540" w:rsidRDefault="00757540" w:rsidP="00757540">
      <w:pPr>
        <w:rPr>
          <w:rtl/>
          <w:lang w:bidi="ar-SY"/>
        </w:rPr>
      </w:pPr>
      <w:r>
        <w:t>1</w:t>
      </w:r>
      <w:r>
        <w:tab/>
      </w:r>
      <w:r>
        <w:rPr>
          <w:rFonts w:hint="cs"/>
          <w:rtl/>
          <w:lang w:bidi="ar-SY"/>
        </w:rPr>
        <w:t xml:space="preserve">إلى الالتزام بمتطلبات الإبلاغ التي تفرضها خطة العمل </w:t>
      </w:r>
      <w:r>
        <w:rPr>
          <w:lang w:bidi="ar-SY"/>
        </w:rPr>
        <w:t>UNSWAP</w:t>
      </w:r>
      <w:r>
        <w:rPr>
          <w:rFonts w:hint="cs"/>
          <w:rtl/>
          <w:lang w:bidi="ar-SY"/>
        </w:rPr>
        <w:t xml:space="preserve"> عن الأنشطة التي تهدف إلى النهوض بالمساواة بين الجنسين وتمكين المرأة؛</w:t>
      </w:r>
    </w:p>
    <w:p w:rsidR="00757540" w:rsidRDefault="00757540" w:rsidP="00757540">
      <w:pPr>
        <w:rPr>
          <w:rtl/>
        </w:rPr>
      </w:pPr>
      <w:r>
        <w:rPr>
          <w:lang w:bidi="ar-SY"/>
        </w:rPr>
        <w:t>2</w:t>
      </w:r>
      <w:r>
        <w:rPr>
          <w:lang w:bidi="ar-SY"/>
        </w:rPr>
        <w:tab/>
      </w:r>
      <w:r>
        <w:rPr>
          <w:rFonts w:hint="cs"/>
          <w:rtl/>
        </w:rPr>
        <w:t xml:space="preserve">إلى </w:t>
      </w:r>
      <w:r w:rsidRPr="008D4DE9">
        <w:rPr>
          <w:rFonts w:hint="cs"/>
          <w:rtl/>
        </w:rPr>
        <w:t>تشجيع موظ</w:t>
      </w:r>
      <w:r>
        <w:rPr>
          <w:rFonts w:hint="cs"/>
          <w:rtl/>
        </w:rPr>
        <w:t>في </w:t>
      </w:r>
      <w:r w:rsidRPr="008D4DE9">
        <w:rPr>
          <w:rFonts w:hint="cs"/>
          <w:rtl/>
        </w:rPr>
        <w:t>الاتحاد على</w:t>
      </w:r>
      <w:r>
        <w:rPr>
          <w:rFonts w:hint="cs"/>
          <w:rtl/>
        </w:rPr>
        <w:t xml:space="preserve"> مراعاة </w:t>
      </w:r>
      <w:r w:rsidRPr="008D4DE9">
        <w:rPr>
          <w:rFonts w:hint="cs"/>
          <w:rtl/>
        </w:rPr>
        <w:t xml:space="preserve">المبادئ التوجيهية المحايدة </w:t>
      </w:r>
      <w:r>
        <w:rPr>
          <w:rFonts w:hint="cs"/>
          <w:rtl/>
        </w:rPr>
        <w:t xml:space="preserve">للجنسين </w:t>
      </w:r>
      <w:r w:rsidRPr="008D4DE9">
        <w:rPr>
          <w:rFonts w:hint="cs"/>
          <w:rtl/>
        </w:rPr>
        <w:t xml:space="preserve">والمتاحة </w:t>
      </w:r>
      <w:r>
        <w:rPr>
          <w:rFonts w:hint="cs"/>
          <w:rtl/>
        </w:rPr>
        <w:t>في </w:t>
      </w:r>
      <w:r w:rsidRPr="00990655">
        <w:rPr>
          <w:rFonts w:hint="cs"/>
          <w:i/>
          <w:iCs/>
          <w:rtl/>
        </w:rPr>
        <w:t>دليل الاتحاد للأسلوب اللغوي باللغة الإنكليزية</w:t>
      </w:r>
      <w:r w:rsidRPr="005558B7">
        <w:rPr>
          <w:rFonts w:hint="cs"/>
          <w:rtl/>
        </w:rPr>
        <w:t>،</w:t>
      </w:r>
      <w:r w:rsidRPr="001C3549">
        <w:rPr>
          <w:rFonts w:hint="cs"/>
          <w:i/>
          <w:iCs/>
          <w:rtl/>
        </w:rPr>
        <w:t xml:space="preserve"> </w:t>
      </w:r>
      <w:r w:rsidRPr="008D4DE9">
        <w:rPr>
          <w:rFonts w:hint="cs"/>
          <w:rtl/>
        </w:rPr>
        <w:t>وتفادي، قدر الإمكان، استعمال العبارات المحددة لجنس بعينه</w:t>
      </w:r>
      <w:r>
        <w:rPr>
          <w:rFonts w:hint="cs"/>
          <w:rtl/>
        </w:rPr>
        <w:t>،</w:t>
      </w:r>
    </w:p>
    <w:p w:rsidR="00757540" w:rsidRDefault="00757540" w:rsidP="00757540">
      <w:pPr>
        <w:pStyle w:val="Call"/>
        <w:rPr>
          <w:rtl/>
        </w:rPr>
      </w:pPr>
      <w:r>
        <w:rPr>
          <w:rFonts w:hint="cs"/>
          <w:rtl/>
        </w:rPr>
        <w:t>تدعو الدول الأعضاء وأعضاء القطاع</w:t>
      </w:r>
    </w:p>
    <w:p w:rsidR="00757540" w:rsidRDefault="00757540" w:rsidP="00757540">
      <w:pPr>
        <w:rPr>
          <w:rtl/>
          <w:lang w:bidi="ar-SY"/>
        </w:rPr>
      </w:pPr>
      <w:r>
        <w:t>1</w:t>
      </w:r>
      <w:r>
        <w:tab/>
      </w:r>
      <w:r>
        <w:rPr>
          <w:rFonts w:hint="cs"/>
          <w:rtl/>
        </w:rPr>
        <w:t xml:space="preserve">إلى تقديم ترشيحات لمناصب الرؤساء ونواب الرؤساء من شأنها دعم المشاركة النشطة للخبيرات من النساء في أفرقة وأنشطة التقييس، </w:t>
      </w:r>
      <w:r w:rsidRPr="00414068">
        <w:rPr>
          <w:rFonts w:hint="cs"/>
          <w:rtl/>
        </w:rPr>
        <w:t>و</w:t>
      </w:r>
      <w:r>
        <w:rPr>
          <w:rFonts w:hint="cs"/>
          <w:rtl/>
        </w:rPr>
        <w:t>في الإدارات والوفود التي تنتمين إليها</w:t>
      </w:r>
      <w:r>
        <w:rPr>
          <w:rFonts w:hint="cs"/>
          <w:rtl/>
          <w:lang w:bidi="ar-SY"/>
        </w:rPr>
        <w:t>؛</w:t>
      </w:r>
    </w:p>
    <w:p w:rsidR="00757540" w:rsidRPr="00BA63F6" w:rsidRDefault="00757540" w:rsidP="00757540">
      <w:pPr>
        <w:rPr>
          <w:spacing w:val="-4"/>
          <w:lang w:bidi="ar-SY"/>
        </w:rPr>
      </w:pPr>
      <w:r w:rsidRPr="00BA63F6">
        <w:rPr>
          <w:spacing w:val="-4"/>
          <w:lang w:bidi="ar-SY"/>
        </w:rPr>
        <w:t>2</w:t>
      </w:r>
      <w:r w:rsidRPr="00BA63F6">
        <w:rPr>
          <w:spacing w:val="-4"/>
          <w:lang w:bidi="ar-SY"/>
        </w:rPr>
        <w:tab/>
      </w:r>
      <w:r w:rsidRPr="00BA63F6">
        <w:rPr>
          <w:rFonts w:hint="cs"/>
          <w:spacing w:val="-4"/>
          <w:rtl/>
          <w:lang w:bidi="ar-SY"/>
        </w:rPr>
        <w:t>إلى أن تدعم وتشارك بنشاط في أعمال مكتب تقييس الاتصالات بتعيين خبراء من</w:t>
      </w:r>
      <w:r>
        <w:rPr>
          <w:rFonts w:hint="cs"/>
          <w:spacing w:val="-4"/>
          <w:rtl/>
          <w:lang w:bidi="ar-SY"/>
        </w:rPr>
        <w:t xml:space="preserve"> أجل</w:t>
      </w:r>
      <w:r w:rsidRPr="00BA63F6">
        <w:rPr>
          <w:rFonts w:hint="cs"/>
          <w:spacing w:val="-4"/>
          <w:rtl/>
          <w:lang w:bidi="ar-SY"/>
        </w:rPr>
        <w:t xml:space="preserve"> فريق النساء </w:t>
      </w:r>
      <w:r>
        <w:rPr>
          <w:rFonts w:hint="cs"/>
          <w:spacing w:val="-4"/>
          <w:rtl/>
          <w:lang w:bidi="ar-SY"/>
        </w:rPr>
        <w:t>في مجال التقييس</w:t>
      </w:r>
      <w:r w:rsidRPr="00BA63F6">
        <w:rPr>
          <w:rFonts w:hint="cs"/>
          <w:spacing w:val="-4"/>
          <w:rtl/>
          <w:lang w:bidi="ar-SY"/>
        </w:rPr>
        <w:t xml:space="preserve"> بقطاع تقييس الاتصالات وترويج استخدام تكنولوجيات المعلومات والاتصالات لتمكين النساء والفتيات اقتصادياً واجتماعياً</w:t>
      </w:r>
      <w:r>
        <w:rPr>
          <w:rFonts w:hint="cs"/>
          <w:spacing w:val="-4"/>
          <w:rtl/>
          <w:lang w:bidi="ar-SY"/>
        </w:rPr>
        <w:t>؛</w:t>
      </w:r>
    </w:p>
    <w:p w:rsidR="00757540" w:rsidRDefault="00757540" w:rsidP="00757540">
      <w:pPr>
        <w:rPr>
          <w:rtl/>
          <w:lang w:bidi="ar-SY"/>
        </w:rPr>
      </w:pPr>
      <w:r>
        <w:rPr>
          <w:lang w:bidi="ar-SY"/>
        </w:rPr>
        <w:t>3</w:t>
      </w:r>
      <w:r>
        <w:rPr>
          <w:lang w:bidi="ar-SY"/>
        </w:rPr>
        <w:tab/>
      </w:r>
      <w:r>
        <w:rPr>
          <w:rFonts w:hint="cs"/>
          <w:rtl/>
          <w:lang w:bidi="ar-SY"/>
        </w:rPr>
        <w:t>إلى تشجيع تثقيف الفتيات والنساء بتكنولوجيا المعلومات والاتصالات وإعدادهن لوظائف في مجال تقييس تكنولوجيا المعلومات والاتصالات.</w:t>
      </w:r>
    </w:p>
    <w:p w:rsidR="009900B7" w:rsidRDefault="009900B7" w:rsidP="002C276B">
      <w:pPr>
        <w:rPr>
          <w:lang w:val="fr-CH" w:bidi="ar-SY"/>
        </w:rPr>
      </w:pPr>
    </w:p>
    <w:p w:rsidR="002C276B" w:rsidRDefault="002C276B" w:rsidP="002C276B">
      <w:pPr>
        <w:rPr>
          <w:lang w:val="fr-CH" w:bidi="ar-SY"/>
        </w:rPr>
      </w:pPr>
    </w:p>
    <w:p w:rsidR="002C276B" w:rsidRPr="002C276B" w:rsidRDefault="002C276B" w:rsidP="002C276B">
      <w:pPr>
        <w:rPr>
          <w:rtl/>
          <w:lang w:val="fr-CH" w:bidi="ar-SY"/>
        </w:rPr>
      </w:pPr>
    </w:p>
    <w:sectPr w:rsidR="002C276B" w:rsidRPr="002C276B"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8C5CE3">
      <w:rPr>
        <w:rStyle w:val="PageNumber"/>
        <w:noProof/>
        <w:rtl/>
      </w:rPr>
      <w:t>4</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8C5CE3">
      <w:rPr>
        <w:rFonts w:ascii="Times New Roman Bold" w:hAnsi="Times New Roman Bold" w:cs="Times New Roman Bold"/>
        <w:b/>
        <w:bCs/>
        <w:noProof/>
        <w:szCs w:val="22"/>
        <w:rtl/>
      </w:rPr>
      <w:t>55</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8C5CE3">
      <w:rPr>
        <w:rFonts w:ascii="Times New Roman Bold" w:hAnsi="Times New Roman Bold" w:cs="Times New Roman Bold"/>
        <w:b/>
        <w:bCs w:val="0"/>
        <w:noProof/>
        <w:szCs w:val="22"/>
        <w:rtl/>
      </w:rPr>
      <w:t>55</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8C5CE3">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8C5CE3">
      <w:rPr>
        <w:rFonts w:ascii="Times New Roman Bold" w:hAnsi="Times New Roman Bold" w:cs="Times New Roman Bold"/>
        <w:b/>
        <w:bCs w:val="0"/>
        <w:noProof/>
        <w:szCs w:val="22"/>
        <w:rtl/>
      </w:rPr>
      <w:t>55</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8C5CE3">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757540" w:rsidRDefault="00757540" w:rsidP="00757540">
      <w:pPr>
        <w:pStyle w:val="FootnoteText"/>
      </w:pPr>
      <w:r>
        <w:rPr>
          <w:rStyle w:val="FootnoteReference"/>
        </w:rPr>
        <w:footnoteRef/>
      </w:r>
      <w:r>
        <w:rPr>
          <w:rFonts w:hint="cs"/>
          <w:rtl/>
          <w:lang w:bidi="ar-SA"/>
        </w:rPr>
        <w:tab/>
      </w:r>
      <w:r w:rsidRPr="00E9435B">
        <w:rPr>
          <w:rtl/>
          <w:lang w:bidi="ar-SA"/>
        </w:rPr>
        <w:t xml:space="preserve">"منظور </w:t>
      </w:r>
      <w:r w:rsidRPr="00464032">
        <w:rPr>
          <w:szCs w:val="20"/>
          <w:rtl/>
        </w:rPr>
        <w:t>المساواة</w:t>
      </w:r>
      <w:r w:rsidRPr="00E9435B">
        <w:rPr>
          <w:rtl/>
          <w:lang w:bidi="ar-SA"/>
        </w:rPr>
        <w:t xml:space="preserve">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t>
      </w:r>
      <w:r w:rsidRPr="00E9435B">
        <w:t>27</w:t>
      </w:r>
      <w:r w:rsidRPr="00E9435B">
        <w:noBreakHyphen/>
        <w:t>25</w:t>
      </w:r>
      <w:r>
        <w:rPr>
          <w:rFonts w:hint="eastAsia"/>
          <w:rtl/>
          <w:lang w:bidi="ar-SA"/>
        </w:rPr>
        <w:t> </w:t>
      </w:r>
      <w:r w:rsidRPr="00E9435B">
        <w:rPr>
          <w:rtl/>
          <w:lang w:bidi="ar-SA"/>
        </w:rPr>
        <w:t>فبراير</w:t>
      </w:r>
      <w:r w:rsidRPr="00E9435B">
        <w:rPr>
          <w:rFonts w:hint="cs"/>
          <w:rtl/>
          <w:lang w:bidi="ar-SA"/>
        </w:rPr>
        <w:t> </w:t>
      </w:r>
      <w:r w:rsidRPr="00E9435B">
        <w:t>1998</w:t>
      </w:r>
      <w:r w:rsidRPr="00E9435B">
        <w:rPr>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7FC01D55" wp14:editId="0832323B">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C5CE3">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8C5CE3">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C5CE3">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8C5CE3">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7988"/>
    <w:rsid w:val="002C276B"/>
    <w:rsid w:val="002C494C"/>
    <w:rsid w:val="002D2E43"/>
    <w:rsid w:val="002D3942"/>
    <w:rsid w:val="002E0F04"/>
    <w:rsid w:val="002F7CF0"/>
    <w:rsid w:val="0033314B"/>
    <w:rsid w:val="00335EC6"/>
    <w:rsid w:val="0034486D"/>
    <w:rsid w:val="00353935"/>
    <w:rsid w:val="00355B9E"/>
    <w:rsid w:val="00356CB3"/>
    <w:rsid w:val="003731DB"/>
    <w:rsid w:val="0037560B"/>
    <w:rsid w:val="003969E2"/>
    <w:rsid w:val="003C0046"/>
    <w:rsid w:val="003C3090"/>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C5CE3"/>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608A-82D7-4ED2-A3D4-9CE435C8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81</TotalTime>
  <Pages>6</Pages>
  <Words>1466</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58</cp:revision>
  <cp:lastPrinted>2009-02-06T14:30:00Z</cp:lastPrinted>
  <dcterms:created xsi:type="dcterms:W3CDTF">2013-04-17T14:43:00Z</dcterms:created>
  <dcterms:modified xsi:type="dcterms:W3CDTF">2013-04-23T15:02:00Z</dcterms:modified>
</cp:coreProperties>
</file>