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33681A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77777777" w:rsidR="00EA2A26" w:rsidRPr="0033681A" w:rsidRDefault="00EA2A26" w:rsidP="00A3085D">
            <w:pPr>
              <w:spacing w:before="60"/>
              <w:rPr>
                <w:rFonts w:ascii="Arial" w:eastAsia="Avenir Next W1G Medium" w:hAnsi="Arial" w:cs="Arial"/>
                <w:noProof/>
                <w:szCs w:val="24"/>
              </w:rPr>
            </w:pPr>
            <w:bookmarkStart w:id="0" w:name="c2tope"/>
            <w:bookmarkEnd w:id="0"/>
            <w:proofErr w:type="spellStart"/>
            <w:r w:rsidRPr="0033681A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</w:rPr>
              <w:t>ITU</w:t>
            </w:r>
            <w:r w:rsidRPr="0033681A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</w:rPr>
              <w:t>Publications</w:t>
            </w:r>
            <w:proofErr w:type="spellEnd"/>
          </w:p>
        </w:tc>
        <w:tc>
          <w:tcPr>
            <w:tcW w:w="5670" w:type="dxa"/>
          </w:tcPr>
          <w:p w14:paraId="0E9475D3" w14:textId="4988F2A4" w:rsidR="00EA2A26" w:rsidRPr="00EA2A26" w:rsidRDefault="00347EE0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Unión</w:t>
            </w:r>
            <w:proofErr w:type="spellEnd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 xml:space="preserve"> Internacional de </w:t>
            </w:r>
            <w:proofErr w:type="spellStart"/>
            <w:r w:rsidRPr="00347EE0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</w:rPr>
              <w:t>Telecomunicaciones</w:t>
            </w:r>
            <w:proofErr w:type="spellEnd"/>
          </w:p>
        </w:tc>
      </w:tr>
      <w:tr w:rsidR="00EA2A26" w:rsidRPr="0033681A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32FCBD5F" w:rsidR="00EA2A26" w:rsidRPr="00EA2A26" w:rsidRDefault="00347EE0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venir Next W1G Medium" w:hAnsi="Arial" w:cs="Arial"/>
                <w:sz w:val="24"/>
                <w:szCs w:val="24"/>
              </w:rPr>
              <w:t>Resoluciones</w:t>
            </w:r>
            <w:proofErr w:type="spellEnd"/>
          </w:p>
        </w:tc>
        <w:tc>
          <w:tcPr>
            <w:tcW w:w="5670" w:type="dxa"/>
          </w:tcPr>
          <w:p w14:paraId="20539D5B" w14:textId="66840162" w:rsidR="00EA2A26" w:rsidRPr="00EA2A26" w:rsidRDefault="00347EE0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</w:rPr>
            </w:pP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Sector</w:t>
            </w:r>
            <w:proofErr w:type="spellEnd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 xml:space="preserve"> de </w:t>
            </w:r>
            <w:proofErr w:type="spellStart"/>
            <w:r w:rsidRPr="00347EE0">
              <w:rPr>
                <w:rFonts w:ascii="Arial" w:eastAsia="Avenir Next W1G Medium" w:hAnsi="Arial" w:cs="Arial"/>
                <w:sz w:val="24"/>
                <w:szCs w:val="24"/>
              </w:rPr>
              <w:t>Normalización</w:t>
            </w:r>
            <w:proofErr w:type="spellEnd"/>
          </w:p>
        </w:tc>
      </w:tr>
      <w:tr w:rsidR="00EA2A26" w:rsidRPr="0033681A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33681A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613D5C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613D5C" w:rsidRDefault="00EA2A26" w:rsidP="00367A2B">
            <w:pPr>
              <w:pStyle w:val="BodyText"/>
              <w:spacing w:before="120" w:after="240"/>
              <w:rPr>
                <w:spacing w:val="-6"/>
                <w:sz w:val="44"/>
                <w:szCs w:val="44"/>
                <w:lang w:val="en-GB"/>
              </w:rPr>
            </w:pPr>
          </w:p>
        </w:tc>
      </w:tr>
      <w:tr w:rsidR="00EA2A26" w:rsidRPr="001F3873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613D5C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6458DB41" w:rsidR="00EA2A26" w:rsidRPr="008B7E09" w:rsidRDefault="00347EE0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 w:line="240" w:lineRule="auto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es-ES"/>
              </w:rPr>
            </w:pP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ASAMBLEA MUNDIAL DE NORMALIZACIÓN DE LAS TELECOMUNICACIONES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br/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Nueva Delhi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, 15-24 </w:t>
            </w:r>
            <w:r w:rsidRPr="008B7E09">
              <w:rPr>
                <w:rFonts w:ascii="Arial" w:hAnsi="Arial" w:cs="Arial"/>
                <w:sz w:val="36"/>
                <w:szCs w:val="36"/>
                <w:lang w:val="es-ES"/>
              </w:rPr>
              <w:t>de octubre de</w:t>
            </w:r>
            <w:r w:rsidR="00423BC5" w:rsidRPr="008B7E09">
              <w:rPr>
                <w:rFonts w:ascii="Arial" w:hAnsi="Arial" w:cs="Arial"/>
                <w:sz w:val="36"/>
                <w:szCs w:val="36"/>
                <w:lang w:val="es-ES"/>
              </w:rPr>
              <w:t xml:space="preserve"> </w:t>
            </w:r>
            <w:r w:rsidR="00EA2A26" w:rsidRPr="008B7E09">
              <w:rPr>
                <w:rFonts w:ascii="Arial" w:hAnsi="Arial" w:cs="Arial"/>
                <w:sz w:val="36"/>
                <w:szCs w:val="36"/>
                <w:lang w:val="es-ES"/>
              </w:rPr>
              <w:t>2024</w:t>
            </w:r>
          </w:p>
          <w:p w14:paraId="318F1603" w14:textId="77777777" w:rsidR="00EA2A26" w:rsidRPr="008B7E09" w:rsidRDefault="00EA2A26" w:rsidP="00367A2B">
            <w:pPr>
              <w:rPr>
                <w:lang w:val="es-ES"/>
              </w:rPr>
            </w:pPr>
          </w:p>
        </w:tc>
      </w:tr>
      <w:tr w:rsidR="00EA2A26" w:rsidRPr="001F3873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8B7E09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es-ES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389EAF94" w:rsidR="00EA2A26" w:rsidRPr="00251518" w:rsidRDefault="00347EE0" w:rsidP="00251518">
            <w:pPr>
              <w:pStyle w:val="BodyText"/>
              <w:spacing w:before="440" w:line="240" w:lineRule="auto"/>
              <w:jc w:val="left"/>
              <w:rPr>
                <w:spacing w:val="-6"/>
                <w:sz w:val="44"/>
                <w:szCs w:val="44"/>
                <w:lang w:val="es-ES"/>
              </w:rPr>
            </w:pPr>
            <w:r w:rsidRPr="00251518">
              <w:rPr>
                <w:spacing w:val="-6"/>
                <w:sz w:val="44"/>
                <w:szCs w:val="44"/>
                <w:lang w:val="es-ES"/>
              </w:rPr>
              <w:t>Resolución</w:t>
            </w:r>
            <w:r w:rsidR="00EA2A26" w:rsidRPr="00251518">
              <w:rPr>
                <w:spacing w:val="-6"/>
                <w:sz w:val="44"/>
                <w:szCs w:val="44"/>
                <w:lang w:val="es-ES"/>
              </w:rPr>
              <w:t xml:space="preserve"> </w:t>
            </w:r>
            <w:r w:rsidR="001F3873">
              <w:rPr>
                <w:spacing w:val="-6"/>
                <w:sz w:val="44"/>
                <w:szCs w:val="44"/>
                <w:lang w:val="es-ES"/>
              </w:rPr>
              <w:t>52</w:t>
            </w:r>
            <w:r w:rsidR="00845E8E" w:rsidRPr="00251518">
              <w:rPr>
                <w:spacing w:val="-6"/>
                <w:sz w:val="44"/>
                <w:szCs w:val="44"/>
                <w:lang w:val="es-ES"/>
              </w:rPr>
              <w:t xml:space="preserve"> – </w:t>
            </w:r>
            <w:r w:rsidR="00137024" w:rsidRPr="00137024">
              <w:rPr>
                <w:spacing w:val="-6"/>
                <w:sz w:val="44"/>
                <w:szCs w:val="44"/>
                <w:lang w:val="es-ES"/>
              </w:rPr>
              <w:t>Respuesta y lucha contra el</w:t>
            </w:r>
            <w:r w:rsidR="00137024">
              <w:rPr>
                <w:spacing w:val="-6"/>
                <w:sz w:val="44"/>
                <w:szCs w:val="44"/>
                <w:lang w:val="es-ES"/>
              </w:rPr>
              <w:t> </w:t>
            </w:r>
            <w:r w:rsidR="00137024" w:rsidRPr="00B7336F">
              <w:rPr>
                <w:i/>
                <w:iCs/>
                <w:spacing w:val="-6"/>
                <w:sz w:val="44"/>
                <w:szCs w:val="44"/>
                <w:lang w:val="es-ES"/>
              </w:rPr>
              <w:t>spam</w:t>
            </w:r>
          </w:p>
          <w:p w14:paraId="51262F1D" w14:textId="77777777" w:rsidR="00EA2A26" w:rsidRPr="00251518" w:rsidRDefault="00EA2A26" w:rsidP="00367A2B">
            <w:pPr>
              <w:rPr>
                <w:lang w:val="es-ES"/>
              </w:rPr>
            </w:pPr>
          </w:p>
        </w:tc>
      </w:tr>
    </w:tbl>
    <w:p w14:paraId="7800F3B2" w14:textId="77777777" w:rsidR="00EA2A26" w:rsidRPr="00251518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es-ES"/>
        </w:rPr>
      </w:pPr>
      <w:r w:rsidRPr="0033681A">
        <w:rPr>
          <w:rFonts w:ascii="Arial" w:eastAsia="Avenir Next W1G Medium" w:hAnsi="Arial" w:cs="Arial"/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33681A">
        <w:rPr>
          <w:noProof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251518" w:rsidRDefault="00EA2A26" w:rsidP="00EA2A26">
      <w:pPr>
        <w:jc w:val="left"/>
        <w:rPr>
          <w:lang w:val="es-ES"/>
        </w:rPr>
        <w:sectPr w:rsidR="00EA2A26" w:rsidRPr="00251518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E8E85DC" w14:textId="7A3BA8F4" w:rsidR="008968B6" w:rsidRPr="00DC1CCA" w:rsidRDefault="00347EE0" w:rsidP="00AA1264">
      <w:pPr>
        <w:spacing w:before="480" w:line="240" w:lineRule="auto"/>
        <w:jc w:val="center"/>
        <w:rPr>
          <w:lang w:val="es-ES"/>
        </w:rPr>
      </w:pPr>
      <w:bookmarkStart w:id="1" w:name="irecnoe"/>
      <w:bookmarkEnd w:id="1"/>
      <w:r w:rsidRPr="00DC1CCA">
        <w:rPr>
          <w:lang w:val="es-ES"/>
        </w:rPr>
        <w:lastRenderedPageBreak/>
        <w:t>PREFACIO</w:t>
      </w:r>
    </w:p>
    <w:p w14:paraId="224BFE8E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Unión Internacional de Telecomunicaciones (UIT) es el organismo especializado de las Naciones Unidas en el campo de las telecomunicaciones y de las tecnologías de la información y la comunicación. El Sector de Normalización de las Telecomunicaciones de la UIT (UIT-T) es un órgano permanente de la UIT. Este órgano estudia los aspectos técnicos, de explotación y tarifarios y publica Recomendaciones sobre los mismos, con miras a la normalización de las telecomunicaciones en el plano mundial.</w:t>
      </w:r>
    </w:p>
    <w:p w14:paraId="58714A47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Asamblea Mundial de Normalización de las Telecomunicaciones (AMNT), que se celebra cada cuatro años, establece los temas que han de estudiar las Comisiones de Estudio del UIT-T, que a su vez producen Recomendaciones sobre dichos temas.</w:t>
      </w:r>
    </w:p>
    <w:p w14:paraId="0D3B6495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La aprobación de Recomendaciones por los Miembros del UIT-T es el objeto del procedimiento establecido en la Resolución 1 de la AMNT.</w:t>
      </w:r>
    </w:p>
    <w:p w14:paraId="3A8E52FD" w14:textId="77777777" w:rsidR="00347EE0" w:rsidRPr="00347EE0" w:rsidRDefault="00347EE0" w:rsidP="00347EE0">
      <w:pPr>
        <w:spacing w:before="120" w:line="240" w:lineRule="auto"/>
        <w:rPr>
          <w:rFonts w:eastAsia="SimSun"/>
          <w:sz w:val="20"/>
          <w:lang w:val="es-ES"/>
        </w:rPr>
      </w:pPr>
      <w:r w:rsidRPr="00347EE0">
        <w:rPr>
          <w:rFonts w:eastAsia="SimSun"/>
          <w:sz w:val="20"/>
          <w:lang w:val="es-ES"/>
        </w:rPr>
        <w:t>En ciertos sectores de la tecnología de la información que corresponden a la esfera de competencia del UIT-T, se preparan las normas necesarias en colaboración con la ISO y la CEI.</w:t>
      </w:r>
    </w:p>
    <w:p w14:paraId="192371A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FCCDAB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0F00C73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41A93C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AA4512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CAE5F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EE42A0A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022D932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297330FC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432B0A04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52C1D7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687301D2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19B9D8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8FB642B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F3E9127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3E533C3E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A3ADD69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F4CB22D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C5C488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1B58521F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5D96A7C5" w14:textId="77777777" w:rsidR="000E4393" w:rsidRPr="008B7E09" w:rsidRDefault="000E4393" w:rsidP="000E4393">
      <w:pPr>
        <w:spacing w:line="240" w:lineRule="exact"/>
        <w:jc w:val="center"/>
        <w:rPr>
          <w:sz w:val="20"/>
          <w:lang w:val="es-ES"/>
        </w:rPr>
      </w:pPr>
    </w:p>
    <w:p w14:paraId="77AF2A3F" w14:textId="77777777" w:rsidR="00AA1264" w:rsidRPr="008B7E09" w:rsidRDefault="00AA1264" w:rsidP="000E4393">
      <w:pPr>
        <w:spacing w:line="240" w:lineRule="exact"/>
        <w:jc w:val="center"/>
        <w:rPr>
          <w:sz w:val="20"/>
          <w:lang w:val="es-ES"/>
        </w:rPr>
      </w:pPr>
    </w:p>
    <w:p w14:paraId="39F6B1E2" w14:textId="77777777" w:rsidR="00EA2A26" w:rsidRPr="008B7E09" w:rsidRDefault="00EA2A26" w:rsidP="00EA2A26">
      <w:pPr>
        <w:spacing w:before="120" w:line="240" w:lineRule="auto"/>
        <w:rPr>
          <w:sz w:val="20"/>
          <w:lang w:val="es-ES"/>
        </w:rPr>
      </w:pPr>
    </w:p>
    <w:p w14:paraId="4812ECBE" w14:textId="6AEFAE01" w:rsidR="00EA2A26" w:rsidRPr="008B7E09" w:rsidRDefault="00EA2A26" w:rsidP="00EA2A26">
      <w:pPr>
        <w:spacing w:before="120" w:line="240" w:lineRule="auto"/>
        <w:jc w:val="center"/>
        <w:rPr>
          <w:sz w:val="20"/>
          <w:lang w:val="es-ES"/>
        </w:rPr>
      </w:pPr>
      <w:r w:rsidRPr="00EA2A26">
        <w:rPr>
          <w:sz w:val="20"/>
          <w:lang w:val="en-GB"/>
        </w:rPr>
        <w:sym w:font="Symbol" w:char="F0E3"/>
      </w:r>
      <w:r w:rsidRPr="008B7E09">
        <w:rPr>
          <w:sz w:val="20"/>
          <w:lang w:val="es-ES"/>
        </w:rPr>
        <w:t> </w:t>
      </w:r>
      <w:r w:rsidR="00423BC5" w:rsidRPr="008B7E09">
        <w:rPr>
          <w:sz w:val="20"/>
          <w:lang w:val="es-ES"/>
        </w:rPr>
        <w:t>UIT</w:t>
      </w:r>
      <w:r w:rsidRPr="008B7E09">
        <w:rPr>
          <w:sz w:val="20"/>
          <w:lang w:val="es-ES"/>
        </w:rPr>
        <w:t> 2024</w:t>
      </w:r>
    </w:p>
    <w:p w14:paraId="5A25B5AD" w14:textId="249216DD" w:rsidR="008968B6" w:rsidRPr="008B7E09" w:rsidRDefault="00347EE0" w:rsidP="00EA2A26">
      <w:pPr>
        <w:spacing w:before="120" w:line="240" w:lineRule="auto"/>
        <w:rPr>
          <w:lang w:val="es-ES"/>
        </w:rPr>
      </w:pPr>
      <w:r w:rsidRPr="008B7E09">
        <w:rPr>
          <w:sz w:val="20"/>
          <w:lang w:val="es-ES"/>
        </w:rPr>
        <w:t>Reservados todos los derechos. Ninguna parte de esta publicación puede reproducirse por ningún procedimiento sin previa autorización escrita por parte de la UIT.</w:t>
      </w:r>
    </w:p>
    <w:p w14:paraId="73B79B51" w14:textId="77777777" w:rsidR="00B73379" w:rsidRPr="008B7E09" w:rsidRDefault="00B73379" w:rsidP="003374BB">
      <w:pPr>
        <w:pStyle w:val="ResNo"/>
        <w:rPr>
          <w:lang w:val="es-ES"/>
        </w:rPr>
        <w:sectPr w:rsidR="00B73379" w:rsidRPr="008B7E09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65CE5AB9" w14:textId="2A91774B" w:rsidR="00AA1264" w:rsidRDefault="00347EE0" w:rsidP="00AA1264">
      <w:pPr>
        <w:pStyle w:val="ResNo"/>
        <w:rPr>
          <w:lang w:val="es-ES"/>
        </w:rPr>
      </w:pPr>
      <w:r w:rsidRPr="00DD5D50">
        <w:rPr>
          <w:lang w:val="es-ES"/>
        </w:rPr>
        <w:lastRenderedPageBreak/>
        <w:t>RESOLUCIÓN</w:t>
      </w:r>
      <w:r w:rsidR="00AA1264" w:rsidRPr="00DD5D50">
        <w:rPr>
          <w:lang w:val="es-ES"/>
        </w:rPr>
        <w:t xml:space="preserve"> </w:t>
      </w:r>
      <w:r w:rsidR="00E5428A">
        <w:rPr>
          <w:rStyle w:val="href"/>
          <w:lang w:val="es-ES"/>
        </w:rPr>
        <w:t>5</w:t>
      </w:r>
      <w:r w:rsidR="00077A2D" w:rsidRPr="002F6393">
        <w:rPr>
          <w:rStyle w:val="href"/>
          <w:lang w:val="es-ES"/>
        </w:rPr>
        <w:t>2</w:t>
      </w:r>
      <w:r w:rsidR="00AA1264" w:rsidRPr="00DD5D50">
        <w:rPr>
          <w:lang w:val="es-ES"/>
        </w:rPr>
        <w:t xml:space="preserve"> </w:t>
      </w:r>
      <w:r w:rsidR="00DD5D50">
        <w:rPr>
          <w:lang w:val="es-ES"/>
        </w:rPr>
        <w:t>(</w:t>
      </w:r>
      <w:r w:rsidR="00DD5D50" w:rsidRPr="005C2A3C">
        <w:rPr>
          <w:caps w:val="0"/>
          <w:lang w:val="es-ES"/>
        </w:rPr>
        <w:t>Rev</w:t>
      </w:r>
      <w:r w:rsidR="00DD5D50" w:rsidRPr="005C2A3C">
        <w:rPr>
          <w:lang w:val="es-ES"/>
        </w:rPr>
        <w:t>. </w:t>
      </w:r>
      <w:r w:rsidR="00DD5D50" w:rsidRPr="005C2A3C">
        <w:rPr>
          <w:caps w:val="0"/>
          <w:lang w:val="es-ES"/>
        </w:rPr>
        <w:t>Nueva Delhi</w:t>
      </w:r>
      <w:r w:rsidR="00DD5D50" w:rsidRPr="005C2A3C">
        <w:rPr>
          <w:lang w:val="es-ES"/>
        </w:rPr>
        <w:t>, 2024</w:t>
      </w:r>
      <w:r w:rsidR="00DD5D50">
        <w:rPr>
          <w:lang w:val="es-ES"/>
        </w:rPr>
        <w:t>)</w:t>
      </w:r>
    </w:p>
    <w:p w14:paraId="7AC0E771" w14:textId="77777777" w:rsidR="00E5428A" w:rsidRPr="0014777C" w:rsidRDefault="00E5428A" w:rsidP="00E5428A">
      <w:pPr>
        <w:pStyle w:val="Restitle"/>
        <w:rPr>
          <w:lang w:val="es-ES_tradnl"/>
        </w:rPr>
      </w:pPr>
      <w:bookmarkStart w:id="2" w:name="_Hlk183588039"/>
      <w:r w:rsidRPr="0014777C">
        <w:rPr>
          <w:lang w:val="es-ES_tradnl"/>
        </w:rPr>
        <w:t xml:space="preserve">Respuesta y lucha contra el </w:t>
      </w:r>
      <w:r w:rsidRPr="00655B4C">
        <w:rPr>
          <w:i/>
          <w:iCs/>
          <w:lang w:val="es-ES_tradnl"/>
        </w:rPr>
        <w:t>spam</w:t>
      </w:r>
      <w:bookmarkEnd w:id="2"/>
    </w:p>
    <w:p w14:paraId="557BE617" w14:textId="77777777" w:rsidR="00E5428A" w:rsidRPr="00EA581D" w:rsidRDefault="00E5428A" w:rsidP="00E5428A">
      <w:pPr>
        <w:pStyle w:val="Resref"/>
        <w:rPr>
          <w:lang w:val="es-ES"/>
        </w:rPr>
      </w:pPr>
      <w:r w:rsidRPr="00EA581D">
        <w:rPr>
          <w:lang w:val="es-ES"/>
        </w:rPr>
        <w:t xml:space="preserve">(Florianópolis, 2004; Johannesburgo, 2008; Dubái, 2012; </w:t>
      </w:r>
      <w:proofErr w:type="spellStart"/>
      <w:r w:rsidRPr="00EA581D">
        <w:rPr>
          <w:lang w:val="es-ES"/>
        </w:rPr>
        <w:t>Hammamet</w:t>
      </w:r>
      <w:proofErr w:type="spellEnd"/>
      <w:r w:rsidRPr="00EA581D">
        <w:rPr>
          <w:lang w:val="es-ES"/>
        </w:rPr>
        <w:t>, 2016; Nueva Delhi, 2024)</w:t>
      </w:r>
    </w:p>
    <w:p w14:paraId="0D36ECEE" w14:textId="77777777" w:rsidR="00E5428A" w:rsidRPr="0014777C" w:rsidRDefault="00E5428A" w:rsidP="00E5428A">
      <w:pPr>
        <w:pStyle w:val="Normalaftertitle00"/>
        <w:rPr>
          <w:lang w:val="es-ES_tradnl"/>
        </w:rPr>
      </w:pPr>
      <w:r w:rsidRPr="0014777C">
        <w:rPr>
          <w:lang w:val="es-ES_tradnl"/>
        </w:rPr>
        <w:t>La Asamblea Mundial de Normalización de las Telecomunicaciones (Nueva</w:t>
      </w:r>
      <w:r>
        <w:rPr>
          <w:lang w:val="es-ES_tradnl"/>
        </w:rPr>
        <w:t> </w:t>
      </w:r>
      <w:r w:rsidRPr="0014777C">
        <w:rPr>
          <w:lang w:val="es-ES_tradnl"/>
        </w:rPr>
        <w:t>Delhi, 2024),</w:t>
      </w:r>
    </w:p>
    <w:p w14:paraId="0F2C2182" w14:textId="77777777" w:rsidR="00E5428A" w:rsidRPr="0014777C" w:rsidRDefault="00E5428A" w:rsidP="00E5428A">
      <w:pPr>
        <w:pStyle w:val="Call"/>
        <w:rPr>
          <w:lang w:val="es-ES_tradnl"/>
        </w:rPr>
      </w:pPr>
      <w:r w:rsidRPr="0014777C">
        <w:rPr>
          <w:lang w:val="es-ES_tradnl"/>
        </w:rPr>
        <w:t>recordando</w:t>
      </w:r>
    </w:p>
    <w:p w14:paraId="2B0E30CD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 xml:space="preserve">las disposiciones pertinentes de los textos fundamentales de </w:t>
      </w:r>
      <w:r>
        <w:rPr>
          <w:lang w:val="es-ES_tradnl"/>
        </w:rPr>
        <w:t>la UIT</w:t>
      </w:r>
      <w:r w:rsidRPr="0014777C">
        <w:rPr>
          <w:lang w:val="es-ES_tradnl"/>
        </w:rPr>
        <w:t>;</w:t>
      </w:r>
    </w:p>
    <w:p w14:paraId="5A72E144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>que en el número</w:t>
      </w:r>
      <w:r>
        <w:rPr>
          <w:lang w:val="es-ES_tradnl"/>
        </w:rPr>
        <w:t> </w:t>
      </w:r>
      <w:r w:rsidRPr="0014777C">
        <w:rPr>
          <w:lang w:val="es-ES_tradnl"/>
        </w:rPr>
        <w:t>37 de la Declaración de Principios de la Cumbre Mundial sobre la Sociedad de la Información (CMSI) se establece que "</w:t>
      </w:r>
      <w:r>
        <w:rPr>
          <w:lang w:val="es-ES_tradnl"/>
        </w:rPr>
        <w:t>e</w:t>
      </w:r>
      <w:r w:rsidRPr="0014777C">
        <w:rPr>
          <w:lang w:val="es-ES_tradnl"/>
        </w:rPr>
        <w:t>l envío masivo de mensajes electrónicos no solicitados (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) es un problema considerable y creciente para los usuarios, las redes e Internet en general. Conviene abordar los problemas de la ciberseguridad y "spam" en los planos nacional e internacional, según proceda";</w:t>
      </w:r>
    </w:p>
    <w:p w14:paraId="0438E1C5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en el número</w:t>
      </w:r>
      <w:r>
        <w:rPr>
          <w:lang w:val="es-ES_tradnl"/>
        </w:rPr>
        <w:t> </w:t>
      </w:r>
      <w:r w:rsidRPr="0014777C">
        <w:rPr>
          <w:lang w:val="es-ES_tradnl"/>
        </w:rPr>
        <w:t>12 del Plan de Acción de la</w:t>
      </w:r>
      <w:r>
        <w:rPr>
          <w:lang w:val="es-ES_tradnl"/>
        </w:rPr>
        <w:t> </w:t>
      </w:r>
      <w:r w:rsidRPr="0014777C">
        <w:rPr>
          <w:lang w:val="es-ES_tradnl"/>
        </w:rPr>
        <w:t>CMSI se afirma que "</w:t>
      </w:r>
      <w:r>
        <w:rPr>
          <w:lang w:val="es-ES_tradnl"/>
        </w:rPr>
        <w:t>l</w:t>
      </w:r>
      <w:r w:rsidRPr="0014777C">
        <w:rPr>
          <w:lang w:val="es-ES_tradnl"/>
        </w:rPr>
        <w:t>a confianza y la seguridad figuran entre los pilares más importantes de la Sociedad de la Información"; y se requiere "</w:t>
      </w:r>
      <w:r>
        <w:rPr>
          <w:lang w:val="es-ES_tradnl"/>
        </w:rPr>
        <w:t>t</w:t>
      </w:r>
      <w:r w:rsidRPr="0014777C">
        <w:rPr>
          <w:lang w:val="es-ES_tradnl"/>
        </w:rPr>
        <w:t>omar medidas apropiadas contra el envío masivo de mensajes electrónicos no solicitados (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) a nivel nacional e internacional";</w:t>
      </w:r>
    </w:p>
    <w:p w14:paraId="153A03E8" w14:textId="77777777" w:rsidR="00E5428A" w:rsidRPr="0014777C" w:rsidRDefault="00E5428A" w:rsidP="00E5428A">
      <w:pPr>
        <w:rPr>
          <w:lang w:val="es-ES"/>
        </w:rPr>
      </w:pPr>
      <w:r w:rsidRPr="0709B9E3">
        <w:rPr>
          <w:i/>
          <w:iCs/>
          <w:lang w:val="es-ES"/>
        </w:rPr>
        <w:t>d)</w:t>
      </w:r>
      <w:r w:rsidRPr="00E86DCD">
        <w:rPr>
          <w:lang w:val="es-ES"/>
        </w:rPr>
        <w:tab/>
      </w:r>
      <w:r w:rsidRPr="0709B9E3">
        <w:rPr>
          <w:lang w:val="es-ES"/>
        </w:rPr>
        <w:t>las partes pertinentes de las Resoluciones 130 (Rev. Bucarest, 2022) y 174 (Rev. </w:t>
      </w:r>
      <w:proofErr w:type="spellStart"/>
      <w:r w:rsidRPr="0709B9E3">
        <w:rPr>
          <w:lang w:val="es-ES"/>
        </w:rPr>
        <w:t>Busán</w:t>
      </w:r>
      <w:proofErr w:type="spellEnd"/>
      <w:r w:rsidRPr="0709B9E3">
        <w:rPr>
          <w:lang w:val="es-ES"/>
        </w:rPr>
        <w:t>, 2014) de la Conferencia de Plenipotenciarios;</w:t>
      </w:r>
    </w:p>
    <w:p w14:paraId="6DB49DBD" w14:textId="77777777" w:rsidR="00E5428A" w:rsidRPr="0014777C" w:rsidRDefault="00E5428A" w:rsidP="00E5428A">
      <w:pPr>
        <w:rPr>
          <w:lang w:val="es-ES"/>
        </w:rPr>
      </w:pPr>
      <w:r w:rsidRPr="0709B9E3">
        <w:rPr>
          <w:i/>
          <w:iCs/>
          <w:lang w:val="es-ES"/>
        </w:rPr>
        <w:t>e)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el Informe del </w:t>
      </w:r>
      <w:proofErr w:type="gramStart"/>
      <w:r w:rsidRPr="0709B9E3">
        <w:rPr>
          <w:lang w:val="es-ES"/>
        </w:rPr>
        <w:t>Presidente</w:t>
      </w:r>
      <w:proofErr w:type="gramEnd"/>
      <w:r w:rsidRPr="0709B9E3">
        <w:rPr>
          <w:lang w:val="es-ES"/>
        </w:rPr>
        <w:t xml:space="preserve"> de las dos reuniones temáticas de la CMSI de la UIT sobre la lucha contra el </w:t>
      </w:r>
      <w:r w:rsidRPr="0709B9E3">
        <w:rPr>
          <w:i/>
          <w:iCs/>
          <w:lang w:val="es-ES"/>
        </w:rPr>
        <w:t>spam</w:t>
      </w:r>
      <w:r w:rsidRPr="0709B9E3">
        <w:rPr>
          <w:lang w:val="es-ES"/>
        </w:rPr>
        <w:t>, en el que se propugna un enfoque global para combatirlo a través de:</w:t>
      </w:r>
    </w:p>
    <w:p w14:paraId="45146049" w14:textId="77777777" w:rsidR="00E5428A" w:rsidRPr="0014777C" w:rsidRDefault="00E5428A" w:rsidP="00E5428A">
      <w:pPr>
        <w:pStyle w:val="enumlev1"/>
        <w:rPr>
          <w:lang w:val="es-ES_tradnl"/>
        </w:rPr>
      </w:pPr>
      <w:r w:rsidRPr="0014777C">
        <w:rPr>
          <w:lang w:val="es-ES_tradnl"/>
        </w:rPr>
        <w:t>i)</w:t>
      </w:r>
      <w:r w:rsidRPr="0014777C">
        <w:rPr>
          <w:lang w:val="es-ES_tradnl"/>
        </w:rPr>
        <w:tab/>
        <w:t>una legislación estricta;</w:t>
      </w:r>
    </w:p>
    <w:p w14:paraId="39BE977A" w14:textId="77777777" w:rsidR="00E5428A" w:rsidRPr="0014777C" w:rsidRDefault="00E5428A" w:rsidP="00E5428A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ii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el desarrollo de medidas técnicas;</w:t>
      </w:r>
    </w:p>
    <w:p w14:paraId="5FC5FDAF" w14:textId="77777777" w:rsidR="00E5428A" w:rsidRPr="0014777C" w:rsidRDefault="00E5428A" w:rsidP="00E5428A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iii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el establecimiento de asociaciones en la industria para acelerar los estudios;</w:t>
      </w:r>
    </w:p>
    <w:p w14:paraId="49A1FEA9" w14:textId="77777777" w:rsidR="00E5428A" w:rsidRPr="0014777C" w:rsidRDefault="00E5428A" w:rsidP="00E5428A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iv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>la educación; y</w:t>
      </w:r>
    </w:p>
    <w:p w14:paraId="66B37C4C" w14:textId="77777777" w:rsidR="00E5428A" w:rsidRPr="0014777C" w:rsidRDefault="00E5428A" w:rsidP="00E5428A">
      <w:pPr>
        <w:pStyle w:val="enumlev1"/>
        <w:rPr>
          <w:lang w:val="es-ES_tradnl"/>
        </w:rPr>
      </w:pPr>
      <w:r w:rsidRPr="0014777C">
        <w:rPr>
          <w:lang w:val="es-ES_tradnl"/>
        </w:rPr>
        <w:t>v)</w:t>
      </w:r>
      <w:r w:rsidRPr="0014777C">
        <w:rPr>
          <w:lang w:val="es-ES_tradnl"/>
        </w:rPr>
        <w:tab/>
        <w:t>la cooperación internacional;</w:t>
      </w:r>
    </w:p>
    <w:p w14:paraId="0EB466D3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 xml:space="preserve">las partes pertinentes de la </w:t>
      </w:r>
      <w:r>
        <w:rPr>
          <w:lang w:val="es-ES_tradnl"/>
        </w:rPr>
        <w:t>Resolución </w:t>
      </w:r>
      <w:r w:rsidRPr="0014777C">
        <w:rPr>
          <w:lang w:val="es-ES_tradnl"/>
        </w:rPr>
        <w:t xml:space="preserve">45 </w:t>
      </w:r>
      <w:r>
        <w:rPr>
          <w:lang w:val="es-ES_tradnl"/>
        </w:rPr>
        <w:t>(Rev. </w:t>
      </w:r>
      <w:r w:rsidRPr="0014777C">
        <w:rPr>
          <w:lang w:val="es-ES_tradnl"/>
        </w:rPr>
        <w:t>Kigali, 2022) de la Conferencia Mundial de Desarrollo de las Telecomunicaciones;</w:t>
      </w:r>
    </w:p>
    <w:p w14:paraId="39D95FC1" w14:textId="77777777" w:rsidR="00E5428A" w:rsidRPr="0014777C" w:rsidRDefault="00E5428A" w:rsidP="00E5428A">
      <w:pPr>
        <w:rPr>
          <w:lang w:val="es-ES"/>
        </w:rPr>
      </w:pPr>
      <w:r w:rsidRPr="0709B9E3">
        <w:rPr>
          <w:i/>
          <w:iCs/>
          <w:lang w:val="es-ES"/>
        </w:rPr>
        <w:t>g)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el Acuerdo 630 del Consejo de la UIT, adoptado en su reunión de 2023, relativo al recurso informativo para ayudar a los Estados Miembros a desarrollar sus capacidades de ciberseguridad y </w:t>
      </w:r>
      <w:proofErr w:type="spellStart"/>
      <w:r w:rsidRPr="0709B9E3">
        <w:rPr>
          <w:lang w:val="es-ES"/>
        </w:rPr>
        <w:t>ciberresiliencia</w:t>
      </w:r>
      <w:proofErr w:type="spellEnd"/>
      <w:r w:rsidRPr="0709B9E3">
        <w:rPr>
          <w:lang w:val="es-ES"/>
        </w:rPr>
        <w:t>,</w:t>
      </w:r>
    </w:p>
    <w:p w14:paraId="633B444E" w14:textId="77777777" w:rsidR="00E5428A" w:rsidRPr="0014777C" w:rsidRDefault="00E5428A" w:rsidP="00E5428A">
      <w:pPr>
        <w:pStyle w:val="Call"/>
        <w:rPr>
          <w:lang w:val="es-ES_tradnl"/>
        </w:rPr>
      </w:pPr>
      <w:r w:rsidRPr="0014777C">
        <w:rPr>
          <w:lang w:val="es-ES_tradnl"/>
        </w:rPr>
        <w:t>reconociendo</w:t>
      </w:r>
    </w:p>
    <w:p w14:paraId="73B85254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 xml:space="preserve">que los emisores de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están explotando cada vez más la naturaleza transfronteriza de Internet y las comunicaciones;</w:t>
      </w:r>
    </w:p>
    <w:p w14:paraId="5BF4DBDE" w14:textId="72FB0A6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 xml:space="preserve">que la inexistencia de una solución sencilla para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pone de relieve la necesidad de establecer un enfoque colaborativo multidimensional en paralelo a la cooperación entre las entidades públicas y privadas;</w:t>
      </w:r>
    </w:p>
    <w:p w14:paraId="5BA3C0E5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 xml:space="preserve">que la cooperación internacional resulta esencial para elaborar una estrategia integral y eficaz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5B636BFD" w14:textId="77777777" w:rsidR="00DD1B9A" w:rsidRDefault="00DD1B9A" w:rsidP="00E5428A">
      <w:pPr>
        <w:rPr>
          <w:i/>
          <w:iCs/>
          <w:lang w:val="es-ES_tradnl"/>
        </w:rPr>
      </w:pPr>
      <w:r>
        <w:rPr>
          <w:i/>
          <w:iCs/>
          <w:lang w:val="es-ES_tradnl"/>
        </w:rPr>
        <w:br w:type="page"/>
      </w:r>
    </w:p>
    <w:p w14:paraId="342BF00D" w14:textId="1C8CAA06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lastRenderedPageBreak/>
        <w:t>d)</w:t>
      </w:r>
      <w:r w:rsidRPr="0014777C">
        <w:rPr>
          <w:lang w:val="es-ES_tradnl"/>
        </w:rPr>
        <w:tab/>
        <w:t xml:space="preserve">que el </w:t>
      </w:r>
      <w:r w:rsidRPr="00655B4C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se utiliza con fines comerciales y no comerciales;</w:t>
      </w:r>
    </w:p>
    <w:p w14:paraId="14A4FAEB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ab/>
        <w:t xml:space="preserve">que el rápido crecimiento de las telecomunicaciones/tecnologías de la información y la comunicación (TIC) ha ofrecido a los usuarios soluciones de mensajería nuevas y avanzadas y ha planteado nuevos retos a la hora de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,</w:t>
      </w:r>
    </w:p>
    <w:p w14:paraId="183AB4D5" w14:textId="77777777" w:rsidR="00E5428A" w:rsidRPr="0014777C" w:rsidRDefault="00E5428A" w:rsidP="00E5428A">
      <w:pPr>
        <w:pStyle w:val="Call"/>
        <w:rPr>
          <w:lang w:val="es-ES_tradnl"/>
        </w:rPr>
      </w:pPr>
      <w:r w:rsidRPr="0014777C">
        <w:rPr>
          <w:lang w:val="es-ES_tradnl"/>
        </w:rPr>
        <w:t>considerando</w:t>
      </w:r>
    </w:p>
    <w:p w14:paraId="1F381058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>que el intercambio de correos electrónicos, mensajes de texto y multimedios y otras comunicaciones por Internet se ha convertido en una de las principales vías para la comunicación entre personas de todo el mundo;</w:t>
      </w:r>
    </w:p>
    <w:p w14:paraId="44D7C5F4" w14:textId="77777777" w:rsidR="00E5428A" w:rsidRPr="0014777C" w:rsidRDefault="00E5428A" w:rsidP="00E5428A">
      <w:pPr>
        <w:rPr>
          <w:lang w:val="es-ES_tradnl"/>
        </w:rPr>
      </w:pPr>
      <w:r w:rsidRPr="00655B4C">
        <w:rPr>
          <w:i/>
          <w:iCs/>
          <w:lang w:val="es-ES"/>
        </w:rPr>
        <w:t>b)</w:t>
      </w:r>
      <w:r w:rsidRPr="00655B4C">
        <w:rPr>
          <w:lang w:val="es-ES"/>
        </w:rPr>
        <w:tab/>
      </w:r>
      <w:r w:rsidRPr="0014777C">
        <w:rPr>
          <w:lang w:val="es-ES_tradnl"/>
        </w:rPr>
        <w:t xml:space="preserve">que hay actualmente numerosas definiciones del término </w:t>
      </w:r>
      <w:r w:rsidRPr="00655B4C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y que su alcance se ha ampliado notablemente con el desarrollo de las telecomunicaciones/TIC nuevas e incipientes;</w:t>
      </w:r>
    </w:p>
    <w:p w14:paraId="24D1EE25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c)</w:t>
      </w:r>
      <w:r w:rsidRPr="0014777C">
        <w:rPr>
          <w:lang w:val="es-ES_tradnl"/>
        </w:rPr>
        <w:tab/>
        <w:t>que el significado del término "</w:t>
      </w:r>
      <w:r w:rsidRPr="00142D1A">
        <w:rPr>
          <w:lang w:val="es-ES_tradnl"/>
        </w:rPr>
        <w:t>spam</w:t>
      </w:r>
      <w:r w:rsidRPr="0014777C">
        <w:rPr>
          <w:lang w:val="es-ES_tradnl"/>
        </w:rPr>
        <w:t>" podrá variar y evolucionar con el desarrollo de las telecomunicaciones/TIC, ofreciendo nuevas posibilidades de utilización indebida de las comunicaciones electrónicas;</w:t>
      </w:r>
    </w:p>
    <w:p w14:paraId="24A9C661" w14:textId="77777777" w:rsidR="00E5428A" w:rsidRPr="0014777C" w:rsidRDefault="00E5428A" w:rsidP="00E5428A">
      <w:pPr>
        <w:rPr>
          <w:i/>
          <w:lang w:val="es-ES_tradnl"/>
        </w:rPr>
      </w:pPr>
      <w:r w:rsidRPr="00655B4C">
        <w:rPr>
          <w:i/>
          <w:iCs/>
          <w:lang w:val="es-ES"/>
        </w:rPr>
        <w:t>d)</w:t>
      </w:r>
      <w:r w:rsidRPr="00655B4C">
        <w:rPr>
          <w:lang w:val="es-ES"/>
        </w:rPr>
        <w:tab/>
      </w:r>
      <w:r w:rsidRPr="0014777C">
        <w:rPr>
          <w:lang w:val="es-ES_tradnl"/>
        </w:rPr>
        <w:t xml:space="preserve">que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se ha convertido en un problema generalizado que puede ocasionar pérdidas de ingresos a los proveedores de servicios de Internet, a los operadores de telecomunicaciones, a los operadores de telecomunicaciones móviles y a los usuarios comerciales;</w:t>
      </w:r>
    </w:p>
    <w:p w14:paraId="202C2EEA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e)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 xml:space="preserve">que la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por medios técnicos supone una carga para las entidades afectadas, incluidos los operadores de red, los proveedores de servicios y los usuarios que reciben involuntariamente dicho </w:t>
      </w:r>
      <w:r w:rsidRPr="00655B4C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al exigirles inversiones no despreciables en redes, instalaciones, equipos terminales y aplicaciones;</w:t>
      </w:r>
    </w:p>
    <w:p w14:paraId="5A1078E9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f)</w:t>
      </w:r>
      <w:r w:rsidRPr="0014777C">
        <w:rPr>
          <w:lang w:val="es-ES_tradnl"/>
        </w:rPr>
        <w:tab/>
        <w:t xml:space="preserve">que todas las partes interesadas, incluidos los gobiernos, los reguladores, los operadores de red, los proveedores de servicios Internet y los proveedores de servicios en línea, la comunidad técnica de Internet, los grupos de defensa de las empresas y los consumidores, las coaliciones y grupos de trabajo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, la sociedad civil y los equipos de intervención en caso de incidente informático, tienen un papel que desempeñar en la reducción efectiva del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44FB5B6F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g)</w:t>
      </w:r>
      <w:r w:rsidRPr="0014777C">
        <w:rPr>
          <w:i/>
          <w:iCs/>
          <w:lang w:val="es-ES_tradnl"/>
        </w:rPr>
        <w:tab/>
      </w:r>
      <w:r w:rsidRPr="0014777C">
        <w:rPr>
          <w:lang w:val="es-ES_tradnl"/>
        </w:rPr>
        <w:t xml:space="preserve">que el </w:t>
      </w:r>
      <w:r w:rsidRPr="00655B4C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puede utilizarse con fines malignos causando problemas de seguridad de las redes de telecomunicaciones/TIC para las organizaciones y los particulares y podría causar serias consecuencias financieras;</w:t>
      </w:r>
    </w:p>
    <w:p w14:paraId="79EF9487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h)</w:t>
      </w:r>
      <w:r w:rsidRPr="0014777C">
        <w:rPr>
          <w:lang w:val="es-ES_tradnl"/>
        </w:rPr>
        <w:tab/>
        <w:t xml:space="preserve">que, en ocasiones, se recurre al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con fines criminales, fraudulentos o de engaño;</w:t>
      </w:r>
    </w:p>
    <w:p w14:paraId="7721EBC3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i)</w:t>
      </w:r>
      <w:r w:rsidRPr="0014777C">
        <w:rPr>
          <w:lang w:val="es-ES_tradnl"/>
        </w:rPr>
        <w:tab/>
        <w:t xml:space="preserve">que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constituye un problema mundial, con distintas características en cada región, que afecta a múltiples partes interesadas y que, por lo tanto, requiere una labor de colaboración y la cooperación internacional para solucionar dicho problema y encontrar soluciones;</w:t>
      </w:r>
    </w:p>
    <w:p w14:paraId="6B5E8742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j)</w:t>
      </w:r>
      <w:r w:rsidRPr="0014777C">
        <w:rPr>
          <w:lang w:val="es-ES_tradnl"/>
        </w:rPr>
        <w:tab/>
        <w:t xml:space="preserve">que el estudio del tema del </w:t>
      </w:r>
      <w:r w:rsidRPr="0001535C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tiene carácter urgente;</w:t>
      </w:r>
    </w:p>
    <w:p w14:paraId="2477CCB7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k)</w:t>
      </w:r>
      <w:r w:rsidRPr="0014777C">
        <w:rPr>
          <w:lang w:val="es-ES_tradnl"/>
        </w:rPr>
        <w:tab/>
        <w:t>que muchos países, en particular los países en desarrollo</w:t>
      </w:r>
      <w:r w:rsidRPr="0014777C">
        <w:rPr>
          <w:rStyle w:val="FootnoteReference"/>
          <w:lang w:val="es-ES_tradnl"/>
        </w:rPr>
        <w:footnoteReference w:customMarkFollows="1" w:id="1"/>
        <w:t>1</w:t>
      </w:r>
      <w:r w:rsidRPr="0014777C">
        <w:rPr>
          <w:lang w:val="es-ES_tradnl"/>
        </w:rPr>
        <w:t xml:space="preserve">, requieren ayuda para la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22F544F3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br w:type="page"/>
      </w:r>
    </w:p>
    <w:p w14:paraId="3662E828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lastRenderedPageBreak/>
        <w:t>l)</w:t>
      </w:r>
      <w:r w:rsidRPr="0014777C">
        <w:rPr>
          <w:lang w:val="es-ES_tradnl"/>
        </w:rPr>
        <w:tab/>
        <w:t>que se dispone de Recomendaciones del Sector de Normalización de las Telecomunicaciones de la UIT (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T) sobre este particular y de información al respecto de otros organismos internacionales que podrían servir de orientación para la futura evolución en este ámbito, en particular con respecto a las enseñanzas extraídas;</w:t>
      </w:r>
    </w:p>
    <w:p w14:paraId="0B71241F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m)</w:t>
      </w:r>
      <w:r w:rsidRPr="0014777C">
        <w:rPr>
          <w:lang w:val="es-ES_tradnl"/>
        </w:rPr>
        <w:tab/>
        <w:t xml:space="preserve">que las medidas de carácter técnico para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responden a uno de los enfoques mencionados en el párrafo </w:t>
      </w:r>
      <w:r w:rsidRPr="0014777C">
        <w:rPr>
          <w:i/>
          <w:iCs/>
          <w:lang w:val="es-ES_tradnl"/>
        </w:rPr>
        <w:t>e)</w:t>
      </w:r>
      <w:r w:rsidRPr="0014777C">
        <w:rPr>
          <w:lang w:val="es-ES_tradnl"/>
        </w:rPr>
        <w:t xml:space="preserve"> del </w:t>
      </w:r>
      <w:r w:rsidRPr="0014777C">
        <w:rPr>
          <w:i/>
          <w:iCs/>
          <w:lang w:val="es-ES_tradnl"/>
        </w:rPr>
        <w:t>recordando</w:t>
      </w:r>
      <w:r w:rsidRPr="0014777C">
        <w:rPr>
          <w:lang w:val="es-ES_tradnl"/>
        </w:rPr>
        <w:t xml:space="preserve"> anterior;</w:t>
      </w:r>
    </w:p>
    <w:p w14:paraId="0E8367B8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n)</w:t>
      </w:r>
      <w:r w:rsidRPr="0014777C">
        <w:rPr>
          <w:lang w:val="es-ES_tradnl"/>
        </w:rPr>
        <w:tab/>
        <w:t xml:space="preserve">que la aplicación de un enfoque basado en los riesgos que incluya una combinación de enfoques tecnológicos y procesales puede resultar útil para luchar de forma efectiva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622EC8FF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o)</w:t>
      </w:r>
      <w:r w:rsidRPr="0014777C">
        <w:rPr>
          <w:lang w:val="es-ES_tradnl"/>
        </w:rPr>
        <w:tab/>
        <w:t xml:space="preserve">que debe tenerse en cuenta la capacitación para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, incluso fomentando la sensibilización y la formación en los países, en colaboración con el Sector de Desarrollo de las Telecomunicaciones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 (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D),</w:t>
      </w:r>
    </w:p>
    <w:p w14:paraId="37E1BF98" w14:textId="77777777" w:rsidR="00E5428A" w:rsidRPr="0014777C" w:rsidRDefault="00E5428A" w:rsidP="00E5428A">
      <w:pPr>
        <w:pStyle w:val="Call"/>
        <w:rPr>
          <w:lang w:val="es-ES_tradnl"/>
        </w:rPr>
      </w:pPr>
      <w:r w:rsidRPr="0014777C">
        <w:rPr>
          <w:lang w:val="es-ES_tradnl"/>
        </w:rPr>
        <w:t>observando</w:t>
      </w:r>
    </w:p>
    <w:p w14:paraId="6A8005B4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a)</w:t>
      </w:r>
      <w:r w:rsidRPr="0014777C">
        <w:rPr>
          <w:lang w:val="es-ES_tradnl"/>
        </w:rPr>
        <w:tab/>
        <w:t xml:space="preserve">la importante labor técnica llevada a cabo hasta la fecha por la Comisión </w:t>
      </w:r>
      <w:r>
        <w:rPr>
          <w:lang w:val="es-ES_tradnl"/>
        </w:rPr>
        <w:t>de Estudio 1</w:t>
      </w:r>
      <w:r w:rsidRPr="0014777C">
        <w:rPr>
          <w:lang w:val="es-ES_tradnl"/>
        </w:rPr>
        <w:t>7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 y </w:t>
      </w:r>
      <w:r>
        <w:rPr>
          <w:lang w:val="es-ES_tradnl"/>
        </w:rPr>
        <w:t xml:space="preserve">en el marco de </w:t>
      </w:r>
      <w:r w:rsidRPr="0014777C">
        <w:rPr>
          <w:lang w:val="es-ES_tradnl"/>
        </w:rPr>
        <w:t>la Cuestión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3 de la Comisión </w:t>
      </w:r>
      <w:r>
        <w:rPr>
          <w:lang w:val="es-ES_tradnl"/>
        </w:rPr>
        <w:t>de Estudio 2</w:t>
      </w:r>
      <w:r w:rsidRPr="0014777C">
        <w:rPr>
          <w:lang w:val="es-ES_tradnl"/>
        </w:rPr>
        <w:t xml:space="preserve"> d</w:t>
      </w:r>
      <w:r>
        <w:rPr>
          <w:lang w:val="es-ES_tradnl"/>
        </w:rPr>
        <w:t>el UIT</w:t>
      </w:r>
      <w:r>
        <w:rPr>
          <w:lang w:val="es-ES_tradnl"/>
        </w:rPr>
        <w:noBreakHyphen/>
      </w:r>
      <w:r w:rsidRPr="0014777C">
        <w:rPr>
          <w:lang w:val="es-ES_tradnl"/>
        </w:rPr>
        <w:t>D sobre la seguridad de las redes de la información y la comunicación;</w:t>
      </w:r>
    </w:p>
    <w:p w14:paraId="4C67C247" w14:textId="77777777" w:rsidR="00E5428A" w:rsidRPr="0014777C" w:rsidRDefault="00E5428A" w:rsidP="00E5428A">
      <w:pPr>
        <w:rPr>
          <w:lang w:val="es-ES_tradnl"/>
        </w:rPr>
      </w:pPr>
      <w:r w:rsidRPr="0014777C">
        <w:rPr>
          <w:i/>
          <w:iCs/>
          <w:lang w:val="es-ES_tradnl"/>
        </w:rPr>
        <w:t>b)</w:t>
      </w:r>
      <w:r w:rsidRPr="0014777C">
        <w:rPr>
          <w:lang w:val="es-ES_tradnl"/>
        </w:rPr>
        <w:tab/>
        <w:t xml:space="preserve">que las telecomunicaciones/TIC nuevas e incipientes se han aprovechado para alimentar la proliferación del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, propiciando el desarrollo de nuevas técnicas de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,</w:t>
      </w:r>
    </w:p>
    <w:p w14:paraId="4394E93F" w14:textId="77777777" w:rsidR="00E5428A" w:rsidRPr="0014777C" w:rsidRDefault="00E5428A" w:rsidP="00E5428A">
      <w:pPr>
        <w:pStyle w:val="Call"/>
        <w:rPr>
          <w:lang w:val="es-ES_tradnl"/>
        </w:rPr>
      </w:pPr>
      <w:r w:rsidRPr="0014777C">
        <w:rPr>
          <w:lang w:val="es-ES_tradnl"/>
        </w:rPr>
        <w:t>resuelve encargar a la Comisión de Estudio</w:t>
      </w:r>
      <w:r>
        <w:rPr>
          <w:lang w:val="es-ES_tradnl"/>
        </w:rPr>
        <w:t> </w:t>
      </w:r>
      <w:r w:rsidRPr="0014777C">
        <w:rPr>
          <w:lang w:val="es-ES_tradnl"/>
        </w:rPr>
        <w:t>17 del Sector de Normalización de las Telecomunicaciones de la</w:t>
      </w:r>
      <w:r>
        <w:rPr>
          <w:lang w:val="es-ES_tradnl"/>
        </w:rPr>
        <w:t> </w:t>
      </w:r>
      <w:r w:rsidRPr="0014777C">
        <w:rPr>
          <w:lang w:val="es-ES_tradnl"/>
        </w:rPr>
        <w:t>UIT</w:t>
      </w:r>
    </w:p>
    <w:p w14:paraId="42C4EC5B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 xml:space="preserve">que siga prestando apoyo a los trabajos relacionados con la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en mensajes de correo electrónico, texto y multimedios, así como en otras comunicaciones por Internet con el fin de resolver las amenazas presentes y futuras en el marco de las atribuciones y esferas de competencia del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T, según proceda, y que, entre otras cosas:</w:t>
      </w:r>
    </w:p>
    <w:p w14:paraId="17AC2A11" w14:textId="77777777" w:rsidR="00E5428A" w:rsidRPr="0014777C" w:rsidRDefault="00E5428A" w:rsidP="00E5428A">
      <w:pPr>
        <w:pStyle w:val="enumlev1"/>
        <w:rPr>
          <w:lang w:val="es-ES_tradnl"/>
        </w:rPr>
      </w:pPr>
      <w:r w:rsidRPr="0014777C">
        <w:rPr>
          <w:lang w:val="es-ES_tradnl"/>
        </w:rPr>
        <w:t>i)</w:t>
      </w:r>
      <w:r w:rsidRPr="0014777C">
        <w:rPr>
          <w:lang w:val="es-ES_tradnl"/>
        </w:rPr>
        <w:tab/>
        <w:t xml:space="preserve">actualice las definiciones para que reflejen las nuevas formas de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, como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en </w:t>
      </w:r>
      <w:r>
        <w:rPr>
          <w:lang w:val="es-ES_tradnl"/>
        </w:rPr>
        <w:t>el servicio de mensajes breves (</w:t>
      </w:r>
      <w:r w:rsidRPr="0014777C">
        <w:rPr>
          <w:lang w:val="es-ES_tradnl"/>
        </w:rPr>
        <w:t>SMS</w:t>
      </w:r>
      <w:r>
        <w:rPr>
          <w:lang w:val="es-ES_tradnl"/>
        </w:rPr>
        <w:t>)</w:t>
      </w:r>
      <w:r w:rsidRPr="0014777C">
        <w:rPr>
          <w:lang w:val="es-ES_tradnl"/>
        </w:rPr>
        <w:t xml:space="preserve"> o </w:t>
      </w:r>
      <w:r>
        <w:rPr>
          <w:lang w:val="es-ES_tradnl"/>
        </w:rPr>
        <w:t xml:space="preserve">en llamadas </w:t>
      </w:r>
      <w:r w:rsidRPr="0014777C">
        <w:rPr>
          <w:lang w:val="es-ES_tradnl"/>
        </w:rPr>
        <w:t xml:space="preserve">de voz y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propiciado por las telecomunicaciones/TIC incipientes;</w:t>
      </w:r>
    </w:p>
    <w:p w14:paraId="42D67AD5" w14:textId="77777777" w:rsidR="00E5428A" w:rsidRPr="0014777C" w:rsidRDefault="00E5428A" w:rsidP="00E5428A">
      <w:pPr>
        <w:pStyle w:val="enumlev1"/>
        <w:rPr>
          <w:lang w:val="es-ES"/>
        </w:rPr>
      </w:pPr>
      <w:proofErr w:type="spellStart"/>
      <w:r w:rsidRPr="0709B9E3">
        <w:rPr>
          <w:lang w:val="es-ES"/>
        </w:rPr>
        <w:t>ii</w:t>
      </w:r>
      <w:proofErr w:type="spellEnd"/>
      <w:r w:rsidRPr="0709B9E3">
        <w:rPr>
          <w:lang w:val="es-ES"/>
        </w:rPr>
        <w:t>)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aclare la terminología relacionada con las actividades de envío de </w:t>
      </w:r>
      <w:r w:rsidRPr="0709B9E3">
        <w:rPr>
          <w:i/>
          <w:iCs/>
          <w:lang w:val="es-ES"/>
        </w:rPr>
        <w:t>spam</w:t>
      </w:r>
      <w:r w:rsidRPr="0709B9E3">
        <w:rPr>
          <w:lang w:val="es-ES"/>
        </w:rPr>
        <w:t xml:space="preserve"> y las medidas para contrarrestarlo a fin de garantizar una interpretación coherente y clara;</w:t>
      </w:r>
    </w:p>
    <w:p w14:paraId="3933211C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>que informe periódicamente al Grupo Asesor de Normalización de las Telecomunicaciones sobre la aplicación de la presente Resolución;</w:t>
      </w:r>
    </w:p>
    <w:p w14:paraId="7989FFF1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 xml:space="preserve">que intensifique los estudios sobre la utilización de las telecomunicaciones/TIC nuevas e incipientes para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3E2CB969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 xml:space="preserve">que colabore con el </w:t>
      </w:r>
      <w:r>
        <w:rPr>
          <w:lang w:val="es-ES_tradnl"/>
        </w:rPr>
        <w:t>UIT</w:t>
      </w:r>
      <w:r>
        <w:rPr>
          <w:lang w:val="es-ES_tradnl"/>
        </w:rPr>
        <w:noBreakHyphen/>
      </w:r>
      <w:r w:rsidRPr="0014777C">
        <w:rPr>
          <w:lang w:val="es-ES_tradnl"/>
        </w:rPr>
        <w:t>D y las organizaciones que corresponda, incluidas otras organizaciones de normalización pertinentes y socios para el desarrollo,</w:t>
      </w:r>
      <w:r>
        <w:rPr>
          <w:lang w:val="es-ES_tradnl"/>
        </w:rPr>
        <w:t xml:space="preserve"> </w:t>
      </w:r>
      <w:r w:rsidRPr="0014777C">
        <w:rPr>
          <w:lang w:val="es-ES_tradnl"/>
        </w:rPr>
        <w:t xml:space="preserve">a fin de seguir elaborando con carácter urgente Recomendaciones </w:t>
      </w:r>
      <w:r>
        <w:rPr>
          <w:lang w:val="es-ES_tradnl"/>
        </w:rPr>
        <w:t>UIT</w:t>
      </w:r>
      <w:r>
        <w:rPr>
          <w:lang w:val="es-ES_tradnl"/>
        </w:rPr>
        <w:noBreakHyphen/>
        <w:t xml:space="preserve">T </w:t>
      </w:r>
      <w:r w:rsidRPr="0014777C">
        <w:rPr>
          <w:lang w:val="es-ES_tradnl"/>
        </w:rPr>
        <w:t>técnicas destinadas a la sensibilización, la compartición de prácticas idóneas, el diálogo político y la impartición de formación técnica en talleres, en asociación con los Estados Miembros beneficiarios y otras partes interesadas, como los operadores de red, los proveedores de servicios Internet y los proveedores de servicios en línea, la comunidad técnica de Internet, las asociaciones empresariales y la sociedad civil;</w:t>
      </w:r>
    </w:p>
    <w:p w14:paraId="5EC83EB2" w14:textId="77777777" w:rsidR="00DD1B9A" w:rsidRDefault="00DD1B9A" w:rsidP="00E5428A">
      <w:pPr>
        <w:rPr>
          <w:lang w:val="es-ES_tradnl"/>
        </w:rPr>
      </w:pPr>
      <w:r>
        <w:rPr>
          <w:lang w:val="es-ES_tradnl"/>
        </w:rPr>
        <w:br w:type="page"/>
      </w:r>
    </w:p>
    <w:p w14:paraId="54D1CA88" w14:textId="0AE71974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lastRenderedPageBreak/>
        <w:t>5</w:t>
      </w:r>
      <w:r w:rsidRPr="0014777C">
        <w:rPr>
          <w:lang w:val="es-ES_tradnl"/>
        </w:rPr>
        <w:tab/>
        <w:t>que considere la aplicación de enfoques basados en riesgos en las Recomendaciones</w:t>
      </w:r>
      <w:r>
        <w:rPr>
          <w:lang w:val="es-ES_tradnl"/>
        </w:rPr>
        <w:t> UIT</w:t>
      </w:r>
      <w:r>
        <w:rPr>
          <w:lang w:val="es-ES_tradnl"/>
        </w:rPr>
        <w:noBreakHyphen/>
        <w:t>T</w:t>
      </w:r>
      <w:r w:rsidRPr="0014777C">
        <w:rPr>
          <w:lang w:val="es-ES_tradnl"/>
        </w:rPr>
        <w:t xml:space="preserve">, Suplementos e Informes </w:t>
      </w:r>
      <w:r>
        <w:rPr>
          <w:lang w:val="es-ES_tradnl"/>
        </w:rPr>
        <w:t>t</w:t>
      </w:r>
      <w:r w:rsidRPr="0014777C">
        <w:rPr>
          <w:lang w:val="es-ES_tradnl"/>
        </w:rPr>
        <w:t xml:space="preserve">écnicos pertinentes a la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, incorporando una combinación de enfoques tecnológicos y procesales;</w:t>
      </w:r>
    </w:p>
    <w:p w14:paraId="19C67D64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6</w:t>
      </w:r>
      <w:r w:rsidRPr="0014777C">
        <w:rPr>
          <w:lang w:val="es-ES_tradnl"/>
        </w:rPr>
        <w:tab/>
        <w:t xml:space="preserve">que ayude a la Comisión </w:t>
      </w:r>
      <w:r>
        <w:rPr>
          <w:lang w:val="es-ES_tradnl"/>
        </w:rPr>
        <w:t>de Estudio </w:t>
      </w:r>
      <w:r w:rsidRPr="0014777C">
        <w:rPr>
          <w:lang w:val="es-ES_tradnl"/>
        </w:rPr>
        <w:t>2 del</w:t>
      </w:r>
      <w:r>
        <w:rPr>
          <w:lang w:val="es-ES_tradnl"/>
        </w:rPr>
        <w:t>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D en su labor de respuesta y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ofreciendo a los reguladores y operadores de telecomunicaciones cursos de formación técnica, talleres en distintas </w:t>
      </w:r>
      <w:proofErr w:type="gramStart"/>
      <w:r w:rsidRPr="0014777C">
        <w:rPr>
          <w:lang w:val="es-ES_tradnl"/>
        </w:rPr>
        <w:t>regiones relacionados</w:t>
      </w:r>
      <w:proofErr w:type="gramEnd"/>
      <w:r w:rsidRPr="0014777C">
        <w:rPr>
          <w:lang w:val="es-ES_tradnl"/>
        </w:rPr>
        <w:t xml:space="preserve"> con los aspectos políticos reglamentarios y económicos del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, y sus repercusiones;</w:t>
      </w:r>
    </w:p>
    <w:p w14:paraId="6EC5314E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7</w:t>
      </w:r>
      <w:r w:rsidRPr="0014777C">
        <w:rPr>
          <w:lang w:val="es-ES_tradnl"/>
        </w:rPr>
        <w:tab/>
        <w:t xml:space="preserve">que siga actualizando un estudio, incluso mediante el envío de cuestionarios a los Miembros de </w:t>
      </w:r>
      <w:r>
        <w:rPr>
          <w:lang w:val="es-ES_tradnl"/>
        </w:rPr>
        <w:t>la UIT</w:t>
      </w:r>
      <w:r w:rsidRPr="0014777C">
        <w:rPr>
          <w:lang w:val="es-ES_tradnl"/>
        </w:rPr>
        <w:t xml:space="preserve">, en el que se indiquen el volumen, los tipos (por ejemplo,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</w:t>
      </w:r>
      <w:r>
        <w:rPr>
          <w:lang w:val="es-ES_tradnl"/>
        </w:rPr>
        <w:t>en</w:t>
      </w:r>
      <w:r w:rsidRPr="0014777C">
        <w:rPr>
          <w:lang w:val="es-ES_tradnl"/>
        </w:rPr>
        <w:t xml:space="preserve"> correo electrónico,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</w:t>
      </w:r>
      <w:r>
        <w:rPr>
          <w:lang w:val="es-ES_tradnl"/>
        </w:rPr>
        <w:t xml:space="preserve">en </w:t>
      </w:r>
      <w:r w:rsidRPr="0014777C">
        <w:rPr>
          <w:lang w:val="es-ES_tradnl"/>
        </w:rPr>
        <w:t xml:space="preserve">SMS,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en aplicaciones multimedios </w:t>
      </w:r>
      <w:r>
        <w:rPr>
          <w:lang w:val="es-ES_tradnl"/>
        </w:rPr>
        <w:t>basadas en el Protocolo Internet</w:t>
      </w:r>
      <w:r w:rsidRPr="0014777C">
        <w:rPr>
          <w:lang w:val="es-ES_tradnl"/>
        </w:rPr>
        <w:t xml:space="preserve">) y características (por ejemplo, distintas rutas y fuentes principales) del tráfico de </w:t>
      </w:r>
      <w:r w:rsidRPr="00655B4C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con la finalidad de ayudar a los Estados Miembros y a las empresas de explotación pertinentes a identificar rutas, fuentes y volúmenes de </w:t>
      </w:r>
      <w:r w:rsidRPr="00655B4C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, y de calcular el importe de las inversiones necesarias en instalaciones y otros medios técnicos para responder y luchar contra dicho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, teniendo en cuenta los trabajos que ya se han realizado y el abanico de amenazas que conlleva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1E015E38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8</w:t>
      </w:r>
      <w:r w:rsidRPr="0014777C">
        <w:rPr>
          <w:lang w:val="es-ES_tradnl"/>
        </w:rPr>
        <w:tab/>
        <w:t>que prosiga sus trabajos de elaboración de Recomendaciones</w:t>
      </w:r>
      <w:r>
        <w:rPr>
          <w:lang w:val="es-ES_tradnl"/>
        </w:rPr>
        <w:t> UIT</w:t>
      </w:r>
      <w:r>
        <w:rPr>
          <w:lang w:val="es-ES_tradnl"/>
        </w:rPr>
        <w:noBreakHyphen/>
        <w:t>T</w:t>
      </w:r>
      <w:r w:rsidRPr="0014777C">
        <w:rPr>
          <w:lang w:val="es-ES_tradnl"/>
        </w:rPr>
        <w:t xml:space="preserve">, Suplementos, Informes </w:t>
      </w:r>
      <w:r>
        <w:rPr>
          <w:lang w:val="es-ES_tradnl"/>
        </w:rPr>
        <w:t>t</w:t>
      </w:r>
      <w:r w:rsidRPr="0014777C">
        <w:rPr>
          <w:lang w:val="es-ES_tradnl"/>
        </w:rPr>
        <w:t>écnicos y otras publicaciones conexas,</w:t>
      </w:r>
    </w:p>
    <w:p w14:paraId="35885EF0" w14:textId="77777777" w:rsidR="00E5428A" w:rsidRPr="0014777C" w:rsidRDefault="00E5428A" w:rsidP="00E5428A">
      <w:pPr>
        <w:pStyle w:val="Call"/>
        <w:rPr>
          <w:lang w:val="es-ES"/>
        </w:rPr>
      </w:pPr>
      <w:r w:rsidRPr="0709B9E3">
        <w:rPr>
          <w:lang w:val="es-ES"/>
        </w:rPr>
        <w:t xml:space="preserve">encarga al </w:t>
      </w:r>
      <w:proofErr w:type="gramStart"/>
      <w:r w:rsidRPr="0709B9E3">
        <w:rPr>
          <w:lang w:val="es-ES"/>
        </w:rPr>
        <w:t>Director</w:t>
      </w:r>
      <w:proofErr w:type="gramEnd"/>
      <w:r w:rsidRPr="0709B9E3">
        <w:rPr>
          <w:lang w:val="es-ES"/>
        </w:rPr>
        <w:t xml:space="preserve"> de la Oficina de Normalización de las Telecomunicaciones</w:t>
      </w:r>
    </w:p>
    <w:p w14:paraId="4BAEF9CC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 xml:space="preserve">que facilite toda la asistencia necesaria para acelerar esas actividades, colaborando con las partes interesadas pertinentes para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con miras a identificar oportunidades, informar acerca de esas actividades e identificar las posibilidades de colaboración, según proceda;</w:t>
      </w:r>
    </w:p>
    <w:p w14:paraId="12B1F46F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 xml:space="preserve">que colabore con los Estados Miembros en los ámbitos de cooperación nacional, regional e internacional para poner en marcha iniciativas mundiales de respuesta y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que incluyan la coordinación con asociaciones entre el gobierno y la industria, programas de divulgación para la sociedad civil y los consumidores, y suministro de herramientas y recursos, según proceda;</w:t>
      </w:r>
    </w:p>
    <w:p w14:paraId="4FFAFA53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>que participe en el desarrollo de la plataforma de recursos informativos conforme al Acuerdo</w:t>
      </w:r>
      <w:r>
        <w:rPr>
          <w:lang w:val="es-ES_tradnl"/>
        </w:rPr>
        <w:t> </w:t>
      </w:r>
      <w:r w:rsidRPr="0014777C">
        <w:rPr>
          <w:lang w:val="es-ES_tradnl"/>
        </w:rPr>
        <w:t xml:space="preserve">630 (C23) del Consejo a fin de incluir y mantener un repositorio de prácticas idóneas y soluciones para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con el objetivo de compartir estos recursos con todos los Miembros de </w:t>
      </w:r>
      <w:r>
        <w:rPr>
          <w:lang w:val="es-ES_tradnl"/>
        </w:rPr>
        <w:t>la UIT</w:t>
      </w:r>
      <w:r w:rsidRPr="0014777C">
        <w:rPr>
          <w:lang w:val="es-ES_tradnl"/>
        </w:rPr>
        <w:t>;</w:t>
      </w:r>
    </w:p>
    <w:p w14:paraId="6A621E3D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 xml:space="preserve">que apoye las actividades pertinentes de la Comisión </w:t>
      </w:r>
      <w:r>
        <w:rPr>
          <w:lang w:val="es-ES_tradnl"/>
        </w:rPr>
        <w:t>de Estudio 1</w:t>
      </w:r>
      <w:r w:rsidRPr="0014777C">
        <w:rPr>
          <w:lang w:val="es-ES_tradnl"/>
        </w:rPr>
        <w:t>7 del</w:t>
      </w:r>
      <w:r>
        <w:rPr>
          <w:lang w:val="es-ES_tradnl"/>
        </w:rPr>
        <w:t> UIT</w:t>
      </w:r>
      <w:r>
        <w:rPr>
          <w:lang w:val="es-ES_tradnl"/>
        </w:rPr>
        <w:noBreakHyphen/>
      </w:r>
      <w:r w:rsidRPr="0014777C">
        <w:rPr>
          <w:lang w:val="es-ES_tradnl"/>
        </w:rPr>
        <w:t xml:space="preserve">T relacionadas con la respuesta y la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512EED11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 xml:space="preserve">que siga reconociendo el papel desempeñado por otras organizaciones internacionales competentes en este ámbito y fomente la colaboración y la cooperación en la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10497607" w14:textId="77777777" w:rsidR="00E5428A" w:rsidRPr="0014777C" w:rsidRDefault="00E5428A" w:rsidP="00E5428A">
      <w:pPr>
        <w:rPr>
          <w:lang w:val="es-ES"/>
        </w:rPr>
      </w:pPr>
      <w:r w:rsidRPr="0709B9E3">
        <w:rPr>
          <w:lang w:val="es-ES"/>
        </w:rPr>
        <w:t>6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que siga cooperando con el </w:t>
      </w:r>
      <w:proofErr w:type="gramStart"/>
      <w:r w:rsidRPr="0709B9E3">
        <w:rPr>
          <w:lang w:val="es-ES"/>
        </w:rPr>
        <w:t>Secretario General</w:t>
      </w:r>
      <w:proofErr w:type="gramEnd"/>
      <w:r w:rsidRPr="0709B9E3">
        <w:rPr>
          <w:lang w:val="es-ES"/>
        </w:rPr>
        <w:t>, en el contexto de su iniciativa sobre ciberseguridad, y con la Oficina de Desarrollo de las Telecomunicaciones, en lo tocante a cualquier tema relacionado con la ciberseguridad, de conformidad con la Resolución 45 (Rev. Kigali, 2022), y garantice la coordinación entre esas diferentes actividades;</w:t>
      </w:r>
    </w:p>
    <w:p w14:paraId="6D419DA4" w14:textId="77777777" w:rsidR="00E5428A" w:rsidRPr="0014777C" w:rsidRDefault="00E5428A" w:rsidP="00E5428A">
      <w:pPr>
        <w:rPr>
          <w:lang w:val="es-ES"/>
        </w:rPr>
      </w:pPr>
      <w:r w:rsidRPr="0709B9E3">
        <w:rPr>
          <w:lang w:val="es-ES"/>
        </w:rPr>
        <w:t>7</w:t>
      </w:r>
      <w:r w:rsidRPr="00E86DCD">
        <w:rPr>
          <w:lang w:val="es-ES"/>
        </w:rPr>
        <w:tab/>
      </w:r>
      <w:r w:rsidRPr="0709B9E3">
        <w:rPr>
          <w:lang w:val="es-ES"/>
        </w:rPr>
        <w:t xml:space="preserve">que aporte contribuciones al informe del </w:t>
      </w:r>
      <w:proofErr w:type="gramStart"/>
      <w:r w:rsidRPr="0709B9E3">
        <w:rPr>
          <w:lang w:val="es-ES"/>
        </w:rPr>
        <w:t>Secretario General</w:t>
      </w:r>
      <w:proofErr w:type="gramEnd"/>
      <w:r w:rsidRPr="0709B9E3">
        <w:rPr>
          <w:lang w:val="es-ES"/>
        </w:rPr>
        <w:t xml:space="preserve"> para el Consejo sobre la aplicación de la presente Resolución,</w:t>
      </w:r>
    </w:p>
    <w:p w14:paraId="71E8FA83" w14:textId="77777777" w:rsidR="00DD1B9A" w:rsidRDefault="00DD1B9A" w:rsidP="00E5428A">
      <w:pPr>
        <w:pStyle w:val="Call"/>
        <w:rPr>
          <w:lang w:val="es-ES_tradnl"/>
        </w:rPr>
      </w:pPr>
      <w:r>
        <w:rPr>
          <w:lang w:val="es-ES_tradnl"/>
        </w:rPr>
        <w:br w:type="page"/>
      </w:r>
    </w:p>
    <w:p w14:paraId="09499823" w14:textId="46923430" w:rsidR="00E5428A" w:rsidRPr="0014777C" w:rsidRDefault="00E5428A" w:rsidP="00E5428A">
      <w:pPr>
        <w:pStyle w:val="Call"/>
        <w:rPr>
          <w:lang w:val="es-ES_tradnl"/>
        </w:rPr>
      </w:pPr>
      <w:r w:rsidRPr="0014777C">
        <w:rPr>
          <w:lang w:val="es-ES_tradnl"/>
        </w:rPr>
        <w:lastRenderedPageBreak/>
        <w:t>invita a los Estados Miembros, a los Miembros de Sector, a los Asociados y a las Instituciones Académicas</w:t>
      </w:r>
    </w:p>
    <w:p w14:paraId="675E3E6B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>a que contribuyan a esta labor y colaboren en la aplicación de esta Resolución;</w:t>
      </w:r>
    </w:p>
    <w:p w14:paraId="258D888E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 xml:space="preserve">que sigan fomentando la sensibilización de todas las partes interesadas, incluidas las organizaciones y los usuarios individuales, acerca de la importancia de responder y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, incluida la aplicación de protecciones básicas,</w:t>
      </w:r>
    </w:p>
    <w:p w14:paraId="78D9ED4D" w14:textId="77777777" w:rsidR="00E5428A" w:rsidRPr="0014777C" w:rsidRDefault="00E5428A" w:rsidP="00E5428A">
      <w:pPr>
        <w:pStyle w:val="Call"/>
        <w:keepNext w:val="0"/>
        <w:keepLines w:val="0"/>
        <w:rPr>
          <w:lang w:val="es-ES_tradnl"/>
        </w:rPr>
      </w:pPr>
      <w:r w:rsidRPr="0014777C">
        <w:rPr>
          <w:lang w:val="es-ES_tradnl"/>
        </w:rPr>
        <w:t>invita además a los Estados Miembros</w:t>
      </w:r>
    </w:p>
    <w:p w14:paraId="5B719D54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1</w:t>
      </w:r>
      <w:r w:rsidRPr="0014777C">
        <w:rPr>
          <w:lang w:val="es-ES_tradnl"/>
        </w:rPr>
        <w:tab/>
        <w:t xml:space="preserve">a participar en la cooperación a nivel nacional, regional e internacional sobre cuestiones normativas para responder y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en las telecomunicaciones/TIC;</w:t>
      </w:r>
    </w:p>
    <w:p w14:paraId="30AD912F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2</w:t>
      </w:r>
      <w:r w:rsidRPr="0014777C">
        <w:rPr>
          <w:lang w:val="es-ES_tradnl"/>
        </w:rPr>
        <w:tab/>
        <w:t xml:space="preserve">a que adopten las disposiciones para fomentar que se tomen las medidas adecuadas y eficaces en el contexto de sus marcos jurídicos nacionales para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y su propagación;</w:t>
      </w:r>
    </w:p>
    <w:p w14:paraId="0DA7809C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3</w:t>
      </w:r>
      <w:r w:rsidRPr="0014777C">
        <w:rPr>
          <w:lang w:val="es-ES_tradnl"/>
        </w:rPr>
        <w:tab/>
        <w:t xml:space="preserve">a colaborar con todas las partes interesadas en la respuesta y lucha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;</w:t>
      </w:r>
    </w:p>
    <w:p w14:paraId="6DFD8D8D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4</w:t>
      </w:r>
      <w:r w:rsidRPr="0014777C">
        <w:rPr>
          <w:lang w:val="es-ES_tradnl"/>
        </w:rPr>
        <w:tab/>
        <w:t xml:space="preserve">a promover la colaboración con sus homólogos internacionales en la lucha global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 xml:space="preserve"> y su proliferación;</w:t>
      </w:r>
    </w:p>
    <w:p w14:paraId="332C52DC" w14:textId="77777777" w:rsidR="00E5428A" w:rsidRPr="0014777C" w:rsidRDefault="00E5428A" w:rsidP="00E5428A">
      <w:pPr>
        <w:rPr>
          <w:lang w:val="es-ES_tradnl"/>
        </w:rPr>
      </w:pPr>
      <w:r w:rsidRPr="0014777C">
        <w:rPr>
          <w:lang w:val="es-ES_tradnl"/>
        </w:rPr>
        <w:t>5</w:t>
      </w:r>
      <w:r w:rsidRPr="0014777C">
        <w:rPr>
          <w:lang w:val="es-ES_tradnl"/>
        </w:rPr>
        <w:tab/>
        <w:t xml:space="preserve">a compartir experiencias sobre sus esfuerzos normalizadores para responder y luchar contra el </w:t>
      </w:r>
      <w:r w:rsidRPr="00142D1A">
        <w:rPr>
          <w:i/>
          <w:iCs/>
          <w:lang w:val="es-ES_tradnl"/>
        </w:rPr>
        <w:t>spam</w:t>
      </w:r>
      <w:r w:rsidRPr="0014777C">
        <w:rPr>
          <w:lang w:val="es-ES_tradnl"/>
        </w:rPr>
        <w:t>.</w:t>
      </w:r>
    </w:p>
    <w:p w14:paraId="64D13C99" w14:textId="77777777" w:rsidR="00077A2D" w:rsidRDefault="00077A2D" w:rsidP="00E5428A">
      <w:pPr>
        <w:rPr>
          <w:lang w:val="es-ES"/>
        </w:rPr>
      </w:pPr>
    </w:p>
    <w:p w14:paraId="4C3AED1A" w14:textId="77777777" w:rsidR="00DD1B9A" w:rsidRDefault="00DD1B9A" w:rsidP="00E5428A">
      <w:pPr>
        <w:rPr>
          <w:lang w:val="es-ES"/>
        </w:rPr>
      </w:pPr>
    </w:p>
    <w:p w14:paraId="7963CB91" w14:textId="77777777" w:rsidR="00DD1B9A" w:rsidRDefault="00DD1B9A" w:rsidP="00E5428A">
      <w:pPr>
        <w:rPr>
          <w:lang w:val="es-ES"/>
        </w:rPr>
      </w:pPr>
    </w:p>
    <w:p w14:paraId="1C50D1DE" w14:textId="77777777" w:rsidR="00DD1B9A" w:rsidRDefault="00DD1B9A" w:rsidP="00E5428A">
      <w:pPr>
        <w:rPr>
          <w:lang w:val="es-ES"/>
        </w:rPr>
      </w:pPr>
    </w:p>
    <w:p w14:paraId="373DC7DD" w14:textId="77777777" w:rsidR="00DD1B9A" w:rsidRDefault="00DD1B9A" w:rsidP="00E5428A">
      <w:pPr>
        <w:rPr>
          <w:lang w:val="es-ES"/>
        </w:rPr>
      </w:pPr>
    </w:p>
    <w:p w14:paraId="6C3EA107" w14:textId="77777777" w:rsidR="00DD1B9A" w:rsidRDefault="00DD1B9A" w:rsidP="00E5428A">
      <w:pPr>
        <w:rPr>
          <w:lang w:val="es-ES"/>
        </w:rPr>
      </w:pPr>
    </w:p>
    <w:p w14:paraId="5A76B219" w14:textId="77777777" w:rsidR="00DD1B9A" w:rsidRDefault="00DD1B9A" w:rsidP="00E5428A">
      <w:pPr>
        <w:rPr>
          <w:lang w:val="es-ES"/>
        </w:rPr>
      </w:pPr>
    </w:p>
    <w:p w14:paraId="0914FCEC" w14:textId="77777777" w:rsidR="00DD1B9A" w:rsidRDefault="00DD1B9A" w:rsidP="00E5428A">
      <w:pPr>
        <w:rPr>
          <w:lang w:val="es-ES"/>
        </w:rPr>
      </w:pPr>
    </w:p>
    <w:p w14:paraId="5AC50AAB" w14:textId="77777777" w:rsidR="00DD1B9A" w:rsidRDefault="00DD1B9A" w:rsidP="00E5428A">
      <w:pPr>
        <w:rPr>
          <w:lang w:val="es-ES"/>
        </w:rPr>
      </w:pPr>
    </w:p>
    <w:p w14:paraId="5034522B" w14:textId="77777777" w:rsidR="00DD1B9A" w:rsidRDefault="00DD1B9A" w:rsidP="00E5428A">
      <w:pPr>
        <w:rPr>
          <w:lang w:val="es-ES"/>
        </w:rPr>
      </w:pPr>
    </w:p>
    <w:p w14:paraId="592BA370" w14:textId="77777777" w:rsidR="00DD1B9A" w:rsidRPr="00077A2D" w:rsidRDefault="00DD1B9A" w:rsidP="00E5428A">
      <w:pPr>
        <w:rPr>
          <w:lang w:val="es-ES"/>
        </w:rPr>
      </w:pPr>
    </w:p>
    <w:sectPr w:rsidR="00DD1B9A" w:rsidRPr="00077A2D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8562D" w14:textId="77777777" w:rsidR="00AC4BB8" w:rsidRDefault="00AC4BB8">
      <w:r>
        <w:separator/>
      </w:r>
    </w:p>
  </w:endnote>
  <w:endnote w:type="continuationSeparator" w:id="0">
    <w:p w14:paraId="0DE9726D" w14:textId="77777777" w:rsidR="00AC4BB8" w:rsidRDefault="00AC4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5A8C0A" w14:textId="77777777" w:rsidR="002F6393" w:rsidRDefault="002F63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0E5D5" w14:textId="77777777" w:rsidR="002F6393" w:rsidRDefault="002F63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0E8F78" w14:textId="77777777" w:rsidR="002F6393" w:rsidRDefault="002F639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03ED725E" w:rsidR="00C72AF4" w:rsidRPr="00D50046" w:rsidRDefault="00700AE2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>
      <w:rPr>
        <w:b w:val="0"/>
      </w:rPr>
      <w:t>2</w:t>
    </w:r>
    <w:r>
      <w:rPr>
        <w:b w:val="0"/>
      </w:rPr>
      <w:fldChar w:fldCharType="end"/>
    </w:r>
    <w:r>
      <w:rPr>
        <w:lang w:val="en-US"/>
      </w:rPr>
      <w:tab/>
      <w:t xml:space="preserve">AMNT-24 – </w:t>
    </w:r>
    <w:proofErr w:type="spellStart"/>
    <w:r>
      <w:rPr>
        <w:lang w:val="en-US"/>
      </w:rPr>
      <w:t>Resolución</w:t>
    </w:r>
    <w:proofErr w:type="spellEnd"/>
    <w:r>
      <w:rPr>
        <w:lang w:val="en-US"/>
      </w:rPr>
      <w:t xml:space="preserve"> </w:t>
    </w:r>
    <w:r w:rsidR="00D50046">
      <w:fldChar w:fldCharType="begin"/>
    </w:r>
    <w:r w:rsidR="00D50046">
      <w:rPr>
        <w:lang w:val="en-US"/>
      </w:rPr>
      <w:instrText>styleref href</w:instrText>
    </w:r>
    <w:r w:rsidR="00D50046">
      <w:fldChar w:fldCharType="separate"/>
    </w:r>
    <w:r w:rsidR="00262E7E">
      <w:rPr>
        <w:noProof/>
        <w:lang w:val="en-US"/>
      </w:rPr>
      <w:t>52</w:t>
    </w:r>
    <w:r w:rsidR="00D50046"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5C02139F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F6393">
      <w:rPr>
        <w:lang w:val="en-US"/>
      </w:rPr>
      <w:t xml:space="preserve">AMNT-24 – </w:t>
    </w:r>
    <w:proofErr w:type="spellStart"/>
    <w:r w:rsidR="002F6393">
      <w:rPr>
        <w:lang w:val="en-US"/>
      </w:rPr>
      <w:t>Resolución</w:t>
    </w:r>
    <w:proofErr w:type="spellEnd"/>
    <w:r w:rsidR="002F6393"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262E7E">
      <w:rPr>
        <w:noProof/>
        <w:lang w:val="en-US"/>
      </w:rPr>
      <w:t>52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2BA8454F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2A37D9">
      <w:rPr>
        <w:lang w:val="en-US"/>
      </w:rPr>
      <w:t>AMNT</w:t>
    </w:r>
    <w:r>
      <w:rPr>
        <w:lang w:val="en-US"/>
      </w:rPr>
      <w:t>-</w:t>
    </w:r>
    <w:r w:rsidR="00FE715C">
      <w:rPr>
        <w:lang w:val="en-US"/>
      </w:rPr>
      <w:t>2</w:t>
    </w:r>
    <w:r w:rsidR="00EA2A26">
      <w:rPr>
        <w:lang w:val="en-US"/>
      </w:rPr>
      <w:t>4</w:t>
    </w:r>
    <w:r>
      <w:rPr>
        <w:lang w:val="en-US"/>
      </w:rPr>
      <w:t xml:space="preserve"> – </w:t>
    </w:r>
    <w:proofErr w:type="spellStart"/>
    <w:r w:rsidR="00347EE0">
      <w:rPr>
        <w:lang w:val="en-US"/>
      </w:rPr>
      <w:t>Resolución</w:t>
    </w:r>
    <w:proofErr w:type="spellEnd"/>
    <w:r>
      <w:rPr>
        <w:lang w:val="en-US"/>
      </w:rPr>
      <w:t xml:space="preserve">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262E7E">
      <w:rPr>
        <w:noProof/>
        <w:lang w:val="en-US"/>
      </w:rPr>
      <w:t>52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15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591F0" w14:textId="77777777" w:rsidR="00AC4BB8" w:rsidRDefault="00AC4BB8">
      <w:r>
        <w:t>____________________</w:t>
      </w:r>
    </w:p>
  </w:footnote>
  <w:footnote w:type="continuationSeparator" w:id="0">
    <w:p w14:paraId="109843B8" w14:textId="77777777" w:rsidR="00AC4BB8" w:rsidRDefault="00AC4BB8">
      <w:r>
        <w:continuationSeparator/>
      </w:r>
    </w:p>
  </w:footnote>
  <w:footnote w:id="1">
    <w:p w14:paraId="4673867B" w14:textId="77777777" w:rsidR="00E5428A" w:rsidRPr="007B4DE7" w:rsidRDefault="00E5428A" w:rsidP="00E5428A">
      <w:pPr>
        <w:pStyle w:val="FootnoteText"/>
        <w:rPr>
          <w:lang w:val="es-ES"/>
        </w:rPr>
      </w:pPr>
      <w:r w:rsidRPr="00F21DE9">
        <w:rPr>
          <w:rStyle w:val="FootnoteReference"/>
          <w:lang w:val="es-ES"/>
        </w:rPr>
        <w:t>1</w:t>
      </w:r>
      <w:r>
        <w:rPr>
          <w:lang w:val="es-ES"/>
        </w:rPr>
        <w:tab/>
      </w:r>
      <w:r w:rsidRPr="00EE41D7">
        <w:rPr>
          <w:lang w:val="es-ES"/>
        </w:rPr>
        <w:t>Este término comprende los países menos adelantados, los pequeños Estados insulares en desarrollo, los países en desarrollo sin litoral y los países con economías en transición.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B123FF" w14:textId="77777777" w:rsidR="002F6393" w:rsidRDefault="002F639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7B45"/>
    <w:rsid w:val="00023463"/>
    <w:rsid w:val="0003503D"/>
    <w:rsid w:val="00047F10"/>
    <w:rsid w:val="00051442"/>
    <w:rsid w:val="00077A2D"/>
    <w:rsid w:val="000A381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37024"/>
    <w:rsid w:val="001762A1"/>
    <w:rsid w:val="001B4A76"/>
    <w:rsid w:val="001C5240"/>
    <w:rsid w:val="001C604C"/>
    <w:rsid w:val="001F3813"/>
    <w:rsid w:val="001F3873"/>
    <w:rsid w:val="002178BA"/>
    <w:rsid w:val="002204D5"/>
    <w:rsid w:val="002210D5"/>
    <w:rsid w:val="00227040"/>
    <w:rsid w:val="00237B40"/>
    <w:rsid w:val="002462EF"/>
    <w:rsid w:val="00246C17"/>
    <w:rsid w:val="00251518"/>
    <w:rsid w:val="00256336"/>
    <w:rsid w:val="00262E7E"/>
    <w:rsid w:val="002742C3"/>
    <w:rsid w:val="002A37D9"/>
    <w:rsid w:val="002C182C"/>
    <w:rsid w:val="002D5607"/>
    <w:rsid w:val="002E1B7B"/>
    <w:rsid w:val="002E6A20"/>
    <w:rsid w:val="002F389D"/>
    <w:rsid w:val="002F6393"/>
    <w:rsid w:val="00331B2F"/>
    <w:rsid w:val="003374BB"/>
    <w:rsid w:val="00347EE0"/>
    <w:rsid w:val="0035222D"/>
    <w:rsid w:val="0038237B"/>
    <w:rsid w:val="003C3FD9"/>
    <w:rsid w:val="003D116F"/>
    <w:rsid w:val="003D7A8C"/>
    <w:rsid w:val="003F293E"/>
    <w:rsid w:val="00401308"/>
    <w:rsid w:val="00423BC5"/>
    <w:rsid w:val="004568D2"/>
    <w:rsid w:val="004612A7"/>
    <w:rsid w:val="00462F6A"/>
    <w:rsid w:val="00467305"/>
    <w:rsid w:val="0048772A"/>
    <w:rsid w:val="004A1F7E"/>
    <w:rsid w:val="004A58A4"/>
    <w:rsid w:val="004B6829"/>
    <w:rsid w:val="004B7CB1"/>
    <w:rsid w:val="004F2E56"/>
    <w:rsid w:val="00501F47"/>
    <w:rsid w:val="00504D1F"/>
    <w:rsid w:val="00514AB2"/>
    <w:rsid w:val="00524FB2"/>
    <w:rsid w:val="0053765D"/>
    <w:rsid w:val="00551B43"/>
    <w:rsid w:val="005569CA"/>
    <w:rsid w:val="00562EF2"/>
    <w:rsid w:val="00574CFF"/>
    <w:rsid w:val="005A48CF"/>
    <w:rsid w:val="005D1D45"/>
    <w:rsid w:val="00601999"/>
    <w:rsid w:val="00611CD0"/>
    <w:rsid w:val="006144AB"/>
    <w:rsid w:val="00631549"/>
    <w:rsid w:val="006425B4"/>
    <w:rsid w:val="00653C1B"/>
    <w:rsid w:val="00661781"/>
    <w:rsid w:val="00665F6E"/>
    <w:rsid w:val="006678D7"/>
    <w:rsid w:val="006824D9"/>
    <w:rsid w:val="00684F2B"/>
    <w:rsid w:val="00693D4F"/>
    <w:rsid w:val="00697D23"/>
    <w:rsid w:val="006B0459"/>
    <w:rsid w:val="006B5987"/>
    <w:rsid w:val="006E13C5"/>
    <w:rsid w:val="00700AE2"/>
    <w:rsid w:val="00706D36"/>
    <w:rsid w:val="00707551"/>
    <w:rsid w:val="007116DC"/>
    <w:rsid w:val="0071403C"/>
    <w:rsid w:val="00717E4B"/>
    <w:rsid w:val="00720F3C"/>
    <w:rsid w:val="00726747"/>
    <w:rsid w:val="0074102F"/>
    <w:rsid w:val="007550BF"/>
    <w:rsid w:val="00780423"/>
    <w:rsid w:val="00781E25"/>
    <w:rsid w:val="00783EB8"/>
    <w:rsid w:val="007958DD"/>
    <w:rsid w:val="007E0240"/>
    <w:rsid w:val="007F32A3"/>
    <w:rsid w:val="008075CD"/>
    <w:rsid w:val="00837339"/>
    <w:rsid w:val="00843268"/>
    <w:rsid w:val="00845E8E"/>
    <w:rsid w:val="00851E30"/>
    <w:rsid w:val="0088751E"/>
    <w:rsid w:val="008968B6"/>
    <w:rsid w:val="008972C5"/>
    <w:rsid w:val="008B4CF6"/>
    <w:rsid w:val="008B7E0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51280"/>
    <w:rsid w:val="00952426"/>
    <w:rsid w:val="009732A2"/>
    <w:rsid w:val="00974C0C"/>
    <w:rsid w:val="009755D7"/>
    <w:rsid w:val="009C2357"/>
    <w:rsid w:val="009D10A5"/>
    <w:rsid w:val="009D26AE"/>
    <w:rsid w:val="009E1DCF"/>
    <w:rsid w:val="009F7009"/>
    <w:rsid w:val="00A01A91"/>
    <w:rsid w:val="00A07A58"/>
    <w:rsid w:val="00A24E9A"/>
    <w:rsid w:val="00A26B1A"/>
    <w:rsid w:val="00A3085D"/>
    <w:rsid w:val="00A4766C"/>
    <w:rsid w:val="00A5746D"/>
    <w:rsid w:val="00A65D98"/>
    <w:rsid w:val="00A75601"/>
    <w:rsid w:val="00A83D3D"/>
    <w:rsid w:val="00AA1264"/>
    <w:rsid w:val="00AA2D89"/>
    <w:rsid w:val="00AC4AF1"/>
    <w:rsid w:val="00AC4BB8"/>
    <w:rsid w:val="00AE4C26"/>
    <w:rsid w:val="00B150A9"/>
    <w:rsid w:val="00B2011C"/>
    <w:rsid w:val="00B23929"/>
    <w:rsid w:val="00B241C9"/>
    <w:rsid w:val="00B26C41"/>
    <w:rsid w:val="00B3059C"/>
    <w:rsid w:val="00B33CAA"/>
    <w:rsid w:val="00B50CB4"/>
    <w:rsid w:val="00B50D4E"/>
    <w:rsid w:val="00B50F17"/>
    <w:rsid w:val="00B56BC0"/>
    <w:rsid w:val="00B67290"/>
    <w:rsid w:val="00B7336F"/>
    <w:rsid w:val="00B73379"/>
    <w:rsid w:val="00B73B62"/>
    <w:rsid w:val="00B92804"/>
    <w:rsid w:val="00BB34EA"/>
    <w:rsid w:val="00BC13B0"/>
    <w:rsid w:val="00BE53DB"/>
    <w:rsid w:val="00BE58E6"/>
    <w:rsid w:val="00BF610E"/>
    <w:rsid w:val="00C12E70"/>
    <w:rsid w:val="00C32F69"/>
    <w:rsid w:val="00C42785"/>
    <w:rsid w:val="00C64078"/>
    <w:rsid w:val="00C706FC"/>
    <w:rsid w:val="00C72AF4"/>
    <w:rsid w:val="00CD10C2"/>
    <w:rsid w:val="00CD3865"/>
    <w:rsid w:val="00CE767E"/>
    <w:rsid w:val="00CF024D"/>
    <w:rsid w:val="00D00205"/>
    <w:rsid w:val="00D20887"/>
    <w:rsid w:val="00D26ECC"/>
    <w:rsid w:val="00D27855"/>
    <w:rsid w:val="00D4292A"/>
    <w:rsid w:val="00D457B6"/>
    <w:rsid w:val="00D50046"/>
    <w:rsid w:val="00D54881"/>
    <w:rsid w:val="00D66950"/>
    <w:rsid w:val="00D76D88"/>
    <w:rsid w:val="00D8497D"/>
    <w:rsid w:val="00D94D9E"/>
    <w:rsid w:val="00DA125E"/>
    <w:rsid w:val="00DA7D60"/>
    <w:rsid w:val="00DB2AF8"/>
    <w:rsid w:val="00DB350D"/>
    <w:rsid w:val="00DB5592"/>
    <w:rsid w:val="00DC1CCA"/>
    <w:rsid w:val="00DD1B9A"/>
    <w:rsid w:val="00DD5399"/>
    <w:rsid w:val="00DD5D50"/>
    <w:rsid w:val="00DE48B4"/>
    <w:rsid w:val="00E03ABC"/>
    <w:rsid w:val="00E154E2"/>
    <w:rsid w:val="00E20918"/>
    <w:rsid w:val="00E300EC"/>
    <w:rsid w:val="00E51820"/>
    <w:rsid w:val="00E5428A"/>
    <w:rsid w:val="00E56BAB"/>
    <w:rsid w:val="00E67297"/>
    <w:rsid w:val="00E758D6"/>
    <w:rsid w:val="00E82452"/>
    <w:rsid w:val="00E83C1C"/>
    <w:rsid w:val="00E96B11"/>
    <w:rsid w:val="00E96C27"/>
    <w:rsid w:val="00EA12A2"/>
    <w:rsid w:val="00EA2A26"/>
    <w:rsid w:val="00EB3556"/>
    <w:rsid w:val="00EC4C99"/>
    <w:rsid w:val="00EE1126"/>
    <w:rsid w:val="00EE2FE2"/>
    <w:rsid w:val="00EE4B7A"/>
    <w:rsid w:val="00F0099E"/>
    <w:rsid w:val="00F12607"/>
    <w:rsid w:val="00F15F98"/>
    <w:rsid w:val="00F34748"/>
    <w:rsid w:val="00F4281C"/>
    <w:rsid w:val="00F576B9"/>
    <w:rsid w:val="00F67E96"/>
    <w:rsid w:val="00FA70B7"/>
    <w:rsid w:val="00FC2788"/>
    <w:rsid w:val="00FD23A9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DD5D50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D5D50"/>
    <w:rPr>
      <w:rFonts w:ascii="Times New Roman" w:hAnsi="Times New Roman"/>
      <w:caps/>
      <w:sz w:val="28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uiPriority w:val="99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56336"/>
    <w:pPr>
      <w:spacing w:line="240" w:lineRule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256336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256336"/>
    <w:rPr>
      <w:rFonts w:ascii="Times New Roman" w:hAnsi="Times New Roman"/>
      <w:b/>
      <w:bCs/>
      <w:lang w:val="fr-FR" w:eastAsia="en-US"/>
    </w:rPr>
  </w:style>
  <w:style w:type="character" w:customStyle="1" w:styleId="TabletextChar">
    <w:name w:val="Table_text Char"/>
    <w:link w:val="Tabletext"/>
    <w:qFormat/>
    <w:locked/>
    <w:rsid w:val="00DD5D50"/>
    <w:rPr>
      <w:rFonts w:ascii="Times New Roman" w:hAnsi="Times New Roman"/>
      <w:lang w:val="fr-FR" w:eastAsia="en-US"/>
    </w:rPr>
  </w:style>
  <w:style w:type="paragraph" w:customStyle="1" w:styleId="Normalaftertitle00">
    <w:name w:val="Normal after title00"/>
    <w:basedOn w:val="Normal"/>
    <w:next w:val="Normal"/>
    <w:rsid w:val="00DD5D5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  <w:jc w:val="left"/>
    </w:pPr>
    <w:rPr>
      <w:rFonts w:eastAsia="MS Mincho"/>
      <w:sz w:val="24"/>
      <w:lang w:val="en-GB"/>
    </w:rPr>
  </w:style>
  <w:style w:type="paragraph" w:customStyle="1" w:styleId="Reasons">
    <w:name w:val="Reasons"/>
    <w:basedOn w:val="Normal"/>
    <w:uiPriority w:val="99"/>
    <w:qFormat/>
    <w:rsid w:val="00077A2D"/>
    <w:pPr>
      <w:tabs>
        <w:tab w:val="clear" w:pos="794"/>
        <w:tab w:val="clear" w:pos="1191"/>
        <w:tab w:val="left" w:pos="1134"/>
      </w:tabs>
      <w:spacing w:before="120" w:line="240" w:lineRule="auto"/>
      <w:jc w:val="left"/>
    </w:pPr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15</TotalTime>
  <Pages>7</Pages>
  <Words>2189</Words>
  <Characters>11970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Resolución 52 – Respuesta y lucha contra el spam</vt:lpstr>
    </vt:vector>
  </TitlesOfParts>
  <Company>ITU</Company>
  <LinksUpToDate>false</LinksUpToDate>
  <CharactersWithSpaces>14131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52 – Respuesta y lucha contra el spam</dc:title>
  <dc:subject>WORLD TELECOMMUNICATION STANDARDIZATION ASSEMBLY - Florianópolis, 5-14 October 2004</dc:subject>
  <dc:creator>ITU-T</dc:creator>
  <cp:keywords>WTSA-24 New Delhi, 15-24 October 2024</cp:keywords>
  <dc:description/>
  <cp:lastModifiedBy>Catalano Moreira, Rossana</cp:lastModifiedBy>
  <cp:revision>10</cp:revision>
  <cp:lastPrinted>2024-11-27T07:31:00Z</cp:lastPrinted>
  <dcterms:created xsi:type="dcterms:W3CDTF">2024-11-27T07:19:00Z</dcterms:created>
  <dcterms:modified xsi:type="dcterms:W3CDTF">2024-11-27T08:16:00Z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