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27396">
        <w:trPr>
          <w:trHeight w:hRule="exact" w:val="1418"/>
        </w:trPr>
        <w:tc>
          <w:tcPr>
            <w:tcW w:w="1428" w:type="dxa"/>
            <w:gridSpan w:val="2"/>
          </w:tcPr>
          <w:p w:rsidR="009663D2" w:rsidRPr="00C27396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27396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C27396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C27396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2739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27396">
        <w:trPr>
          <w:trHeight w:hRule="exact" w:val="992"/>
        </w:trPr>
        <w:tc>
          <w:tcPr>
            <w:tcW w:w="1428" w:type="dxa"/>
            <w:gridSpan w:val="2"/>
          </w:tcPr>
          <w:p w:rsidR="009663D2" w:rsidRPr="00C27396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C27396" w:rsidRDefault="009663D2">
            <w:pPr>
              <w:rPr>
                <w:lang w:val="ru-RU"/>
              </w:rPr>
            </w:pPr>
          </w:p>
        </w:tc>
      </w:tr>
      <w:tr w:rsidR="009663D2" w:rsidRPr="00C27396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C27396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27396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C27396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27396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C27396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27396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27396">
              <w:rPr>
                <w:rFonts w:ascii="Arial" w:hAnsi="Arial" w:cs="Arial"/>
                <w:sz w:val="20"/>
                <w:lang w:val="ru-RU"/>
              </w:rPr>
              <w:br/>
            </w:r>
            <w:r w:rsidRPr="00C27396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C27396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27396">
        <w:trPr>
          <w:cantSplit/>
          <w:trHeight w:hRule="exact" w:val="3402"/>
        </w:trPr>
        <w:tc>
          <w:tcPr>
            <w:tcW w:w="1418" w:type="dxa"/>
          </w:tcPr>
          <w:p w:rsidR="009663D2" w:rsidRPr="00C2739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C27396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27396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27396">
              <w:rPr>
                <w:rFonts w:ascii="Arial" w:hAnsi="Arial"/>
                <w:sz w:val="32"/>
                <w:lang w:val="ru-RU"/>
              </w:rPr>
              <w:br/>
            </w:r>
            <w:r w:rsidR="007D2D13" w:rsidRPr="00C27396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C27396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C27396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C27396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C27396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C27396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C27396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27396">
        <w:trPr>
          <w:cantSplit/>
          <w:trHeight w:hRule="exact" w:val="4536"/>
        </w:trPr>
        <w:tc>
          <w:tcPr>
            <w:tcW w:w="1418" w:type="dxa"/>
          </w:tcPr>
          <w:p w:rsidR="009663D2" w:rsidRPr="00C2739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C27396" w:rsidRDefault="009663D2" w:rsidP="00C27396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C27396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C27396" w:rsidRPr="00C27396">
              <w:rPr>
                <w:rFonts w:ascii="Arial" w:hAnsi="Arial"/>
                <w:bCs/>
                <w:sz w:val="36"/>
                <w:lang w:val="ru-RU"/>
              </w:rPr>
              <w:t>52</w:t>
            </w:r>
            <w:r w:rsidR="001520B4" w:rsidRPr="00C27396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87"/>
            <w:r w:rsidR="00C27396" w:rsidRPr="00C27396">
              <w:rPr>
                <w:rFonts w:ascii="Arial" w:hAnsi="Arial"/>
                <w:bCs/>
                <w:sz w:val="36"/>
                <w:lang w:val="ru-RU"/>
              </w:rPr>
              <w:t>Противодействие распространению спама и борьба со спамом</w:t>
            </w:r>
            <w:bookmarkEnd w:id="5"/>
          </w:p>
          <w:p w:rsidR="009663D2" w:rsidRPr="00C27396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C27396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C2739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C27396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C27396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C27396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C27396" w:rsidRDefault="00B31B8D" w:rsidP="00AF663A">
      <w:pPr>
        <w:rPr>
          <w:lang w:val="ru-RU"/>
        </w:rPr>
        <w:sectPr w:rsidR="00B31B8D" w:rsidRPr="00C27396" w:rsidSect="00065E84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C27396" w:rsidRDefault="00AF663A" w:rsidP="00B31B8D">
      <w:pPr>
        <w:jc w:val="center"/>
        <w:rPr>
          <w:lang w:val="ru-RU"/>
        </w:rPr>
      </w:pPr>
      <w:r w:rsidRPr="00C27396">
        <w:rPr>
          <w:lang w:val="ru-RU"/>
        </w:rPr>
        <w:lastRenderedPageBreak/>
        <w:t>ПРЕДИСЛОВИЕ</w:t>
      </w:r>
    </w:p>
    <w:p w:rsidR="00154CC6" w:rsidRPr="00C27396" w:rsidRDefault="00154CC6" w:rsidP="00154CC6">
      <w:pPr>
        <w:rPr>
          <w:sz w:val="20"/>
          <w:lang w:val="ru-RU"/>
        </w:rPr>
      </w:pPr>
      <w:bookmarkStart w:id="10" w:name="iitextf"/>
      <w:r w:rsidRPr="00C27396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27396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C27396" w:rsidRDefault="00154CC6" w:rsidP="00154CC6">
      <w:pPr>
        <w:rPr>
          <w:sz w:val="20"/>
          <w:lang w:val="ru-RU"/>
        </w:rPr>
      </w:pPr>
      <w:r w:rsidRPr="00C27396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C27396" w:rsidRDefault="00154CC6" w:rsidP="00154CC6">
      <w:pPr>
        <w:rPr>
          <w:sz w:val="20"/>
          <w:lang w:val="ru-RU"/>
        </w:rPr>
      </w:pPr>
      <w:r w:rsidRPr="00C27396">
        <w:rPr>
          <w:sz w:val="20"/>
          <w:lang w:val="ru-RU"/>
        </w:rPr>
        <w:t xml:space="preserve">Утверждение </w:t>
      </w:r>
      <w:r w:rsidRPr="00C27396">
        <w:rPr>
          <w:caps/>
          <w:sz w:val="20"/>
          <w:lang w:val="ru-RU"/>
        </w:rPr>
        <w:t>р</w:t>
      </w:r>
      <w:r w:rsidRPr="00C27396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C27396">
        <w:rPr>
          <w:sz w:val="20"/>
          <w:lang w:val="ru-RU"/>
        </w:rPr>
        <w:t>.</w:t>
      </w:r>
    </w:p>
    <w:p w:rsidR="00154CC6" w:rsidRPr="00C27396" w:rsidRDefault="00154CC6" w:rsidP="00154CC6">
      <w:pPr>
        <w:rPr>
          <w:lang w:val="ru-RU"/>
        </w:rPr>
      </w:pPr>
      <w:r w:rsidRPr="00C27396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AF663A" w:rsidRPr="00C27396" w:rsidRDefault="00AF663A" w:rsidP="00AF663A">
      <w:pPr>
        <w:rPr>
          <w:lang w:val="ru-RU"/>
        </w:rPr>
      </w:pPr>
    </w:p>
    <w:p w:rsidR="008357E6" w:rsidRPr="00C27396" w:rsidRDefault="008357E6" w:rsidP="00AF663A">
      <w:pPr>
        <w:rPr>
          <w:lang w:val="ru-RU"/>
        </w:rPr>
      </w:pPr>
    </w:p>
    <w:p w:rsidR="008357E6" w:rsidRPr="00C27396" w:rsidRDefault="008357E6" w:rsidP="00AF663A">
      <w:pPr>
        <w:rPr>
          <w:lang w:val="ru-RU"/>
        </w:rPr>
      </w:pPr>
    </w:p>
    <w:p w:rsidR="008357E6" w:rsidRPr="00C27396" w:rsidRDefault="008357E6" w:rsidP="00AF663A">
      <w:pPr>
        <w:rPr>
          <w:lang w:val="ru-RU"/>
        </w:rPr>
      </w:pPr>
    </w:p>
    <w:p w:rsidR="00AF663A" w:rsidRPr="00C27396" w:rsidRDefault="00AF663A" w:rsidP="007D2D13">
      <w:pPr>
        <w:jc w:val="center"/>
        <w:rPr>
          <w:sz w:val="20"/>
          <w:lang w:val="ru-RU"/>
        </w:rPr>
      </w:pPr>
      <w:r w:rsidRPr="00C27396">
        <w:rPr>
          <w:sz w:val="20"/>
          <w:lang w:val="ru-RU"/>
        </w:rPr>
        <w:sym w:font="Symbol" w:char="F0E3"/>
      </w:r>
      <w:r w:rsidRPr="00C27396">
        <w:rPr>
          <w:sz w:val="20"/>
          <w:lang w:val="ru-RU"/>
        </w:rPr>
        <w:t>  ITU  </w:t>
      </w:r>
      <w:bookmarkStart w:id="11" w:name="iiannee"/>
      <w:bookmarkEnd w:id="11"/>
      <w:r w:rsidRPr="00C27396">
        <w:rPr>
          <w:sz w:val="20"/>
          <w:lang w:val="ru-RU"/>
        </w:rPr>
        <w:t>20</w:t>
      </w:r>
      <w:r w:rsidR="0054644C" w:rsidRPr="00C27396">
        <w:rPr>
          <w:sz w:val="20"/>
          <w:lang w:val="ru-RU"/>
        </w:rPr>
        <w:t>1</w:t>
      </w:r>
      <w:r w:rsidR="007D2D13" w:rsidRPr="00C27396">
        <w:rPr>
          <w:sz w:val="20"/>
          <w:lang w:val="ru-RU"/>
        </w:rPr>
        <w:t>6</w:t>
      </w:r>
    </w:p>
    <w:p w:rsidR="00AF663A" w:rsidRPr="00C27396" w:rsidRDefault="00154CC6" w:rsidP="00F90058">
      <w:pPr>
        <w:rPr>
          <w:sz w:val="20"/>
          <w:lang w:val="ru-RU"/>
        </w:rPr>
      </w:pPr>
      <w:r w:rsidRPr="00C27396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C27396" w:rsidRDefault="00A81FB2" w:rsidP="0042255F">
      <w:pPr>
        <w:rPr>
          <w:sz w:val="20"/>
          <w:lang w:val="ru-RU"/>
        </w:rPr>
      </w:pPr>
    </w:p>
    <w:p w:rsidR="00AF663A" w:rsidRPr="00C27396" w:rsidRDefault="00AF663A" w:rsidP="00AF663A">
      <w:pPr>
        <w:rPr>
          <w:lang w:val="ru-RU"/>
        </w:rPr>
        <w:sectPr w:rsidR="00AF663A" w:rsidRPr="00C27396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C27396" w:rsidRDefault="0042255F" w:rsidP="00C27396">
      <w:pPr>
        <w:pStyle w:val="ResNo"/>
        <w:rPr>
          <w:lang w:val="ru-RU"/>
        </w:rPr>
      </w:pPr>
      <w:r w:rsidRPr="00C27396">
        <w:rPr>
          <w:lang w:val="ru-RU"/>
        </w:rPr>
        <w:lastRenderedPageBreak/>
        <w:t xml:space="preserve">РЕЗОЛЮЦИя </w:t>
      </w:r>
      <w:r w:rsidR="00C27396" w:rsidRPr="00C27396">
        <w:rPr>
          <w:rStyle w:val="href"/>
          <w:lang w:val="ru-RU"/>
        </w:rPr>
        <w:t>52</w:t>
      </w:r>
      <w:r w:rsidR="006632C9" w:rsidRPr="00C27396">
        <w:rPr>
          <w:rStyle w:val="href"/>
          <w:lang w:val="ru-RU"/>
        </w:rPr>
        <w:t xml:space="preserve"> </w:t>
      </w:r>
      <w:r w:rsidR="001520B4" w:rsidRPr="00C27396">
        <w:rPr>
          <w:rStyle w:val="href"/>
          <w:lang w:val="ru-RU"/>
        </w:rPr>
        <w:t xml:space="preserve"> </w:t>
      </w:r>
      <w:r w:rsidR="001520B4" w:rsidRPr="00C27396">
        <w:rPr>
          <w:lang w:val="ru-RU"/>
        </w:rPr>
        <w:t>(</w:t>
      </w:r>
      <w:r w:rsidR="00C27396" w:rsidRPr="00C27396">
        <w:rPr>
          <w:caps w:val="0"/>
          <w:lang w:val="ru-RU"/>
        </w:rPr>
        <w:t>Пересм</w:t>
      </w:r>
      <w:r w:rsidR="00F061C5" w:rsidRPr="00C27396">
        <w:rPr>
          <w:lang w:val="ru-RU"/>
        </w:rPr>
        <w:t xml:space="preserve">. </w:t>
      </w:r>
      <w:r w:rsidR="00C27396" w:rsidRPr="00C27396">
        <w:rPr>
          <w:caps w:val="0"/>
          <w:lang w:val="ru-RU"/>
        </w:rPr>
        <w:t>Хаммамет</w:t>
      </w:r>
      <w:r w:rsidR="001520B4" w:rsidRPr="00C27396">
        <w:rPr>
          <w:lang w:val="ru-RU"/>
        </w:rPr>
        <w:t xml:space="preserve">, 2016 </w:t>
      </w:r>
      <w:r w:rsidR="00C27396" w:rsidRPr="00C27396">
        <w:rPr>
          <w:caps w:val="0"/>
          <w:lang w:val="ru-RU"/>
        </w:rPr>
        <w:t>г</w:t>
      </w:r>
      <w:r w:rsidR="001520B4" w:rsidRPr="00C27396">
        <w:rPr>
          <w:lang w:val="ru-RU"/>
        </w:rPr>
        <w:t>.)</w:t>
      </w:r>
    </w:p>
    <w:p w:rsidR="00C27396" w:rsidRPr="00C27396" w:rsidRDefault="00F21E8B" w:rsidP="00C27396">
      <w:pPr>
        <w:pStyle w:val="Restitle"/>
        <w:rPr>
          <w:lang w:val="ru-RU"/>
        </w:rPr>
      </w:pPr>
      <w:r w:rsidRPr="00C27396">
        <w:rPr>
          <w:lang w:val="ru-RU"/>
        </w:rPr>
        <w:t xml:space="preserve"> </w:t>
      </w:r>
      <w:r w:rsidR="00C27396" w:rsidRPr="00C27396">
        <w:rPr>
          <w:lang w:val="ru-RU"/>
        </w:rPr>
        <w:t>Противодействие распространению спама и борьба со спамом</w:t>
      </w:r>
    </w:p>
    <w:p w:rsidR="00C27396" w:rsidRPr="00C27396" w:rsidRDefault="00C27396" w:rsidP="00C27396">
      <w:pPr>
        <w:pStyle w:val="Resref"/>
        <w:rPr>
          <w:lang w:val="ru-RU"/>
        </w:rPr>
      </w:pPr>
      <w:r w:rsidRPr="00C27396">
        <w:rPr>
          <w:lang w:val="ru-RU"/>
        </w:rPr>
        <w:t>(Флорианополис, 2004 г.; Йоханнесбург, 2008 г.; Дубай, 2012 г.; Хаммамет, 2016 г.)</w:t>
      </w:r>
    </w:p>
    <w:p w:rsidR="00C27396" w:rsidRPr="00C27396" w:rsidRDefault="00C27396" w:rsidP="00C27396">
      <w:pPr>
        <w:pStyle w:val="Normalaftertitle"/>
        <w:rPr>
          <w:lang w:val="ru-RU"/>
        </w:rPr>
      </w:pPr>
      <w:r w:rsidRPr="00C27396">
        <w:rPr>
          <w:lang w:val="ru-RU"/>
        </w:rPr>
        <w:t>Всемирная ассамблея по стандартизации электросвязи (Хаммамет, 2016 г.),</w:t>
      </w:r>
    </w:p>
    <w:p w:rsidR="00C27396" w:rsidRPr="00C27396" w:rsidRDefault="00C27396" w:rsidP="00C27396">
      <w:pPr>
        <w:pStyle w:val="Call"/>
        <w:rPr>
          <w:lang w:val="ru-RU"/>
        </w:rPr>
      </w:pPr>
      <w:r w:rsidRPr="00C27396">
        <w:rPr>
          <w:lang w:val="ru-RU"/>
        </w:rPr>
        <w:t>признавая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a)</w:t>
      </w:r>
      <w:r w:rsidRPr="00C27396">
        <w:rPr>
          <w:lang w:val="ru-RU"/>
        </w:rPr>
        <w:tab/>
        <w:t>соответствующие положения основных документов МСЭ;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b)</w:t>
      </w:r>
      <w:r w:rsidRPr="00C27396">
        <w:rPr>
          <w:lang w:val="ru-RU"/>
        </w:rPr>
        <w:tab/>
        <w:t xml:space="preserve">что в пункте 37 "Декларации принципов" Всемирной встречи на высшем уровне по вопросам информационного общества (ВВУИО)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кибербезопасности, следует рассматривать на соответствующих национальном и международном уровнях"; 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с)</w:t>
      </w:r>
      <w:r w:rsidRPr="00C27396">
        <w:rPr>
          <w:lang w:val="ru-RU"/>
        </w:rPr>
        <w:tab/>
        <w:t>что в пункте 12 "Плана действий" ВВУИО говорится, что "доверие и безопасность относятся к главным опорам информационного общества" и содержится призыв принимать "необходимые меры на национальном и международном уровнях для защиты от спама",</w:t>
      </w:r>
    </w:p>
    <w:p w:rsidR="00C27396" w:rsidRPr="00C27396" w:rsidRDefault="00C27396" w:rsidP="00C27396">
      <w:pPr>
        <w:pStyle w:val="Call"/>
        <w:rPr>
          <w:lang w:val="ru-RU"/>
        </w:rPr>
      </w:pPr>
      <w:r w:rsidRPr="00C27396">
        <w:rPr>
          <w:lang w:val="ru-RU"/>
        </w:rPr>
        <w:t>признавая далее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а)</w:t>
      </w:r>
      <w:r w:rsidRPr="00C27396">
        <w:rPr>
          <w:lang w:val="ru-RU"/>
        </w:rPr>
        <w:tab/>
        <w:t>соответствующие части Резолюций 130 (Пересм. Пусан, 2014 г.) и 174 (Пересм. Пусан, 2014 г.) Полномочной конференции;</w:t>
      </w:r>
    </w:p>
    <w:p w:rsidR="00C27396" w:rsidRPr="00C27396" w:rsidRDefault="00C27396" w:rsidP="00C27396">
      <w:pPr>
        <w:keepNext/>
        <w:keepLines/>
        <w:rPr>
          <w:lang w:val="ru-RU"/>
        </w:rPr>
      </w:pPr>
      <w:r w:rsidRPr="00C27396">
        <w:rPr>
          <w:i/>
          <w:iCs/>
          <w:lang w:val="ru-RU"/>
        </w:rPr>
        <w:t>b)</w:t>
      </w:r>
      <w:r w:rsidRPr="00C27396">
        <w:rPr>
          <w:lang w:val="ru-RU"/>
        </w:rPr>
        <w:tab/>
        <w:t>отчет председателя двух тематических собраний МСЭ ВВУИО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:rsidR="00C27396" w:rsidRPr="00C27396" w:rsidRDefault="00C27396" w:rsidP="00C27396">
      <w:pPr>
        <w:pStyle w:val="enumlev1"/>
        <w:rPr>
          <w:lang w:val="ru-RU"/>
        </w:rPr>
      </w:pPr>
      <w:r w:rsidRPr="00C27396">
        <w:rPr>
          <w:lang w:val="ru-RU"/>
        </w:rPr>
        <w:t>i)</w:t>
      </w:r>
      <w:r w:rsidRPr="00C27396">
        <w:rPr>
          <w:lang w:val="ru-RU"/>
        </w:rPr>
        <w:tab/>
        <w:t>эффективное законодательство;</w:t>
      </w:r>
    </w:p>
    <w:p w:rsidR="00C27396" w:rsidRPr="00C27396" w:rsidRDefault="00C27396" w:rsidP="00C27396">
      <w:pPr>
        <w:pStyle w:val="enumlev1"/>
        <w:rPr>
          <w:lang w:val="ru-RU"/>
        </w:rPr>
      </w:pPr>
      <w:r w:rsidRPr="00C27396">
        <w:rPr>
          <w:lang w:val="ru-RU"/>
        </w:rPr>
        <w:t>ii)</w:t>
      </w:r>
      <w:r w:rsidRPr="00C27396">
        <w:rPr>
          <w:lang w:val="ru-RU"/>
        </w:rPr>
        <w:tab/>
        <w:t>разработка технических мер;</w:t>
      </w:r>
    </w:p>
    <w:p w:rsidR="00C27396" w:rsidRPr="00C27396" w:rsidRDefault="00C27396" w:rsidP="00C27396">
      <w:pPr>
        <w:pStyle w:val="enumlev1"/>
        <w:rPr>
          <w:lang w:val="ru-RU"/>
        </w:rPr>
      </w:pPr>
      <w:r w:rsidRPr="00C27396">
        <w:rPr>
          <w:lang w:val="ru-RU"/>
        </w:rPr>
        <w:t>iii)</w:t>
      </w:r>
      <w:r w:rsidRPr="00C27396">
        <w:rPr>
          <w:lang w:val="ru-RU"/>
        </w:rPr>
        <w:tab/>
        <w:t>установление партнерских отношений в отрасли для ускорения проведения исследований;</w:t>
      </w:r>
    </w:p>
    <w:p w:rsidR="00C27396" w:rsidRPr="00C27396" w:rsidRDefault="00C27396" w:rsidP="00C27396">
      <w:pPr>
        <w:pStyle w:val="enumlev1"/>
        <w:rPr>
          <w:lang w:val="ru-RU"/>
        </w:rPr>
      </w:pPr>
      <w:r w:rsidRPr="00C27396">
        <w:rPr>
          <w:lang w:val="ru-RU"/>
        </w:rPr>
        <w:t>iv)</w:t>
      </w:r>
      <w:r w:rsidRPr="00C27396">
        <w:rPr>
          <w:lang w:val="ru-RU"/>
        </w:rPr>
        <w:tab/>
        <w:t xml:space="preserve">просвещение; </w:t>
      </w:r>
    </w:p>
    <w:p w:rsidR="00C27396" w:rsidRPr="00C27396" w:rsidRDefault="00C27396" w:rsidP="00C27396">
      <w:pPr>
        <w:pStyle w:val="enumlev1"/>
        <w:rPr>
          <w:lang w:val="ru-RU"/>
        </w:rPr>
      </w:pPr>
      <w:r w:rsidRPr="00C27396">
        <w:rPr>
          <w:lang w:val="ru-RU"/>
        </w:rPr>
        <w:t>v)</w:t>
      </w:r>
      <w:r w:rsidRPr="00C27396">
        <w:rPr>
          <w:lang w:val="ru-RU"/>
        </w:rPr>
        <w:tab/>
        <w:t>международное сотрудничество;</w:t>
      </w:r>
    </w:p>
    <w:p w:rsidR="00C27396" w:rsidRPr="00C27396" w:rsidRDefault="00C27396" w:rsidP="00C27396">
      <w:pPr>
        <w:keepNext/>
        <w:keepLines/>
        <w:rPr>
          <w:lang w:val="ru-RU"/>
        </w:rPr>
      </w:pPr>
      <w:r w:rsidRPr="00C27396">
        <w:rPr>
          <w:i/>
          <w:iCs/>
          <w:lang w:val="ru-RU"/>
        </w:rPr>
        <w:t>c)</w:t>
      </w:r>
      <w:r w:rsidRPr="00C27396">
        <w:rPr>
          <w:i/>
          <w:iCs/>
          <w:lang w:val="ru-RU"/>
        </w:rPr>
        <w:tab/>
      </w:r>
      <w:r w:rsidRPr="00C27396">
        <w:rPr>
          <w:lang w:val="ru-RU"/>
        </w:rPr>
        <w:t>соответствующие части Резолюции 45 (Пересм. Дубай, 2014 г.) Всемирной конференции по развитию электросвязи,</w:t>
      </w:r>
    </w:p>
    <w:p w:rsidR="00C27396" w:rsidRPr="00C27396" w:rsidRDefault="00C27396" w:rsidP="00C27396">
      <w:pPr>
        <w:pStyle w:val="Call"/>
        <w:rPr>
          <w:lang w:val="ru-RU"/>
        </w:rPr>
      </w:pPr>
      <w:r w:rsidRPr="00C27396">
        <w:rPr>
          <w:lang w:val="ru-RU"/>
        </w:rPr>
        <w:t>учитывая</w:t>
      </w:r>
      <w:r w:rsidRPr="00C27396">
        <w:rPr>
          <w:i w:val="0"/>
          <w:iCs/>
          <w:lang w:val="ru-RU"/>
        </w:rPr>
        <w:t>,</w:t>
      </w:r>
    </w:p>
    <w:p w:rsidR="00C27396" w:rsidRPr="00C27396" w:rsidRDefault="00C27396" w:rsidP="00C27396">
      <w:pPr>
        <w:rPr>
          <w:i/>
          <w:iCs/>
          <w:lang w:val="ru-RU"/>
        </w:rPr>
      </w:pPr>
      <w:r w:rsidRPr="00C27396">
        <w:rPr>
          <w:i/>
          <w:iCs/>
          <w:lang w:val="ru-RU"/>
        </w:rPr>
        <w:t>a)</w:t>
      </w:r>
      <w:r w:rsidRPr="00C27396">
        <w:rPr>
          <w:lang w:val="ru-RU"/>
        </w:rPr>
        <w:tab/>
        <w:t>что обмен сообщениями электронной почты и других средств электросвязи через интернет становится одним из основных способов связи между людьми во всем мире;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b)</w:t>
      </w:r>
      <w:r w:rsidRPr="00C27396">
        <w:rPr>
          <w:lang w:val="ru-RU"/>
        </w:rPr>
        <w:tab/>
        <w:t>что в настоящее время существуют различные определения термина "спам";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c)</w:t>
      </w:r>
      <w:r w:rsidRPr="00C27396">
        <w:rPr>
          <w:i/>
          <w:iCs/>
          <w:lang w:val="ru-RU"/>
        </w:rPr>
        <w:tab/>
      </w:r>
      <w:r w:rsidRPr="00C27396">
        <w:rPr>
          <w:lang w:val="ru-RU"/>
        </w:rPr>
        <w:t>что 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d)</w:t>
      </w:r>
      <w:r w:rsidRPr="00C27396">
        <w:rPr>
          <w:lang w:val="ru-RU"/>
        </w:rPr>
        <w:tab/>
        <w:t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своей воле получают такой спам, что требует направления значительных инвестиций в сети, технические средства, оконечное оборудование и приложения;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e)</w:t>
      </w:r>
      <w:r w:rsidRPr="00C27396">
        <w:rPr>
          <w:i/>
          <w:iCs/>
          <w:lang w:val="ru-RU"/>
        </w:rPr>
        <w:tab/>
      </w:r>
      <w:r w:rsidRPr="00C27396">
        <w:rPr>
          <w:lang w:val="ru-RU"/>
        </w:rPr>
        <w:t>что спам создает проблемы для безопасности информационных сетей и сетей электросвязи и все чаще используется в качестве средства фишинга и распространения вирусов, "червей", шпионского программного обеспечения, других видов вредоносных программ и т. д.;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f)</w:t>
      </w:r>
      <w:r w:rsidRPr="00C27396">
        <w:rPr>
          <w:lang w:val="ru-RU"/>
        </w:rPr>
        <w:tab/>
        <w:t>что рассылка спама используется для осуществления преступной, мошеннической и вводящей в заблуждение деятельности;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lastRenderedPageBreak/>
        <w:t>g)</w:t>
      </w:r>
      <w:r w:rsidRPr="00C27396">
        <w:rPr>
          <w:lang w:val="ru-RU"/>
        </w:rPr>
        <w:tab/>
        <w:t>что спам, имеющий в разных регионах мира разные характеристики, является глобальной проблемой, которая затрагивает большое число заинтересованных сторон и, вследствие этого, для ее рассмотрения и поиска решений требуется совместная работа и международное сотрудничество;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h)</w:t>
      </w:r>
      <w:r w:rsidRPr="00C27396">
        <w:rPr>
          <w:lang w:val="ru-RU"/>
        </w:rPr>
        <w:tab/>
        <w:t>что рассмотрение проблемы спама является неотложным вопросом;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i)</w:t>
      </w:r>
      <w:r w:rsidRPr="00C27396">
        <w:rPr>
          <w:lang w:val="ru-RU"/>
        </w:rPr>
        <w:tab/>
        <w:t>что многие страны, в частности развивающиеся страны</w:t>
      </w:r>
      <w:r w:rsidRPr="00C27396">
        <w:rPr>
          <w:rStyle w:val="FootnoteReference"/>
          <w:lang w:val="ru-RU"/>
        </w:rPr>
        <w:footnoteReference w:customMarkFollows="1" w:id="1"/>
        <w:t>1</w:t>
      </w:r>
      <w:r w:rsidRPr="00C27396">
        <w:rPr>
          <w:lang w:val="ru-RU"/>
        </w:rPr>
        <w:t>, нуждаются в помощи, в том что касается противодействия распространению спама;</w:t>
      </w:r>
    </w:p>
    <w:p w:rsidR="00C27396" w:rsidRPr="00C27396" w:rsidRDefault="00C27396" w:rsidP="00C27396">
      <w:pPr>
        <w:rPr>
          <w:lang w:val="ru-RU" w:eastAsia="zh-CN"/>
        </w:rPr>
      </w:pPr>
      <w:r w:rsidRPr="00C27396">
        <w:rPr>
          <w:i/>
          <w:iCs/>
          <w:lang w:val="ru-RU"/>
        </w:rPr>
        <w:t>j)</w:t>
      </w:r>
      <w:r w:rsidRPr="00C27396">
        <w:rPr>
          <w:lang w:val="ru-RU"/>
        </w:rPr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C27396">
        <w:rPr>
          <w:lang w:val="ru-RU" w:eastAsia="zh-CN"/>
        </w:rPr>
        <w:t xml:space="preserve">; 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i/>
          <w:iCs/>
          <w:lang w:val="ru-RU"/>
        </w:rPr>
        <w:t>k)</w:t>
      </w:r>
      <w:r w:rsidRPr="00C27396">
        <w:rPr>
          <w:lang w:val="ru-RU"/>
        </w:rPr>
        <w:tab/>
        <w:t xml:space="preserve">что технические меры по противодействию распространению спама являются одной из составляющих метода, упомянутого выше, в пункте </w:t>
      </w:r>
      <w:r w:rsidRPr="00C27396">
        <w:rPr>
          <w:i/>
          <w:iCs/>
          <w:lang w:val="ru-RU"/>
        </w:rPr>
        <w:t>b)</w:t>
      </w:r>
      <w:r w:rsidRPr="00C27396">
        <w:rPr>
          <w:lang w:val="ru-RU"/>
        </w:rPr>
        <w:t xml:space="preserve"> раздела </w:t>
      </w:r>
      <w:r w:rsidRPr="00C27396">
        <w:rPr>
          <w:i/>
          <w:iCs/>
          <w:lang w:val="ru-RU"/>
        </w:rPr>
        <w:t>признавая далее</w:t>
      </w:r>
      <w:r w:rsidRPr="00C27396">
        <w:rPr>
          <w:lang w:val="ru-RU"/>
        </w:rPr>
        <w:t>,</w:t>
      </w:r>
    </w:p>
    <w:p w:rsidR="00C27396" w:rsidRPr="00C27396" w:rsidRDefault="00C27396" w:rsidP="00C27396">
      <w:pPr>
        <w:pStyle w:val="Call"/>
        <w:tabs>
          <w:tab w:val="left" w:pos="3694"/>
        </w:tabs>
        <w:rPr>
          <w:lang w:val="ru-RU"/>
        </w:rPr>
      </w:pPr>
      <w:r w:rsidRPr="00C27396">
        <w:rPr>
          <w:lang w:val="ru-RU"/>
        </w:rPr>
        <w:t>отмечая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важную техническую работу, проделанную до настоящего времени в 17-й Исследовательской комиссии МСЭ-Т, и, в частности, Рекомендацию МСЭ-Т X.1231 и Рекомендации серии МСЭ-Т X.1240,</w:t>
      </w:r>
    </w:p>
    <w:p w:rsidR="00C27396" w:rsidRPr="00C27396" w:rsidRDefault="00C27396" w:rsidP="00C27396">
      <w:pPr>
        <w:pStyle w:val="Call"/>
        <w:rPr>
          <w:lang w:val="ru-RU"/>
        </w:rPr>
      </w:pPr>
      <w:r w:rsidRPr="00C27396">
        <w:rPr>
          <w:lang w:val="ru-RU"/>
        </w:rPr>
        <w:t>решает поручить соответствующим исследовательским комиссиям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1</w:t>
      </w:r>
      <w:r w:rsidRPr="00C27396">
        <w:rPr>
          <w:lang w:val="ru-RU"/>
        </w:rPr>
        <w:tab/>
        <w:t>продолжать оказывать поддержку проводимой работе, в частности в 17</w:t>
      </w:r>
      <w:r w:rsidRPr="00C27396">
        <w:rPr>
          <w:lang w:val="ru-RU"/>
        </w:rPr>
        <w:noBreakHyphen/>
        <w:t xml:space="preserve">й Исследовательской комиссии, касающейся противодействия спаму (например, рассылаемому по электронной почте) и ускорить свою работу по спаму, для того чтобы устранить существующие и будущие угрозы, в рамках круга ведения и специальных знаний МСЭ-Т, в зависимости от случая; 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2</w:t>
      </w:r>
      <w:r w:rsidRPr="00C27396">
        <w:rPr>
          <w:lang w:val="ru-RU"/>
        </w:rPr>
        <w:tab/>
        <w:t>продолжать сотрудничество с Сектором развития электросвязи МСЭ (МСЭ-D) и соответствующими организациями, включая иные соответствующие организации по стандартам (например, с Целевой группой по инженерным проблемам интернета (IETF)),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</w:r>
    </w:p>
    <w:p w:rsidR="00C27396" w:rsidRPr="00C27396" w:rsidRDefault="00C27396" w:rsidP="00C27396">
      <w:pPr>
        <w:pStyle w:val="Call"/>
        <w:rPr>
          <w:lang w:val="ru-RU"/>
        </w:rPr>
      </w:pPr>
      <w:r w:rsidRPr="00C27396">
        <w:rPr>
          <w:lang w:val="ru-RU"/>
        </w:rPr>
        <w:t>далее поручает 17-й Исследовательской комиссии Сектора стандартизации электросвязи МСЭ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1</w:t>
      </w:r>
      <w:r w:rsidRPr="00C27396">
        <w:rPr>
          <w:lang w:val="ru-RU"/>
        </w:rPr>
        <w:tab/>
        <w:t>регулярно представлять Консультативной группе по стандартизации электросвязи отчеты о выполнении настоящей Резолюции;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2</w:t>
      </w:r>
      <w:r w:rsidRPr="00C27396">
        <w:rPr>
          <w:lang w:val="ru-RU"/>
        </w:rPr>
        <w:tab/>
        <w:t>оказывать поддержку 2-й 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3</w:t>
      </w:r>
      <w:r w:rsidRPr="00C27396">
        <w:rPr>
          <w:lang w:val="ru-RU"/>
        </w:rPr>
        <w:tab/>
        <w:t>продолжать свою работу по подготовке Рекомендаций, технических документов и других публикаций,</w:t>
      </w:r>
    </w:p>
    <w:p w:rsidR="00C27396" w:rsidRPr="00C27396" w:rsidRDefault="00C27396" w:rsidP="00C27396">
      <w:pPr>
        <w:pStyle w:val="Call"/>
        <w:keepNext w:val="0"/>
        <w:keepLines w:val="0"/>
        <w:rPr>
          <w:lang w:val="ru-RU"/>
        </w:rPr>
      </w:pPr>
      <w:r w:rsidRPr="00C27396">
        <w:rPr>
          <w:lang w:val="ru-RU"/>
        </w:rPr>
        <w:t>поручает Директору Бюро стандартизации электросвязи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1</w:t>
      </w:r>
      <w:r w:rsidRPr="00C27396">
        <w:rPr>
          <w:lang w:val="ru-RU"/>
        </w:rPr>
        <w:tab/>
        <w:t>оказывать всю необходимую помощь в целях ускорения осуществления такой деятельности, работая в сотрудничестве с соответствующими заинтересованными сторонами, которые ведут борьбу с распространением спама, с тем чтобы выявлять возможности, повышать уровень осведомленности о такой деятельности и определять вероятное сотрудничество, в надлежащих случаях;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2</w:t>
      </w:r>
      <w:r w:rsidRPr="00C27396">
        <w:rPr>
          <w:lang w:val="ru-RU"/>
        </w:rPr>
        <w:tab/>
        <w:t xml:space="preserve">начать исследование, в том числе путем рассылки вопросника членам МСЭ, с указанием объема, типов (например, спам, распространяемый по электронной почте, спам в SMS, спам в мультимедийных приложениях на основе IP) и технических характеристик трафика спама </w:t>
      </w:r>
      <w:r w:rsidRPr="00C27396">
        <w:rPr>
          <w:lang w:val="ru-RU"/>
        </w:rPr>
        <w:lastRenderedPageBreak/>
        <w:t>(например, различные основные маршруты и источники), чтобы помочь Государствам-Членам и 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3</w:t>
      </w:r>
      <w:r w:rsidRPr="00C27396">
        <w:rPr>
          <w:lang w:val="ru-RU"/>
        </w:rPr>
        <w:tab/>
        <w:t>продолжать сотрудничество в рамках инициативы Генерального секретаря по кибербезопасности и сотрудничество с Бюро развития электросвязи в отношении любого вопроса, касающегося кибербезопасности, в соответствии с Резолюцией 45 (Пересм. Дубай, 2014 г.), а также обеспечивать координацию между этими различными видами деятельности;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4</w:t>
      </w:r>
      <w:r w:rsidRPr="00C27396">
        <w:rPr>
          <w:rFonts w:eastAsia="SimSun"/>
          <w:szCs w:val="24"/>
          <w:lang w:val="ru-RU"/>
        </w:rPr>
        <w:tab/>
        <w:t>вносить вклад в отчет Генерального секретаря Совету МСЭ о выполнении настоящей Резолюции,</w:t>
      </w:r>
    </w:p>
    <w:p w:rsidR="00C27396" w:rsidRPr="00C27396" w:rsidRDefault="00C27396" w:rsidP="00C27396">
      <w:pPr>
        <w:pStyle w:val="Call"/>
        <w:rPr>
          <w:lang w:val="ru-RU"/>
        </w:rPr>
      </w:pPr>
      <w:r w:rsidRPr="00C27396">
        <w:rPr>
          <w:lang w:val="ru-RU"/>
        </w:rPr>
        <w:t>предлагает Государствам-Членам, Членам Сектора, Ассоциированным членам и Академическим организациям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содействовать этой работе,</w:t>
      </w:r>
    </w:p>
    <w:p w:rsidR="00C27396" w:rsidRPr="00C27396" w:rsidRDefault="00C27396" w:rsidP="00C27396">
      <w:pPr>
        <w:pStyle w:val="Call"/>
        <w:rPr>
          <w:lang w:val="ru-RU"/>
        </w:rPr>
      </w:pPr>
      <w:r w:rsidRPr="00C27396">
        <w:rPr>
          <w:lang w:val="ru-RU"/>
        </w:rPr>
        <w:t>далее предлагает Государствам-Членам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1</w:t>
      </w:r>
      <w:r w:rsidRPr="00C27396">
        <w:rPr>
          <w:lang w:val="ru-RU"/>
        </w:rPr>
        <w:tab/>
        <w:t>принять необходимые меры по обеспечению принятия в рамках своих национальных правовых баз надлежащих и эффективных мер по борьбе со спамом и с его распространением;</w:t>
      </w:r>
    </w:p>
    <w:p w:rsidR="00C27396" w:rsidRPr="00C27396" w:rsidRDefault="00C27396" w:rsidP="00C27396">
      <w:pPr>
        <w:rPr>
          <w:lang w:val="ru-RU"/>
        </w:rPr>
      </w:pPr>
      <w:r w:rsidRPr="00C27396">
        <w:rPr>
          <w:lang w:val="ru-RU"/>
        </w:rPr>
        <w:t>2</w:t>
      </w:r>
      <w:r w:rsidRPr="00C27396">
        <w:rPr>
          <w:lang w:val="ru-RU"/>
        </w:rPr>
        <w:tab/>
        <w:t>работать в сотрудничестве со всеми соответствующими заинтересованными сторонами в целях противодействия распространению спама и борьбы со спамом.</w:t>
      </w:r>
    </w:p>
    <w:p w:rsidR="00F21E8B" w:rsidRDefault="00F21E8B" w:rsidP="00C27396">
      <w:pPr>
        <w:pStyle w:val="ResNo"/>
        <w:rPr>
          <w:lang w:val="ru-RU"/>
        </w:rPr>
      </w:pPr>
    </w:p>
    <w:p w:rsidR="00065E84" w:rsidRDefault="00065E84" w:rsidP="00065E84">
      <w:pPr>
        <w:pStyle w:val="Restitle"/>
        <w:rPr>
          <w:lang w:val="ru-RU"/>
        </w:rPr>
      </w:pPr>
    </w:p>
    <w:p w:rsidR="00065E84" w:rsidRDefault="00065E84" w:rsidP="00065E84">
      <w:pPr>
        <w:pStyle w:val="Resref"/>
        <w:rPr>
          <w:lang w:val="ru-RU"/>
        </w:rPr>
      </w:pPr>
    </w:p>
    <w:p w:rsidR="00065E84" w:rsidRDefault="00065E84" w:rsidP="00065E84">
      <w:pPr>
        <w:pStyle w:val="Resdate"/>
        <w:rPr>
          <w:lang w:val="ru-RU"/>
        </w:rPr>
      </w:pPr>
    </w:p>
    <w:p w:rsidR="00065E84" w:rsidRDefault="00065E84" w:rsidP="00065E84">
      <w:pPr>
        <w:pStyle w:val="Normalaftertitle0"/>
        <w:rPr>
          <w:lang w:val="ru-RU"/>
        </w:rPr>
      </w:pPr>
    </w:p>
    <w:p w:rsidR="00065E84" w:rsidRPr="00065E84" w:rsidRDefault="00065E84" w:rsidP="00065E84">
      <w:pPr>
        <w:rPr>
          <w:lang w:val="ru-RU"/>
        </w:rPr>
      </w:pPr>
      <w:bookmarkStart w:id="12" w:name="_GoBack"/>
      <w:bookmarkEnd w:id="12"/>
    </w:p>
    <w:p w:rsidR="00C27396" w:rsidRPr="00C27396" w:rsidRDefault="00C27396" w:rsidP="00C27396">
      <w:pPr>
        <w:pStyle w:val="Restitle"/>
        <w:rPr>
          <w:lang w:val="ru-RU"/>
        </w:rPr>
      </w:pPr>
    </w:p>
    <w:p w:rsidR="00C27396" w:rsidRPr="00C27396" w:rsidRDefault="00C27396" w:rsidP="00C27396">
      <w:pPr>
        <w:pStyle w:val="Resref"/>
        <w:rPr>
          <w:lang w:val="ru-RU"/>
        </w:rPr>
      </w:pPr>
    </w:p>
    <w:p w:rsidR="00C27396" w:rsidRPr="00C27396" w:rsidRDefault="00C27396" w:rsidP="00C27396">
      <w:pPr>
        <w:pStyle w:val="Resdate"/>
        <w:rPr>
          <w:lang w:val="ru-RU"/>
        </w:rPr>
      </w:pPr>
    </w:p>
    <w:sectPr w:rsidR="00C27396" w:rsidRPr="00C27396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065E84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65E84">
      <w:rPr>
        <w:b/>
        <w:sz w:val="22"/>
        <w:szCs w:val="22"/>
      </w:rPr>
      <w:t>52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065E84">
      <w:rPr>
        <w:b/>
        <w:bCs/>
        <w:sz w:val="22"/>
        <w:szCs w:val="22"/>
      </w:rPr>
      <w:t>52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065E84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  <w:footnote w:id="1">
    <w:p w:rsidR="00C27396" w:rsidRPr="00AB20E7" w:rsidRDefault="00C27396" w:rsidP="00C27396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 таковым относятся </w:t>
      </w:r>
      <w:r w:rsidRPr="00AB20E7">
        <w:rPr>
          <w:lang w:val="ru-RU"/>
        </w:rPr>
        <w:t>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</w:t>
      </w:r>
      <w:r w:rsidRPr="00AB20E7">
        <w:rPr>
          <w:lang w:val="ru-RU"/>
        </w:rPr>
        <w:t xml:space="preserve"> и страны с</w:t>
      </w:r>
      <w:r>
        <w:rPr>
          <w:lang w:val="ru-RU"/>
        </w:rPr>
        <w:t> </w:t>
      </w:r>
      <w:r w:rsidRPr="00AB20E7">
        <w:rPr>
          <w:lang w:val="ru-RU"/>
        </w:rPr>
        <w:t>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2E2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6A0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80B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3AE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7CD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662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DC8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CB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A1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65E84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27396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E84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E84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8704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3</cp:revision>
  <cp:lastPrinted>2009-01-30T13:07:00Z</cp:lastPrinted>
  <dcterms:created xsi:type="dcterms:W3CDTF">2016-12-14T13:00:00Z</dcterms:created>
  <dcterms:modified xsi:type="dcterms:W3CDTF">2016-12-14T15:44:00Z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