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036C38F2"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9301C1">
              <w:rPr>
                <w:rFonts w:ascii="Arial" w:eastAsia="SimHei" w:hAnsi="Arial" w:cs="Arial" w:hint="eastAsia"/>
                <w:sz w:val="36"/>
                <w:szCs w:val="36"/>
                <w:lang w:val="en-GB" w:eastAsia="zh-CN"/>
              </w:rPr>
              <w:t>迪拜</w:t>
            </w:r>
            <w:r w:rsidRPr="002825B1">
              <w:rPr>
                <w:rFonts w:ascii="Arial" w:eastAsia="SimHei" w:hAnsi="Arial" w:cs="Arial"/>
                <w:sz w:val="36"/>
                <w:szCs w:val="36"/>
                <w:lang w:val="en-GB" w:eastAsia="zh-CN"/>
              </w:rPr>
              <w:t>，</w:t>
            </w:r>
            <w:r w:rsidR="00EA2A26" w:rsidRPr="002825B1">
              <w:rPr>
                <w:rFonts w:ascii="Arial" w:eastAsia="SimHei" w:hAnsi="Arial" w:cs="Arial"/>
                <w:sz w:val="36"/>
                <w:szCs w:val="36"/>
                <w:lang w:val="en-GB" w:eastAsia="zh-CN"/>
              </w:rPr>
              <w:t>20</w:t>
            </w:r>
            <w:r w:rsidR="009301C1">
              <w:rPr>
                <w:rFonts w:ascii="Arial" w:eastAsia="SimHei" w:hAnsi="Arial" w:cs="Arial" w:hint="eastAsia"/>
                <w:sz w:val="36"/>
                <w:szCs w:val="36"/>
                <w:lang w:val="en-GB" w:eastAsia="zh-CN"/>
              </w:rPr>
              <w:t>12</w:t>
            </w:r>
            <w:r w:rsidRPr="002825B1">
              <w:rPr>
                <w:rFonts w:ascii="Arial" w:eastAsia="SimHei" w:hAnsi="Arial" w:cs="Arial"/>
                <w:sz w:val="36"/>
                <w:szCs w:val="36"/>
                <w:lang w:val="en-GB" w:eastAsia="zh-CN"/>
              </w:rPr>
              <w:t>年</w:t>
            </w:r>
            <w:r w:rsidR="004B23A7">
              <w:rPr>
                <w:rFonts w:ascii="Arial" w:eastAsia="SimHei" w:hAnsi="Arial" w:cs="Arial" w:hint="eastAsia"/>
                <w:sz w:val="36"/>
                <w:szCs w:val="36"/>
                <w:lang w:val="en-GB" w:eastAsia="zh-CN"/>
              </w:rPr>
              <w:t>1</w:t>
            </w:r>
            <w:r w:rsidR="009301C1">
              <w:rPr>
                <w:rFonts w:ascii="Arial" w:eastAsia="SimHei" w:hAnsi="Arial" w:cs="Arial" w:hint="eastAsia"/>
                <w:sz w:val="36"/>
                <w:szCs w:val="36"/>
                <w:lang w:val="en-GB" w:eastAsia="zh-CN"/>
              </w:rPr>
              <w:t>1</w:t>
            </w:r>
            <w:r w:rsidRPr="002825B1">
              <w:rPr>
                <w:rFonts w:ascii="Arial" w:eastAsia="SimHei" w:hAnsi="Arial" w:cs="Arial"/>
                <w:sz w:val="36"/>
                <w:szCs w:val="36"/>
                <w:lang w:val="en-GB" w:eastAsia="zh-CN"/>
              </w:rPr>
              <w:t>月</w:t>
            </w:r>
            <w:r w:rsidR="009301C1">
              <w:rPr>
                <w:rFonts w:ascii="Arial" w:eastAsia="SimHei" w:hAnsi="Arial" w:cs="Arial" w:hint="eastAsia"/>
                <w:sz w:val="36"/>
                <w:szCs w:val="36"/>
                <w:lang w:val="en-GB" w:eastAsia="zh-CN"/>
              </w:rPr>
              <w:t>20</w:t>
            </w:r>
            <w:r w:rsidRPr="002825B1">
              <w:rPr>
                <w:rFonts w:ascii="Arial" w:eastAsia="SimHei" w:hAnsi="Arial" w:cs="Arial"/>
                <w:sz w:val="36"/>
                <w:szCs w:val="36"/>
                <w:lang w:val="en-GB" w:eastAsia="zh-CN"/>
              </w:rPr>
              <w:t>-2</w:t>
            </w:r>
            <w:r w:rsidR="009301C1">
              <w:rPr>
                <w:rFonts w:ascii="Arial" w:eastAsia="SimHei" w:hAnsi="Arial" w:cs="Arial" w:hint="eastAsia"/>
                <w:sz w:val="36"/>
                <w:szCs w:val="36"/>
                <w:lang w:val="en-GB" w:eastAsia="zh-CN"/>
              </w:rPr>
              <w:t>9</w:t>
            </w:r>
            <w:r w:rsidRPr="002825B1">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6781F4AF" w:rsidR="00EA2A26" w:rsidRPr="002825B1" w:rsidRDefault="00AB2633" w:rsidP="00367A2B">
            <w:pPr>
              <w:pStyle w:val="BodyText"/>
              <w:spacing w:before="440"/>
              <w:rPr>
                <w:rFonts w:eastAsia="SimHei"/>
                <w:spacing w:val="-6"/>
                <w:sz w:val="44"/>
                <w:szCs w:val="44"/>
                <w:lang w:val="en-GB" w:eastAsia="zh-CN"/>
              </w:rPr>
            </w:pPr>
            <w:r w:rsidRPr="002825B1">
              <w:rPr>
                <w:rFonts w:eastAsia="SimHei"/>
                <w:spacing w:val="-6"/>
                <w:sz w:val="44"/>
                <w:szCs w:val="44"/>
                <w:lang w:val="en-GB" w:eastAsia="zh-CN"/>
              </w:rPr>
              <w:t>第</w:t>
            </w:r>
            <w:r w:rsidR="009301C1">
              <w:rPr>
                <w:rFonts w:eastAsia="SimHei" w:hint="eastAsia"/>
                <w:spacing w:val="-6"/>
                <w:sz w:val="44"/>
                <w:szCs w:val="44"/>
                <w:lang w:val="en-GB" w:eastAsia="zh-CN"/>
              </w:rPr>
              <w:t>47</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 xml:space="preserve">– </w:t>
            </w:r>
            <w:r w:rsidR="009301C1" w:rsidRPr="009301C1">
              <w:rPr>
                <w:rFonts w:eastAsia="SimHei" w:hint="eastAsia"/>
                <w:spacing w:val="-6"/>
                <w:sz w:val="44"/>
                <w:szCs w:val="44"/>
                <w:lang w:val="en-GB" w:eastAsia="zh-CN"/>
              </w:rPr>
              <w:t>国家代码顶级域名</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Pr="00F81B8E" w:rsidRDefault="000E4393"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26531D45" w14:textId="77777777" w:rsidR="000E4393" w:rsidRPr="00F81B8E" w:rsidRDefault="000E4393" w:rsidP="000E4393">
      <w:pPr>
        <w:spacing w:line="240" w:lineRule="exact"/>
        <w:jc w:val="center"/>
        <w:rPr>
          <w:sz w:val="20"/>
          <w:lang w:val="en-GB" w:eastAsia="zh-CN"/>
        </w:rPr>
      </w:pPr>
    </w:p>
    <w:p w14:paraId="4812ECBE" w14:textId="3251958B" w:rsidR="00EA2A26" w:rsidRDefault="00EA2A26" w:rsidP="00EA2A26">
      <w:pPr>
        <w:spacing w:before="120" w:line="240" w:lineRule="auto"/>
        <w:jc w:val="center"/>
        <w:rPr>
          <w:szCs w:val="22"/>
          <w:lang w:val="en-GB" w:eastAsia="zh-CN"/>
        </w:rPr>
      </w:pPr>
      <w:r w:rsidRPr="00E32EEC">
        <w:rPr>
          <w:szCs w:val="22"/>
          <w:lang w:val="en-GB"/>
        </w:rPr>
        <w:sym w:font="Symbol" w:char="F0E3"/>
      </w:r>
      <w:r w:rsidRPr="00E32EEC">
        <w:rPr>
          <w:szCs w:val="22"/>
          <w:lang w:val="en-GB" w:eastAsia="zh-CN"/>
        </w:rPr>
        <w:t> </w:t>
      </w:r>
      <w:r w:rsidR="00953471" w:rsidRPr="00E32EEC">
        <w:rPr>
          <w:rFonts w:hint="eastAsia"/>
          <w:szCs w:val="22"/>
          <w:lang w:val="en-GB" w:eastAsia="zh-CN"/>
        </w:rPr>
        <w:t>国际电联</w:t>
      </w:r>
      <w:r w:rsidR="00953471" w:rsidRPr="00E32EEC">
        <w:rPr>
          <w:rFonts w:hint="eastAsia"/>
          <w:szCs w:val="22"/>
          <w:lang w:val="en-GB" w:eastAsia="zh-CN"/>
        </w:rPr>
        <w:t xml:space="preserve"> </w:t>
      </w:r>
      <w:r w:rsidRPr="00E32EEC">
        <w:rPr>
          <w:szCs w:val="22"/>
          <w:lang w:val="en-GB" w:eastAsia="zh-CN"/>
        </w:rPr>
        <w:t>20</w:t>
      </w:r>
      <w:r w:rsidR="009301C1">
        <w:rPr>
          <w:rFonts w:hint="eastAsia"/>
          <w:szCs w:val="22"/>
          <w:lang w:val="en-GB" w:eastAsia="zh-CN"/>
        </w:rPr>
        <w:t>13</w:t>
      </w:r>
    </w:p>
    <w:p w14:paraId="31F4337F" w14:textId="0F7E9418" w:rsidR="00B46D89" w:rsidRPr="00E32EEC" w:rsidRDefault="00B46D89" w:rsidP="00EA2A26">
      <w:pPr>
        <w:spacing w:before="120" w:line="240" w:lineRule="auto"/>
        <w:jc w:val="center"/>
        <w:rPr>
          <w:szCs w:val="22"/>
          <w:lang w:val="en-GB" w:eastAsia="zh-CN"/>
        </w:rPr>
      </w:pPr>
      <w:r w:rsidRPr="00B46D89">
        <w:rPr>
          <w:rFonts w:hint="eastAsia"/>
          <w:szCs w:val="22"/>
          <w:lang w:val="en-GB" w:eastAsia="zh-CN"/>
        </w:rPr>
        <w:t>该决议于</w:t>
      </w:r>
      <w:r w:rsidRPr="00B46D89">
        <w:rPr>
          <w:rFonts w:hint="eastAsia"/>
          <w:szCs w:val="22"/>
          <w:lang w:val="en-GB" w:eastAsia="zh-CN"/>
        </w:rPr>
        <w:t>2024</w:t>
      </w:r>
      <w:r w:rsidRPr="00B46D89">
        <w:rPr>
          <w:rFonts w:hint="eastAsia"/>
          <w:szCs w:val="22"/>
          <w:lang w:val="en-GB" w:eastAsia="zh-CN"/>
        </w:rPr>
        <w:t>年重新发布，以更新封面。未引入其他修改。</w:t>
      </w:r>
    </w:p>
    <w:p w14:paraId="44AA25C4" w14:textId="77777777" w:rsidR="00B73379" w:rsidRDefault="00FC6CA4" w:rsidP="00953471">
      <w:pPr>
        <w:ind w:firstLineChars="200" w:firstLine="480"/>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25E42775" w14:textId="77777777" w:rsidR="004D3C2C" w:rsidRPr="00E04A5F" w:rsidRDefault="004D3C2C" w:rsidP="004D3C2C">
      <w:pPr>
        <w:pStyle w:val="ResNo"/>
        <w:spacing w:before="240"/>
        <w:outlineLvl w:val="0"/>
        <w:rPr>
          <w:lang w:eastAsia="zh-CN"/>
        </w:rPr>
      </w:pPr>
      <w:bookmarkStart w:id="2" w:name="_Toc219521724"/>
      <w:bookmarkStart w:id="3" w:name="_Toc348252459"/>
      <w:r w:rsidRPr="004D3C2C">
        <w:rPr>
          <w:rFonts w:hint="eastAsia"/>
          <w:lang w:val="en-GB" w:eastAsia="zh-CN"/>
        </w:rPr>
        <w:lastRenderedPageBreak/>
        <w:t>第</w:t>
      </w:r>
      <w:r w:rsidRPr="0038451B">
        <w:rPr>
          <w:rStyle w:val="href"/>
          <w:rFonts w:hint="eastAsia"/>
          <w:lang w:eastAsia="zh-CN"/>
        </w:rPr>
        <w:t>47</w:t>
      </w:r>
      <w:r w:rsidRPr="004D3C2C">
        <w:rPr>
          <w:rFonts w:hint="eastAsia"/>
          <w:lang w:val="en-GB" w:eastAsia="zh-CN"/>
        </w:rPr>
        <w:t>号决议</w:t>
      </w:r>
      <w:bookmarkEnd w:id="2"/>
      <w:r>
        <w:rPr>
          <w:rFonts w:hint="eastAsia"/>
          <w:lang w:eastAsia="zh-CN"/>
        </w:rPr>
        <w:t>（</w:t>
      </w:r>
      <w:r>
        <w:rPr>
          <w:lang w:eastAsia="zh-CN"/>
        </w:rPr>
        <w:t>2012</w:t>
      </w:r>
      <w:r>
        <w:rPr>
          <w:rFonts w:hint="eastAsia"/>
          <w:lang w:eastAsia="zh-CN"/>
        </w:rPr>
        <w:t>年，迪拜，修订版）</w:t>
      </w:r>
      <w:bookmarkEnd w:id="3"/>
    </w:p>
    <w:p w14:paraId="3CCA8926" w14:textId="77777777" w:rsidR="004D3C2C" w:rsidRPr="00E04A5F" w:rsidRDefault="004D3C2C" w:rsidP="004D3C2C">
      <w:pPr>
        <w:pStyle w:val="Restitle"/>
        <w:outlineLvl w:val="0"/>
        <w:rPr>
          <w:lang w:eastAsia="zh-CN"/>
        </w:rPr>
      </w:pPr>
      <w:bookmarkStart w:id="4" w:name="_Toc219521725"/>
      <w:bookmarkStart w:id="5" w:name="_Toc348252460"/>
      <w:r w:rsidRPr="00E04A5F">
        <w:rPr>
          <w:rFonts w:hint="eastAsia"/>
          <w:lang w:eastAsia="zh-CN"/>
        </w:rPr>
        <w:t>国家代码顶级域名</w:t>
      </w:r>
      <w:bookmarkEnd w:id="4"/>
      <w:bookmarkEnd w:id="5"/>
    </w:p>
    <w:p w14:paraId="40FC41E2" w14:textId="77777777" w:rsidR="004D3C2C" w:rsidRPr="00553873" w:rsidRDefault="004D3C2C" w:rsidP="004D3C2C">
      <w:pPr>
        <w:pStyle w:val="Resref"/>
        <w:rPr>
          <w:iCs/>
          <w:lang w:eastAsia="zh-CN"/>
        </w:rPr>
      </w:pPr>
      <w:r w:rsidRPr="00553873">
        <w:rPr>
          <w:rFonts w:hint="eastAsia"/>
          <w:iCs/>
          <w:lang w:eastAsia="zh-CN"/>
        </w:rPr>
        <w:t>（</w:t>
      </w:r>
      <w:r w:rsidRPr="004D3C2C">
        <w:rPr>
          <w:rFonts w:ascii="STKaiti" w:eastAsia="STKaiti" w:hAnsi="STKaiti"/>
          <w:iCs/>
          <w:lang w:eastAsia="zh-CN"/>
        </w:rPr>
        <w:t>2004</w:t>
      </w:r>
      <w:r w:rsidRPr="004D3C2C">
        <w:rPr>
          <w:rFonts w:ascii="STKaiti" w:eastAsia="STKaiti" w:hAnsi="STKaiti" w:hint="eastAsia"/>
          <w:iCs/>
          <w:lang w:eastAsia="zh-CN"/>
        </w:rPr>
        <w:t>年，弗洛里亚诺波利斯；2008年，约翰内斯堡</w:t>
      </w:r>
      <w:r w:rsidRPr="004D3C2C">
        <w:rPr>
          <w:rFonts w:ascii="STKaiti" w:eastAsia="STKaiti" w:hAnsi="STKaiti" w:hint="eastAsia"/>
          <w:iCs/>
          <w:lang w:val="en-US" w:eastAsia="zh-CN"/>
        </w:rPr>
        <w:t>；2012年，迪拜</w:t>
      </w:r>
      <w:r w:rsidRPr="00553873">
        <w:rPr>
          <w:rFonts w:hint="eastAsia"/>
          <w:iCs/>
          <w:lang w:eastAsia="zh-CN"/>
        </w:rPr>
        <w:t>）</w:t>
      </w:r>
    </w:p>
    <w:p w14:paraId="28785518" w14:textId="77777777" w:rsidR="004D3C2C" w:rsidRPr="00E04A5F" w:rsidRDefault="004D3C2C" w:rsidP="004D3C2C">
      <w:pPr>
        <w:pStyle w:val="Normalaftertitle0"/>
        <w:rPr>
          <w:lang w:eastAsia="zh-CN"/>
        </w:rPr>
      </w:pPr>
      <w:r w:rsidRPr="00E04A5F">
        <w:rPr>
          <w:lang w:eastAsia="zh-CN"/>
        </w:rPr>
        <w:t>世界电信标准化全会（</w:t>
      </w:r>
      <w:r>
        <w:rPr>
          <w:rFonts w:hint="eastAsia"/>
          <w:lang w:eastAsia="zh-CN"/>
        </w:rPr>
        <w:t>2012</w:t>
      </w:r>
      <w:r>
        <w:rPr>
          <w:rFonts w:hint="eastAsia"/>
          <w:lang w:eastAsia="zh-CN"/>
        </w:rPr>
        <w:t>年，迪拜</w:t>
      </w:r>
      <w:r w:rsidRPr="00E04A5F">
        <w:rPr>
          <w:lang w:eastAsia="zh-CN"/>
        </w:rPr>
        <w:t>），</w:t>
      </w:r>
    </w:p>
    <w:p w14:paraId="2B6532F7" w14:textId="77777777" w:rsidR="004D3C2C" w:rsidRPr="004D3C2C" w:rsidRDefault="004D3C2C" w:rsidP="004D3C2C">
      <w:pPr>
        <w:pStyle w:val="Call"/>
        <w:rPr>
          <w:lang w:eastAsia="zh-CN"/>
        </w:rPr>
      </w:pPr>
      <w:r w:rsidRPr="004D3C2C">
        <w:rPr>
          <w:rFonts w:hint="eastAsia"/>
          <w:lang w:eastAsia="zh-CN"/>
        </w:rPr>
        <w:t>认识到</w:t>
      </w:r>
    </w:p>
    <w:p w14:paraId="6460FEE0" w14:textId="77777777" w:rsidR="004D3C2C" w:rsidRPr="00E04A5F" w:rsidRDefault="004D3C2C" w:rsidP="004D3C2C">
      <w:pPr>
        <w:rPr>
          <w:lang w:eastAsia="zh-CN"/>
        </w:rPr>
      </w:pPr>
      <w:r w:rsidRPr="00553873">
        <w:rPr>
          <w:i/>
          <w:iCs/>
          <w:lang w:eastAsia="zh-CN"/>
        </w:rPr>
        <w:t>a)</w:t>
      </w:r>
      <w:r w:rsidRPr="00E04A5F">
        <w:rPr>
          <w:rFonts w:hint="eastAsia"/>
          <w:lang w:eastAsia="zh-CN"/>
        </w:rPr>
        <w:tab/>
      </w:r>
      <w:r w:rsidRPr="00E04A5F">
        <w:rPr>
          <w:lang w:eastAsia="zh-CN"/>
        </w:rPr>
        <w:t>全权代表大会第</w:t>
      </w:r>
      <w:r w:rsidRPr="00E04A5F">
        <w:rPr>
          <w:lang w:eastAsia="zh-CN"/>
        </w:rPr>
        <w:t>102</w:t>
      </w:r>
      <w:r w:rsidRPr="00E04A5F">
        <w:rPr>
          <w:lang w:eastAsia="zh-CN"/>
        </w:rPr>
        <w:t>号决议（</w:t>
      </w:r>
      <w:r>
        <w:rPr>
          <w:rFonts w:hint="eastAsia"/>
          <w:lang w:eastAsia="zh-CN"/>
        </w:rPr>
        <w:t>2010</w:t>
      </w:r>
      <w:r>
        <w:rPr>
          <w:rFonts w:hint="eastAsia"/>
          <w:lang w:eastAsia="zh-CN"/>
        </w:rPr>
        <w:t>年，瓜达拉哈拉</w:t>
      </w:r>
      <w:r w:rsidRPr="00E04A5F">
        <w:rPr>
          <w:lang w:eastAsia="zh-CN"/>
        </w:rPr>
        <w:t>，修订版）的相关部分；</w:t>
      </w:r>
    </w:p>
    <w:p w14:paraId="781ECCB6" w14:textId="77777777" w:rsidR="004D3C2C" w:rsidRPr="00E04A5F" w:rsidRDefault="004D3C2C" w:rsidP="004D3C2C">
      <w:pPr>
        <w:rPr>
          <w:lang w:eastAsia="zh-CN"/>
        </w:rPr>
      </w:pPr>
      <w:r w:rsidRPr="00553873">
        <w:rPr>
          <w:i/>
          <w:iCs/>
          <w:lang w:eastAsia="zh-CN"/>
        </w:rPr>
        <w:t>b)</w:t>
      </w:r>
      <w:r w:rsidRPr="00E04A5F">
        <w:rPr>
          <w:rFonts w:hint="eastAsia"/>
          <w:lang w:eastAsia="zh-CN"/>
        </w:rPr>
        <w:tab/>
      </w:r>
      <w:r w:rsidRPr="00E04A5F">
        <w:rPr>
          <w:lang w:eastAsia="zh-CN"/>
        </w:rPr>
        <w:t>全权代表大会第</w:t>
      </w:r>
      <w:r w:rsidRPr="00E04A5F">
        <w:rPr>
          <w:lang w:eastAsia="zh-CN"/>
        </w:rPr>
        <w:t>133</w:t>
      </w:r>
      <w:r w:rsidRPr="00E04A5F">
        <w:rPr>
          <w:lang w:eastAsia="zh-CN"/>
        </w:rPr>
        <w:t>号决议（</w:t>
      </w:r>
      <w:r>
        <w:rPr>
          <w:rFonts w:hint="eastAsia"/>
          <w:lang w:eastAsia="zh-CN"/>
        </w:rPr>
        <w:t>2010</w:t>
      </w:r>
      <w:r>
        <w:rPr>
          <w:rFonts w:hint="eastAsia"/>
          <w:lang w:eastAsia="zh-CN"/>
        </w:rPr>
        <w:t>年，瓜达拉哈拉</w:t>
      </w:r>
      <w:r w:rsidRPr="00E04A5F">
        <w:rPr>
          <w:rFonts w:hint="eastAsia"/>
          <w:lang w:eastAsia="zh-CN"/>
        </w:rPr>
        <w:t>，</w:t>
      </w:r>
      <w:r w:rsidRPr="00E04A5F">
        <w:rPr>
          <w:lang w:eastAsia="zh-CN"/>
        </w:rPr>
        <w:t>修订版）；</w:t>
      </w:r>
    </w:p>
    <w:p w14:paraId="50A04D30" w14:textId="77777777" w:rsidR="004D3C2C" w:rsidRPr="00E04A5F" w:rsidRDefault="004D3C2C" w:rsidP="004D3C2C">
      <w:pPr>
        <w:rPr>
          <w:lang w:eastAsia="zh-CN"/>
        </w:rPr>
      </w:pPr>
      <w:r w:rsidRPr="00553873">
        <w:rPr>
          <w:i/>
          <w:iCs/>
          <w:lang w:eastAsia="zh-CN"/>
        </w:rPr>
        <w:t>c)</w:t>
      </w:r>
      <w:r w:rsidRPr="00E04A5F">
        <w:rPr>
          <w:rFonts w:hint="eastAsia"/>
          <w:lang w:eastAsia="zh-CN"/>
        </w:rPr>
        <w:tab/>
      </w:r>
      <w:r w:rsidRPr="00E04A5F">
        <w:rPr>
          <w:lang w:eastAsia="zh-CN"/>
        </w:rPr>
        <w:t>信息社会世界</w:t>
      </w:r>
      <w:r w:rsidRPr="00E04A5F">
        <w:rPr>
          <w:rFonts w:hint="eastAsia"/>
          <w:lang w:eastAsia="zh-CN"/>
        </w:rPr>
        <w:t>高</w:t>
      </w:r>
      <w:r w:rsidRPr="00E04A5F">
        <w:rPr>
          <w:lang w:eastAsia="zh-CN"/>
        </w:rPr>
        <w:t>峰会</w:t>
      </w:r>
      <w:r w:rsidRPr="00E04A5F">
        <w:rPr>
          <w:rFonts w:hint="eastAsia"/>
          <w:lang w:eastAsia="zh-CN"/>
        </w:rPr>
        <w:t>议两个</w:t>
      </w:r>
      <w:r w:rsidRPr="00E04A5F">
        <w:rPr>
          <w:lang w:eastAsia="zh-CN"/>
        </w:rPr>
        <w:t>阶段会议的相关</w:t>
      </w:r>
      <w:r w:rsidRPr="00E04A5F">
        <w:rPr>
          <w:rFonts w:hint="eastAsia"/>
          <w:lang w:eastAsia="zh-CN"/>
        </w:rPr>
        <w:t>成果</w:t>
      </w:r>
      <w:r w:rsidRPr="00E04A5F">
        <w:rPr>
          <w:lang w:eastAsia="zh-CN"/>
        </w:rPr>
        <w:t>；</w:t>
      </w:r>
    </w:p>
    <w:p w14:paraId="30BE1A02" w14:textId="77777777" w:rsidR="004D3C2C" w:rsidRPr="00E04A5F" w:rsidRDefault="004D3C2C" w:rsidP="004D3C2C">
      <w:pPr>
        <w:rPr>
          <w:lang w:eastAsia="zh-CN"/>
        </w:rPr>
      </w:pPr>
      <w:r w:rsidRPr="00553873">
        <w:rPr>
          <w:i/>
          <w:iCs/>
          <w:lang w:eastAsia="zh-CN"/>
        </w:rPr>
        <w:t>d)</w:t>
      </w:r>
      <w:r w:rsidRPr="00E04A5F">
        <w:rPr>
          <w:rFonts w:hint="eastAsia"/>
          <w:lang w:eastAsia="zh-CN"/>
        </w:rPr>
        <w:tab/>
      </w:r>
      <w:r w:rsidRPr="00E04A5F">
        <w:rPr>
          <w:lang w:eastAsia="zh-CN"/>
        </w:rPr>
        <w:t>全权代表大会第</w:t>
      </w:r>
      <w:r w:rsidRPr="00E04A5F">
        <w:rPr>
          <w:lang w:eastAsia="zh-CN"/>
        </w:rPr>
        <w:t>122</w:t>
      </w:r>
      <w:r w:rsidRPr="00E04A5F">
        <w:rPr>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E04A5F">
        <w:rPr>
          <w:lang w:eastAsia="zh-CN"/>
        </w:rPr>
        <w:t>）中</w:t>
      </w:r>
      <w:r w:rsidRPr="00E04A5F">
        <w:rPr>
          <w:rFonts w:hint="eastAsia"/>
          <w:lang w:eastAsia="zh-CN"/>
        </w:rPr>
        <w:t>所述的</w:t>
      </w:r>
      <w:r w:rsidRPr="00E04A5F">
        <w:rPr>
          <w:lang w:eastAsia="zh-CN"/>
        </w:rPr>
        <w:t>世界电信标准化全会不断变化的作用，</w:t>
      </w:r>
    </w:p>
    <w:p w14:paraId="07F883F7" w14:textId="77777777" w:rsidR="004D3C2C" w:rsidRPr="004D3C2C" w:rsidRDefault="004D3C2C" w:rsidP="004D3C2C">
      <w:pPr>
        <w:pStyle w:val="Call"/>
        <w:rPr>
          <w:lang w:eastAsia="zh-CN"/>
        </w:rPr>
      </w:pPr>
      <w:r w:rsidRPr="004D3C2C">
        <w:rPr>
          <w:rFonts w:hint="eastAsia"/>
          <w:lang w:eastAsia="zh-CN"/>
        </w:rPr>
        <w:t>考虑到</w:t>
      </w:r>
    </w:p>
    <w:p w14:paraId="63EB47E9" w14:textId="77777777" w:rsidR="004D3C2C" w:rsidRPr="00E04A5F" w:rsidRDefault="004D3C2C" w:rsidP="004D3C2C">
      <w:pPr>
        <w:rPr>
          <w:lang w:eastAsia="zh-CN"/>
        </w:rPr>
      </w:pPr>
      <w:r w:rsidRPr="00553873">
        <w:rPr>
          <w:i/>
          <w:iCs/>
          <w:lang w:eastAsia="zh-CN"/>
        </w:rPr>
        <w:t>a)</w:t>
      </w:r>
      <w:r w:rsidRPr="00E04A5F">
        <w:rPr>
          <w:rFonts w:hint="eastAsia"/>
          <w:lang w:eastAsia="zh-CN"/>
        </w:rPr>
        <w:tab/>
      </w:r>
      <w:r w:rsidRPr="00E04A5F">
        <w:rPr>
          <w:lang w:eastAsia="zh-CN"/>
        </w:rPr>
        <w:t>在</w:t>
      </w:r>
      <w:r w:rsidRPr="00E04A5F">
        <w:rPr>
          <w:rFonts w:hint="eastAsia"/>
          <w:lang w:eastAsia="zh-CN"/>
        </w:rPr>
        <w:t>一</w:t>
      </w:r>
      <w:r w:rsidRPr="00E04A5F">
        <w:rPr>
          <w:lang w:eastAsia="zh-CN"/>
        </w:rPr>
        <w:t>些情况下，</w:t>
      </w:r>
      <w:r w:rsidRPr="00E04A5F">
        <w:rPr>
          <w:rFonts w:hint="eastAsia"/>
          <w:lang w:eastAsia="zh-CN"/>
        </w:rPr>
        <w:t>在</w:t>
      </w:r>
      <w:r w:rsidRPr="00E04A5F">
        <w:rPr>
          <w:lang w:eastAsia="zh-CN"/>
        </w:rPr>
        <w:t>将国家代码顶级域名（</w:t>
      </w:r>
      <w:proofErr w:type="spellStart"/>
      <w:r w:rsidRPr="00E04A5F">
        <w:rPr>
          <w:lang w:eastAsia="zh-CN"/>
        </w:rPr>
        <w:t>ccTLD</w:t>
      </w:r>
      <w:proofErr w:type="spellEnd"/>
      <w:r w:rsidRPr="00E04A5F">
        <w:rPr>
          <w:lang w:eastAsia="zh-CN"/>
        </w:rPr>
        <w:t>）</w:t>
      </w:r>
      <w:r w:rsidRPr="00E04A5F">
        <w:rPr>
          <w:rFonts w:hint="eastAsia"/>
          <w:lang w:eastAsia="zh-CN"/>
        </w:rPr>
        <w:t>授予</w:t>
      </w:r>
      <w:r w:rsidRPr="00E04A5F">
        <w:rPr>
          <w:lang w:eastAsia="zh-CN"/>
        </w:rPr>
        <w:t>由国家当局指定的实体方面一直存在问题；</w:t>
      </w:r>
    </w:p>
    <w:p w14:paraId="5432A3CA" w14:textId="77777777" w:rsidR="004D3C2C" w:rsidRDefault="004D3C2C" w:rsidP="004D3C2C">
      <w:pPr>
        <w:rPr>
          <w:lang w:eastAsia="zh-CN"/>
        </w:rPr>
      </w:pPr>
      <w:r w:rsidRPr="00553873">
        <w:rPr>
          <w:rFonts w:hint="eastAsia"/>
          <w:i/>
          <w:iCs/>
          <w:lang w:eastAsia="zh-CN"/>
        </w:rPr>
        <w:t>b)</w:t>
      </w:r>
      <w:r w:rsidRPr="00E04A5F">
        <w:rPr>
          <w:rFonts w:hint="eastAsia"/>
          <w:lang w:eastAsia="zh-CN"/>
        </w:rPr>
        <w:tab/>
      </w:r>
      <w:r w:rsidRPr="00E04A5F">
        <w:rPr>
          <w:rFonts w:hint="eastAsia"/>
          <w:lang w:eastAsia="zh-CN"/>
        </w:rPr>
        <w:t>如同第</w:t>
      </w:r>
      <w:r w:rsidRPr="00E04A5F">
        <w:rPr>
          <w:rFonts w:hint="eastAsia"/>
          <w:lang w:eastAsia="zh-CN"/>
        </w:rPr>
        <w:t>102</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786470">
        <w:rPr>
          <w:rFonts w:ascii="STKaiti" w:eastAsia="STKaiti" w:hAnsi="STKaiti"/>
          <w:lang w:eastAsia="zh-CN"/>
        </w:rPr>
        <w:t>认识到</w:t>
      </w:r>
      <w:proofErr w:type="gramStart"/>
      <w:r w:rsidRPr="00786470">
        <w:rPr>
          <w:rFonts w:hint="eastAsia"/>
          <w:i/>
          <w:iCs/>
          <w:lang w:eastAsia="zh-CN"/>
        </w:rPr>
        <w:t>g)</w:t>
      </w:r>
      <w:r w:rsidRPr="00E04A5F">
        <w:rPr>
          <w:rFonts w:hint="eastAsia"/>
          <w:lang w:eastAsia="zh-CN"/>
        </w:rPr>
        <w:t>中所注意到的</w:t>
      </w:r>
      <w:proofErr w:type="gramEnd"/>
      <w:r w:rsidRPr="00E04A5F">
        <w:rPr>
          <w:rFonts w:hint="eastAsia"/>
          <w:lang w:eastAsia="zh-CN"/>
        </w:rPr>
        <w:t>，各成员国代表着获得</w:t>
      </w:r>
      <w:proofErr w:type="spellStart"/>
      <w:r w:rsidRPr="00E04A5F">
        <w:rPr>
          <w:lang w:eastAsia="zh-CN"/>
        </w:rPr>
        <w:t>ccTLD</w:t>
      </w:r>
      <w:proofErr w:type="spellEnd"/>
      <w:r w:rsidRPr="00E04A5F">
        <w:rPr>
          <w:rFonts w:hint="eastAsia"/>
          <w:lang w:eastAsia="zh-CN"/>
        </w:rPr>
        <w:t>分配的国家或领地的人民的利益；</w:t>
      </w:r>
    </w:p>
    <w:p w14:paraId="35C256AC" w14:textId="77777777" w:rsidR="004D3C2C" w:rsidRPr="00E04A5F" w:rsidRDefault="004D3C2C" w:rsidP="004D3C2C">
      <w:pPr>
        <w:rPr>
          <w:lang w:eastAsia="zh-CN"/>
        </w:rPr>
      </w:pPr>
      <w:r w:rsidRPr="00553873">
        <w:rPr>
          <w:rFonts w:hint="eastAsia"/>
          <w:i/>
          <w:iCs/>
          <w:lang w:eastAsia="zh-CN"/>
        </w:rPr>
        <w:t>c)</w:t>
      </w:r>
      <w:r w:rsidRPr="00E04A5F">
        <w:rPr>
          <w:rFonts w:hint="eastAsia"/>
          <w:lang w:eastAsia="zh-CN"/>
        </w:rPr>
        <w:tab/>
      </w:r>
      <w:r w:rsidRPr="00E04A5F">
        <w:rPr>
          <w:rFonts w:hint="eastAsia"/>
          <w:lang w:eastAsia="zh-CN"/>
        </w:rPr>
        <w:t>如同第</w:t>
      </w:r>
      <w:r w:rsidRPr="00E04A5F">
        <w:rPr>
          <w:rFonts w:hint="eastAsia"/>
          <w:lang w:eastAsia="zh-CN"/>
        </w:rPr>
        <w:t>102</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786470">
        <w:rPr>
          <w:rFonts w:ascii="STKaiti" w:eastAsia="STKaiti" w:hAnsi="STKaiti" w:hint="eastAsia"/>
          <w:lang w:eastAsia="zh-CN"/>
        </w:rPr>
        <w:t>认识到</w:t>
      </w:r>
      <w:proofErr w:type="gramStart"/>
      <w:r>
        <w:rPr>
          <w:rFonts w:hint="eastAsia"/>
          <w:i/>
          <w:iCs/>
          <w:lang w:eastAsia="zh-CN"/>
        </w:rPr>
        <w:t>i</w:t>
      </w:r>
      <w:r w:rsidRPr="00786470">
        <w:rPr>
          <w:rFonts w:hint="eastAsia"/>
          <w:i/>
          <w:iCs/>
          <w:lang w:eastAsia="zh-CN"/>
        </w:rPr>
        <w:t>)</w:t>
      </w:r>
      <w:r w:rsidRPr="00E04A5F">
        <w:rPr>
          <w:rFonts w:hint="eastAsia"/>
          <w:lang w:eastAsia="zh-CN"/>
        </w:rPr>
        <w:t>所注意到的</w:t>
      </w:r>
      <w:proofErr w:type="gramEnd"/>
      <w:r w:rsidRPr="00E04A5F">
        <w:rPr>
          <w:rFonts w:hint="eastAsia"/>
          <w:lang w:eastAsia="zh-CN"/>
        </w:rPr>
        <w:t>，各国不</w:t>
      </w:r>
      <w:r>
        <w:rPr>
          <w:rFonts w:hint="eastAsia"/>
          <w:lang w:eastAsia="zh-CN"/>
        </w:rPr>
        <w:t>应</w:t>
      </w:r>
      <w:r w:rsidRPr="00E04A5F">
        <w:rPr>
          <w:rFonts w:hint="eastAsia"/>
          <w:lang w:eastAsia="zh-CN"/>
        </w:rPr>
        <w:t>介入有关另一</w:t>
      </w:r>
      <w:r>
        <w:rPr>
          <w:rFonts w:hint="eastAsia"/>
          <w:lang w:eastAsia="zh-CN"/>
        </w:rPr>
        <w:t>个</w:t>
      </w:r>
      <w:r w:rsidRPr="00E04A5F">
        <w:rPr>
          <w:rFonts w:hint="eastAsia"/>
          <w:lang w:eastAsia="zh-CN"/>
        </w:rPr>
        <w:t>国家</w:t>
      </w:r>
      <w:proofErr w:type="spellStart"/>
      <w:r w:rsidRPr="00E04A5F">
        <w:rPr>
          <w:lang w:eastAsia="zh-CN"/>
        </w:rPr>
        <w:t>ccTLD</w:t>
      </w:r>
      <w:proofErr w:type="spellEnd"/>
      <w:r w:rsidRPr="00E04A5F">
        <w:rPr>
          <w:rFonts w:hint="eastAsia"/>
          <w:lang w:eastAsia="zh-CN"/>
        </w:rPr>
        <w:t>的决定；</w:t>
      </w:r>
    </w:p>
    <w:p w14:paraId="7B83D999" w14:textId="77777777" w:rsidR="004D3C2C" w:rsidRPr="00E04A5F" w:rsidRDefault="004D3C2C" w:rsidP="004D3C2C">
      <w:pPr>
        <w:rPr>
          <w:lang w:eastAsia="zh-CN"/>
        </w:rPr>
      </w:pPr>
      <w:r w:rsidRPr="00553873">
        <w:rPr>
          <w:i/>
          <w:iCs/>
          <w:lang w:eastAsia="zh-CN"/>
        </w:rPr>
        <w:t>d)</w:t>
      </w:r>
      <w:r w:rsidRPr="00E04A5F">
        <w:rPr>
          <w:rFonts w:hint="eastAsia"/>
          <w:lang w:eastAsia="zh-CN"/>
        </w:rPr>
        <w:tab/>
      </w:r>
      <w:r w:rsidRPr="00E04A5F">
        <w:rPr>
          <w:lang w:eastAsia="zh-CN"/>
        </w:rPr>
        <w:t>政府间组织已经并应继续在协调与互联网有关的公共政策问题方面发挥促进作用；</w:t>
      </w:r>
    </w:p>
    <w:p w14:paraId="0C3FCFFA" w14:textId="77777777" w:rsidR="004D3C2C" w:rsidRPr="00E04A5F" w:rsidRDefault="004D3C2C" w:rsidP="004D3C2C">
      <w:pPr>
        <w:rPr>
          <w:lang w:eastAsia="zh-CN"/>
        </w:rPr>
      </w:pPr>
      <w:r w:rsidRPr="00553873">
        <w:rPr>
          <w:rFonts w:hint="eastAsia"/>
          <w:i/>
          <w:iCs/>
          <w:lang w:eastAsia="zh-CN"/>
        </w:rPr>
        <w:t>e)</w:t>
      </w:r>
      <w:r w:rsidRPr="00E04A5F">
        <w:rPr>
          <w:rFonts w:hint="eastAsia"/>
          <w:lang w:eastAsia="zh-CN"/>
        </w:rPr>
        <w:tab/>
      </w:r>
      <w:r w:rsidRPr="00E04A5F">
        <w:rPr>
          <w:lang w:eastAsia="zh-CN"/>
        </w:rPr>
        <w:t>国际</w:t>
      </w:r>
      <w:r w:rsidRPr="00E04A5F">
        <w:rPr>
          <w:rFonts w:hint="eastAsia"/>
          <w:lang w:eastAsia="zh-CN"/>
        </w:rPr>
        <w:t>性</w:t>
      </w:r>
      <w:r w:rsidRPr="00E04A5F">
        <w:rPr>
          <w:lang w:eastAsia="zh-CN"/>
        </w:rPr>
        <w:t>组织亦已经并应继续在制定与互联网有关的技术标准和相关政策方面发挥重要的作用；</w:t>
      </w:r>
    </w:p>
    <w:p w14:paraId="071A5402" w14:textId="77777777" w:rsidR="004D3C2C" w:rsidRPr="00E04A5F" w:rsidRDefault="004D3C2C" w:rsidP="004D3C2C">
      <w:pPr>
        <w:rPr>
          <w:lang w:eastAsia="zh-CN"/>
        </w:rPr>
      </w:pPr>
      <w:r w:rsidRPr="00553873">
        <w:rPr>
          <w:rFonts w:hint="eastAsia"/>
          <w:i/>
          <w:iCs/>
          <w:lang w:eastAsia="zh-CN"/>
        </w:rPr>
        <w:t>f)</w:t>
      </w:r>
      <w:r w:rsidRPr="00E04A5F">
        <w:rPr>
          <w:rFonts w:hint="eastAsia"/>
          <w:lang w:eastAsia="zh-CN"/>
        </w:rPr>
        <w:tab/>
      </w:r>
      <w:r w:rsidRPr="00E04A5F">
        <w:rPr>
          <w:lang w:eastAsia="zh-CN"/>
        </w:rPr>
        <w:t>国际电联在成功处理类似问题方面成绩卓著，</w:t>
      </w:r>
    </w:p>
    <w:p w14:paraId="18158E52" w14:textId="77777777" w:rsidR="004D3C2C" w:rsidRPr="00E04A5F" w:rsidRDefault="004D3C2C" w:rsidP="004D3C2C">
      <w:pPr>
        <w:pStyle w:val="Call"/>
        <w:rPr>
          <w:lang w:eastAsia="zh-CN"/>
        </w:rPr>
      </w:pPr>
      <w:r w:rsidRPr="00E04A5F">
        <w:rPr>
          <w:rFonts w:hint="eastAsia"/>
          <w:lang w:eastAsia="zh-CN"/>
        </w:rPr>
        <w:t>责成</w:t>
      </w:r>
      <w:r>
        <w:rPr>
          <w:rFonts w:hint="eastAsia"/>
          <w:lang w:eastAsia="zh-CN"/>
        </w:rPr>
        <w:t>ITU-T</w:t>
      </w:r>
      <w:r w:rsidRPr="00E04A5F">
        <w:rPr>
          <w:rFonts w:hint="eastAsia"/>
          <w:lang w:eastAsia="zh-CN"/>
        </w:rPr>
        <w:t>第</w:t>
      </w:r>
      <w:r w:rsidRPr="00E04A5F">
        <w:rPr>
          <w:lang w:eastAsia="zh-CN"/>
        </w:rPr>
        <w:t>2</w:t>
      </w:r>
      <w:r w:rsidRPr="00E04A5F">
        <w:rPr>
          <w:rFonts w:hint="eastAsia"/>
          <w:lang w:eastAsia="zh-CN"/>
        </w:rPr>
        <w:t>研究组</w:t>
      </w:r>
    </w:p>
    <w:p w14:paraId="0E019F1B" w14:textId="77777777" w:rsidR="004D3C2C" w:rsidRPr="00E04A5F" w:rsidRDefault="004D3C2C" w:rsidP="004D3C2C">
      <w:pPr>
        <w:ind w:firstLineChars="200" w:firstLine="480"/>
        <w:rPr>
          <w:lang w:eastAsia="zh-CN"/>
        </w:rPr>
      </w:pPr>
      <w:r w:rsidRPr="00E04A5F">
        <w:rPr>
          <w:rFonts w:hint="eastAsia"/>
          <w:lang w:eastAsia="zh-CN"/>
        </w:rPr>
        <w:t>继续</w:t>
      </w:r>
      <w:r w:rsidRPr="00E04A5F">
        <w:rPr>
          <w:lang w:eastAsia="zh-CN"/>
        </w:rPr>
        <w:t>研究</w:t>
      </w:r>
      <w:r w:rsidRPr="00E04A5F">
        <w:rPr>
          <w:rFonts w:hint="eastAsia"/>
          <w:lang w:eastAsia="zh-CN"/>
        </w:rPr>
        <w:t>，</w:t>
      </w:r>
      <w:r w:rsidRPr="00E04A5F">
        <w:rPr>
          <w:lang w:eastAsia="zh-CN"/>
        </w:rPr>
        <w:t>并</w:t>
      </w:r>
      <w:r w:rsidRPr="00E04A5F">
        <w:rPr>
          <w:rFonts w:hint="eastAsia"/>
          <w:lang w:eastAsia="zh-CN"/>
        </w:rPr>
        <w:t>与成员国和部门成员一道发挥各自的作用，</w:t>
      </w:r>
      <w:r w:rsidRPr="00E04A5F">
        <w:rPr>
          <w:lang w:eastAsia="zh-CN"/>
        </w:rPr>
        <w:t>同时</w:t>
      </w:r>
      <w:r w:rsidRPr="00E04A5F">
        <w:rPr>
          <w:rFonts w:hint="eastAsia"/>
          <w:lang w:eastAsia="zh-CN"/>
        </w:rPr>
        <w:t>承认</w:t>
      </w:r>
      <w:r w:rsidRPr="00E04A5F">
        <w:rPr>
          <w:lang w:eastAsia="zh-CN"/>
        </w:rPr>
        <w:t>其它</w:t>
      </w:r>
      <w:r w:rsidRPr="00E04A5F">
        <w:rPr>
          <w:rFonts w:hint="eastAsia"/>
          <w:lang w:eastAsia="zh-CN"/>
        </w:rPr>
        <w:t>适当</w:t>
      </w:r>
      <w:r w:rsidRPr="00E04A5F">
        <w:rPr>
          <w:lang w:eastAsia="zh-CN"/>
        </w:rPr>
        <w:t>实体所开展的活动，审议各成员国在</w:t>
      </w:r>
      <w:proofErr w:type="spellStart"/>
      <w:r w:rsidRPr="00E04A5F">
        <w:rPr>
          <w:lang w:eastAsia="zh-CN"/>
        </w:rPr>
        <w:t>ccTLD</w:t>
      </w:r>
      <w:proofErr w:type="spellEnd"/>
      <w:r w:rsidRPr="00E04A5F">
        <w:rPr>
          <w:lang w:eastAsia="zh-CN"/>
        </w:rPr>
        <w:t>方面的经验，</w:t>
      </w:r>
    </w:p>
    <w:p w14:paraId="6F4194F0" w14:textId="77777777" w:rsidR="004D3C2C" w:rsidRDefault="004D3C2C" w:rsidP="004D3C2C">
      <w:pPr>
        <w:overflowPunct/>
        <w:autoSpaceDE/>
        <w:autoSpaceDN/>
        <w:adjustRightInd/>
        <w:spacing w:before="0"/>
        <w:jc w:val="left"/>
        <w:textAlignment w:val="auto"/>
        <w:rPr>
          <w:rFonts w:ascii="STKaiti" w:eastAsia="STKaiti" w:hAnsi="STKaiti"/>
          <w:lang w:eastAsia="zh-CN"/>
        </w:rPr>
      </w:pPr>
      <w:r>
        <w:rPr>
          <w:lang w:eastAsia="zh-CN"/>
        </w:rPr>
        <w:br w:type="page"/>
      </w:r>
    </w:p>
    <w:p w14:paraId="41FBBBFD" w14:textId="77777777" w:rsidR="004D3C2C" w:rsidRPr="00E04A5F" w:rsidRDefault="004D3C2C" w:rsidP="004D3C2C">
      <w:pPr>
        <w:pStyle w:val="Call"/>
        <w:rPr>
          <w:lang w:eastAsia="zh-CN"/>
        </w:rPr>
      </w:pPr>
      <w:r w:rsidRPr="00E04A5F">
        <w:rPr>
          <w:rFonts w:hint="eastAsia"/>
          <w:lang w:eastAsia="zh-CN"/>
        </w:rPr>
        <w:lastRenderedPageBreak/>
        <w:t>责成电信标准化局主任</w:t>
      </w:r>
    </w:p>
    <w:p w14:paraId="7167BC0A" w14:textId="77777777" w:rsidR="004D3C2C" w:rsidRPr="00E04A5F" w:rsidRDefault="004D3C2C" w:rsidP="004D3C2C">
      <w:pPr>
        <w:ind w:firstLineChars="200" w:firstLine="480"/>
        <w:rPr>
          <w:lang w:eastAsia="zh-CN"/>
        </w:rPr>
      </w:pPr>
      <w:r w:rsidRPr="00E04A5F">
        <w:rPr>
          <w:lang w:eastAsia="zh-CN"/>
        </w:rPr>
        <w:t>采取适当行动促进上述工作，并就这方面取得的进展每年向国际电联理事会提</w:t>
      </w:r>
      <w:r>
        <w:rPr>
          <w:rFonts w:hint="eastAsia"/>
          <w:lang w:eastAsia="zh-CN"/>
        </w:rPr>
        <w:t>交</w:t>
      </w:r>
      <w:r w:rsidRPr="00E04A5F">
        <w:rPr>
          <w:lang w:eastAsia="zh-CN"/>
        </w:rPr>
        <w:t>报告，</w:t>
      </w:r>
    </w:p>
    <w:p w14:paraId="33A5B163" w14:textId="77777777" w:rsidR="004D3C2C" w:rsidRPr="00E04A5F" w:rsidRDefault="004D3C2C" w:rsidP="004D3C2C">
      <w:pPr>
        <w:pStyle w:val="Call"/>
        <w:rPr>
          <w:lang w:eastAsia="zh-CN"/>
        </w:rPr>
      </w:pPr>
      <w:r w:rsidRPr="00E04A5F">
        <w:rPr>
          <w:rFonts w:hint="eastAsia"/>
          <w:lang w:eastAsia="zh-CN"/>
        </w:rPr>
        <w:t>请各成员国</w:t>
      </w:r>
    </w:p>
    <w:p w14:paraId="7692F037" w14:textId="77777777" w:rsidR="004D3C2C" w:rsidRPr="00E04A5F" w:rsidRDefault="004D3C2C" w:rsidP="004D3C2C">
      <w:pPr>
        <w:ind w:firstLineChars="200" w:firstLine="480"/>
        <w:rPr>
          <w:lang w:eastAsia="zh-CN"/>
        </w:rPr>
      </w:pPr>
      <w:r w:rsidRPr="00E04A5F">
        <w:rPr>
          <w:lang w:eastAsia="zh-CN"/>
        </w:rPr>
        <w:t>为这些活动贡献力量，</w:t>
      </w:r>
    </w:p>
    <w:p w14:paraId="7E16523B" w14:textId="77777777" w:rsidR="004D3C2C" w:rsidRPr="00E04A5F" w:rsidRDefault="004D3C2C" w:rsidP="004D3C2C">
      <w:pPr>
        <w:pStyle w:val="Call"/>
        <w:rPr>
          <w:lang w:eastAsia="zh-CN"/>
        </w:rPr>
      </w:pPr>
      <w:r w:rsidRPr="00E04A5F">
        <w:rPr>
          <w:rFonts w:hint="eastAsia"/>
          <w:lang w:eastAsia="zh-CN"/>
        </w:rPr>
        <w:t>进一步请各成员国</w:t>
      </w:r>
    </w:p>
    <w:p w14:paraId="395DA323" w14:textId="77777777" w:rsidR="004D3C2C" w:rsidRDefault="004D3C2C" w:rsidP="004D3C2C">
      <w:pPr>
        <w:ind w:firstLineChars="200" w:firstLine="480"/>
        <w:rPr>
          <w:lang w:val="en-US" w:eastAsia="zh-CN"/>
        </w:rPr>
      </w:pPr>
      <w:r w:rsidRPr="00E04A5F">
        <w:rPr>
          <w:lang w:eastAsia="zh-CN"/>
        </w:rPr>
        <w:t>在其国家法律框架内采取适当的</w:t>
      </w:r>
      <w:r w:rsidRPr="00E04A5F">
        <w:rPr>
          <w:rFonts w:hint="eastAsia"/>
          <w:lang w:eastAsia="zh-CN"/>
        </w:rPr>
        <w:t>步骤</w:t>
      </w:r>
      <w:r w:rsidRPr="00E04A5F">
        <w:rPr>
          <w:lang w:eastAsia="zh-CN"/>
        </w:rPr>
        <w:t>，确保与国家代码顶级域名授权相关的问题得到解决。</w:t>
      </w:r>
    </w:p>
    <w:p w14:paraId="58483960" w14:textId="77777777" w:rsidR="004D3C2C" w:rsidRDefault="004D3C2C" w:rsidP="004D3C2C">
      <w:pPr>
        <w:ind w:firstLineChars="200" w:firstLine="480"/>
        <w:rPr>
          <w:lang w:val="en-US" w:eastAsia="zh-CN"/>
        </w:rPr>
      </w:pPr>
    </w:p>
    <w:p w14:paraId="65CDF289" w14:textId="77777777" w:rsidR="004D3C2C" w:rsidRDefault="004D3C2C" w:rsidP="004D3C2C">
      <w:pPr>
        <w:ind w:firstLineChars="200" w:firstLine="480"/>
        <w:rPr>
          <w:lang w:val="en-US" w:eastAsia="zh-CN"/>
        </w:rPr>
      </w:pPr>
    </w:p>
    <w:p w14:paraId="28DE69BB" w14:textId="77777777" w:rsidR="004D3C2C" w:rsidRDefault="004D3C2C" w:rsidP="004D3C2C">
      <w:pPr>
        <w:ind w:firstLineChars="200" w:firstLine="480"/>
        <w:rPr>
          <w:lang w:val="en-US" w:eastAsia="zh-CN"/>
        </w:rPr>
      </w:pPr>
    </w:p>
    <w:p w14:paraId="778AFD5A" w14:textId="77777777" w:rsidR="004D3C2C" w:rsidRDefault="004D3C2C" w:rsidP="004D3C2C">
      <w:pPr>
        <w:ind w:firstLineChars="200" w:firstLine="480"/>
        <w:rPr>
          <w:lang w:val="en-US" w:eastAsia="zh-CN"/>
        </w:rPr>
      </w:pPr>
    </w:p>
    <w:p w14:paraId="2A265E68" w14:textId="77777777" w:rsidR="004D3C2C" w:rsidRDefault="004D3C2C" w:rsidP="004D3C2C">
      <w:pPr>
        <w:ind w:firstLineChars="200" w:firstLine="480"/>
        <w:rPr>
          <w:lang w:val="en-US" w:eastAsia="zh-CN"/>
        </w:rPr>
      </w:pPr>
    </w:p>
    <w:p w14:paraId="1D00873D" w14:textId="77777777" w:rsidR="004D3C2C" w:rsidRDefault="004D3C2C" w:rsidP="004D3C2C">
      <w:pPr>
        <w:ind w:firstLineChars="200" w:firstLine="480"/>
        <w:rPr>
          <w:lang w:val="en-US" w:eastAsia="zh-CN"/>
        </w:rPr>
      </w:pPr>
    </w:p>
    <w:p w14:paraId="3850DF44" w14:textId="77777777" w:rsidR="004D3C2C" w:rsidRDefault="004D3C2C" w:rsidP="004D3C2C">
      <w:pPr>
        <w:ind w:firstLineChars="200" w:firstLine="480"/>
        <w:rPr>
          <w:lang w:val="en-US" w:eastAsia="zh-CN"/>
        </w:rPr>
      </w:pPr>
    </w:p>
    <w:p w14:paraId="1191FEB6" w14:textId="77777777" w:rsidR="004D3C2C" w:rsidRDefault="004D3C2C" w:rsidP="004D3C2C">
      <w:pPr>
        <w:ind w:firstLineChars="200" w:firstLine="480"/>
        <w:rPr>
          <w:lang w:val="en-US" w:eastAsia="zh-CN"/>
        </w:rPr>
      </w:pPr>
    </w:p>
    <w:p w14:paraId="28E538C7" w14:textId="77777777" w:rsidR="004D3C2C" w:rsidRDefault="004D3C2C" w:rsidP="004D3C2C">
      <w:pPr>
        <w:ind w:firstLineChars="200" w:firstLine="480"/>
        <w:rPr>
          <w:lang w:val="en-US" w:eastAsia="zh-CN"/>
        </w:rPr>
      </w:pPr>
    </w:p>
    <w:p w14:paraId="7CBFE7A8" w14:textId="77777777" w:rsidR="004D3C2C" w:rsidRDefault="004D3C2C" w:rsidP="004D3C2C">
      <w:pPr>
        <w:ind w:firstLineChars="200" w:firstLine="480"/>
        <w:rPr>
          <w:lang w:val="en-US" w:eastAsia="zh-CN"/>
        </w:rPr>
      </w:pPr>
    </w:p>
    <w:p w14:paraId="69270F2A" w14:textId="77777777" w:rsidR="004D3C2C" w:rsidRDefault="004D3C2C" w:rsidP="004D3C2C">
      <w:pPr>
        <w:ind w:firstLineChars="200" w:firstLine="480"/>
        <w:rPr>
          <w:lang w:val="en-US" w:eastAsia="zh-CN"/>
        </w:rPr>
      </w:pPr>
    </w:p>
    <w:p w14:paraId="1A7DB745" w14:textId="77777777" w:rsidR="004D3C2C" w:rsidRDefault="004D3C2C" w:rsidP="004D3C2C">
      <w:pPr>
        <w:ind w:firstLineChars="200" w:firstLine="480"/>
        <w:rPr>
          <w:lang w:val="en-US" w:eastAsia="zh-CN"/>
        </w:rPr>
      </w:pPr>
    </w:p>
    <w:p w14:paraId="63EC92F4" w14:textId="77777777" w:rsidR="004D3C2C" w:rsidRDefault="004D3C2C" w:rsidP="004D3C2C">
      <w:pPr>
        <w:ind w:firstLineChars="200" w:firstLine="480"/>
        <w:rPr>
          <w:lang w:val="en-US" w:eastAsia="zh-CN"/>
        </w:rPr>
      </w:pPr>
    </w:p>
    <w:p w14:paraId="05CE8006" w14:textId="77777777" w:rsidR="004D3C2C" w:rsidRDefault="004D3C2C" w:rsidP="004D3C2C">
      <w:pPr>
        <w:ind w:firstLineChars="200" w:firstLine="480"/>
        <w:rPr>
          <w:lang w:val="en-US" w:eastAsia="zh-CN"/>
        </w:rPr>
      </w:pPr>
    </w:p>
    <w:p w14:paraId="5E121070" w14:textId="77777777" w:rsidR="004D3C2C" w:rsidRDefault="004D3C2C" w:rsidP="004D3C2C">
      <w:pPr>
        <w:ind w:firstLineChars="200" w:firstLine="480"/>
        <w:rPr>
          <w:lang w:val="en-US" w:eastAsia="zh-CN"/>
        </w:rPr>
      </w:pPr>
    </w:p>
    <w:p w14:paraId="5196721E" w14:textId="77777777" w:rsidR="00E03ABC" w:rsidRPr="000E4393" w:rsidRDefault="00E03ABC" w:rsidP="000E4393">
      <w:pPr>
        <w:rPr>
          <w:lang w:val="en-US" w:eastAsia="zh-CN"/>
        </w:rPr>
      </w:pPr>
    </w:p>
    <w:sectPr w:rsidR="00E03ABC" w:rsidRPr="000E439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E5A29" w14:textId="77777777" w:rsidR="00D63743" w:rsidRDefault="00D63743">
      <w:r>
        <w:separator/>
      </w:r>
    </w:p>
  </w:endnote>
  <w:endnote w:type="continuationSeparator" w:id="0">
    <w:p w14:paraId="4B23F850" w14:textId="77777777" w:rsidR="00D63743" w:rsidRDefault="00D6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00FC1" w14:textId="77777777" w:rsidR="004D3C2C" w:rsidRDefault="004D3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6698E" w14:textId="77777777" w:rsidR="004D3C2C" w:rsidRDefault="004D3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63A8D" w14:textId="77777777" w:rsidR="004D3C2C" w:rsidRDefault="004D3C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5E2B62BF"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4D3C2C">
      <w:rPr>
        <w:lang w:val="en-US"/>
      </w:rPr>
      <w:t>WTSA-</w:t>
    </w:r>
    <w:r w:rsidR="004D3C2C">
      <w:rPr>
        <w:rFonts w:hint="eastAsia"/>
        <w:lang w:val="en-US" w:eastAsia="zh-CN"/>
      </w:rPr>
      <w:t>12</w:t>
    </w:r>
    <w:r w:rsidR="004D3C2C">
      <w:rPr>
        <w:lang w:val="en-US"/>
      </w:rPr>
      <w:t xml:space="preserve"> – </w:t>
    </w:r>
    <w:r w:rsidR="004D3C2C">
      <w:rPr>
        <w:rFonts w:hint="eastAsia"/>
        <w:lang w:val="en-US" w:eastAsia="zh-CN"/>
      </w:rPr>
      <w:t>第</w:t>
    </w:r>
    <w:r w:rsidR="004D3C2C">
      <w:fldChar w:fldCharType="begin"/>
    </w:r>
    <w:r w:rsidR="004D3C2C">
      <w:rPr>
        <w:lang w:val="en-US"/>
      </w:rPr>
      <w:instrText>styleref href</w:instrText>
    </w:r>
    <w:r w:rsidR="004D3C2C">
      <w:fldChar w:fldCharType="separate"/>
    </w:r>
    <w:r w:rsidR="00EE5846">
      <w:rPr>
        <w:noProof/>
        <w:lang w:val="en-US"/>
      </w:rPr>
      <w:t>47</w:t>
    </w:r>
    <w:r w:rsidR="004D3C2C">
      <w:fldChar w:fldCharType="end"/>
    </w:r>
    <w:r w:rsidR="004D3C2C">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1C33958E" w:rsidR="00AA1264" w:rsidRPr="00D50046" w:rsidRDefault="00D50046" w:rsidP="00D50046">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EE5846">
      <w:rPr>
        <w:noProof/>
        <w:lang w:val="en-US"/>
      </w:rPr>
      <w:t>47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2FFFCF22" w:rsidR="00A4766C" w:rsidRPr="00A4766C" w:rsidRDefault="00A4766C" w:rsidP="00D50046">
    <w:pPr>
      <w:pStyle w:val="FooterQP"/>
      <w:rPr>
        <w:lang w:val="en-US"/>
      </w:rPr>
    </w:pPr>
    <w:r>
      <w:rPr>
        <w:lang w:val="en-US"/>
      </w:rPr>
      <w:tab/>
    </w:r>
    <w:r>
      <w:rPr>
        <w:lang w:val="en-US"/>
      </w:rPr>
      <w:tab/>
      <w:t>WTSA-</w:t>
    </w:r>
    <w:r w:rsidR="004D3C2C">
      <w:rPr>
        <w:rFonts w:hint="eastAsia"/>
        <w:lang w:val="en-US" w:eastAsia="zh-CN"/>
      </w:rPr>
      <w:t>12</w:t>
    </w:r>
    <w:r>
      <w:rPr>
        <w:lang w:val="en-US"/>
      </w:rPr>
      <w:t xml:space="preserve"> – </w:t>
    </w:r>
    <w:r w:rsidR="00E93AC9">
      <w:rPr>
        <w:rFonts w:hint="eastAsia"/>
        <w:lang w:val="en-US" w:eastAsia="zh-CN"/>
      </w:rPr>
      <w:t>第</w:t>
    </w:r>
    <w:r>
      <w:fldChar w:fldCharType="begin"/>
    </w:r>
    <w:r>
      <w:rPr>
        <w:lang w:val="en-US"/>
      </w:rPr>
      <w:instrText>styleref href</w:instrText>
    </w:r>
    <w:r>
      <w:fldChar w:fldCharType="separate"/>
    </w:r>
    <w:r w:rsidR="00EE5846">
      <w:rPr>
        <w:noProof/>
        <w:lang w:val="en-US"/>
      </w:rPr>
      <w:t>47</w:t>
    </w:r>
    <w:r>
      <w:fldChar w:fldCharType="end"/>
    </w:r>
    <w:r w:rsidR="00E93AC9">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3B5BD" w14:textId="77777777" w:rsidR="00D63743" w:rsidRDefault="00D63743">
      <w:r>
        <w:t>____________________</w:t>
      </w:r>
    </w:p>
  </w:footnote>
  <w:footnote w:type="continuationSeparator" w:id="0">
    <w:p w14:paraId="36B5C525" w14:textId="77777777" w:rsidR="00D63743" w:rsidRDefault="00D63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814F5" w14:textId="77777777" w:rsidR="004D3C2C" w:rsidRDefault="004D3C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26F94"/>
    <w:rsid w:val="0003503D"/>
    <w:rsid w:val="00073A3F"/>
    <w:rsid w:val="000843D3"/>
    <w:rsid w:val="000B071B"/>
    <w:rsid w:val="000B47CD"/>
    <w:rsid w:val="000B5A36"/>
    <w:rsid w:val="000C22AE"/>
    <w:rsid w:val="000C26CC"/>
    <w:rsid w:val="000D378F"/>
    <w:rsid w:val="000D3CE4"/>
    <w:rsid w:val="000D5219"/>
    <w:rsid w:val="000D6DAE"/>
    <w:rsid w:val="000E4393"/>
    <w:rsid w:val="000F33F8"/>
    <w:rsid w:val="00117D80"/>
    <w:rsid w:val="001309FB"/>
    <w:rsid w:val="00141741"/>
    <w:rsid w:val="001762A1"/>
    <w:rsid w:val="001B4A76"/>
    <w:rsid w:val="001C5240"/>
    <w:rsid w:val="001C604C"/>
    <w:rsid w:val="001F3813"/>
    <w:rsid w:val="002178BA"/>
    <w:rsid w:val="002204D5"/>
    <w:rsid w:val="002210D5"/>
    <w:rsid w:val="00227040"/>
    <w:rsid w:val="00237B40"/>
    <w:rsid w:val="002462EF"/>
    <w:rsid w:val="00246C17"/>
    <w:rsid w:val="002742C3"/>
    <w:rsid w:val="002825B1"/>
    <w:rsid w:val="002C182C"/>
    <w:rsid w:val="002D5607"/>
    <w:rsid w:val="002E1B7B"/>
    <w:rsid w:val="002E6A20"/>
    <w:rsid w:val="00330BF4"/>
    <w:rsid w:val="00331B2F"/>
    <w:rsid w:val="003374BB"/>
    <w:rsid w:val="00346698"/>
    <w:rsid w:val="0035222D"/>
    <w:rsid w:val="00370DE5"/>
    <w:rsid w:val="0038237B"/>
    <w:rsid w:val="003C3FD9"/>
    <w:rsid w:val="003C59EA"/>
    <w:rsid w:val="003D116F"/>
    <w:rsid w:val="003D3DD5"/>
    <w:rsid w:val="003D7A8C"/>
    <w:rsid w:val="003F212E"/>
    <w:rsid w:val="003F293E"/>
    <w:rsid w:val="004568D2"/>
    <w:rsid w:val="004612A7"/>
    <w:rsid w:val="00462F6A"/>
    <w:rsid w:val="00467305"/>
    <w:rsid w:val="00482375"/>
    <w:rsid w:val="0048772A"/>
    <w:rsid w:val="00490B7D"/>
    <w:rsid w:val="004A58A4"/>
    <w:rsid w:val="004A78C2"/>
    <w:rsid w:val="004B23A7"/>
    <w:rsid w:val="004B7CB1"/>
    <w:rsid w:val="004D3C2C"/>
    <w:rsid w:val="004D6FF6"/>
    <w:rsid w:val="004F2E56"/>
    <w:rsid w:val="004F709D"/>
    <w:rsid w:val="00501F47"/>
    <w:rsid w:val="00504D1F"/>
    <w:rsid w:val="00524FB2"/>
    <w:rsid w:val="0053765D"/>
    <w:rsid w:val="005457B6"/>
    <w:rsid w:val="005569CA"/>
    <w:rsid w:val="00562EF2"/>
    <w:rsid w:val="00574CFF"/>
    <w:rsid w:val="005C2B92"/>
    <w:rsid w:val="005D1D45"/>
    <w:rsid w:val="00601999"/>
    <w:rsid w:val="00611CD0"/>
    <w:rsid w:val="00631549"/>
    <w:rsid w:val="006425B4"/>
    <w:rsid w:val="00653C1B"/>
    <w:rsid w:val="00665F6E"/>
    <w:rsid w:val="006678D7"/>
    <w:rsid w:val="006824D9"/>
    <w:rsid w:val="00684F2B"/>
    <w:rsid w:val="00693D4F"/>
    <w:rsid w:val="00697D23"/>
    <w:rsid w:val="006B0459"/>
    <w:rsid w:val="006B5987"/>
    <w:rsid w:val="006E13C5"/>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E0240"/>
    <w:rsid w:val="007F32A3"/>
    <w:rsid w:val="008075CD"/>
    <w:rsid w:val="00823AB1"/>
    <w:rsid w:val="00837339"/>
    <w:rsid w:val="00845E8E"/>
    <w:rsid w:val="00851E30"/>
    <w:rsid w:val="0088751E"/>
    <w:rsid w:val="008968B6"/>
    <w:rsid w:val="008B4CF6"/>
    <w:rsid w:val="008C46CF"/>
    <w:rsid w:val="008C7FC3"/>
    <w:rsid w:val="008D4A0D"/>
    <w:rsid w:val="008D6D8D"/>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D10A5"/>
    <w:rsid w:val="009D26AE"/>
    <w:rsid w:val="009E1DCF"/>
    <w:rsid w:val="009F7009"/>
    <w:rsid w:val="00A01A91"/>
    <w:rsid w:val="00A03B1F"/>
    <w:rsid w:val="00A24E9A"/>
    <w:rsid w:val="00A26B1A"/>
    <w:rsid w:val="00A3085D"/>
    <w:rsid w:val="00A42BA1"/>
    <w:rsid w:val="00A4766C"/>
    <w:rsid w:val="00A65D98"/>
    <w:rsid w:val="00A83D3D"/>
    <w:rsid w:val="00AA1264"/>
    <w:rsid w:val="00AA2D89"/>
    <w:rsid w:val="00AB1DD4"/>
    <w:rsid w:val="00AB2633"/>
    <w:rsid w:val="00AC0AFD"/>
    <w:rsid w:val="00AC4AF1"/>
    <w:rsid w:val="00AD167C"/>
    <w:rsid w:val="00AE4C26"/>
    <w:rsid w:val="00B07593"/>
    <w:rsid w:val="00B150A9"/>
    <w:rsid w:val="00B23929"/>
    <w:rsid w:val="00B241C9"/>
    <w:rsid w:val="00B3059C"/>
    <w:rsid w:val="00B33CAA"/>
    <w:rsid w:val="00B46D89"/>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94D9E"/>
    <w:rsid w:val="00D96CEE"/>
    <w:rsid w:val="00DA7D60"/>
    <w:rsid w:val="00DB2AF8"/>
    <w:rsid w:val="00DB5592"/>
    <w:rsid w:val="00DE48B4"/>
    <w:rsid w:val="00E03ABC"/>
    <w:rsid w:val="00E154E2"/>
    <w:rsid w:val="00E20918"/>
    <w:rsid w:val="00E300EC"/>
    <w:rsid w:val="00E32EEC"/>
    <w:rsid w:val="00E51820"/>
    <w:rsid w:val="00E56BAB"/>
    <w:rsid w:val="00E67297"/>
    <w:rsid w:val="00E758D6"/>
    <w:rsid w:val="00E82452"/>
    <w:rsid w:val="00E83C1C"/>
    <w:rsid w:val="00E9008A"/>
    <w:rsid w:val="00E913E3"/>
    <w:rsid w:val="00E93AC9"/>
    <w:rsid w:val="00E96B11"/>
    <w:rsid w:val="00E96C27"/>
    <w:rsid w:val="00EA12A2"/>
    <w:rsid w:val="00EA2A26"/>
    <w:rsid w:val="00EB3556"/>
    <w:rsid w:val="00EE1126"/>
    <w:rsid w:val="00EE2FE2"/>
    <w:rsid w:val="00EE4B7A"/>
    <w:rsid w:val="00EE5846"/>
    <w:rsid w:val="00F0099E"/>
    <w:rsid w:val="00F07EEC"/>
    <w:rsid w:val="00F12607"/>
    <w:rsid w:val="00F15F98"/>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09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4F709D"/>
    <w:pPr>
      <w:keepNext/>
      <w:keepLines/>
      <w:spacing w:before="240"/>
      <w:ind w:left="794"/>
      <w:jc w:val="left"/>
    </w:pPr>
    <w:rPr>
      <w:rFonts w:ascii="STKaiti" w:eastAsia="STKaiti" w:hAnsi="STKaiti"/>
    </w:rPr>
  </w:style>
  <w:style w:type="character" w:customStyle="1" w:styleId="CallChar">
    <w:name w:val="Call Char"/>
    <w:link w:val="Call"/>
    <w:rsid w:val="004F709D"/>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rsid w:val="004F709D"/>
    <w:rPr>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rsid w:val="004F709D"/>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F709D"/>
    <w:rPr>
      <w:rFonts w:ascii="Times New Roman" w:hAnsi="Times New Roman"/>
      <w:sz w:val="24"/>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57</TotalTime>
  <Pages>4</Pages>
  <Words>978</Words>
  <Characters>226</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第47号决议 – 国家代码顶级域名</vt:lpstr>
    </vt:vector>
  </TitlesOfParts>
  <Company>ITU</Company>
  <LinksUpToDate>false</LinksUpToDate>
  <CharactersWithSpaces>1202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第47号决议 – 国家代码顶级域名</dc:title>
  <dc:subject>WORLD TELECOMMUNICATION STANDARDIZATION ASSEMBLY - Florianópolis, 5-14 October 2004</dc:subject>
  <dc:creator>ITU-T</dc:creator>
  <cp:keywords>WTSA-24 New Delhi, 15-24 October 2024</cp:keywords>
  <dc:description/>
  <cp:lastModifiedBy>Liu, Sanping</cp:lastModifiedBy>
  <cp:revision>47</cp:revision>
  <cp:lastPrinted>2024-11-27T13:47:00Z</cp:lastPrinted>
  <dcterms:created xsi:type="dcterms:W3CDTF">2024-09-24T12:18:00Z</dcterms:created>
  <dcterms:modified xsi:type="dcterms:W3CDTF">2024-11-27T13:56:00Z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