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2D7C05">
              <w:rPr>
                <w:rFonts w:ascii="Arial" w:eastAsia="SimHei" w:hAnsi="Arial" w:cs="Arial"/>
                <w:spacing w:val="255"/>
                <w:sz w:val="28"/>
                <w:szCs w:val="28"/>
                <w:fitText w:val="8222" w:id="344731648"/>
                <w:lang w:eastAsia="zh-CN"/>
              </w:rPr>
              <w:t>国</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际</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电</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信</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联</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8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82060F" w:rsidRDefault="00657F25"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哈马</w:t>
            </w:r>
            <w:r>
              <w:rPr>
                <w:rFonts w:asciiTheme="minorBidi" w:eastAsia="SimHei" w:hAnsiTheme="minorBidi" w:cstheme="minorBidi"/>
                <w:bCs/>
                <w:sz w:val="28"/>
                <w:szCs w:val="28"/>
                <w:lang w:eastAsia="zh-CN"/>
              </w:rPr>
              <w:t>马特</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201</w:t>
            </w:r>
            <w:r w:rsidR="00EA4F4A" w:rsidRPr="0082060F">
              <w:rPr>
                <w:rFonts w:asciiTheme="minorBidi" w:eastAsia="SimHei" w:hAnsiTheme="minorBidi" w:cstheme="minorBidi"/>
                <w:bCs/>
                <w:sz w:val="28"/>
                <w:szCs w:val="28"/>
                <w:lang w:eastAsia="zh-CN"/>
              </w:rPr>
              <w:t>6</w:t>
            </w:r>
            <w:r w:rsidR="00394646" w:rsidRPr="0082060F">
              <w:rPr>
                <w:rFonts w:asciiTheme="minorBidi" w:eastAsia="SimHei" w:hAnsiTheme="minorBidi" w:cstheme="minorBidi"/>
                <w:bCs/>
                <w:sz w:val="28"/>
                <w:szCs w:val="28"/>
                <w:lang w:eastAsia="zh-CN"/>
              </w:rPr>
              <w:t>年</w:t>
            </w:r>
            <w:r w:rsidR="00394646" w:rsidRPr="0082060F">
              <w:rPr>
                <w:rFonts w:asciiTheme="minorBidi" w:eastAsia="SimHei" w:hAnsiTheme="minorBidi" w:cstheme="minorBidi"/>
                <w:bCs/>
                <w:sz w:val="28"/>
                <w:szCs w:val="28"/>
                <w:lang w:eastAsia="zh-CN"/>
              </w:rPr>
              <w:t>1</w:t>
            </w:r>
            <w:r>
              <w:rPr>
                <w:rFonts w:asciiTheme="minorBidi" w:eastAsia="SimHei" w:hAnsiTheme="minorBidi" w:cstheme="minorBidi"/>
                <w:bCs/>
                <w:sz w:val="28"/>
                <w:szCs w:val="28"/>
                <w:lang w:eastAsia="zh-CN"/>
              </w:rPr>
              <w:t>0</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hint="eastAsia"/>
                <w:bCs/>
                <w:sz w:val="28"/>
                <w:szCs w:val="28"/>
                <w:lang w:eastAsia="zh-CN"/>
              </w:rPr>
              <w:t>25</w:t>
            </w:r>
            <w:r w:rsidR="009C6781">
              <w:rPr>
                <w:rFonts w:asciiTheme="minorBidi" w:eastAsia="SimHei" w:hAnsiTheme="minorBidi" w:cstheme="minorBidi"/>
                <w:bCs/>
                <w:sz w:val="28"/>
                <w:szCs w:val="28"/>
                <w:lang w:eastAsia="zh-CN"/>
              </w:rPr>
              <w:t xml:space="preserve"> </w:t>
            </w:r>
            <w:r w:rsidR="00394646" w:rsidRPr="0082060F">
              <w:rPr>
                <w:rFonts w:asciiTheme="minorBidi" w:eastAsia="SimHei" w:hAnsiTheme="minorBidi" w:cstheme="minorBidi"/>
                <w:bCs/>
                <w:sz w:val="28"/>
                <w:szCs w:val="28"/>
                <w:lang w:eastAsia="zh-CN"/>
              </w:rPr>
              <w:t>-</w:t>
            </w:r>
            <w:r w:rsidR="009C6781">
              <w:rPr>
                <w:rFonts w:asciiTheme="minorBidi" w:eastAsia="SimHei" w:hAnsiTheme="minorBidi" w:cstheme="minorBidi"/>
                <w:bCs/>
                <w:sz w:val="28"/>
                <w:szCs w:val="28"/>
                <w:lang w:eastAsia="zh-CN"/>
              </w:rPr>
              <w:t xml:space="preserve"> </w:t>
            </w:r>
            <w:r>
              <w:rPr>
                <w:rFonts w:asciiTheme="minorBidi" w:eastAsia="SimHei" w:hAnsiTheme="minorBidi" w:cstheme="minorBidi"/>
                <w:bCs/>
                <w:sz w:val="28"/>
                <w:szCs w:val="28"/>
                <w:lang w:eastAsia="zh-CN"/>
              </w:rPr>
              <w:t>11</w:t>
            </w:r>
            <w:r>
              <w:rPr>
                <w:rFonts w:asciiTheme="minorBidi" w:eastAsia="SimHei" w:hAnsiTheme="minorBidi" w:cstheme="minorBidi" w:hint="eastAsia"/>
                <w:bCs/>
                <w:sz w:val="28"/>
                <w:szCs w:val="28"/>
                <w:lang w:eastAsia="zh-CN"/>
              </w:rPr>
              <w:t>月</w:t>
            </w:r>
            <w:r>
              <w:rPr>
                <w:rFonts w:asciiTheme="minorBidi" w:eastAsia="SimHei" w:hAnsiTheme="minorBidi" w:cstheme="minorBidi" w:hint="eastAsia"/>
                <w:bCs/>
                <w:sz w:val="28"/>
                <w:szCs w:val="28"/>
                <w:lang w:eastAsia="zh-CN"/>
              </w:rPr>
              <w:t>3</w:t>
            </w:r>
            <w:r w:rsidR="00394646" w:rsidRPr="0082060F">
              <w:rPr>
                <w:rFonts w:asciiTheme="minorBidi" w:eastAsia="SimHei" w:hAnsiTheme="minorBidi" w:cstheme="minorBidi"/>
                <w:bCs/>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900D05" w:rsidP="00900D05">
            <w:pPr>
              <w:tabs>
                <w:tab w:val="right" w:pos="9639"/>
              </w:tabs>
              <w:jc w:val="left"/>
              <w:rPr>
                <w:rFonts w:ascii="Arial" w:hAnsi="Arial"/>
                <w:b/>
                <w:bCs/>
                <w:sz w:val="36"/>
                <w:lang w:val="en-US" w:eastAsia="zh-CN"/>
              </w:rPr>
            </w:pPr>
            <w:r w:rsidRPr="00900D05">
              <w:rPr>
                <w:rFonts w:ascii="Arial" w:eastAsia="SimHei" w:hAnsi="Arial" w:cs="Arial" w:hint="eastAsia"/>
                <w:b/>
                <w:bCs/>
                <w:sz w:val="36"/>
                <w:szCs w:val="28"/>
                <w:lang w:eastAsia="zh-CN"/>
              </w:rPr>
              <w:t>第</w:t>
            </w:r>
            <w:r>
              <w:rPr>
                <w:rFonts w:ascii="Arial" w:eastAsia="SimHei" w:hAnsi="Arial" w:cs="Arial" w:hint="eastAsia"/>
                <w:b/>
                <w:bCs/>
                <w:sz w:val="36"/>
                <w:szCs w:val="28"/>
                <w:lang w:eastAsia="zh-CN"/>
              </w:rPr>
              <w:t xml:space="preserve"> </w:t>
            </w:r>
            <w:r w:rsidRPr="00900D05">
              <w:rPr>
                <w:rFonts w:ascii="Arial" w:eastAsia="SimHei" w:hAnsi="Arial" w:cs="Arial" w:hint="eastAsia"/>
                <w:b/>
                <w:bCs/>
                <w:sz w:val="36"/>
                <w:szCs w:val="28"/>
                <w:lang w:eastAsia="zh-CN"/>
              </w:rPr>
              <w:t>45</w:t>
            </w:r>
            <w:r>
              <w:rPr>
                <w:rFonts w:ascii="Arial" w:eastAsia="SimHei" w:hAnsi="Arial" w:cs="Arial"/>
                <w:b/>
                <w:bCs/>
                <w:sz w:val="36"/>
                <w:szCs w:val="28"/>
                <w:lang w:eastAsia="zh-CN"/>
              </w:rPr>
              <w:t xml:space="preserve"> </w:t>
            </w:r>
            <w:r w:rsidRPr="00900D05">
              <w:rPr>
                <w:rFonts w:ascii="Arial" w:eastAsia="SimHei" w:hAnsi="Arial" w:cs="Arial" w:hint="eastAsia"/>
                <w:b/>
                <w:bCs/>
                <w:sz w:val="36"/>
                <w:szCs w:val="28"/>
                <w:lang w:eastAsia="zh-CN"/>
              </w:rPr>
              <w:t>号决议</w:t>
            </w:r>
            <w:r w:rsidRPr="00CD14DD">
              <w:rPr>
                <w:rFonts w:asciiTheme="minorBidi" w:eastAsia="SimHei" w:hAnsiTheme="minorBidi" w:cstheme="minorBidi"/>
                <w:b/>
                <w:bCs/>
                <w:sz w:val="36"/>
                <w:szCs w:val="28"/>
                <w:lang w:eastAsia="zh-CN"/>
              </w:rPr>
              <w:t xml:space="preserve"> –</w:t>
            </w:r>
            <w:r>
              <w:rPr>
                <w:rFonts w:ascii="Arial" w:eastAsia="SimHei" w:hAnsi="Arial" w:cs="Arial" w:hint="eastAsia"/>
                <w:b/>
                <w:bCs/>
                <w:sz w:val="36"/>
                <w:szCs w:val="28"/>
                <w:lang w:eastAsia="zh-CN"/>
              </w:rPr>
              <w:t xml:space="preserve"> </w:t>
            </w:r>
            <w:r w:rsidRPr="00900D05">
              <w:rPr>
                <w:rFonts w:ascii="Arial" w:eastAsia="SimHei" w:hAnsi="Arial" w:cs="Arial" w:hint="eastAsia"/>
                <w:b/>
                <w:bCs/>
                <w:sz w:val="36"/>
                <w:szCs w:val="28"/>
                <w:lang w:eastAsia="zh-CN"/>
              </w:rPr>
              <w:t>有效协调国际电联电信标准化部门所有研究组开展的标准化工作</w:t>
            </w:r>
            <w:bookmarkStart w:id="1" w:name="_GoBack"/>
            <w:bookmarkEnd w:id="1"/>
            <w:r w:rsidRPr="00900D05">
              <w:rPr>
                <w:rFonts w:ascii="Arial" w:eastAsia="SimHei" w:hAnsi="Arial" w:cs="Arial" w:hint="eastAsia"/>
                <w:b/>
                <w:bCs/>
                <w:sz w:val="36"/>
                <w:szCs w:val="28"/>
                <w:lang w:eastAsia="zh-CN"/>
              </w:rPr>
              <w:t>以及国际电联电信</w:t>
            </w:r>
            <w:r>
              <w:rPr>
                <w:rFonts w:ascii="Arial" w:eastAsia="SimHei" w:hAnsi="Arial" w:cs="Arial"/>
                <w:b/>
                <w:bCs/>
                <w:sz w:val="36"/>
                <w:szCs w:val="28"/>
                <w:lang w:eastAsia="zh-CN"/>
              </w:rPr>
              <w:br/>
            </w:r>
            <w:r w:rsidRPr="00900D05">
              <w:rPr>
                <w:rFonts w:ascii="Arial" w:eastAsia="SimHei" w:hAnsi="Arial" w:cs="Arial" w:hint="eastAsia"/>
                <w:b/>
                <w:bCs/>
                <w:sz w:val="36"/>
                <w:szCs w:val="28"/>
                <w:lang w:eastAsia="zh-CN"/>
              </w:rPr>
              <w:t>标准化顾问组的作用</w:t>
            </w:r>
          </w:p>
        </w:tc>
      </w:tr>
      <w:tr w:rsidR="00394646" w:rsidTr="00F9447F">
        <w:trPr>
          <w:cantSplit/>
          <w:trHeight w:hRule="exact" w:val="1418"/>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vAlign w:val="bottom"/>
          </w:tcPr>
          <w:p w:rsidR="00394646" w:rsidRPr="003F5F87" w:rsidRDefault="00394646" w:rsidP="00F9447F">
            <w:pPr>
              <w:tabs>
                <w:tab w:val="right" w:pos="9639"/>
              </w:tabs>
              <w:spacing w:before="60"/>
              <w:jc w:val="left"/>
              <w:rPr>
                <w:rFonts w:ascii="Arial" w:hAnsi="Arial" w:cs="Arial"/>
                <w:sz w:val="32"/>
                <w:lang w:val="en-US" w:eastAsia="zh-CN"/>
              </w:rPr>
            </w:pPr>
          </w:p>
        </w:tc>
      </w:tr>
    </w:tbl>
    <w:p w:rsidR="00496BA8" w:rsidRDefault="00496BA8" w:rsidP="00EA4F4A">
      <w:pPr>
        <w:tabs>
          <w:tab w:val="right" w:pos="9639"/>
        </w:tabs>
        <w:spacing w:before="0"/>
        <w:jc w:val="right"/>
        <w:rPr>
          <w:rFonts w:ascii="Arial" w:hAnsi="Arial"/>
          <w:sz w:val="18"/>
          <w:lang w:val="en-US" w:eastAsia="zh-CN"/>
        </w:rPr>
      </w:pPr>
      <w:r>
        <w:rPr>
          <w:noProof/>
          <w:lang w:val="en-US" w:eastAsia="zh-CN"/>
        </w:rPr>
        <w:drawing>
          <wp:inline distT="0" distB="0" distL="0" distR="0" wp14:anchorId="00BC5968" wp14:editId="54BEA5E6">
            <wp:extent cx="669600" cy="75240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600" cy="752400"/>
                    </a:xfrm>
                    <a:prstGeom prst="rect">
                      <a:avLst/>
                    </a:prstGeom>
                    <a:noFill/>
                    <a:ln>
                      <a:noFill/>
                    </a:ln>
                  </pic:spPr>
                </pic:pic>
              </a:graphicData>
            </a:graphic>
          </wp:inline>
        </w:drawing>
      </w:r>
    </w:p>
    <w:p w:rsidR="00496BA8" w:rsidRDefault="00496BA8" w:rsidP="00394646">
      <w:pPr>
        <w:tabs>
          <w:tab w:val="right" w:pos="9639"/>
        </w:tabs>
        <w:spacing w:before="240"/>
        <w:jc w:val="right"/>
        <w:rPr>
          <w:rFonts w:ascii="Arial" w:hAnsi="Arial"/>
          <w:sz w:val="18"/>
          <w:lang w:val="en-US" w:eastAsia="zh-CN"/>
        </w:rPr>
        <w:sectPr w:rsidR="00496BA8" w:rsidSect="00394646">
          <w:footerReference w:type="default" r:id="rId14"/>
          <w:type w:val="oddPage"/>
          <w:pgSz w:w="11907" w:h="16834" w:code="9"/>
          <w:pgMar w:top="1089" w:right="1089" w:bottom="284" w:left="1089" w:header="567" w:footer="284" w:gutter="0"/>
          <w:pgNumType w:fmt="lowerRoman"/>
          <w:cols w:space="720"/>
        </w:sectPr>
      </w:pPr>
    </w:p>
    <w:p w:rsidR="002A7FC1" w:rsidRPr="00E601A0" w:rsidRDefault="002A7FC1" w:rsidP="00900D05">
      <w:pPr>
        <w:pStyle w:val="PartNo"/>
        <w:spacing w:before="0"/>
        <w:rPr>
          <w:szCs w:val="28"/>
          <w:lang w:eastAsia="zh-CN"/>
        </w:rPr>
      </w:pPr>
      <w:bookmarkStart w:id="2" w:name="c2tope"/>
      <w:bookmarkEnd w:id="2"/>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2A7FC1" w:rsidRDefault="002A7FC1" w:rsidP="00EA4F4A">
      <w:pPr>
        <w:rPr>
          <w:lang w:eastAsia="zh-CN"/>
        </w:rPr>
      </w:pPr>
    </w:p>
    <w:p w:rsidR="00657F25" w:rsidRDefault="00657F25" w:rsidP="00EA4F4A">
      <w:pPr>
        <w:rPr>
          <w:lang w:eastAsia="zh-CN"/>
        </w:rPr>
      </w:pPr>
    </w:p>
    <w:p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2016</w:t>
      </w:r>
      <w:r w:rsidRPr="00EA4F4A">
        <w:rPr>
          <w:rFonts w:hint="eastAsia"/>
          <w:sz w:val="20"/>
          <w:lang w:val="en-US" w:eastAsia="zh-CN"/>
        </w:rPr>
        <w:t>年</w:t>
      </w:r>
    </w:p>
    <w:p w:rsidR="004E3B08" w:rsidRPr="00EA4F4A" w:rsidRDefault="002A7FC1" w:rsidP="002A7FC1">
      <w:pPr>
        <w:spacing w:line="240" w:lineRule="exact"/>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5"/>
          <w:headerReference w:type="first" r:id="rId16"/>
          <w:footerReference w:type="first" r:id="rId17"/>
          <w:type w:val="oddPage"/>
          <w:pgSz w:w="11907" w:h="16834" w:code="9"/>
          <w:pgMar w:top="1418" w:right="1134" w:bottom="1418" w:left="1134" w:header="720" w:footer="720" w:gutter="0"/>
          <w:pgNumType w:start="1"/>
          <w:cols w:space="720"/>
          <w:titlePg/>
          <w:docGrid w:linePitch="326"/>
        </w:sectPr>
      </w:pPr>
    </w:p>
    <w:p w:rsidR="003449BE" w:rsidRPr="00E04A5F" w:rsidRDefault="003449BE" w:rsidP="00900D05">
      <w:pPr>
        <w:pStyle w:val="ResNo"/>
        <w:spacing w:before="0"/>
        <w:rPr>
          <w:lang w:eastAsia="zh-CN"/>
        </w:rPr>
      </w:pPr>
      <w:bookmarkStart w:id="3" w:name="_Toc219521722"/>
      <w:bookmarkStart w:id="4" w:name="_Toc348252457"/>
      <w:r w:rsidRPr="0038451B">
        <w:rPr>
          <w:rStyle w:val="href"/>
          <w:rFonts w:hint="eastAsia"/>
        </w:rPr>
        <w:lastRenderedPageBreak/>
        <w:t>第</w:t>
      </w:r>
      <w:r w:rsidRPr="0038451B">
        <w:rPr>
          <w:rStyle w:val="href"/>
        </w:rPr>
        <w:t>45</w:t>
      </w:r>
      <w:r w:rsidRPr="0038451B">
        <w:rPr>
          <w:rStyle w:val="href"/>
          <w:rFonts w:hint="eastAsia"/>
        </w:rPr>
        <w:t>号决议</w:t>
      </w:r>
      <w:bookmarkEnd w:id="3"/>
      <w:r>
        <w:rPr>
          <w:rFonts w:hint="eastAsia"/>
          <w:lang w:eastAsia="zh-CN"/>
        </w:rPr>
        <w:t>（</w:t>
      </w:r>
      <w:r>
        <w:rPr>
          <w:lang w:eastAsia="zh-CN"/>
        </w:rPr>
        <w:t>2016</w:t>
      </w:r>
      <w:r>
        <w:rPr>
          <w:rFonts w:hint="eastAsia"/>
          <w:lang w:eastAsia="zh-CN"/>
        </w:rPr>
        <w:t>年，</w:t>
      </w:r>
      <w:r w:rsidRPr="00B7588D">
        <w:rPr>
          <w:rFonts w:hint="eastAsia"/>
          <w:lang w:eastAsia="zh-CN"/>
        </w:rPr>
        <w:t>哈马马特</w:t>
      </w:r>
      <w:r>
        <w:rPr>
          <w:rFonts w:hint="eastAsia"/>
          <w:lang w:eastAsia="zh-CN"/>
        </w:rPr>
        <w:t>，修订版）</w:t>
      </w:r>
      <w:bookmarkEnd w:id="4"/>
    </w:p>
    <w:p w:rsidR="003449BE" w:rsidRPr="00E04A5F" w:rsidRDefault="003449BE" w:rsidP="00900D05">
      <w:pPr>
        <w:pStyle w:val="Restitle"/>
        <w:spacing w:before="240"/>
        <w:rPr>
          <w:lang w:eastAsia="zh-CN"/>
        </w:rPr>
      </w:pPr>
      <w:bookmarkStart w:id="5" w:name="_Toc219521723"/>
      <w:bookmarkStart w:id="6" w:name="_Toc348252458"/>
      <w:r w:rsidRPr="00E04A5F">
        <w:rPr>
          <w:rFonts w:hint="eastAsia"/>
          <w:lang w:eastAsia="zh-CN"/>
        </w:rPr>
        <w:t>有效协调</w:t>
      </w:r>
      <w:r>
        <w:rPr>
          <w:rFonts w:hint="eastAsia"/>
          <w:lang w:eastAsia="zh-CN"/>
        </w:rPr>
        <w:t>国际电联电信标准化部门所有</w:t>
      </w:r>
      <w:r w:rsidRPr="00E04A5F">
        <w:rPr>
          <w:rFonts w:hint="eastAsia"/>
          <w:lang w:eastAsia="zh-CN"/>
        </w:rPr>
        <w:t>研究组开展的</w:t>
      </w:r>
      <w:r w:rsidRPr="00E04A5F">
        <w:rPr>
          <w:lang w:eastAsia="zh-CN"/>
        </w:rPr>
        <w:br/>
      </w:r>
      <w:r w:rsidRPr="00E04A5F">
        <w:rPr>
          <w:rFonts w:hint="eastAsia"/>
          <w:lang w:eastAsia="zh-CN"/>
        </w:rPr>
        <w:t>标准化工作以及</w:t>
      </w:r>
      <w:r>
        <w:rPr>
          <w:rFonts w:hint="eastAsia"/>
          <w:lang w:eastAsia="zh-CN"/>
        </w:rPr>
        <w:t>国际</w:t>
      </w:r>
      <w:r>
        <w:rPr>
          <w:lang w:eastAsia="zh-CN"/>
        </w:rPr>
        <w:t>电联</w:t>
      </w:r>
      <w:r>
        <w:rPr>
          <w:rFonts w:hint="eastAsia"/>
          <w:lang w:eastAsia="zh-CN"/>
        </w:rPr>
        <w:t>电信标准化顾问组</w:t>
      </w:r>
      <w:r w:rsidRPr="00E04A5F">
        <w:rPr>
          <w:rFonts w:hint="eastAsia"/>
          <w:lang w:eastAsia="zh-CN"/>
        </w:rPr>
        <w:t>的作用</w:t>
      </w:r>
      <w:bookmarkEnd w:id="5"/>
      <w:bookmarkEnd w:id="6"/>
    </w:p>
    <w:p w:rsidR="003449BE" w:rsidRPr="00293D20" w:rsidRDefault="003449BE" w:rsidP="003449BE">
      <w:pPr>
        <w:pStyle w:val="Resref"/>
        <w:rPr>
          <w:iCs/>
          <w:lang w:eastAsia="zh-CN"/>
        </w:rPr>
      </w:pPr>
      <w:r w:rsidRPr="00293D20">
        <w:rPr>
          <w:rFonts w:hint="eastAsia"/>
          <w:iCs/>
          <w:lang w:eastAsia="zh-CN"/>
        </w:rPr>
        <w:t>（</w:t>
      </w:r>
      <w:r w:rsidRPr="00293D20">
        <w:rPr>
          <w:rFonts w:hint="eastAsia"/>
          <w:iCs/>
          <w:lang w:eastAsia="zh-CN"/>
        </w:rPr>
        <w:t>2004</w:t>
      </w:r>
      <w:r w:rsidRPr="00293D20">
        <w:rPr>
          <w:rFonts w:hint="eastAsia"/>
          <w:iCs/>
          <w:lang w:eastAsia="zh-CN"/>
        </w:rPr>
        <w:t>年，弗洛里亚诺波利斯；</w:t>
      </w:r>
      <w:r w:rsidRPr="00293D20">
        <w:rPr>
          <w:rFonts w:hint="eastAsia"/>
          <w:iCs/>
          <w:lang w:eastAsia="zh-CN"/>
        </w:rPr>
        <w:t>2008</w:t>
      </w:r>
      <w:r w:rsidRPr="00293D20">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r w:rsidRPr="005A7666">
        <w:rPr>
          <w:iCs/>
          <w:lang w:eastAsia="zh-CN"/>
        </w:rPr>
        <w:t>2016</w:t>
      </w:r>
      <w:r w:rsidRPr="005A7666">
        <w:rPr>
          <w:iCs/>
          <w:lang w:eastAsia="zh-CN"/>
        </w:rPr>
        <w:t>年，哈马马特</w:t>
      </w:r>
      <w:r w:rsidRPr="00293D20">
        <w:rPr>
          <w:rFonts w:hint="eastAsia"/>
          <w:iCs/>
          <w:lang w:eastAsia="zh-CN"/>
        </w:rPr>
        <w:t>）</w:t>
      </w:r>
    </w:p>
    <w:p w:rsidR="003449BE" w:rsidRPr="00E04A5F" w:rsidRDefault="003449BE" w:rsidP="003449BE">
      <w:pPr>
        <w:pStyle w:val="Normalaftertitle"/>
        <w:rPr>
          <w:lang w:eastAsia="zh-CN"/>
        </w:rPr>
      </w:pPr>
      <w:r w:rsidRPr="00E04A5F">
        <w:rPr>
          <w:rFonts w:hint="eastAsia"/>
          <w:lang w:eastAsia="zh-CN"/>
        </w:rPr>
        <w:t>世界电信标准化全会（</w:t>
      </w:r>
      <w:r>
        <w:rPr>
          <w:lang w:eastAsia="zh-CN"/>
        </w:rPr>
        <w:t>2016</w:t>
      </w:r>
      <w:r>
        <w:rPr>
          <w:rFonts w:hint="eastAsia"/>
          <w:lang w:eastAsia="zh-CN"/>
        </w:rPr>
        <w:t>年，</w:t>
      </w:r>
      <w:r w:rsidRPr="00B7588D">
        <w:rPr>
          <w:rFonts w:ascii="SimSun" w:hAnsi="SimSun" w:cs="SimSun" w:hint="eastAsia"/>
          <w:lang w:val="en-US" w:eastAsia="zh-CN"/>
        </w:rPr>
        <w:t>哈马马特</w:t>
      </w:r>
      <w:r w:rsidRPr="00E04A5F">
        <w:rPr>
          <w:lang w:eastAsia="zh-CN"/>
        </w:rPr>
        <w:t>）</w:t>
      </w:r>
      <w:r w:rsidRPr="00E04A5F">
        <w:rPr>
          <w:rFonts w:hint="eastAsia"/>
          <w:lang w:eastAsia="zh-CN"/>
        </w:rPr>
        <w:t>，</w:t>
      </w:r>
    </w:p>
    <w:p w:rsidR="003449BE" w:rsidRPr="00E04A5F" w:rsidRDefault="003449BE" w:rsidP="003449BE">
      <w:pPr>
        <w:pStyle w:val="Call"/>
        <w:rPr>
          <w:lang w:eastAsia="zh-CN"/>
        </w:rPr>
      </w:pPr>
      <w:r w:rsidRPr="00E04A5F">
        <w:rPr>
          <w:rFonts w:hint="eastAsia"/>
          <w:lang w:eastAsia="zh-CN"/>
        </w:rPr>
        <w:t>注意到</w:t>
      </w:r>
    </w:p>
    <w:p w:rsidR="003449BE" w:rsidRPr="00E04A5F" w:rsidRDefault="003449BE" w:rsidP="003449BE">
      <w:pPr>
        <w:rPr>
          <w:lang w:eastAsia="zh-CN"/>
        </w:rPr>
      </w:pPr>
      <w:r w:rsidRPr="00293D20">
        <w:rPr>
          <w:i/>
          <w:iCs/>
          <w:lang w:eastAsia="zh-CN"/>
        </w:rPr>
        <w:t>a)</w:t>
      </w:r>
      <w:r w:rsidRPr="00E04A5F">
        <w:rPr>
          <w:lang w:eastAsia="zh-CN"/>
        </w:rPr>
        <w:tab/>
      </w:r>
      <w:r w:rsidRPr="00E04A5F">
        <w:rPr>
          <w:lang w:eastAsia="zh-CN"/>
        </w:rPr>
        <w:t>国际电联电信标准化部门（</w:t>
      </w:r>
      <w:r w:rsidRPr="00E04A5F">
        <w:rPr>
          <w:lang w:eastAsia="zh-CN"/>
        </w:rPr>
        <w:t>ITU-T</w:t>
      </w:r>
      <w:r w:rsidRPr="00E04A5F">
        <w:rPr>
          <w:lang w:eastAsia="zh-CN"/>
        </w:rPr>
        <w:t>）</w:t>
      </w:r>
      <w:r>
        <w:rPr>
          <w:rFonts w:hint="eastAsia"/>
          <w:lang w:val="en-US" w:eastAsia="zh-CN"/>
        </w:rPr>
        <w:t>是</w:t>
      </w:r>
      <w:r w:rsidRPr="00E04A5F">
        <w:rPr>
          <w:lang w:eastAsia="zh-CN"/>
        </w:rPr>
        <w:t>占主导地位的全球性标准化机构</w:t>
      </w:r>
      <w:r>
        <w:rPr>
          <w:rFonts w:hint="eastAsia"/>
          <w:lang w:eastAsia="zh-CN"/>
        </w:rPr>
        <w:t>，</w:t>
      </w:r>
      <w:r w:rsidRPr="00E04A5F">
        <w:rPr>
          <w:lang w:eastAsia="zh-CN"/>
        </w:rPr>
        <w:t>由主管部门、设备供应商、运营商和监管机构参与</w:t>
      </w:r>
      <w:r>
        <w:rPr>
          <w:rFonts w:hint="eastAsia"/>
          <w:lang w:eastAsia="zh-CN"/>
        </w:rPr>
        <w:t>其工作</w:t>
      </w:r>
      <w:r w:rsidRPr="00E04A5F">
        <w:rPr>
          <w:lang w:eastAsia="zh-CN"/>
        </w:rPr>
        <w:t>；</w:t>
      </w:r>
    </w:p>
    <w:p w:rsidR="003449BE" w:rsidRPr="00E04A5F" w:rsidRDefault="003449BE" w:rsidP="003449BE">
      <w:pPr>
        <w:rPr>
          <w:lang w:eastAsia="zh-CN"/>
        </w:rPr>
      </w:pPr>
      <w:r w:rsidRPr="00293D20">
        <w:rPr>
          <w:i/>
          <w:iCs/>
          <w:lang w:eastAsia="zh-CN"/>
        </w:rPr>
        <w:t>b)</w:t>
      </w:r>
      <w:r w:rsidRPr="00E04A5F">
        <w:rPr>
          <w:lang w:eastAsia="zh-CN"/>
        </w:rPr>
        <w:tab/>
      </w:r>
      <w:r w:rsidRPr="00E04A5F">
        <w:rPr>
          <w:lang w:eastAsia="zh-CN"/>
        </w:rPr>
        <w:t>根据国际电联《组织法》第</w:t>
      </w:r>
      <w:r w:rsidRPr="00E04A5F">
        <w:rPr>
          <w:lang w:eastAsia="zh-CN"/>
        </w:rPr>
        <w:t>17</w:t>
      </w:r>
      <w:r w:rsidRPr="00E04A5F">
        <w:rPr>
          <w:lang w:eastAsia="zh-CN"/>
        </w:rPr>
        <w:t>条的规定，</w:t>
      </w:r>
      <w:r w:rsidRPr="00E04A5F">
        <w:rPr>
          <w:lang w:eastAsia="zh-CN"/>
        </w:rPr>
        <w:t>ITU-T</w:t>
      </w:r>
      <w:r w:rsidRPr="00E04A5F">
        <w:rPr>
          <w:lang w:eastAsia="zh-CN"/>
        </w:rPr>
        <w:t>应在</w:t>
      </w:r>
      <w:r w:rsidRPr="00E04A5F">
        <w:rPr>
          <w:rFonts w:hint="eastAsia"/>
          <w:lang w:eastAsia="zh-CN"/>
        </w:rPr>
        <w:t>顾及</w:t>
      </w:r>
      <w:r w:rsidRPr="00E04A5F">
        <w:rPr>
          <w:lang w:eastAsia="zh-CN"/>
        </w:rPr>
        <w:t>发展中国家</w:t>
      </w:r>
      <w:r>
        <w:rPr>
          <w:rStyle w:val="FootnoteReference"/>
          <w:lang w:val="en-US" w:eastAsia="zh-CN"/>
        </w:rPr>
        <w:footnoteReference w:customMarkFollows="1" w:id="1"/>
        <w:t>1</w:t>
      </w:r>
      <w:r w:rsidRPr="00E04A5F">
        <w:rPr>
          <w:lang w:eastAsia="zh-CN"/>
        </w:rPr>
        <w:t>特别关注问题的同时，通过研究技术、运营和资费问题并就这些问题通过建议书，</w:t>
      </w:r>
      <w:r w:rsidRPr="00E04A5F">
        <w:rPr>
          <w:rFonts w:hint="eastAsia"/>
          <w:lang w:eastAsia="zh-CN"/>
        </w:rPr>
        <w:t>实现</w:t>
      </w:r>
      <w:r w:rsidRPr="00E04A5F">
        <w:rPr>
          <w:lang w:eastAsia="zh-CN"/>
        </w:rPr>
        <w:t>世界</w:t>
      </w:r>
      <w:r w:rsidRPr="00E04A5F">
        <w:rPr>
          <w:rFonts w:hint="eastAsia"/>
          <w:lang w:eastAsia="zh-CN"/>
        </w:rPr>
        <w:t>范围</w:t>
      </w:r>
      <w:r w:rsidRPr="00E04A5F">
        <w:rPr>
          <w:lang w:eastAsia="zh-CN"/>
        </w:rPr>
        <w:t>的电信标准化，从而实现国际电联的宗旨；</w:t>
      </w:r>
    </w:p>
    <w:p w:rsidR="003449BE" w:rsidRPr="00E04A5F" w:rsidRDefault="003449BE" w:rsidP="003449BE">
      <w:pPr>
        <w:rPr>
          <w:lang w:eastAsia="zh-CN"/>
        </w:rPr>
      </w:pPr>
      <w:r w:rsidRPr="00293D20">
        <w:rPr>
          <w:i/>
          <w:iCs/>
          <w:lang w:eastAsia="zh-CN"/>
        </w:rPr>
        <w:t>c)</w:t>
      </w:r>
      <w:r w:rsidRPr="00E04A5F">
        <w:rPr>
          <w:lang w:eastAsia="zh-CN"/>
        </w:rPr>
        <w:tab/>
      </w:r>
      <w:r w:rsidRPr="00E04A5F">
        <w:rPr>
          <w:lang w:eastAsia="zh-CN"/>
        </w:rPr>
        <w:t>根据国际电联《公约》第</w:t>
      </w:r>
      <w:r w:rsidRPr="00E04A5F">
        <w:rPr>
          <w:lang w:eastAsia="zh-CN"/>
        </w:rPr>
        <w:t>13</w:t>
      </w:r>
      <w:r w:rsidRPr="00E04A5F">
        <w:rPr>
          <w:lang w:eastAsia="zh-CN"/>
        </w:rPr>
        <w:t>条的规定，世界电信标准化全会（</w:t>
      </w:r>
      <w:r w:rsidRPr="00E04A5F">
        <w:rPr>
          <w:lang w:eastAsia="zh-CN"/>
        </w:rPr>
        <w:t>WTSA</w:t>
      </w:r>
      <w:r w:rsidRPr="00E04A5F">
        <w:rPr>
          <w:lang w:eastAsia="zh-CN"/>
        </w:rPr>
        <w:t>）</w:t>
      </w:r>
      <w:r w:rsidRPr="00E04A5F">
        <w:rPr>
          <w:rFonts w:hint="eastAsia"/>
          <w:lang w:eastAsia="zh-CN"/>
        </w:rPr>
        <w:t>需</w:t>
      </w:r>
      <w:r w:rsidRPr="00E04A5F">
        <w:rPr>
          <w:lang w:eastAsia="zh-CN"/>
        </w:rPr>
        <w:t>批准</w:t>
      </w:r>
      <w:r w:rsidRPr="00E04A5F">
        <w:rPr>
          <w:lang w:eastAsia="zh-CN"/>
        </w:rPr>
        <w:t>ITU-T</w:t>
      </w:r>
      <w:r w:rsidRPr="00E04A5F">
        <w:rPr>
          <w:lang w:eastAsia="zh-CN"/>
        </w:rPr>
        <w:t>每个研究期的工作计划，并确定各项工作的轻重缓急</w:t>
      </w:r>
      <w:r w:rsidRPr="00E04A5F">
        <w:rPr>
          <w:rFonts w:hint="eastAsia"/>
          <w:lang w:eastAsia="zh-CN"/>
        </w:rPr>
        <w:t>、</w:t>
      </w:r>
      <w:r w:rsidRPr="00E04A5F">
        <w:rPr>
          <w:lang w:eastAsia="zh-CN"/>
        </w:rPr>
        <w:t>预计财务影响以及完成研究的时间</w:t>
      </w:r>
      <w:r w:rsidRPr="00E04A5F">
        <w:rPr>
          <w:rFonts w:hint="eastAsia"/>
          <w:lang w:eastAsia="zh-CN"/>
        </w:rPr>
        <w:t>范围</w:t>
      </w:r>
      <w:r w:rsidRPr="00E04A5F">
        <w:rPr>
          <w:lang w:eastAsia="zh-CN"/>
        </w:rPr>
        <w:t>，</w:t>
      </w:r>
    </w:p>
    <w:p w:rsidR="003449BE" w:rsidRPr="00E04A5F" w:rsidRDefault="003449BE" w:rsidP="003449BE">
      <w:pPr>
        <w:pStyle w:val="Call"/>
        <w:rPr>
          <w:lang w:eastAsia="zh-CN"/>
        </w:rPr>
      </w:pPr>
      <w:r w:rsidRPr="00E04A5F">
        <w:rPr>
          <w:rFonts w:hint="eastAsia"/>
          <w:lang w:eastAsia="zh-CN"/>
        </w:rPr>
        <w:t>考虑到</w:t>
      </w:r>
    </w:p>
    <w:p w:rsidR="003449BE" w:rsidRPr="00E04A5F" w:rsidRDefault="003449BE" w:rsidP="003449BE">
      <w:pPr>
        <w:rPr>
          <w:lang w:eastAsia="zh-CN"/>
        </w:rPr>
      </w:pPr>
      <w:r w:rsidRPr="00293D20">
        <w:rPr>
          <w:i/>
          <w:iCs/>
          <w:lang w:eastAsia="zh-CN"/>
        </w:rPr>
        <w:t>a)</w:t>
      </w:r>
      <w:r w:rsidRPr="00E04A5F">
        <w:rPr>
          <w:lang w:eastAsia="zh-CN"/>
        </w:rPr>
        <w:tab/>
      </w:r>
      <w:r w:rsidRPr="00E04A5F">
        <w:rPr>
          <w:lang w:eastAsia="zh-CN"/>
        </w:rPr>
        <w:t>全权代表大会第</w:t>
      </w:r>
      <w:r w:rsidRPr="00E04A5F">
        <w:rPr>
          <w:lang w:eastAsia="zh-CN"/>
        </w:rPr>
        <w:t>122</w:t>
      </w:r>
      <w:r w:rsidRPr="00E04A5F">
        <w:rPr>
          <w:lang w:eastAsia="zh-CN"/>
        </w:rPr>
        <w:t>号决议（</w:t>
      </w:r>
      <w:r>
        <w:rPr>
          <w:rFonts w:hint="eastAsia"/>
          <w:lang w:eastAsia="zh-CN"/>
        </w:rPr>
        <w:t>2010</w:t>
      </w:r>
      <w:r>
        <w:rPr>
          <w:rFonts w:hint="eastAsia"/>
          <w:lang w:eastAsia="zh-CN"/>
        </w:rPr>
        <w:t>年，瓜达拉哈拉，</w:t>
      </w:r>
      <w:r w:rsidRPr="00E04A5F">
        <w:rPr>
          <w:rFonts w:hint="eastAsia"/>
          <w:lang w:eastAsia="zh-CN"/>
        </w:rPr>
        <w:t>修订版</w:t>
      </w:r>
      <w:r w:rsidRPr="00E04A5F">
        <w:rPr>
          <w:lang w:eastAsia="zh-CN"/>
        </w:rPr>
        <w:t>）做出决议，</w:t>
      </w:r>
      <w:r>
        <w:rPr>
          <w:lang w:eastAsia="zh-CN"/>
        </w:rPr>
        <w:t>世界电信标准化全会</w:t>
      </w:r>
      <w:r w:rsidRPr="00E04A5F">
        <w:rPr>
          <w:rFonts w:hint="eastAsia"/>
          <w:lang w:eastAsia="zh-CN"/>
        </w:rPr>
        <w:t>须</w:t>
      </w:r>
      <w:r w:rsidRPr="00E04A5F">
        <w:rPr>
          <w:lang w:eastAsia="zh-CN"/>
        </w:rPr>
        <w:t>适当处理</w:t>
      </w:r>
      <w:r w:rsidRPr="00E04A5F">
        <w:rPr>
          <w:rFonts w:hint="eastAsia"/>
          <w:lang w:eastAsia="zh-CN"/>
        </w:rPr>
        <w:t>标准化工作中的</w:t>
      </w:r>
      <w:r w:rsidRPr="00E04A5F">
        <w:rPr>
          <w:lang w:eastAsia="zh-CN"/>
        </w:rPr>
        <w:t>战略问题，并鼓励各成员国、</w:t>
      </w:r>
      <w:r w:rsidRPr="00E04A5F">
        <w:rPr>
          <w:lang w:eastAsia="zh-CN"/>
        </w:rPr>
        <w:t>ITU-T</w:t>
      </w:r>
      <w:r w:rsidRPr="00E04A5F">
        <w:rPr>
          <w:lang w:eastAsia="zh-CN"/>
        </w:rPr>
        <w:t>部门成员和研究组</w:t>
      </w:r>
      <w:r w:rsidRPr="00E04A5F">
        <w:rPr>
          <w:rFonts w:hint="eastAsia"/>
          <w:lang w:eastAsia="zh-CN"/>
        </w:rPr>
        <w:t>正副</w:t>
      </w:r>
      <w:r w:rsidRPr="00E04A5F">
        <w:rPr>
          <w:lang w:eastAsia="zh-CN"/>
        </w:rPr>
        <w:t>主席在</w:t>
      </w:r>
      <w:r>
        <w:rPr>
          <w:lang w:eastAsia="zh-CN"/>
        </w:rPr>
        <w:t>世界电信标准化全会</w:t>
      </w:r>
      <w:r w:rsidRPr="00E04A5F">
        <w:rPr>
          <w:lang w:eastAsia="zh-CN"/>
        </w:rPr>
        <w:t>的筹备过程中，</w:t>
      </w:r>
      <w:r w:rsidRPr="00E04A5F">
        <w:rPr>
          <w:rFonts w:hint="eastAsia"/>
          <w:lang w:eastAsia="zh-CN"/>
        </w:rPr>
        <w:t>集中</w:t>
      </w:r>
      <w:r w:rsidRPr="00E04A5F">
        <w:rPr>
          <w:lang w:eastAsia="zh-CN"/>
        </w:rPr>
        <w:t>确定和分析战略性标准化问题，以</w:t>
      </w:r>
      <w:r w:rsidRPr="00E04A5F">
        <w:rPr>
          <w:rFonts w:hint="eastAsia"/>
          <w:lang w:eastAsia="zh-CN"/>
        </w:rPr>
        <w:t>推</w:t>
      </w:r>
      <w:r w:rsidRPr="00E04A5F">
        <w:rPr>
          <w:lang w:eastAsia="zh-CN"/>
        </w:rPr>
        <w:t>进全会工作的</w:t>
      </w:r>
      <w:r w:rsidRPr="00E04A5F">
        <w:rPr>
          <w:rFonts w:hint="eastAsia"/>
          <w:lang w:eastAsia="zh-CN"/>
        </w:rPr>
        <w:t>开展</w:t>
      </w:r>
      <w:r w:rsidRPr="00E04A5F">
        <w:rPr>
          <w:lang w:eastAsia="zh-CN"/>
        </w:rPr>
        <w:t>；</w:t>
      </w:r>
    </w:p>
    <w:p w:rsidR="003449BE" w:rsidRPr="00E04A5F" w:rsidRDefault="003449BE" w:rsidP="003449BE">
      <w:pPr>
        <w:rPr>
          <w:lang w:eastAsia="zh-CN"/>
        </w:rPr>
      </w:pPr>
      <w:r w:rsidRPr="00293D20">
        <w:rPr>
          <w:i/>
          <w:iCs/>
          <w:lang w:eastAsia="zh-CN"/>
        </w:rPr>
        <w:t>b)</w:t>
      </w:r>
      <w:r w:rsidRPr="00E04A5F">
        <w:rPr>
          <w:lang w:eastAsia="zh-CN"/>
        </w:rPr>
        <w:tab/>
      </w:r>
      <w:r w:rsidRPr="00E04A5F">
        <w:rPr>
          <w:lang w:eastAsia="zh-CN"/>
        </w:rPr>
        <w:t>在战略性标准化问题</w:t>
      </w:r>
      <w:r w:rsidRPr="00E04A5F">
        <w:rPr>
          <w:rFonts w:hint="eastAsia"/>
          <w:lang w:eastAsia="zh-CN"/>
        </w:rPr>
        <w:t>方面</w:t>
      </w:r>
      <w:r w:rsidRPr="00E04A5F">
        <w:rPr>
          <w:lang w:eastAsia="zh-CN"/>
        </w:rPr>
        <w:t>，</w:t>
      </w:r>
      <w:r w:rsidRPr="00E04A5F">
        <w:rPr>
          <w:rFonts w:hint="eastAsia"/>
          <w:lang w:eastAsia="zh-CN"/>
        </w:rPr>
        <w:t>应</w:t>
      </w:r>
      <w:r w:rsidRPr="00E04A5F">
        <w:rPr>
          <w:lang w:eastAsia="zh-CN"/>
        </w:rPr>
        <w:t>通过协调</w:t>
      </w:r>
      <w:r w:rsidRPr="00E04A5F">
        <w:rPr>
          <w:rFonts w:hint="eastAsia"/>
          <w:lang w:eastAsia="zh-CN"/>
        </w:rPr>
        <w:t>一致</w:t>
      </w:r>
      <w:r w:rsidRPr="00E04A5F">
        <w:rPr>
          <w:lang w:eastAsia="zh-CN"/>
        </w:rPr>
        <w:t>的</w:t>
      </w:r>
      <w:r>
        <w:rPr>
          <w:rFonts w:hint="eastAsia"/>
          <w:lang w:eastAsia="zh-CN"/>
        </w:rPr>
        <w:t>标准化</w:t>
      </w:r>
      <w:r w:rsidRPr="00E04A5F">
        <w:rPr>
          <w:lang w:eastAsia="zh-CN"/>
        </w:rPr>
        <w:t>方式</w:t>
      </w:r>
      <w:r w:rsidRPr="00E04A5F">
        <w:rPr>
          <w:rFonts w:hint="eastAsia"/>
          <w:lang w:eastAsia="zh-CN"/>
        </w:rPr>
        <w:t>确保</w:t>
      </w:r>
      <w:r w:rsidRPr="00E04A5F">
        <w:rPr>
          <w:lang w:eastAsia="zh-CN"/>
        </w:rPr>
        <w:t>发展中国家的利益</w:t>
      </w:r>
      <w:r w:rsidRPr="00E04A5F">
        <w:rPr>
          <w:rFonts w:hint="eastAsia"/>
          <w:lang w:eastAsia="zh-CN"/>
        </w:rPr>
        <w:t>得到保障</w:t>
      </w:r>
      <w:r w:rsidRPr="00E04A5F">
        <w:rPr>
          <w:lang w:eastAsia="zh-CN"/>
        </w:rPr>
        <w:t>；</w:t>
      </w:r>
    </w:p>
    <w:p w:rsidR="003449BE" w:rsidRDefault="003449BE" w:rsidP="003449BE">
      <w:pPr>
        <w:rPr>
          <w:lang w:eastAsia="zh-CN"/>
        </w:rPr>
      </w:pPr>
      <w:r w:rsidRPr="00293D20">
        <w:rPr>
          <w:i/>
          <w:iCs/>
          <w:lang w:eastAsia="zh-CN"/>
        </w:rPr>
        <w:t>c)</w:t>
      </w:r>
      <w:r w:rsidRPr="00E04A5F">
        <w:rPr>
          <w:lang w:eastAsia="zh-CN"/>
        </w:rPr>
        <w:tab/>
      </w:r>
      <w:r>
        <w:rPr>
          <w:lang w:eastAsia="zh-CN"/>
        </w:rPr>
        <w:t>世界电信标准化全会</w:t>
      </w:r>
      <w:r w:rsidRPr="00E04A5F">
        <w:rPr>
          <w:lang w:eastAsia="zh-CN"/>
        </w:rPr>
        <w:t>已就新的</w:t>
      </w:r>
      <w:r w:rsidRPr="00E04A5F">
        <w:rPr>
          <w:lang w:eastAsia="zh-CN"/>
        </w:rPr>
        <w:t>ITU-T</w:t>
      </w:r>
      <w:r w:rsidRPr="00E04A5F">
        <w:rPr>
          <w:lang w:eastAsia="zh-CN"/>
        </w:rPr>
        <w:t>研究组结构和</w:t>
      </w:r>
      <w:r w:rsidRPr="00E04A5F">
        <w:rPr>
          <w:lang w:eastAsia="zh-CN"/>
        </w:rPr>
        <w:t>ITU-T</w:t>
      </w:r>
      <w:r w:rsidRPr="00E04A5F">
        <w:rPr>
          <w:lang w:eastAsia="zh-CN"/>
        </w:rPr>
        <w:t>工作方法的</w:t>
      </w:r>
      <w:r>
        <w:rPr>
          <w:rFonts w:hint="eastAsia"/>
          <w:lang w:eastAsia="zh-CN"/>
        </w:rPr>
        <w:t>完善</w:t>
      </w:r>
      <w:r w:rsidRPr="00E04A5F">
        <w:rPr>
          <w:lang w:eastAsia="zh-CN"/>
        </w:rPr>
        <w:t>达成一致，这将有助于</w:t>
      </w:r>
      <w:r w:rsidRPr="00E04A5F">
        <w:rPr>
          <w:lang w:eastAsia="zh-CN"/>
        </w:rPr>
        <w:t>ITU-T</w:t>
      </w:r>
      <w:r w:rsidRPr="00E04A5F">
        <w:rPr>
          <w:rFonts w:hint="eastAsia"/>
          <w:lang w:eastAsia="zh-CN"/>
        </w:rPr>
        <w:t>在</w:t>
      </w:r>
      <w:r>
        <w:rPr>
          <w:rFonts w:hint="eastAsia"/>
          <w:lang w:eastAsia="zh-CN"/>
        </w:rPr>
        <w:t>2013</w:t>
      </w:r>
      <w:r>
        <w:rPr>
          <w:lang w:eastAsia="zh-CN"/>
        </w:rPr>
        <w:t>-</w:t>
      </w:r>
      <w:r>
        <w:rPr>
          <w:rFonts w:hint="eastAsia"/>
          <w:lang w:eastAsia="zh-CN"/>
        </w:rPr>
        <w:t>2016</w:t>
      </w:r>
      <w:r w:rsidRPr="00E04A5F">
        <w:rPr>
          <w:rFonts w:hint="eastAsia"/>
          <w:lang w:eastAsia="zh-CN"/>
        </w:rPr>
        <w:t>年研究期</w:t>
      </w:r>
      <w:r w:rsidRPr="00E04A5F">
        <w:rPr>
          <w:lang w:eastAsia="zh-CN"/>
        </w:rPr>
        <w:t>迎接标准化工作的挑战，</w:t>
      </w:r>
    </w:p>
    <w:p w:rsidR="003449BE" w:rsidRPr="00E04A5F" w:rsidRDefault="003449BE" w:rsidP="003449BE">
      <w:pPr>
        <w:pStyle w:val="Call"/>
        <w:rPr>
          <w:lang w:eastAsia="zh-CN"/>
        </w:rPr>
      </w:pPr>
      <w:r w:rsidRPr="00E04A5F">
        <w:rPr>
          <w:rFonts w:hint="eastAsia"/>
          <w:lang w:eastAsia="zh-CN"/>
        </w:rPr>
        <w:t>认识到</w:t>
      </w:r>
    </w:p>
    <w:p w:rsidR="003449BE" w:rsidRPr="00E04A5F" w:rsidRDefault="003449BE" w:rsidP="003449BE">
      <w:pPr>
        <w:rPr>
          <w:lang w:eastAsia="zh-CN"/>
        </w:rPr>
      </w:pPr>
      <w:r w:rsidRPr="00293D20">
        <w:rPr>
          <w:i/>
          <w:iCs/>
          <w:lang w:eastAsia="zh-CN"/>
        </w:rPr>
        <w:t>a)</w:t>
      </w:r>
      <w:r w:rsidRPr="00E04A5F">
        <w:rPr>
          <w:lang w:eastAsia="zh-CN"/>
        </w:rPr>
        <w:tab/>
      </w:r>
      <w:r w:rsidRPr="00E04A5F">
        <w:rPr>
          <w:rFonts w:hint="eastAsia"/>
          <w:lang w:eastAsia="zh-CN"/>
        </w:rPr>
        <w:t>各</w:t>
      </w:r>
      <w:r w:rsidRPr="00E04A5F">
        <w:rPr>
          <w:lang w:eastAsia="zh-CN"/>
        </w:rPr>
        <w:t>研究组之间的有效协调对于</w:t>
      </w:r>
      <w:r w:rsidRPr="00E04A5F">
        <w:rPr>
          <w:lang w:eastAsia="zh-CN"/>
        </w:rPr>
        <w:t>ITU-T</w:t>
      </w:r>
      <w:r w:rsidRPr="00E04A5F">
        <w:rPr>
          <w:rFonts w:hint="eastAsia"/>
          <w:lang w:eastAsia="zh-CN"/>
        </w:rPr>
        <w:t>加强</w:t>
      </w:r>
      <w:r w:rsidRPr="00E04A5F">
        <w:rPr>
          <w:lang w:eastAsia="zh-CN"/>
        </w:rPr>
        <w:t>应对正在出现的标准化工作挑战和满足各成员需求</w:t>
      </w:r>
      <w:r w:rsidRPr="00E04A5F">
        <w:rPr>
          <w:rFonts w:hint="eastAsia"/>
          <w:lang w:eastAsia="zh-CN"/>
        </w:rPr>
        <w:t>的能力</w:t>
      </w:r>
      <w:r w:rsidRPr="00E04A5F">
        <w:rPr>
          <w:lang w:eastAsia="zh-CN"/>
        </w:rPr>
        <w:t>至关重要；</w:t>
      </w:r>
    </w:p>
    <w:p w:rsidR="003449BE" w:rsidRPr="00E04A5F" w:rsidRDefault="003449BE" w:rsidP="003449BE">
      <w:pPr>
        <w:rPr>
          <w:lang w:eastAsia="zh-CN"/>
        </w:rPr>
      </w:pPr>
      <w:r w:rsidRPr="00293D20">
        <w:rPr>
          <w:i/>
          <w:iCs/>
          <w:lang w:eastAsia="zh-CN"/>
        </w:rPr>
        <w:t>b)</w:t>
      </w:r>
      <w:r w:rsidRPr="00E04A5F">
        <w:rPr>
          <w:lang w:eastAsia="zh-CN"/>
        </w:rPr>
        <w:tab/>
        <w:t>ITU-T</w:t>
      </w:r>
      <w:r w:rsidRPr="00E04A5F">
        <w:rPr>
          <w:rFonts w:hint="eastAsia"/>
          <w:lang w:eastAsia="zh-CN"/>
        </w:rPr>
        <w:t>各</w:t>
      </w:r>
      <w:r w:rsidRPr="00E04A5F">
        <w:rPr>
          <w:lang w:eastAsia="zh-CN"/>
        </w:rPr>
        <w:t>研究组负责根据成员提交的文稿制定有关技术、运营和资费问题的建议书；</w:t>
      </w:r>
    </w:p>
    <w:p w:rsidR="00900D05" w:rsidRDefault="00900D05">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3449BE" w:rsidRPr="00E04A5F" w:rsidRDefault="003449BE" w:rsidP="003449BE">
      <w:pPr>
        <w:keepNext/>
        <w:keepLines/>
        <w:rPr>
          <w:lang w:eastAsia="zh-CN"/>
        </w:rPr>
      </w:pPr>
      <w:r w:rsidRPr="00293D20">
        <w:rPr>
          <w:i/>
          <w:iCs/>
          <w:lang w:eastAsia="zh-CN"/>
        </w:rPr>
        <w:lastRenderedPageBreak/>
        <w:t>c)</w:t>
      </w:r>
      <w:r w:rsidRPr="00E04A5F">
        <w:rPr>
          <w:lang w:eastAsia="zh-CN"/>
        </w:rPr>
        <w:tab/>
      </w:r>
      <w:r w:rsidRPr="00E04A5F">
        <w:rPr>
          <w:lang w:eastAsia="zh-CN"/>
        </w:rPr>
        <w:t>有效协调标准化活动将有助于实现全权代表大会第</w:t>
      </w:r>
      <w:r w:rsidRPr="00E04A5F">
        <w:rPr>
          <w:rFonts w:hint="eastAsia"/>
          <w:lang w:eastAsia="zh-CN"/>
        </w:rPr>
        <w:t>122</w:t>
      </w:r>
      <w:r>
        <w:rPr>
          <w:rFonts w:hint="eastAsia"/>
          <w:lang w:eastAsia="zh-CN"/>
        </w:rPr>
        <w:t>号</w:t>
      </w:r>
      <w:r w:rsidRPr="00E04A5F">
        <w:rPr>
          <w:lang w:eastAsia="zh-CN"/>
        </w:rPr>
        <w:t>（</w:t>
      </w:r>
      <w:r>
        <w:rPr>
          <w:rFonts w:hint="eastAsia"/>
          <w:lang w:eastAsia="zh-CN"/>
        </w:rPr>
        <w:t>2010</w:t>
      </w:r>
      <w:r>
        <w:rPr>
          <w:rFonts w:hint="eastAsia"/>
          <w:lang w:eastAsia="zh-CN"/>
        </w:rPr>
        <w:t>年，瓜达拉哈拉，</w:t>
      </w:r>
      <w:r w:rsidRPr="00E04A5F">
        <w:rPr>
          <w:rFonts w:hint="eastAsia"/>
          <w:lang w:eastAsia="zh-CN"/>
        </w:rPr>
        <w:t>修订版</w:t>
      </w:r>
      <w:r w:rsidRPr="00E04A5F">
        <w:rPr>
          <w:lang w:eastAsia="zh-CN"/>
        </w:rPr>
        <w:t>）</w:t>
      </w:r>
      <w:r w:rsidRPr="00E04A5F">
        <w:rPr>
          <w:rFonts w:hint="eastAsia"/>
          <w:lang w:eastAsia="zh-CN"/>
        </w:rPr>
        <w:t>和</w:t>
      </w:r>
      <w:r w:rsidRPr="00E04A5F">
        <w:rPr>
          <w:lang w:eastAsia="zh-CN"/>
        </w:rPr>
        <w:t>123</w:t>
      </w:r>
      <w:r w:rsidRPr="00E04A5F">
        <w:rPr>
          <w:lang w:eastAsia="zh-CN"/>
        </w:rPr>
        <w:t>号决议（</w:t>
      </w:r>
      <w:r>
        <w:rPr>
          <w:lang w:eastAsia="zh-CN"/>
        </w:rPr>
        <w:t>2014</w:t>
      </w:r>
      <w:r>
        <w:rPr>
          <w:rFonts w:hint="eastAsia"/>
          <w:lang w:eastAsia="zh-CN"/>
        </w:rPr>
        <w:t>年，釜山，</w:t>
      </w:r>
      <w:r w:rsidRPr="00E04A5F">
        <w:rPr>
          <w:rFonts w:hint="eastAsia"/>
          <w:lang w:eastAsia="zh-CN"/>
        </w:rPr>
        <w:t>修订版</w:t>
      </w:r>
      <w:r w:rsidRPr="00E04A5F">
        <w:rPr>
          <w:lang w:eastAsia="zh-CN"/>
        </w:rPr>
        <w:t>）提出的目标；</w:t>
      </w:r>
    </w:p>
    <w:p w:rsidR="003449BE" w:rsidRPr="00E04A5F" w:rsidRDefault="003449BE" w:rsidP="003449BE">
      <w:pPr>
        <w:rPr>
          <w:lang w:eastAsia="zh-CN"/>
        </w:rPr>
      </w:pPr>
      <w:r w:rsidRPr="00293D20">
        <w:rPr>
          <w:i/>
          <w:iCs/>
          <w:lang w:eastAsia="zh-CN"/>
        </w:rPr>
        <w:t>d)</w:t>
      </w:r>
      <w:r w:rsidRPr="00E04A5F">
        <w:rPr>
          <w:lang w:eastAsia="zh-CN"/>
        </w:rPr>
        <w:tab/>
      </w:r>
      <w:r w:rsidRPr="00E04A5F">
        <w:rPr>
          <w:rFonts w:hint="eastAsia"/>
          <w:lang w:eastAsia="zh-CN"/>
        </w:rPr>
        <w:t>可以</w:t>
      </w:r>
      <w:r w:rsidRPr="00E04A5F">
        <w:rPr>
          <w:lang w:eastAsia="zh-CN"/>
        </w:rPr>
        <w:t>通过</w:t>
      </w:r>
      <w:r w:rsidRPr="00E04A5F">
        <w:rPr>
          <w:rFonts w:hint="eastAsia"/>
          <w:lang w:eastAsia="zh-CN"/>
        </w:rPr>
        <w:t>联合协调活动（</w:t>
      </w:r>
      <w:r w:rsidRPr="00E04A5F">
        <w:rPr>
          <w:rFonts w:hint="eastAsia"/>
          <w:lang w:eastAsia="zh-CN"/>
        </w:rPr>
        <w:t>JCA</w:t>
      </w:r>
      <w:r w:rsidRPr="00E04A5F">
        <w:rPr>
          <w:rFonts w:hint="eastAsia"/>
          <w:lang w:eastAsia="zh-CN"/>
        </w:rPr>
        <w:t>）、</w:t>
      </w:r>
      <w:r w:rsidRPr="00E04A5F">
        <w:rPr>
          <w:lang w:eastAsia="zh-CN"/>
        </w:rPr>
        <w:t>联合报告人组会议、研究组之间的联络声明</w:t>
      </w:r>
      <w:r w:rsidRPr="00E04A5F">
        <w:rPr>
          <w:rFonts w:hint="eastAsia"/>
          <w:lang w:eastAsia="zh-CN"/>
        </w:rPr>
        <w:t>以</w:t>
      </w:r>
      <w:r w:rsidRPr="00E04A5F">
        <w:rPr>
          <w:lang w:eastAsia="zh-CN"/>
        </w:rPr>
        <w:t>及电信标准化局主任组织的研究组主席会议等活动</w:t>
      </w:r>
      <w:r w:rsidRPr="00E04A5F">
        <w:rPr>
          <w:rFonts w:hint="eastAsia"/>
          <w:lang w:eastAsia="zh-CN"/>
        </w:rPr>
        <w:t>，</w:t>
      </w:r>
      <w:r w:rsidRPr="00E04A5F">
        <w:rPr>
          <w:lang w:eastAsia="zh-CN"/>
        </w:rPr>
        <w:t>实现工作层面的协调；</w:t>
      </w:r>
    </w:p>
    <w:p w:rsidR="003449BE" w:rsidRPr="00E04A5F" w:rsidRDefault="003449BE" w:rsidP="003449BE">
      <w:pPr>
        <w:rPr>
          <w:lang w:eastAsia="zh-CN"/>
        </w:rPr>
      </w:pPr>
      <w:r w:rsidRPr="00293D20">
        <w:rPr>
          <w:i/>
          <w:iCs/>
          <w:lang w:eastAsia="zh-CN"/>
        </w:rPr>
        <w:t>e)</w:t>
      </w:r>
      <w:r w:rsidRPr="00E04A5F">
        <w:rPr>
          <w:lang w:eastAsia="zh-CN"/>
        </w:rPr>
        <w:tab/>
      </w:r>
      <w:r w:rsidRPr="00E04A5F">
        <w:rPr>
          <w:lang w:eastAsia="zh-CN"/>
        </w:rPr>
        <w:t>通过自上而下的方式</w:t>
      </w:r>
      <w:r w:rsidRPr="00E04A5F">
        <w:rPr>
          <w:rFonts w:hint="eastAsia"/>
          <w:lang w:eastAsia="zh-CN"/>
        </w:rPr>
        <w:t>开展</w:t>
      </w:r>
      <w:r w:rsidRPr="00E04A5F">
        <w:rPr>
          <w:lang w:eastAsia="zh-CN"/>
        </w:rPr>
        <w:t>研究组</w:t>
      </w:r>
      <w:r w:rsidRPr="00E04A5F">
        <w:rPr>
          <w:rFonts w:hint="eastAsia"/>
          <w:lang w:eastAsia="zh-CN"/>
        </w:rPr>
        <w:t>之间</w:t>
      </w:r>
      <w:r w:rsidRPr="00E04A5F">
        <w:rPr>
          <w:lang w:eastAsia="zh-CN"/>
        </w:rPr>
        <w:t>的协调工作</w:t>
      </w:r>
      <w:r w:rsidRPr="00E04A5F">
        <w:rPr>
          <w:rFonts w:hint="eastAsia"/>
          <w:lang w:eastAsia="zh-CN"/>
        </w:rPr>
        <w:t>（</w:t>
      </w:r>
      <w:r w:rsidRPr="00E04A5F">
        <w:rPr>
          <w:lang w:eastAsia="zh-CN"/>
        </w:rPr>
        <w:t>包括确定相关工作项目之间的关系</w:t>
      </w:r>
      <w:r w:rsidRPr="00E04A5F">
        <w:rPr>
          <w:rFonts w:hint="eastAsia"/>
          <w:lang w:eastAsia="zh-CN"/>
        </w:rPr>
        <w:t>）</w:t>
      </w:r>
      <w:r w:rsidRPr="00E04A5F">
        <w:rPr>
          <w:lang w:eastAsia="zh-CN"/>
        </w:rPr>
        <w:t>，将促进有效协调；</w:t>
      </w:r>
    </w:p>
    <w:p w:rsidR="003449BE" w:rsidRPr="00E04A5F" w:rsidRDefault="003449BE" w:rsidP="003449BE">
      <w:pPr>
        <w:rPr>
          <w:lang w:eastAsia="zh-CN"/>
        </w:rPr>
      </w:pPr>
      <w:r w:rsidRPr="00293D20">
        <w:rPr>
          <w:i/>
          <w:iCs/>
          <w:lang w:eastAsia="zh-CN"/>
        </w:rPr>
        <w:t>f)</w:t>
      </w:r>
      <w:r w:rsidRPr="00E04A5F">
        <w:rPr>
          <w:lang w:eastAsia="zh-CN"/>
        </w:rPr>
        <w:tab/>
      </w:r>
      <w:r w:rsidRPr="00E04A5F">
        <w:rPr>
          <w:lang w:eastAsia="zh-CN"/>
        </w:rPr>
        <w:t>电信标准化顾问组（</w:t>
      </w:r>
      <w:r w:rsidRPr="00E04A5F">
        <w:rPr>
          <w:lang w:eastAsia="zh-CN"/>
        </w:rPr>
        <w:t>TSAG</w:t>
      </w:r>
      <w:r w:rsidRPr="00E04A5F">
        <w:rPr>
          <w:lang w:eastAsia="zh-CN"/>
        </w:rPr>
        <w:t>）在确保跨研究组标准化问题协调</w:t>
      </w:r>
      <w:r w:rsidRPr="00E04A5F">
        <w:rPr>
          <w:rFonts w:hint="eastAsia"/>
          <w:lang w:eastAsia="zh-CN"/>
        </w:rPr>
        <w:t>（</w:t>
      </w:r>
      <w:r w:rsidRPr="00E04A5F">
        <w:rPr>
          <w:lang w:eastAsia="zh-CN"/>
        </w:rPr>
        <w:t>包括按照既定目标衡量标准化工作进展</w:t>
      </w:r>
      <w:r w:rsidRPr="00E04A5F">
        <w:rPr>
          <w:rFonts w:hint="eastAsia"/>
          <w:lang w:eastAsia="zh-CN"/>
        </w:rPr>
        <w:t>）</w:t>
      </w:r>
      <w:r w:rsidRPr="00E04A5F">
        <w:rPr>
          <w:lang w:eastAsia="zh-CN"/>
        </w:rPr>
        <w:t>方面可以发挥重要作用；</w:t>
      </w:r>
    </w:p>
    <w:p w:rsidR="003449BE" w:rsidRPr="00E04A5F" w:rsidRDefault="003449BE" w:rsidP="003449BE">
      <w:pPr>
        <w:rPr>
          <w:lang w:eastAsia="zh-CN"/>
        </w:rPr>
      </w:pPr>
      <w:r w:rsidRPr="00293D20">
        <w:rPr>
          <w:i/>
          <w:iCs/>
          <w:lang w:eastAsia="zh-CN"/>
        </w:rPr>
        <w:t>g)</w:t>
      </w:r>
      <w:r w:rsidRPr="00E04A5F">
        <w:rPr>
          <w:lang w:eastAsia="zh-CN"/>
        </w:rPr>
        <w:tab/>
      </w:r>
      <w:r w:rsidRPr="00E04A5F">
        <w:rPr>
          <w:rFonts w:hint="eastAsia"/>
          <w:lang w:eastAsia="zh-CN"/>
        </w:rPr>
        <w:t>由</w:t>
      </w:r>
      <w:r w:rsidRPr="00E04A5F">
        <w:rPr>
          <w:lang w:eastAsia="zh-CN"/>
        </w:rPr>
        <w:t>ITU-T</w:t>
      </w:r>
      <w:r w:rsidRPr="00E04A5F">
        <w:rPr>
          <w:lang w:eastAsia="zh-CN"/>
        </w:rPr>
        <w:t>的最高机构</w:t>
      </w:r>
      <w:r>
        <w:rPr>
          <w:lang w:eastAsia="zh-CN"/>
        </w:rPr>
        <w:t>世界电信标准化全会</w:t>
      </w:r>
      <w:r w:rsidRPr="00E04A5F">
        <w:rPr>
          <w:rFonts w:hint="eastAsia"/>
          <w:lang w:eastAsia="zh-CN"/>
        </w:rPr>
        <w:t>来</w:t>
      </w:r>
      <w:r w:rsidRPr="00E04A5F">
        <w:rPr>
          <w:lang w:eastAsia="zh-CN"/>
        </w:rPr>
        <w:t>确定</w:t>
      </w:r>
      <w:r w:rsidRPr="00E04A5F">
        <w:rPr>
          <w:rFonts w:hint="eastAsia"/>
          <w:lang w:eastAsia="zh-CN"/>
        </w:rPr>
        <w:t>每</w:t>
      </w:r>
      <w:r w:rsidRPr="00E04A5F">
        <w:rPr>
          <w:lang w:eastAsia="zh-CN"/>
        </w:rPr>
        <w:t>个研究期的战略性标准</w:t>
      </w:r>
      <w:r w:rsidRPr="00E04A5F">
        <w:rPr>
          <w:rFonts w:hint="eastAsia"/>
          <w:lang w:eastAsia="zh-CN"/>
        </w:rPr>
        <w:t>化</w:t>
      </w:r>
      <w:r w:rsidRPr="00E04A5F">
        <w:rPr>
          <w:lang w:eastAsia="zh-CN"/>
        </w:rPr>
        <w:t>问题是适宜的，</w:t>
      </w:r>
    </w:p>
    <w:p w:rsidR="003449BE" w:rsidRPr="00E04A5F" w:rsidRDefault="003449BE" w:rsidP="003449BE">
      <w:pPr>
        <w:pStyle w:val="Call"/>
        <w:rPr>
          <w:lang w:eastAsia="zh-CN"/>
        </w:rPr>
      </w:pPr>
      <w:r w:rsidRPr="00E04A5F">
        <w:rPr>
          <w:rFonts w:hint="eastAsia"/>
          <w:lang w:eastAsia="zh-CN"/>
        </w:rPr>
        <w:t>铭记</w:t>
      </w:r>
    </w:p>
    <w:p w:rsidR="003449BE" w:rsidRPr="00E04A5F" w:rsidRDefault="003449BE" w:rsidP="003449BE">
      <w:pPr>
        <w:ind w:firstLineChars="200" w:firstLine="480"/>
        <w:rPr>
          <w:lang w:eastAsia="zh-CN"/>
        </w:rPr>
      </w:pPr>
      <w:r w:rsidRPr="00E04A5F">
        <w:rPr>
          <w:lang w:eastAsia="zh-CN"/>
        </w:rPr>
        <w:t>标准化活动的协调</w:t>
      </w:r>
      <w:r w:rsidRPr="00E04A5F">
        <w:rPr>
          <w:rFonts w:hint="eastAsia"/>
          <w:lang w:eastAsia="zh-CN"/>
        </w:rPr>
        <w:t>对于包括以下内容在内的高度优先的标准化问题</w:t>
      </w:r>
      <w:r w:rsidRPr="00E04A5F">
        <w:rPr>
          <w:lang w:eastAsia="zh-CN"/>
        </w:rPr>
        <w:t>尤为重要</w:t>
      </w:r>
      <w:r>
        <w:rPr>
          <w:rFonts w:hint="eastAsia"/>
          <w:lang w:eastAsia="zh-CN"/>
        </w:rPr>
        <w:t>，其中包括，例如</w:t>
      </w:r>
      <w:r w:rsidRPr="00E04A5F">
        <w:rPr>
          <w:rFonts w:hint="eastAsia"/>
          <w:lang w:eastAsia="zh-CN"/>
        </w:rPr>
        <w:t>：</w:t>
      </w:r>
    </w:p>
    <w:p w:rsidR="003449BE" w:rsidRPr="00E04A5F" w:rsidRDefault="003449BE" w:rsidP="003449BE">
      <w:pPr>
        <w:pStyle w:val="enumlev10"/>
        <w:rPr>
          <w:lang w:eastAsia="zh-CN"/>
        </w:rPr>
      </w:pPr>
      <w:r w:rsidRPr="00293D20">
        <w:rPr>
          <w:i/>
          <w:iCs/>
          <w:lang w:eastAsia="zh-CN"/>
        </w:rPr>
        <w:t>a)</w:t>
      </w:r>
      <w:r w:rsidRPr="00E04A5F">
        <w:rPr>
          <w:lang w:eastAsia="zh-CN"/>
        </w:rPr>
        <w:tab/>
      </w:r>
      <w:r w:rsidRPr="00E04A5F">
        <w:rPr>
          <w:lang w:eastAsia="zh-CN"/>
        </w:rPr>
        <w:t>下一代网络（</w:t>
      </w:r>
      <w:r w:rsidRPr="00E04A5F">
        <w:rPr>
          <w:lang w:eastAsia="zh-CN"/>
        </w:rPr>
        <w:t>NGN</w:t>
      </w:r>
      <w:r w:rsidRPr="00E04A5F">
        <w:rPr>
          <w:lang w:eastAsia="zh-CN"/>
        </w:rPr>
        <w:t>）</w:t>
      </w:r>
      <w:r>
        <w:rPr>
          <w:rFonts w:hint="eastAsia"/>
          <w:lang w:eastAsia="zh-CN"/>
        </w:rPr>
        <w:t>的</w:t>
      </w:r>
      <w:r>
        <w:rPr>
          <w:lang w:val="en-US" w:eastAsia="zh-CN"/>
        </w:rPr>
        <w:t xml:space="preserve"> </w:t>
      </w:r>
      <w:r>
        <w:rPr>
          <w:rFonts w:hint="eastAsia"/>
          <w:lang w:eastAsia="zh-CN"/>
        </w:rPr>
        <w:t>演进和未来网络（</w:t>
      </w:r>
      <w:r>
        <w:rPr>
          <w:lang w:val="en-US" w:eastAsia="zh-CN"/>
        </w:rPr>
        <w:t>FN</w:t>
      </w:r>
      <w:r>
        <w:rPr>
          <w:lang w:eastAsia="zh-CN"/>
        </w:rPr>
        <w:t>）</w:t>
      </w:r>
      <w:r w:rsidRPr="00E04A5F">
        <w:rPr>
          <w:lang w:eastAsia="zh-CN"/>
        </w:rPr>
        <w:t>；</w:t>
      </w:r>
    </w:p>
    <w:p w:rsidR="003449BE" w:rsidRPr="00E04A5F" w:rsidRDefault="003449BE" w:rsidP="003449BE">
      <w:pPr>
        <w:pStyle w:val="enumlev10"/>
        <w:rPr>
          <w:lang w:eastAsia="zh-CN"/>
        </w:rPr>
      </w:pPr>
      <w:r w:rsidRPr="00293D20">
        <w:rPr>
          <w:i/>
          <w:iCs/>
          <w:lang w:eastAsia="zh-CN"/>
        </w:rPr>
        <w:t>b)</w:t>
      </w:r>
      <w:r w:rsidRPr="00E04A5F">
        <w:rPr>
          <w:lang w:eastAsia="zh-CN"/>
        </w:rPr>
        <w:tab/>
      </w:r>
      <w:r>
        <w:rPr>
          <w:lang w:eastAsia="zh-CN"/>
        </w:rPr>
        <w:t>安全（包括网络安全</w:t>
      </w:r>
      <w:r>
        <w:rPr>
          <w:rFonts w:hint="eastAsia"/>
          <w:lang w:eastAsia="zh-CN"/>
        </w:rPr>
        <w:t>）</w:t>
      </w:r>
      <w:r w:rsidRPr="00E04A5F">
        <w:rPr>
          <w:lang w:eastAsia="zh-CN"/>
        </w:rPr>
        <w:t>；</w:t>
      </w:r>
    </w:p>
    <w:p w:rsidR="003449BE" w:rsidRPr="00E04A5F" w:rsidRDefault="003449BE" w:rsidP="003449BE">
      <w:pPr>
        <w:pStyle w:val="enumlev10"/>
        <w:rPr>
          <w:lang w:eastAsia="zh-CN"/>
        </w:rPr>
      </w:pPr>
      <w:r w:rsidRPr="00293D20">
        <w:rPr>
          <w:i/>
          <w:iCs/>
          <w:lang w:eastAsia="zh-CN"/>
        </w:rPr>
        <w:t>c)</w:t>
      </w:r>
      <w:r w:rsidRPr="00E04A5F">
        <w:rPr>
          <w:lang w:eastAsia="zh-CN"/>
        </w:rPr>
        <w:tab/>
      </w:r>
      <w:r>
        <w:rPr>
          <w:rFonts w:hint="eastAsia"/>
          <w:lang w:eastAsia="zh-CN"/>
        </w:rPr>
        <w:t>包括网络</w:t>
      </w:r>
      <w:r w:rsidRPr="00536412">
        <w:rPr>
          <w:rFonts w:hint="eastAsia"/>
          <w:bCs/>
          <w:lang w:eastAsia="zh-CN"/>
        </w:rPr>
        <w:t>适应性和恢复</w:t>
      </w:r>
      <w:r>
        <w:rPr>
          <w:rFonts w:hint="eastAsia"/>
          <w:bCs/>
          <w:lang w:eastAsia="zh-CN"/>
        </w:rPr>
        <w:t>在内的</w:t>
      </w:r>
      <w:r w:rsidRPr="00E04A5F">
        <w:rPr>
          <w:lang w:eastAsia="zh-CN"/>
        </w:rPr>
        <w:t>电信</w:t>
      </w:r>
      <w:r>
        <w:rPr>
          <w:rFonts w:hint="eastAsia"/>
          <w:lang w:eastAsia="zh-CN"/>
        </w:rPr>
        <w:t>赈灾</w:t>
      </w:r>
      <w:r w:rsidRPr="00C079B9">
        <w:rPr>
          <w:rFonts w:hint="eastAsia"/>
          <w:bCs/>
          <w:lang w:eastAsia="zh-CN"/>
        </w:rPr>
        <w:t>系统</w:t>
      </w:r>
      <w:r w:rsidRPr="00E04A5F">
        <w:rPr>
          <w:lang w:eastAsia="zh-CN"/>
        </w:rPr>
        <w:t>；</w:t>
      </w:r>
    </w:p>
    <w:p w:rsidR="003449BE" w:rsidRDefault="003449BE" w:rsidP="003449BE">
      <w:pPr>
        <w:pStyle w:val="enumlev10"/>
        <w:rPr>
          <w:lang w:eastAsia="zh-CN"/>
        </w:rPr>
      </w:pPr>
      <w:r w:rsidRPr="00293D20">
        <w:rPr>
          <w:i/>
          <w:iCs/>
          <w:lang w:eastAsia="zh-CN"/>
        </w:rPr>
        <w:t>d)</w:t>
      </w:r>
      <w:r w:rsidRPr="00E04A5F">
        <w:rPr>
          <w:lang w:eastAsia="zh-CN"/>
        </w:rPr>
        <w:tab/>
      </w:r>
      <w:r>
        <w:rPr>
          <w:rFonts w:hint="eastAsia"/>
          <w:lang w:eastAsia="zh-CN"/>
        </w:rPr>
        <w:t>智能电网和</w:t>
      </w:r>
      <w:r w:rsidRPr="00E04A5F">
        <w:rPr>
          <w:lang w:eastAsia="zh-CN"/>
        </w:rPr>
        <w:t>家庭联网</w:t>
      </w:r>
      <w:r w:rsidRPr="00E04A5F">
        <w:rPr>
          <w:rFonts w:hint="eastAsia"/>
          <w:lang w:eastAsia="zh-CN"/>
        </w:rPr>
        <w:t>；</w:t>
      </w:r>
    </w:p>
    <w:p w:rsidR="003449BE" w:rsidRDefault="003449BE" w:rsidP="003449BE">
      <w:pPr>
        <w:pStyle w:val="enumlev10"/>
        <w:rPr>
          <w:lang w:eastAsia="zh-CN"/>
        </w:rPr>
      </w:pPr>
      <w:r w:rsidRPr="00C079B9">
        <w:rPr>
          <w:i/>
          <w:iCs/>
          <w:lang w:eastAsia="zh-CN"/>
        </w:rPr>
        <w:t>e)</w:t>
      </w:r>
      <w:r w:rsidRPr="00C079B9">
        <w:rPr>
          <w:lang w:eastAsia="zh-CN"/>
        </w:rPr>
        <w:tab/>
      </w:r>
      <w:r>
        <w:rPr>
          <w:rFonts w:hint="eastAsia"/>
          <w:lang w:eastAsia="zh-CN"/>
        </w:rPr>
        <w:t>智能交通系统（</w:t>
      </w:r>
      <w:r>
        <w:rPr>
          <w:rFonts w:hint="eastAsia"/>
          <w:lang w:eastAsia="zh-CN"/>
        </w:rPr>
        <w:t>ITS</w:t>
      </w:r>
      <w:r>
        <w:rPr>
          <w:rFonts w:hint="eastAsia"/>
          <w:lang w:eastAsia="zh-CN"/>
        </w:rPr>
        <w:t>）；</w:t>
      </w:r>
    </w:p>
    <w:p w:rsidR="003449BE" w:rsidRDefault="003449BE" w:rsidP="003449BE">
      <w:pPr>
        <w:pStyle w:val="enumlev10"/>
        <w:rPr>
          <w:lang w:eastAsia="zh-CN"/>
        </w:rPr>
      </w:pPr>
      <w:r w:rsidRPr="00B65F67">
        <w:rPr>
          <w:rFonts w:eastAsia="Malgun Gothic"/>
          <w:i/>
          <w:iCs/>
          <w:szCs w:val="24"/>
          <w:lang w:val="en-US" w:eastAsia="ko-KR"/>
        </w:rPr>
        <w:t>f)</w:t>
      </w:r>
      <w:r w:rsidRPr="00B65F67">
        <w:rPr>
          <w:rFonts w:eastAsia="Malgun Gothic"/>
          <w:szCs w:val="24"/>
          <w:lang w:val="en-US" w:eastAsia="ko-KR"/>
        </w:rPr>
        <w:tab/>
      </w:r>
      <w:r>
        <w:rPr>
          <w:rFonts w:ascii="SimSun" w:hAnsi="SimSun" w:cs="SimSun" w:hint="eastAsia"/>
          <w:szCs w:val="24"/>
          <w:lang w:val="en-US" w:eastAsia="zh-CN"/>
        </w:rPr>
        <w:t>物联网（</w:t>
      </w:r>
      <w:r w:rsidRPr="00B65F67">
        <w:rPr>
          <w:rFonts w:eastAsia="Malgun Gothic"/>
          <w:szCs w:val="24"/>
          <w:lang w:val="en-US" w:eastAsia="ko-KR"/>
        </w:rPr>
        <w:t>IoT</w:t>
      </w:r>
      <w:r>
        <w:rPr>
          <w:rFonts w:eastAsiaTheme="minorEastAsia" w:hint="eastAsia"/>
          <w:szCs w:val="24"/>
          <w:lang w:val="en-US" w:eastAsia="zh-CN"/>
        </w:rPr>
        <w:t>）</w:t>
      </w:r>
      <w:r>
        <w:rPr>
          <w:rFonts w:eastAsiaTheme="minorEastAsia" w:hint="eastAsia"/>
          <w:szCs w:val="24"/>
          <w:lang w:val="en-US" w:eastAsia="zh-CN"/>
        </w:rPr>
        <w:t>/</w:t>
      </w:r>
      <w:r>
        <w:rPr>
          <w:rFonts w:eastAsiaTheme="minorEastAsia" w:hint="eastAsia"/>
          <w:szCs w:val="24"/>
          <w:lang w:val="en-US" w:eastAsia="zh-CN"/>
        </w:rPr>
        <w:t>机对机（</w:t>
      </w:r>
      <w:r w:rsidRPr="00B65F67">
        <w:rPr>
          <w:rFonts w:eastAsia="Malgun Gothic"/>
          <w:szCs w:val="24"/>
          <w:lang w:val="en-US" w:eastAsia="ko-KR"/>
        </w:rPr>
        <w:t>M2M</w:t>
      </w:r>
      <w:r>
        <w:rPr>
          <w:rFonts w:eastAsiaTheme="minorEastAsia" w:hint="eastAsia"/>
          <w:szCs w:val="24"/>
          <w:lang w:val="en-US" w:eastAsia="zh-CN"/>
        </w:rPr>
        <w:t>）通信</w:t>
      </w:r>
      <w:r w:rsidRPr="00E04A5F">
        <w:rPr>
          <w:lang w:eastAsia="zh-CN"/>
        </w:rPr>
        <w:t>；</w:t>
      </w:r>
    </w:p>
    <w:p w:rsidR="003449BE" w:rsidRPr="00704F71" w:rsidRDefault="003449BE" w:rsidP="003449BE">
      <w:pPr>
        <w:pStyle w:val="enumlev10"/>
        <w:rPr>
          <w:lang w:eastAsia="zh-CN"/>
        </w:rPr>
      </w:pPr>
      <w:r w:rsidRPr="00704F71">
        <w:rPr>
          <w:i/>
          <w:iCs/>
          <w:lang w:eastAsia="zh-CN"/>
        </w:rPr>
        <w:t>g)</w:t>
      </w:r>
      <w:r w:rsidRPr="00704F71">
        <w:rPr>
          <w:lang w:eastAsia="zh-CN"/>
        </w:rPr>
        <w:tab/>
      </w:r>
      <w:r w:rsidRPr="00704F71">
        <w:rPr>
          <w:rFonts w:hint="eastAsia"/>
          <w:lang w:eastAsia="zh-CN"/>
        </w:rPr>
        <w:t>云计算；</w:t>
      </w:r>
    </w:p>
    <w:p w:rsidR="003449BE" w:rsidRDefault="003449BE" w:rsidP="003449BE">
      <w:pPr>
        <w:pStyle w:val="enumlev10"/>
        <w:rPr>
          <w:lang w:eastAsia="zh-CN"/>
        </w:rPr>
      </w:pPr>
      <w:r>
        <w:rPr>
          <w:rFonts w:hint="eastAsia"/>
          <w:i/>
          <w:iCs/>
          <w:lang w:eastAsia="zh-CN"/>
        </w:rPr>
        <w:t>h</w:t>
      </w:r>
      <w:r w:rsidRPr="00293D20">
        <w:rPr>
          <w:rFonts w:hint="eastAsia"/>
          <w:i/>
          <w:iCs/>
          <w:lang w:eastAsia="zh-CN"/>
        </w:rPr>
        <w:t>)</w:t>
      </w:r>
      <w:r w:rsidRPr="00E04A5F">
        <w:rPr>
          <w:rFonts w:hint="eastAsia"/>
          <w:lang w:eastAsia="zh-CN"/>
        </w:rPr>
        <w:tab/>
      </w:r>
      <w:r w:rsidRPr="00E04A5F">
        <w:rPr>
          <w:rFonts w:hint="eastAsia"/>
          <w:lang w:eastAsia="zh-CN"/>
        </w:rPr>
        <w:t>互联网相关问题</w:t>
      </w:r>
      <w:r>
        <w:rPr>
          <w:rFonts w:hint="eastAsia"/>
          <w:lang w:eastAsia="zh-CN"/>
        </w:rPr>
        <w:t>；</w:t>
      </w:r>
    </w:p>
    <w:p w:rsidR="003449BE" w:rsidRPr="00C079B9" w:rsidRDefault="003449BE" w:rsidP="003449BE">
      <w:pPr>
        <w:pStyle w:val="enumlev10"/>
        <w:rPr>
          <w:lang w:val="fr-CH" w:eastAsia="zh-CN"/>
        </w:rPr>
      </w:pPr>
      <w:r w:rsidRPr="00B65F67">
        <w:rPr>
          <w:rFonts w:eastAsia="Malgun Gothic"/>
          <w:i/>
          <w:iCs/>
          <w:szCs w:val="24"/>
          <w:lang w:val="en-US" w:eastAsia="ko-KR"/>
        </w:rPr>
        <w:t>i)</w:t>
      </w:r>
      <w:r w:rsidRPr="00B65F67">
        <w:rPr>
          <w:rFonts w:eastAsia="Malgun Gothic"/>
          <w:szCs w:val="24"/>
          <w:lang w:val="en-US" w:eastAsia="ko-KR"/>
        </w:rPr>
        <w:tab/>
      </w:r>
      <w:r>
        <w:rPr>
          <w:rFonts w:eastAsiaTheme="minorEastAsia" w:hint="eastAsia"/>
          <w:szCs w:val="24"/>
          <w:lang w:val="en-US" w:eastAsia="zh-CN"/>
        </w:rPr>
        <w:t>一致性和互操作性（</w:t>
      </w:r>
      <w:r w:rsidRPr="001902C7">
        <w:rPr>
          <w:rFonts w:eastAsia="Malgun Gothic"/>
          <w:lang w:eastAsia="ko-KR"/>
        </w:rPr>
        <w:t>C&amp;I</w:t>
      </w:r>
      <w:r>
        <w:rPr>
          <w:rFonts w:eastAsiaTheme="minorEastAsia"/>
          <w:szCs w:val="24"/>
          <w:lang w:val="en-US" w:eastAsia="zh-CN"/>
        </w:rPr>
        <w:t>）</w:t>
      </w:r>
      <w:r>
        <w:rPr>
          <w:rFonts w:eastAsiaTheme="minorEastAsia" w:hint="eastAsia"/>
          <w:szCs w:val="24"/>
          <w:lang w:val="en-US" w:eastAsia="zh-CN"/>
        </w:rPr>
        <w:t>测试</w:t>
      </w:r>
      <w:r>
        <w:rPr>
          <w:rFonts w:eastAsiaTheme="minorEastAsia" w:hint="eastAsia"/>
          <w:szCs w:val="24"/>
          <w:lang w:val="fr-CH" w:eastAsia="zh-CN"/>
        </w:rPr>
        <w:t>，</w:t>
      </w:r>
    </w:p>
    <w:p w:rsidR="003449BE" w:rsidRPr="00E04A5F" w:rsidRDefault="003449BE" w:rsidP="003449BE">
      <w:pPr>
        <w:pStyle w:val="Call"/>
        <w:rPr>
          <w:lang w:eastAsia="zh-CN"/>
        </w:rPr>
      </w:pPr>
      <w:r w:rsidRPr="00E04A5F">
        <w:rPr>
          <w:rFonts w:hint="eastAsia"/>
          <w:lang w:eastAsia="zh-CN"/>
        </w:rPr>
        <w:t>强调</w:t>
      </w:r>
    </w:p>
    <w:p w:rsidR="003449BE" w:rsidRDefault="003449BE" w:rsidP="003449BE">
      <w:pPr>
        <w:ind w:firstLineChars="200" w:firstLine="480"/>
        <w:rPr>
          <w:lang w:eastAsia="zh-CN"/>
        </w:rPr>
      </w:pPr>
      <w:r w:rsidRPr="00E04A5F">
        <w:rPr>
          <w:lang w:eastAsia="zh-CN"/>
        </w:rPr>
        <w:t>协调</w:t>
      </w:r>
      <w:r w:rsidRPr="00E04A5F">
        <w:rPr>
          <w:rFonts w:hint="eastAsia"/>
          <w:lang w:eastAsia="zh-CN"/>
        </w:rPr>
        <w:t>应有助于</w:t>
      </w:r>
      <w:r w:rsidRPr="00E04A5F">
        <w:rPr>
          <w:lang w:eastAsia="zh-CN"/>
        </w:rPr>
        <w:t>提高</w:t>
      </w:r>
      <w:r w:rsidRPr="00E04A5F">
        <w:rPr>
          <w:lang w:eastAsia="zh-CN"/>
        </w:rPr>
        <w:t>ITU-T</w:t>
      </w:r>
      <w:r w:rsidRPr="00E04A5F">
        <w:rPr>
          <w:lang w:eastAsia="zh-CN"/>
        </w:rPr>
        <w:t>活动的</w:t>
      </w:r>
      <w:r w:rsidRPr="00E04A5F">
        <w:rPr>
          <w:rFonts w:hint="eastAsia"/>
          <w:lang w:eastAsia="zh-CN"/>
        </w:rPr>
        <w:t>有</w:t>
      </w:r>
      <w:r w:rsidRPr="00E04A5F">
        <w:rPr>
          <w:lang w:eastAsia="zh-CN"/>
        </w:rPr>
        <w:t>效</w:t>
      </w:r>
      <w:r w:rsidRPr="00E04A5F">
        <w:rPr>
          <w:rFonts w:hint="eastAsia"/>
          <w:lang w:eastAsia="zh-CN"/>
        </w:rPr>
        <w:t>性</w:t>
      </w:r>
      <w:r w:rsidRPr="00E04A5F">
        <w:rPr>
          <w:lang w:eastAsia="zh-CN"/>
        </w:rPr>
        <w:t>，</w:t>
      </w:r>
      <w:r w:rsidRPr="00E04A5F">
        <w:rPr>
          <w:rFonts w:hint="eastAsia"/>
          <w:lang w:eastAsia="zh-CN"/>
        </w:rPr>
        <w:t>而且</w:t>
      </w:r>
      <w:r w:rsidRPr="00E04A5F">
        <w:rPr>
          <w:lang w:eastAsia="zh-CN"/>
        </w:rPr>
        <w:t>不应限制各研究组</w:t>
      </w:r>
      <w:r w:rsidRPr="00E04A5F">
        <w:rPr>
          <w:rFonts w:hint="eastAsia"/>
          <w:lang w:eastAsia="zh-CN"/>
        </w:rPr>
        <w:t>在</w:t>
      </w:r>
      <w:r w:rsidRPr="00E04A5F">
        <w:rPr>
          <w:lang w:eastAsia="zh-CN"/>
        </w:rPr>
        <w:t>成员文稿的</w:t>
      </w:r>
      <w:r w:rsidRPr="00E04A5F">
        <w:rPr>
          <w:rFonts w:hint="eastAsia"/>
          <w:lang w:eastAsia="zh-CN"/>
        </w:rPr>
        <w:t>基础上</w:t>
      </w:r>
      <w:r w:rsidRPr="00E04A5F">
        <w:rPr>
          <w:lang w:eastAsia="zh-CN"/>
        </w:rPr>
        <w:t>制定建议书的权力，</w:t>
      </w:r>
    </w:p>
    <w:p w:rsidR="003449BE" w:rsidRPr="00E04A5F" w:rsidRDefault="003449BE" w:rsidP="003449BE">
      <w:pPr>
        <w:pStyle w:val="Call"/>
        <w:rPr>
          <w:lang w:eastAsia="zh-CN"/>
        </w:rPr>
      </w:pPr>
      <w:r w:rsidRPr="00E04A5F">
        <w:rPr>
          <w:rFonts w:hint="eastAsia"/>
          <w:lang w:eastAsia="zh-CN"/>
        </w:rPr>
        <w:t>做出决议</w:t>
      </w:r>
    </w:p>
    <w:p w:rsidR="003449BE" w:rsidRPr="00E04A5F" w:rsidRDefault="003449BE" w:rsidP="003449BE">
      <w:pPr>
        <w:ind w:firstLineChars="200" w:firstLine="480"/>
        <w:rPr>
          <w:lang w:eastAsia="zh-CN"/>
        </w:rPr>
      </w:pPr>
      <w:r w:rsidRPr="00E04A5F">
        <w:rPr>
          <w:rFonts w:hint="eastAsia"/>
          <w:lang w:eastAsia="zh-CN"/>
        </w:rPr>
        <w:t>在与一个以上研究组相关的高度优先的标准化问题和工作方面，应确保</w:t>
      </w:r>
      <w:r w:rsidRPr="00E04A5F">
        <w:rPr>
          <w:lang w:eastAsia="zh-CN"/>
        </w:rPr>
        <w:t>ITU-T</w:t>
      </w:r>
      <w:r w:rsidRPr="00E04A5F">
        <w:rPr>
          <w:rFonts w:hint="eastAsia"/>
          <w:lang w:eastAsia="zh-CN"/>
        </w:rPr>
        <w:t>活动的协调：</w:t>
      </w:r>
    </w:p>
    <w:p w:rsidR="003449BE" w:rsidRPr="00E04A5F" w:rsidRDefault="003449BE" w:rsidP="003449BE">
      <w:pPr>
        <w:pStyle w:val="enumlev10"/>
        <w:rPr>
          <w:lang w:eastAsia="zh-CN"/>
        </w:rPr>
      </w:pPr>
      <w:r w:rsidRPr="00E04A5F">
        <w:rPr>
          <w:lang w:eastAsia="zh-CN"/>
        </w:rPr>
        <w:t>i)</w:t>
      </w:r>
      <w:r w:rsidRPr="00E04A5F">
        <w:rPr>
          <w:lang w:eastAsia="zh-CN"/>
        </w:rPr>
        <w:tab/>
      </w:r>
      <w:r w:rsidRPr="00E04A5F">
        <w:rPr>
          <w:rFonts w:hint="eastAsia"/>
          <w:lang w:eastAsia="zh-CN"/>
        </w:rPr>
        <w:t>从全局观点出发，确定</w:t>
      </w:r>
      <w:r w:rsidRPr="00E04A5F">
        <w:rPr>
          <w:lang w:eastAsia="zh-CN"/>
        </w:rPr>
        <w:t>ITU-T</w:t>
      </w:r>
      <w:r w:rsidRPr="00E04A5F">
        <w:rPr>
          <w:rFonts w:hint="eastAsia"/>
          <w:lang w:eastAsia="zh-CN"/>
        </w:rPr>
        <w:t>研究的高层目标和工作重点；</w:t>
      </w:r>
    </w:p>
    <w:p w:rsidR="003449BE" w:rsidRPr="00E04A5F" w:rsidRDefault="003449BE" w:rsidP="003449BE">
      <w:pPr>
        <w:pStyle w:val="enumlev10"/>
        <w:rPr>
          <w:lang w:eastAsia="zh-CN"/>
        </w:rPr>
      </w:pPr>
      <w:r w:rsidRPr="00E04A5F">
        <w:rPr>
          <w:lang w:eastAsia="zh-CN"/>
        </w:rPr>
        <w:t>ii)</w:t>
      </w:r>
      <w:r w:rsidRPr="00E04A5F">
        <w:rPr>
          <w:lang w:eastAsia="zh-CN"/>
        </w:rPr>
        <w:tab/>
      </w:r>
      <w:r w:rsidRPr="00E04A5F">
        <w:rPr>
          <w:rFonts w:hint="eastAsia"/>
          <w:lang w:eastAsia="zh-CN"/>
        </w:rPr>
        <w:t>在研究组之间开展合作，包括避免工作重复</w:t>
      </w:r>
      <w:r>
        <w:rPr>
          <w:rFonts w:hint="eastAsia"/>
          <w:lang w:eastAsia="zh-CN"/>
        </w:rPr>
        <w:t>并</w:t>
      </w:r>
      <w:r w:rsidRPr="00E04A5F">
        <w:rPr>
          <w:rFonts w:hint="eastAsia"/>
          <w:lang w:eastAsia="zh-CN"/>
        </w:rPr>
        <w:t>确定相关工作项目之间的联系；</w:t>
      </w:r>
    </w:p>
    <w:p w:rsidR="00900D05" w:rsidRDefault="00900D05">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rsidR="003449BE" w:rsidRPr="00E04A5F" w:rsidRDefault="003449BE" w:rsidP="003449BE">
      <w:pPr>
        <w:pStyle w:val="enumlev10"/>
        <w:rPr>
          <w:lang w:eastAsia="zh-CN"/>
        </w:rPr>
      </w:pPr>
      <w:r w:rsidRPr="00E04A5F">
        <w:rPr>
          <w:lang w:eastAsia="zh-CN"/>
        </w:rPr>
        <w:lastRenderedPageBreak/>
        <w:t>iii)</w:t>
      </w:r>
      <w:r w:rsidRPr="00E04A5F">
        <w:rPr>
          <w:lang w:eastAsia="zh-CN"/>
        </w:rPr>
        <w:tab/>
      </w:r>
      <w:r w:rsidRPr="00E04A5F">
        <w:rPr>
          <w:rFonts w:hint="eastAsia"/>
          <w:lang w:eastAsia="zh-CN"/>
        </w:rPr>
        <w:t>有计划地协调各项标准化活动的时间范围、实际成果、目标和阶段性成果；</w:t>
      </w:r>
    </w:p>
    <w:p w:rsidR="003449BE" w:rsidRPr="00E04A5F" w:rsidRDefault="003449BE" w:rsidP="003449BE">
      <w:pPr>
        <w:pStyle w:val="enumlev10"/>
        <w:rPr>
          <w:lang w:eastAsia="zh-CN"/>
        </w:rPr>
      </w:pPr>
      <w:r w:rsidRPr="00E04A5F">
        <w:rPr>
          <w:lang w:eastAsia="zh-CN"/>
        </w:rPr>
        <w:t>iv)</w:t>
      </w:r>
      <w:r w:rsidRPr="00E04A5F">
        <w:rPr>
          <w:lang w:eastAsia="zh-CN"/>
        </w:rPr>
        <w:tab/>
      </w:r>
      <w:r w:rsidRPr="00E04A5F">
        <w:rPr>
          <w:rFonts w:hint="eastAsia"/>
          <w:lang w:eastAsia="zh-CN"/>
        </w:rPr>
        <w:t>考虑到发展中国家的利益</w:t>
      </w:r>
      <w:r>
        <w:rPr>
          <w:rFonts w:hint="eastAsia"/>
          <w:lang w:eastAsia="zh-CN"/>
        </w:rPr>
        <w:t>，并鼓励和促进这些国家参与这些活动</w:t>
      </w:r>
      <w:r w:rsidRPr="00E04A5F">
        <w:rPr>
          <w:rFonts w:hint="eastAsia"/>
          <w:lang w:eastAsia="zh-CN"/>
        </w:rPr>
        <w:t>；</w:t>
      </w:r>
    </w:p>
    <w:p w:rsidR="003449BE" w:rsidRPr="00E04A5F" w:rsidRDefault="003449BE" w:rsidP="003449BE">
      <w:pPr>
        <w:pStyle w:val="enumlev10"/>
        <w:rPr>
          <w:lang w:eastAsia="zh-CN"/>
        </w:rPr>
      </w:pPr>
      <w:r w:rsidRPr="00E04A5F">
        <w:rPr>
          <w:lang w:eastAsia="zh-CN"/>
        </w:rPr>
        <w:t>v)</w:t>
      </w:r>
      <w:r w:rsidRPr="00E04A5F">
        <w:rPr>
          <w:lang w:eastAsia="zh-CN"/>
        </w:rPr>
        <w:tab/>
      </w:r>
      <w:r w:rsidRPr="00E04A5F">
        <w:rPr>
          <w:rFonts w:hint="eastAsia"/>
          <w:lang w:eastAsia="zh-CN"/>
        </w:rPr>
        <w:t>与国际电联无线电通信部门和电信发展部门以及其它外部标准化机构开展合作和协调，</w:t>
      </w:r>
    </w:p>
    <w:p w:rsidR="003449BE" w:rsidRDefault="003449BE" w:rsidP="003449BE">
      <w:pPr>
        <w:pStyle w:val="Call"/>
        <w:rPr>
          <w:lang w:eastAsia="zh-CN"/>
        </w:rPr>
      </w:pPr>
      <w:r w:rsidRPr="00E04A5F">
        <w:rPr>
          <w:rFonts w:hint="eastAsia"/>
          <w:lang w:eastAsia="zh-CN"/>
        </w:rPr>
        <w:t>责成电信标准化顾问组</w:t>
      </w:r>
    </w:p>
    <w:p w:rsidR="003449BE" w:rsidRDefault="003449BE" w:rsidP="003449BE">
      <w:pPr>
        <w:rPr>
          <w:lang w:eastAsia="zh-CN"/>
        </w:rPr>
      </w:pPr>
      <w:r>
        <w:rPr>
          <w:lang w:eastAsia="zh-CN"/>
        </w:rPr>
        <w:t>1</w:t>
      </w:r>
      <w:r>
        <w:rPr>
          <w:lang w:eastAsia="zh-CN"/>
        </w:rPr>
        <w:tab/>
      </w:r>
      <w:r w:rsidRPr="00E04A5F">
        <w:rPr>
          <w:rFonts w:hint="eastAsia"/>
          <w:lang w:eastAsia="zh-CN"/>
        </w:rPr>
        <w:t>在确保各研究组之间的协调，特别是由一个以上研究组研究的高度优先标准化问题的协调方面发挥积极作用，包括</w:t>
      </w:r>
      <w:r>
        <w:rPr>
          <w:rFonts w:hint="eastAsia"/>
          <w:lang w:eastAsia="zh-CN"/>
        </w:rPr>
        <w:t>：</w:t>
      </w:r>
    </w:p>
    <w:p w:rsidR="003449BE" w:rsidRPr="002C5BAE" w:rsidRDefault="003449BE" w:rsidP="003449BE">
      <w:pPr>
        <w:pStyle w:val="enumlev10"/>
        <w:rPr>
          <w:lang w:eastAsia="zh-CN"/>
        </w:rPr>
      </w:pPr>
      <w:r w:rsidRPr="00D15C96">
        <w:rPr>
          <w:rFonts w:eastAsia="Times New Roman"/>
          <w:lang w:eastAsia="zh-CN"/>
        </w:rPr>
        <w:t>i)</w:t>
      </w:r>
      <w:r w:rsidRPr="00D15C96">
        <w:rPr>
          <w:rFonts w:eastAsia="Times New Roman"/>
          <w:lang w:eastAsia="zh-CN"/>
        </w:rPr>
        <w:tab/>
      </w:r>
      <w:r>
        <w:rPr>
          <w:rFonts w:hint="eastAsia"/>
          <w:lang w:eastAsia="zh-CN"/>
        </w:rPr>
        <w:t>考虑到</w:t>
      </w:r>
      <w:r>
        <w:rPr>
          <w:rFonts w:hint="eastAsia"/>
          <w:lang w:eastAsia="zh-CN"/>
        </w:rPr>
        <w:t>J</w:t>
      </w:r>
      <w:r>
        <w:rPr>
          <w:lang w:eastAsia="zh-CN"/>
        </w:rPr>
        <w:t>CA</w:t>
      </w:r>
      <w:r>
        <w:rPr>
          <w:lang w:eastAsia="zh-CN"/>
        </w:rPr>
        <w:t>的工作</w:t>
      </w:r>
      <w:r>
        <w:rPr>
          <w:rFonts w:hint="eastAsia"/>
          <w:lang w:eastAsia="zh-CN"/>
        </w:rPr>
        <w:t>，</w:t>
      </w:r>
      <w:r>
        <w:rPr>
          <w:lang w:eastAsia="zh-CN"/>
        </w:rPr>
        <w:t>并</w:t>
      </w:r>
      <w:r>
        <w:rPr>
          <w:rFonts w:hint="eastAsia"/>
          <w:lang w:eastAsia="zh-CN"/>
        </w:rPr>
        <w:t>可</w:t>
      </w:r>
      <w:r>
        <w:rPr>
          <w:lang w:eastAsia="zh-CN"/>
        </w:rPr>
        <w:t>酌情提出设立此类活动的建议</w:t>
      </w:r>
      <w:r>
        <w:rPr>
          <w:rFonts w:hint="eastAsia"/>
          <w:lang w:eastAsia="zh-CN"/>
        </w:rPr>
        <w:t>，同时</w:t>
      </w:r>
      <w:r>
        <w:rPr>
          <w:lang w:eastAsia="zh-CN"/>
        </w:rPr>
        <w:t>请各协调组</w:t>
      </w:r>
      <w:r>
        <w:rPr>
          <w:rFonts w:hint="eastAsia"/>
          <w:lang w:eastAsia="zh-CN"/>
        </w:rPr>
        <w:t>召开</w:t>
      </w:r>
      <w:r>
        <w:rPr>
          <w:lang w:eastAsia="zh-CN"/>
        </w:rPr>
        <w:t>必要的会议</w:t>
      </w:r>
      <w:r>
        <w:rPr>
          <w:rFonts w:hint="eastAsia"/>
          <w:lang w:eastAsia="zh-CN"/>
        </w:rPr>
        <w:t>，</w:t>
      </w:r>
      <w:r>
        <w:rPr>
          <w:lang w:eastAsia="zh-CN"/>
        </w:rPr>
        <w:t>以实现各自的目标</w:t>
      </w:r>
      <w:r>
        <w:rPr>
          <w:rFonts w:hint="eastAsia"/>
          <w:lang w:eastAsia="zh-CN"/>
        </w:rPr>
        <w:t>；</w:t>
      </w:r>
    </w:p>
    <w:p w:rsidR="003449BE" w:rsidRPr="002C5BAE" w:rsidRDefault="003449BE" w:rsidP="003449BE">
      <w:pPr>
        <w:pStyle w:val="enumlev10"/>
        <w:rPr>
          <w:lang w:eastAsia="zh-CN"/>
        </w:rPr>
      </w:pPr>
      <w:r w:rsidRPr="002C5BAE">
        <w:rPr>
          <w:lang w:eastAsia="zh-CN"/>
        </w:rPr>
        <w:t>ii)</w:t>
      </w:r>
      <w:r w:rsidRPr="002C5BAE">
        <w:rPr>
          <w:lang w:eastAsia="zh-CN"/>
        </w:rPr>
        <w:tab/>
      </w:r>
      <w:r>
        <w:rPr>
          <w:lang w:eastAsia="zh-CN"/>
        </w:rPr>
        <w:t>确定相关</w:t>
      </w:r>
      <w:r>
        <w:rPr>
          <w:rFonts w:hint="eastAsia"/>
          <w:lang w:eastAsia="zh-CN"/>
        </w:rPr>
        <w:t>需</w:t>
      </w:r>
      <w:r>
        <w:rPr>
          <w:lang w:eastAsia="zh-CN"/>
        </w:rPr>
        <w:t>求并</w:t>
      </w:r>
      <w:r>
        <w:rPr>
          <w:rFonts w:hint="eastAsia"/>
          <w:lang w:eastAsia="zh-CN"/>
        </w:rPr>
        <w:t>在</w:t>
      </w:r>
      <w:r>
        <w:rPr>
          <w:lang w:eastAsia="zh-CN"/>
        </w:rPr>
        <w:t>每当出现工作重叠问题时</w:t>
      </w:r>
      <w:r>
        <w:rPr>
          <w:rFonts w:hint="eastAsia"/>
          <w:lang w:eastAsia="zh-CN"/>
        </w:rPr>
        <w:t>就需进行</w:t>
      </w:r>
      <w:r>
        <w:rPr>
          <w:lang w:eastAsia="zh-CN"/>
        </w:rPr>
        <w:t>的适当变</w:t>
      </w:r>
      <w:r>
        <w:rPr>
          <w:rFonts w:hint="eastAsia"/>
          <w:lang w:eastAsia="zh-CN"/>
        </w:rPr>
        <w:t>更</w:t>
      </w:r>
      <w:r>
        <w:rPr>
          <w:lang w:eastAsia="zh-CN"/>
        </w:rPr>
        <w:t>做出决定</w:t>
      </w:r>
      <w:r>
        <w:rPr>
          <w:rFonts w:hint="eastAsia"/>
          <w:lang w:eastAsia="zh-CN"/>
        </w:rPr>
        <w:t>，</w:t>
      </w:r>
      <w:r>
        <w:rPr>
          <w:lang w:eastAsia="zh-CN"/>
        </w:rPr>
        <w:t>其中包括但不限于</w:t>
      </w:r>
      <w:r>
        <w:rPr>
          <w:rFonts w:hint="eastAsia"/>
          <w:lang w:eastAsia="zh-CN"/>
        </w:rPr>
        <w:t>，</w:t>
      </w:r>
      <w:r>
        <w:rPr>
          <w:lang w:eastAsia="zh-CN"/>
        </w:rPr>
        <w:t>指派一个研究组负责</w:t>
      </w:r>
      <w:r>
        <w:rPr>
          <w:rFonts w:hint="eastAsia"/>
          <w:lang w:eastAsia="zh-CN"/>
        </w:rPr>
        <w:t>引</w:t>
      </w:r>
      <w:r>
        <w:rPr>
          <w:lang w:eastAsia="zh-CN"/>
        </w:rPr>
        <w:t>导协调工作</w:t>
      </w:r>
      <w:r>
        <w:rPr>
          <w:rFonts w:hint="eastAsia"/>
          <w:lang w:eastAsia="zh-CN"/>
        </w:rPr>
        <w:t>；</w:t>
      </w:r>
    </w:p>
    <w:p w:rsidR="003449BE" w:rsidRPr="002C5BAE" w:rsidRDefault="003449BE" w:rsidP="003449BE">
      <w:pPr>
        <w:pStyle w:val="enumlev10"/>
        <w:rPr>
          <w:lang w:eastAsia="zh-CN"/>
        </w:rPr>
      </w:pPr>
      <w:r w:rsidRPr="002C5BAE">
        <w:rPr>
          <w:lang w:eastAsia="zh-CN"/>
        </w:rPr>
        <w:t>iii)</w:t>
      </w:r>
      <w:r w:rsidRPr="002C5BAE">
        <w:rPr>
          <w:lang w:eastAsia="zh-CN"/>
        </w:rPr>
        <w:tab/>
      </w:r>
      <w:r>
        <w:rPr>
          <w:lang w:eastAsia="zh-CN"/>
        </w:rPr>
        <w:t>就进一步改进联合协调活动的工作方法提出意见和建议</w:t>
      </w:r>
      <w:r>
        <w:rPr>
          <w:rFonts w:hint="eastAsia"/>
          <w:lang w:eastAsia="zh-CN"/>
        </w:rPr>
        <w:t>；</w:t>
      </w:r>
    </w:p>
    <w:p w:rsidR="003449BE" w:rsidRDefault="003449BE" w:rsidP="003449BE">
      <w:pPr>
        <w:rPr>
          <w:lang w:val="en-US" w:eastAsia="zh-CN"/>
        </w:rPr>
      </w:pPr>
      <w:r w:rsidRPr="00E04A5F">
        <w:rPr>
          <w:lang w:eastAsia="zh-CN"/>
        </w:rPr>
        <w:t>2</w:t>
      </w:r>
      <w:r w:rsidRPr="00E04A5F">
        <w:rPr>
          <w:lang w:eastAsia="zh-CN"/>
        </w:rPr>
        <w:tab/>
      </w:r>
      <w:r>
        <w:rPr>
          <w:rFonts w:hint="eastAsia"/>
          <w:lang w:eastAsia="zh-CN"/>
        </w:rPr>
        <w:t>考虑到</w:t>
      </w:r>
      <w:r w:rsidRPr="00E04A5F">
        <w:rPr>
          <w:rFonts w:hint="eastAsia"/>
          <w:lang w:eastAsia="zh-CN"/>
        </w:rPr>
        <w:t>并在必要时落实为有效协调高度优先的联合标准化议题而成立的其它组向</w:t>
      </w:r>
      <w:r w:rsidRPr="00E04A5F">
        <w:rPr>
          <w:lang w:eastAsia="zh-CN"/>
        </w:rPr>
        <w:t>TSAG</w:t>
      </w:r>
      <w:r w:rsidRPr="00E04A5F">
        <w:rPr>
          <w:rFonts w:hint="eastAsia"/>
          <w:lang w:eastAsia="zh-CN"/>
        </w:rPr>
        <w:t>提出的建议。</w:t>
      </w:r>
    </w:p>
    <w:p w:rsidR="003449BE" w:rsidRDefault="003449BE" w:rsidP="003449BE">
      <w:pPr>
        <w:pStyle w:val="Reasons"/>
        <w:rPr>
          <w:lang w:eastAsia="zh-CN"/>
        </w:rPr>
      </w:pPr>
    </w:p>
    <w:p w:rsidR="00900D05" w:rsidRDefault="00900D05" w:rsidP="003449BE">
      <w:pPr>
        <w:pStyle w:val="Reasons"/>
        <w:rPr>
          <w:lang w:eastAsia="zh-CN"/>
        </w:rPr>
      </w:pPr>
    </w:p>
    <w:p w:rsidR="00900D05" w:rsidRDefault="00900D05" w:rsidP="003449BE">
      <w:pPr>
        <w:pStyle w:val="Reasons"/>
        <w:rPr>
          <w:lang w:eastAsia="zh-CN"/>
        </w:rPr>
      </w:pPr>
    </w:p>
    <w:p w:rsidR="00900D05" w:rsidRDefault="00900D05" w:rsidP="003449BE">
      <w:pPr>
        <w:pStyle w:val="Reasons"/>
        <w:rPr>
          <w:lang w:eastAsia="zh-CN"/>
        </w:rPr>
      </w:pPr>
    </w:p>
    <w:p w:rsidR="00900D05" w:rsidRDefault="00900D05" w:rsidP="003449BE">
      <w:pPr>
        <w:pStyle w:val="Reasons"/>
        <w:rPr>
          <w:lang w:eastAsia="zh-CN"/>
        </w:rPr>
      </w:pPr>
    </w:p>
    <w:p w:rsidR="00900D05" w:rsidRDefault="00900D05" w:rsidP="003449BE">
      <w:pPr>
        <w:pStyle w:val="Reasons"/>
        <w:rPr>
          <w:lang w:eastAsia="zh-CN"/>
        </w:rPr>
      </w:pPr>
    </w:p>
    <w:p w:rsidR="00900D05" w:rsidRDefault="00900D05" w:rsidP="003449BE">
      <w:pPr>
        <w:pStyle w:val="Reasons"/>
        <w:rPr>
          <w:lang w:eastAsia="zh-CN"/>
        </w:rPr>
      </w:pPr>
    </w:p>
    <w:p w:rsidR="00900D05" w:rsidRDefault="00900D05" w:rsidP="003449BE">
      <w:pPr>
        <w:pStyle w:val="Reasons"/>
        <w:rPr>
          <w:lang w:eastAsia="zh-CN"/>
        </w:rPr>
      </w:pPr>
    </w:p>
    <w:p w:rsidR="00900D05" w:rsidRDefault="00900D05" w:rsidP="003449BE">
      <w:pPr>
        <w:pStyle w:val="Reasons"/>
        <w:rPr>
          <w:lang w:eastAsia="zh-CN"/>
        </w:rPr>
      </w:pPr>
    </w:p>
    <w:p w:rsidR="00900D05" w:rsidRDefault="00900D05" w:rsidP="003449BE">
      <w:pPr>
        <w:pStyle w:val="Reasons"/>
        <w:rPr>
          <w:lang w:eastAsia="zh-CN"/>
        </w:rPr>
      </w:pPr>
    </w:p>
    <w:p w:rsidR="00900D05" w:rsidRDefault="00900D05" w:rsidP="003449BE">
      <w:pPr>
        <w:pStyle w:val="Reasons"/>
        <w:rPr>
          <w:lang w:eastAsia="zh-CN"/>
        </w:rPr>
      </w:pPr>
    </w:p>
    <w:p w:rsidR="00900D05" w:rsidRDefault="00900D05" w:rsidP="003449BE">
      <w:pPr>
        <w:pStyle w:val="Reasons"/>
        <w:rPr>
          <w:lang w:eastAsia="zh-CN"/>
        </w:rPr>
      </w:pPr>
    </w:p>
    <w:p w:rsidR="00900D05" w:rsidRDefault="00900D05" w:rsidP="003449BE">
      <w:pPr>
        <w:pStyle w:val="Reasons"/>
        <w:rPr>
          <w:lang w:eastAsia="zh-CN"/>
        </w:rPr>
      </w:pPr>
    </w:p>
    <w:p w:rsidR="00900D05" w:rsidRDefault="00900D05" w:rsidP="003449BE">
      <w:pPr>
        <w:pStyle w:val="Reasons"/>
        <w:rPr>
          <w:lang w:eastAsia="zh-CN"/>
        </w:rPr>
      </w:pPr>
    </w:p>
    <w:p w:rsidR="00AA4B12" w:rsidRPr="00A02F35" w:rsidRDefault="00AA4B12" w:rsidP="003A24BF">
      <w:pPr>
        <w:pStyle w:val="ResNo"/>
        <w:rPr>
          <w:lang w:eastAsia="zh-CN"/>
        </w:rPr>
      </w:pPr>
    </w:p>
    <w:sectPr w:rsidR="00AA4B12" w:rsidRPr="00A02F35" w:rsidSect="00900D05">
      <w:headerReference w:type="even" r:id="rId18"/>
      <w:headerReference w:type="default" r:id="rId19"/>
      <w:footerReference w:type="even" r:id="rId20"/>
      <w:footerReference w:type="default" r:id="rId21"/>
      <w:footerReference w:type="first" r:id="rId22"/>
      <w:footnotePr>
        <w:numStart w:val="3"/>
      </w:footnotePr>
      <w:pgSz w:w="11907" w:h="16834" w:code="9"/>
      <w:pgMar w:top="1418" w:right="1134" w:bottom="1418" w:left="1134" w:header="720" w:footer="720"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E61" w:rsidRDefault="00585E61">
      <w:r>
        <w:separator/>
      </w:r>
    </w:p>
  </w:endnote>
  <w:endnote w:type="continuationSeparator" w:id="0">
    <w:p w:rsidR="00585E61" w:rsidRDefault="0058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930C77">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930C77">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930C77">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930C77">
      <w:rPr>
        <w:rFonts w:hint="eastAsia"/>
        <w:lang w:val="en-US" w:eastAsia="zh-CN"/>
      </w:rPr>
      <w:t>第</w:t>
    </w:r>
    <w:r w:rsidR="00930C77">
      <w:rPr>
        <w:rFonts w:hint="eastAsia"/>
        <w:lang w:val="en-US" w:eastAsia="zh-CN"/>
      </w:rPr>
      <w:t>45</w:t>
    </w:r>
    <w:r w:rsidR="00930C77">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4A" w:rsidRDefault="00EA4F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AA4B12" w:rsidRDefault="00900D05" w:rsidP="00900D05">
    <w:pPr>
      <w:pStyle w:val="FooterQP"/>
      <w:rPr>
        <w:lang w:val="en-US" w:eastAsia="zh-CN"/>
      </w:rPr>
    </w:pPr>
    <w:r w:rsidRPr="00900D05">
      <w:rPr>
        <w:b w:val="0"/>
        <w:lang w:eastAsia="zh-CN"/>
      </w:rPr>
      <w:fldChar w:fldCharType="begin"/>
    </w:r>
    <w:r w:rsidRPr="00900D05">
      <w:rPr>
        <w:b w:val="0"/>
        <w:lang w:eastAsia="zh-CN"/>
      </w:rPr>
      <w:instrText xml:space="preserve"> PAGE   \* MERGEFORMAT </w:instrText>
    </w:r>
    <w:r w:rsidRPr="00900D05">
      <w:rPr>
        <w:b w:val="0"/>
        <w:lang w:eastAsia="zh-CN"/>
      </w:rPr>
      <w:fldChar w:fldCharType="separate"/>
    </w:r>
    <w:r w:rsidR="00930C77">
      <w:rPr>
        <w:b w:val="0"/>
        <w:noProof/>
        <w:lang w:eastAsia="zh-CN"/>
      </w:rPr>
      <w:t>2</w:t>
    </w:r>
    <w:r w:rsidRPr="00900D05">
      <w:rPr>
        <w:b w:val="0"/>
        <w:lang w:eastAsia="zh-CN"/>
      </w:rPr>
      <w:fldChar w:fldCharType="end"/>
    </w:r>
    <w:r w:rsidR="00EA4F4A">
      <w:rPr>
        <w:lang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930C77">
      <w:rPr>
        <w:lang w:eastAsia="zh-CN"/>
      </w:rPr>
      <w:t>WTSA-16</w:t>
    </w:r>
    <w:r w:rsidR="0061564D">
      <w:rPr>
        <w:lang w:eastAsia="zh-CN"/>
      </w:rPr>
      <w:fldChar w:fldCharType="end"/>
    </w:r>
    <w:r w:rsidR="0061564D">
      <w:rPr>
        <w:lang w:eastAsia="zh-CN"/>
      </w:rPr>
      <w:t xml:space="preserve"> </w:t>
    </w:r>
    <w:r w:rsidR="0061564D">
      <w:rPr>
        <w:lang w:val="en-US" w:eastAsia="zh-CN"/>
      </w:rPr>
      <w:t xml:space="preserve">– </w:t>
    </w:r>
    <w:r w:rsidR="0061564D">
      <w:rPr>
        <w:lang w:val="en-US" w:eastAsia="zh-CN"/>
      </w:rPr>
      <w:fldChar w:fldCharType="begin"/>
    </w:r>
    <w:r w:rsidR="0061564D">
      <w:rPr>
        <w:lang w:val="en-US" w:eastAsia="zh-CN"/>
      </w:rPr>
      <w:instrText xml:space="preserve"> STYLEREF  href  \* MERGEFORMAT </w:instrText>
    </w:r>
    <w:r w:rsidR="0061564D">
      <w:rPr>
        <w:lang w:val="en-US" w:eastAsia="zh-CN"/>
      </w:rPr>
      <w:fldChar w:fldCharType="separate"/>
    </w:r>
    <w:r w:rsidR="00930C77" w:rsidRPr="00930C77">
      <w:rPr>
        <w:rFonts w:hint="eastAsia"/>
        <w:bCs/>
        <w:noProof/>
        <w:lang w:val="en-US" w:eastAsia="zh-CN"/>
      </w:rPr>
      <w:t>第</w:t>
    </w:r>
    <w:r w:rsidR="00930C77" w:rsidRPr="00930C77">
      <w:rPr>
        <w:rFonts w:hint="eastAsia"/>
        <w:bCs/>
        <w:noProof/>
        <w:lang w:val="en-US" w:eastAsia="zh-CN"/>
      </w:rPr>
      <w:t>45</w:t>
    </w:r>
    <w:r w:rsidR="00930C77" w:rsidRPr="00930C77">
      <w:rPr>
        <w:rFonts w:hint="eastAsia"/>
        <w:bCs/>
        <w:noProof/>
        <w:lang w:val="en-US" w:eastAsia="zh-CN"/>
      </w:rPr>
      <w:t>号决议</w:t>
    </w:r>
    <w:r w:rsidR="0061564D">
      <w:rPr>
        <w:lang w:val="en-US" w:eastAsia="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rsidP="00900D05">
    <w:pPr>
      <w:pStyle w:val="FooterQP"/>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930C77">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930C77" w:rsidRPr="00930C77">
      <w:rPr>
        <w:rFonts w:hint="eastAsia"/>
        <w:bCs/>
        <w:noProof/>
        <w:lang w:eastAsia="zh-CN"/>
      </w:rPr>
      <w:t>第</w:t>
    </w:r>
    <w:r w:rsidR="00930C77" w:rsidRPr="00930C77">
      <w:rPr>
        <w:rFonts w:hint="eastAsia"/>
        <w:bCs/>
        <w:noProof/>
        <w:lang w:eastAsia="zh-CN"/>
      </w:rPr>
      <w:t>45</w:t>
    </w:r>
    <w:r w:rsidR="00930C77" w:rsidRPr="00930C77">
      <w:rPr>
        <w:rFonts w:hint="eastAsia"/>
        <w:bCs/>
        <w:noProof/>
        <w:lang w:eastAsia="zh-CN"/>
      </w:rPr>
      <w:t>号决议</w:t>
    </w:r>
    <w:r>
      <w:rPr>
        <w:lang w:eastAsia="zh-CN"/>
      </w:rPr>
      <w:fldChar w:fldCharType="end"/>
    </w:r>
    <w:r>
      <w:rPr>
        <w:rFonts w:hint="eastAsia"/>
        <w:lang w:eastAsia="zh-CN"/>
      </w:rPr>
      <w:tab/>
    </w:r>
    <w:r w:rsidRPr="00900D05">
      <w:rPr>
        <w:b w:val="0"/>
        <w:bCs/>
        <w:lang w:eastAsia="zh-CN"/>
      </w:rPr>
      <w:fldChar w:fldCharType="begin"/>
    </w:r>
    <w:r w:rsidRPr="00900D05">
      <w:rPr>
        <w:b w:val="0"/>
        <w:bCs/>
        <w:lang w:eastAsia="zh-CN"/>
      </w:rPr>
      <w:instrText xml:space="preserve"> PAGE   \* MERGEFORMAT </w:instrText>
    </w:r>
    <w:r w:rsidRPr="00900D05">
      <w:rPr>
        <w:b w:val="0"/>
        <w:bCs/>
        <w:lang w:eastAsia="zh-CN"/>
      </w:rPr>
      <w:fldChar w:fldCharType="separate"/>
    </w:r>
    <w:r w:rsidR="00930C77">
      <w:rPr>
        <w:b w:val="0"/>
        <w:bCs/>
        <w:noProof/>
        <w:lang w:eastAsia="zh-CN"/>
      </w:rPr>
      <w:t>3</w:t>
    </w:r>
    <w:r w:rsidRPr="00900D05">
      <w:rPr>
        <w:b w:val="0"/>
        <w:bCs/>
        <w:lang w:eastAsia="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D05" w:rsidRPr="00900D05" w:rsidRDefault="00900D05" w:rsidP="00900D05">
    <w:pPr>
      <w:pStyle w:val="FooterQP"/>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930C77">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930C77" w:rsidRPr="00930C77">
      <w:rPr>
        <w:rFonts w:hint="eastAsia"/>
        <w:bCs/>
        <w:noProof/>
        <w:lang w:eastAsia="zh-CN"/>
      </w:rPr>
      <w:t>第</w:t>
    </w:r>
    <w:r w:rsidR="00930C77" w:rsidRPr="00930C77">
      <w:rPr>
        <w:rFonts w:hint="eastAsia"/>
        <w:bCs/>
        <w:noProof/>
        <w:lang w:eastAsia="zh-CN"/>
      </w:rPr>
      <w:t>45</w:t>
    </w:r>
    <w:r w:rsidR="00930C77" w:rsidRPr="00930C77">
      <w:rPr>
        <w:rFonts w:hint="eastAsia"/>
        <w:bCs/>
        <w:noProof/>
        <w:lang w:eastAsia="zh-CN"/>
      </w:rPr>
      <w:t>号决议</w:t>
    </w:r>
    <w:r>
      <w:rPr>
        <w:lang w:eastAsia="zh-CN"/>
      </w:rPr>
      <w:fldChar w:fldCharType="end"/>
    </w:r>
    <w:r>
      <w:rPr>
        <w:rFonts w:hint="eastAsia"/>
        <w:lang w:eastAsia="zh-CN"/>
      </w:rPr>
      <w:tab/>
    </w:r>
    <w:r w:rsidRPr="00900D05">
      <w:rPr>
        <w:b w:val="0"/>
        <w:bCs/>
        <w:lang w:eastAsia="zh-CN"/>
      </w:rPr>
      <w:fldChar w:fldCharType="begin"/>
    </w:r>
    <w:r w:rsidRPr="00900D05">
      <w:rPr>
        <w:b w:val="0"/>
        <w:bCs/>
        <w:lang w:eastAsia="zh-CN"/>
      </w:rPr>
      <w:instrText xml:space="preserve"> PAGE   \* MERGEFORMAT </w:instrText>
    </w:r>
    <w:r w:rsidRPr="00900D05">
      <w:rPr>
        <w:b w:val="0"/>
        <w:bCs/>
        <w:lang w:eastAsia="zh-CN"/>
      </w:rPr>
      <w:fldChar w:fldCharType="separate"/>
    </w:r>
    <w:r w:rsidR="00930C77">
      <w:rPr>
        <w:b w:val="0"/>
        <w:bCs/>
        <w:noProof/>
        <w:lang w:eastAsia="zh-CN"/>
      </w:rPr>
      <w:t>1</w:t>
    </w:r>
    <w:r w:rsidRPr="00900D05">
      <w:rPr>
        <w:b w:val="0"/>
        <w:bCs/>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E61" w:rsidRDefault="00585E61">
      <w:r>
        <w:t>____________________</w:t>
      </w:r>
    </w:p>
  </w:footnote>
  <w:footnote w:type="continuationSeparator" w:id="0">
    <w:p w:rsidR="00585E61" w:rsidRDefault="00585E61">
      <w:r>
        <w:continuationSeparator/>
      </w:r>
    </w:p>
  </w:footnote>
  <w:footnote w:id="1">
    <w:p w:rsidR="003449BE" w:rsidRDefault="003449BE" w:rsidP="003449BE">
      <w:pPr>
        <w:pStyle w:val="FootnoteText"/>
        <w:rPr>
          <w:lang w:eastAsia="zh-CN"/>
        </w:rPr>
      </w:pPr>
      <w:r>
        <w:rPr>
          <w:rStyle w:val="FootnoteReference"/>
          <w:lang w:eastAsia="zh-CN"/>
        </w:rPr>
        <w:t>1</w:t>
      </w:r>
      <w:r>
        <w:rPr>
          <w:rFonts w:hint="eastAsia"/>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BE7"/>
    <w:rsid w:val="000535E7"/>
    <w:rsid w:val="00056650"/>
    <w:rsid w:val="00061A69"/>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0F5F9F"/>
    <w:rsid w:val="001012D0"/>
    <w:rsid w:val="00110100"/>
    <w:rsid w:val="00111522"/>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436B0"/>
    <w:rsid w:val="00253E75"/>
    <w:rsid w:val="00255630"/>
    <w:rsid w:val="00270364"/>
    <w:rsid w:val="00276EAA"/>
    <w:rsid w:val="00285D2D"/>
    <w:rsid w:val="00291F40"/>
    <w:rsid w:val="002A4C9C"/>
    <w:rsid w:val="002A7FC1"/>
    <w:rsid w:val="002B509B"/>
    <w:rsid w:val="002D4D25"/>
    <w:rsid w:val="002D7C05"/>
    <w:rsid w:val="002E2A59"/>
    <w:rsid w:val="002E4E53"/>
    <w:rsid w:val="002E50E1"/>
    <w:rsid w:val="002E59C5"/>
    <w:rsid w:val="002F77D6"/>
    <w:rsid w:val="003041E7"/>
    <w:rsid w:val="00305254"/>
    <w:rsid w:val="00307900"/>
    <w:rsid w:val="00311E74"/>
    <w:rsid w:val="003169D2"/>
    <w:rsid w:val="00317303"/>
    <w:rsid w:val="003216C8"/>
    <w:rsid w:val="00324F17"/>
    <w:rsid w:val="003252D6"/>
    <w:rsid w:val="00340CBE"/>
    <w:rsid w:val="0034132F"/>
    <w:rsid w:val="003440F4"/>
    <w:rsid w:val="003446EA"/>
    <w:rsid w:val="003449BE"/>
    <w:rsid w:val="00350D61"/>
    <w:rsid w:val="00350F70"/>
    <w:rsid w:val="00361158"/>
    <w:rsid w:val="003673E0"/>
    <w:rsid w:val="003677A4"/>
    <w:rsid w:val="0038451B"/>
    <w:rsid w:val="00385C06"/>
    <w:rsid w:val="00390B4B"/>
    <w:rsid w:val="0039217E"/>
    <w:rsid w:val="00394646"/>
    <w:rsid w:val="00395CFA"/>
    <w:rsid w:val="003978F7"/>
    <w:rsid w:val="003A118B"/>
    <w:rsid w:val="003A125E"/>
    <w:rsid w:val="003A197B"/>
    <w:rsid w:val="003A24BF"/>
    <w:rsid w:val="003A69EA"/>
    <w:rsid w:val="003B41D5"/>
    <w:rsid w:val="003B4BEF"/>
    <w:rsid w:val="003B58D5"/>
    <w:rsid w:val="003C6B45"/>
    <w:rsid w:val="003D5D9B"/>
    <w:rsid w:val="003E7872"/>
    <w:rsid w:val="003F2979"/>
    <w:rsid w:val="003F6474"/>
    <w:rsid w:val="004114A1"/>
    <w:rsid w:val="0041282E"/>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6311"/>
    <w:rsid w:val="0046713E"/>
    <w:rsid w:val="00467691"/>
    <w:rsid w:val="00471AAB"/>
    <w:rsid w:val="00490A72"/>
    <w:rsid w:val="004966A2"/>
    <w:rsid w:val="00496BA8"/>
    <w:rsid w:val="004A1BBF"/>
    <w:rsid w:val="004A3899"/>
    <w:rsid w:val="004A4424"/>
    <w:rsid w:val="004B23EB"/>
    <w:rsid w:val="004C05E8"/>
    <w:rsid w:val="004C4554"/>
    <w:rsid w:val="004C53D0"/>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5E61"/>
    <w:rsid w:val="005864EC"/>
    <w:rsid w:val="00587D65"/>
    <w:rsid w:val="005A0ACB"/>
    <w:rsid w:val="005A1496"/>
    <w:rsid w:val="005A3FF0"/>
    <w:rsid w:val="005B323B"/>
    <w:rsid w:val="005B6B3F"/>
    <w:rsid w:val="005B7DC7"/>
    <w:rsid w:val="005E1233"/>
    <w:rsid w:val="005E7FD8"/>
    <w:rsid w:val="005F01B6"/>
    <w:rsid w:val="005F4C79"/>
    <w:rsid w:val="00600B42"/>
    <w:rsid w:val="006019E8"/>
    <w:rsid w:val="00602AB8"/>
    <w:rsid w:val="00614803"/>
    <w:rsid w:val="0061564D"/>
    <w:rsid w:val="0061666C"/>
    <w:rsid w:val="00617572"/>
    <w:rsid w:val="00622560"/>
    <w:rsid w:val="006313D7"/>
    <w:rsid w:val="00632984"/>
    <w:rsid w:val="00635F17"/>
    <w:rsid w:val="006423DE"/>
    <w:rsid w:val="00644391"/>
    <w:rsid w:val="00646CC0"/>
    <w:rsid w:val="00647712"/>
    <w:rsid w:val="006522E7"/>
    <w:rsid w:val="00653CCD"/>
    <w:rsid w:val="00657F25"/>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E2E0A"/>
    <w:rsid w:val="006E6182"/>
    <w:rsid w:val="006F3594"/>
    <w:rsid w:val="006F3C60"/>
    <w:rsid w:val="00710603"/>
    <w:rsid w:val="007127CE"/>
    <w:rsid w:val="00717363"/>
    <w:rsid w:val="00723A28"/>
    <w:rsid w:val="00723AD3"/>
    <w:rsid w:val="00731012"/>
    <w:rsid w:val="00734D57"/>
    <w:rsid w:val="00736415"/>
    <w:rsid w:val="00747141"/>
    <w:rsid w:val="00757153"/>
    <w:rsid w:val="00770D2A"/>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7DC3"/>
    <w:rsid w:val="00892B4F"/>
    <w:rsid w:val="00893A15"/>
    <w:rsid w:val="008A2F1D"/>
    <w:rsid w:val="008A2FB7"/>
    <w:rsid w:val="008A7416"/>
    <w:rsid w:val="008B6852"/>
    <w:rsid w:val="008B7CE0"/>
    <w:rsid w:val="008C26FF"/>
    <w:rsid w:val="008D1D14"/>
    <w:rsid w:val="008D3E44"/>
    <w:rsid w:val="008E1785"/>
    <w:rsid w:val="008E37A6"/>
    <w:rsid w:val="008E5443"/>
    <w:rsid w:val="008E7127"/>
    <w:rsid w:val="008E7C8E"/>
    <w:rsid w:val="008F0C18"/>
    <w:rsid w:val="008F3DEA"/>
    <w:rsid w:val="00900D05"/>
    <w:rsid w:val="00903C93"/>
    <w:rsid w:val="00904488"/>
    <w:rsid w:val="009102ED"/>
    <w:rsid w:val="00912959"/>
    <w:rsid w:val="00916548"/>
    <w:rsid w:val="00923A14"/>
    <w:rsid w:val="00926A8A"/>
    <w:rsid w:val="00930C77"/>
    <w:rsid w:val="00932E70"/>
    <w:rsid w:val="00936AEC"/>
    <w:rsid w:val="009373F1"/>
    <w:rsid w:val="009526FB"/>
    <w:rsid w:val="009657F9"/>
    <w:rsid w:val="009706A6"/>
    <w:rsid w:val="009771C5"/>
    <w:rsid w:val="00980E7E"/>
    <w:rsid w:val="0099525B"/>
    <w:rsid w:val="009A6653"/>
    <w:rsid w:val="009C0D16"/>
    <w:rsid w:val="009C6781"/>
    <w:rsid w:val="009C72B7"/>
    <w:rsid w:val="009F7627"/>
    <w:rsid w:val="00A0052C"/>
    <w:rsid w:val="00A029BA"/>
    <w:rsid w:val="00A02F35"/>
    <w:rsid w:val="00A31B14"/>
    <w:rsid w:val="00A323DC"/>
    <w:rsid w:val="00A33F74"/>
    <w:rsid w:val="00A34E21"/>
    <w:rsid w:val="00A36DCC"/>
    <w:rsid w:val="00A403A2"/>
    <w:rsid w:val="00A62F84"/>
    <w:rsid w:val="00A75E71"/>
    <w:rsid w:val="00A76C3E"/>
    <w:rsid w:val="00A76FC7"/>
    <w:rsid w:val="00A815BE"/>
    <w:rsid w:val="00A81F7C"/>
    <w:rsid w:val="00A83D2F"/>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6CC7"/>
    <w:rsid w:val="00B279CA"/>
    <w:rsid w:val="00B32E91"/>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B43D5"/>
    <w:rsid w:val="00BC2E0B"/>
    <w:rsid w:val="00BC5842"/>
    <w:rsid w:val="00BD0505"/>
    <w:rsid w:val="00BD0BEA"/>
    <w:rsid w:val="00BD17C6"/>
    <w:rsid w:val="00BD391A"/>
    <w:rsid w:val="00BD43B0"/>
    <w:rsid w:val="00BE2601"/>
    <w:rsid w:val="00BE52C8"/>
    <w:rsid w:val="00BF099B"/>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0BE0"/>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14DD"/>
    <w:rsid w:val="00CD49B3"/>
    <w:rsid w:val="00CE35F1"/>
    <w:rsid w:val="00CE4578"/>
    <w:rsid w:val="00CE77C3"/>
    <w:rsid w:val="00CF0AD7"/>
    <w:rsid w:val="00CF0BE1"/>
    <w:rsid w:val="00CF63FD"/>
    <w:rsid w:val="00D1121F"/>
    <w:rsid w:val="00D13972"/>
    <w:rsid w:val="00D248E4"/>
    <w:rsid w:val="00D2513C"/>
    <w:rsid w:val="00D36004"/>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69B9"/>
    <w:rsid w:val="00DA734B"/>
    <w:rsid w:val="00DA7C37"/>
    <w:rsid w:val="00DC64DE"/>
    <w:rsid w:val="00DC71D5"/>
    <w:rsid w:val="00DD13B7"/>
    <w:rsid w:val="00DD2F95"/>
    <w:rsid w:val="00DD529C"/>
    <w:rsid w:val="00DE382D"/>
    <w:rsid w:val="00DE51DD"/>
    <w:rsid w:val="00DF0E75"/>
    <w:rsid w:val="00DF3B0C"/>
    <w:rsid w:val="00E05AB1"/>
    <w:rsid w:val="00E05F8D"/>
    <w:rsid w:val="00E14984"/>
    <w:rsid w:val="00E2217D"/>
    <w:rsid w:val="00E22A25"/>
    <w:rsid w:val="00E33111"/>
    <w:rsid w:val="00E413F2"/>
    <w:rsid w:val="00E464C6"/>
    <w:rsid w:val="00E560F1"/>
    <w:rsid w:val="00E63002"/>
    <w:rsid w:val="00E66739"/>
    <w:rsid w:val="00E7027E"/>
    <w:rsid w:val="00E741B4"/>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rsid w:val="00B026CB"/>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rsid w:val="004A3899"/>
    <w:pPr>
      <w:keepNext/>
      <w:spacing w:before="360"/>
    </w:pPr>
    <w:rPr>
      <w:rFonts w:ascii="Times" w:hAnsi="Times"/>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character" w:customStyle="1" w:styleId="BalloonTextChar">
    <w:name w:val="Balloon Text Char"/>
    <w:basedOn w:val="DefaultParagraphFont"/>
    <w:link w:val="BalloonText"/>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semiHidden/>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2.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5.xml><?xml version="1.0" encoding="utf-8"?>
<ds:datastoreItem xmlns:ds="http://schemas.openxmlformats.org/officeDocument/2006/customXml" ds:itemID="{3FECE98B-7A5A-4936-8EBA-F930CE01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7</cp:revision>
  <cp:lastPrinted>2016-12-15T14:26:00Z</cp:lastPrinted>
  <dcterms:created xsi:type="dcterms:W3CDTF">2016-12-14T15:04:00Z</dcterms:created>
  <dcterms:modified xsi:type="dcterms:W3CDTF">2016-12-15T14:27:00Z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