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9B1428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9B1428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9B1428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9B1428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9B1428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B1428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9B1428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9B1428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B142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9B1428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B142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9B1428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9B1428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B1428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9B1428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B1428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9B142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9B1428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9B1428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9B1428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9B1428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9B1428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9B1428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9B1428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9B1428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9B1428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9B1428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9B1428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9B1428" w:rsidRDefault="00EA2A26" w:rsidP="00367A2B">
            <w:pPr>
              <w:rPr>
                <w:lang w:val="ru-RU"/>
              </w:rPr>
            </w:pPr>
          </w:p>
        </w:tc>
      </w:tr>
      <w:tr w:rsidR="00EA2A26" w:rsidRPr="009B1428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9B142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D53DC3C" w:rsidR="00EA2A26" w:rsidRPr="009B1428" w:rsidRDefault="001B5C6B" w:rsidP="00AE75C3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9B1428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5151D9" w:rsidRPr="009B1428">
              <w:rPr>
                <w:spacing w:val="-6"/>
                <w:sz w:val="44"/>
                <w:szCs w:val="44"/>
                <w:lang w:val="ru-RU"/>
              </w:rPr>
              <w:t>4</w:t>
            </w:r>
            <w:r w:rsidR="00AE75C3" w:rsidRPr="009B1428">
              <w:rPr>
                <w:spacing w:val="-6"/>
                <w:sz w:val="44"/>
                <w:szCs w:val="44"/>
                <w:lang w:val="ru-RU"/>
              </w:rPr>
              <w:t>4</w:t>
            </w:r>
            <w:r w:rsidR="00845E8E" w:rsidRPr="009B1428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AE75C3" w:rsidRPr="009B1428">
              <w:rPr>
                <w:spacing w:val="-6"/>
                <w:sz w:val="44"/>
                <w:szCs w:val="44"/>
                <w:lang w:val="ru-RU"/>
              </w:rPr>
              <w:t>Преодоление разрыва в стандартизации между развивающимися и развитыми странами</w:t>
            </w:r>
          </w:p>
          <w:p w14:paraId="51262F1D" w14:textId="77777777" w:rsidR="00EA2A26" w:rsidRPr="009B1428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9B142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9B1428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9B1428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9B1428" w:rsidRDefault="00EA2A26" w:rsidP="00EA2A26">
      <w:pPr>
        <w:jc w:val="left"/>
        <w:rPr>
          <w:lang w:val="ru-RU"/>
        </w:rPr>
        <w:sectPr w:rsidR="00EA2A26" w:rsidRPr="009B1428" w:rsidSect="00EA2A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9B1428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9B1428">
        <w:rPr>
          <w:lang w:val="ru-RU"/>
        </w:rPr>
        <w:lastRenderedPageBreak/>
        <w:t>ПРЕДИСЛОВИЕ</w:t>
      </w:r>
    </w:p>
    <w:p w14:paraId="09A8E349" w14:textId="77777777" w:rsidR="00E60A09" w:rsidRPr="009B1428" w:rsidRDefault="00E60A09" w:rsidP="00E60A09">
      <w:pPr>
        <w:rPr>
          <w:sz w:val="20"/>
          <w:lang w:val="ru-RU"/>
        </w:rPr>
      </w:pPr>
      <w:bookmarkStart w:id="2" w:name="iitextf"/>
      <w:r w:rsidRPr="009B1428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9B1428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9B1428" w:rsidRDefault="00E60A09" w:rsidP="00E60A09">
      <w:pPr>
        <w:rPr>
          <w:sz w:val="20"/>
          <w:lang w:val="ru-RU"/>
        </w:rPr>
      </w:pPr>
      <w:r w:rsidRPr="009B1428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9B1428" w:rsidRDefault="00E60A09" w:rsidP="00E60A09">
      <w:pPr>
        <w:rPr>
          <w:sz w:val="20"/>
          <w:lang w:val="ru-RU"/>
        </w:rPr>
      </w:pPr>
      <w:r w:rsidRPr="009B1428">
        <w:rPr>
          <w:sz w:val="20"/>
          <w:lang w:val="ru-RU"/>
        </w:rPr>
        <w:t xml:space="preserve">Утверждение </w:t>
      </w:r>
      <w:r w:rsidRPr="009B1428">
        <w:rPr>
          <w:caps/>
          <w:sz w:val="20"/>
          <w:lang w:val="ru-RU"/>
        </w:rPr>
        <w:t>р</w:t>
      </w:r>
      <w:r w:rsidRPr="009B1428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9B1428">
        <w:rPr>
          <w:sz w:val="20"/>
          <w:lang w:val="ru-RU"/>
        </w:rPr>
        <w:t>.</w:t>
      </w:r>
    </w:p>
    <w:p w14:paraId="7104090E" w14:textId="77777777" w:rsidR="00E60A09" w:rsidRPr="009B1428" w:rsidRDefault="00E60A09" w:rsidP="00E60A09">
      <w:pPr>
        <w:rPr>
          <w:lang w:val="ru-RU"/>
        </w:rPr>
      </w:pPr>
      <w:r w:rsidRPr="009B1428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9B1428" w:rsidRDefault="00E60A09" w:rsidP="00E60A09">
      <w:pPr>
        <w:rPr>
          <w:lang w:val="ru-RU"/>
        </w:rPr>
      </w:pPr>
    </w:p>
    <w:p w14:paraId="1BF1A502" w14:textId="77777777" w:rsidR="00E60A09" w:rsidRPr="009B1428" w:rsidRDefault="00E60A09" w:rsidP="00E60A09">
      <w:pPr>
        <w:rPr>
          <w:lang w:val="ru-RU"/>
        </w:rPr>
      </w:pPr>
    </w:p>
    <w:p w14:paraId="2053FC85" w14:textId="77777777" w:rsidR="00E60A09" w:rsidRPr="009B1428" w:rsidRDefault="00E60A09" w:rsidP="00E60A09">
      <w:pPr>
        <w:rPr>
          <w:lang w:val="ru-RU"/>
        </w:rPr>
      </w:pPr>
    </w:p>
    <w:p w14:paraId="510B3609" w14:textId="77777777" w:rsidR="00E60A09" w:rsidRPr="009B1428" w:rsidRDefault="00E60A09" w:rsidP="00E60A09">
      <w:pPr>
        <w:rPr>
          <w:lang w:val="ru-RU"/>
        </w:rPr>
      </w:pPr>
    </w:p>
    <w:p w14:paraId="3624C831" w14:textId="77777777" w:rsidR="00E60A09" w:rsidRPr="009B1428" w:rsidRDefault="00E60A09" w:rsidP="00E60A09">
      <w:pPr>
        <w:rPr>
          <w:lang w:val="ru-RU"/>
        </w:rPr>
      </w:pPr>
    </w:p>
    <w:p w14:paraId="3C20E03C" w14:textId="77777777" w:rsidR="00E60A09" w:rsidRPr="009B1428" w:rsidRDefault="00E60A09" w:rsidP="00E60A09">
      <w:pPr>
        <w:rPr>
          <w:lang w:val="ru-RU"/>
        </w:rPr>
      </w:pPr>
    </w:p>
    <w:p w14:paraId="54472EDE" w14:textId="77777777" w:rsidR="00E60A09" w:rsidRPr="009B1428" w:rsidRDefault="00E60A09" w:rsidP="00E60A09">
      <w:pPr>
        <w:rPr>
          <w:lang w:val="ru-RU"/>
        </w:rPr>
      </w:pPr>
    </w:p>
    <w:p w14:paraId="49DDE904" w14:textId="77777777" w:rsidR="00E60A09" w:rsidRPr="009B1428" w:rsidRDefault="00E60A09" w:rsidP="00E60A09">
      <w:pPr>
        <w:rPr>
          <w:lang w:val="ru-RU"/>
        </w:rPr>
      </w:pPr>
    </w:p>
    <w:p w14:paraId="61412DA5" w14:textId="77777777" w:rsidR="00E60A09" w:rsidRPr="009B1428" w:rsidRDefault="00E60A09" w:rsidP="00E60A09">
      <w:pPr>
        <w:rPr>
          <w:lang w:val="ru-RU"/>
        </w:rPr>
      </w:pPr>
    </w:p>
    <w:p w14:paraId="1C810210" w14:textId="77777777" w:rsidR="00E60A09" w:rsidRPr="009B1428" w:rsidRDefault="00E60A09" w:rsidP="00E60A09">
      <w:pPr>
        <w:rPr>
          <w:lang w:val="ru-RU"/>
        </w:rPr>
      </w:pPr>
    </w:p>
    <w:p w14:paraId="1C38E19A" w14:textId="77777777" w:rsidR="00E60A09" w:rsidRPr="009B1428" w:rsidRDefault="00E60A09" w:rsidP="00E60A09">
      <w:pPr>
        <w:rPr>
          <w:lang w:val="ru-RU"/>
        </w:rPr>
      </w:pPr>
    </w:p>
    <w:p w14:paraId="4D3396DA" w14:textId="77777777" w:rsidR="00E60A09" w:rsidRPr="009B1428" w:rsidRDefault="00E60A09" w:rsidP="00E60A09">
      <w:pPr>
        <w:rPr>
          <w:lang w:val="ru-RU"/>
        </w:rPr>
      </w:pPr>
    </w:p>
    <w:p w14:paraId="4F2F1517" w14:textId="77777777" w:rsidR="00E60A09" w:rsidRPr="009B1428" w:rsidRDefault="00E60A09" w:rsidP="00E60A09">
      <w:pPr>
        <w:rPr>
          <w:lang w:val="ru-RU"/>
        </w:rPr>
      </w:pPr>
    </w:p>
    <w:p w14:paraId="5C4902C6" w14:textId="77777777" w:rsidR="00E60A09" w:rsidRPr="009B1428" w:rsidRDefault="00E60A09" w:rsidP="00E60A09">
      <w:pPr>
        <w:rPr>
          <w:lang w:val="ru-RU"/>
        </w:rPr>
      </w:pPr>
    </w:p>
    <w:p w14:paraId="77FC4396" w14:textId="77777777" w:rsidR="00E60A09" w:rsidRPr="009B1428" w:rsidRDefault="00E60A09" w:rsidP="00E60A09">
      <w:pPr>
        <w:rPr>
          <w:lang w:val="ru-RU"/>
        </w:rPr>
      </w:pPr>
    </w:p>
    <w:p w14:paraId="66D8DB35" w14:textId="77777777" w:rsidR="008B6349" w:rsidRPr="009B1428" w:rsidRDefault="008B6349" w:rsidP="00E60A09">
      <w:pPr>
        <w:rPr>
          <w:lang w:val="ru-RU"/>
        </w:rPr>
      </w:pPr>
    </w:p>
    <w:p w14:paraId="48008D63" w14:textId="77777777" w:rsidR="008B6349" w:rsidRPr="009B1428" w:rsidRDefault="008B6349" w:rsidP="00E60A09">
      <w:pPr>
        <w:rPr>
          <w:lang w:val="ru-RU"/>
        </w:rPr>
      </w:pPr>
    </w:p>
    <w:p w14:paraId="36C41597" w14:textId="77777777" w:rsidR="008B6349" w:rsidRPr="009B1428" w:rsidRDefault="008B6349" w:rsidP="00E60A09">
      <w:pPr>
        <w:rPr>
          <w:lang w:val="ru-RU"/>
        </w:rPr>
      </w:pPr>
    </w:p>
    <w:p w14:paraId="29854E5F" w14:textId="77777777" w:rsidR="008B6349" w:rsidRPr="009B1428" w:rsidRDefault="008B6349" w:rsidP="00E60A09">
      <w:pPr>
        <w:rPr>
          <w:lang w:val="ru-RU"/>
        </w:rPr>
      </w:pPr>
    </w:p>
    <w:p w14:paraId="3941F9B3" w14:textId="77777777" w:rsidR="008B6349" w:rsidRPr="009B1428" w:rsidRDefault="008B6349" w:rsidP="00E60A09">
      <w:pPr>
        <w:rPr>
          <w:lang w:val="ru-RU"/>
        </w:rPr>
      </w:pPr>
    </w:p>
    <w:p w14:paraId="33823CA9" w14:textId="77777777" w:rsidR="00E60A09" w:rsidRPr="009B1428" w:rsidRDefault="00E60A09" w:rsidP="00E60A09">
      <w:pPr>
        <w:rPr>
          <w:lang w:val="ru-RU"/>
        </w:rPr>
      </w:pPr>
    </w:p>
    <w:p w14:paraId="265DF33E" w14:textId="77777777" w:rsidR="00E60A09" w:rsidRPr="009B1428" w:rsidRDefault="00E60A09" w:rsidP="00E60A09">
      <w:pPr>
        <w:rPr>
          <w:lang w:val="ru-RU"/>
        </w:rPr>
      </w:pPr>
    </w:p>
    <w:p w14:paraId="7D494ED0" w14:textId="77777777" w:rsidR="00E60A09" w:rsidRPr="009B1428" w:rsidRDefault="00E60A09" w:rsidP="00E60A09">
      <w:pPr>
        <w:rPr>
          <w:lang w:val="ru-RU"/>
        </w:rPr>
      </w:pPr>
    </w:p>
    <w:p w14:paraId="3554E9A0" w14:textId="77777777" w:rsidR="00E60A09" w:rsidRPr="009B1428" w:rsidRDefault="00E60A09" w:rsidP="00E60A09">
      <w:pPr>
        <w:rPr>
          <w:lang w:val="ru-RU"/>
        </w:rPr>
      </w:pPr>
    </w:p>
    <w:p w14:paraId="2FFCF97A" w14:textId="77777777" w:rsidR="002F721A" w:rsidRPr="009B1428" w:rsidRDefault="002F721A" w:rsidP="00E60A09">
      <w:pPr>
        <w:rPr>
          <w:lang w:val="ru-RU"/>
        </w:rPr>
      </w:pPr>
    </w:p>
    <w:p w14:paraId="4A36B058" w14:textId="77777777" w:rsidR="002F721A" w:rsidRPr="009B1428" w:rsidRDefault="002F721A" w:rsidP="00E60A09">
      <w:pPr>
        <w:rPr>
          <w:lang w:val="ru-RU"/>
        </w:rPr>
      </w:pPr>
    </w:p>
    <w:p w14:paraId="15937F0A" w14:textId="3B24DFE4" w:rsidR="00E60A09" w:rsidRPr="009B1428" w:rsidRDefault="00E60A09" w:rsidP="00E60A09">
      <w:pPr>
        <w:jc w:val="center"/>
        <w:rPr>
          <w:sz w:val="20"/>
          <w:lang w:val="ru-RU"/>
        </w:rPr>
      </w:pPr>
      <w:r w:rsidRPr="009B1428">
        <w:rPr>
          <w:sz w:val="20"/>
          <w:lang w:val="ru-RU"/>
        </w:rPr>
        <w:sym w:font="Symbol" w:char="F0E3"/>
      </w:r>
      <w:r w:rsidRPr="009B1428">
        <w:rPr>
          <w:sz w:val="20"/>
          <w:lang w:val="ru-RU"/>
        </w:rPr>
        <w:t>  ITU  </w:t>
      </w:r>
      <w:bookmarkStart w:id="3" w:name="iiannee"/>
      <w:bookmarkEnd w:id="3"/>
      <w:r w:rsidRPr="009B1428">
        <w:rPr>
          <w:sz w:val="20"/>
          <w:lang w:val="ru-RU"/>
        </w:rPr>
        <w:t>2024</w:t>
      </w:r>
    </w:p>
    <w:p w14:paraId="5A25B5AD" w14:textId="2F7950D0" w:rsidR="008968B6" w:rsidRPr="009B1428" w:rsidRDefault="00E60A09" w:rsidP="00EA2A26">
      <w:pPr>
        <w:rPr>
          <w:lang w:val="ru-RU"/>
        </w:rPr>
      </w:pPr>
      <w:r w:rsidRPr="009B1428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9B1428" w:rsidRDefault="00B73379" w:rsidP="003374BB">
      <w:pPr>
        <w:pStyle w:val="ResNo"/>
        <w:rPr>
          <w:lang w:val="ru-RU"/>
        </w:rPr>
        <w:sectPr w:rsidR="00B73379" w:rsidRPr="009B1428" w:rsidSect="00DE48B4">
          <w:headerReference w:type="even" r:id="rId15"/>
          <w:footerReference w:type="even" r:id="rId16"/>
          <w:footerReference w:type="default" r:id="rId17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5ABD6E9F" w14:textId="30E50DBB" w:rsidR="002F721A" w:rsidRPr="009B1428" w:rsidRDefault="002F721A" w:rsidP="002F721A">
      <w:pPr>
        <w:pStyle w:val="ResNo"/>
        <w:rPr>
          <w:lang w:val="ru-RU"/>
        </w:rPr>
      </w:pPr>
      <w:r w:rsidRPr="009B1428">
        <w:rPr>
          <w:lang w:val="ru-RU"/>
        </w:rPr>
        <w:lastRenderedPageBreak/>
        <w:t xml:space="preserve">РЕЗОЛЮЦИЯ </w:t>
      </w:r>
      <w:r w:rsidRPr="009B1428">
        <w:rPr>
          <w:rStyle w:val="href"/>
          <w:lang w:val="ru-RU"/>
        </w:rPr>
        <w:t>44</w:t>
      </w:r>
      <w:r w:rsidRPr="009B1428">
        <w:rPr>
          <w:lang w:val="ru-RU"/>
        </w:rPr>
        <w:t xml:space="preserve"> </w:t>
      </w:r>
      <w:r w:rsidR="00961A15" w:rsidRPr="009B1428">
        <w:rPr>
          <w:caps w:val="0"/>
          <w:lang w:val="ru-RU"/>
        </w:rPr>
        <w:t>(</w:t>
      </w:r>
      <w:proofErr w:type="spellStart"/>
      <w:r w:rsidR="00961A15" w:rsidRPr="009B1428">
        <w:rPr>
          <w:caps w:val="0"/>
          <w:lang w:val="ru-RU"/>
        </w:rPr>
        <w:t>Пересм</w:t>
      </w:r>
      <w:proofErr w:type="spellEnd"/>
      <w:r w:rsidR="00961A15" w:rsidRPr="009B1428">
        <w:rPr>
          <w:caps w:val="0"/>
          <w:lang w:val="ru-RU"/>
        </w:rPr>
        <w:t>. Нью-Дели, 2024 г.)</w:t>
      </w:r>
    </w:p>
    <w:p w14:paraId="3049C180" w14:textId="686669A5" w:rsidR="002F721A" w:rsidRPr="009B1428" w:rsidRDefault="002F721A" w:rsidP="002F721A">
      <w:pPr>
        <w:pStyle w:val="Restitle"/>
        <w:rPr>
          <w:lang w:val="ru-RU"/>
        </w:rPr>
      </w:pPr>
      <w:bookmarkStart w:id="4" w:name="_Toc112777431"/>
      <w:r w:rsidRPr="009B1428">
        <w:rPr>
          <w:lang w:val="ru-RU"/>
        </w:rPr>
        <w:t>Преодоление разрыва в стандартизации между развивающимися</w:t>
      </w:r>
      <w:r w:rsidR="00961A15" w:rsidRPr="009B1428">
        <w:rPr>
          <w:lang w:val="ru-RU"/>
        </w:rPr>
        <w:t xml:space="preserve"> </w:t>
      </w:r>
      <w:r w:rsidRPr="009B1428">
        <w:rPr>
          <w:lang w:val="ru-RU"/>
        </w:rPr>
        <w:t xml:space="preserve">и </w:t>
      </w:r>
      <w:r w:rsidR="00961A15" w:rsidRPr="009B1428">
        <w:rPr>
          <w:lang w:val="ru-RU"/>
        </w:rPr>
        <w:br/>
      </w:r>
      <w:r w:rsidRPr="009B1428">
        <w:rPr>
          <w:lang w:val="ru-RU"/>
        </w:rPr>
        <w:t>развитыми странами</w:t>
      </w:r>
      <w:bookmarkEnd w:id="4"/>
    </w:p>
    <w:p w14:paraId="18910905" w14:textId="77777777" w:rsidR="002F721A" w:rsidRPr="009B1428" w:rsidRDefault="002F721A" w:rsidP="002F721A">
      <w:pPr>
        <w:pStyle w:val="Resref"/>
        <w:rPr>
          <w:lang w:val="ru-RU"/>
        </w:rPr>
      </w:pPr>
      <w:r w:rsidRPr="009B1428">
        <w:rPr>
          <w:lang w:val="ru-RU"/>
        </w:rPr>
        <w:t>(</w:t>
      </w:r>
      <w:proofErr w:type="spellStart"/>
      <w:r w:rsidRPr="009B1428">
        <w:rPr>
          <w:lang w:val="ru-RU"/>
        </w:rPr>
        <w:t>Флорианополис</w:t>
      </w:r>
      <w:proofErr w:type="spellEnd"/>
      <w:r w:rsidRPr="009B1428">
        <w:rPr>
          <w:lang w:val="ru-RU"/>
        </w:rPr>
        <w:t xml:space="preserve">, 2004 г.; Йоханнесбург, 2008 г.; Дубай, 2012 г.; </w:t>
      </w:r>
      <w:proofErr w:type="spellStart"/>
      <w:r w:rsidRPr="009B1428">
        <w:rPr>
          <w:lang w:val="ru-RU"/>
        </w:rPr>
        <w:t>Хаммамет</w:t>
      </w:r>
      <w:proofErr w:type="spellEnd"/>
      <w:r w:rsidRPr="009B1428">
        <w:rPr>
          <w:lang w:val="ru-RU"/>
        </w:rPr>
        <w:t xml:space="preserve">, 2016 г.; </w:t>
      </w:r>
      <w:r w:rsidRPr="009B1428">
        <w:rPr>
          <w:lang w:val="ru-RU"/>
        </w:rPr>
        <w:br/>
        <w:t>Женева, 2022 г.; Нью-Дели, 2024 г.)</w:t>
      </w:r>
    </w:p>
    <w:p w14:paraId="0F13BD2A" w14:textId="77777777" w:rsidR="002F721A" w:rsidRPr="009B1428" w:rsidRDefault="002F721A" w:rsidP="002F721A">
      <w:pPr>
        <w:pStyle w:val="Normalaftertitle0"/>
        <w:rPr>
          <w:lang w:val="ru-RU"/>
        </w:rPr>
      </w:pPr>
      <w:r w:rsidRPr="009B1428">
        <w:rPr>
          <w:lang w:val="ru-RU"/>
        </w:rPr>
        <w:t>Всемирная ассамблея по стандартизации электросвязи (Нью-Дели, 2024 г.),</w:t>
      </w:r>
    </w:p>
    <w:p w14:paraId="034CBE84" w14:textId="77777777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t>учитывая</w:t>
      </w:r>
      <w:r w:rsidRPr="009B1428">
        <w:rPr>
          <w:i w:val="0"/>
          <w:iCs/>
          <w:lang w:val="ru-RU"/>
        </w:rPr>
        <w:t>,</w:t>
      </w:r>
    </w:p>
    <w:p w14:paraId="323581A8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a)</w:t>
      </w:r>
      <w:r w:rsidRPr="009B1428">
        <w:rPr>
          <w:lang w:val="ru-RU"/>
        </w:rPr>
        <w:tab/>
        <w:t>что в Резолюции 71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 Бухарест, 2022 г.) Полномочной конференции в число задач, касающихся деятельности Сектора стандартизации электросвязи МСЭ (МСЭ</w:t>
      </w:r>
      <w:r w:rsidRPr="009B1428">
        <w:rPr>
          <w:lang w:val="ru-RU"/>
        </w:rPr>
        <w:noBreakHyphen/>
        <w:t>Т), включено содействие активному участию членов, в особенности развивающихся стран</w:t>
      </w:r>
      <w:r w:rsidRPr="009B1428">
        <w:rPr>
          <w:rStyle w:val="FootnoteReference"/>
          <w:lang w:val="ru-RU"/>
        </w:rPr>
        <w:footnoteReference w:customMarkFollows="1" w:id="1"/>
        <w:t>1</w:t>
      </w:r>
      <w:r w:rsidRPr="009B1428">
        <w:rPr>
          <w:lang w:val="ru-RU"/>
        </w:rPr>
        <w:t>, и определение и принятие международных стандартов и регуляторных норм в области электросвязи/информационно-коммуникационных технологий (ИКТ) с целью сокращения разрыва в стандартизации;</w:t>
      </w:r>
    </w:p>
    <w:p w14:paraId="49BBCA3F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b)</w:t>
      </w:r>
      <w:r w:rsidRPr="009B1428">
        <w:rPr>
          <w:lang w:val="ru-RU"/>
        </w:rPr>
        <w:tab/>
        <w:t>Резолюцию 123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 Бухарест, 2022 г.) Полномочной конференции о преодолении разрыва в области стандартизации между развивающимися и развитыми странами;</w:t>
      </w:r>
    </w:p>
    <w:p w14:paraId="444AB6EB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c)</w:t>
      </w:r>
      <w:r w:rsidRPr="009B1428">
        <w:rPr>
          <w:lang w:val="ru-RU"/>
        </w:rPr>
        <w:tab/>
        <w:t>Резолюцию 139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 xml:space="preserve">. Бухарест, 2022 г.) Полномочной конференции об </w:t>
      </w:r>
      <w:r w:rsidRPr="009B1428">
        <w:rPr>
          <w:color w:val="000000"/>
          <w:lang w:val="ru-RU"/>
        </w:rPr>
        <w:t>использовании электросвязи/ИКТ для преодоления цифрового разрыва и построения открытого для всех информационного общества</w:t>
      </w:r>
      <w:r w:rsidRPr="009B1428">
        <w:rPr>
          <w:lang w:val="ru-RU"/>
        </w:rPr>
        <w:t>;</w:t>
      </w:r>
    </w:p>
    <w:p w14:paraId="01581BA8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szCs w:val="22"/>
          <w:lang w:val="ru-RU"/>
        </w:rPr>
        <w:t>d)</w:t>
      </w:r>
      <w:r w:rsidRPr="009B1428">
        <w:rPr>
          <w:szCs w:val="22"/>
          <w:lang w:val="ru-RU"/>
        </w:rPr>
        <w:tab/>
      </w:r>
      <w:r w:rsidRPr="009B1428">
        <w:rPr>
          <w:lang w:val="ru-RU"/>
        </w:rPr>
        <w:t>Резолюцию 154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 Бухарест, 2022 г.) Полномочной конференции об использовании шести официальных языков Союза на равной основе;</w:t>
      </w:r>
    </w:p>
    <w:p w14:paraId="2C29BE0B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e)</w:t>
      </w:r>
      <w:r w:rsidRPr="009B1428">
        <w:rPr>
          <w:lang w:val="ru-RU"/>
        </w:rPr>
        <w:tab/>
        <w:t>Резолюцию 169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 Бухарест, 2022 г.) Полномочной конференции о допуске академических организаций к участию в работе Союза;</w:t>
      </w:r>
    </w:p>
    <w:p w14:paraId="586C86CF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lang w:val="ru-RU"/>
        </w:rPr>
        <w:t>f)</w:t>
      </w:r>
      <w:r w:rsidRPr="009B1428">
        <w:rPr>
          <w:lang w:val="ru-RU"/>
        </w:rPr>
        <w:tab/>
        <w:t>Резолюцию 191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 Бухарест, 2022 г.) Полномочной конференции о стратегии координации усилий трех Секторов Союза;</w:t>
      </w:r>
    </w:p>
    <w:p w14:paraId="567C9E3C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lang w:val="ru-RU"/>
        </w:rPr>
        <w:t>g)</w:t>
      </w:r>
      <w:r w:rsidRPr="009B1428">
        <w:rPr>
          <w:lang w:val="ru-RU"/>
        </w:rPr>
        <w:tab/>
        <w:t>Резолюцию 195 (Пусан, 2014 г.) Полномочной конференции о выполнении манифеста "Умная Африка";</w:t>
      </w:r>
    </w:p>
    <w:p w14:paraId="05CF3CAA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h)</w:t>
      </w:r>
      <w:r w:rsidRPr="009B1428">
        <w:rPr>
          <w:i/>
          <w:iCs/>
          <w:lang w:val="ru-RU"/>
        </w:rPr>
        <w:tab/>
      </w:r>
      <w:r w:rsidRPr="009B1428">
        <w:rPr>
          <w:lang w:val="ru-RU"/>
        </w:rPr>
        <w:t>Резолюцию 74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 Нью-Дели, 2024 г.) настоящей Ассамблеи о расширении участия Членов Сектора из развивающихся стран в работе МСЭ-Т;</w:t>
      </w:r>
    </w:p>
    <w:p w14:paraId="7A570991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lang w:val="ru-RU"/>
        </w:rPr>
        <w:t>i)</w:t>
      </w:r>
      <w:r w:rsidRPr="009B1428">
        <w:rPr>
          <w:lang w:val="ru-RU"/>
        </w:rPr>
        <w:tab/>
        <w:t>Резолюцию 197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 Бухарест, 2022 г.) Полномочной конференции о содействии развитию интернета вещей и "умных" устойчивых городов и сообществ;</w:t>
      </w:r>
    </w:p>
    <w:p w14:paraId="7816E846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j)</w:t>
      </w:r>
      <w:r w:rsidRPr="009B1428">
        <w:rPr>
          <w:lang w:val="ru-RU"/>
        </w:rPr>
        <w:tab/>
        <w:t>Резолюцию 5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 Кигали, 2022 г.) Всемирной конференции по развитию электросвязи (ВКРЭ) о расширенном участии развивающихся стран в деятельности Союза;</w:t>
      </w:r>
    </w:p>
    <w:p w14:paraId="3807460D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k)</w:t>
      </w:r>
      <w:r w:rsidRPr="009B1428">
        <w:rPr>
          <w:lang w:val="ru-RU"/>
        </w:rPr>
        <w:tab/>
        <w:t>Резолюцию 34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 Нью-Дели, 2024 г.) настоящей Ассамблеи о добровольных взносах;</w:t>
      </w:r>
    </w:p>
    <w:p w14:paraId="0A1732FF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l)</w:t>
      </w:r>
      <w:r w:rsidRPr="009B1428">
        <w:rPr>
          <w:lang w:val="ru-RU"/>
        </w:rPr>
        <w:tab/>
        <w:t>Резолюцию 67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 Нью-Дели, 2024 г.) настоящей Ассамблеи об использовании в МСЭ‑T шести официальных языков Союза на равной основе и о Комитете по стандартизации терминологии,</w:t>
      </w:r>
    </w:p>
    <w:p w14:paraId="492AC02D" w14:textId="77777777" w:rsidR="00C82D2B" w:rsidRPr="009B1428" w:rsidRDefault="00C82D2B" w:rsidP="00C82D2B">
      <w:pPr>
        <w:rPr>
          <w:lang w:val="ru-RU"/>
        </w:rPr>
      </w:pPr>
      <w:r w:rsidRPr="009B1428">
        <w:rPr>
          <w:lang w:val="ru-RU"/>
        </w:rPr>
        <w:br w:type="page"/>
      </w:r>
    </w:p>
    <w:p w14:paraId="370C250C" w14:textId="77777777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lastRenderedPageBreak/>
        <w:t>признавая</w:t>
      </w:r>
      <w:r w:rsidRPr="009B1428">
        <w:rPr>
          <w:i w:val="0"/>
          <w:iCs/>
          <w:lang w:val="ru-RU"/>
        </w:rPr>
        <w:t>,</w:t>
      </w:r>
    </w:p>
    <w:p w14:paraId="67F610FA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a)</w:t>
      </w:r>
      <w:r w:rsidRPr="009B1428">
        <w:rPr>
          <w:lang w:val="ru-RU"/>
        </w:rPr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14:paraId="65F63BEE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b)</w:t>
      </w:r>
      <w:r w:rsidRPr="009B1428">
        <w:rPr>
          <w:lang w:val="ru-RU"/>
        </w:rPr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14:paraId="326615FE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c)</w:t>
      </w:r>
      <w:r w:rsidRPr="009B1428">
        <w:rPr>
          <w:lang w:val="ru-RU"/>
        </w:rPr>
        <w:tab/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14:paraId="116686C5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d)</w:t>
      </w:r>
      <w:r w:rsidRPr="009B1428">
        <w:rPr>
          <w:lang w:val="ru-RU"/>
        </w:rPr>
        <w:tab/>
        <w:t>что для развивающихся стран чрезвычайно важно расширить свое участие в разработке стандартов электросвязи и добиться их повсеместного использования, а также увеличить свой вклад в работу исследовательских комиссий МСЭ-Т и их региональных групп;</w:t>
      </w:r>
    </w:p>
    <w:p w14:paraId="254CF0B6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e)</w:t>
      </w:r>
      <w:r w:rsidRPr="009B1428">
        <w:rPr>
          <w:lang w:val="ru-RU"/>
        </w:rPr>
        <w:tab/>
        <w:t>что развивающиеся страны получили бы преимущество от эффективного участия их операторов в деятельности МСЭ-Т и что такое участие операторов способствовало бы улучшению ситуации в области создания потенциала в развивающихся странах, повысило бы их конкурентоспособность и поддержало бы инновации на рынках развивающихся стран;</w:t>
      </w:r>
    </w:p>
    <w:p w14:paraId="13BB31FD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f)</w:t>
      </w:r>
      <w:r w:rsidRPr="009B1428">
        <w:rPr>
          <w:lang w:val="ru-RU"/>
        </w:rPr>
        <w:tab/>
        <w:t>что необходимо расширять координацию действий на национальном уровне во многих развивающихся странах для осуществления деятельности в области стандартизации ИКТ, для того чтобы вносить вклад в работу МСЭ-T и региональных групп исследовательских комиссий МСЭ-Т;</w:t>
      </w:r>
    </w:p>
    <w:p w14:paraId="0F796F69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g)</w:t>
      </w:r>
      <w:r w:rsidRPr="009B1428">
        <w:rPr>
          <w:lang w:val="ru-RU"/>
        </w:rPr>
        <w:tab/>
        <w:t>что разработка руководящих указаний и создание национальных секретариатов по стандартизации способствовало бы активизации деятельности в области стандартизации на национальном уровне, расширению участия и увеличению вклада развивающихся стран в работу исследовательских комиссий МСЭ-T;</w:t>
      </w:r>
    </w:p>
    <w:p w14:paraId="40B3C0F9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h)</w:t>
      </w:r>
      <w:r w:rsidRPr="009B1428">
        <w:rPr>
          <w:lang w:val="ru-RU"/>
        </w:rPr>
        <w:tab/>
        <w:t>что развивающиеся страны получили бы преимущества от новых услуг и приложений, обеспечиваемых цифровой трансформацией на основе появления ключевых технологий, и построения информационного общества и прогресса в области устойчивого развития;</w:t>
      </w:r>
    </w:p>
    <w:p w14:paraId="4AFEE247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i)</w:t>
      </w:r>
      <w:r w:rsidRPr="009B1428">
        <w:rPr>
          <w:lang w:val="ru-RU"/>
        </w:rPr>
        <w:tab/>
        <w:t>что на некоторых собраниях МСЭ-Т необходимо предоставлять услугу устного перевода, с тем чтобы способствовать преодолению разрыва в стандартизации, обеспечивать максимальное участие всех делегатов, в частности делегатов из развивающихся стран, и помогать им быть полностью осведомленными о решениях по стандартизации, принимаемых на собраниях МСЭ-Т, и в полной мере участвовать в этом процессе,</w:t>
      </w:r>
    </w:p>
    <w:p w14:paraId="1E3A5C3F" w14:textId="77777777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t>признавая далее</w:t>
      </w:r>
      <w:r w:rsidRPr="009B1428">
        <w:rPr>
          <w:i w:val="0"/>
          <w:iCs/>
          <w:lang w:val="ru-RU"/>
        </w:rPr>
        <w:t>,</w:t>
      </w:r>
    </w:p>
    <w:p w14:paraId="3FF1A964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a)</w:t>
      </w:r>
      <w:r w:rsidRPr="009B1428">
        <w:rPr>
          <w:lang w:val="ru-RU"/>
        </w:rPr>
        <w:tab/>
        <w:t>что достижения МСЭ-Т в области стандартизации преобразующих цифровых технологий будут способствовать выполнению Повестки дня Организации Объединенных Наций в области устойчивого развития на период до 2030 года;</w:t>
      </w:r>
    </w:p>
    <w:p w14:paraId="34FC2643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b)</w:t>
      </w:r>
      <w:r w:rsidRPr="009B1428">
        <w:rPr>
          <w:lang w:val="ru-RU"/>
        </w:rPr>
        <w:tab/>
        <w:t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МСЭ-Т, в особенности с учетом бюджетных ограничений;</w:t>
      </w:r>
    </w:p>
    <w:p w14:paraId="3EE0485E" w14:textId="77777777" w:rsidR="00C82D2B" w:rsidRDefault="00C82D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4854B660" w14:textId="52B9D9AB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lastRenderedPageBreak/>
        <w:t>c)</w:t>
      </w:r>
      <w:r w:rsidRPr="009B1428">
        <w:rPr>
          <w:lang w:val="ru-RU"/>
        </w:rPr>
        <w:tab/>
        <w:t>что фактическое участие развивающихся стран в деятельности исследовательских комиссий МСЭ-Т постепенно расширяется, но оно часто ограничивается стадиями окончательного утверждения и реализации, а не подготовкой предложений в различных рабочих группах;</w:t>
      </w:r>
    </w:p>
    <w:p w14:paraId="74E55923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d)</w:t>
      </w:r>
      <w:r w:rsidRPr="009B1428">
        <w:rPr>
          <w:lang w:val="ru-RU"/>
        </w:rPr>
        <w:tab/>
        <w:t>что необходимо расширять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t>
      </w:r>
    </w:p>
    <w:p w14:paraId="1D9992DF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e)</w:t>
      </w:r>
      <w:r w:rsidRPr="009B1428">
        <w:rPr>
          <w:lang w:val="ru-RU"/>
        </w:rPr>
        <w:tab/>
        <w:t>что в структуру бюджета на двухгодичный период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Бюро развития электросвязи (БРЭ);</w:t>
      </w:r>
    </w:p>
    <w:p w14:paraId="27A431EE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f)</w:t>
      </w:r>
      <w:r w:rsidRPr="009B1428">
        <w:rPr>
          <w:lang w:val="ru-RU"/>
        </w:rPr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14:paraId="611C44C9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g)</w:t>
      </w:r>
      <w:r w:rsidRPr="009B1428">
        <w:rPr>
          <w:lang w:val="ru-RU"/>
        </w:rPr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14:paraId="1487BE3F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h)</w:t>
      </w:r>
      <w:r w:rsidRPr="009B1428">
        <w:rPr>
          <w:lang w:val="ru-RU"/>
        </w:rPr>
        <w:tab/>
        <w:t>что структура и методы работы исследовательских комиссий МСЭ-Т могли бы помочь повышению уровня участия развивающихся стран в деятельности по стандартизации;</w:t>
      </w:r>
    </w:p>
    <w:p w14:paraId="369A2797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i)</w:t>
      </w:r>
      <w:r w:rsidRPr="009B1428">
        <w:rPr>
          <w:lang w:val="ru-RU"/>
        </w:rPr>
        <w:tab/>
        <w:t>что совместные собрания региональных групп различных исследовательских комиссий МСЭ</w:t>
      </w:r>
      <w:r w:rsidRPr="009B1428">
        <w:rPr>
          <w:lang w:val="ru-RU"/>
        </w:rPr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а также с собраниями региональных организаций электросвязи, таких как Межамериканская комиссия по электросвязи (СИТЕЛ), Региональное содружество в области связи (РСС),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Азиатско-Тихоокеанское сообщество электросвязи (АТСЭ), Европейская конференция администраций почт и электросвязи (СЕПТ), будут содействовать участию развивающихся стран в этих собраниях и повысят эффективность таких собраний;</w:t>
      </w:r>
    </w:p>
    <w:p w14:paraId="52EDA83E" w14:textId="77777777" w:rsidR="002F721A" w:rsidRPr="009B1428" w:rsidRDefault="002F721A" w:rsidP="002F721A">
      <w:pPr>
        <w:rPr>
          <w:i/>
          <w:iCs/>
          <w:lang w:val="ru-RU"/>
        </w:rPr>
      </w:pPr>
      <w:r w:rsidRPr="009B1428">
        <w:rPr>
          <w:i/>
          <w:iCs/>
          <w:lang w:val="ru-RU"/>
        </w:rPr>
        <w:t>j)</w:t>
      </w:r>
      <w:r w:rsidRPr="009B1428">
        <w:rPr>
          <w:i/>
          <w:iCs/>
          <w:lang w:val="ru-RU"/>
        </w:rPr>
        <w:tab/>
      </w:r>
      <w:r w:rsidRPr="009B1428">
        <w:rPr>
          <w:lang w:val="ru-RU"/>
        </w:rPr>
        <w:t>что проведение собраний исследовательских комиссий МСЭ-Т в развивающихся странах продемонстрировало потенциал для роста участия членов МСЭ-Т из данного региона в этих собраниях;</w:t>
      </w:r>
    </w:p>
    <w:p w14:paraId="24E81FEB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k)</w:t>
      </w:r>
      <w:r w:rsidRPr="009B1428">
        <w:rPr>
          <w:lang w:val="ru-RU"/>
        </w:rPr>
        <w:tab/>
        <w:t>что МСЭ может обеспечить дальнейший рост активного участия развивающихся стран в работе МСЭ-Т по стандартизации как в качественном, так и в количественном аспектах благодаря роли заместителей председателей и председателей Консультативной группы по стандартизации электросвязи (КГСЭ) и исследовательских комиссий МСЭ-Т, которые назначены на основе регионального представительства и на которых могут быть возложены конкретные обязанности;</w:t>
      </w:r>
    </w:p>
    <w:p w14:paraId="781D2EF8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l)</w:t>
      </w:r>
      <w:r w:rsidRPr="009B1428">
        <w:rPr>
          <w:lang w:val="ru-RU"/>
        </w:rPr>
        <w:tab/>
        <w:t>что в исследовательских комиссиях МСЭ-Т КГСЭ создала наставническую функцию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9B1428">
        <w:rPr>
          <w:lang w:val="ru-RU"/>
        </w:rPr>
        <w:noBreakHyphen/>
        <w:t>Т, чтобы активизировать деятельность в области стандартизации в развивающихся странах и в региональных группах исследовательских комиссий МСЭ-Т,</w:t>
      </w:r>
    </w:p>
    <w:p w14:paraId="7B39C2AF" w14:textId="77777777" w:rsidR="00C82D2B" w:rsidRDefault="00C82D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129FE492" w14:textId="387F0042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lastRenderedPageBreak/>
        <w:t>напоминая</w:t>
      </w:r>
      <w:r w:rsidRPr="009B1428">
        <w:rPr>
          <w:i w:val="0"/>
          <w:iCs/>
          <w:lang w:val="ru-RU"/>
        </w:rPr>
        <w:t>,</w:t>
      </w:r>
    </w:p>
    <w:p w14:paraId="1B106DEA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a)</w:t>
      </w:r>
      <w:r w:rsidRPr="009B1428">
        <w:rPr>
          <w:i/>
          <w:iCs/>
          <w:lang w:val="ru-RU"/>
        </w:rPr>
        <w:tab/>
      </w:r>
      <w:r w:rsidRPr="009B1428">
        <w:rPr>
          <w:lang w:val="ru-RU"/>
        </w:rPr>
        <w:t>что в Резолюции 1353 Совета МСЭ, принятой на его сессии 2012 года, признается, что электросвязь/ИКТ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ИКТ;</w:t>
      </w:r>
    </w:p>
    <w:p w14:paraId="60555850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b)</w:t>
      </w:r>
      <w:r w:rsidRPr="009B1428">
        <w:rPr>
          <w:lang w:val="ru-RU"/>
        </w:rPr>
        <w:tab/>
        <w:t>о соответствующих выводах Глобального симпозиума по стандартам;</w:t>
      </w:r>
    </w:p>
    <w:p w14:paraId="4529D8A4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c)</w:t>
      </w:r>
      <w:r w:rsidRPr="009B1428">
        <w:rPr>
          <w:lang w:val="ru-RU"/>
        </w:rPr>
        <w:tab/>
        <w:t>что в некоторых регионах существуют региональные учреждения или организации, занимающиеся стандартизацией;</w:t>
      </w:r>
    </w:p>
    <w:p w14:paraId="7168F4C6" w14:textId="77777777" w:rsidR="002F721A" w:rsidRPr="009B1428" w:rsidRDefault="002F721A" w:rsidP="002F721A">
      <w:pPr>
        <w:rPr>
          <w:lang w:val="ru-RU"/>
        </w:rPr>
      </w:pPr>
      <w:r w:rsidRPr="009B1428">
        <w:rPr>
          <w:i/>
          <w:iCs/>
          <w:lang w:val="ru-RU"/>
        </w:rPr>
        <w:t>d)</w:t>
      </w:r>
      <w:r w:rsidRPr="009B1428">
        <w:rPr>
          <w:lang w:val="ru-RU"/>
        </w:rPr>
        <w:tab/>
        <w:t>что некоторые развивающиеся страны не имеют возможности принимать участие в работе региональных организаций по стандартизации,</w:t>
      </w:r>
    </w:p>
    <w:p w14:paraId="62835108" w14:textId="77777777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t>решает</w:t>
      </w:r>
      <w:r w:rsidRPr="009B1428">
        <w:rPr>
          <w:i w:val="0"/>
          <w:iCs/>
          <w:lang w:val="ru-RU"/>
        </w:rPr>
        <w:t>,</w:t>
      </w:r>
    </w:p>
    <w:p w14:paraId="62C8788B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</w:t>
      </w:r>
      <w:r w:rsidRPr="009B1428">
        <w:rPr>
          <w:lang w:val="ru-RU"/>
        </w:rPr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14:paraId="3FC56821" w14:textId="77777777" w:rsidR="002F721A" w:rsidRPr="009B1428" w:rsidRDefault="002F721A" w:rsidP="002F721A">
      <w:pPr>
        <w:keepNext/>
        <w:keepLines/>
        <w:rPr>
          <w:lang w:val="ru-RU"/>
        </w:rPr>
      </w:pPr>
      <w:r w:rsidRPr="009B1428">
        <w:rPr>
          <w:lang w:val="ru-RU"/>
        </w:rPr>
        <w:t>2</w:t>
      </w:r>
      <w:r w:rsidRPr="009B1428">
        <w:rPr>
          <w:lang w:val="ru-RU"/>
        </w:rPr>
        <w:tab/>
        <w:t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</w:t>
      </w:r>
    </w:p>
    <w:p w14:paraId="13388897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i)</w:t>
      </w:r>
      <w:r w:rsidRPr="009B1428">
        <w:rPr>
          <w:lang w:val="ru-RU"/>
        </w:rPr>
        <w:tab/>
        <w:t xml:space="preserve">содействия развивающимся странам в разработке стратегий и методов, способствующих процессу увязки их проблем и инноваций с процессом стандартизации в поддержку цифровой трансформации общества; </w:t>
      </w:r>
    </w:p>
    <w:p w14:paraId="7ADCD115" w14:textId="77777777" w:rsidR="002F721A" w:rsidRPr="009B1428" w:rsidRDefault="002F721A" w:rsidP="002F721A">
      <w:pPr>
        <w:pStyle w:val="enumlev1"/>
        <w:rPr>
          <w:lang w:val="ru-RU"/>
        </w:rPr>
      </w:pPr>
      <w:proofErr w:type="spellStart"/>
      <w:r w:rsidRPr="009B1428">
        <w:rPr>
          <w:lang w:val="ru-RU"/>
        </w:rPr>
        <w:t>ii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14:paraId="044E16BB" w14:textId="77777777" w:rsidR="002F721A" w:rsidRPr="009B1428" w:rsidRDefault="002F721A" w:rsidP="002F721A">
      <w:pPr>
        <w:pStyle w:val="enumlev1"/>
        <w:rPr>
          <w:lang w:val="ru-RU"/>
        </w:rPr>
      </w:pPr>
      <w:proofErr w:type="spellStart"/>
      <w:r w:rsidRPr="009B1428">
        <w:rPr>
          <w:lang w:val="ru-RU"/>
        </w:rPr>
        <w:t>iii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 xml:space="preserve">содействия развивающимся странам в разработке стратегий </w:t>
      </w:r>
      <w:proofErr w:type="gramStart"/>
      <w:r w:rsidRPr="009B1428">
        <w:rPr>
          <w:lang w:val="ru-RU"/>
        </w:rPr>
        <w:t>создания</w:t>
      </w:r>
      <w:proofErr w:type="gramEnd"/>
      <w:r w:rsidRPr="009B1428">
        <w:rPr>
          <w:lang w:val="ru-RU"/>
        </w:rPr>
        <w:t xml:space="preserve"> признанных на национальном, региональном и международном уровнях </w:t>
      </w:r>
      <w:r w:rsidRPr="009B1428">
        <w:rPr>
          <w:color w:val="000000"/>
          <w:lang w:val="ru-RU"/>
        </w:rPr>
        <w:t>лабораторий по тестированию</w:t>
      </w:r>
      <w:r w:rsidRPr="009B1428">
        <w:rPr>
          <w:lang w:val="ru-RU"/>
        </w:rPr>
        <w:t xml:space="preserve"> </w:t>
      </w:r>
      <w:r w:rsidRPr="009B1428">
        <w:rPr>
          <w:color w:val="000000"/>
          <w:lang w:val="ru-RU"/>
        </w:rPr>
        <w:t>появляющихся технологий</w:t>
      </w:r>
      <w:r w:rsidRPr="009B1428">
        <w:rPr>
          <w:lang w:val="ru-RU"/>
        </w:rPr>
        <w:t>;</w:t>
      </w:r>
    </w:p>
    <w:p w14:paraId="7743F94B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3</w:t>
      </w:r>
      <w:r w:rsidRPr="009B1428">
        <w:rPr>
          <w:lang w:val="ru-RU"/>
        </w:rPr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электросвязи, а также в тематических областях, связанных с новыми и появляющимися технологиями электросвязи/ИКТ;</w:t>
      </w:r>
    </w:p>
    <w:p w14:paraId="05BFB633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4</w:t>
      </w:r>
      <w:r w:rsidRPr="009B1428">
        <w:rPr>
          <w:lang w:val="ru-RU"/>
        </w:rPr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в соответствии с утверждением или процедурами, изложенными в Резолюции 54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 Нью-Дели, 2024 г.) настоящей Ассамблеи, и содействовать сотрудничеству и совместной деятельности этих групп с другими региональными органами по стандартизации и региональными организациями электросвязи;</w:t>
      </w:r>
    </w:p>
    <w:p w14:paraId="26BD710F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5</w:t>
      </w:r>
      <w:r w:rsidRPr="009B1428">
        <w:rPr>
          <w:lang w:val="ru-RU"/>
        </w:rPr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14:paraId="62C7BD6D" w14:textId="77777777" w:rsidR="00C82D2B" w:rsidRDefault="00C82D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4CA71E92" w14:textId="4D7A2AC6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lastRenderedPageBreak/>
        <w:t>6</w:t>
      </w:r>
      <w:r w:rsidRPr="009B1428">
        <w:rPr>
          <w:lang w:val="ru-RU"/>
        </w:rPr>
        <w:tab/>
        <w:t>что по запросам участников должен обеспечиваться устный перевод на всех пленарных заседаниях исследовательских комиссий и рабочих групп МСЭ-Т и в течение всего собрания КГСЭ;</w:t>
      </w:r>
    </w:p>
    <w:p w14:paraId="424CA3E0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7</w:t>
      </w:r>
      <w:r w:rsidRPr="009B1428">
        <w:rPr>
          <w:lang w:val="ru-RU"/>
        </w:rPr>
        <w:tab/>
        <w:t>поощрять участие членов, особенно Академических организаций и экспертов следующего поколения, из развивающихся стран в деятельности МСЭ-Т по стандартизации,</w:t>
      </w:r>
    </w:p>
    <w:p w14:paraId="1137A43E" w14:textId="77777777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t>решает далее, чтобы региональные отделения МСЭ</w:t>
      </w:r>
    </w:p>
    <w:p w14:paraId="1EA4862A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</w:t>
      </w:r>
      <w:r w:rsidRPr="009B1428">
        <w:rPr>
          <w:lang w:val="ru-RU"/>
        </w:rPr>
        <w:tab/>
        <w:t>привлекались к видам деятельности, порученным КГСЭ, для дальнейшего совершенствования выполнения плана действий, прилагаемого к настоящей Резолюции, содействия и координации деятельности по стандартизации в их регионах, включая повышение осведомленности потенциальных Членов Сектора, Ассоциированных членов и Академических организаций из развивающихся стран и предоставление необходимой помощи региональным группам исследовательских комиссий МСЭ-Т;</w:t>
      </w:r>
    </w:p>
    <w:p w14:paraId="28BBB01B" w14:textId="77777777" w:rsidR="002F721A" w:rsidRPr="009B1428" w:rsidRDefault="002F721A" w:rsidP="002F721A">
      <w:pPr>
        <w:keepNext/>
        <w:rPr>
          <w:lang w:val="ru-RU"/>
        </w:rPr>
      </w:pPr>
      <w:r w:rsidRPr="009B1428">
        <w:rPr>
          <w:lang w:val="ru-RU"/>
        </w:rPr>
        <w:t>2</w:t>
      </w:r>
      <w:r w:rsidRPr="009B1428">
        <w:rPr>
          <w:lang w:val="ru-RU"/>
        </w:rPr>
        <w:tab/>
        <w:t>содействовали заместителям председателей КГСЭ и исследовательских комиссий МСЭ</w:t>
      </w:r>
      <w:r w:rsidRPr="009B1428">
        <w:rPr>
          <w:lang w:val="ru-RU"/>
        </w:rPr>
        <w:noBreakHyphen/>
        <w:t>Т, в рамках бюджетов отделений, назначенным с конкретными обязанностями, включающими, в том числе, следующие:</w:t>
      </w:r>
    </w:p>
    <w:p w14:paraId="435FD426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i)</w:t>
      </w:r>
      <w:r w:rsidRPr="009B1428">
        <w:rPr>
          <w:lang w:val="ru-RU"/>
        </w:rPr>
        <w:tab/>
        <w:t>тесное сотрудничество с членами МСЭ в регионе, чтобы мобилизовать их, включая экспертов следующего поколения, на участие в деятельности МСЭ в области стандартизации с целью содействия преодолению разрыва в стандартизации;</w:t>
      </w:r>
    </w:p>
    <w:p w14:paraId="4E5A9590" w14:textId="77777777" w:rsidR="002F721A" w:rsidRPr="009B1428" w:rsidRDefault="002F721A" w:rsidP="002F721A">
      <w:pPr>
        <w:pStyle w:val="enumlev1"/>
        <w:rPr>
          <w:lang w:val="ru-RU"/>
        </w:rPr>
      </w:pPr>
      <w:proofErr w:type="spellStart"/>
      <w:r w:rsidRPr="009B1428">
        <w:rPr>
          <w:lang w:val="ru-RU"/>
        </w:rPr>
        <w:t>ii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>составление отчетов о мобилизации и участии для органа МСЭ по конкретному региону;</w:t>
      </w:r>
    </w:p>
    <w:p w14:paraId="04289467" w14:textId="77777777" w:rsidR="002F721A" w:rsidRPr="009B1428" w:rsidRDefault="002F721A" w:rsidP="002F721A">
      <w:pPr>
        <w:pStyle w:val="enumlev1"/>
        <w:rPr>
          <w:lang w:val="ru-RU"/>
        </w:rPr>
      </w:pPr>
      <w:proofErr w:type="spellStart"/>
      <w:r w:rsidRPr="009B1428">
        <w:rPr>
          <w:lang w:val="ru-RU"/>
        </w:rPr>
        <w:t>iii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</w:r>
    </w:p>
    <w:p w14:paraId="23D1D3CA" w14:textId="77777777" w:rsidR="002F721A" w:rsidRPr="009B1428" w:rsidRDefault="002F721A" w:rsidP="002F721A">
      <w:pPr>
        <w:pStyle w:val="enumlev1"/>
        <w:rPr>
          <w:lang w:val="ru-RU"/>
        </w:rPr>
      </w:pPr>
      <w:proofErr w:type="spellStart"/>
      <w:r w:rsidRPr="009B1428">
        <w:rPr>
          <w:lang w:val="ru-RU"/>
        </w:rPr>
        <w:t>iv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>информирование членов МСЭ о программах и инициативах в рамках МСЭ-D, которые могут содействовать преодолению разрыва в стандартизации;</w:t>
      </w:r>
    </w:p>
    <w:p w14:paraId="43B6B1D7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3</w:t>
      </w:r>
      <w:r w:rsidRPr="009B1428">
        <w:rPr>
          <w:lang w:val="ru-RU"/>
        </w:rPr>
        <w:tab/>
        <w:t>организовывали и координировали деятельность региональных групп исследовательских комиссий МСЭ-Т,</w:t>
      </w:r>
    </w:p>
    <w:p w14:paraId="4764C25E" w14:textId="77777777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t>предлагает Совету МСЭ</w:t>
      </w:r>
      <w:r w:rsidRPr="009B1428">
        <w:rPr>
          <w:i w:val="0"/>
          <w:iCs/>
          <w:lang w:val="ru-RU"/>
        </w:rPr>
        <w:t>,</w:t>
      </w:r>
    </w:p>
    <w:p w14:paraId="7F816B8F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</w:t>
      </w:r>
      <w:r w:rsidRPr="009B1428">
        <w:rPr>
          <w:lang w:val="ru-RU"/>
        </w:rPr>
        <w:tab/>
        <w:t xml:space="preserve">с </w:t>
      </w:r>
      <w:r w:rsidRPr="009B1428">
        <w:rPr>
          <w:color w:val="000000"/>
          <w:lang w:val="ru-RU"/>
        </w:rPr>
        <w:t>учетом р</w:t>
      </w:r>
      <w:r w:rsidRPr="009B1428">
        <w:rPr>
          <w:lang w:val="ru-RU"/>
        </w:rPr>
        <w:t xml:space="preserve">аздела </w:t>
      </w:r>
      <w:r w:rsidRPr="009B1428">
        <w:rPr>
          <w:i/>
          <w:iCs/>
          <w:lang w:val="ru-RU"/>
        </w:rPr>
        <w:t>решает</w:t>
      </w:r>
      <w:r w:rsidRPr="009B1428">
        <w:rPr>
          <w:lang w:val="ru-RU"/>
        </w:rPr>
        <w:t>, выше, в частности пункта 6 этого раздела, 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МСЭ-Т;</w:t>
      </w:r>
    </w:p>
    <w:p w14:paraId="23083DDE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2</w:t>
      </w:r>
      <w:r w:rsidRPr="009B1428">
        <w:rPr>
          <w:lang w:val="ru-RU"/>
        </w:rPr>
        <w:tab/>
        <w:t>рассмотреть вопрос об освобождении новых Академических организаций – членов из развивающихся стран от уплаты членских взносов на ограниченный срок до одного полного исследовательского периода, с тем чтобы поощрять их участие в деятельности МСЭ-Т и в процессе стандартизации,</w:t>
      </w:r>
    </w:p>
    <w:p w14:paraId="06492C94" w14:textId="77777777" w:rsidR="00C82D2B" w:rsidRDefault="00C82D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0E3A3D4D" w14:textId="32190E5F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lastRenderedPageBreak/>
        <w:t>поручает Директору Бюро стандартизации электросвязи в сотрудничестве с Директорами Бюро радиосвязи и Бюро развития электросвязи</w:t>
      </w:r>
    </w:p>
    <w:p w14:paraId="6B4E69AB" w14:textId="77777777" w:rsidR="002F721A" w:rsidRPr="009B1428" w:rsidRDefault="002F721A" w:rsidP="002F721A">
      <w:pPr>
        <w:keepNext/>
        <w:rPr>
          <w:lang w:val="ru-RU"/>
        </w:rPr>
      </w:pPr>
      <w:r w:rsidRPr="009B1428">
        <w:rPr>
          <w:lang w:val="ru-RU"/>
        </w:rPr>
        <w:t>в рамках имеющихся ресурсов</w:t>
      </w:r>
    </w:p>
    <w:p w14:paraId="3A38B5E4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</w:t>
      </w:r>
      <w:r w:rsidRPr="009B1428">
        <w:rPr>
          <w:lang w:val="ru-RU"/>
        </w:rPr>
        <w:tab/>
        <w:t>продолжать реализацию целей плана действий, прилагаемого к настоящей Резолюции;</w:t>
      </w:r>
    </w:p>
    <w:p w14:paraId="2CA6AD8B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2</w:t>
      </w:r>
      <w:r w:rsidRPr="009B1428">
        <w:rPr>
          <w:lang w:val="ru-RU"/>
        </w:rPr>
        <w:tab/>
        <w:t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</w:t>
      </w:r>
    </w:p>
    <w:p w14:paraId="115C6C70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3</w:t>
      </w:r>
      <w:r w:rsidRPr="009B1428">
        <w:rPr>
          <w:lang w:val="ru-RU"/>
        </w:rPr>
        <w:tab/>
        <w:t>рассмотреть вопрос о проведении, когда это возможно, семинаров-практикумов исследовательских комиссий МСЭ-Т одновременно с собраниями их соответствующих региональных групп или об организации иных семинаров-практикумов или мероприятий</w:t>
      </w:r>
      <w:r w:rsidRPr="009B1428" w:rsidDel="00B92A40">
        <w:rPr>
          <w:lang w:val="ru-RU"/>
        </w:rPr>
        <w:t xml:space="preserve"> </w:t>
      </w:r>
      <w:r w:rsidRPr="009B1428">
        <w:rPr>
          <w:lang w:val="ru-RU"/>
        </w:rPr>
        <w:t>параллельно с этими собраниями при координации и сотрудничестве с Директором БРЭ и региональными отделениями МСЭ;</w:t>
      </w:r>
    </w:p>
    <w:p w14:paraId="21B8CE58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4</w:t>
      </w:r>
      <w:r w:rsidRPr="009B1428">
        <w:rPr>
          <w:lang w:val="ru-RU"/>
        </w:rPr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14:paraId="49D0CEA6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5</w:t>
      </w:r>
      <w:r w:rsidRPr="009B1428">
        <w:rPr>
          <w:lang w:val="ru-RU"/>
        </w:rPr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14:paraId="6A94977C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6</w:t>
      </w:r>
      <w:r w:rsidRPr="009B1428">
        <w:rPr>
          <w:lang w:val="ru-RU"/>
        </w:rPr>
        <w:tab/>
        <w:t>продолжить проводить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14:paraId="61846070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7</w:t>
      </w:r>
      <w:r w:rsidRPr="009B1428">
        <w:rPr>
          <w:lang w:val="ru-RU"/>
        </w:rPr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14:paraId="2E749436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8</w:t>
      </w:r>
      <w:r w:rsidRPr="009B1428">
        <w:rPr>
          <w:lang w:val="ru-RU"/>
        </w:rPr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</w:r>
    </w:p>
    <w:p w14:paraId="4966A832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9</w:t>
      </w:r>
      <w:r w:rsidRPr="009B1428">
        <w:rPr>
          <w:lang w:val="ru-RU"/>
        </w:rPr>
        <w:tab/>
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</w:r>
      <w:r w:rsidRPr="009B1428">
        <w:rPr>
          <w:lang w:val="ru-RU"/>
        </w:rPr>
        <w:noBreakHyphen/>
        <w:t>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14:paraId="380C3017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10</w:t>
      </w:r>
      <w:r w:rsidRPr="009B1428">
        <w:rPr>
          <w:lang w:val="ru-RU"/>
        </w:rPr>
        <w:tab/>
        <w:t>расширять использование электронных каналов, таких как вебинары или электронное обучение, для образования и профессиональной подготовки по вопросам выполнения Рекомендаций МСЭ-Т, в тесном сотрудничестве с Академией МСЭ и другими инициативами БРЭ по созданию потенциала;</w:t>
      </w:r>
    </w:p>
    <w:p w14:paraId="469DBAFF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11</w:t>
      </w:r>
      <w:r w:rsidRPr="009B1428">
        <w:rPr>
          <w:lang w:val="ru-RU"/>
        </w:rPr>
        <w:tab/>
        <w:t xml:space="preserve">оказывать всю необходимую поддержку и принимать все необходимые меры для создания региональных групп исследовательских комиссий МСЭ-Т и обеспечения их бесперебойного функционирования, а также способствовать организации собраний региональных групп и семинаров-практикумов для распространения информации о новых Рекомендациях МСЭ-Т и улучшения их понимания, </w:t>
      </w:r>
      <w:r w:rsidRPr="009B1428">
        <w:rPr>
          <w:color w:val="000000"/>
          <w:lang w:val="ru-RU"/>
        </w:rPr>
        <w:t>в частности для развивающихся стран</w:t>
      </w:r>
      <w:r w:rsidRPr="009B1428">
        <w:rPr>
          <w:lang w:val="ru-RU"/>
        </w:rPr>
        <w:t>;</w:t>
      </w:r>
    </w:p>
    <w:p w14:paraId="0E735B07" w14:textId="77777777" w:rsidR="00C82D2B" w:rsidRDefault="00C82D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C1BB4E9" w14:textId="50B0171C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lastRenderedPageBreak/>
        <w:t>12</w:t>
      </w:r>
      <w:r w:rsidRPr="009B1428">
        <w:rPr>
          <w:lang w:val="ru-RU"/>
        </w:rPr>
        <w:tab/>
        <w:t>представлять Совету отчеты об эффективности деятельности региональных групп исследовательских комиссий МСЭ-Т;</w:t>
      </w:r>
    </w:p>
    <w:p w14:paraId="3DF8142E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13</w:t>
      </w:r>
      <w:r w:rsidRPr="009B1428">
        <w:rPr>
          <w:lang w:val="ru-RU"/>
        </w:rPr>
        <w:tab/>
        <w:t>организовывать семинары-практикумы, семинары и программы профессиональной подготовки кадров, в том числе очные, в зависимости от случая и в рамках имеющихся ресурсов, для распространения информации о новых Рекомендациях МСЭ-Т и руководящих указаниях по внедрению Рекомендаций МСЭ-Т, а также повышения их понимания, в частности для развивающихся стран;</w:t>
      </w:r>
    </w:p>
    <w:p w14:paraId="712AF1C3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14</w:t>
      </w:r>
      <w:r w:rsidRPr="009B1428">
        <w:rPr>
          <w:lang w:val="ru-RU"/>
        </w:rPr>
        <w:tab/>
        <w:t>в максимально возможной степени обеспечить равный доступ к электронным собраниям МСЭ и 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</w:r>
    </w:p>
    <w:p w14:paraId="1789C9DE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15</w:t>
      </w:r>
      <w:r w:rsidRPr="009B1428">
        <w:rPr>
          <w:lang w:val="ru-RU"/>
        </w:rPr>
        <w:tab/>
        <w:t>эффективно использовать существующие инструменты МСЭ-D, для того чтобы развивающиеся страны могли принимать более широкое участие в работе МСЭ-Т в области стандартизации;</w:t>
      </w:r>
    </w:p>
    <w:p w14:paraId="1C11FF3A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16</w:t>
      </w:r>
      <w:r w:rsidRPr="009B1428">
        <w:rPr>
          <w:lang w:val="ru-RU"/>
        </w:rPr>
        <w:tab/>
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взносами;</w:t>
      </w:r>
    </w:p>
    <w:p w14:paraId="797902AC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17</w:t>
      </w:r>
      <w:r w:rsidRPr="009B1428">
        <w:rPr>
          <w:lang w:val="ru-RU"/>
        </w:rPr>
        <w:tab/>
        <w:t>поддерживать усилия по наставничеству в отношении деятельности МСЭ-T в области стандартизации с целью оказания консультационной помощи представителям развивающихся стран для расширения понимания ими деятельности МСЭ-T и участия в ней;</w:t>
      </w:r>
    </w:p>
    <w:p w14:paraId="32687FF0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18</w:t>
      </w:r>
      <w:r w:rsidRPr="009B1428">
        <w:rPr>
          <w:lang w:val="ru-RU"/>
        </w:rPr>
        <w:tab/>
        <w:t>рассмотреть возможность организации курсов профессиональной подготовки по программе преодоления разрыва в стандартизации (ПРС) в развивающихся странах с их разделением по уровням подготовки, с тем чтобы охватить более широкую аудиторию,</w:t>
      </w:r>
    </w:p>
    <w:p w14:paraId="6E00F2FA" w14:textId="77777777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t>поручает исследовательским комиссиям Сектора стандартизации электросвязи МСЭ и Консультативной группе по стандартизации электросвязи</w:t>
      </w:r>
    </w:p>
    <w:p w14:paraId="35764407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</w:t>
      </w:r>
      <w:r w:rsidRPr="009B1428">
        <w:rPr>
          <w:lang w:val="ru-RU"/>
        </w:rPr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14:paraId="151C86E7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2</w:t>
      </w:r>
      <w:r w:rsidRPr="009B1428">
        <w:rPr>
          <w:lang w:val="ru-RU"/>
        </w:rPr>
        <w:tab/>
        <w:t>рассматривать возможность включения руководящих указаний по внедрению Рекомендаций МСЭ-T в тех случаях, когда они могут содержать указания по содействию развивающимся странам в их внедрении, обращая особое внимание на Рекомендации МСЭ-Т, имеющие регуляторные и политические последствия;</w:t>
      </w:r>
    </w:p>
    <w:p w14:paraId="027014E7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3</w:t>
      </w:r>
      <w:r w:rsidRPr="009B1428">
        <w:rPr>
          <w:lang w:val="ru-RU"/>
        </w:rPr>
        <w:tab/>
        <w:t>координировать проведение совместных собраний региональных групп исследовательских комиссий МСЭ-Т,</w:t>
      </w:r>
    </w:p>
    <w:p w14:paraId="159D5ACD" w14:textId="77777777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t>далее поручает исследовательским комиссиям Сектора стандартизации электросвязи МСЭ</w:t>
      </w:r>
    </w:p>
    <w:p w14:paraId="50B121C5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</w:t>
      </w:r>
      <w:r w:rsidRPr="009B1428">
        <w:rPr>
          <w:lang w:val="ru-RU"/>
        </w:rPr>
        <w:tab/>
        <w:t>учитывать особые характеристики среды электросвязи/ИКТ развивающихся стран при разработке стандартов в областях планирования, услуг, систем, эксплуатации, тарифов, технического обслуживания и, по мере возможности, разрабатывать решения, касающиеся развивающихся стран;</w:t>
      </w:r>
    </w:p>
    <w:p w14:paraId="36695E5B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2</w:t>
      </w:r>
      <w:r w:rsidRPr="009B1428">
        <w:rPr>
          <w:lang w:val="ru-RU"/>
        </w:rPr>
        <w:tab/>
        <w:t>принимать соответствующие меры для проведения исследований по связанным со стандартизацией вопросам, определенным ВКРЭ либо определенным по результатам конкретных исследований или опросов других исследовательских комиссий МСЭ-Т, объектом которых являются развивающиеся страны;</w:t>
      </w:r>
    </w:p>
    <w:p w14:paraId="5CE98656" w14:textId="77777777" w:rsidR="00C82D2B" w:rsidRDefault="00C82D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3559018" w14:textId="4EA64D1F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lastRenderedPageBreak/>
        <w:t>3</w:t>
      </w:r>
      <w:r w:rsidRPr="009B1428">
        <w:rPr>
          <w:lang w:val="ru-RU"/>
        </w:rPr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</w:t>
      </w:r>
      <w:r w:rsidRPr="009B1428">
        <w:rPr>
          <w:lang w:val="ru-RU" w:eastAsia="zh-CN" w:bidi="ar-EG"/>
        </w:rPr>
        <w:t>D</w:t>
      </w:r>
      <w:r w:rsidRPr="009B1428">
        <w:rPr>
          <w:lang w:val="ru-RU"/>
        </w:rPr>
        <w:t xml:space="preserve">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</w:r>
    </w:p>
    <w:p w14:paraId="0485A3B1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4</w:t>
      </w:r>
      <w:r w:rsidRPr="009B1428">
        <w:rPr>
          <w:lang w:val="ru-RU"/>
        </w:rPr>
        <w:tab/>
        <w:t>определять в сотрудничестве с развивающимися странами проблемы, с которыми они сталкиваются, в целях преодоления разрыва в стандартизации среди Государств-Членов,</w:t>
      </w:r>
    </w:p>
    <w:p w14:paraId="15E56EE8" w14:textId="77777777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t>предлагает Директору Бюро стандартизации электросвязи</w:t>
      </w:r>
    </w:p>
    <w:p w14:paraId="1DDC7733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</w:t>
      </w:r>
      <w:r w:rsidRPr="009B1428">
        <w:rPr>
          <w:lang w:val="ru-RU"/>
        </w:rPr>
        <w:tab/>
        <w:t>работать в тесном сотрудничестве с Директорами БРЭ и Бюро радиосвязи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14:paraId="2DD5ACDB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2</w:t>
      </w:r>
      <w:r w:rsidRPr="009B1428">
        <w:rPr>
          <w:lang w:val="ru-RU"/>
        </w:rPr>
        <w:tab/>
        <w:t>призвать Членов Сектора из развитых стран содействовать участию их филиалов, созданных в развивающихся странах, в деятельности МСЭ-Т;</w:t>
      </w:r>
    </w:p>
    <w:p w14:paraId="7955126A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3</w:t>
      </w:r>
      <w:r w:rsidRPr="009B1428">
        <w:rPr>
          <w:lang w:val="ru-RU"/>
        </w:rPr>
        <w:tab/>
        <w:t>разработать механизмы обеспечения эффективного участия членов, включая операторов электросвязи, из развивающихся стран в деятельности по стандартизации;</w:t>
      </w:r>
    </w:p>
    <w:p w14:paraId="4FB069F0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4</w:t>
      </w:r>
      <w:r w:rsidRPr="009B1428">
        <w:rPr>
          <w:lang w:val="ru-RU"/>
        </w:rPr>
        <w:tab/>
        <w:t>сотрудничать с соответствующими организациями по разработке стандартов с целью содействия развивающимся странам в осуществлении стандартов в области электросвязи/ИКТ для устранения стоящих перед ними трудностей и решения приоритетных задач;</w:t>
      </w:r>
    </w:p>
    <w:p w14:paraId="3DDCF8B9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5</w:t>
      </w:r>
      <w:r w:rsidRPr="009B1428">
        <w:rPr>
          <w:lang w:val="ru-RU"/>
        </w:rPr>
        <w:tab/>
        <w:t>рассмотреть вопрос о проведении, когда это возможно, собраний исследовательских комиссий МСЭ-Т в развивающихся странах;</w:t>
      </w:r>
    </w:p>
    <w:p w14:paraId="613EB78F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6</w:t>
      </w:r>
      <w:r w:rsidRPr="009B1428">
        <w:rPr>
          <w:lang w:val="ru-RU"/>
        </w:rPr>
        <w:tab/>
        <w:t>представлять КГСЭ ежегодный отчет о реализации и ходе выполнения плана действий, связанного с программой ПРС, и обеспечить членам возможность ознакомиться с этим отчетом;</w:t>
      </w:r>
    </w:p>
    <w:p w14:paraId="3E14C76F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7</w:t>
      </w:r>
      <w:r w:rsidRPr="009B1428">
        <w:rPr>
          <w:lang w:val="ru-RU"/>
        </w:rPr>
        <w:tab/>
        <w:t>рассмотреть, в пределах имеющихся ресурсов, возможность предоставления стипендий для участия в собраниях исследовательских комиссий МСЭ-Т,</w:t>
      </w:r>
    </w:p>
    <w:p w14:paraId="3E33C909" w14:textId="77777777" w:rsidR="002F721A" w:rsidRPr="009B1428" w:rsidRDefault="002F721A" w:rsidP="002F721A">
      <w:pPr>
        <w:pStyle w:val="Call"/>
        <w:rPr>
          <w:lang w:val="ru-RU" w:eastAsia="en-GB"/>
        </w:rPr>
      </w:pPr>
      <w:r w:rsidRPr="009B1428">
        <w:rPr>
          <w:lang w:val="ru-RU"/>
        </w:rPr>
        <w:t>поручает Директору Бюро стандартизации электросвязи</w:t>
      </w:r>
      <w:r w:rsidRPr="009B1428">
        <w:rPr>
          <w:lang w:val="ru-RU" w:eastAsia="en-GB"/>
        </w:rPr>
        <w:t xml:space="preserve"> </w:t>
      </w:r>
      <w:r w:rsidRPr="009B1428">
        <w:rPr>
          <w:lang w:val="ru-RU"/>
        </w:rPr>
        <w:t>в сотрудничестве с Директором Бюро развития электросвязи</w:t>
      </w:r>
    </w:p>
    <w:p w14:paraId="63B444B2" w14:textId="77777777" w:rsidR="002F721A" w:rsidRPr="009B1428" w:rsidRDefault="002F721A" w:rsidP="002F721A">
      <w:pPr>
        <w:rPr>
          <w:lang w:val="ru-RU" w:eastAsia="en-GB"/>
        </w:rPr>
      </w:pPr>
      <w:r w:rsidRPr="009B1428">
        <w:rPr>
          <w:lang w:val="ru-RU" w:eastAsia="en-GB"/>
        </w:rPr>
        <w:t>содействовать повышению осведомленности и оказывать помощь во внедрении стандартов МСЭ-Т в развивающихся странах с учетом конкретных потребностей стран, в соответствующих случаях сотрудничая с региональными организациями электросвязи и региональными отделениями МСЭ,</w:t>
      </w:r>
    </w:p>
    <w:p w14:paraId="72DAC47D" w14:textId="77777777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t>предлагает регионам и их Государствам-Членам</w:t>
      </w:r>
    </w:p>
    <w:p w14:paraId="4DB0D636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</w:t>
      </w:r>
      <w:r w:rsidRPr="009B1428">
        <w:rPr>
          <w:lang w:val="ru-RU"/>
        </w:rPr>
        <w:tab/>
        <w:t>продолжать создавать по мере необходимости региональные группы исследовательских комиссий МСЭ</w:t>
      </w:r>
      <w:r w:rsidRPr="009B1428">
        <w:rPr>
          <w:lang w:val="ru-RU"/>
        </w:rPr>
        <w:noBreakHyphen/>
        <w:t>Т согласно Резолюции 54 (</w:t>
      </w:r>
      <w:proofErr w:type="spellStart"/>
      <w:r w:rsidRPr="009B1428">
        <w:rPr>
          <w:lang w:val="ru-RU"/>
        </w:rPr>
        <w:t>Пересм</w:t>
      </w:r>
      <w:proofErr w:type="spellEnd"/>
      <w:r w:rsidRPr="009B1428">
        <w:rPr>
          <w:lang w:val="ru-RU"/>
        </w:rPr>
        <w:t>. Нью-Дели, 2024 г.);</w:t>
      </w:r>
    </w:p>
    <w:p w14:paraId="1416B78D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2</w:t>
      </w:r>
      <w:r w:rsidRPr="009B1428">
        <w:rPr>
          <w:lang w:val="ru-RU"/>
        </w:rPr>
        <w:tab/>
        <w:t>принимать активное участие в деятельности региональных групп исследовательских комиссий МСЭ-Т и оказывать поддержку региональным организациям электросвязи в создании региональных структур для развития деятельности по стандартизации;</w:t>
      </w:r>
    </w:p>
    <w:p w14:paraId="468C5F35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3</w:t>
      </w:r>
      <w:r w:rsidRPr="009B1428">
        <w:rPr>
          <w:lang w:val="ru-RU"/>
        </w:rPr>
        <w:tab/>
        <w:t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</w:t>
      </w:r>
    </w:p>
    <w:p w14:paraId="64CDD0F5" w14:textId="77777777" w:rsidR="00C82D2B" w:rsidRDefault="00C82D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122D5CEF" w14:textId="7C83BBF0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lastRenderedPageBreak/>
        <w:t>4</w:t>
      </w:r>
      <w:r w:rsidRPr="009B1428">
        <w:rPr>
          <w:lang w:val="ru-RU"/>
        </w:rPr>
        <w:tab/>
        <w:t>разработать проекты круга ведения и методов работы региональных групп исследовательских комиссий МСЭ-Т, которые должны быть утверждены основной исследовательской комиссией;</w:t>
      </w:r>
    </w:p>
    <w:p w14:paraId="7152E6C8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5</w:t>
      </w:r>
      <w:r w:rsidRPr="009B1428">
        <w:rPr>
          <w:lang w:val="ru-RU"/>
        </w:rPr>
        <w:tab/>
        <w:t>обмениваться информацией по вопросам использования Рекомендаций МСЭ-T;</w:t>
      </w:r>
    </w:p>
    <w:p w14:paraId="146C7C12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6</w:t>
      </w:r>
      <w:r w:rsidRPr="009B1428">
        <w:rPr>
          <w:lang w:val="ru-RU"/>
        </w:rPr>
        <w:tab/>
        <w:t>поощрять участие своих Членов Сектора и Ассоциированных членов, особенно отраслевые организации из развивающихся стран, в деятельности МСЭ-Т;</w:t>
      </w:r>
    </w:p>
    <w:p w14:paraId="20E08A4B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7</w:t>
      </w:r>
      <w:r w:rsidRPr="009B1428">
        <w:rPr>
          <w:lang w:val="ru-RU"/>
        </w:rPr>
        <w:tab/>
        <w:t>проводить собрания исследовательских комиссий МСЭ-Т и их региональных групп и другие мероприятия МСЭ-Т, в частности в развивающихся странах,</w:t>
      </w:r>
    </w:p>
    <w:p w14:paraId="61262B39" w14:textId="77777777" w:rsidR="002F721A" w:rsidRPr="009B1428" w:rsidRDefault="002F721A" w:rsidP="002F721A">
      <w:pPr>
        <w:pStyle w:val="Call"/>
        <w:rPr>
          <w:lang w:val="ru-RU"/>
        </w:rPr>
      </w:pPr>
      <w:r w:rsidRPr="009B1428">
        <w:rPr>
          <w:lang w:val="ru-RU"/>
        </w:rPr>
        <w:t>призывает Государства-Члены и Членов Сектора</w:t>
      </w:r>
    </w:p>
    <w:p w14:paraId="10550A98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1</w:t>
      </w:r>
      <w:r w:rsidRPr="009B1428">
        <w:rPr>
          <w:lang w:val="ru-RU"/>
        </w:rPr>
        <w:tab/>
        <w:t>сообщать о своих приоритетах в области стандартизации во вкладах и в ответах на опросы, проводимые МСЭ-Т;</w:t>
      </w:r>
    </w:p>
    <w:p w14:paraId="29841760" w14:textId="77777777" w:rsidR="002F721A" w:rsidRPr="009B1428" w:rsidRDefault="002F721A" w:rsidP="002F721A">
      <w:pPr>
        <w:rPr>
          <w:lang w:val="ru-RU"/>
        </w:rPr>
      </w:pPr>
      <w:r w:rsidRPr="009B1428">
        <w:rPr>
          <w:lang w:val="ru-RU"/>
        </w:rPr>
        <w:t>2</w:t>
      </w:r>
      <w:r w:rsidRPr="009B1428">
        <w:rPr>
          <w:lang w:val="ru-RU"/>
        </w:rPr>
        <w:tab/>
        <w:t>учитывать цели, которые установлены в плане действий, содержащемся в Приложении к настоящей Резолюции, при участии в деятельности МСЭ-Т.</w:t>
      </w:r>
    </w:p>
    <w:p w14:paraId="4B819385" w14:textId="77777777" w:rsidR="002F721A" w:rsidRPr="009B1428" w:rsidRDefault="002F721A" w:rsidP="002F721A">
      <w:pPr>
        <w:pStyle w:val="AnnexNo"/>
        <w:rPr>
          <w:lang w:val="ru-RU"/>
        </w:rPr>
      </w:pPr>
      <w:r w:rsidRPr="009B1428">
        <w:rPr>
          <w:lang w:val="ru-RU"/>
        </w:rPr>
        <w:t>Приложение</w:t>
      </w:r>
      <w:r w:rsidRPr="009B1428">
        <w:rPr>
          <w:lang w:val="ru-RU"/>
        </w:rPr>
        <w:br/>
        <w:t>(</w:t>
      </w:r>
      <w:r w:rsidRPr="009B1428">
        <w:rPr>
          <w:caps w:val="0"/>
          <w:lang w:val="ru-RU"/>
        </w:rPr>
        <w:t>к Резолюции 44 (</w:t>
      </w:r>
      <w:proofErr w:type="spellStart"/>
      <w:r w:rsidRPr="009B1428">
        <w:rPr>
          <w:caps w:val="0"/>
          <w:lang w:val="ru-RU"/>
        </w:rPr>
        <w:t>Пересм</w:t>
      </w:r>
      <w:proofErr w:type="spellEnd"/>
      <w:r w:rsidRPr="009B1428">
        <w:rPr>
          <w:caps w:val="0"/>
          <w:lang w:val="ru-RU"/>
        </w:rPr>
        <w:t>. Нью-Дели, 2024 г.)</w:t>
      </w:r>
      <w:r w:rsidRPr="009B1428">
        <w:rPr>
          <w:lang w:val="ru-RU"/>
        </w:rPr>
        <w:t>)</w:t>
      </w:r>
    </w:p>
    <w:p w14:paraId="45052065" w14:textId="77777777" w:rsidR="002F721A" w:rsidRPr="009B1428" w:rsidRDefault="002F721A" w:rsidP="002F721A">
      <w:pPr>
        <w:pStyle w:val="Annextitle"/>
      </w:pPr>
      <w:r w:rsidRPr="009B1428">
        <w:t>План действий по выполнению Резолюции 123 (</w:t>
      </w:r>
      <w:proofErr w:type="spellStart"/>
      <w:r w:rsidRPr="009B1428">
        <w:t>Пересм</w:t>
      </w:r>
      <w:proofErr w:type="spellEnd"/>
      <w:r w:rsidRPr="009B1428">
        <w:t xml:space="preserve">. Бухарест, 2022 г.) </w:t>
      </w:r>
      <w:r w:rsidRPr="009B1428">
        <w:br/>
        <w:t>Полномочной конференции</w:t>
      </w:r>
    </w:p>
    <w:p w14:paraId="70B89CAD" w14:textId="77777777" w:rsidR="002F721A" w:rsidRPr="009B1428" w:rsidRDefault="002F721A" w:rsidP="002F721A">
      <w:pPr>
        <w:pStyle w:val="Heading1"/>
        <w:rPr>
          <w:lang w:val="ru-RU"/>
        </w:rPr>
      </w:pPr>
      <w:r w:rsidRPr="009B1428">
        <w:rPr>
          <w:lang w:val="ru-RU"/>
        </w:rPr>
        <w:t>I</w:t>
      </w:r>
      <w:r w:rsidRPr="009B1428">
        <w:rPr>
          <w:lang w:val="ru-RU"/>
        </w:rPr>
        <w:tab/>
        <w:t>Программа 1: Укрепление потенциала для разработки стандартов</w:t>
      </w:r>
    </w:p>
    <w:p w14:paraId="755F9ED1" w14:textId="77777777" w:rsidR="002F721A" w:rsidRPr="009B1428" w:rsidRDefault="002F721A" w:rsidP="002F721A">
      <w:pPr>
        <w:keepNext/>
        <w:keepLines/>
        <w:rPr>
          <w:lang w:val="ru-RU"/>
        </w:rPr>
      </w:pPr>
      <w:r w:rsidRPr="009B1428">
        <w:rPr>
          <w:lang w:val="ru-RU"/>
        </w:rPr>
        <w:t>1)</w:t>
      </w:r>
      <w:r w:rsidRPr="009B1428">
        <w:rPr>
          <w:lang w:val="ru-RU"/>
        </w:rPr>
        <w:tab/>
        <w:t>Цель:</w:t>
      </w:r>
    </w:p>
    <w:p w14:paraId="705CAF6F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Укрепление потенциала для разработки стандартов в развивающихся странах</w:t>
      </w:r>
      <w:r w:rsidRPr="009B1428">
        <w:rPr>
          <w:rStyle w:val="FootnoteReference"/>
          <w:lang w:val="ru-RU"/>
        </w:rPr>
        <w:footnoteReference w:customMarkFollows="1" w:id="2"/>
        <w:t>1</w:t>
      </w:r>
      <w:r w:rsidRPr="009B1428">
        <w:rPr>
          <w:lang w:val="ru-RU"/>
        </w:rPr>
        <w:t>.</w:t>
      </w:r>
    </w:p>
    <w:p w14:paraId="2EC32ABD" w14:textId="77777777" w:rsidR="002F721A" w:rsidRPr="009B1428" w:rsidRDefault="002F721A" w:rsidP="002F721A">
      <w:pPr>
        <w:keepNext/>
        <w:keepLines/>
        <w:rPr>
          <w:lang w:val="ru-RU"/>
        </w:rPr>
      </w:pPr>
      <w:r w:rsidRPr="009B1428">
        <w:rPr>
          <w:lang w:val="ru-RU"/>
        </w:rPr>
        <w:t>2)</w:t>
      </w:r>
      <w:r w:rsidRPr="009B1428">
        <w:rPr>
          <w:lang w:val="ru-RU"/>
        </w:rPr>
        <w:tab/>
        <w:t>Виды деятельности:</w:t>
      </w:r>
    </w:p>
    <w:p w14:paraId="104B606A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Разработка руководящих принципов, с тем чтобы помочь развивающимся странам в их участии в деятельности Сектора стандартизации электросвязи МСЭ (МСЭ-Т), охватывающих, в том числе, методы работы МСЭ-Т, формулирование проектов Вопросов и выдвижение предложений.</w:t>
      </w:r>
    </w:p>
    <w:p w14:paraId="476D0BEE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 xml:space="preserve"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</w:t>
      </w:r>
      <w:proofErr w:type="spellStart"/>
      <w:r w:rsidRPr="009B1428">
        <w:rPr>
          <w:lang w:val="ru-RU"/>
        </w:rPr>
        <w:t>ii</w:t>
      </w:r>
      <w:proofErr w:type="spellEnd"/>
      <w:r w:rsidRPr="009B1428">
        <w:rPr>
          <w:lang w:val="ru-RU"/>
        </w:rPr>
        <w:t xml:space="preserve">) эффективного участия в работе МСЭ-Т; </w:t>
      </w:r>
      <w:proofErr w:type="spellStart"/>
      <w:r w:rsidRPr="009B1428">
        <w:rPr>
          <w:lang w:val="ru-RU"/>
        </w:rPr>
        <w:t>iii</w:t>
      </w:r>
      <w:proofErr w:type="spellEnd"/>
      <w:r w:rsidRPr="009B1428">
        <w:rPr>
          <w:lang w:val="ru-RU"/>
        </w:rPr>
        <w:t xml:space="preserve">) учета их собственных специфических особенностей и потребностей в процессе разработки глобальных стандартов; и </w:t>
      </w:r>
      <w:proofErr w:type="spellStart"/>
      <w:r w:rsidRPr="009B1428">
        <w:rPr>
          <w:lang w:val="ru-RU"/>
        </w:rPr>
        <w:t>iv</w:t>
      </w:r>
      <w:proofErr w:type="spellEnd"/>
      <w:r w:rsidRPr="009B1428">
        <w:rPr>
          <w:lang w:val="ru-RU"/>
        </w:rPr>
        <w:t>) воздействия на обсуждения, связанные с разработкой глобальных стандартов, путем активного участия в работе исследовательских комиссий МСЭ-Т, в тесном сотрудничестве с другими инициативами Бюро развития электросвязи (БРЭ) по созданию потенциала.</w:t>
      </w:r>
    </w:p>
    <w:p w14:paraId="0A547DF8" w14:textId="77777777" w:rsidR="00C82D2B" w:rsidRDefault="00C82D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3D6F7DFB" w14:textId="02517725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lastRenderedPageBreak/>
        <w:t>•</w:t>
      </w:r>
      <w:r w:rsidRPr="009B1428">
        <w:rPr>
          <w:lang w:val="ru-RU"/>
        </w:rPr>
        <w:tab/>
        <w:t>Совершенствование процедур и инструментов для дистанционного участия с помощью электронных средств, с тем чтобы обеспечить экспертам из развивающихся стран возможность принимать активное участие, находясь в своих странах, в собраниях МСЭ</w:t>
      </w:r>
      <w:r w:rsidRPr="009B1428">
        <w:rPr>
          <w:lang w:val="ru-RU"/>
        </w:rPr>
        <w:noBreakHyphen/>
        <w:t>Т (включая, в том числе, Консультативную группу по стандартизации электросвязи (КГСЭ), исследовательские комиссии, оперативные группы, группы по совместной координационной деятельности МСЭ-Т), семинарах-практикумах и курсах профессиональной подготовки.</w:t>
      </w:r>
    </w:p>
    <w:p w14:paraId="7940DBD3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14:paraId="483E1F18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стандартизации, и предоставление статистических данных об участии развивающихся стран в работе и собраниях КГСЭ, оперативных групп МСЭ-Т, исследовательских комиссий МСЭ-Т и региональных групп исследовательских комиссий МСЭ-Т в дополнение к другим мероприятиям МСЭ-Т.</w:t>
      </w:r>
    </w:p>
    <w:p w14:paraId="123BB5DC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14:paraId="17BC801B" w14:textId="77777777" w:rsidR="002F721A" w:rsidRPr="009B1428" w:rsidRDefault="002F721A" w:rsidP="002F721A">
      <w:pPr>
        <w:pStyle w:val="Heading1"/>
        <w:rPr>
          <w:lang w:val="ru-RU"/>
        </w:rPr>
      </w:pPr>
      <w:r w:rsidRPr="009B1428">
        <w:rPr>
          <w:lang w:val="ru-RU"/>
        </w:rPr>
        <w:t>II</w:t>
      </w:r>
      <w:r w:rsidRPr="009B1428">
        <w:rPr>
          <w:lang w:val="ru-RU"/>
        </w:rPr>
        <w:tab/>
        <w:t>Программа 2: Оказание помощи развивающимся странам в отношении применения стандартов</w:t>
      </w:r>
    </w:p>
    <w:p w14:paraId="358B54B7" w14:textId="77777777" w:rsidR="002F721A" w:rsidRPr="009B1428" w:rsidRDefault="002F721A" w:rsidP="002F721A">
      <w:pPr>
        <w:keepNext/>
        <w:keepLines/>
        <w:rPr>
          <w:lang w:val="ru-RU"/>
        </w:rPr>
      </w:pPr>
      <w:r w:rsidRPr="009B1428">
        <w:rPr>
          <w:lang w:val="ru-RU"/>
        </w:rPr>
        <w:t>1)</w:t>
      </w:r>
      <w:r w:rsidRPr="009B1428">
        <w:rPr>
          <w:lang w:val="ru-RU"/>
        </w:rPr>
        <w:tab/>
        <w:t>Цель:</w:t>
      </w:r>
    </w:p>
    <w:p w14:paraId="3D3DC034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Помощь развивающимся странам в:</w:t>
      </w:r>
    </w:p>
    <w:p w14:paraId="05036EEC" w14:textId="77777777" w:rsidR="002F721A" w:rsidRPr="009B1428" w:rsidRDefault="002F721A" w:rsidP="002F721A">
      <w:pPr>
        <w:pStyle w:val="enumlev2"/>
        <w:rPr>
          <w:lang w:val="ru-RU"/>
        </w:rPr>
      </w:pPr>
      <w:r w:rsidRPr="009B1428">
        <w:rPr>
          <w:lang w:val="ru-RU"/>
        </w:rPr>
        <w:t>i)</w:t>
      </w:r>
      <w:r w:rsidRPr="009B1428">
        <w:rPr>
          <w:lang w:val="ru-RU"/>
        </w:rPr>
        <w:tab/>
        <w:t>обеспечении четкого понимания Рекомендаций МСЭ-Т;</w:t>
      </w:r>
    </w:p>
    <w:p w14:paraId="6FC31A04" w14:textId="77777777" w:rsidR="002F721A" w:rsidRPr="009B1428" w:rsidRDefault="002F721A" w:rsidP="002F721A">
      <w:pPr>
        <w:pStyle w:val="enumlev2"/>
        <w:rPr>
          <w:lang w:val="ru-RU"/>
        </w:rPr>
      </w:pPr>
      <w:proofErr w:type="spellStart"/>
      <w:r w:rsidRPr="009B1428">
        <w:rPr>
          <w:lang w:val="ru-RU"/>
        </w:rPr>
        <w:t>ii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>расширении применения Рекомендаций МСЭ-Т в развивающихся странах.</w:t>
      </w:r>
    </w:p>
    <w:p w14:paraId="2AC9F3D4" w14:textId="77777777" w:rsidR="002F721A" w:rsidRPr="009B1428" w:rsidRDefault="002F721A" w:rsidP="002F721A">
      <w:pPr>
        <w:keepNext/>
        <w:keepLines/>
        <w:rPr>
          <w:lang w:val="ru-RU"/>
        </w:rPr>
      </w:pPr>
      <w:r w:rsidRPr="009B1428">
        <w:rPr>
          <w:lang w:val="ru-RU"/>
        </w:rPr>
        <w:t>2)</w:t>
      </w:r>
      <w:r w:rsidRPr="009B1428">
        <w:rPr>
          <w:lang w:val="ru-RU"/>
        </w:rPr>
        <w:tab/>
        <w:t>Виды деятельности:</w:t>
      </w:r>
    </w:p>
    <w:p w14:paraId="209BE6E8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Помощь развивающимся странам в:</w:t>
      </w:r>
    </w:p>
    <w:p w14:paraId="17F6126C" w14:textId="77777777" w:rsidR="002F721A" w:rsidRPr="009B1428" w:rsidRDefault="002F721A" w:rsidP="002F721A">
      <w:pPr>
        <w:pStyle w:val="enumlev2"/>
        <w:rPr>
          <w:lang w:val="ru-RU"/>
        </w:rPr>
      </w:pPr>
      <w:r w:rsidRPr="009B1428">
        <w:rPr>
          <w:lang w:val="ru-RU"/>
        </w:rPr>
        <w:t>i)</w:t>
      </w:r>
      <w:r w:rsidRPr="009B1428">
        <w:rPr>
          <w:lang w:val="ru-RU"/>
        </w:rPr>
        <w:tab/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14:paraId="562D7F4B" w14:textId="77777777" w:rsidR="002F721A" w:rsidRPr="009B1428" w:rsidRDefault="002F721A" w:rsidP="002F721A">
      <w:pPr>
        <w:pStyle w:val="enumlev2"/>
        <w:rPr>
          <w:lang w:val="ru-RU"/>
        </w:rPr>
      </w:pPr>
      <w:proofErr w:type="spellStart"/>
      <w:r w:rsidRPr="009B1428">
        <w:rPr>
          <w:lang w:val="ru-RU"/>
        </w:rPr>
        <w:t>ii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>определении того, соответствуют ли их существующие национальные стандарты действующим Рекомендациям МСЭ-Т.</w:t>
      </w:r>
    </w:p>
    <w:p w14:paraId="06C1DAA9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 xml:space="preserve">Действия, которые должны выполняться на основе сотрудничества Бюро стандартизации электросвязи (БСЭ) и БРЭ: </w:t>
      </w:r>
    </w:p>
    <w:p w14:paraId="55EE3D71" w14:textId="77777777" w:rsidR="002F721A" w:rsidRPr="009B1428" w:rsidRDefault="002F721A" w:rsidP="002F721A">
      <w:pPr>
        <w:pStyle w:val="enumlev2"/>
        <w:rPr>
          <w:lang w:val="ru-RU"/>
        </w:rPr>
      </w:pPr>
      <w:r w:rsidRPr="009B1428">
        <w:rPr>
          <w:lang w:val="ru-RU"/>
        </w:rPr>
        <w:t>i)</w:t>
      </w:r>
      <w:r w:rsidRPr="009B1428">
        <w:rPr>
          <w:lang w:val="ru-RU"/>
        </w:rPr>
        <w:tab/>
        <w:t>разработка руководящих указаний по применению Рекомендаций МСЭ-Т, в 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9B1428">
        <w:rPr>
          <w:rFonts w:asciiTheme="majorBidi" w:hAnsiTheme="majorBidi" w:cstheme="majorBidi"/>
          <w:color w:val="000000"/>
          <w:szCs w:val="22"/>
          <w:lang w:val="ru-RU"/>
        </w:rPr>
        <w:t>;</w:t>
      </w:r>
    </w:p>
    <w:p w14:paraId="2FB7ECCC" w14:textId="77777777" w:rsidR="002F721A" w:rsidRPr="009B1428" w:rsidRDefault="002F721A" w:rsidP="002F721A">
      <w:pPr>
        <w:pStyle w:val="enumlev2"/>
        <w:rPr>
          <w:lang w:val="ru-RU"/>
        </w:rPr>
      </w:pPr>
      <w:proofErr w:type="spellStart"/>
      <w:r w:rsidRPr="009B1428">
        <w:rPr>
          <w:lang w:val="ru-RU"/>
        </w:rPr>
        <w:t>ii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>предоставление рекомендаций и помощи в отношении более эффективного использования Рекомендаций МСЭ-Т и их включения в национальные стандарты;</w:t>
      </w:r>
    </w:p>
    <w:p w14:paraId="36119A65" w14:textId="77777777" w:rsidR="00C82D2B" w:rsidRDefault="00C82D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3E04124B" w14:textId="735C46B6" w:rsidR="002F721A" w:rsidRPr="009B1428" w:rsidRDefault="002F721A" w:rsidP="002F721A">
      <w:pPr>
        <w:pStyle w:val="enumlev2"/>
        <w:rPr>
          <w:lang w:val="ru-RU"/>
        </w:rPr>
      </w:pPr>
      <w:proofErr w:type="spellStart"/>
      <w:r w:rsidRPr="009B1428">
        <w:rPr>
          <w:lang w:val="ru-RU"/>
        </w:rPr>
        <w:lastRenderedPageBreak/>
        <w:t>iii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>сбор и ведение базы данных Рекомендаций МСЭ-T, содержащей информацию о новых технологиях, для которых разработаны стандарты, и списки Рекомендаций МСЭ-T по тематическим областям;</w:t>
      </w:r>
    </w:p>
    <w:p w14:paraId="3D3EAC53" w14:textId="77777777" w:rsidR="002F721A" w:rsidRPr="009B1428" w:rsidRDefault="002F721A" w:rsidP="002F721A">
      <w:pPr>
        <w:pStyle w:val="enumlev2"/>
        <w:rPr>
          <w:lang w:val="ru-RU"/>
        </w:rPr>
      </w:pPr>
      <w:proofErr w:type="spellStart"/>
      <w:r w:rsidRPr="009B1428">
        <w:rPr>
          <w:lang w:val="ru-RU"/>
        </w:rPr>
        <w:t>iv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>организация мероприятий по созданию потенциала, позволяющего улучшить применение конкретных Рекомендаций МСЭ-Т и по методам изучения соответствия готовых изделий этим Рекомендациям, в тесном сотрудничестве с другими инициативами БРЭ по созданию потенциала;</w:t>
      </w:r>
    </w:p>
    <w:p w14:paraId="2865C744" w14:textId="77777777" w:rsidR="002F721A" w:rsidRPr="009B1428" w:rsidRDefault="002F721A" w:rsidP="002F721A">
      <w:pPr>
        <w:pStyle w:val="enumlev2"/>
        <w:rPr>
          <w:lang w:val="ru-RU"/>
        </w:rPr>
      </w:pPr>
      <w:r w:rsidRPr="009B1428">
        <w:rPr>
          <w:lang w:val="ru-RU"/>
        </w:rPr>
        <w:t>v)</w:t>
      </w:r>
      <w:r w:rsidRPr="009B1428">
        <w:rPr>
          <w:lang w:val="ru-RU"/>
        </w:rPr>
        <w:tab/>
        <w:t>содействие использованию форума по стандартизации "Вопросы и ответы по стандартам", где развивающиеся страны могли бы поднимать вопросы, касающиеся их понимания и применения Рекомендаций МСЭ-Т, а также получать консультации от экспертов исследовательских комиссий;</w:t>
      </w:r>
    </w:p>
    <w:p w14:paraId="639A50BF" w14:textId="77777777" w:rsidR="002F721A" w:rsidRPr="009B1428" w:rsidRDefault="002F721A" w:rsidP="002F721A">
      <w:pPr>
        <w:pStyle w:val="enumlev2"/>
        <w:rPr>
          <w:lang w:val="ru-RU"/>
        </w:rPr>
      </w:pPr>
      <w:proofErr w:type="spellStart"/>
      <w:r w:rsidRPr="009B1428">
        <w:rPr>
          <w:lang w:val="ru-RU"/>
        </w:rPr>
        <w:t>vi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 xml:space="preserve">оказание помощи развивающимся странам в разработке стратегий </w:t>
      </w:r>
      <w:proofErr w:type="gramStart"/>
      <w:r w:rsidRPr="009B1428">
        <w:rPr>
          <w:lang w:val="ru-RU"/>
        </w:rPr>
        <w:t>создания</w:t>
      </w:r>
      <w:proofErr w:type="gramEnd"/>
      <w:r w:rsidRPr="009B1428">
        <w:rPr>
          <w:lang w:val="ru-RU"/>
        </w:rPr>
        <w:t xml:space="preserve"> признанных на национальном, региональном и международном уровнях лабораторий по тестированию появляющихся технологий, при координации с другими соответствующими видами деятельности в других Секторах МСЭ, в особенности в Секторе развития электросвязи МСЭ;</w:t>
      </w:r>
    </w:p>
    <w:p w14:paraId="32188F72" w14:textId="77777777" w:rsidR="002F721A" w:rsidRPr="009B1428" w:rsidRDefault="002F721A" w:rsidP="002F721A">
      <w:pPr>
        <w:pStyle w:val="enumlev2"/>
        <w:rPr>
          <w:lang w:val="ru-RU"/>
        </w:rPr>
      </w:pPr>
      <w:proofErr w:type="spellStart"/>
      <w:r w:rsidRPr="009B1428">
        <w:rPr>
          <w:lang w:val="ru-RU"/>
        </w:rPr>
        <w:t>vii</w:t>
      </w:r>
      <w:proofErr w:type="spellEnd"/>
      <w:r w:rsidRPr="009B1428">
        <w:rPr>
          <w:lang w:val="ru-RU"/>
        </w:rPr>
        <w:t>)</w:t>
      </w:r>
      <w:r w:rsidRPr="009B1428">
        <w:rPr>
          <w:lang w:val="ru-RU"/>
        </w:rPr>
        <w:tab/>
        <w:t>непрерывное развертывание в МСЭ-Т инициатив и программ, направленных на выполнение существующих Рекомендаций МСЭ-Т, при изучении новых областей исследований и поощрение участия развивающихся стран в этих инициативах и программах.</w:t>
      </w:r>
    </w:p>
    <w:p w14:paraId="7343DD01" w14:textId="77777777" w:rsidR="002F721A" w:rsidRPr="009B1428" w:rsidRDefault="002F721A" w:rsidP="002F721A">
      <w:pPr>
        <w:pStyle w:val="Heading1"/>
        <w:rPr>
          <w:lang w:val="ru-RU"/>
        </w:rPr>
      </w:pPr>
      <w:r w:rsidRPr="009B1428">
        <w:rPr>
          <w:lang w:val="ru-RU"/>
        </w:rPr>
        <w:t>III</w:t>
      </w:r>
      <w:r w:rsidRPr="009B1428">
        <w:rPr>
          <w:lang w:val="ru-RU"/>
        </w:rPr>
        <w:tab/>
        <w:t>Программа 3: Создание потенциала людских ресурсов</w:t>
      </w:r>
    </w:p>
    <w:p w14:paraId="0D827257" w14:textId="77777777" w:rsidR="002F721A" w:rsidRPr="009B1428" w:rsidRDefault="002F721A" w:rsidP="002F721A">
      <w:pPr>
        <w:keepNext/>
        <w:keepLines/>
        <w:rPr>
          <w:lang w:val="ru-RU"/>
        </w:rPr>
      </w:pPr>
      <w:r w:rsidRPr="009B1428">
        <w:rPr>
          <w:lang w:val="ru-RU"/>
        </w:rPr>
        <w:t>1)</w:t>
      </w:r>
      <w:r w:rsidRPr="009B1428">
        <w:rPr>
          <w:lang w:val="ru-RU"/>
        </w:rPr>
        <w:tab/>
        <w:t>Цель:</w:t>
      </w:r>
    </w:p>
    <w:p w14:paraId="60693A90" w14:textId="77777777" w:rsidR="002F721A" w:rsidRPr="009B1428" w:rsidRDefault="002F721A" w:rsidP="002F721A">
      <w:pPr>
        <w:pStyle w:val="enumlev1"/>
        <w:rPr>
          <w:rFonts w:eastAsia="Malgun Gothic"/>
          <w:lang w:val="ru-RU" w:eastAsia="ko-KR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14:paraId="3FF880AD" w14:textId="77777777" w:rsidR="002F721A" w:rsidRPr="009B1428" w:rsidRDefault="002F721A" w:rsidP="002F721A">
      <w:pPr>
        <w:keepNext/>
        <w:keepLines/>
        <w:rPr>
          <w:lang w:val="ru-RU"/>
        </w:rPr>
      </w:pPr>
      <w:r w:rsidRPr="009B1428">
        <w:rPr>
          <w:lang w:val="ru-RU"/>
        </w:rPr>
        <w:t>2)</w:t>
      </w:r>
      <w:r w:rsidRPr="009B1428">
        <w:rPr>
          <w:lang w:val="ru-RU"/>
        </w:rPr>
        <w:tab/>
        <w:t>Виды деятельности:</w:t>
      </w:r>
    </w:p>
    <w:p w14:paraId="3B6D48EF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Содействие организации мероприятий, семинаров, семинаров-практикумов и собраний исследовательских комиссий МСЭ-Т на региональном и глобальном уровнях по содействию созданию потенциала в области стандартизации и развития электросвязи/ИКТ в развивающихся странах, в тесном сотрудничестве с другими инициативами БРЭ по созданию потенциала.</w:t>
      </w:r>
    </w:p>
    <w:p w14:paraId="6A93DBBA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В тесном сотрудничестве с БРЭ и Бюро радиосвязи организация курсов профессиональной подготовки по стандартизации для национальных экспертов и экспертов следующего поколения в развивающихся странах.</w:t>
      </w:r>
    </w:p>
    <w:p w14:paraId="456165C8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14:paraId="10D51175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Содействие избранию большего числа кандидатов от развивающихся стран на должности председателей и заместителей председателей КГСЭ и исследовательских комиссий МСЭ</w:t>
      </w:r>
      <w:r w:rsidRPr="009B1428">
        <w:rPr>
          <w:lang w:val="ru-RU"/>
        </w:rPr>
        <w:noBreakHyphen/>
        <w:t>Т.</w:t>
      </w:r>
    </w:p>
    <w:p w14:paraId="590B7D22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и производителей, в частности, в сфере проверки на соответствие и функциональную совместимость.</w:t>
      </w:r>
    </w:p>
    <w:p w14:paraId="03F51C97" w14:textId="77777777" w:rsidR="00C82D2B" w:rsidRPr="009B1428" w:rsidRDefault="00C82D2B" w:rsidP="00C82D2B">
      <w:pPr>
        <w:rPr>
          <w:lang w:val="ru-RU"/>
        </w:rPr>
      </w:pPr>
      <w:r w:rsidRPr="009B1428">
        <w:rPr>
          <w:lang w:val="ru-RU"/>
        </w:rPr>
        <w:br w:type="page"/>
      </w:r>
    </w:p>
    <w:p w14:paraId="28CC7412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lastRenderedPageBreak/>
        <w:t>•</w:t>
      </w:r>
      <w:r w:rsidRPr="009B1428">
        <w:rPr>
          <w:lang w:val="ru-RU"/>
        </w:rPr>
        <w:tab/>
        <w:t>Организация детального наставничества по пониманию и внедрению Рекомендаций МСЭ</w:t>
      </w:r>
      <w:r w:rsidRPr="009B1428">
        <w:rPr>
          <w:lang w:val="ru-RU"/>
        </w:rPr>
        <w:noBreakHyphen/>
        <w:t>T.</w:t>
      </w:r>
    </w:p>
    <w:p w14:paraId="468D8D89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Предоставление руководств и вспомогательных материалов развивающимся странам для оказания им помощи в разработке и проведении для студентов и аспирантов курсов по стандартизации в их университетах.</w:t>
      </w:r>
    </w:p>
    <w:p w14:paraId="3F7BA70C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Предложение, в рамках имеющихся возможностей, через БСЭ большего числа стипендий удовлетворяющим критериям развивающимся странам для участия в соответствующих собраниях МСЭ-Т.</w:t>
      </w:r>
    </w:p>
    <w:p w14:paraId="05C44EE1" w14:textId="77777777" w:rsidR="002F721A" w:rsidRPr="009B1428" w:rsidRDefault="002F721A" w:rsidP="002F721A">
      <w:pPr>
        <w:pStyle w:val="enumlev1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В рамках программы по преодолению разрыва в стандартизации следует принять меры для обеспечения более широкого участия женщин, девушек и уязвимых групп в разработке стандартов, для того чтобы учитывать их потребности в деятельности по стандартизации, в особенности в области появляющихся технологий, принимая во внимание географический и региональный баланс.</w:t>
      </w:r>
    </w:p>
    <w:p w14:paraId="5712C735" w14:textId="77777777" w:rsidR="002F721A" w:rsidRPr="009B1428" w:rsidRDefault="002F721A" w:rsidP="002F721A">
      <w:pPr>
        <w:pStyle w:val="Heading1"/>
        <w:rPr>
          <w:lang w:val="ru-RU"/>
        </w:rPr>
      </w:pPr>
      <w:r w:rsidRPr="009B1428">
        <w:rPr>
          <w:lang w:val="ru-RU"/>
        </w:rPr>
        <w:t>IV</w:t>
      </w:r>
      <w:r w:rsidRPr="009B1428">
        <w:rPr>
          <w:lang w:val="ru-RU"/>
        </w:rPr>
        <w:tab/>
        <w:t>Программа 4: Сбор средств для преодоления разрыва в области стандартизации</w:t>
      </w:r>
    </w:p>
    <w:p w14:paraId="0671224F" w14:textId="77777777" w:rsidR="002F721A" w:rsidRPr="009B1428" w:rsidRDefault="002F721A" w:rsidP="002F721A">
      <w:pPr>
        <w:pStyle w:val="enumlev1"/>
        <w:keepNext/>
        <w:keepLines/>
        <w:rPr>
          <w:lang w:val="ru-RU"/>
        </w:rPr>
      </w:pPr>
      <w:r w:rsidRPr="009B1428">
        <w:rPr>
          <w:lang w:val="ru-RU"/>
        </w:rPr>
        <w:t>1)</w:t>
      </w:r>
      <w:r w:rsidRPr="009B1428">
        <w:rPr>
          <w:lang w:val="ru-RU"/>
        </w:rPr>
        <w:tab/>
        <w:t>Вклады в реализацию плана действий с помощью следующих форм партнерских отношений и других средств:</w:t>
      </w:r>
    </w:p>
    <w:p w14:paraId="3D3DF350" w14:textId="77777777" w:rsidR="002F721A" w:rsidRPr="009B1428" w:rsidRDefault="002F721A" w:rsidP="002F721A">
      <w:pPr>
        <w:pStyle w:val="enumlev2"/>
        <w:tabs>
          <w:tab w:val="left" w:pos="1701"/>
        </w:tabs>
        <w:ind w:left="1701" w:hanging="567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вклады в форме партнерских отношений;</w:t>
      </w:r>
    </w:p>
    <w:p w14:paraId="0CAC09E6" w14:textId="77777777" w:rsidR="002F721A" w:rsidRPr="009B1428" w:rsidRDefault="002F721A" w:rsidP="002F721A">
      <w:pPr>
        <w:pStyle w:val="enumlev2"/>
        <w:tabs>
          <w:tab w:val="left" w:pos="1701"/>
        </w:tabs>
        <w:ind w:left="1701" w:hanging="567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дополнительные бюджетные средства, которые могут быть выделены МСЭ;</w:t>
      </w:r>
    </w:p>
    <w:p w14:paraId="3F047B1F" w14:textId="77777777" w:rsidR="002F721A" w:rsidRPr="009B1428" w:rsidRDefault="002F721A" w:rsidP="002F721A">
      <w:pPr>
        <w:pStyle w:val="enumlev2"/>
        <w:tabs>
          <w:tab w:val="left" w:pos="1701"/>
        </w:tabs>
        <w:ind w:left="1701" w:hanging="567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добровольные вклады развитых стран;</w:t>
      </w:r>
    </w:p>
    <w:p w14:paraId="29F42171" w14:textId="77777777" w:rsidR="002F721A" w:rsidRPr="009B1428" w:rsidRDefault="002F721A" w:rsidP="002F721A">
      <w:pPr>
        <w:pStyle w:val="enumlev2"/>
        <w:tabs>
          <w:tab w:val="left" w:pos="1701"/>
        </w:tabs>
        <w:ind w:left="1701" w:hanging="567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добровольные вклады частного сектора;</w:t>
      </w:r>
    </w:p>
    <w:p w14:paraId="15B3A2FA" w14:textId="77777777" w:rsidR="002F721A" w:rsidRPr="009B1428" w:rsidRDefault="002F721A" w:rsidP="002F721A">
      <w:pPr>
        <w:pStyle w:val="enumlev2"/>
        <w:tabs>
          <w:tab w:val="left" w:pos="1701"/>
        </w:tabs>
        <w:ind w:left="1701" w:hanging="567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добровольные вклады других участников.</w:t>
      </w:r>
    </w:p>
    <w:p w14:paraId="278009C5" w14:textId="77777777" w:rsidR="002F721A" w:rsidRPr="009B1428" w:rsidRDefault="002F721A" w:rsidP="002F721A">
      <w:pPr>
        <w:pStyle w:val="enumlev1"/>
        <w:keepNext/>
        <w:keepLines/>
        <w:rPr>
          <w:lang w:val="ru-RU"/>
        </w:rPr>
      </w:pPr>
      <w:r w:rsidRPr="009B1428">
        <w:rPr>
          <w:lang w:val="ru-RU"/>
        </w:rPr>
        <w:t>2)</w:t>
      </w:r>
      <w:r w:rsidRPr="009B1428">
        <w:rPr>
          <w:lang w:val="ru-RU"/>
        </w:rPr>
        <w:tab/>
        <w:t>Управление средствами БСЭ:</w:t>
      </w:r>
    </w:p>
    <w:p w14:paraId="76037FD6" w14:textId="77777777" w:rsidR="002F721A" w:rsidRPr="009B1428" w:rsidRDefault="002F721A" w:rsidP="002F721A">
      <w:pPr>
        <w:pStyle w:val="enumlev2"/>
        <w:tabs>
          <w:tab w:val="left" w:pos="1701"/>
        </w:tabs>
        <w:ind w:left="1701" w:hanging="567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14:paraId="7F4C3A90" w14:textId="77777777" w:rsidR="002F721A" w:rsidRPr="009B1428" w:rsidRDefault="002F721A" w:rsidP="002F721A">
      <w:pPr>
        <w:pStyle w:val="enumlev1"/>
        <w:keepNext/>
        <w:keepLines/>
        <w:rPr>
          <w:lang w:val="ru-RU"/>
        </w:rPr>
      </w:pPr>
      <w:r w:rsidRPr="009B1428">
        <w:rPr>
          <w:lang w:val="ru-RU"/>
        </w:rPr>
        <w:t>3)</w:t>
      </w:r>
      <w:r w:rsidRPr="009B1428">
        <w:rPr>
          <w:lang w:val="ru-RU"/>
        </w:rPr>
        <w:tab/>
        <w:t>Принципы, регулирующие использование средств:</w:t>
      </w:r>
    </w:p>
    <w:p w14:paraId="2A6F900A" w14:textId="77777777" w:rsidR="002F721A" w:rsidRPr="009B1428" w:rsidRDefault="002F721A" w:rsidP="002F721A">
      <w:pPr>
        <w:pStyle w:val="enumlev2"/>
        <w:tabs>
          <w:tab w:val="left" w:pos="1701"/>
        </w:tabs>
        <w:ind w:left="1701" w:hanging="567"/>
        <w:rPr>
          <w:lang w:val="ru-RU"/>
        </w:rPr>
      </w:pPr>
      <w:r w:rsidRPr="009B1428">
        <w:rPr>
          <w:lang w:val="ru-RU"/>
        </w:rPr>
        <w:t>•</w:t>
      </w:r>
      <w:r w:rsidRPr="009B1428">
        <w:rPr>
          <w:lang w:val="ru-RU"/>
        </w:rPr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обучением по программам в области проверки на соответствие, присоединения и функциональной совместимости, предназначенным для развивающихся стран.</w:t>
      </w:r>
    </w:p>
    <w:p w14:paraId="250F1BCA" w14:textId="77777777" w:rsidR="006545B8" w:rsidRDefault="006545B8" w:rsidP="00C82D2B">
      <w:pPr>
        <w:rPr>
          <w:lang w:val="en-US"/>
        </w:rPr>
      </w:pPr>
    </w:p>
    <w:p w14:paraId="4DE21619" w14:textId="77777777" w:rsidR="00C82D2B" w:rsidRDefault="00C82D2B" w:rsidP="00C82D2B">
      <w:pPr>
        <w:rPr>
          <w:lang w:val="en-US"/>
        </w:rPr>
      </w:pPr>
    </w:p>
    <w:p w14:paraId="0E8C7BD1" w14:textId="77777777" w:rsidR="00C82D2B" w:rsidRDefault="00C82D2B" w:rsidP="00C82D2B">
      <w:pPr>
        <w:rPr>
          <w:lang w:val="en-US"/>
        </w:rPr>
      </w:pPr>
    </w:p>
    <w:p w14:paraId="6290B7A9" w14:textId="77777777" w:rsidR="00C82D2B" w:rsidRDefault="00C82D2B" w:rsidP="00C82D2B">
      <w:pPr>
        <w:rPr>
          <w:lang w:val="en-US"/>
        </w:rPr>
      </w:pPr>
    </w:p>
    <w:p w14:paraId="3EB89196" w14:textId="77777777" w:rsidR="00C82D2B" w:rsidRDefault="00C82D2B" w:rsidP="00C82D2B">
      <w:pPr>
        <w:rPr>
          <w:lang w:val="en-US"/>
        </w:rPr>
      </w:pPr>
    </w:p>
    <w:p w14:paraId="2267C1B8" w14:textId="77777777" w:rsidR="00C82D2B" w:rsidRPr="00C82D2B" w:rsidRDefault="00C82D2B" w:rsidP="00C82D2B">
      <w:pPr>
        <w:rPr>
          <w:lang w:val="en-US"/>
        </w:rPr>
      </w:pPr>
    </w:p>
    <w:sectPr w:rsidR="00C82D2B" w:rsidRPr="00C82D2B" w:rsidSect="007267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4DC4EBD3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E42D7C" w:rsidRPr="00E42D7C">
      <w:rPr>
        <w:noProof/>
        <w:szCs w:val="22"/>
        <w:lang w:val="en-US"/>
      </w:rPr>
      <w:t>44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2CBB9FB9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E42D7C" w:rsidRPr="00E42D7C">
      <w:rPr>
        <w:noProof/>
        <w:szCs w:val="22"/>
        <w:lang w:val="en-US"/>
      </w:rPr>
      <w:t>44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3D0BA555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E42D7C" w:rsidRPr="00E42D7C">
      <w:rPr>
        <w:noProof/>
        <w:szCs w:val="22"/>
        <w:lang w:val="en-US"/>
      </w:rPr>
      <w:t>44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14F58E80" w14:textId="77777777" w:rsidR="002F721A" w:rsidRPr="009B1428" w:rsidRDefault="002F721A" w:rsidP="002F721A">
      <w:pPr>
        <w:pStyle w:val="FootnoteText"/>
        <w:rPr>
          <w:lang w:val="ru-RU"/>
        </w:rPr>
      </w:pPr>
      <w:r w:rsidRPr="009B1428">
        <w:rPr>
          <w:rStyle w:val="FootnoteReference"/>
          <w:lang w:val="ru-RU"/>
        </w:rPr>
        <w:t>1</w:t>
      </w:r>
      <w:r w:rsidRPr="009B1428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2B688730" w14:textId="77777777" w:rsidR="002F721A" w:rsidRPr="009B1428" w:rsidRDefault="002F721A" w:rsidP="002F721A">
      <w:pPr>
        <w:pStyle w:val="FootnoteText"/>
        <w:rPr>
          <w:lang w:val="ru-RU"/>
        </w:rPr>
      </w:pPr>
      <w:r w:rsidRPr="009B1428">
        <w:rPr>
          <w:rStyle w:val="FootnoteReference"/>
          <w:lang w:val="ru-RU"/>
        </w:rPr>
        <w:t>1</w:t>
      </w:r>
      <w:r w:rsidRPr="009B1428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34FA9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C0CA2"/>
    <w:rsid w:val="002C182C"/>
    <w:rsid w:val="002D336F"/>
    <w:rsid w:val="002D5607"/>
    <w:rsid w:val="002E1B7B"/>
    <w:rsid w:val="002E6A20"/>
    <w:rsid w:val="002F721A"/>
    <w:rsid w:val="0033098F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151D9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61A15"/>
    <w:rsid w:val="00974C0C"/>
    <w:rsid w:val="009755D7"/>
    <w:rsid w:val="009B1428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AE75C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82D2B"/>
    <w:rsid w:val="00CB6046"/>
    <w:rsid w:val="00CD10C2"/>
    <w:rsid w:val="00CD3865"/>
    <w:rsid w:val="00CE767E"/>
    <w:rsid w:val="00CF024D"/>
    <w:rsid w:val="00D20887"/>
    <w:rsid w:val="00D26ECC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4DA7"/>
    <w:rsid w:val="00DA7D60"/>
    <w:rsid w:val="00DB2AF8"/>
    <w:rsid w:val="00DB5592"/>
    <w:rsid w:val="00DE48B4"/>
    <w:rsid w:val="00E03ABC"/>
    <w:rsid w:val="00E154E2"/>
    <w:rsid w:val="00E20918"/>
    <w:rsid w:val="00E300EC"/>
    <w:rsid w:val="00E42D7C"/>
    <w:rsid w:val="00E51820"/>
    <w:rsid w:val="00E56BAB"/>
    <w:rsid w:val="00E60A09"/>
    <w:rsid w:val="00E67297"/>
    <w:rsid w:val="00E717DB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42D7C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42D7C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42D7C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42D7C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uiPriority w:val="99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  <w:style w:type="paragraph" w:customStyle="1" w:styleId="Annextitle">
    <w:name w:val="Annex_title"/>
    <w:basedOn w:val="Normal"/>
    <w:next w:val="Normal"/>
    <w:uiPriority w:val="99"/>
    <w:rsid w:val="002F721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  <w:lang w:val="ru-RU"/>
    </w:rPr>
  </w:style>
  <w:style w:type="character" w:customStyle="1" w:styleId="Heading1Char">
    <w:name w:val="Heading 1 Char"/>
    <w:basedOn w:val="DefaultParagraphFont"/>
    <w:link w:val="Heading1"/>
    <w:rsid w:val="002F721A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B973-0891-4B67-A33D-9C30113F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14</Pages>
  <Words>4015</Words>
  <Characters>29016</Characters>
  <Application>Microsoft Office Word</Application>
  <DocSecurity>0</DocSecurity>
  <Lines>604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44 (Пересм. Нью-Дели, 2024 г.) Преодоление разрыва в стандартизации между развивающимися и развитыми странами</vt:lpstr>
    </vt:vector>
  </TitlesOfParts>
  <Company>ITU</Company>
  <LinksUpToDate>false</LinksUpToDate>
  <CharactersWithSpaces>32836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44 (Пересм. Нью-Дели, 2024 г.) Преодоление разрыва в стандартизации между развивающимися и развитыми странами</dc:title>
  <dc:subject>WORLD TELECOMMUNICATION STANDARDIZATION ASSEMBLY - Florianópolis, 5-14 October 2004</dc:subject>
  <dc:creator>ITU-T</dc:creator>
  <cp:keywords/>
  <dc:description/>
  <cp:lastModifiedBy>Berdyeva, Elena</cp:lastModifiedBy>
  <cp:revision>34</cp:revision>
  <cp:lastPrinted>2024-11-26T12:35:00Z</cp:lastPrinted>
  <dcterms:created xsi:type="dcterms:W3CDTF">2024-09-24T12:18:00Z</dcterms:created>
  <dcterms:modified xsi:type="dcterms:W3CDTF">2024-11-26T12:37:00Z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