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6362E0F" w:rsidR="00EA2A26" w:rsidRPr="00C65373" w:rsidRDefault="00EA2A26" w:rsidP="00A3085D">
            <w:pPr>
              <w:spacing w:before="60"/>
              <w:rPr>
                <w:rFonts w:ascii="Arial" w:eastAsia="SimHei" w:hAnsi="Arial" w:cs="Arial"/>
                <w:noProof/>
                <w:szCs w:val="24"/>
                <w:lang w:eastAsia="zh-CN"/>
              </w:rPr>
            </w:pPr>
            <w:bookmarkStart w:id="0" w:name="c2tope"/>
            <w:bookmarkEnd w:id="0"/>
            <w:r w:rsidRPr="00C65373">
              <w:rPr>
                <w:rFonts w:ascii="Arial" w:eastAsia="SimHei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="004D6FF6" w:rsidRPr="00C65373">
              <w:rPr>
                <w:rFonts w:ascii="Arial" w:eastAsia="SimHei" w:hAnsi="Arial" w:cs="Arial"/>
                <w:b/>
                <w:color w:val="292829"/>
                <w:spacing w:val="-4"/>
                <w:sz w:val="32"/>
                <w:szCs w:val="32"/>
                <w:lang w:eastAsia="zh-CN"/>
              </w:rPr>
              <w:t>出版物</w:t>
            </w:r>
          </w:p>
        </w:tc>
        <w:tc>
          <w:tcPr>
            <w:tcW w:w="5670" w:type="dxa"/>
          </w:tcPr>
          <w:p w14:paraId="0E9475D3" w14:textId="2CB736BA" w:rsidR="00EA2A26" w:rsidRPr="00C65373" w:rsidRDefault="00370DE5" w:rsidP="00A3085D">
            <w:pPr>
              <w:spacing w:before="60"/>
              <w:jc w:val="right"/>
              <w:rPr>
                <w:rFonts w:ascii="Arial" w:eastAsia="SimHei" w:hAnsi="Arial" w:cs="Arial"/>
                <w:szCs w:val="24"/>
              </w:rPr>
            </w:pPr>
            <w:proofErr w:type="spellStart"/>
            <w:r w:rsidRPr="00C65373">
              <w:rPr>
                <w:rFonts w:ascii="Arial" w:eastAsia="SimHei" w:hAnsi="Arial" w:cs="Arial"/>
                <w:b/>
                <w:spacing w:val="-4"/>
                <w:szCs w:val="24"/>
              </w:rPr>
              <w:t>国际电信联盟</w:t>
            </w:r>
            <w:proofErr w:type="spellEnd"/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4ABAE432" w:rsidR="00EA2A26" w:rsidRPr="00C65373" w:rsidRDefault="000F33F8" w:rsidP="00367A2B">
            <w:pPr>
              <w:spacing w:before="0"/>
              <w:rPr>
                <w:rFonts w:ascii="Arial" w:eastAsia="SimHei" w:hAnsi="Arial" w:cs="Arial"/>
                <w:szCs w:val="24"/>
              </w:rPr>
            </w:pPr>
            <w:r w:rsidRPr="00C65373">
              <w:rPr>
                <w:rFonts w:ascii="Arial" w:eastAsia="SimHei" w:hAnsi="Arial" w:cs="Arial"/>
                <w:szCs w:val="24"/>
                <w:lang w:eastAsia="zh-CN"/>
              </w:rPr>
              <w:t>决议</w:t>
            </w:r>
          </w:p>
        </w:tc>
        <w:tc>
          <w:tcPr>
            <w:tcW w:w="5670" w:type="dxa"/>
          </w:tcPr>
          <w:p w14:paraId="20539D5B" w14:textId="2850E370" w:rsidR="00EA2A26" w:rsidRPr="00C65373" w:rsidRDefault="000843D3" w:rsidP="00367A2B">
            <w:pPr>
              <w:spacing w:before="0"/>
              <w:jc w:val="right"/>
              <w:rPr>
                <w:rFonts w:ascii="Arial" w:eastAsia="SimHei" w:hAnsi="Arial" w:cs="Arial"/>
                <w:szCs w:val="24"/>
              </w:rPr>
            </w:pPr>
            <w:proofErr w:type="spellStart"/>
            <w:r w:rsidRPr="00C65373">
              <w:rPr>
                <w:rFonts w:ascii="Arial" w:eastAsia="SimHei" w:hAnsi="Arial" w:cs="Arial"/>
                <w:szCs w:val="24"/>
              </w:rPr>
              <w:t>电信标准化部门</w:t>
            </w:r>
            <w:proofErr w:type="spellEnd"/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2825B1" w:rsidRDefault="00EA2A26" w:rsidP="00367A2B">
            <w:pPr>
              <w:pStyle w:val="BodyText"/>
              <w:spacing w:before="440"/>
              <w:rPr>
                <w:rFonts w:ascii="SimHei" w:eastAsia="SimHei" w:hAnsi="SimHei"/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2825B1" w:rsidRDefault="00EA2A26" w:rsidP="00367A2B">
            <w:pPr>
              <w:pStyle w:val="BodyText"/>
              <w:spacing w:before="120" w:after="240"/>
              <w:rPr>
                <w:rFonts w:ascii="SimHei" w:eastAsia="SimHei" w:hAnsi="SimHei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370DE5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5507C8BE" w:rsidR="00EA2A26" w:rsidRPr="00F2342B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33CE5A24" w:rsidR="00EA2A26" w:rsidRPr="00F2342B" w:rsidRDefault="008C46CF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 w:line="240" w:lineRule="auto"/>
              <w:jc w:val="left"/>
              <w:textAlignment w:val="auto"/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</w:pPr>
            <w:r w:rsidRPr="00F2342B">
              <w:rPr>
                <w:rFonts w:ascii="Arial" w:eastAsia="SimHei" w:hAnsi="Arial" w:cs="Arial"/>
                <w:sz w:val="36"/>
                <w:szCs w:val="36"/>
                <w:lang w:val="en-US" w:eastAsia="zh-CN"/>
              </w:rPr>
              <w:t>世界电信标准化全会</w:t>
            </w:r>
            <w:r w:rsidR="00EA2A26" w:rsidRPr="00F2342B">
              <w:rPr>
                <w:rFonts w:ascii="Arial" w:eastAsia="SimHei" w:hAnsi="Arial" w:cs="Arial"/>
                <w:sz w:val="36"/>
                <w:szCs w:val="36"/>
                <w:lang w:val="en-US" w:eastAsia="zh-CN"/>
              </w:rPr>
              <w:br/>
            </w:r>
            <w:r w:rsidR="00C46BDC" w:rsidRPr="00F2342B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新德里</w:t>
            </w:r>
            <w:r w:rsidRPr="00F2342B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，</w:t>
            </w:r>
            <w:r w:rsidR="00EA2A26" w:rsidRPr="00F2342B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20</w:t>
            </w:r>
            <w:r w:rsidR="00C46BDC" w:rsidRPr="00F2342B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24</w:t>
            </w:r>
            <w:r w:rsidRPr="00F2342B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年</w:t>
            </w:r>
            <w:r w:rsidR="004B23A7" w:rsidRPr="00F2342B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1</w:t>
            </w:r>
            <w:r w:rsidR="00C46BDC" w:rsidRPr="00F2342B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0</w:t>
            </w:r>
            <w:r w:rsidRPr="00F2342B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月</w:t>
            </w:r>
            <w:r w:rsidR="00C46BDC" w:rsidRPr="00F2342B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15</w:t>
            </w:r>
            <w:r w:rsidRPr="00F2342B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-2</w:t>
            </w:r>
            <w:r w:rsidR="00C46BDC" w:rsidRPr="00F2342B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4</w:t>
            </w:r>
            <w:r w:rsidRPr="00F2342B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日</w:t>
            </w:r>
          </w:p>
          <w:p w14:paraId="318F1603" w14:textId="77777777" w:rsidR="00EA2A26" w:rsidRPr="00F2342B" w:rsidRDefault="00EA2A26" w:rsidP="00367A2B">
            <w:pPr>
              <w:rPr>
                <w:rFonts w:ascii="Arial" w:eastAsia="SimHei" w:hAnsi="Arial" w:cs="Arial"/>
                <w:lang w:val="en-GB" w:eastAsia="zh-CN"/>
              </w:rPr>
            </w:pPr>
          </w:p>
        </w:tc>
      </w:tr>
      <w:tr w:rsidR="00EA2A26" w:rsidRPr="0033681A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2825B1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n-GB" w:eastAsia="zh-CN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3D9D937E" w:rsidR="00EA2A26" w:rsidRPr="002825B1" w:rsidRDefault="00AB2633" w:rsidP="00843454">
            <w:pPr>
              <w:pStyle w:val="BodyText"/>
              <w:spacing w:before="440" w:line="240" w:lineRule="auto"/>
              <w:jc w:val="left"/>
              <w:rPr>
                <w:rFonts w:eastAsia="SimHei"/>
                <w:spacing w:val="-6"/>
                <w:sz w:val="44"/>
                <w:szCs w:val="44"/>
                <w:lang w:val="en-GB" w:eastAsia="zh-CN"/>
              </w:rPr>
            </w:pP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第</w:t>
            </w:r>
            <w:r w:rsidR="00F2342B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40</w:t>
            </w: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号决议</w:t>
            </w: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 xml:space="preserve"> </w:t>
            </w:r>
            <w:r w:rsidR="00845E8E"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–</w:t>
            </w:r>
            <w:r w:rsidR="00AB4404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 xml:space="preserve"> </w:t>
            </w:r>
            <w:r w:rsidR="00F2342B" w:rsidRPr="00F2342B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国际电</w:t>
            </w:r>
            <w:proofErr w:type="gramStart"/>
            <w:r w:rsidR="00F2342B" w:rsidRPr="00F2342B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联电信</w:t>
            </w:r>
            <w:proofErr w:type="gramEnd"/>
            <w:r w:rsidR="00F2342B" w:rsidRPr="00F2342B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标准化部门</w:t>
            </w:r>
            <w:r w:rsidR="007876EC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br/>
            </w:r>
            <w:r w:rsidR="00F2342B" w:rsidRPr="00F2342B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工作中的监管和政策内容</w:t>
            </w:r>
          </w:p>
          <w:p w14:paraId="51262F1D" w14:textId="77777777" w:rsidR="00EA2A26" w:rsidRPr="002825B1" w:rsidRDefault="00EA2A26" w:rsidP="00367A2B">
            <w:pPr>
              <w:rPr>
                <w:rFonts w:ascii="Arial" w:eastAsia="SimHei" w:hAnsi="Arial" w:cs="Arial"/>
                <w:lang w:eastAsia="zh-CN"/>
              </w:rPr>
            </w:pPr>
          </w:p>
        </w:tc>
      </w:tr>
    </w:tbl>
    <w:p w14:paraId="7800F3B2" w14:textId="77777777" w:rsidR="00EA2A26" w:rsidRPr="00A14194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eastAsia="zh-CN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33681A" w:rsidRDefault="00EA2A26" w:rsidP="00EA2A26">
      <w:pPr>
        <w:jc w:val="left"/>
        <w:rPr>
          <w:lang w:eastAsia="zh-CN"/>
        </w:rPr>
        <w:sectPr w:rsidR="00EA2A26" w:rsidRPr="0033681A" w:rsidSect="00EA2A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640B1B4E" w14:textId="70C943D7" w:rsidR="000E4393" w:rsidRPr="00346698" w:rsidRDefault="00F07EEC" w:rsidP="00141741">
      <w:pPr>
        <w:spacing w:before="480" w:line="240" w:lineRule="auto"/>
        <w:jc w:val="center"/>
        <w:rPr>
          <w:szCs w:val="24"/>
          <w:lang w:val="en-US" w:eastAsia="zh-CN"/>
        </w:rPr>
      </w:pPr>
      <w:bookmarkStart w:id="1" w:name="irecnoe"/>
      <w:bookmarkEnd w:id="1"/>
      <w:r w:rsidRPr="00346698">
        <w:rPr>
          <w:rFonts w:hint="eastAsia"/>
          <w:szCs w:val="24"/>
          <w:lang w:val="en-US" w:eastAsia="zh-CN"/>
        </w:rPr>
        <w:lastRenderedPageBreak/>
        <w:t>前言</w:t>
      </w:r>
    </w:p>
    <w:p w14:paraId="28286A50" w14:textId="77777777" w:rsidR="00141741" w:rsidRPr="00346698" w:rsidRDefault="00141741" w:rsidP="00141741">
      <w:pPr>
        <w:pStyle w:val="Normal2"/>
        <w:spacing w:before="360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国际电信联盟（</w:t>
      </w:r>
      <w:r w:rsidRPr="00346698">
        <w:rPr>
          <w:rFonts w:hint="eastAsia"/>
          <w:szCs w:val="24"/>
          <w:lang w:eastAsia="zh-CN"/>
        </w:rPr>
        <w:t>ITU</w:t>
      </w:r>
      <w:r w:rsidRPr="00346698">
        <w:rPr>
          <w:rFonts w:hint="eastAsia"/>
          <w:szCs w:val="24"/>
          <w:lang w:eastAsia="zh-CN"/>
        </w:rPr>
        <w:t>）是从事电信领域工作的联合国专门机构。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（国际电信联盟电信标准化部门）是国际电联的常设机构，负责研究技术、操作和资费问题，并发布有关上述内容的建议书，以便在世界范围内实现电信标准化。</w:t>
      </w:r>
    </w:p>
    <w:p w14:paraId="31834772" w14:textId="77777777" w:rsidR="00141741" w:rsidRPr="00346698" w:rsidRDefault="00141741" w:rsidP="00141741">
      <w:pPr>
        <w:pStyle w:val="Normal2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每四年一届的世界电信标准化全会（</w:t>
      </w:r>
      <w:r w:rsidRPr="00346698">
        <w:rPr>
          <w:rFonts w:hint="eastAsia"/>
          <w:szCs w:val="24"/>
          <w:lang w:eastAsia="zh-CN"/>
        </w:rPr>
        <w:t>WTSA</w:t>
      </w:r>
      <w:r w:rsidRPr="00346698">
        <w:rPr>
          <w:rFonts w:hint="eastAsia"/>
          <w:szCs w:val="24"/>
          <w:lang w:eastAsia="zh-CN"/>
        </w:rPr>
        <w:t>）确定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各研究组的课题，再由各研究组制定有关这些课题的建议书。</w:t>
      </w:r>
    </w:p>
    <w:p w14:paraId="1458A5BA" w14:textId="77777777" w:rsidR="00141741" w:rsidRPr="00346698" w:rsidRDefault="00141741" w:rsidP="00141741">
      <w:pPr>
        <w:pStyle w:val="Normal2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世界电信标准化全会第</w:t>
      </w:r>
      <w:r w:rsidRPr="00346698">
        <w:rPr>
          <w:rFonts w:hint="eastAsia"/>
          <w:szCs w:val="24"/>
          <w:lang w:eastAsia="zh-CN"/>
        </w:rPr>
        <w:t>1</w:t>
      </w:r>
      <w:r w:rsidRPr="00346698">
        <w:rPr>
          <w:rFonts w:hint="eastAsia"/>
          <w:szCs w:val="24"/>
          <w:lang w:eastAsia="zh-CN"/>
        </w:rPr>
        <w:t>号决议规定了批准</w:t>
      </w:r>
      <w:r w:rsidRPr="00346698">
        <w:rPr>
          <w:szCs w:val="24"/>
          <w:lang w:val="en-US" w:eastAsia="zh-CN"/>
        </w:rPr>
        <w:t>ITU-T</w:t>
      </w:r>
      <w:r w:rsidRPr="00346698">
        <w:rPr>
          <w:rFonts w:hint="eastAsia"/>
          <w:szCs w:val="24"/>
          <w:lang w:eastAsia="zh-CN"/>
        </w:rPr>
        <w:t>建议书所须遵循的程序。</w:t>
      </w:r>
    </w:p>
    <w:p w14:paraId="0422050D" w14:textId="27DA84B9" w:rsidR="00141741" w:rsidRPr="00F81B8E" w:rsidRDefault="00141741" w:rsidP="00E32EEC">
      <w:pPr>
        <w:pStyle w:val="Normal2"/>
        <w:rPr>
          <w:sz w:val="20"/>
          <w:lang w:val="en-GB" w:eastAsia="zh-CN"/>
        </w:rPr>
      </w:pPr>
      <w:r w:rsidRPr="00346698">
        <w:rPr>
          <w:rFonts w:hint="eastAsia"/>
          <w:szCs w:val="24"/>
          <w:lang w:eastAsia="zh-CN"/>
        </w:rPr>
        <w:t>属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研究范围的一些信息技术领域的必要标准是与国际标准化组织（</w:t>
      </w:r>
      <w:r w:rsidRPr="00346698">
        <w:rPr>
          <w:rFonts w:hint="eastAsia"/>
          <w:szCs w:val="24"/>
          <w:lang w:eastAsia="zh-CN"/>
        </w:rPr>
        <w:t>ISO</w:t>
      </w:r>
      <w:r w:rsidRPr="00346698">
        <w:rPr>
          <w:rFonts w:hint="eastAsia"/>
          <w:szCs w:val="24"/>
          <w:lang w:eastAsia="zh-CN"/>
        </w:rPr>
        <w:t>）和国际电工技术委员会（</w:t>
      </w:r>
      <w:r w:rsidRPr="00346698">
        <w:rPr>
          <w:rFonts w:hint="eastAsia"/>
          <w:szCs w:val="24"/>
          <w:lang w:eastAsia="zh-CN"/>
        </w:rPr>
        <w:t>IEC</w:t>
      </w:r>
      <w:r w:rsidRPr="00346698">
        <w:rPr>
          <w:rFonts w:hint="eastAsia"/>
          <w:szCs w:val="24"/>
          <w:lang w:eastAsia="zh-CN"/>
        </w:rPr>
        <w:t>）协作制定的。</w:t>
      </w:r>
    </w:p>
    <w:p w14:paraId="192371A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FCCDAB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0F00C73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41A93C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AA4512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CCAE5F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2EE42A0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022D932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297330F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32B0A04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652C1D7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687301D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F19B9D8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8FB642B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F3E9127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E533C3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A3ADD69" w14:textId="77777777" w:rsidR="000E4393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11F3398" w14:textId="77777777" w:rsidR="00F2342B" w:rsidRPr="00F81B8E" w:rsidRDefault="00F2342B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5F4CB22D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C5C488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B58521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9F6B1E2" w14:textId="77777777" w:rsidR="00EA2A26" w:rsidRPr="00E32EEC" w:rsidRDefault="00EA2A26" w:rsidP="00EA2A26">
      <w:pPr>
        <w:spacing w:before="120" w:line="240" w:lineRule="auto"/>
        <w:rPr>
          <w:szCs w:val="22"/>
          <w:lang w:val="en-GB" w:eastAsia="zh-CN"/>
        </w:rPr>
      </w:pPr>
    </w:p>
    <w:p w14:paraId="7BBC5AF0" w14:textId="030E9EAC" w:rsidR="006F01CD" w:rsidRPr="00E32EEC" w:rsidRDefault="00EA2A26" w:rsidP="00EA2A26">
      <w:pPr>
        <w:spacing w:before="120" w:line="240" w:lineRule="auto"/>
        <w:jc w:val="center"/>
        <w:rPr>
          <w:szCs w:val="22"/>
          <w:lang w:val="en-GB" w:eastAsia="zh-CN"/>
        </w:rPr>
      </w:pPr>
      <w:r w:rsidRPr="00F2342B">
        <w:rPr>
          <w:szCs w:val="22"/>
          <w:lang w:val="en-GB"/>
        </w:rPr>
        <w:sym w:font="Symbol" w:char="F0E3"/>
      </w:r>
      <w:r w:rsidRPr="00F2342B">
        <w:rPr>
          <w:szCs w:val="22"/>
          <w:lang w:val="en-GB" w:eastAsia="zh-CN"/>
        </w:rPr>
        <w:t> </w:t>
      </w:r>
      <w:r w:rsidR="00953471" w:rsidRPr="00F2342B">
        <w:rPr>
          <w:rFonts w:hint="eastAsia"/>
          <w:szCs w:val="22"/>
          <w:lang w:val="en-GB" w:eastAsia="zh-CN"/>
        </w:rPr>
        <w:t>国际电联</w:t>
      </w:r>
      <w:r w:rsidR="00953471" w:rsidRPr="00F2342B">
        <w:rPr>
          <w:rFonts w:hint="eastAsia"/>
          <w:szCs w:val="22"/>
          <w:lang w:val="en-GB" w:eastAsia="zh-CN"/>
        </w:rPr>
        <w:t xml:space="preserve"> </w:t>
      </w:r>
      <w:r w:rsidRPr="00F2342B">
        <w:rPr>
          <w:szCs w:val="22"/>
          <w:lang w:val="en-GB" w:eastAsia="zh-CN"/>
        </w:rPr>
        <w:t>20</w:t>
      </w:r>
      <w:r w:rsidR="0007772C" w:rsidRPr="00F2342B">
        <w:rPr>
          <w:rFonts w:hint="eastAsia"/>
          <w:szCs w:val="22"/>
          <w:lang w:val="en-GB" w:eastAsia="zh-CN"/>
        </w:rPr>
        <w:t>24</w:t>
      </w:r>
    </w:p>
    <w:p w14:paraId="44AA25C4" w14:textId="77777777" w:rsidR="00B73379" w:rsidRDefault="00FC6CA4" w:rsidP="00953471">
      <w:pPr>
        <w:ind w:firstLineChars="200" w:firstLine="480"/>
        <w:rPr>
          <w:sz w:val="20"/>
          <w:lang w:val="en-GB" w:eastAsia="zh-CN"/>
        </w:rPr>
      </w:pPr>
      <w:r w:rsidRPr="00E32EEC">
        <w:rPr>
          <w:rFonts w:hint="eastAsia"/>
          <w:szCs w:val="22"/>
          <w:lang w:val="en-GB" w:eastAsia="zh-CN"/>
        </w:rPr>
        <w:t>版权所有。未经国际电联事先书面许可，不得以任何手段复制本出版物的任何部分。</w:t>
      </w:r>
    </w:p>
    <w:p w14:paraId="03F90964" w14:textId="77777777" w:rsidR="00CF0C69" w:rsidRDefault="00CF0C69" w:rsidP="00953471">
      <w:pPr>
        <w:ind w:firstLineChars="200" w:firstLine="400"/>
        <w:rPr>
          <w:sz w:val="20"/>
          <w:lang w:val="en-GB" w:eastAsia="zh-CN"/>
        </w:rPr>
      </w:pPr>
    </w:p>
    <w:p w14:paraId="73B79B51" w14:textId="1F45D117" w:rsidR="00CF0C69" w:rsidRPr="00953471" w:rsidRDefault="00CF0C69" w:rsidP="00953471">
      <w:pPr>
        <w:ind w:firstLineChars="200" w:firstLine="480"/>
        <w:rPr>
          <w:lang w:eastAsia="zh-CN"/>
        </w:rPr>
        <w:sectPr w:rsidR="00CF0C69" w:rsidRPr="00953471" w:rsidSect="00DE48B4">
          <w:headerReference w:type="even" r:id="rId15"/>
          <w:footerReference w:type="even" r:id="rId16"/>
          <w:footerReference w:type="default" r:id="rId17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3B0BDE2E" w14:textId="77777777" w:rsidR="00F2342B" w:rsidRDefault="00F2342B" w:rsidP="00F2342B">
      <w:pPr>
        <w:pStyle w:val="ResNo"/>
        <w:outlineLvl w:val="0"/>
        <w:rPr>
          <w:lang w:eastAsia="zh-CN"/>
        </w:rPr>
      </w:pPr>
      <w:r w:rsidRPr="00F2342B">
        <w:rPr>
          <w:rFonts w:hint="eastAsia"/>
          <w:lang w:val="en-GB" w:eastAsia="zh-CN"/>
        </w:rPr>
        <w:lastRenderedPageBreak/>
        <w:t>第</w:t>
      </w:r>
      <w:r>
        <w:rPr>
          <w:rStyle w:val="href"/>
          <w:rFonts w:hint="eastAsia"/>
          <w:lang w:eastAsia="zh-CN"/>
        </w:rPr>
        <w:t>40</w:t>
      </w:r>
      <w:r w:rsidRPr="00F2342B">
        <w:rPr>
          <w:rFonts w:hint="eastAsia"/>
          <w:lang w:val="en-GB"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val="da-DK" w:eastAsia="zh-CN"/>
        </w:rPr>
        <w:t>2</w:t>
      </w:r>
      <w:r>
        <w:rPr>
          <w:lang w:val="da-DK" w:eastAsia="zh-CN"/>
        </w:rPr>
        <w:t>024</w:t>
      </w:r>
      <w:r>
        <w:rPr>
          <w:rFonts w:hint="eastAsia"/>
          <w:lang w:val="da-DK" w:eastAsia="zh-CN"/>
        </w:rPr>
        <w:t>年，新德里</w:t>
      </w:r>
      <w:r>
        <w:rPr>
          <w:rFonts w:hint="eastAsia"/>
          <w:lang w:eastAsia="zh-CN"/>
        </w:rPr>
        <w:t>，修订版）</w:t>
      </w:r>
    </w:p>
    <w:p w14:paraId="51575E55" w14:textId="77777777" w:rsidR="00F2342B" w:rsidRDefault="00F2342B" w:rsidP="00F2342B">
      <w:pPr>
        <w:pStyle w:val="Restitle"/>
        <w:outlineLvl w:val="0"/>
        <w:rPr>
          <w:lang w:eastAsia="zh-CN"/>
        </w:rPr>
      </w:pPr>
      <w:bookmarkStart w:id="2" w:name="_Toc114651312"/>
      <w:r>
        <w:rPr>
          <w:rFonts w:hint="eastAsia"/>
          <w:lang w:eastAsia="zh-CN"/>
        </w:rPr>
        <w:t>国际电</w:t>
      </w:r>
      <w:proofErr w:type="gramStart"/>
      <w:r>
        <w:rPr>
          <w:rFonts w:hint="eastAsia"/>
          <w:lang w:eastAsia="zh-CN"/>
        </w:rPr>
        <w:t>联电信</w:t>
      </w:r>
      <w:proofErr w:type="gramEnd"/>
      <w:r>
        <w:rPr>
          <w:rFonts w:hint="eastAsia"/>
          <w:lang w:eastAsia="zh-CN"/>
        </w:rPr>
        <w:t>标准化部门</w:t>
      </w:r>
      <w:r>
        <w:rPr>
          <w:lang w:eastAsia="zh-CN"/>
        </w:rPr>
        <w:t>工作中的监管</w:t>
      </w:r>
      <w:r>
        <w:rPr>
          <w:rFonts w:hint="eastAsia"/>
          <w:lang w:eastAsia="zh-CN"/>
        </w:rPr>
        <w:t>和政策</w:t>
      </w:r>
      <w:r>
        <w:rPr>
          <w:lang w:eastAsia="zh-CN"/>
        </w:rPr>
        <w:t>内容</w:t>
      </w:r>
      <w:bookmarkEnd w:id="2"/>
    </w:p>
    <w:p w14:paraId="1FCAB1A1" w14:textId="77777777" w:rsidR="00F2342B" w:rsidRDefault="00F2342B" w:rsidP="00F2342B">
      <w:pPr>
        <w:pStyle w:val="Resref"/>
        <w:rPr>
          <w:i/>
          <w:iCs/>
          <w:szCs w:val="24"/>
          <w:lang w:eastAsia="zh-CN"/>
        </w:rPr>
      </w:pPr>
      <w:r>
        <w:rPr>
          <w:rFonts w:hint="eastAsia"/>
          <w:iCs/>
          <w:szCs w:val="24"/>
          <w:lang w:eastAsia="zh-CN"/>
        </w:rPr>
        <w:t>（</w:t>
      </w:r>
      <w:r>
        <w:rPr>
          <w:rStyle w:val="Italic"/>
          <w:iCs/>
          <w:lang w:eastAsia="zh-CN"/>
        </w:rPr>
        <w:t>2000</w:t>
      </w:r>
      <w:r>
        <w:rPr>
          <w:rStyle w:val="Italic"/>
          <w:rFonts w:hint="eastAsia"/>
          <w:iCs/>
          <w:lang w:eastAsia="zh-CN"/>
        </w:rPr>
        <w:t>年，蒙特利尔；</w:t>
      </w:r>
      <w:r>
        <w:rPr>
          <w:rStyle w:val="Italic"/>
          <w:iCs/>
          <w:lang w:eastAsia="zh-CN"/>
        </w:rPr>
        <w:t>2004</w:t>
      </w:r>
      <w:r>
        <w:rPr>
          <w:rStyle w:val="Italic"/>
          <w:rFonts w:hint="eastAsia"/>
          <w:iCs/>
          <w:lang w:eastAsia="zh-CN"/>
        </w:rPr>
        <w:t>年，弗洛里亚诺波利斯；</w:t>
      </w:r>
      <w:r>
        <w:rPr>
          <w:rStyle w:val="Italic"/>
          <w:iCs/>
          <w:lang w:eastAsia="zh-CN"/>
        </w:rPr>
        <w:t>2008</w:t>
      </w:r>
      <w:r>
        <w:rPr>
          <w:rStyle w:val="Italic"/>
          <w:rFonts w:hint="eastAsia"/>
          <w:iCs/>
          <w:lang w:eastAsia="zh-CN"/>
        </w:rPr>
        <w:t>年，约翰内斯堡；</w:t>
      </w:r>
      <w:r>
        <w:rPr>
          <w:rStyle w:val="Italic"/>
          <w:iCs/>
          <w:lang w:eastAsia="zh-CN"/>
        </w:rPr>
        <w:br/>
      </w:r>
      <w:r>
        <w:rPr>
          <w:rStyle w:val="Italic"/>
          <w:rFonts w:hint="eastAsia"/>
          <w:iCs/>
          <w:lang w:eastAsia="zh-CN"/>
        </w:rPr>
        <w:t>2012</w:t>
      </w:r>
      <w:r>
        <w:rPr>
          <w:rStyle w:val="Italic"/>
          <w:rFonts w:hint="eastAsia"/>
          <w:iCs/>
          <w:lang w:eastAsia="zh-CN"/>
        </w:rPr>
        <w:t>年，迪拜；</w:t>
      </w:r>
      <w:r>
        <w:rPr>
          <w:rStyle w:val="Italic"/>
          <w:rFonts w:hint="eastAsia"/>
          <w:iCs/>
          <w:lang w:eastAsia="zh-CN"/>
        </w:rPr>
        <w:t>2016</w:t>
      </w:r>
      <w:r>
        <w:rPr>
          <w:rStyle w:val="Italic"/>
          <w:rFonts w:hint="eastAsia"/>
          <w:iCs/>
          <w:lang w:eastAsia="zh-CN"/>
        </w:rPr>
        <w:t>年，哈马马特；</w:t>
      </w:r>
      <w:r>
        <w:rPr>
          <w:rStyle w:val="Italic"/>
          <w:rFonts w:hint="eastAsia"/>
          <w:iCs/>
          <w:lang w:eastAsia="zh-CN"/>
        </w:rPr>
        <w:t>2022</w:t>
      </w:r>
      <w:r>
        <w:rPr>
          <w:rStyle w:val="Italic"/>
          <w:rFonts w:hint="eastAsia"/>
          <w:iCs/>
          <w:lang w:eastAsia="zh-CN"/>
        </w:rPr>
        <w:t>年，日内瓦；</w:t>
      </w:r>
      <w:r>
        <w:rPr>
          <w:rStyle w:val="Italic"/>
          <w:rFonts w:hint="eastAsia"/>
          <w:iCs/>
          <w:lang w:eastAsia="zh-CN"/>
        </w:rPr>
        <w:t>2024</w:t>
      </w:r>
      <w:r>
        <w:rPr>
          <w:rStyle w:val="Italic"/>
          <w:rFonts w:hint="eastAsia"/>
          <w:iCs/>
          <w:lang w:eastAsia="zh-CN"/>
        </w:rPr>
        <w:t>年，新德里</w:t>
      </w:r>
      <w:r>
        <w:rPr>
          <w:rFonts w:hint="eastAsia"/>
          <w:iCs/>
          <w:szCs w:val="24"/>
          <w:lang w:eastAsia="zh-CN"/>
        </w:rPr>
        <w:t>）</w:t>
      </w:r>
    </w:p>
    <w:p w14:paraId="3E0D43A8" w14:textId="77777777" w:rsidR="00F2342B" w:rsidRDefault="00F2342B" w:rsidP="00F2342B">
      <w:pPr>
        <w:pStyle w:val="Normalaftertitle0"/>
        <w:rPr>
          <w:lang w:eastAsia="zh-CN"/>
        </w:rPr>
      </w:pPr>
      <w:r>
        <w:rPr>
          <w:lang w:eastAsia="zh-CN"/>
        </w:rPr>
        <w:t>世界电信标准化全会（</w:t>
      </w: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年，新德里</w:t>
      </w:r>
      <w:r>
        <w:rPr>
          <w:lang w:eastAsia="zh-CN"/>
        </w:rPr>
        <w:t>），</w:t>
      </w:r>
    </w:p>
    <w:p w14:paraId="1DE95987" w14:textId="77777777" w:rsidR="00F2342B" w:rsidRDefault="00F2342B" w:rsidP="00F2342B">
      <w:pPr>
        <w:pStyle w:val="Call"/>
        <w:rPr>
          <w:rStyle w:val="Italic"/>
          <w:lang w:eastAsia="zh-CN"/>
        </w:rPr>
      </w:pPr>
      <w:r>
        <w:rPr>
          <w:rFonts w:hint="eastAsia"/>
          <w:lang w:eastAsia="zh-CN"/>
        </w:rPr>
        <w:t>认识到</w:t>
      </w:r>
    </w:p>
    <w:p w14:paraId="1C1C4D30" w14:textId="77777777" w:rsidR="00F2342B" w:rsidRDefault="00F2342B" w:rsidP="00F2342B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国际电联《公约》</w:t>
      </w:r>
      <w:proofErr w:type="gramStart"/>
      <w:r>
        <w:rPr>
          <w:rFonts w:hint="eastAsia"/>
          <w:lang w:eastAsia="zh-CN"/>
        </w:rPr>
        <w:t>第</w:t>
      </w:r>
      <w:r>
        <w:rPr>
          <w:lang w:eastAsia="zh-CN"/>
        </w:rPr>
        <w:t>246D</w:t>
      </w:r>
      <w:r>
        <w:rPr>
          <w:rFonts w:hint="eastAsia"/>
          <w:lang w:eastAsia="zh-CN"/>
        </w:rPr>
        <w:t>至</w:t>
      </w:r>
      <w:r>
        <w:rPr>
          <w:lang w:eastAsia="zh-CN"/>
        </w:rPr>
        <w:t>246H</w:t>
      </w:r>
      <w:r>
        <w:rPr>
          <w:rFonts w:hint="eastAsia"/>
          <w:lang w:eastAsia="zh-CN"/>
        </w:rPr>
        <w:t>款的规定；</w:t>
      </w:r>
      <w:proofErr w:type="gramEnd"/>
    </w:p>
    <w:p w14:paraId="04C9E64F" w14:textId="77777777" w:rsidR="00F2342B" w:rsidRDefault="00F2342B" w:rsidP="00F2342B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本</w:t>
      </w:r>
      <w:r>
        <w:rPr>
          <w:lang w:eastAsia="zh-CN"/>
        </w:rPr>
        <w:t>届全会有关</w:t>
      </w:r>
      <w:r>
        <w:rPr>
          <w:rFonts w:hint="eastAsia"/>
          <w:lang w:eastAsia="zh-CN"/>
        </w:rPr>
        <w:t>分配和管理国际电信编号、命名、寻址和标识（</w:t>
      </w:r>
      <w:r>
        <w:rPr>
          <w:rFonts w:hint="eastAsia"/>
          <w:lang w:eastAsia="zh-CN"/>
        </w:rPr>
        <w:t>NNAI</w:t>
      </w:r>
      <w:r>
        <w:rPr>
          <w:rFonts w:hint="eastAsia"/>
          <w:lang w:eastAsia="zh-CN"/>
        </w:rPr>
        <w:t>）资源程序的第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2024</w:t>
      </w:r>
      <w:r>
        <w:rPr>
          <w:rFonts w:hint="eastAsia"/>
          <w:lang w:eastAsia="zh-CN"/>
        </w:rPr>
        <w:t>年，新德里，修订版</w:t>
      </w:r>
      <w:proofErr w:type="gramStart"/>
      <w:r>
        <w:rPr>
          <w:rFonts w:hint="eastAsia"/>
          <w:lang w:eastAsia="zh-CN"/>
        </w:rPr>
        <w:t>）；</w:t>
      </w:r>
      <w:proofErr w:type="gramEnd"/>
    </w:p>
    <w:p w14:paraId="50951D32" w14:textId="77777777" w:rsidR="00F2342B" w:rsidRDefault="00F2342B" w:rsidP="00F2342B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c)</w:t>
      </w:r>
      <w:r>
        <w:rPr>
          <w:i/>
          <w:iCs/>
          <w:lang w:eastAsia="zh-CN"/>
        </w:rPr>
        <w:tab/>
      </w:r>
      <w:r>
        <w:rPr>
          <w:lang w:val="zh-CN" w:eastAsia="zh-CN"/>
        </w:rPr>
        <w:t>通过制定国际技术标准为引入和使用新的和新兴电信</w:t>
      </w:r>
      <w:r>
        <w:rPr>
          <w:lang w:val="zh-CN" w:eastAsia="zh-CN"/>
        </w:rPr>
        <w:t>/</w:t>
      </w:r>
      <w:r>
        <w:rPr>
          <w:rFonts w:hint="eastAsia"/>
          <w:lang w:val="en-US" w:eastAsia="zh-CN"/>
        </w:rPr>
        <w:t>信息通信技术</w:t>
      </w:r>
      <w:r>
        <w:rPr>
          <w:lang w:val="zh-CN" w:eastAsia="zh-CN"/>
        </w:rPr>
        <w:t>促进创新并创造有利环境的重要性</w:t>
      </w:r>
      <w:r>
        <w:rPr>
          <w:rFonts w:hint="eastAsia"/>
          <w:lang w:val="zh-CN" w:eastAsia="zh-CN"/>
        </w:rPr>
        <w:t>，</w:t>
      </w:r>
    </w:p>
    <w:p w14:paraId="038DDF5C" w14:textId="77777777" w:rsidR="00F2342B" w:rsidRDefault="00F2342B" w:rsidP="00F2342B">
      <w:pPr>
        <w:pStyle w:val="Call"/>
        <w:rPr>
          <w:rStyle w:val="Italic"/>
          <w:lang w:eastAsia="zh-CN"/>
        </w:rPr>
      </w:pPr>
      <w:r>
        <w:rPr>
          <w:rFonts w:hint="eastAsia"/>
          <w:lang w:eastAsia="zh-CN"/>
        </w:rPr>
        <w:t>考虑到</w:t>
      </w:r>
    </w:p>
    <w:p w14:paraId="74BE77E1" w14:textId="77777777" w:rsidR="00F2342B" w:rsidRDefault="00F2342B" w:rsidP="00F2342B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rFonts w:hint="eastAsia"/>
          <w:lang w:eastAsia="zh-CN"/>
        </w:rPr>
        <w:tab/>
      </w:r>
      <w:r>
        <w:rPr>
          <w:lang w:eastAsia="zh-CN"/>
        </w:rPr>
        <w:t>国际电联电信标准化部门（</w:t>
      </w:r>
      <w:r>
        <w:rPr>
          <w:lang w:eastAsia="zh-CN"/>
        </w:rPr>
        <w:t>ITU-T</w:t>
      </w:r>
      <w:r>
        <w:rPr>
          <w:lang w:eastAsia="zh-CN"/>
        </w:rPr>
        <w:t>）</w:t>
      </w:r>
      <w:proofErr w:type="gramStart"/>
      <w:r>
        <w:rPr>
          <w:lang w:eastAsia="zh-CN"/>
        </w:rPr>
        <w:t>从事的工作包括技术问题和具有政策或监管影响的问题；</w:t>
      </w:r>
      <w:proofErr w:type="gramEnd"/>
    </w:p>
    <w:p w14:paraId="4A09DA10" w14:textId="77777777" w:rsidR="00F2342B" w:rsidRDefault="00F2342B" w:rsidP="00F2342B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b)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为制定</w:t>
      </w:r>
      <w:r>
        <w:rPr>
          <w:lang w:eastAsia="zh-CN"/>
        </w:rPr>
        <w:t>关于本部门某些方面工作的规则</w:t>
      </w:r>
      <w:r>
        <w:rPr>
          <w:rFonts w:hint="eastAsia"/>
          <w:lang w:eastAsia="zh-CN"/>
        </w:rPr>
        <w:t>起见，</w:t>
      </w:r>
      <w:proofErr w:type="gramStart"/>
      <w:r>
        <w:rPr>
          <w:rFonts w:hint="eastAsia"/>
          <w:lang w:eastAsia="zh-CN"/>
        </w:rPr>
        <w:t>需在</w:t>
      </w:r>
      <w:r>
        <w:rPr>
          <w:lang w:eastAsia="zh-CN"/>
        </w:rPr>
        <w:t>技术问题和具有政策或监管影响</w:t>
      </w:r>
      <w:r>
        <w:rPr>
          <w:rFonts w:hint="eastAsia"/>
          <w:lang w:eastAsia="zh-CN"/>
        </w:rPr>
        <w:t>的</w:t>
      </w:r>
      <w:r>
        <w:rPr>
          <w:lang w:eastAsia="zh-CN"/>
        </w:rPr>
        <w:t>问题之间</w:t>
      </w:r>
      <w:r>
        <w:rPr>
          <w:rFonts w:hint="eastAsia"/>
          <w:lang w:eastAsia="zh-CN"/>
        </w:rPr>
        <w:t>划清</w:t>
      </w:r>
      <w:r>
        <w:rPr>
          <w:lang w:eastAsia="zh-CN"/>
        </w:rPr>
        <w:t>明确无误的界线；</w:t>
      </w:r>
      <w:proofErr w:type="gramEnd"/>
    </w:p>
    <w:p w14:paraId="76FF843B" w14:textId="77777777" w:rsidR="00F2342B" w:rsidRDefault="00F2342B" w:rsidP="00F2342B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c)</w:t>
      </w:r>
      <w:r>
        <w:rPr>
          <w:rFonts w:hint="eastAsia"/>
          <w:lang w:eastAsia="zh-CN"/>
        </w:rPr>
        <w:tab/>
      </w:r>
      <w:r>
        <w:rPr>
          <w:lang w:eastAsia="zh-CN"/>
        </w:rPr>
        <w:t>各主管部门</w:t>
      </w:r>
      <w:r>
        <w:rPr>
          <w:rFonts w:hint="eastAsia"/>
          <w:lang w:eastAsia="zh-CN"/>
        </w:rPr>
        <w:t>正在</w:t>
      </w:r>
      <w:r>
        <w:rPr>
          <w:lang w:eastAsia="zh-CN"/>
        </w:rPr>
        <w:t>鼓励部门成员在</w:t>
      </w:r>
      <w:r>
        <w:rPr>
          <w:lang w:eastAsia="zh-CN"/>
        </w:rPr>
        <w:t>ITU-T</w:t>
      </w:r>
      <w:r>
        <w:rPr>
          <w:lang w:eastAsia="zh-CN"/>
        </w:rPr>
        <w:t>的工作中</w:t>
      </w:r>
      <w:r>
        <w:rPr>
          <w:rFonts w:hint="eastAsia"/>
          <w:lang w:eastAsia="zh-CN"/>
        </w:rPr>
        <w:t>（</w:t>
      </w:r>
      <w:r>
        <w:rPr>
          <w:lang w:eastAsia="zh-CN"/>
        </w:rPr>
        <w:t>尤其是在技术问题方面</w:t>
      </w:r>
      <w:r>
        <w:rPr>
          <w:rFonts w:hint="eastAsia"/>
          <w:lang w:eastAsia="zh-CN"/>
        </w:rPr>
        <w:t>）</w:t>
      </w:r>
      <w:proofErr w:type="gramStart"/>
      <w:r>
        <w:rPr>
          <w:lang w:eastAsia="zh-CN"/>
        </w:rPr>
        <w:t>发挥更大作用；</w:t>
      </w:r>
      <w:proofErr w:type="gramEnd"/>
    </w:p>
    <w:p w14:paraId="4380C544" w14:textId="77777777" w:rsidR="00F2342B" w:rsidRDefault="00F2342B" w:rsidP="00F2342B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d)</w:t>
      </w:r>
      <w:r>
        <w:rPr>
          <w:rFonts w:hint="eastAsia"/>
          <w:lang w:eastAsia="zh-CN"/>
        </w:rPr>
        <w:tab/>
      </w:r>
      <w:r>
        <w:rPr>
          <w:lang w:eastAsia="zh-CN"/>
        </w:rPr>
        <w:t>具有政策或监管影响的许多问题可能涉及技术实施，因此，需要由</w:t>
      </w:r>
      <w:r>
        <w:rPr>
          <w:rFonts w:hint="eastAsia"/>
          <w:lang w:eastAsia="zh-CN"/>
        </w:rPr>
        <w:t>适当</w:t>
      </w:r>
      <w:r>
        <w:rPr>
          <w:lang w:eastAsia="zh-CN"/>
        </w:rPr>
        <w:t>的技术研究组</w:t>
      </w:r>
      <w:r>
        <w:rPr>
          <w:rFonts w:hint="eastAsia"/>
          <w:lang w:eastAsia="zh-CN"/>
        </w:rPr>
        <w:t>审议，</w:t>
      </w:r>
    </w:p>
    <w:p w14:paraId="3E1CA908" w14:textId="77777777" w:rsidR="00F2342B" w:rsidRDefault="00F2342B" w:rsidP="00F2342B">
      <w:pPr>
        <w:pStyle w:val="Call"/>
        <w:rPr>
          <w:rStyle w:val="Italic"/>
          <w:lang w:eastAsia="zh-CN"/>
        </w:rPr>
      </w:pPr>
      <w:r>
        <w:rPr>
          <w:rFonts w:hint="eastAsia"/>
          <w:lang w:eastAsia="zh-CN"/>
        </w:rPr>
        <w:t>注意到</w:t>
      </w:r>
    </w:p>
    <w:p w14:paraId="6C8D5DE3" w14:textId="77777777" w:rsidR="00F2342B" w:rsidRDefault="00F2342B" w:rsidP="00F2342B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rFonts w:hint="eastAsia"/>
          <w:lang w:eastAsia="zh-CN"/>
        </w:rPr>
        <w:tab/>
      </w:r>
      <w:r>
        <w:rPr>
          <w:lang w:eastAsia="zh-CN"/>
        </w:rPr>
        <w:t>国际电联成员国在国际电联《组织法》第六章（第</w:t>
      </w:r>
      <w:r>
        <w:rPr>
          <w:lang w:eastAsia="zh-CN"/>
        </w:rPr>
        <w:t>33-43</w:t>
      </w:r>
      <w:r>
        <w:rPr>
          <w:lang w:eastAsia="zh-CN"/>
        </w:rPr>
        <w:t>条）和《公约》第五章（第</w:t>
      </w:r>
      <w:r>
        <w:rPr>
          <w:lang w:eastAsia="zh-CN"/>
        </w:rPr>
        <w:t>36-40</w:t>
      </w:r>
      <w:r>
        <w:rPr>
          <w:lang w:eastAsia="zh-CN"/>
        </w:rPr>
        <w:t>条）</w:t>
      </w:r>
      <w:proofErr w:type="gramStart"/>
      <w:r>
        <w:rPr>
          <w:lang w:eastAsia="zh-CN"/>
        </w:rPr>
        <w:t>以及全权代表大会的相关决议中确定了重要的政策责任；</w:t>
      </w:r>
      <w:proofErr w:type="gramEnd"/>
    </w:p>
    <w:p w14:paraId="6F7A41E3" w14:textId="54E4A3CD" w:rsidR="00F2342B" w:rsidRPr="002A18C2" w:rsidRDefault="00F2342B" w:rsidP="00F2342B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b)</w:t>
      </w:r>
      <w:r>
        <w:rPr>
          <w:rFonts w:hint="eastAsia"/>
          <w:lang w:eastAsia="zh-CN"/>
        </w:rPr>
        <w:tab/>
      </w:r>
      <w:r>
        <w:rPr>
          <w:lang w:eastAsia="zh-CN"/>
        </w:rPr>
        <w:t>《国际电信规则》</w:t>
      </w:r>
      <w:proofErr w:type="gramStart"/>
      <w:r>
        <w:rPr>
          <w:lang w:eastAsia="zh-CN"/>
        </w:rPr>
        <w:t>进一步阐明了成员国</w:t>
      </w:r>
      <w:r>
        <w:rPr>
          <w:rFonts w:hint="eastAsia"/>
          <w:lang w:eastAsia="zh-CN"/>
        </w:rPr>
        <w:t>所</w:t>
      </w:r>
      <w:r>
        <w:rPr>
          <w:lang w:eastAsia="zh-CN"/>
        </w:rPr>
        <w:t>承担的政策及监管义务；</w:t>
      </w:r>
      <w:proofErr w:type="gramEnd"/>
    </w:p>
    <w:p w14:paraId="403E8678" w14:textId="77777777" w:rsidR="00F2342B" w:rsidRDefault="00F2342B" w:rsidP="00F2342B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c)</w:t>
      </w:r>
      <w:r>
        <w:rPr>
          <w:rFonts w:hint="eastAsia"/>
          <w:lang w:eastAsia="zh-CN"/>
        </w:rPr>
        <w:tab/>
      </w:r>
      <w:r>
        <w:rPr>
          <w:lang w:eastAsia="zh-CN"/>
        </w:rPr>
        <w:t>《公约》第</w:t>
      </w:r>
      <w:r>
        <w:rPr>
          <w:lang w:eastAsia="zh-CN"/>
        </w:rPr>
        <w:t>191C</w:t>
      </w:r>
      <w:r>
        <w:rPr>
          <w:lang w:eastAsia="zh-CN"/>
        </w:rPr>
        <w:t>款授权世界电信标准化全会</w:t>
      </w:r>
      <w:r>
        <w:rPr>
          <w:rFonts w:hint="eastAsia"/>
          <w:lang w:eastAsia="zh-CN"/>
        </w:rPr>
        <w:t>将</w:t>
      </w:r>
      <w:r>
        <w:rPr>
          <w:lang w:eastAsia="zh-CN"/>
        </w:rPr>
        <w:t>其权限内</w:t>
      </w:r>
      <w:r>
        <w:rPr>
          <w:rFonts w:hint="eastAsia"/>
          <w:lang w:eastAsia="zh-CN"/>
        </w:rPr>
        <w:t>的事务交予</w:t>
      </w:r>
      <w:r>
        <w:rPr>
          <w:lang w:eastAsia="zh-CN"/>
        </w:rPr>
        <w:t>电信标准化顾问组（</w:t>
      </w:r>
      <w:r>
        <w:rPr>
          <w:lang w:eastAsia="zh-CN"/>
        </w:rPr>
        <w:t>TSAG</w:t>
      </w:r>
      <w:r>
        <w:rPr>
          <w:lang w:eastAsia="zh-CN"/>
        </w:rPr>
        <w:t>）承办，</w:t>
      </w:r>
      <w:proofErr w:type="gramStart"/>
      <w:r>
        <w:rPr>
          <w:lang w:eastAsia="zh-CN"/>
        </w:rPr>
        <w:t>并指出需</w:t>
      </w:r>
      <w:r>
        <w:rPr>
          <w:rFonts w:hint="eastAsia"/>
          <w:lang w:eastAsia="zh-CN"/>
        </w:rPr>
        <w:t>就这些事务</w:t>
      </w:r>
      <w:r>
        <w:rPr>
          <w:lang w:eastAsia="zh-CN"/>
        </w:rPr>
        <w:t>采取的行动</w:t>
      </w:r>
      <w:r>
        <w:rPr>
          <w:rFonts w:hint="eastAsia"/>
          <w:lang w:eastAsia="zh-CN"/>
        </w:rPr>
        <w:t>；</w:t>
      </w:r>
      <w:proofErr w:type="gramEnd"/>
    </w:p>
    <w:p w14:paraId="39B97DBD" w14:textId="77777777" w:rsidR="00F2342B" w:rsidRDefault="00F2342B" w:rsidP="00F2342B">
      <w:pPr>
        <w:pStyle w:val="Normalnoindent"/>
        <w:rPr>
          <w:lang w:val="zh-CN" w:eastAsia="zh-CN"/>
        </w:rPr>
      </w:pPr>
      <w:r>
        <w:rPr>
          <w:i/>
          <w:iCs/>
          <w:lang w:eastAsia="zh-CN"/>
        </w:rPr>
        <w:t>d)</w:t>
      </w:r>
      <w:r>
        <w:rPr>
          <w:i/>
          <w:iCs/>
          <w:lang w:eastAsia="zh-CN"/>
        </w:rPr>
        <w:tab/>
      </w:r>
      <w:r>
        <w:rPr>
          <w:lang w:val="zh-CN" w:eastAsia="zh-CN"/>
        </w:rPr>
        <w:t>有必要在各自职责范围内加强利益攸关</w:t>
      </w:r>
      <w:r>
        <w:rPr>
          <w:rFonts w:hint="eastAsia"/>
          <w:lang w:val="en-US" w:eastAsia="zh-CN"/>
        </w:rPr>
        <w:t>各</w:t>
      </w:r>
      <w:r>
        <w:rPr>
          <w:lang w:val="zh-CN" w:eastAsia="zh-CN"/>
        </w:rPr>
        <w:t>方之间的协作，以解决监管和政策影响问题，</w:t>
      </w:r>
    </w:p>
    <w:p w14:paraId="385298B9" w14:textId="14B893DC" w:rsidR="00F2342B" w:rsidRDefault="00F2342B" w:rsidP="00F2342B">
      <w:pPr>
        <w:pStyle w:val="Normalnoindent"/>
        <w:rPr>
          <w:lang w:val="zh-CN" w:eastAsia="zh-CN"/>
        </w:rPr>
      </w:pPr>
      <w:r>
        <w:rPr>
          <w:lang w:val="zh-CN" w:eastAsia="zh-CN"/>
        </w:rPr>
        <w:br w:type="page"/>
      </w:r>
    </w:p>
    <w:p w14:paraId="1C1994D4" w14:textId="77777777" w:rsidR="00F2342B" w:rsidRDefault="00F2342B" w:rsidP="00F2342B">
      <w:pPr>
        <w:pStyle w:val="Call"/>
        <w:rPr>
          <w:rStyle w:val="Italic"/>
          <w:lang w:eastAsia="zh-CN"/>
        </w:rPr>
      </w:pPr>
      <w:r>
        <w:rPr>
          <w:rFonts w:hint="eastAsia"/>
          <w:lang w:eastAsia="zh-CN"/>
        </w:rPr>
        <w:lastRenderedPageBreak/>
        <w:t>做出决议</w:t>
      </w:r>
    </w:p>
    <w:p w14:paraId="1C6F4257" w14:textId="77777777" w:rsidR="00F2342B" w:rsidRDefault="00F2342B" w:rsidP="00F2342B">
      <w:pPr>
        <w:pStyle w:val="Normalnoindent"/>
        <w:ind w:firstLineChars="200" w:firstLine="480"/>
        <w:rPr>
          <w:lang w:eastAsia="zh-CN"/>
        </w:rPr>
      </w:pPr>
      <w:r>
        <w:rPr>
          <w:lang w:eastAsia="zh-CN"/>
        </w:rPr>
        <w:t>在确定</w:t>
      </w:r>
      <w:r>
        <w:rPr>
          <w:rFonts w:hint="eastAsia"/>
          <w:lang w:eastAsia="zh-CN"/>
        </w:rPr>
        <w:t>新工作项目、课题或</w:t>
      </w:r>
      <w:r>
        <w:rPr>
          <w:rFonts w:hint="eastAsia"/>
          <w:lang w:eastAsia="zh-CN"/>
        </w:rPr>
        <w:t>ITU-T</w:t>
      </w:r>
      <w:r>
        <w:rPr>
          <w:lang w:eastAsia="zh-CN"/>
        </w:rPr>
        <w:t>建议书是否具有政策或监管影响时，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各研究</w:t>
      </w:r>
      <w:proofErr w:type="gramStart"/>
      <w:r>
        <w:rPr>
          <w:rFonts w:hint="eastAsia"/>
          <w:lang w:eastAsia="zh-CN"/>
        </w:rPr>
        <w:t>组须</w:t>
      </w:r>
      <w:r>
        <w:rPr>
          <w:lang w:eastAsia="zh-CN"/>
        </w:rPr>
        <w:t>审议</w:t>
      </w:r>
      <w:proofErr w:type="gramEnd"/>
      <w:r w:rsidRPr="003F5B43">
        <w:rPr>
          <w:rFonts w:ascii="STKaiti" w:eastAsia="STKaiti" w:hAnsi="STKaiti" w:cs="STKaiti" w:hint="eastAsia"/>
          <w:lang w:val="zh-CN" w:eastAsia="zh-CN"/>
        </w:rPr>
        <w:t>注意到</w:t>
      </w:r>
      <w:r>
        <w:rPr>
          <w:lang w:val="zh-CN" w:eastAsia="zh-CN"/>
        </w:rPr>
        <w:t>中提及的可能</w:t>
      </w:r>
      <w:r>
        <w:rPr>
          <w:rFonts w:hint="eastAsia"/>
          <w:lang w:eastAsia="zh-CN"/>
        </w:rPr>
        <w:t>议题，</w:t>
      </w:r>
      <w:r w:rsidRPr="00857CC2">
        <w:rPr>
          <w:rFonts w:ascii="SimSun" w:hAnsi="SimSun" w:hint="eastAsia"/>
          <w:lang w:val="en-US" w:eastAsia="zh-CN"/>
        </w:rPr>
        <w:t>特别是</w:t>
      </w:r>
      <w:r>
        <w:rPr>
          <w:lang w:eastAsia="zh-CN"/>
        </w:rPr>
        <w:t>：</w:t>
      </w:r>
    </w:p>
    <w:p w14:paraId="7350B55B" w14:textId="77777777" w:rsidR="00F2342B" w:rsidRDefault="00F2342B" w:rsidP="00F2342B">
      <w:pPr>
        <w:pStyle w:val="enumlev1"/>
        <w:rPr>
          <w:lang w:eastAsia="zh-CN"/>
        </w:rPr>
      </w:pPr>
      <w:r>
        <w:sym w:font="Symbol" w:char="F02D"/>
      </w:r>
      <w:r>
        <w:rPr>
          <w:rFonts w:hint="eastAsia"/>
          <w:lang w:eastAsia="zh-CN"/>
        </w:rPr>
        <w:tab/>
      </w:r>
      <w:r>
        <w:rPr>
          <w:lang w:eastAsia="zh-CN"/>
        </w:rPr>
        <w:t>公众的通信权；</w:t>
      </w:r>
    </w:p>
    <w:p w14:paraId="7A4A5546" w14:textId="77777777" w:rsidR="00F2342B" w:rsidRDefault="00F2342B" w:rsidP="00F2342B">
      <w:pPr>
        <w:pStyle w:val="enumlev1"/>
        <w:rPr>
          <w:lang w:eastAsia="zh-CN"/>
        </w:rPr>
      </w:pPr>
      <w:r>
        <w:sym w:font="Symbol" w:char="F02D"/>
      </w:r>
      <w:r>
        <w:rPr>
          <w:rFonts w:hint="eastAsia"/>
          <w:lang w:eastAsia="zh-CN"/>
        </w:rPr>
        <w:tab/>
      </w:r>
      <w:r>
        <w:rPr>
          <w:lang w:eastAsia="zh-CN"/>
        </w:rPr>
        <w:t>电信信道和设施的保护；</w:t>
      </w:r>
    </w:p>
    <w:p w14:paraId="10B649F4" w14:textId="77777777" w:rsidR="00F2342B" w:rsidRDefault="00F2342B" w:rsidP="00F2342B">
      <w:pPr>
        <w:pStyle w:val="enumlev1"/>
        <w:rPr>
          <w:lang w:eastAsia="zh-CN"/>
        </w:rPr>
      </w:pPr>
      <w:r>
        <w:sym w:font="Symbol" w:char="F02D"/>
      </w:r>
      <w:r>
        <w:rPr>
          <w:rFonts w:hint="eastAsia"/>
          <w:lang w:eastAsia="zh-CN"/>
        </w:rPr>
        <w:tab/>
        <w:t>NNAI</w:t>
      </w:r>
      <w:r>
        <w:rPr>
          <w:rFonts w:hint="eastAsia"/>
          <w:lang w:eastAsia="zh-CN"/>
        </w:rPr>
        <w:t>资源</w:t>
      </w:r>
      <w:r>
        <w:rPr>
          <w:lang w:eastAsia="zh-CN"/>
        </w:rPr>
        <w:t>；</w:t>
      </w:r>
    </w:p>
    <w:p w14:paraId="3C3FE24B" w14:textId="77777777" w:rsidR="00F2342B" w:rsidRDefault="00F2342B" w:rsidP="00F2342B">
      <w:pPr>
        <w:pStyle w:val="enumlev1"/>
        <w:rPr>
          <w:lang w:eastAsia="zh-CN"/>
        </w:rPr>
      </w:pPr>
      <w:r>
        <w:sym w:font="Symbol" w:char="F02D"/>
      </w:r>
      <w:r>
        <w:rPr>
          <w:rFonts w:hint="eastAsia"/>
          <w:lang w:eastAsia="zh-CN"/>
        </w:rPr>
        <w:tab/>
      </w:r>
      <w:r>
        <w:rPr>
          <w:lang w:eastAsia="zh-CN"/>
        </w:rPr>
        <w:t>电信的保密</w:t>
      </w:r>
      <w:r>
        <w:rPr>
          <w:rFonts w:hint="eastAsia"/>
          <w:lang w:eastAsia="zh-CN"/>
        </w:rPr>
        <w:t>性、可用性</w:t>
      </w:r>
      <w:r>
        <w:rPr>
          <w:lang w:eastAsia="zh-CN"/>
        </w:rPr>
        <w:t>和真实性；</w:t>
      </w:r>
    </w:p>
    <w:p w14:paraId="79D92A1D" w14:textId="2C94ECD4" w:rsidR="00F2342B" w:rsidRDefault="00F2342B" w:rsidP="00F2342B">
      <w:pPr>
        <w:pStyle w:val="enumlev1"/>
        <w:rPr>
          <w:lang w:eastAsia="zh-CN"/>
        </w:rPr>
      </w:pPr>
      <w:r>
        <w:sym w:font="Symbol" w:char="F02D"/>
      </w:r>
      <w:r>
        <w:rPr>
          <w:rFonts w:hint="eastAsia"/>
          <w:lang w:eastAsia="zh-CN"/>
        </w:rPr>
        <w:tab/>
      </w:r>
      <w:r>
        <w:rPr>
          <w:lang w:eastAsia="zh-CN"/>
        </w:rPr>
        <w:t>生命</w:t>
      </w:r>
      <w:r>
        <w:rPr>
          <w:rFonts w:hint="eastAsia"/>
          <w:lang w:val="en-US" w:eastAsia="zh-CN"/>
        </w:rPr>
        <w:t>安全</w:t>
      </w:r>
      <w:r>
        <w:rPr>
          <w:rFonts w:hint="eastAsia"/>
          <w:lang w:eastAsia="zh-CN"/>
        </w:rPr>
        <w:t>与环境</w:t>
      </w:r>
      <w:r>
        <w:rPr>
          <w:lang w:eastAsia="zh-CN"/>
        </w:rPr>
        <w:t>安全；</w:t>
      </w:r>
    </w:p>
    <w:p w14:paraId="1B3196B2" w14:textId="77777777" w:rsidR="00F2342B" w:rsidRDefault="00F2342B" w:rsidP="00F2342B">
      <w:pPr>
        <w:pStyle w:val="enumlev1"/>
        <w:rPr>
          <w:lang w:eastAsia="zh-CN"/>
        </w:rPr>
      </w:pPr>
      <w:r>
        <w:sym w:font="Symbol" w:char="F02D"/>
      </w:r>
      <w:r>
        <w:rPr>
          <w:rFonts w:hint="eastAsia"/>
          <w:lang w:eastAsia="zh-CN"/>
        </w:rPr>
        <w:tab/>
      </w:r>
      <w:r>
        <w:rPr>
          <w:lang w:eastAsia="zh-CN"/>
        </w:rPr>
        <w:t>适</w:t>
      </w:r>
      <w:r>
        <w:rPr>
          <w:rFonts w:hint="eastAsia"/>
          <w:lang w:eastAsia="zh-CN"/>
        </w:rPr>
        <w:t>用于</w:t>
      </w:r>
      <w:r>
        <w:rPr>
          <w:lang w:eastAsia="zh-CN"/>
        </w:rPr>
        <w:t>竞争市场的做法；</w:t>
      </w:r>
      <w:r>
        <w:rPr>
          <w:rFonts w:hint="eastAsia"/>
          <w:lang w:eastAsia="zh-CN"/>
        </w:rPr>
        <w:t>和</w:t>
      </w:r>
    </w:p>
    <w:p w14:paraId="586EDD64" w14:textId="77777777" w:rsidR="00F2342B" w:rsidRDefault="00F2342B" w:rsidP="00F2342B">
      <w:pPr>
        <w:pStyle w:val="enumlev1"/>
        <w:rPr>
          <w:lang w:eastAsia="zh-CN"/>
        </w:rPr>
      </w:pPr>
      <w:r>
        <w:sym w:font="Symbol" w:char="F02D"/>
      </w:r>
      <w:r>
        <w:rPr>
          <w:rFonts w:hint="eastAsia"/>
          <w:lang w:eastAsia="zh-CN"/>
        </w:rPr>
        <w:tab/>
      </w:r>
      <w:r>
        <w:rPr>
          <w:lang w:eastAsia="zh-CN"/>
        </w:rPr>
        <w:t>任何其它相关问题，包括由成员国的某项决定所确定的或由</w:t>
      </w:r>
      <w:r>
        <w:rPr>
          <w:lang w:eastAsia="zh-CN"/>
        </w:rPr>
        <w:t>TSAG</w:t>
      </w:r>
      <w:r>
        <w:rPr>
          <w:lang w:eastAsia="zh-CN"/>
        </w:rPr>
        <w:t>建议的</w:t>
      </w:r>
      <w:r>
        <w:rPr>
          <w:rFonts w:hint="eastAsia"/>
          <w:lang w:eastAsia="zh-CN"/>
        </w:rPr>
        <w:t>相关</w:t>
      </w:r>
      <w:r>
        <w:rPr>
          <w:lang w:eastAsia="zh-CN"/>
        </w:rPr>
        <w:t>问题</w:t>
      </w:r>
      <w:r>
        <w:rPr>
          <w:rFonts w:hint="eastAsia"/>
          <w:lang w:eastAsia="zh-CN"/>
        </w:rPr>
        <w:t>，或对其范围存有疑虑的课题或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建议书</w:t>
      </w:r>
      <w:r>
        <w:rPr>
          <w:lang w:val="zh-CN" w:eastAsia="zh-CN"/>
        </w:rPr>
        <w:t>，如与服务质量</w:t>
      </w:r>
      <w:r>
        <w:rPr>
          <w:lang w:val="zh-CN" w:eastAsia="zh-CN"/>
        </w:rPr>
        <w:t>/</w:t>
      </w:r>
      <w:r>
        <w:rPr>
          <w:lang w:val="zh-CN" w:eastAsia="zh-CN"/>
        </w:rPr>
        <w:t>体验质量和性能要求相关的</w:t>
      </w:r>
      <w:r>
        <w:rPr>
          <w:rFonts w:hint="eastAsia"/>
          <w:lang w:val="zh-CN" w:eastAsia="zh-CN"/>
        </w:rPr>
        <w:t>问题</w:t>
      </w:r>
      <w:r>
        <w:rPr>
          <w:rFonts w:hint="eastAsia"/>
          <w:lang w:eastAsia="zh-CN"/>
        </w:rPr>
        <w:t>，</w:t>
      </w:r>
    </w:p>
    <w:p w14:paraId="30301E0B" w14:textId="77777777" w:rsidR="00F2342B" w:rsidRDefault="00F2342B" w:rsidP="00F2342B">
      <w:pPr>
        <w:pStyle w:val="Call"/>
        <w:rPr>
          <w:lang w:eastAsia="zh-CN"/>
        </w:rPr>
      </w:pPr>
      <w:r>
        <w:rPr>
          <w:rFonts w:hint="eastAsia"/>
          <w:lang w:eastAsia="zh-CN"/>
        </w:rPr>
        <w:t>请各成员国</w:t>
      </w:r>
    </w:p>
    <w:p w14:paraId="40FD683C" w14:textId="77777777" w:rsidR="00F2342B" w:rsidRDefault="00F2342B" w:rsidP="00F2342B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为</w:t>
      </w:r>
      <w:r>
        <w:rPr>
          <w:lang w:eastAsia="zh-CN"/>
        </w:rPr>
        <w:t>将就此</w:t>
      </w:r>
      <w:r>
        <w:rPr>
          <w:rFonts w:hint="eastAsia"/>
          <w:lang w:val="en-US" w:eastAsia="zh-CN"/>
        </w:rPr>
        <w:t>问</w:t>
      </w:r>
      <w:r>
        <w:rPr>
          <w:lang w:eastAsia="zh-CN"/>
        </w:rPr>
        <w:t>题开展的工作做出积极贡献</w:t>
      </w:r>
      <w:r>
        <w:rPr>
          <w:rFonts w:hint="eastAsia"/>
          <w:lang w:eastAsia="zh-CN"/>
        </w:rPr>
        <w:t>；</w:t>
      </w:r>
    </w:p>
    <w:p w14:paraId="54949046" w14:textId="77777777" w:rsidR="00F2342B" w:rsidRDefault="00F2342B" w:rsidP="00F2342B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lang w:val="zh-CN" w:eastAsia="zh-CN"/>
        </w:rPr>
        <w:t>保持与部门成员的持续协作，以确保在处理政策和监管影响问题时拥有广泛的</w:t>
      </w:r>
      <w:r>
        <w:rPr>
          <w:rFonts w:hint="eastAsia"/>
          <w:lang w:val="zh-CN" w:eastAsia="zh-CN"/>
        </w:rPr>
        <w:t>视角</w:t>
      </w:r>
      <w:r>
        <w:rPr>
          <w:lang w:val="zh-CN" w:eastAsia="zh-CN"/>
        </w:rPr>
        <w:t>和专业知识</w:t>
      </w:r>
      <w:r>
        <w:rPr>
          <w:lang w:eastAsia="zh-CN"/>
        </w:rPr>
        <w:t>。</w:t>
      </w:r>
    </w:p>
    <w:p w14:paraId="626FBC66" w14:textId="77777777" w:rsidR="00F2342B" w:rsidRDefault="00F2342B" w:rsidP="00F2342B">
      <w:pPr>
        <w:pStyle w:val="Reasons"/>
        <w:rPr>
          <w:lang w:eastAsia="zh-CN"/>
        </w:rPr>
      </w:pPr>
    </w:p>
    <w:p w14:paraId="3850DF44" w14:textId="77777777" w:rsidR="004D3C2C" w:rsidRDefault="004D3C2C" w:rsidP="00526543">
      <w:pPr>
        <w:rPr>
          <w:lang w:val="en-GB" w:eastAsia="zh-CN"/>
        </w:rPr>
      </w:pPr>
    </w:p>
    <w:p w14:paraId="19FF1EE7" w14:textId="77777777" w:rsidR="00F2342B" w:rsidRDefault="00F2342B" w:rsidP="00526543">
      <w:pPr>
        <w:rPr>
          <w:lang w:val="en-GB" w:eastAsia="zh-CN"/>
        </w:rPr>
      </w:pPr>
    </w:p>
    <w:p w14:paraId="5B2850F1" w14:textId="77777777" w:rsidR="00F2342B" w:rsidRDefault="00F2342B" w:rsidP="00526543">
      <w:pPr>
        <w:rPr>
          <w:lang w:val="en-GB" w:eastAsia="zh-CN"/>
        </w:rPr>
      </w:pPr>
    </w:p>
    <w:p w14:paraId="1A37AC51" w14:textId="77777777" w:rsidR="00F2342B" w:rsidRDefault="00F2342B" w:rsidP="00526543">
      <w:pPr>
        <w:rPr>
          <w:lang w:val="en-GB" w:eastAsia="zh-CN"/>
        </w:rPr>
      </w:pPr>
    </w:p>
    <w:p w14:paraId="10B3D227" w14:textId="77777777" w:rsidR="00F2342B" w:rsidRDefault="00F2342B" w:rsidP="00526543">
      <w:pPr>
        <w:rPr>
          <w:lang w:val="en-GB" w:eastAsia="zh-CN"/>
        </w:rPr>
      </w:pPr>
    </w:p>
    <w:p w14:paraId="7CFBE117" w14:textId="77777777" w:rsidR="00F2342B" w:rsidRDefault="00F2342B" w:rsidP="00526543">
      <w:pPr>
        <w:rPr>
          <w:lang w:val="en-GB" w:eastAsia="zh-CN"/>
        </w:rPr>
      </w:pPr>
    </w:p>
    <w:p w14:paraId="459AFD35" w14:textId="77777777" w:rsidR="00F2342B" w:rsidRDefault="00F2342B" w:rsidP="00526543">
      <w:pPr>
        <w:rPr>
          <w:lang w:val="en-GB" w:eastAsia="zh-CN"/>
        </w:rPr>
      </w:pPr>
    </w:p>
    <w:p w14:paraId="215F33DE" w14:textId="77777777" w:rsidR="00F2342B" w:rsidRPr="00F2342B" w:rsidRDefault="00F2342B" w:rsidP="00526543">
      <w:pPr>
        <w:rPr>
          <w:lang w:val="en-GB" w:eastAsia="zh-CN"/>
        </w:rPr>
      </w:pPr>
    </w:p>
    <w:p w14:paraId="1191FEB6" w14:textId="77777777" w:rsidR="004D3C2C" w:rsidRPr="00526543" w:rsidRDefault="004D3C2C" w:rsidP="00526543">
      <w:pPr>
        <w:rPr>
          <w:lang w:eastAsia="zh-CN"/>
        </w:rPr>
      </w:pPr>
    </w:p>
    <w:p w14:paraId="1C5E3B77" w14:textId="77777777" w:rsidR="00AB4404" w:rsidRPr="00526543" w:rsidRDefault="00AB4404" w:rsidP="00526543">
      <w:pPr>
        <w:rPr>
          <w:lang w:eastAsia="zh-CN"/>
        </w:rPr>
      </w:pPr>
    </w:p>
    <w:p w14:paraId="6A78B6F6" w14:textId="77777777" w:rsidR="00E03ABC" w:rsidRPr="00526543" w:rsidRDefault="00E03ABC" w:rsidP="00526543">
      <w:pPr>
        <w:rPr>
          <w:lang w:eastAsia="zh-CN"/>
        </w:rPr>
      </w:pPr>
    </w:p>
    <w:sectPr w:rsidR="00E03ABC" w:rsidRPr="00526543" w:rsidSect="0072674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0ACFF" w14:textId="77777777" w:rsidR="006B2E7F" w:rsidRDefault="006B2E7F">
      <w:r>
        <w:separator/>
      </w:r>
    </w:p>
  </w:endnote>
  <w:endnote w:type="continuationSeparator" w:id="0">
    <w:p w14:paraId="7FE1733A" w14:textId="77777777" w:rsidR="006B2E7F" w:rsidRDefault="006B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venir Next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07F3E" w14:textId="77777777" w:rsidR="00AB4404" w:rsidRDefault="00AB4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88A71" w14:textId="77777777" w:rsidR="00AB4404" w:rsidRDefault="00AB44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6A877" w14:textId="77777777" w:rsidR="00AB4404" w:rsidRDefault="00AB440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0FC3F9BD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F2342B" w:rsidRPr="00F2342B">
      <w:rPr>
        <w:lang w:val="en-US"/>
      </w:rPr>
      <w:t>WTSA-</w:t>
    </w:r>
    <w:r w:rsidR="00F2342B" w:rsidRPr="00F2342B">
      <w:rPr>
        <w:rFonts w:hint="eastAsia"/>
        <w:lang w:val="en-US" w:eastAsia="zh-CN"/>
      </w:rPr>
      <w:t>24</w:t>
    </w:r>
    <w:r w:rsidR="00F2342B" w:rsidRPr="00F2342B">
      <w:rPr>
        <w:lang w:val="en-US"/>
      </w:rPr>
      <w:t xml:space="preserve"> – </w:t>
    </w:r>
    <w:r w:rsidR="00F2342B" w:rsidRPr="00F2342B">
      <w:rPr>
        <w:rFonts w:hint="eastAsia"/>
        <w:lang w:val="en-US" w:eastAsia="zh-CN"/>
      </w:rPr>
      <w:t>第</w:t>
    </w:r>
    <w:r w:rsidR="00F2342B" w:rsidRPr="00F2342B">
      <w:fldChar w:fldCharType="begin"/>
    </w:r>
    <w:r w:rsidR="00F2342B" w:rsidRPr="00F2342B">
      <w:rPr>
        <w:lang w:val="en-US"/>
      </w:rPr>
      <w:instrText>styleref href</w:instrText>
    </w:r>
    <w:r w:rsidR="00F2342B" w:rsidRPr="00F2342B">
      <w:fldChar w:fldCharType="separate"/>
    </w:r>
    <w:r w:rsidR="00117193">
      <w:rPr>
        <w:noProof/>
        <w:lang w:val="en-US"/>
      </w:rPr>
      <w:t>40</w:t>
    </w:r>
    <w:r w:rsidR="00F2342B" w:rsidRPr="00F2342B">
      <w:fldChar w:fldCharType="end"/>
    </w:r>
    <w:r w:rsidR="00F2342B" w:rsidRPr="00F2342B">
      <w:rPr>
        <w:rFonts w:hint="eastAsia"/>
        <w:lang w:eastAsia="zh-CN"/>
      </w:rPr>
      <w:t>号决议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759F9BC2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AB4404">
      <w:rPr>
        <w:lang w:val="en-US"/>
      </w:rPr>
      <w:t>WTSA-</w:t>
    </w:r>
    <w:r w:rsidR="00AB4404" w:rsidRPr="00AB4404">
      <w:rPr>
        <w:rFonts w:hint="eastAsia"/>
        <w:highlight w:val="yellow"/>
        <w:lang w:val="en-US" w:eastAsia="zh-CN"/>
      </w:rPr>
      <w:t>12</w:t>
    </w:r>
    <w:r w:rsidR="00AB4404">
      <w:rPr>
        <w:lang w:val="en-US"/>
      </w:rPr>
      <w:t xml:space="preserve"> – </w:t>
    </w:r>
    <w:r w:rsidR="00AB4404">
      <w:rPr>
        <w:rFonts w:hint="eastAsia"/>
        <w:lang w:val="en-US" w:eastAsia="zh-CN"/>
      </w:rPr>
      <w:t>第</w:t>
    </w:r>
    <w:r w:rsidR="00AB4404" w:rsidRPr="00AB4404">
      <w:rPr>
        <w:highlight w:val="yellow"/>
      </w:rPr>
      <w:fldChar w:fldCharType="begin"/>
    </w:r>
    <w:r w:rsidR="00AB4404" w:rsidRPr="00AB4404">
      <w:rPr>
        <w:highlight w:val="yellow"/>
        <w:lang w:val="en-US"/>
      </w:rPr>
      <w:instrText>styleref href</w:instrText>
    </w:r>
    <w:r w:rsidR="00AB4404" w:rsidRPr="00AB4404">
      <w:rPr>
        <w:highlight w:val="yellow"/>
      </w:rPr>
      <w:fldChar w:fldCharType="separate"/>
    </w:r>
    <w:r w:rsidR="00117193">
      <w:rPr>
        <w:noProof/>
        <w:highlight w:val="yellow"/>
        <w:lang w:val="en-US"/>
      </w:rPr>
      <w:t>40</w:t>
    </w:r>
    <w:r w:rsidR="00AB4404" w:rsidRPr="00AB4404">
      <w:rPr>
        <w:highlight w:val="yellow"/>
      </w:rPr>
      <w:fldChar w:fldCharType="end"/>
    </w:r>
    <w:r w:rsidR="00AB4404">
      <w:rPr>
        <w:rFonts w:hint="eastAsia"/>
        <w:lang w:eastAsia="zh-CN"/>
      </w:rPr>
      <w:t>号决议</w:t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6773D52B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F2342B">
      <w:rPr>
        <w:lang w:val="en-US"/>
      </w:rPr>
      <w:t>WTSA-</w:t>
    </w:r>
    <w:r w:rsidR="00F2342B" w:rsidRPr="00F2342B">
      <w:rPr>
        <w:rFonts w:hint="eastAsia"/>
        <w:lang w:val="en-US" w:eastAsia="zh-CN"/>
      </w:rPr>
      <w:t>24</w:t>
    </w:r>
    <w:r w:rsidRPr="00F2342B">
      <w:rPr>
        <w:lang w:val="en-US"/>
      </w:rPr>
      <w:t xml:space="preserve"> – </w:t>
    </w:r>
    <w:r w:rsidR="00E93AC9" w:rsidRPr="00F2342B">
      <w:rPr>
        <w:rFonts w:hint="eastAsia"/>
        <w:lang w:val="en-US" w:eastAsia="zh-CN"/>
      </w:rPr>
      <w:t>第</w:t>
    </w:r>
    <w:r w:rsidRPr="00F2342B">
      <w:fldChar w:fldCharType="begin"/>
    </w:r>
    <w:r w:rsidRPr="00F2342B">
      <w:rPr>
        <w:lang w:val="en-US"/>
      </w:rPr>
      <w:instrText>styleref href</w:instrText>
    </w:r>
    <w:r w:rsidRPr="00F2342B">
      <w:fldChar w:fldCharType="separate"/>
    </w:r>
    <w:r w:rsidR="00117193">
      <w:rPr>
        <w:noProof/>
        <w:lang w:val="en-US"/>
      </w:rPr>
      <w:t>40</w:t>
    </w:r>
    <w:r w:rsidRPr="00F2342B">
      <w:fldChar w:fldCharType="end"/>
    </w:r>
    <w:r w:rsidR="00E93AC9" w:rsidRPr="00F2342B">
      <w:rPr>
        <w:rFonts w:hint="eastAsia"/>
        <w:lang w:eastAsia="zh-CN"/>
      </w:rPr>
      <w:t>号决议</w:t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796E4" w14:textId="77777777" w:rsidR="006B2E7F" w:rsidRDefault="006B2E7F">
      <w:r>
        <w:t>____________________</w:t>
      </w:r>
    </w:p>
  </w:footnote>
  <w:footnote w:type="continuationSeparator" w:id="0">
    <w:p w14:paraId="013FA157" w14:textId="77777777" w:rsidR="006B2E7F" w:rsidRDefault="006B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58DB2" w14:textId="77777777" w:rsidR="00AB4404" w:rsidRDefault="00AB440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7B45"/>
    <w:rsid w:val="00023463"/>
    <w:rsid w:val="0003503D"/>
    <w:rsid w:val="00073A3F"/>
    <w:rsid w:val="0007772C"/>
    <w:rsid w:val="000843D3"/>
    <w:rsid w:val="000B071B"/>
    <w:rsid w:val="000B47CD"/>
    <w:rsid w:val="000B5A36"/>
    <w:rsid w:val="000C22AE"/>
    <w:rsid w:val="000C26CC"/>
    <w:rsid w:val="000D378F"/>
    <w:rsid w:val="000D3CE4"/>
    <w:rsid w:val="000D5219"/>
    <w:rsid w:val="000D6DAE"/>
    <w:rsid w:val="000E4393"/>
    <w:rsid w:val="000F33F8"/>
    <w:rsid w:val="001077E5"/>
    <w:rsid w:val="00117193"/>
    <w:rsid w:val="00117D80"/>
    <w:rsid w:val="001309FB"/>
    <w:rsid w:val="00141741"/>
    <w:rsid w:val="001762A1"/>
    <w:rsid w:val="001A0AF8"/>
    <w:rsid w:val="001B4A76"/>
    <w:rsid w:val="001C5240"/>
    <w:rsid w:val="001C604C"/>
    <w:rsid w:val="001F3813"/>
    <w:rsid w:val="002178BA"/>
    <w:rsid w:val="002204D5"/>
    <w:rsid w:val="002210D5"/>
    <w:rsid w:val="00227040"/>
    <w:rsid w:val="00237B40"/>
    <w:rsid w:val="002462EF"/>
    <w:rsid w:val="00246C17"/>
    <w:rsid w:val="002742C3"/>
    <w:rsid w:val="002825B1"/>
    <w:rsid w:val="002C182C"/>
    <w:rsid w:val="002D5607"/>
    <w:rsid w:val="002E1B7B"/>
    <w:rsid w:val="002E6A20"/>
    <w:rsid w:val="00330BF4"/>
    <w:rsid w:val="00331B2F"/>
    <w:rsid w:val="003374BB"/>
    <w:rsid w:val="00346698"/>
    <w:rsid w:val="0035222D"/>
    <w:rsid w:val="00370DE5"/>
    <w:rsid w:val="0038237B"/>
    <w:rsid w:val="00390D83"/>
    <w:rsid w:val="003C3FD9"/>
    <w:rsid w:val="003D116F"/>
    <w:rsid w:val="003D3DD5"/>
    <w:rsid w:val="003D7A8C"/>
    <w:rsid w:val="003F212E"/>
    <w:rsid w:val="003F293E"/>
    <w:rsid w:val="00410114"/>
    <w:rsid w:val="00443754"/>
    <w:rsid w:val="004568D2"/>
    <w:rsid w:val="004612A7"/>
    <w:rsid w:val="00462F6A"/>
    <w:rsid w:val="00467305"/>
    <w:rsid w:val="00482375"/>
    <w:rsid w:val="0048772A"/>
    <w:rsid w:val="00490B7D"/>
    <w:rsid w:val="004A58A4"/>
    <w:rsid w:val="004A78C2"/>
    <w:rsid w:val="004B23A7"/>
    <w:rsid w:val="004B7CB1"/>
    <w:rsid w:val="004D09AC"/>
    <w:rsid w:val="004D3C2C"/>
    <w:rsid w:val="004D6FF6"/>
    <w:rsid w:val="004F2E56"/>
    <w:rsid w:val="00501F47"/>
    <w:rsid w:val="00504D1F"/>
    <w:rsid w:val="00524FB2"/>
    <w:rsid w:val="00526543"/>
    <w:rsid w:val="0053765D"/>
    <w:rsid w:val="00541FB7"/>
    <w:rsid w:val="005457B6"/>
    <w:rsid w:val="005534D7"/>
    <w:rsid w:val="005569CA"/>
    <w:rsid w:val="00562EF2"/>
    <w:rsid w:val="00566436"/>
    <w:rsid w:val="00574CFF"/>
    <w:rsid w:val="005D1D45"/>
    <w:rsid w:val="006006DA"/>
    <w:rsid w:val="00601999"/>
    <w:rsid w:val="00611CD0"/>
    <w:rsid w:val="00631549"/>
    <w:rsid w:val="006425B4"/>
    <w:rsid w:val="00653C1B"/>
    <w:rsid w:val="00665F6E"/>
    <w:rsid w:val="006678D7"/>
    <w:rsid w:val="006824D9"/>
    <w:rsid w:val="00684F2B"/>
    <w:rsid w:val="00693D4F"/>
    <w:rsid w:val="00697D23"/>
    <w:rsid w:val="006B0459"/>
    <w:rsid w:val="006B2E7F"/>
    <w:rsid w:val="006B5987"/>
    <w:rsid w:val="006D14B8"/>
    <w:rsid w:val="006E13C5"/>
    <w:rsid w:val="006F01CD"/>
    <w:rsid w:val="006F72F4"/>
    <w:rsid w:val="00706D36"/>
    <w:rsid w:val="00707551"/>
    <w:rsid w:val="007116DC"/>
    <w:rsid w:val="0071403C"/>
    <w:rsid w:val="00717E4B"/>
    <w:rsid w:val="00720F3C"/>
    <w:rsid w:val="00726747"/>
    <w:rsid w:val="0074102F"/>
    <w:rsid w:val="007550BF"/>
    <w:rsid w:val="00756CA5"/>
    <w:rsid w:val="00780423"/>
    <w:rsid w:val="00781E25"/>
    <w:rsid w:val="00783137"/>
    <w:rsid w:val="00783EB8"/>
    <w:rsid w:val="007876EC"/>
    <w:rsid w:val="007958DD"/>
    <w:rsid w:val="007B6474"/>
    <w:rsid w:val="007D13B4"/>
    <w:rsid w:val="007E0240"/>
    <w:rsid w:val="007F32A3"/>
    <w:rsid w:val="008075CD"/>
    <w:rsid w:val="00823AB1"/>
    <w:rsid w:val="00837339"/>
    <w:rsid w:val="00843454"/>
    <w:rsid w:val="00845E8E"/>
    <w:rsid w:val="00851E30"/>
    <w:rsid w:val="0088751E"/>
    <w:rsid w:val="008968B6"/>
    <w:rsid w:val="008A73EB"/>
    <w:rsid w:val="008B4CF6"/>
    <w:rsid w:val="008C46CF"/>
    <w:rsid w:val="008C7FC3"/>
    <w:rsid w:val="008D4A0D"/>
    <w:rsid w:val="008D6D8D"/>
    <w:rsid w:val="008E3EF3"/>
    <w:rsid w:val="008E4278"/>
    <w:rsid w:val="00901958"/>
    <w:rsid w:val="009055E3"/>
    <w:rsid w:val="00905B41"/>
    <w:rsid w:val="00916468"/>
    <w:rsid w:val="0092650E"/>
    <w:rsid w:val="009301C1"/>
    <w:rsid w:val="00931C08"/>
    <w:rsid w:val="00931EE1"/>
    <w:rsid w:val="009330E7"/>
    <w:rsid w:val="00934946"/>
    <w:rsid w:val="009423EF"/>
    <w:rsid w:val="0095090C"/>
    <w:rsid w:val="009517D7"/>
    <w:rsid w:val="00953471"/>
    <w:rsid w:val="00965E76"/>
    <w:rsid w:val="00974C0C"/>
    <w:rsid w:val="009755D7"/>
    <w:rsid w:val="009C2357"/>
    <w:rsid w:val="009D10A5"/>
    <w:rsid w:val="009D26AE"/>
    <w:rsid w:val="009D447B"/>
    <w:rsid w:val="009E1DCF"/>
    <w:rsid w:val="009F7009"/>
    <w:rsid w:val="00A01A91"/>
    <w:rsid w:val="00A03B1F"/>
    <w:rsid w:val="00A24E9A"/>
    <w:rsid w:val="00A26B1A"/>
    <w:rsid w:val="00A3085D"/>
    <w:rsid w:val="00A42BA1"/>
    <w:rsid w:val="00A4766C"/>
    <w:rsid w:val="00A64521"/>
    <w:rsid w:val="00A65D98"/>
    <w:rsid w:val="00A83D3D"/>
    <w:rsid w:val="00AA1264"/>
    <w:rsid w:val="00AA1D27"/>
    <w:rsid w:val="00AA2D89"/>
    <w:rsid w:val="00AB1DD4"/>
    <w:rsid w:val="00AB2633"/>
    <w:rsid w:val="00AB4404"/>
    <w:rsid w:val="00AC0AFD"/>
    <w:rsid w:val="00AC4AF1"/>
    <w:rsid w:val="00AD167C"/>
    <w:rsid w:val="00AE4C26"/>
    <w:rsid w:val="00B07593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E58E6"/>
    <w:rsid w:val="00BF610E"/>
    <w:rsid w:val="00C12E70"/>
    <w:rsid w:val="00C32F69"/>
    <w:rsid w:val="00C42785"/>
    <w:rsid w:val="00C46BDC"/>
    <w:rsid w:val="00C64078"/>
    <w:rsid w:val="00C65373"/>
    <w:rsid w:val="00C706FC"/>
    <w:rsid w:val="00C72AF4"/>
    <w:rsid w:val="00CA52CA"/>
    <w:rsid w:val="00CB2274"/>
    <w:rsid w:val="00CC46CF"/>
    <w:rsid w:val="00CD10C2"/>
    <w:rsid w:val="00CD3865"/>
    <w:rsid w:val="00CD517B"/>
    <w:rsid w:val="00CE767E"/>
    <w:rsid w:val="00CF024D"/>
    <w:rsid w:val="00CF0C69"/>
    <w:rsid w:val="00D20887"/>
    <w:rsid w:val="00D252EF"/>
    <w:rsid w:val="00D26ECC"/>
    <w:rsid w:val="00D4292A"/>
    <w:rsid w:val="00D457B6"/>
    <w:rsid w:val="00D50046"/>
    <w:rsid w:val="00D54881"/>
    <w:rsid w:val="00D55C4C"/>
    <w:rsid w:val="00D63743"/>
    <w:rsid w:val="00D66950"/>
    <w:rsid w:val="00D76D88"/>
    <w:rsid w:val="00D8497D"/>
    <w:rsid w:val="00D85D53"/>
    <w:rsid w:val="00D94D9E"/>
    <w:rsid w:val="00D96CEE"/>
    <w:rsid w:val="00DA7D60"/>
    <w:rsid w:val="00DB2AF8"/>
    <w:rsid w:val="00DB5592"/>
    <w:rsid w:val="00DD345D"/>
    <w:rsid w:val="00DE48B4"/>
    <w:rsid w:val="00E03ABC"/>
    <w:rsid w:val="00E154E2"/>
    <w:rsid w:val="00E20918"/>
    <w:rsid w:val="00E300EC"/>
    <w:rsid w:val="00E32EEC"/>
    <w:rsid w:val="00E51820"/>
    <w:rsid w:val="00E56BAB"/>
    <w:rsid w:val="00E67297"/>
    <w:rsid w:val="00E758D6"/>
    <w:rsid w:val="00E82452"/>
    <w:rsid w:val="00E83C1C"/>
    <w:rsid w:val="00E9008A"/>
    <w:rsid w:val="00E913E3"/>
    <w:rsid w:val="00E93AC9"/>
    <w:rsid w:val="00E96B11"/>
    <w:rsid w:val="00E96C27"/>
    <w:rsid w:val="00EA12A2"/>
    <w:rsid w:val="00EA2A26"/>
    <w:rsid w:val="00EB3556"/>
    <w:rsid w:val="00EE1126"/>
    <w:rsid w:val="00EE2FE2"/>
    <w:rsid w:val="00EE4B7A"/>
    <w:rsid w:val="00F0099E"/>
    <w:rsid w:val="00F07EEC"/>
    <w:rsid w:val="00F12607"/>
    <w:rsid w:val="00F15F98"/>
    <w:rsid w:val="00F2342B"/>
    <w:rsid w:val="00F250DC"/>
    <w:rsid w:val="00F34748"/>
    <w:rsid w:val="00F4281C"/>
    <w:rsid w:val="00F576B9"/>
    <w:rsid w:val="00F67E96"/>
    <w:rsid w:val="00FA70B7"/>
    <w:rsid w:val="00FC6CA4"/>
    <w:rsid w:val="00FD23A9"/>
    <w:rsid w:val="00FE50DE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7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qFormat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qFormat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07772C"/>
    <w:pPr>
      <w:keepNext/>
      <w:keepLines/>
      <w:spacing w:before="240"/>
      <w:ind w:left="794"/>
      <w:jc w:val="left"/>
    </w:pPr>
    <w:rPr>
      <w:rFonts w:ascii="STKaiti" w:eastAsia="STKaiti" w:hAnsi="STKaiti"/>
    </w:rPr>
  </w:style>
  <w:style w:type="character" w:customStyle="1" w:styleId="CallChar">
    <w:name w:val="Call Char"/>
    <w:link w:val="Call"/>
    <w:rsid w:val="0007772C"/>
    <w:rPr>
      <w:rFonts w:ascii="STKaiti" w:eastAsia="STKaiti" w:hAnsi="STKaiti"/>
      <w:sz w:val="24"/>
      <w:lang w:val="fr-FR" w:eastAsia="en-US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qFormat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qFormat/>
  </w:style>
  <w:style w:type="paragraph" w:customStyle="1" w:styleId="Resref">
    <w:name w:val="Res_ref"/>
    <w:basedOn w:val="Recref"/>
    <w:next w:val="Resdate"/>
    <w:qFormat/>
    <w:rsid w:val="00443754"/>
    <w:rPr>
      <w:rFonts w:eastAsia="STKaiti"/>
      <w:i w:val="0"/>
    </w:rPr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  <w:qFormat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qFormat/>
    <w:rsid w:val="004A58A4"/>
    <w:pPr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customStyle="1" w:styleId="Normal2">
    <w:name w:val="Normal2"/>
    <w:basedOn w:val="Normal"/>
    <w:rsid w:val="00141741"/>
    <w:pPr>
      <w:spacing w:before="200" w:line="300" w:lineRule="exact"/>
      <w:ind w:firstLine="51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26CC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C26CC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C26CC"/>
    <w:rPr>
      <w:rFonts w:ascii="Times New Roman" w:hAnsi="Times New Roman"/>
      <w:b/>
      <w:bCs/>
      <w:lang w:val="fr-FR" w:eastAsia="en-US"/>
    </w:rPr>
  </w:style>
  <w:style w:type="paragraph" w:customStyle="1" w:styleId="Normalnoindent">
    <w:name w:val="Normal no indent"/>
    <w:basedOn w:val="Normal"/>
    <w:rsid w:val="00CC46CF"/>
    <w:pPr>
      <w:tabs>
        <w:tab w:val="clear" w:pos="1191"/>
        <w:tab w:val="clear" w:pos="1588"/>
        <w:tab w:val="clear" w:pos="1985"/>
        <w:tab w:val="left" w:pos="1134"/>
        <w:tab w:val="left" w:pos="1701"/>
        <w:tab w:val="left" w:pos="2495"/>
      </w:tabs>
      <w:spacing w:before="120" w:line="240" w:lineRule="auto"/>
    </w:pPr>
    <w:rPr>
      <w:lang w:val="en-GB"/>
    </w:rPr>
  </w:style>
  <w:style w:type="paragraph" w:customStyle="1" w:styleId="Reasons">
    <w:name w:val="Reasons"/>
    <w:basedOn w:val="Normal"/>
    <w:uiPriority w:val="99"/>
    <w:qFormat/>
    <w:rsid w:val="00F2342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701"/>
        <w:tab w:val="left" w:pos="2495"/>
      </w:tabs>
      <w:spacing w:before="120" w:line="240" w:lineRule="auto"/>
      <w:jc w:val="left"/>
    </w:pPr>
    <w:rPr>
      <w:lang w:val="en-GB"/>
    </w:rPr>
  </w:style>
  <w:style w:type="character" w:customStyle="1" w:styleId="Italic">
    <w:name w:val="Italic"/>
    <w:rsid w:val="00F2342B"/>
    <w:rPr>
      <w:rFonts w:eastAsia="STKait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ABDB-BC8C-4664-B117-D51C1938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73</TotalTime>
  <Pages>4</Pages>
  <Words>1209</Words>
  <Characters>256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第40号决议 – 国际电联电信标准化部门工作中的监管和政策内容</vt:lpstr>
    </vt:vector>
  </TitlesOfParts>
  <Company>ITU</Company>
  <LinksUpToDate>false</LinksUpToDate>
  <CharactersWithSpaces>1463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第40号决议 – 国际电联电信标准化部门工作中的监管和政策内容</dc:title>
  <dc:subject>WORLD TELECOMMUNICATION STANDARDIZATION ASSEMBLY - Florianópolis, 5-14 October 2004</dc:subject>
  <dc:creator>ITU-T</dc:creator>
  <cp:keywords>WTSA-24 New Delhi, 15-24 October 2024</cp:keywords>
  <dc:description/>
  <cp:lastModifiedBy>Liu, Sanping</cp:lastModifiedBy>
  <cp:revision>60</cp:revision>
  <cp:lastPrinted>2024-11-27T10:39:00Z</cp:lastPrinted>
  <dcterms:created xsi:type="dcterms:W3CDTF">2024-09-24T12:18:00Z</dcterms:created>
  <dcterms:modified xsi:type="dcterms:W3CDTF">2024-11-27T10:40:00Z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