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0C6277A5" w:rsidR="00A7542F" w:rsidRDefault="00714A00" w:rsidP="00146809">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146809">
        <w:rPr>
          <w:rFonts w:ascii="Dubai" w:hAnsi="Dubai" w:cs="Dubai"/>
          <w:sz w:val="48"/>
          <w:szCs w:val="48"/>
        </w:rPr>
        <w:t>34</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0" w:name="_Toc219803530"/>
      <w:bookmarkStart w:id="1" w:name="_Toc349551568"/>
      <w:bookmarkStart w:id="2" w:name="_Toc476751120"/>
      <w:r w:rsidR="00146809" w:rsidRPr="00146809">
        <w:rPr>
          <w:rFonts w:ascii="Dubai" w:hAnsi="Dubai" w:cs="Dubai" w:hint="cs"/>
          <w:sz w:val="48"/>
          <w:szCs w:val="48"/>
          <w:rtl/>
          <w:lang w:bidi="ar-SA"/>
        </w:rPr>
        <w:t>المساهمات الطوعية</w:t>
      </w:r>
      <w:bookmarkEnd w:id="0"/>
      <w:bookmarkEnd w:id="1"/>
      <w:bookmarkEnd w:id="2"/>
    </w:p>
    <w:p w14:paraId="7A2DAF29" w14:textId="1C15107A" w:rsidR="008112DB" w:rsidRDefault="008112DB" w:rsidP="002478B0">
      <w:pPr>
        <w:pStyle w:val="CouvRec"/>
        <w:spacing w:before="240" w:after="0"/>
        <w:rPr>
          <w:rFonts w:ascii="Dubai" w:hAnsi="Dubai" w:cs="Dubai"/>
          <w:sz w:val="48"/>
          <w:szCs w:val="48"/>
          <w:lang w:bidi="ar-SA"/>
        </w:rPr>
      </w:pPr>
    </w:p>
    <w:p w14:paraId="6F25E69E" w14:textId="77777777" w:rsidR="00524A61" w:rsidRDefault="00524A61" w:rsidP="002478B0">
      <w:pPr>
        <w:pStyle w:val="CouvRec"/>
        <w:spacing w:before="240" w:after="0"/>
        <w:rPr>
          <w:rFonts w:ascii="Dubai" w:hAnsi="Dubai" w:cs="Dubai" w:hint="cs"/>
          <w:sz w:val="48"/>
          <w:szCs w:val="48"/>
          <w:rtl/>
        </w:rPr>
      </w:pPr>
    </w:p>
    <w:p w14:paraId="64EA54BF" w14:textId="77777777" w:rsidR="008112DB" w:rsidRPr="00714A00"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3E51E055" w:rsidR="00A7542F" w:rsidRDefault="00A7542F" w:rsidP="00A7542F">
      <w:pPr>
        <w:spacing w:before="0"/>
        <w:jc w:val="right"/>
        <w:rPr>
          <w:sz w:val="36"/>
          <w:szCs w:val="36"/>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06401A70" w14:textId="77777777" w:rsidR="00FF64EF" w:rsidRDefault="00FF64EF" w:rsidP="00A7542F">
      <w:pPr>
        <w:jc w:val="center"/>
        <w:rPr>
          <w:sz w:val="36"/>
          <w:szCs w:val="36"/>
          <w:rtl/>
          <w:lang w:bidi="ar-EG"/>
        </w:rPr>
        <w:sectPr w:rsidR="00FF64EF"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CC3328" w:rsidRDefault="00A7542F" w:rsidP="00A7542F">
      <w:pPr>
        <w:jc w:val="center"/>
        <w:rPr>
          <w:sz w:val="36"/>
          <w:szCs w:val="36"/>
          <w:rtl/>
          <w:lang w:bidi="ar-EG"/>
        </w:rPr>
      </w:pPr>
      <w:r w:rsidRPr="00CC3328">
        <w:rPr>
          <w:rFonts w:hint="cs"/>
          <w:sz w:val="36"/>
          <w:szCs w:val="36"/>
          <w:rtl/>
          <w:lang w:bidi="ar-EG"/>
        </w:rPr>
        <w:t>تمهيـد</w:t>
      </w:r>
    </w:p>
    <w:p w14:paraId="43766E05" w14:textId="490C4C0C" w:rsidR="00A7542F" w:rsidRPr="00DA03C2" w:rsidRDefault="00A7542F" w:rsidP="00A7542F">
      <w:pPr>
        <w:spacing w:line="180" w:lineRule="auto"/>
        <w:rPr>
          <w:sz w:val="20"/>
          <w:szCs w:val="20"/>
          <w:rtl/>
          <w:lang w:bidi="ar-EG"/>
        </w:rPr>
      </w:pPr>
      <w:r w:rsidRPr="00DA03C2">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DA03C2">
        <w:rPr>
          <w:sz w:val="20"/>
          <w:szCs w:val="20"/>
          <w:lang w:bidi="ar-EG"/>
        </w:rPr>
        <w:t>(ITU</w:t>
      </w:r>
      <w:r w:rsidR="0059276A" w:rsidRPr="00DA03C2">
        <w:rPr>
          <w:sz w:val="20"/>
          <w:szCs w:val="20"/>
          <w:lang w:bidi="ar-EG"/>
        </w:rPr>
        <w:noBreakHyphen/>
      </w:r>
      <w:r w:rsidRPr="00DA03C2">
        <w:rPr>
          <w:sz w:val="20"/>
          <w:szCs w:val="20"/>
          <w:lang w:bidi="ar-EG"/>
        </w:rPr>
        <w:t>T)</w:t>
      </w:r>
      <w:r w:rsidRPr="00DA03C2">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DA03C2" w:rsidRDefault="00A7542F" w:rsidP="00A7542F">
      <w:pPr>
        <w:spacing w:line="180" w:lineRule="auto"/>
        <w:rPr>
          <w:sz w:val="20"/>
          <w:szCs w:val="20"/>
          <w:rtl/>
          <w:lang w:bidi="ar-EG"/>
        </w:rPr>
      </w:pPr>
      <w:r w:rsidRPr="00DA03C2">
        <w:rPr>
          <w:rFonts w:hint="cs"/>
          <w:sz w:val="20"/>
          <w:szCs w:val="20"/>
          <w:rtl/>
          <w:lang w:bidi="ar-EG"/>
        </w:rPr>
        <w:t xml:space="preserve">وتحدد الجمعية العالمية لتقييس الاتصالات </w:t>
      </w:r>
      <w:r w:rsidRPr="00DA03C2">
        <w:rPr>
          <w:sz w:val="20"/>
          <w:szCs w:val="20"/>
          <w:lang w:bidi="ar-EG"/>
        </w:rPr>
        <w:t>(WTSA)</w:t>
      </w:r>
      <w:r w:rsidRPr="00DA03C2">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DA03C2" w:rsidRDefault="00A7542F" w:rsidP="00A7542F">
      <w:pPr>
        <w:spacing w:line="180" w:lineRule="auto"/>
        <w:rPr>
          <w:sz w:val="20"/>
          <w:szCs w:val="20"/>
          <w:rtl/>
          <w:lang w:bidi="ar-EG"/>
        </w:rPr>
      </w:pPr>
      <w:r w:rsidRPr="00DA03C2">
        <w:rPr>
          <w:rFonts w:hint="cs"/>
          <w:sz w:val="20"/>
          <w:szCs w:val="20"/>
          <w:rtl/>
          <w:lang w:bidi="ar-EG"/>
        </w:rPr>
        <w:t xml:space="preserve">وتتم الموافقة على هذه التوصيات وفقاً للإجراء الموضح في القرار رقم </w:t>
      </w:r>
      <w:r w:rsidRPr="00DA03C2">
        <w:rPr>
          <w:sz w:val="20"/>
          <w:szCs w:val="20"/>
          <w:lang w:bidi="ar-EG"/>
        </w:rPr>
        <w:t>1</w:t>
      </w:r>
      <w:r w:rsidRPr="00DA03C2">
        <w:rPr>
          <w:rFonts w:hint="cs"/>
          <w:sz w:val="20"/>
          <w:szCs w:val="20"/>
          <w:rtl/>
          <w:lang w:bidi="ar-EG"/>
        </w:rPr>
        <w:t xml:space="preserve"> الصادر عن الجمعية العالمية لتقييس</w:t>
      </w:r>
      <w:r w:rsidR="0059276A" w:rsidRPr="00DA03C2">
        <w:rPr>
          <w:rFonts w:hint="eastAsia"/>
          <w:sz w:val="20"/>
          <w:szCs w:val="20"/>
          <w:rtl/>
          <w:lang w:bidi="ar-EG"/>
        </w:rPr>
        <w:t> </w:t>
      </w:r>
      <w:r w:rsidRPr="00DA03C2">
        <w:rPr>
          <w:rFonts w:hint="cs"/>
          <w:sz w:val="20"/>
          <w:szCs w:val="20"/>
          <w:rtl/>
          <w:lang w:bidi="ar-EG"/>
        </w:rPr>
        <w:t>الاتصالات.</w:t>
      </w:r>
    </w:p>
    <w:p w14:paraId="5A4B82AF" w14:textId="77777777" w:rsidR="00A7542F" w:rsidRPr="00DA03C2" w:rsidRDefault="00A7542F" w:rsidP="00A7542F">
      <w:pPr>
        <w:spacing w:line="180" w:lineRule="auto"/>
        <w:rPr>
          <w:sz w:val="20"/>
          <w:szCs w:val="20"/>
          <w:rtl/>
          <w:lang w:bidi="ar-EG"/>
        </w:rPr>
      </w:pPr>
      <w:r w:rsidRPr="00DA03C2">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DA03C2">
        <w:rPr>
          <w:sz w:val="20"/>
          <w:szCs w:val="20"/>
          <w:lang w:bidi="ar-EG"/>
        </w:rPr>
        <w:t>(ISO)</w:t>
      </w:r>
      <w:r w:rsidRPr="00DA03C2">
        <w:rPr>
          <w:rFonts w:hint="cs"/>
          <w:sz w:val="20"/>
          <w:szCs w:val="20"/>
          <w:rtl/>
          <w:lang w:bidi="ar-EG"/>
        </w:rPr>
        <w:t xml:space="preserve"> واللجنة </w:t>
      </w:r>
      <w:proofErr w:type="spellStart"/>
      <w:r w:rsidRPr="00DA03C2">
        <w:rPr>
          <w:rFonts w:hint="cs"/>
          <w:sz w:val="20"/>
          <w:szCs w:val="20"/>
          <w:rtl/>
          <w:lang w:bidi="ar-EG"/>
        </w:rPr>
        <w:t>الكهرتقنية</w:t>
      </w:r>
      <w:proofErr w:type="spellEnd"/>
      <w:r w:rsidRPr="00DA03C2">
        <w:rPr>
          <w:rFonts w:hint="cs"/>
          <w:sz w:val="20"/>
          <w:szCs w:val="20"/>
          <w:rtl/>
          <w:lang w:bidi="ar-EG"/>
        </w:rPr>
        <w:t xml:space="preserve"> الدولية </w:t>
      </w:r>
      <w:r w:rsidRPr="00DA03C2">
        <w:rPr>
          <w:sz w:val="20"/>
          <w:szCs w:val="20"/>
          <w:lang w:bidi="ar-EG"/>
        </w:rPr>
        <w:t>(IEC)</w:t>
      </w:r>
      <w:r w:rsidRPr="00DA03C2">
        <w:rPr>
          <w:rFonts w:hint="cs"/>
          <w:sz w:val="20"/>
          <w:szCs w:val="20"/>
          <w:rtl/>
          <w:lang w:bidi="ar-EG"/>
        </w:rPr>
        <w:t>.</w:t>
      </w:r>
    </w:p>
    <w:p w14:paraId="1DE16BFD" w14:textId="77777777" w:rsidR="00A7542F" w:rsidRPr="00DA03C2" w:rsidRDefault="00A7542F" w:rsidP="00A7542F">
      <w:pPr>
        <w:spacing w:before="0" w:line="180" w:lineRule="auto"/>
        <w:rPr>
          <w:sz w:val="20"/>
          <w:szCs w:val="20"/>
          <w:rtl/>
          <w:lang w:bidi="ar-EG"/>
        </w:rPr>
      </w:pPr>
    </w:p>
    <w:p w14:paraId="6BF8786A" w14:textId="77777777" w:rsidR="00A7542F" w:rsidRPr="00DA03C2" w:rsidRDefault="00A7542F" w:rsidP="00A7542F">
      <w:pPr>
        <w:spacing w:before="0" w:line="180" w:lineRule="auto"/>
        <w:rPr>
          <w:sz w:val="20"/>
          <w:szCs w:val="20"/>
          <w:rtl/>
          <w:lang w:bidi="ar-EG"/>
        </w:rPr>
      </w:pPr>
    </w:p>
    <w:p w14:paraId="36305A7E" w14:textId="77777777" w:rsidR="00A7542F" w:rsidRPr="00DA03C2" w:rsidRDefault="00A7542F" w:rsidP="00A7542F">
      <w:pPr>
        <w:spacing w:before="0" w:line="180" w:lineRule="auto"/>
        <w:rPr>
          <w:sz w:val="20"/>
          <w:szCs w:val="20"/>
          <w:rtl/>
          <w:lang w:bidi="ar-EG"/>
        </w:rPr>
      </w:pPr>
    </w:p>
    <w:p w14:paraId="780C6179" w14:textId="77777777" w:rsidR="00A7542F" w:rsidRPr="00DA03C2" w:rsidRDefault="00A7542F" w:rsidP="00A7542F">
      <w:pPr>
        <w:spacing w:before="0" w:line="180" w:lineRule="auto"/>
        <w:rPr>
          <w:sz w:val="20"/>
          <w:szCs w:val="20"/>
          <w:rtl/>
          <w:lang w:bidi="ar-EG"/>
        </w:rPr>
      </w:pPr>
    </w:p>
    <w:p w14:paraId="0E0446A9" w14:textId="77777777" w:rsidR="00A7542F" w:rsidRPr="00DA03C2" w:rsidRDefault="00A7542F" w:rsidP="00A7542F">
      <w:pPr>
        <w:spacing w:before="0" w:line="180" w:lineRule="auto"/>
        <w:rPr>
          <w:sz w:val="20"/>
          <w:szCs w:val="20"/>
          <w:rtl/>
          <w:lang w:bidi="ar-EG"/>
        </w:rPr>
      </w:pPr>
    </w:p>
    <w:p w14:paraId="551783DB" w14:textId="77777777" w:rsidR="00A7542F" w:rsidRPr="00DA03C2" w:rsidRDefault="00A7542F" w:rsidP="00A7542F">
      <w:pPr>
        <w:spacing w:before="0" w:line="180" w:lineRule="auto"/>
        <w:rPr>
          <w:sz w:val="20"/>
          <w:szCs w:val="20"/>
          <w:rtl/>
          <w:lang w:bidi="ar-EG"/>
        </w:rPr>
      </w:pPr>
    </w:p>
    <w:p w14:paraId="022A46D3" w14:textId="77777777" w:rsidR="00A7542F" w:rsidRPr="00DA03C2" w:rsidRDefault="00A7542F" w:rsidP="00A7542F">
      <w:pPr>
        <w:spacing w:before="0" w:line="180" w:lineRule="auto"/>
        <w:rPr>
          <w:sz w:val="20"/>
          <w:szCs w:val="20"/>
          <w:rtl/>
          <w:lang w:bidi="ar-EG"/>
        </w:rPr>
      </w:pPr>
    </w:p>
    <w:p w14:paraId="2E5C6483" w14:textId="77777777" w:rsidR="00A7542F" w:rsidRPr="00DA03C2" w:rsidRDefault="00A7542F" w:rsidP="00A7542F">
      <w:pPr>
        <w:spacing w:before="0" w:line="180" w:lineRule="auto"/>
        <w:rPr>
          <w:sz w:val="20"/>
          <w:szCs w:val="20"/>
          <w:rtl/>
          <w:lang w:bidi="ar-EG"/>
        </w:rPr>
      </w:pPr>
    </w:p>
    <w:p w14:paraId="2988CA8F" w14:textId="77777777" w:rsidR="00A7542F" w:rsidRPr="00DA03C2" w:rsidRDefault="00A7542F" w:rsidP="00A7542F">
      <w:pPr>
        <w:spacing w:before="0" w:line="180" w:lineRule="auto"/>
        <w:rPr>
          <w:sz w:val="20"/>
          <w:szCs w:val="20"/>
          <w:rtl/>
          <w:lang w:bidi="ar-EG"/>
        </w:rPr>
      </w:pPr>
    </w:p>
    <w:p w14:paraId="7FCFA909" w14:textId="77777777" w:rsidR="00A7542F" w:rsidRPr="00DA03C2" w:rsidRDefault="00A7542F" w:rsidP="00A7542F">
      <w:pPr>
        <w:spacing w:before="0" w:line="180" w:lineRule="auto"/>
        <w:rPr>
          <w:sz w:val="20"/>
          <w:szCs w:val="20"/>
          <w:rtl/>
          <w:lang w:bidi="ar-EG"/>
        </w:rPr>
      </w:pPr>
    </w:p>
    <w:p w14:paraId="5C94BD59" w14:textId="77777777" w:rsidR="00A7542F" w:rsidRPr="00DA03C2" w:rsidRDefault="00A7542F" w:rsidP="00A7542F">
      <w:pPr>
        <w:spacing w:before="0" w:line="180" w:lineRule="auto"/>
        <w:rPr>
          <w:sz w:val="20"/>
          <w:szCs w:val="20"/>
          <w:rtl/>
          <w:lang w:bidi="ar-EG"/>
        </w:rPr>
      </w:pPr>
    </w:p>
    <w:p w14:paraId="5130DB91" w14:textId="77777777" w:rsidR="00A7542F" w:rsidRPr="00DA03C2" w:rsidRDefault="00A7542F" w:rsidP="00A7542F">
      <w:pPr>
        <w:spacing w:before="0" w:line="180" w:lineRule="auto"/>
        <w:rPr>
          <w:sz w:val="20"/>
          <w:szCs w:val="20"/>
          <w:rtl/>
          <w:lang w:bidi="ar-EG"/>
        </w:rPr>
      </w:pPr>
    </w:p>
    <w:p w14:paraId="5A643A84" w14:textId="77777777" w:rsidR="00A7542F" w:rsidRPr="00DA03C2" w:rsidRDefault="00A7542F" w:rsidP="00A7542F">
      <w:pPr>
        <w:spacing w:before="0" w:line="180" w:lineRule="auto"/>
        <w:rPr>
          <w:sz w:val="20"/>
          <w:szCs w:val="20"/>
          <w:rtl/>
          <w:lang w:bidi="ar-EG"/>
        </w:rPr>
      </w:pPr>
    </w:p>
    <w:p w14:paraId="5225C8EC" w14:textId="77777777" w:rsidR="00A7542F" w:rsidRPr="00DA03C2" w:rsidRDefault="00A7542F" w:rsidP="00A7542F">
      <w:pPr>
        <w:spacing w:before="0" w:line="180" w:lineRule="auto"/>
        <w:rPr>
          <w:sz w:val="20"/>
          <w:szCs w:val="20"/>
          <w:rtl/>
          <w:lang w:bidi="ar-EG"/>
        </w:rPr>
      </w:pPr>
    </w:p>
    <w:p w14:paraId="0E99DFF4" w14:textId="77777777" w:rsidR="00A7542F" w:rsidRPr="00DA03C2" w:rsidRDefault="00A7542F" w:rsidP="00A7542F">
      <w:pPr>
        <w:spacing w:before="0" w:line="180" w:lineRule="auto"/>
        <w:rPr>
          <w:sz w:val="20"/>
          <w:szCs w:val="20"/>
          <w:rtl/>
          <w:lang w:bidi="ar-EG"/>
        </w:rPr>
      </w:pPr>
    </w:p>
    <w:p w14:paraId="40313B6E" w14:textId="77777777" w:rsidR="00A7542F" w:rsidRPr="00DA03C2" w:rsidRDefault="00A7542F" w:rsidP="00A7542F">
      <w:pPr>
        <w:spacing w:before="0" w:line="180" w:lineRule="auto"/>
        <w:rPr>
          <w:sz w:val="20"/>
          <w:szCs w:val="20"/>
          <w:rtl/>
          <w:lang w:bidi="ar-EG"/>
        </w:rPr>
      </w:pPr>
    </w:p>
    <w:p w14:paraId="3BC1AFBF" w14:textId="77777777" w:rsidR="00A7542F" w:rsidRPr="00DA03C2" w:rsidRDefault="00A7542F" w:rsidP="00A7542F">
      <w:pPr>
        <w:spacing w:before="0" w:line="180" w:lineRule="auto"/>
        <w:rPr>
          <w:sz w:val="20"/>
          <w:szCs w:val="20"/>
          <w:rtl/>
          <w:lang w:bidi="ar-EG"/>
        </w:rPr>
      </w:pPr>
    </w:p>
    <w:p w14:paraId="1080027D" w14:textId="77777777" w:rsidR="00A7542F" w:rsidRPr="00DA03C2" w:rsidRDefault="00A7542F" w:rsidP="00A7542F">
      <w:pPr>
        <w:spacing w:before="0" w:line="180" w:lineRule="auto"/>
        <w:rPr>
          <w:sz w:val="20"/>
          <w:szCs w:val="20"/>
          <w:rtl/>
          <w:lang w:bidi="ar-EG"/>
        </w:rPr>
      </w:pPr>
    </w:p>
    <w:p w14:paraId="19EC2F8F" w14:textId="77777777" w:rsidR="00A7542F" w:rsidRPr="00DA03C2" w:rsidRDefault="00A7542F" w:rsidP="00A7542F">
      <w:pPr>
        <w:spacing w:before="0" w:line="180" w:lineRule="auto"/>
        <w:rPr>
          <w:sz w:val="20"/>
          <w:szCs w:val="20"/>
          <w:rtl/>
          <w:lang w:bidi="ar-EG"/>
        </w:rPr>
      </w:pPr>
    </w:p>
    <w:p w14:paraId="14E932A1" w14:textId="77777777" w:rsidR="00A7542F" w:rsidRPr="00DA03C2" w:rsidRDefault="00A7542F" w:rsidP="00A7542F">
      <w:pPr>
        <w:spacing w:before="0" w:line="180" w:lineRule="auto"/>
        <w:rPr>
          <w:sz w:val="20"/>
          <w:szCs w:val="20"/>
          <w:rtl/>
          <w:lang w:bidi="ar-EG"/>
        </w:rPr>
      </w:pPr>
    </w:p>
    <w:p w14:paraId="51480E5F" w14:textId="77777777" w:rsidR="00A7542F" w:rsidRPr="00DA03C2" w:rsidRDefault="00A7542F" w:rsidP="00A7542F">
      <w:pPr>
        <w:spacing w:before="0" w:line="180" w:lineRule="auto"/>
        <w:rPr>
          <w:sz w:val="20"/>
          <w:szCs w:val="20"/>
          <w:rtl/>
          <w:lang w:bidi="ar-EG"/>
        </w:rPr>
      </w:pPr>
    </w:p>
    <w:p w14:paraId="545C4214" w14:textId="77777777" w:rsidR="00A7542F" w:rsidRPr="00DA03C2" w:rsidRDefault="00A7542F" w:rsidP="00A7542F">
      <w:pPr>
        <w:spacing w:before="0" w:line="180" w:lineRule="auto"/>
        <w:rPr>
          <w:sz w:val="20"/>
          <w:szCs w:val="20"/>
          <w:rtl/>
          <w:lang w:bidi="ar-EG"/>
        </w:rPr>
      </w:pPr>
    </w:p>
    <w:p w14:paraId="725FE4DC" w14:textId="77777777" w:rsidR="00A7542F" w:rsidRPr="00DA03C2" w:rsidRDefault="00A7542F" w:rsidP="00A7542F">
      <w:pPr>
        <w:spacing w:before="0" w:line="180" w:lineRule="auto"/>
        <w:rPr>
          <w:sz w:val="20"/>
          <w:szCs w:val="20"/>
          <w:rtl/>
          <w:lang w:bidi="ar-EG"/>
        </w:rPr>
      </w:pPr>
    </w:p>
    <w:p w14:paraId="63DBC5D4" w14:textId="77777777" w:rsidR="00A7542F" w:rsidRPr="00DA03C2" w:rsidRDefault="00A7542F" w:rsidP="00A7542F">
      <w:pPr>
        <w:spacing w:before="0" w:line="180" w:lineRule="auto"/>
        <w:rPr>
          <w:sz w:val="20"/>
          <w:szCs w:val="20"/>
          <w:rtl/>
          <w:lang w:bidi="ar-EG"/>
        </w:rPr>
      </w:pPr>
    </w:p>
    <w:p w14:paraId="0141443D" w14:textId="77777777" w:rsidR="00A7542F" w:rsidRPr="00DA03C2" w:rsidRDefault="00A7542F" w:rsidP="00A7542F">
      <w:pPr>
        <w:spacing w:before="0" w:line="180" w:lineRule="auto"/>
        <w:rPr>
          <w:sz w:val="20"/>
          <w:szCs w:val="20"/>
          <w:lang w:bidi="ar-EG"/>
        </w:rPr>
      </w:pPr>
    </w:p>
    <w:p w14:paraId="3FE3930E" w14:textId="77777777" w:rsidR="00A7542F" w:rsidRPr="00DA03C2" w:rsidRDefault="00A7542F" w:rsidP="00A7542F">
      <w:pPr>
        <w:spacing w:before="0" w:line="180" w:lineRule="auto"/>
        <w:rPr>
          <w:sz w:val="20"/>
          <w:szCs w:val="20"/>
          <w:lang w:bidi="ar-EG"/>
        </w:rPr>
      </w:pPr>
    </w:p>
    <w:p w14:paraId="188D5116" w14:textId="77777777" w:rsidR="00A7542F" w:rsidRPr="00DA03C2" w:rsidRDefault="00A7542F" w:rsidP="00A7542F">
      <w:pPr>
        <w:spacing w:before="0" w:line="180" w:lineRule="auto"/>
        <w:rPr>
          <w:sz w:val="20"/>
          <w:szCs w:val="20"/>
          <w:lang w:bidi="ar-EG"/>
        </w:rPr>
      </w:pPr>
    </w:p>
    <w:p w14:paraId="006C8580" w14:textId="77777777" w:rsidR="00A7542F" w:rsidRPr="00DA03C2" w:rsidRDefault="00A7542F" w:rsidP="00A7542F">
      <w:pPr>
        <w:spacing w:before="0" w:line="180" w:lineRule="auto"/>
        <w:rPr>
          <w:sz w:val="20"/>
          <w:szCs w:val="20"/>
          <w:lang w:bidi="ar-EG"/>
        </w:rPr>
      </w:pPr>
    </w:p>
    <w:p w14:paraId="5E4A1E12" w14:textId="77777777" w:rsidR="00A7542F" w:rsidRPr="00DA03C2" w:rsidRDefault="00A7542F" w:rsidP="00A7542F">
      <w:pPr>
        <w:spacing w:before="0" w:line="180" w:lineRule="auto"/>
        <w:rPr>
          <w:sz w:val="20"/>
          <w:szCs w:val="20"/>
          <w:rtl/>
          <w:lang w:bidi="ar-EG"/>
        </w:rPr>
      </w:pPr>
    </w:p>
    <w:p w14:paraId="5C707693" w14:textId="0C25B059" w:rsidR="00A7542F" w:rsidRPr="00DA03C2" w:rsidRDefault="00A7542F" w:rsidP="00A7542F">
      <w:pPr>
        <w:spacing w:after="180"/>
        <w:jc w:val="center"/>
        <w:rPr>
          <w:sz w:val="20"/>
          <w:szCs w:val="20"/>
        </w:rPr>
      </w:pPr>
      <w:r w:rsidRPr="00DA03C2">
        <w:rPr>
          <w:sz w:val="20"/>
          <w:szCs w:val="20"/>
        </w:rPr>
        <w:t>© ITU 2022</w:t>
      </w:r>
    </w:p>
    <w:p w14:paraId="6181C921" w14:textId="77777777" w:rsidR="00A7542F" w:rsidRPr="00DA03C2" w:rsidRDefault="00A7542F" w:rsidP="00A7542F">
      <w:pPr>
        <w:rPr>
          <w:sz w:val="20"/>
          <w:szCs w:val="20"/>
          <w:rtl/>
        </w:rPr>
      </w:pPr>
      <w:r w:rsidRPr="00DA03C2">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FF64EF">
          <w:type w:val="evenPage"/>
          <w:pgSz w:w="11906" w:h="16838" w:code="9"/>
          <w:pgMar w:top="1134" w:right="1134" w:bottom="1134" w:left="1134" w:header="567" w:footer="567" w:gutter="0"/>
          <w:pgNumType w:start="1"/>
          <w:cols w:space="708"/>
          <w:vAlign w:val="both"/>
          <w:bidi/>
          <w:rtlGutter/>
          <w:docGrid w:linePitch="360"/>
        </w:sectPr>
      </w:pPr>
    </w:p>
    <w:p w14:paraId="2FFA2BD5" w14:textId="75BF6E60" w:rsidR="00ED026F" w:rsidRPr="00AB1C4B" w:rsidRDefault="004947CA" w:rsidP="00ED026F">
      <w:pPr>
        <w:pStyle w:val="ResNo"/>
        <w:rPr>
          <w:rtl/>
        </w:rPr>
      </w:pPr>
      <w:r w:rsidRPr="00AB1C4B">
        <w:rPr>
          <w:rFonts w:hint="cs"/>
          <w:rtl/>
        </w:rPr>
        <w:lastRenderedPageBreak/>
        <w:t xml:space="preserve">القـرار </w:t>
      </w:r>
      <w:r w:rsidR="00146809">
        <w:rPr>
          <w:rStyle w:val="href"/>
        </w:rPr>
        <w:t>34</w:t>
      </w:r>
      <w:r w:rsidRPr="00AB1C4B">
        <w:rPr>
          <w:rFonts w:hint="cs"/>
          <w:rtl/>
        </w:rPr>
        <w:t xml:space="preserve"> (المراجَع في جنيف، </w:t>
      </w:r>
      <w:r w:rsidRPr="00AB1C4B">
        <w:t>2022</w:t>
      </w:r>
      <w:r w:rsidRPr="00AB1C4B">
        <w:rPr>
          <w:rFonts w:hint="cs"/>
          <w:rtl/>
        </w:rPr>
        <w:t>)</w:t>
      </w:r>
    </w:p>
    <w:p w14:paraId="2B706605" w14:textId="6768827B" w:rsidR="00ED026F" w:rsidRPr="00AB1C4B" w:rsidRDefault="00146809" w:rsidP="00146809">
      <w:pPr>
        <w:pStyle w:val="Restitle"/>
        <w:rPr>
          <w:noProof/>
          <w:rtl/>
          <w:lang w:val="fr-FR" w:bidi="ar-EG"/>
        </w:rPr>
      </w:pPr>
      <w:r w:rsidRPr="00146809">
        <w:rPr>
          <w:rFonts w:hint="cs"/>
          <w:noProof/>
          <w:rtl/>
          <w:lang w:bidi="ar-EG"/>
        </w:rPr>
        <w:t>المساهمات الطوعية</w:t>
      </w:r>
    </w:p>
    <w:p w14:paraId="120686EA" w14:textId="3225B3A4" w:rsidR="00ED026F" w:rsidRPr="00AB1C4B" w:rsidRDefault="00146809" w:rsidP="00146809">
      <w:pPr>
        <w:pStyle w:val="Resref"/>
        <w:rPr>
          <w:iCs w:val="0"/>
        </w:rPr>
      </w:pPr>
      <w:r w:rsidRPr="00146809">
        <w:rPr>
          <w:rFonts w:hint="cs"/>
          <w:rtl/>
        </w:rPr>
        <w:t xml:space="preserve">(مونتريال، </w:t>
      </w:r>
      <w:r w:rsidRPr="00146809">
        <w:rPr>
          <w:lang w:bidi="ar-EG"/>
        </w:rPr>
        <w:t>2000</w:t>
      </w:r>
      <w:r w:rsidRPr="00146809">
        <w:rPr>
          <w:rFonts w:hint="cs"/>
          <w:rtl/>
        </w:rPr>
        <w:t xml:space="preserve">؛ </w:t>
      </w:r>
      <w:proofErr w:type="spellStart"/>
      <w:r w:rsidRPr="00146809">
        <w:rPr>
          <w:rFonts w:hint="cs"/>
          <w:rtl/>
        </w:rPr>
        <w:t>فلوريانوبوليس</w:t>
      </w:r>
      <w:proofErr w:type="spellEnd"/>
      <w:r w:rsidRPr="00146809">
        <w:rPr>
          <w:rFonts w:hint="cs"/>
          <w:rtl/>
        </w:rPr>
        <w:t xml:space="preserve">، </w:t>
      </w:r>
      <w:r w:rsidRPr="00146809">
        <w:rPr>
          <w:lang w:bidi="ar-EG"/>
        </w:rPr>
        <w:t>2004</w:t>
      </w:r>
      <w:r w:rsidRPr="00146809">
        <w:rPr>
          <w:rFonts w:hint="cs"/>
          <w:rtl/>
        </w:rPr>
        <w:t xml:space="preserve">؛ جوهانسبرغ، </w:t>
      </w:r>
      <w:r w:rsidRPr="00146809">
        <w:rPr>
          <w:lang w:bidi="ar-EG"/>
        </w:rPr>
        <w:t>2008</w:t>
      </w:r>
      <w:r w:rsidRPr="00146809">
        <w:rPr>
          <w:rFonts w:hint="cs"/>
          <w:rtl/>
        </w:rPr>
        <w:t xml:space="preserve">؛ دبي، </w:t>
      </w:r>
      <w:r w:rsidRPr="00146809">
        <w:rPr>
          <w:lang w:bidi="ar-EG"/>
        </w:rPr>
        <w:t>2012</w:t>
      </w:r>
      <w:r w:rsidRPr="00146809">
        <w:rPr>
          <w:rFonts w:hint="cs"/>
          <w:rtl/>
          <w:lang w:bidi="ar-EG"/>
        </w:rPr>
        <w:t xml:space="preserve">؛ جنيف، </w:t>
      </w:r>
      <w:r w:rsidRPr="00146809">
        <w:rPr>
          <w:lang w:bidi="ar-EG"/>
        </w:rPr>
        <w:t>2022</w:t>
      </w:r>
      <w:r w:rsidRPr="00146809">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08DEC4FC" w14:textId="77777777" w:rsidR="00146809" w:rsidRPr="00AB1C4B" w:rsidRDefault="00146809" w:rsidP="00146809">
      <w:pPr>
        <w:pStyle w:val="Call"/>
        <w:spacing w:before="160"/>
        <w:rPr>
          <w:rtl/>
        </w:rPr>
      </w:pPr>
      <w:r w:rsidRPr="00AB1C4B">
        <w:rPr>
          <w:rFonts w:hint="cs"/>
          <w:rtl/>
        </w:rPr>
        <w:t>إذ تضع في اعتبارها</w:t>
      </w:r>
    </w:p>
    <w:p w14:paraId="6537B510" w14:textId="77777777" w:rsidR="00146809" w:rsidRPr="00AB1C4B" w:rsidRDefault="00146809" w:rsidP="00146809">
      <w:pPr>
        <w:keepNext/>
        <w:keepLines/>
        <w:rPr>
          <w:spacing w:val="-2"/>
          <w:rtl/>
          <w:lang w:bidi="ar-EG"/>
        </w:rPr>
      </w:pPr>
      <w:r w:rsidRPr="00AB1C4B">
        <w:rPr>
          <w:rFonts w:hint="cs"/>
          <w:i/>
          <w:iCs/>
          <w:spacing w:val="-2"/>
          <w:rtl/>
        </w:rPr>
        <w:t xml:space="preserve"> </w:t>
      </w:r>
      <w:proofErr w:type="gramStart"/>
      <w:r w:rsidRPr="00AB1C4B">
        <w:rPr>
          <w:rFonts w:hint="cs"/>
          <w:i/>
          <w:iCs/>
          <w:spacing w:val="-2"/>
          <w:rtl/>
        </w:rPr>
        <w:t>أ )</w:t>
      </w:r>
      <w:proofErr w:type="gramEnd"/>
      <w:r w:rsidRPr="00AB1C4B">
        <w:rPr>
          <w:rFonts w:hint="cs"/>
          <w:spacing w:val="-2"/>
          <w:rtl/>
        </w:rPr>
        <w:tab/>
        <w:t xml:space="preserve">القرار </w:t>
      </w:r>
      <w:r w:rsidRPr="00AB1C4B">
        <w:rPr>
          <w:spacing w:val="-2"/>
        </w:rPr>
        <w:t>71</w:t>
      </w:r>
      <w:r w:rsidRPr="00AB1C4B">
        <w:rPr>
          <w:rFonts w:hint="cs"/>
          <w:spacing w:val="-2"/>
          <w:rtl/>
        </w:rPr>
        <w:t xml:space="preserve"> (المراجَع في </w:t>
      </w:r>
      <w:r w:rsidRPr="00AB1C4B">
        <w:rPr>
          <w:rFonts w:hint="cs"/>
          <w:spacing w:val="-2"/>
          <w:rtl/>
          <w:lang w:bidi="ar-EG"/>
        </w:rPr>
        <w:t xml:space="preserve">دبي، </w:t>
      </w:r>
      <w:r w:rsidRPr="00AB1C4B">
        <w:rPr>
          <w:spacing w:val="-2"/>
          <w:lang w:bidi="ar-EG"/>
        </w:rPr>
        <w:t>2018</w:t>
      </w:r>
      <w:r w:rsidRPr="00AB1C4B">
        <w:rPr>
          <w:rFonts w:hint="cs"/>
          <w:spacing w:val="-2"/>
          <w:rtl/>
        </w:rPr>
        <w:t>) لمؤتمر المندوبين المفوضين، بشأن الخطة الاستراتيجية للاتحاد</w:t>
      </w:r>
      <w:r w:rsidRPr="00AB1C4B">
        <w:rPr>
          <w:rFonts w:hint="cs"/>
          <w:spacing w:val="-2"/>
          <w:rtl/>
          <w:lang w:bidi="ar-EG"/>
        </w:rPr>
        <w:t xml:space="preserve"> للفترة</w:t>
      </w:r>
      <w:r w:rsidRPr="00AB1C4B">
        <w:rPr>
          <w:rFonts w:hint="eastAsia"/>
          <w:spacing w:val="-2"/>
          <w:rtl/>
        </w:rPr>
        <w:t> </w:t>
      </w:r>
      <w:r w:rsidRPr="00AB1C4B">
        <w:rPr>
          <w:rFonts w:hint="cs"/>
          <w:spacing w:val="-2"/>
          <w:rtl/>
        </w:rPr>
        <w:t>2020-2023، التي تستهدف تحقيق أهداف استراتيجية طموحة في أنشطة قطاع تقييس الاتصالات</w:t>
      </w:r>
      <w:r w:rsidRPr="00AB1C4B">
        <w:rPr>
          <w:rFonts w:hint="eastAsia"/>
          <w:spacing w:val="-2"/>
          <w:rtl/>
        </w:rPr>
        <w:t> </w:t>
      </w:r>
      <w:r w:rsidRPr="00AB1C4B">
        <w:rPr>
          <w:spacing w:val="-2"/>
        </w:rPr>
        <w:t>(ITU</w:t>
      </w:r>
      <w:r w:rsidRPr="00AB1C4B">
        <w:rPr>
          <w:spacing w:val="-2"/>
        </w:rPr>
        <w:noBreakHyphen/>
        <w:t>T)</w:t>
      </w:r>
      <w:r w:rsidRPr="00AB1C4B">
        <w:rPr>
          <w:rFonts w:hint="cs"/>
          <w:spacing w:val="-2"/>
          <w:rtl/>
        </w:rPr>
        <w:t>؛</w:t>
      </w:r>
    </w:p>
    <w:p w14:paraId="252A0586" w14:textId="77777777" w:rsidR="00146809" w:rsidRPr="00AB1C4B" w:rsidRDefault="00146809" w:rsidP="00146809">
      <w:pPr>
        <w:keepNext/>
        <w:keepLines/>
        <w:rPr>
          <w:rtl/>
          <w:lang w:bidi="ar-EG"/>
        </w:rPr>
      </w:pPr>
      <w:r w:rsidRPr="00AB1C4B">
        <w:rPr>
          <w:rFonts w:hint="cs"/>
          <w:i/>
          <w:iCs/>
          <w:rtl/>
          <w:lang w:bidi="ar-EG"/>
        </w:rPr>
        <w:t>ب)</w:t>
      </w:r>
      <w:r w:rsidRPr="00AB1C4B">
        <w:rPr>
          <w:rFonts w:hint="cs"/>
          <w:rtl/>
          <w:lang w:bidi="ar-EG"/>
        </w:rPr>
        <w:tab/>
        <w:t xml:space="preserve">القرار </w:t>
      </w:r>
      <w:r w:rsidRPr="00AB1C4B">
        <w:rPr>
          <w:lang w:bidi="ar-EG"/>
        </w:rPr>
        <w:t>123</w:t>
      </w:r>
      <w:r w:rsidRPr="00AB1C4B">
        <w:rPr>
          <w:rFonts w:hint="cs"/>
          <w:rtl/>
          <w:lang w:bidi="ar-EG"/>
        </w:rPr>
        <w:t xml:space="preserve"> (المراجَع في دبي، </w:t>
      </w:r>
      <w:r w:rsidRPr="00AB1C4B">
        <w:rPr>
          <w:lang w:bidi="ar-EG"/>
        </w:rPr>
        <w:t>2018</w:t>
      </w:r>
      <w:r w:rsidRPr="00AB1C4B">
        <w:rPr>
          <w:rFonts w:hint="cs"/>
          <w:rtl/>
          <w:lang w:bidi="ar-EG"/>
        </w:rPr>
        <w:t xml:space="preserve">) لمؤتمر المندوبين المفوضين الذي يدعو الدول الأعضاء وأعضاء القطاعات إلى تقديم مساهمات طوعية إلى صندوق سد الفجوة </w:t>
      </w:r>
      <w:proofErr w:type="spellStart"/>
      <w:r w:rsidRPr="00AB1C4B">
        <w:rPr>
          <w:rFonts w:hint="cs"/>
          <w:rtl/>
          <w:lang w:bidi="ar-EG"/>
        </w:rPr>
        <w:t>التقييسية</w:t>
      </w:r>
      <w:proofErr w:type="spellEnd"/>
      <w:r w:rsidRPr="00AB1C4B">
        <w:rPr>
          <w:rFonts w:hint="cs"/>
          <w:rtl/>
          <w:lang w:bidi="ar-EG"/>
        </w:rPr>
        <w:t>؛</w:t>
      </w:r>
    </w:p>
    <w:p w14:paraId="5822AFEF" w14:textId="77777777" w:rsidR="00146809" w:rsidRPr="00AB1C4B" w:rsidRDefault="00146809" w:rsidP="00146809">
      <w:pPr>
        <w:keepNext/>
        <w:keepLines/>
        <w:rPr>
          <w:iCs/>
        </w:rPr>
      </w:pPr>
      <w:r w:rsidRPr="00AB1C4B">
        <w:rPr>
          <w:rFonts w:hint="cs"/>
          <w:iCs/>
          <w:rtl/>
        </w:rPr>
        <w:t>ج)</w:t>
      </w:r>
      <w:r w:rsidRPr="00AB1C4B">
        <w:rPr>
          <w:rFonts w:hint="cs"/>
          <w:i/>
          <w:rtl/>
        </w:rPr>
        <w:tab/>
        <w:t xml:space="preserve">المقرر </w:t>
      </w:r>
      <w:r w:rsidRPr="00AB1C4B">
        <w:rPr>
          <w:iCs/>
        </w:rPr>
        <w:t>5</w:t>
      </w:r>
      <w:r w:rsidRPr="00AB1C4B">
        <w:rPr>
          <w:rFonts w:hint="cs"/>
          <w:i/>
          <w:rtl/>
        </w:rPr>
        <w:t xml:space="preserve"> (المراجَع في </w:t>
      </w:r>
      <w:r w:rsidRPr="00AB1C4B">
        <w:rPr>
          <w:rFonts w:hint="cs"/>
          <w:i/>
          <w:rtl/>
          <w:lang w:bidi="ar-EG"/>
        </w:rPr>
        <w:t xml:space="preserve">دبي، </w:t>
      </w:r>
      <w:r w:rsidRPr="00AB1C4B">
        <w:rPr>
          <w:iCs/>
          <w:lang w:bidi="ar-EG"/>
        </w:rPr>
        <w:t>2018</w:t>
      </w:r>
      <w:r w:rsidRPr="00AB1C4B">
        <w:rPr>
          <w:rFonts w:hint="cs"/>
          <w:i/>
          <w:rtl/>
        </w:rPr>
        <w:t>)</w:t>
      </w:r>
      <w:r w:rsidRPr="00AB1C4B">
        <w:rPr>
          <w:rFonts w:hint="cs"/>
          <w:i/>
          <w:rtl/>
          <w:lang w:bidi="ar-EG"/>
        </w:rPr>
        <w:t xml:space="preserve"> </w:t>
      </w:r>
      <w:r w:rsidRPr="00AB1C4B">
        <w:rPr>
          <w:rFonts w:hint="cs"/>
          <w:i/>
          <w:rtl/>
        </w:rPr>
        <w:t xml:space="preserve">لمؤتمر المندوبين المفوضين </w:t>
      </w:r>
      <w:r w:rsidRPr="00AB1C4B">
        <w:rPr>
          <w:rFonts w:hint="cs"/>
          <w:i/>
          <w:rtl/>
          <w:lang w:bidi="ar-EG"/>
        </w:rPr>
        <w:t>وملحقاته</w:t>
      </w:r>
      <w:r w:rsidRPr="00AB1C4B">
        <w:rPr>
          <w:rFonts w:hint="cs"/>
          <w:i/>
          <w:rtl/>
        </w:rPr>
        <w:t xml:space="preserve"> الذي يضع حداً لنفقات الاتحاد في الفترة</w:t>
      </w:r>
      <w:r w:rsidRPr="00AB1C4B">
        <w:rPr>
          <w:rFonts w:hint="eastAsia"/>
          <w:i/>
          <w:rtl/>
        </w:rPr>
        <w:t> </w:t>
      </w:r>
      <w:r w:rsidRPr="00AB1C4B">
        <w:rPr>
          <w:rFonts w:hint="cs"/>
          <w:i/>
          <w:rtl/>
        </w:rPr>
        <w:t>2020-2023؛</w:t>
      </w:r>
    </w:p>
    <w:p w14:paraId="45C43DE3" w14:textId="77777777" w:rsidR="00146809" w:rsidRPr="00AB1C4B" w:rsidRDefault="00146809" w:rsidP="00146809">
      <w:pPr>
        <w:rPr>
          <w:rtl/>
          <w:lang w:bidi="ar-EG"/>
        </w:rPr>
      </w:pPr>
      <w:proofErr w:type="gramStart"/>
      <w:r w:rsidRPr="00AB1C4B">
        <w:rPr>
          <w:rFonts w:hint="cs"/>
          <w:i/>
          <w:iCs/>
          <w:rtl/>
        </w:rPr>
        <w:t>د )</w:t>
      </w:r>
      <w:proofErr w:type="gramEnd"/>
      <w:r w:rsidRPr="00AB1C4B">
        <w:rPr>
          <w:rFonts w:hint="cs"/>
          <w:rtl/>
        </w:rPr>
        <w:tab/>
        <w:t xml:space="preserve">القرار </w:t>
      </w:r>
      <w:r w:rsidRPr="00AB1C4B">
        <w:t>44</w:t>
      </w:r>
      <w:r w:rsidRPr="00AB1C4B">
        <w:rPr>
          <w:rFonts w:hint="cs"/>
          <w:rtl/>
        </w:rPr>
        <w:t xml:space="preserve"> (المراجَع في </w:t>
      </w:r>
      <w:r w:rsidRPr="00AB1C4B">
        <w:rPr>
          <w:rFonts w:hint="cs"/>
          <w:rtl/>
          <w:lang w:bidi="ar-EG"/>
        </w:rPr>
        <w:t>جنيف، 2022</w:t>
      </w:r>
      <w:r w:rsidRPr="00AB1C4B">
        <w:rPr>
          <w:rFonts w:hint="cs"/>
          <w:rtl/>
          <w:lang w:bidi="ar-SY"/>
        </w:rPr>
        <w:t xml:space="preserve">) </w:t>
      </w:r>
      <w:r w:rsidRPr="00AB1C4B">
        <w:rPr>
          <w:rFonts w:hint="cs"/>
          <w:rtl/>
        </w:rPr>
        <w:t>لهذه الجمعية،</w:t>
      </w:r>
      <w:r w:rsidRPr="00AB1C4B">
        <w:rPr>
          <w:rFonts w:hint="cs"/>
          <w:rtl/>
          <w:lang w:bidi="ar-EG"/>
        </w:rPr>
        <w:t xml:space="preserve"> </w:t>
      </w:r>
      <w:r w:rsidRPr="00AB1C4B">
        <w:rPr>
          <w:rFonts w:hint="cs"/>
          <w:rtl/>
        </w:rPr>
        <w:t xml:space="preserve">بشأن سد الفجوة </w:t>
      </w:r>
      <w:proofErr w:type="spellStart"/>
      <w:r w:rsidRPr="00AB1C4B">
        <w:rPr>
          <w:rFonts w:hint="cs"/>
          <w:rtl/>
        </w:rPr>
        <w:t>التقييسية</w:t>
      </w:r>
      <w:proofErr w:type="spellEnd"/>
      <w:r w:rsidRPr="00AB1C4B">
        <w:rPr>
          <w:rFonts w:hint="cs"/>
          <w:rtl/>
        </w:rPr>
        <w:t xml:space="preserve"> بين البلدان المتقدمة والبلدان النامية</w:t>
      </w:r>
      <w:r w:rsidRPr="00AB1C4B">
        <w:rPr>
          <w:rStyle w:val="FootnoteReference"/>
          <w:rtl/>
          <w:lang w:bidi="ar-EG"/>
        </w:rPr>
        <w:footnoteReference w:customMarkFollows="1" w:id="1"/>
        <w:t>1</w:t>
      </w:r>
      <w:r w:rsidRPr="00AB1C4B">
        <w:rPr>
          <w:rFonts w:hint="cs"/>
          <w:rtl/>
          <w:lang w:bidi="ar-EG"/>
        </w:rPr>
        <w:t xml:space="preserve">، والذي يبين مصادر جمع الأموال لغرض سد الفجوة </w:t>
      </w:r>
      <w:proofErr w:type="spellStart"/>
      <w:r w:rsidRPr="00AB1C4B">
        <w:rPr>
          <w:rFonts w:hint="cs"/>
          <w:rtl/>
          <w:lang w:bidi="ar-EG"/>
        </w:rPr>
        <w:t>التقييسية</w:t>
      </w:r>
      <w:proofErr w:type="spellEnd"/>
      <w:r w:rsidRPr="00AB1C4B">
        <w:rPr>
          <w:rFonts w:hint="cs"/>
          <w:rtl/>
          <w:lang w:bidi="ar-EG"/>
        </w:rPr>
        <w:t>،</w:t>
      </w:r>
    </w:p>
    <w:p w14:paraId="1487140B" w14:textId="77777777" w:rsidR="00146809" w:rsidRPr="00AB1C4B" w:rsidRDefault="00146809" w:rsidP="00146809">
      <w:pPr>
        <w:pStyle w:val="Call"/>
        <w:spacing w:before="160"/>
        <w:rPr>
          <w:rtl/>
        </w:rPr>
      </w:pPr>
      <w:r w:rsidRPr="00AB1C4B">
        <w:rPr>
          <w:rFonts w:hint="cs"/>
          <w:rtl/>
        </w:rPr>
        <w:t>وإذ تُذكّر</w:t>
      </w:r>
    </w:p>
    <w:p w14:paraId="1D18B706" w14:textId="77777777" w:rsidR="00146809" w:rsidRPr="00AB1C4B" w:rsidRDefault="00146809" w:rsidP="00146809">
      <w:pPr>
        <w:rPr>
          <w:rtl/>
        </w:rPr>
      </w:pPr>
      <w:r w:rsidRPr="00AB1C4B">
        <w:rPr>
          <w:rFonts w:hint="cs"/>
          <w:i/>
          <w:iCs/>
          <w:rtl/>
        </w:rPr>
        <w:t xml:space="preserve"> </w:t>
      </w:r>
      <w:proofErr w:type="gramStart"/>
      <w:r w:rsidRPr="00AB1C4B">
        <w:rPr>
          <w:rFonts w:hint="cs"/>
          <w:i/>
          <w:iCs/>
          <w:rtl/>
        </w:rPr>
        <w:t>أ )</w:t>
      </w:r>
      <w:proofErr w:type="gramEnd"/>
      <w:r w:rsidRPr="00AB1C4B">
        <w:rPr>
          <w:rFonts w:hint="cs"/>
          <w:rtl/>
        </w:rPr>
        <w:tab/>
        <w:t>أن دستور الاتحاد الدولي للاتصالات واتفاقيته ولوائحه المالية تنص على أن الأمين العام للاتحاد يجوز له أن يقبل مساهمات مالية طوعية نقدية أو عينية، بالإضافة إلى المساهمات العادية من الدول الأعضاء وأعضاء القطاعات والمنتسبين؛</w:t>
      </w:r>
    </w:p>
    <w:p w14:paraId="58323087" w14:textId="77777777" w:rsidR="00146809" w:rsidRPr="00AB1C4B" w:rsidRDefault="00146809" w:rsidP="00146809">
      <w:pPr>
        <w:rPr>
          <w:spacing w:val="-4"/>
          <w:rtl/>
        </w:rPr>
      </w:pPr>
      <w:r w:rsidRPr="00AB1C4B">
        <w:rPr>
          <w:rFonts w:hint="cs"/>
          <w:i/>
          <w:iCs/>
          <w:spacing w:val="-4"/>
          <w:rtl/>
        </w:rPr>
        <w:t>ب)</w:t>
      </w:r>
      <w:r w:rsidRPr="00AB1C4B">
        <w:rPr>
          <w:rFonts w:hint="cs"/>
          <w:spacing w:val="-4"/>
          <w:rtl/>
        </w:rPr>
        <w:tab/>
        <w:t>أن النفقات تحت بند المساهمات الطوعية لا تندرج في حدود النفقات التي وضعتها مؤتمرات المندوبين المفوضين</w:t>
      </w:r>
      <w:r w:rsidRPr="00AB1C4B">
        <w:rPr>
          <w:rFonts w:hint="eastAsia"/>
          <w:spacing w:val="-4"/>
          <w:rtl/>
        </w:rPr>
        <w:t> </w:t>
      </w:r>
      <w:r w:rsidRPr="00AB1C4B">
        <w:rPr>
          <w:rFonts w:hint="cs"/>
          <w:spacing w:val="-4"/>
          <w:rtl/>
        </w:rPr>
        <w:t>للاتحاد؛</w:t>
      </w:r>
    </w:p>
    <w:p w14:paraId="187C9299" w14:textId="77777777" w:rsidR="00146809" w:rsidRPr="00AB1C4B" w:rsidRDefault="00146809" w:rsidP="00146809">
      <w:pPr>
        <w:rPr>
          <w:i/>
          <w:rtl/>
          <w:lang w:bidi="ar-EG"/>
        </w:rPr>
      </w:pPr>
      <w:r w:rsidRPr="00AB1C4B">
        <w:rPr>
          <w:rFonts w:hint="cs"/>
          <w:iCs/>
          <w:rtl/>
          <w:lang w:bidi="ar-EG"/>
        </w:rPr>
        <w:t>ج)</w:t>
      </w:r>
      <w:r w:rsidRPr="00AB1C4B">
        <w:rPr>
          <w:rFonts w:hint="cs"/>
          <w:i/>
          <w:rtl/>
          <w:lang w:bidi="ar-EG"/>
        </w:rPr>
        <w:tab/>
        <w:t>أن المساهمات الطوعية المهمة التي قُدِّمت لقطاع تقييس الاتصالات في الماضي قد سمحت لهذا القطاع بتحقيق تقدم ملموس في أعماله،</w:t>
      </w:r>
    </w:p>
    <w:p w14:paraId="7E10AC1A" w14:textId="77777777" w:rsidR="00146809" w:rsidRPr="00AB1C4B" w:rsidRDefault="00146809" w:rsidP="00146809">
      <w:pPr>
        <w:pStyle w:val="Call"/>
        <w:spacing w:before="160"/>
        <w:rPr>
          <w:rtl/>
        </w:rPr>
      </w:pPr>
      <w:r w:rsidRPr="00AB1C4B">
        <w:rPr>
          <w:rFonts w:hint="cs"/>
          <w:rtl/>
        </w:rPr>
        <w:t>وإذ تضع في اعتبارها</w:t>
      </w:r>
      <w:r w:rsidRPr="00AB1C4B">
        <w:t xml:space="preserve"> </w:t>
      </w:r>
      <w:r w:rsidRPr="00AB1C4B">
        <w:rPr>
          <w:rFonts w:hint="cs"/>
          <w:rtl/>
        </w:rPr>
        <w:t>كذلك</w:t>
      </w:r>
    </w:p>
    <w:p w14:paraId="60A76E4F" w14:textId="77777777" w:rsidR="00146809" w:rsidRPr="00AB1C4B" w:rsidRDefault="00146809" w:rsidP="00146809">
      <w:pPr>
        <w:rPr>
          <w:i/>
          <w:rtl/>
        </w:rPr>
      </w:pPr>
      <w:r w:rsidRPr="00AB1C4B">
        <w:rPr>
          <w:rFonts w:hint="cs"/>
          <w:i/>
          <w:rtl/>
        </w:rPr>
        <w:t>أن المساهمات الطوعية تعد من الأدوات عظيمة القيمة التي تتميز بالسرعة والفعالية في تمويل أنشطة إضافية يقوم بها القطاع،</w:t>
      </w:r>
    </w:p>
    <w:p w14:paraId="123FB920" w14:textId="77777777" w:rsidR="00146809" w:rsidRPr="00AB1C4B" w:rsidRDefault="00146809" w:rsidP="00146809">
      <w:pPr>
        <w:pStyle w:val="Call"/>
        <w:spacing w:before="160"/>
        <w:rPr>
          <w:rtl/>
        </w:rPr>
      </w:pPr>
      <w:r w:rsidRPr="00AB1C4B">
        <w:rPr>
          <w:rFonts w:hint="cs"/>
          <w:rtl/>
        </w:rPr>
        <w:t>تقـرر</w:t>
      </w:r>
    </w:p>
    <w:p w14:paraId="31ADADBC" w14:textId="77777777" w:rsidR="00146809" w:rsidRPr="00AB1C4B" w:rsidRDefault="00146809" w:rsidP="00146809">
      <w:pPr>
        <w:rPr>
          <w:rtl/>
          <w:lang w:bidi="ar-EG"/>
        </w:rPr>
      </w:pPr>
      <w:r w:rsidRPr="00AB1C4B">
        <w:t>1</w:t>
      </w:r>
      <w:r w:rsidRPr="00AB1C4B">
        <w:rPr>
          <w:rFonts w:hint="cs"/>
          <w:rtl/>
        </w:rPr>
        <w:tab/>
        <w:t xml:space="preserve">تشجيع تمويل مشروعات محددة أو أفرقة متخصصة أو أفرقة إقليمية تابعة للجان دراسات قطاع تقييس الاتصالات أو غير ذلك من المبادرات الجديدة، بما في ذلك أي أنشطة يمكن أن تساعد في تحقيق أهداف القرار </w:t>
      </w:r>
      <w:r w:rsidRPr="00AB1C4B">
        <w:t>44</w:t>
      </w:r>
      <w:r w:rsidRPr="00AB1C4B">
        <w:rPr>
          <w:rFonts w:hint="cs"/>
          <w:rtl/>
          <w:lang w:bidi="ar-EG"/>
        </w:rPr>
        <w:t xml:space="preserve"> (المراجَع في</w:t>
      </w:r>
      <w:r w:rsidRPr="00AB1C4B">
        <w:rPr>
          <w:rFonts w:hint="eastAsia"/>
          <w:rtl/>
          <w:lang w:bidi="ar-EG"/>
        </w:rPr>
        <w:t> </w:t>
      </w:r>
      <w:r w:rsidRPr="00AB1C4B">
        <w:rPr>
          <w:rFonts w:hint="cs"/>
          <w:rtl/>
          <w:lang w:bidi="ar-EG"/>
        </w:rPr>
        <w:t>جنيف،</w:t>
      </w:r>
      <w:r w:rsidRPr="00AB1C4B">
        <w:rPr>
          <w:rFonts w:hint="eastAsia"/>
          <w:rtl/>
          <w:lang w:bidi="ar-EG"/>
        </w:rPr>
        <w:t> </w:t>
      </w:r>
      <w:r w:rsidRPr="00AB1C4B">
        <w:rPr>
          <w:rFonts w:hint="cs"/>
          <w:rtl/>
          <w:lang w:bidi="ar-EG"/>
        </w:rPr>
        <w:t>2022</w:t>
      </w:r>
      <w:r w:rsidRPr="00AB1C4B">
        <w:rPr>
          <w:rFonts w:hint="cs"/>
          <w:rtl/>
          <w:lang w:bidi="ar-SY"/>
        </w:rPr>
        <w:t xml:space="preserve">) </w:t>
      </w:r>
      <w:r w:rsidRPr="00AB1C4B">
        <w:rPr>
          <w:rFonts w:hint="cs"/>
          <w:rtl/>
          <w:lang w:bidi="ar-EG"/>
        </w:rPr>
        <w:t xml:space="preserve">بشأن سد الفجوة </w:t>
      </w:r>
      <w:proofErr w:type="spellStart"/>
      <w:r w:rsidRPr="00AB1C4B">
        <w:rPr>
          <w:rFonts w:hint="cs"/>
          <w:rtl/>
          <w:lang w:bidi="ar-EG"/>
        </w:rPr>
        <w:t>التقييسية</w:t>
      </w:r>
      <w:proofErr w:type="spellEnd"/>
      <w:r w:rsidRPr="00AB1C4B">
        <w:rPr>
          <w:rFonts w:hint="cs"/>
          <w:rtl/>
          <w:lang w:bidi="ar-EG"/>
        </w:rPr>
        <w:t>،</w:t>
      </w:r>
      <w:r w:rsidRPr="00AB1C4B">
        <w:rPr>
          <w:rFonts w:hint="cs"/>
          <w:rtl/>
        </w:rPr>
        <w:t xml:space="preserve"> بواسطة المساهمات </w:t>
      </w:r>
      <w:proofErr w:type="gramStart"/>
      <w:r w:rsidRPr="00AB1C4B">
        <w:rPr>
          <w:rFonts w:hint="cs"/>
          <w:rtl/>
        </w:rPr>
        <w:t>الطوعية؛</w:t>
      </w:r>
      <w:proofErr w:type="gramEnd"/>
    </w:p>
    <w:p w14:paraId="6EEEC61B" w14:textId="77777777" w:rsidR="00146809" w:rsidRPr="00AB1C4B" w:rsidRDefault="00146809" w:rsidP="00146809">
      <w:pPr>
        <w:rPr>
          <w:rtl/>
          <w:lang w:bidi="ar-EG"/>
        </w:rPr>
      </w:pPr>
      <w:r w:rsidRPr="00AB1C4B">
        <w:rPr>
          <w:lang w:bidi="ar-EG"/>
        </w:rPr>
        <w:t>2</w:t>
      </w:r>
      <w:r w:rsidRPr="00AB1C4B">
        <w:rPr>
          <w:rtl/>
          <w:lang w:bidi="ar-EG"/>
        </w:rPr>
        <w:tab/>
      </w:r>
      <w:r w:rsidRPr="00AB1C4B">
        <w:rPr>
          <w:rFonts w:hint="cs"/>
          <w:rtl/>
          <w:lang w:bidi="ar-EG"/>
        </w:rPr>
        <w:t xml:space="preserve">دعوة أعضاء القطاع والمنتسبين إليه إلى المساهمة الطوعية في تمويل مشاركة البلدان النامية، خاصةً المشاركة عن بُعد باستخدام وسائل العمل الإلكترونية في اجتماعات قطاع تقييس الاتصالات وورش العمل التي </w:t>
      </w:r>
      <w:proofErr w:type="gramStart"/>
      <w:r w:rsidRPr="00AB1C4B">
        <w:rPr>
          <w:rFonts w:hint="cs"/>
          <w:rtl/>
          <w:lang w:bidi="ar-EG"/>
        </w:rPr>
        <w:t>ينظمها؛</w:t>
      </w:r>
      <w:proofErr w:type="gramEnd"/>
    </w:p>
    <w:p w14:paraId="509876C5" w14:textId="77777777" w:rsidR="00505BEA" w:rsidRDefault="00505BEA" w:rsidP="00505BEA">
      <w:r>
        <w:br w:type="page"/>
      </w:r>
    </w:p>
    <w:p w14:paraId="04C01A69" w14:textId="5C15EFAC" w:rsidR="00146809" w:rsidRPr="00146809" w:rsidRDefault="00146809" w:rsidP="00146809">
      <w:pPr>
        <w:rPr>
          <w:lang w:bidi="ar-EG"/>
        </w:rPr>
      </w:pPr>
      <w:r w:rsidRPr="00AB1C4B">
        <w:lastRenderedPageBreak/>
        <w:t>3</w:t>
      </w:r>
      <w:r w:rsidRPr="00AB1C4B">
        <w:rPr>
          <w:rFonts w:hint="cs"/>
          <w:rtl/>
        </w:rPr>
        <w:tab/>
        <w:t>دعوة الدول الأعضاء وأعضاء القطاع والمنتسبين من البلدان النامية والمتقدمة على السواء لكي تقدم مساهمات طوعية وتعرض على مدير مكتب تقييس الاتصالات مشروعات وغيرها من المبادرات التي تهم قطاع تقييس الاتصالات لتمويلها من المساهمات الطوعية.</w:t>
      </w:r>
    </w:p>
    <w:sectPr w:rsidR="00146809"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7E4F959B"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D95898">
      <w:rPr>
        <w:b/>
        <w:bCs/>
        <w:noProof/>
        <w:rtl/>
        <w:lang w:bidi="ar-EG"/>
      </w:rPr>
      <w:t>34</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775BB71E"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505BEA">
      <w:rPr>
        <w:b/>
        <w:bCs/>
        <w:rtl/>
        <w:lang w:bidi="ar-EG"/>
      </w:rPr>
      <w:fldChar w:fldCharType="begin"/>
    </w:r>
    <w:r w:rsidRPr="00505BEA">
      <w:rPr>
        <w:b/>
        <w:bCs/>
        <w:rtl/>
        <w:lang w:bidi="ar-EG"/>
      </w:rPr>
      <w:instrText xml:space="preserve"> </w:instrText>
    </w:r>
    <w:r w:rsidRPr="00505BEA">
      <w:rPr>
        <w:b/>
        <w:bCs/>
        <w:lang w:bidi="ar-EG"/>
      </w:rPr>
      <w:instrText>STYLEREF  href  \* MERGEFORMAT</w:instrText>
    </w:r>
    <w:r w:rsidRPr="00505BEA">
      <w:rPr>
        <w:b/>
        <w:bCs/>
        <w:rtl/>
        <w:lang w:bidi="ar-EG"/>
      </w:rPr>
      <w:instrText xml:space="preserve"> </w:instrText>
    </w:r>
    <w:r w:rsidRPr="00505BEA">
      <w:rPr>
        <w:b/>
        <w:bCs/>
        <w:rtl/>
        <w:lang w:bidi="ar-EG"/>
      </w:rPr>
      <w:fldChar w:fldCharType="separate"/>
    </w:r>
    <w:r w:rsidR="00D95898">
      <w:rPr>
        <w:b/>
        <w:bCs/>
        <w:noProof/>
        <w:rtl/>
        <w:lang w:bidi="ar-EG"/>
      </w:rPr>
      <w:t>34</w:t>
    </w:r>
    <w:r w:rsidRPr="00505BE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145D6EE0" w14:textId="20C7BE9D" w:rsidR="00146809" w:rsidRPr="00E843B4" w:rsidRDefault="00146809" w:rsidP="00146809">
      <w:pPr>
        <w:pStyle w:val="FootnoteText"/>
        <w:rPr>
          <w:sz w:val="18"/>
          <w:szCs w:val="18"/>
          <w:rtl/>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7CCF5641"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95898">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7CCF5641"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D95898">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78E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6CA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F29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B4B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1C0A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8E8"/>
    <w:rsid w:val="00395718"/>
    <w:rsid w:val="003965FE"/>
    <w:rsid w:val="00396732"/>
    <w:rsid w:val="00397C1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4A61"/>
    <w:rsid w:val="00525C5F"/>
    <w:rsid w:val="00531DC7"/>
    <w:rsid w:val="005324B8"/>
    <w:rsid w:val="00532576"/>
    <w:rsid w:val="005350B0"/>
    <w:rsid w:val="005350F1"/>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5898"/>
    <w:rsid w:val="00D96159"/>
    <w:rsid w:val="00D97738"/>
    <w:rsid w:val="00DA03C2"/>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64E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45</cp:revision>
  <cp:lastPrinted>2022-04-20T10:14:00Z</cp:lastPrinted>
  <dcterms:created xsi:type="dcterms:W3CDTF">2022-04-13T13:32:00Z</dcterms:created>
  <dcterms:modified xsi:type="dcterms:W3CDTF">2022-04-20T10:16:00Z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