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650C8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650C8A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650C8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650C8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650C8A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650C8A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650C8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650C8A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650C8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650C8A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650C8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650C8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650C8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650C8A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50C8A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650C8A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50C8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650C8A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650C8A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650C8A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650C8A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650C8A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650C8A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650C8A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650C8A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650C8A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650C8A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650C8A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650C8A" w:rsidRDefault="00EA2A26" w:rsidP="00367A2B">
            <w:pPr>
              <w:rPr>
                <w:lang w:val="ru-RU"/>
              </w:rPr>
            </w:pPr>
          </w:p>
        </w:tc>
      </w:tr>
      <w:tr w:rsidR="00EA2A26" w:rsidRPr="00650C8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650C8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37F9E2B" w:rsidR="00EA2A26" w:rsidRPr="00650C8A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650C8A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8F4089" w:rsidRPr="00650C8A">
              <w:rPr>
                <w:spacing w:val="-6"/>
                <w:sz w:val="44"/>
                <w:szCs w:val="44"/>
                <w:lang w:val="ru-RU"/>
              </w:rPr>
              <w:t>29</w:t>
            </w:r>
            <w:r w:rsidR="00845E8E" w:rsidRPr="00650C8A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8F4089" w:rsidRPr="00650C8A">
              <w:rPr>
                <w:spacing w:val="-6"/>
                <w:sz w:val="44"/>
                <w:szCs w:val="44"/>
                <w:lang w:val="ru-RU"/>
              </w:rPr>
              <w:t>Альтернативные процедуры вызова в международных сетях электросвязи</w:t>
            </w:r>
          </w:p>
          <w:p w14:paraId="51262F1D" w14:textId="77777777" w:rsidR="00EA2A26" w:rsidRPr="00650C8A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650C8A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650C8A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650C8A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650C8A" w:rsidRDefault="00EA2A26" w:rsidP="00EA2A26">
      <w:pPr>
        <w:jc w:val="left"/>
        <w:rPr>
          <w:lang w:val="ru-RU"/>
        </w:rPr>
        <w:sectPr w:rsidR="00EA2A26" w:rsidRPr="00650C8A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650C8A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650C8A">
        <w:rPr>
          <w:lang w:val="ru-RU"/>
        </w:rPr>
        <w:lastRenderedPageBreak/>
        <w:t>ПРЕДИСЛОВИЕ</w:t>
      </w:r>
    </w:p>
    <w:p w14:paraId="09A8E349" w14:textId="77777777" w:rsidR="00E60A09" w:rsidRPr="00650C8A" w:rsidRDefault="00E60A09" w:rsidP="00E60A09">
      <w:pPr>
        <w:rPr>
          <w:sz w:val="20"/>
          <w:lang w:val="ru-RU"/>
        </w:rPr>
      </w:pPr>
      <w:bookmarkStart w:id="2" w:name="iitextf"/>
      <w:r w:rsidRPr="00650C8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650C8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650C8A" w:rsidRDefault="00E60A09" w:rsidP="00E60A09">
      <w:pPr>
        <w:rPr>
          <w:sz w:val="20"/>
          <w:lang w:val="ru-RU"/>
        </w:rPr>
      </w:pPr>
      <w:r w:rsidRPr="00650C8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650C8A" w:rsidRDefault="00E60A09" w:rsidP="00E60A09">
      <w:pPr>
        <w:rPr>
          <w:sz w:val="20"/>
          <w:lang w:val="ru-RU"/>
        </w:rPr>
      </w:pPr>
      <w:r w:rsidRPr="00650C8A">
        <w:rPr>
          <w:sz w:val="20"/>
          <w:lang w:val="ru-RU"/>
        </w:rPr>
        <w:t xml:space="preserve">Утверждение </w:t>
      </w:r>
      <w:r w:rsidRPr="00650C8A">
        <w:rPr>
          <w:caps/>
          <w:sz w:val="20"/>
          <w:lang w:val="ru-RU"/>
        </w:rPr>
        <w:t>р</w:t>
      </w:r>
      <w:r w:rsidRPr="00650C8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650C8A">
        <w:rPr>
          <w:sz w:val="20"/>
          <w:lang w:val="ru-RU"/>
        </w:rPr>
        <w:t>.</w:t>
      </w:r>
    </w:p>
    <w:p w14:paraId="7104090E" w14:textId="77777777" w:rsidR="00E60A09" w:rsidRPr="00650C8A" w:rsidRDefault="00E60A09" w:rsidP="00E60A09">
      <w:pPr>
        <w:rPr>
          <w:lang w:val="ru-RU"/>
        </w:rPr>
      </w:pPr>
      <w:r w:rsidRPr="00650C8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650C8A" w:rsidRDefault="00E60A09" w:rsidP="00E60A09">
      <w:pPr>
        <w:rPr>
          <w:lang w:val="ru-RU"/>
        </w:rPr>
      </w:pPr>
    </w:p>
    <w:p w14:paraId="1BF1A502" w14:textId="77777777" w:rsidR="00E60A09" w:rsidRPr="00650C8A" w:rsidRDefault="00E60A09" w:rsidP="00E60A09">
      <w:pPr>
        <w:rPr>
          <w:lang w:val="ru-RU"/>
        </w:rPr>
      </w:pPr>
    </w:p>
    <w:p w14:paraId="2053FC85" w14:textId="77777777" w:rsidR="00E60A09" w:rsidRPr="00650C8A" w:rsidRDefault="00E60A09" w:rsidP="00E60A09">
      <w:pPr>
        <w:rPr>
          <w:lang w:val="ru-RU"/>
        </w:rPr>
      </w:pPr>
    </w:p>
    <w:p w14:paraId="510B3609" w14:textId="77777777" w:rsidR="00E60A09" w:rsidRPr="00650C8A" w:rsidRDefault="00E60A09" w:rsidP="00E60A09">
      <w:pPr>
        <w:rPr>
          <w:lang w:val="ru-RU"/>
        </w:rPr>
      </w:pPr>
    </w:p>
    <w:p w14:paraId="3624C831" w14:textId="77777777" w:rsidR="00E60A09" w:rsidRPr="00650C8A" w:rsidRDefault="00E60A09" w:rsidP="00E60A09">
      <w:pPr>
        <w:rPr>
          <w:lang w:val="ru-RU"/>
        </w:rPr>
      </w:pPr>
    </w:p>
    <w:p w14:paraId="3C20E03C" w14:textId="77777777" w:rsidR="00E60A09" w:rsidRPr="00650C8A" w:rsidRDefault="00E60A09" w:rsidP="00E60A09">
      <w:pPr>
        <w:rPr>
          <w:lang w:val="ru-RU"/>
        </w:rPr>
      </w:pPr>
    </w:p>
    <w:p w14:paraId="54472EDE" w14:textId="77777777" w:rsidR="00E60A09" w:rsidRPr="00650C8A" w:rsidRDefault="00E60A09" w:rsidP="00E60A09">
      <w:pPr>
        <w:rPr>
          <w:lang w:val="ru-RU"/>
        </w:rPr>
      </w:pPr>
    </w:p>
    <w:p w14:paraId="49DDE904" w14:textId="77777777" w:rsidR="00E60A09" w:rsidRPr="00650C8A" w:rsidRDefault="00E60A09" w:rsidP="00E60A09">
      <w:pPr>
        <w:rPr>
          <w:lang w:val="ru-RU"/>
        </w:rPr>
      </w:pPr>
    </w:p>
    <w:p w14:paraId="61412DA5" w14:textId="77777777" w:rsidR="00E60A09" w:rsidRPr="00650C8A" w:rsidRDefault="00E60A09" w:rsidP="00E60A09">
      <w:pPr>
        <w:rPr>
          <w:lang w:val="ru-RU"/>
        </w:rPr>
      </w:pPr>
    </w:p>
    <w:p w14:paraId="1C810210" w14:textId="77777777" w:rsidR="00E60A09" w:rsidRPr="00650C8A" w:rsidRDefault="00E60A09" w:rsidP="00E60A09">
      <w:pPr>
        <w:rPr>
          <w:lang w:val="ru-RU"/>
        </w:rPr>
      </w:pPr>
    </w:p>
    <w:p w14:paraId="1C38E19A" w14:textId="77777777" w:rsidR="00E60A09" w:rsidRPr="00650C8A" w:rsidRDefault="00E60A09" w:rsidP="00E60A09">
      <w:pPr>
        <w:rPr>
          <w:lang w:val="ru-RU"/>
        </w:rPr>
      </w:pPr>
    </w:p>
    <w:p w14:paraId="4D3396DA" w14:textId="77777777" w:rsidR="00E60A09" w:rsidRPr="00650C8A" w:rsidRDefault="00E60A09" w:rsidP="00E60A09">
      <w:pPr>
        <w:rPr>
          <w:lang w:val="ru-RU"/>
        </w:rPr>
      </w:pPr>
    </w:p>
    <w:p w14:paraId="4F2F1517" w14:textId="77777777" w:rsidR="00E60A09" w:rsidRPr="00650C8A" w:rsidRDefault="00E60A09" w:rsidP="00E60A09">
      <w:pPr>
        <w:rPr>
          <w:lang w:val="ru-RU"/>
        </w:rPr>
      </w:pPr>
    </w:p>
    <w:p w14:paraId="5C4902C6" w14:textId="77777777" w:rsidR="00E60A09" w:rsidRPr="00650C8A" w:rsidRDefault="00E60A09" w:rsidP="00E60A09">
      <w:pPr>
        <w:rPr>
          <w:lang w:val="ru-RU"/>
        </w:rPr>
      </w:pPr>
    </w:p>
    <w:p w14:paraId="77FC4396" w14:textId="77777777" w:rsidR="00E60A09" w:rsidRPr="00650C8A" w:rsidRDefault="00E60A09" w:rsidP="00E60A09">
      <w:pPr>
        <w:rPr>
          <w:lang w:val="ru-RU"/>
        </w:rPr>
      </w:pPr>
    </w:p>
    <w:p w14:paraId="66D8DB35" w14:textId="77777777" w:rsidR="008B6349" w:rsidRPr="00650C8A" w:rsidRDefault="008B6349" w:rsidP="00E60A09">
      <w:pPr>
        <w:rPr>
          <w:lang w:val="ru-RU"/>
        </w:rPr>
      </w:pPr>
    </w:p>
    <w:p w14:paraId="48008D63" w14:textId="77777777" w:rsidR="008B6349" w:rsidRPr="00650C8A" w:rsidRDefault="008B6349" w:rsidP="00E60A09">
      <w:pPr>
        <w:rPr>
          <w:lang w:val="ru-RU"/>
        </w:rPr>
      </w:pPr>
    </w:p>
    <w:p w14:paraId="36C41597" w14:textId="77777777" w:rsidR="008B6349" w:rsidRPr="00650C8A" w:rsidRDefault="008B6349" w:rsidP="00E60A09">
      <w:pPr>
        <w:rPr>
          <w:lang w:val="ru-RU"/>
        </w:rPr>
      </w:pPr>
    </w:p>
    <w:p w14:paraId="29854E5F" w14:textId="77777777" w:rsidR="008B6349" w:rsidRPr="00650C8A" w:rsidRDefault="008B6349" w:rsidP="00E60A09">
      <w:pPr>
        <w:rPr>
          <w:lang w:val="ru-RU"/>
        </w:rPr>
      </w:pPr>
    </w:p>
    <w:p w14:paraId="3941F9B3" w14:textId="77777777" w:rsidR="008B6349" w:rsidRPr="00650C8A" w:rsidRDefault="008B6349" w:rsidP="00E60A09">
      <w:pPr>
        <w:rPr>
          <w:lang w:val="ru-RU"/>
        </w:rPr>
      </w:pPr>
    </w:p>
    <w:p w14:paraId="33823CA9" w14:textId="77777777" w:rsidR="00E60A09" w:rsidRPr="00650C8A" w:rsidRDefault="00E60A09" w:rsidP="00E60A09">
      <w:pPr>
        <w:rPr>
          <w:lang w:val="ru-RU"/>
        </w:rPr>
      </w:pPr>
    </w:p>
    <w:p w14:paraId="265DF33E" w14:textId="77777777" w:rsidR="00E60A09" w:rsidRPr="00650C8A" w:rsidRDefault="00E60A09" w:rsidP="00E60A09">
      <w:pPr>
        <w:rPr>
          <w:lang w:val="ru-RU"/>
        </w:rPr>
      </w:pPr>
    </w:p>
    <w:p w14:paraId="7D494ED0" w14:textId="77777777" w:rsidR="00E60A09" w:rsidRPr="00650C8A" w:rsidRDefault="00E60A09" w:rsidP="00E60A09">
      <w:pPr>
        <w:rPr>
          <w:lang w:val="ru-RU"/>
        </w:rPr>
      </w:pPr>
    </w:p>
    <w:p w14:paraId="76C19CB3" w14:textId="77777777" w:rsidR="00B617D1" w:rsidRPr="00650C8A" w:rsidRDefault="00B617D1" w:rsidP="00E60A09">
      <w:pPr>
        <w:rPr>
          <w:lang w:val="ru-RU"/>
        </w:rPr>
      </w:pPr>
    </w:p>
    <w:p w14:paraId="7190A8E3" w14:textId="77777777" w:rsidR="00B617D1" w:rsidRPr="00650C8A" w:rsidRDefault="00B617D1" w:rsidP="00E60A09">
      <w:pPr>
        <w:rPr>
          <w:lang w:val="ru-RU"/>
        </w:rPr>
      </w:pPr>
    </w:p>
    <w:p w14:paraId="3554E9A0" w14:textId="77777777" w:rsidR="00E60A09" w:rsidRPr="00650C8A" w:rsidRDefault="00E60A09" w:rsidP="00E60A09">
      <w:pPr>
        <w:rPr>
          <w:lang w:val="ru-RU"/>
        </w:rPr>
      </w:pPr>
    </w:p>
    <w:p w14:paraId="15937F0A" w14:textId="3B24DFE4" w:rsidR="00E60A09" w:rsidRPr="00650C8A" w:rsidRDefault="00E60A09" w:rsidP="00E60A09">
      <w:pPr>
        <w:jc w:val="center"/>
        <w:rPr>
          <w:sz w:val="20"/>
          <w:lang w:val="ru-RU"/>
        </w:rPr>
      </w:pPr>
      <w:r w:rsidRPr="00650C8A">
        <w:rPr>
          <w:sz w:val="20"/>
          <w:lang w:val="ru-RU"/>
        </w:rPr>
        <w:sym w:font="Symbol" w:char="F0E3"/>
      </w:r>
      <w:r w:rsidRPr="00650C8A">
        <w:rPr>
          <w:sz w:val="20"/>
          <w:lang w:val="ru-RU"/>
        </w:rPr>
        <w:t>  ITU  </w:t>
      </w:r>
      <w:bookmarkStart w:id="3" w:name="iiannee"/>
      <w:bookmarkEnd w:id="3"/>
      <w:r w:rsidRPr="00650C8A">
        <w:rPr>
          <w:sz w:val="20"/>
          <w:lang w:val="ru-RU"/>
        </w:rPr>
        <w:t>2024</w:t>
      </w:r>
    </w:p>
    <w:p w14:paraId="5A25B5AD" w14:textId="41D0283E" w:rsidR="008968B6" w:rsidRPr="00650C8A" w:rsidRDefault="00E60A09" w:rsidP="00EA2A26">
      <w:pPr>
        <w:rPr>
          <w:lang w:val="ru-RU"/>
        </w:rPr>
      </w:pPr>
      <w:r w:rsidRPr="00650C8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650C8A" w:rsidRDefault="00B73379" w:rsidP="003374BB">
      <w:pPr>
        <w:pStyle w:val="ResNo"/>
        <w:rPr>
          <w:lang w:val="ru-RU"/>
        </w:rPr>
        <w:sectPr w:rsidR="00B73379" w:rsidRPr="00650C8A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0D28CB6A" w14:textId="7494BDC2" w:rsidR="00EC316F" w:rsidRPr="00650C8A" w:rsidRDefault="00EC316F" w:rsidP="00EC316F">
      <w:pPr>
        <w:pStyle w:val="ResNo"/>
        <w:rPr>
          <w:lang w:val="ru-RU"/>
        </w:rPr>
      </w:pPr>
      <w:r w:rsidRPr="00650C8A">
        <w:rPr>
          <w:lang w:val="ru-RU"/>
        </w:rPr>
        <w:lastRenderedPageBreak/>
        <w:t xml:space="preserve">РЕЗОЛЮЦИЯ </w:t>
      </w:r>
      <w:r w:rsidRPr="00650C8A">
        <w:rPr>
          <w:rStyle w:val="href"/>
          <w:lang w:val="ru-RU"/>
        </w:rPr>
        <w:t>29</w:t>
      </w:r>
      <w:r w:rsidRPr="00650C8A">
        <w:rPr>
          <w:lang w:val="ru-RU"/>
        </w:rPr>
        <w:t xml:space="preserve"> </w:t>
      </w:r>
      <w:r w:rsidR="00650C8A" w:rsidRPr="00650C8A">
        <w:rPr>
          <w:caps w:val="0"/>
          <w:lang w:val="ru-RU"/>
        </w:rPr>
        <w:t>(</w:t>
      </w:r>
      <w:proofErr w:type="spellStart"/>
      <w:r w:rsidR="00650C8A" w:rsidRPr="00650C8A">
        <w:rPr>
          <w:caps w:val="0"/>
          <w:lang w:val="ru-RU"/>
        </w:rPr>
        <w:t>Пересм</w:t>
      </w:r>
      <w:proofErr w:type="spellEnd"/>
      <w:r w:rsidR="00650C8A" w:rsidRPr="00650C8A">
        <w:rPr>
          <w:caps w:val="0"/>
          <w:lang w:val="ru-RU"/>
        </w:rPr>
        <w:t>. Нью-Дели, 2024 г.)</w:t>
      </w:r>
    </w:p>
    <w:p w14:paraId="71104971" w14:textId="77777777" w:rsidR="00EC316F" w:rsidRPr="00650C8A" w:rsidRDefault="00EC316F" w:rsidP="00EC316F">
      <w:pPr>
        <w:pStyle w:val="Restitle"/>
        <w:rPr>
          <w:lang w:val="ru-RU"/>
        </w:rPr>
      </w:pPr>
      <w:bookmarkStart w:id="4" w:name="_Toc112777419"/>
      <w:r w:rsidRPr="00650C8A">
        <w:rPr>
          <w:lang w:val="ru-RU"/>
        </w:rPr>
        <w:t>Альтернативные процедуры вызова в международных сетях электросвязи</w:t>
      </w:r>
      <w:bookmarkEnd w:id="4"/>
    </w:p>
    <w:p w14:paraId="18DE6D23" w14:textId="77777777" w:rsidR="00EC316F" w:rsidRPr="00650C8A" w:rsidRDefault="00EC316F" w:rsidP="00EC316F">
      <w:pPr>
        <w:pStyle w:val="Resref"/>
        <w:rPr>
          <w:lang w:val="ru-RU"/>
        </w:rPr>
      </w:pPr>
      <w:r w:rsidRPr="00650C8A">
        <w:rPr>
          <w:lang w:val="ru-RU"/>
        </w:rPr>
        <w:t xml:space="preserve">(Женева, 1996 г.; Монреаль, 2000 г.; </w:t>
      </w:r>
      <w:proofErr w:type="spellStart"/>
      <w:r w:rsidRPr="00650C8A">
        <w:rPr>
          <w:lang w:val="ru-RU"/>
        </w:rPr>
        <w:t>Флорианополис</w:t>
      </w:r>
      <w:proofErr w:type="spellEnd"/>
      <w:r w:rsidRPr="00650C8A">
        <w:rPr>
          <w:lang w:val="ru-RU"/>
        </w:rPr>
        <w:t xml:space="preserve">, 2004 г.; Йоханнесбург, 2008 г.; </w:t>
      </w:r>
      <w:r w:rsidRPr="00650C8A">
        <w:rPr>
          <w:lang w:val="ru-RU"/>
        </w:rPr>
        <w:br/>
        <w:t xml:space="preserve">Дубай, 2012 г.; </w:t>
      </w:r>
      <w:proofErr w:type="spellStart"/>
      <w:r w:rsidRPr="00650C8A">
        <w:rPr>
          <w:lang w:val="ru-RU"/>
        </w:rPr>
        <w:t>Хаммамет</w:t>
      </w:r>
      <w:proofErr w:type="spellEnd"/>
      <w:r w:rsidRPr="00650C8A">
        <w:rPr>
          <w:lang w:val="ru-RU"/>
        </w:rPr>
        <w:t>, 2016 г.; Женева, 2022 г.; Нью-Дели, 2024 г.)</w:t>
      </w:r>
    </w:p>
    <w:p w14:paraId="280D9F93" w14:textId="77777777" w:rsidR="00EC316F" w:rsidRPr="00650C8A" w:rsidRDefault="00EC316F" w:rsidP="00EC316F">
      <w:pPr>
        <w:pStyle w:val="Normalaftertitle0"/>
        <w:rPr>
          <w:lang w:val="ru-RU"/>
        </w:rPr>
      </w:pPr>
      <w:r w:rsidRPr="00650C8A">
        <w:rPr>
          <w:lang w:val="ru-RU"/>
        </w:rPr>
        <w:t>Всемирная ассамблея по стандартизации электросвязи (Нью-Дели, 2024 г.),</w:t>
      </w:r>
    </w:p>
    <w:p w14:paraId="2DAF854C" w14:textId="77777777" w:rsidR="00EC316F" w:rsidRPr="00650C8A" w:rsidRDefault="00EC316F" w:rsidP="00EC316F">
      <w:pPr>
        <w:pStyle w:val="Call"/>
        <w:rPr>
          <w:lang w:val="ru-RU"/>
        </w:rPr>
      </w:pPr>
      <w:r w:rsidRPr="00650C8A">
        <w:rPr>
          <w:lang w:val="ru-RU"/>
        </w:rPr>
        <w:t>напоминая</w:t>
      </w:r>
    </w:p>
    <w:p w14:paraId="4199859B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а)</w:t>
      </w:r>
      <w:r w:rsidRPr="00650C8A">
        <w:rPr>
          <w:lang w:val="ru-RU"/>
        </w:rPr>
        <w:tab/>
        <w:t>о Резолюции 1099 Совета МСЭ, принятой на его сессии 1996 года и касающейся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39A772B6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b)</w:t>
      </w:r>
      <w:r w:rsidRPr="00650C8A">
        <w:rPr>
          <w:lang w:val="ru-RU"/>
        </w:rPr>
        <w:tab/>
        <w:t>о Резолюции 22 (</w:t>
      </w:r>
      <w:proofErr w:type="spellStart"/>
      <w:r w:rsidRPr="00650C8A">
        <w:rPr>
          <w:lang w:val="ru-RU"/>
        </w:rPr>
        <w:t>Пересм</w:t>
      </w:r>
      <w:proofErr w:type="spellEnd"/>
      <w:r w:rsidRPr="00650C8A">
        <w:rPr>
          <w:lang w:val="ru-RU"/>
        </w:rPr>
        <w:t>. Кигали, 2022 г.)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при предоставлении услуг международной электросвязи;</w:t>
      </w:r>
    </w:p>
    <w:p w14:paraId="67E87D11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с)</w:t>
      </w:r>
      <w:r w:rsidRPr="00650C8A">
        <w:rPr>
          <w:lang w:val="ru-RU"/>
        </w:rPr>
        <w:tab/>
        <w:t>о Резолюции 21 (</w:t>
      </w:r>
      <w:proofErr w:type="spellStart"/>
      <w:r w:rsidRPr="00650C8A">
        <w:rPr>
          <w:lang w:val="ru-RU"/>
        </w:rPr>
        <w:t>Пересм</w:t>
      </w:r>
      <w:proofErr w:type="spellEnd"/>
      <w:r w:rsidRPr="00650C8A">
        <w:rPr>
          <w:lang w:val="ru-RU"/>
        </w:rPr>
        <w:t>. Бухарест, 2022 г.) Полномочной конференции о мерах, относящихся к альтернативным процедурам вызова в сетях международной электросвязи;</w:t>
      </w:r>
    </w:p>
    <w:p w14:paraId="5D12E3EB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d)</w:t>
      </w:r>
      <w:r w:rsidRPr="00650C8A">
        <w:rPr>
          <w:lang w:val="ru-RU"/>
        </w:rPr>
        <w:tab/>
        <w:t>о Резолюции 60 (</w:t>
      </w:r>
      <w:proofErr w:type="spellStart"/>
      <w:r w:rsidRPr="00650C8A">
        <w:rPr>
          <w:lang w:val="ru-RU"/>
        </w:rPr>
        <w:t>Пересм</w:t>
      </w:r>
      <w:proofErr w:type="spellEnd"/>
      <w:r w:rsidRPr="00650C8A">
        <w:rPr>
          <w:lang w:val="ru-RU"/>
        </w:rPr>
        <w:t>. Нью-Дели, 2024 г.) настоящей Ассамблеи о реагировании на задачи развития системы идентификации/нумерации и ее конвергенции с системами/сетями на основе протокола Интернет (IP);</w:t>
      </w:r>
    </w:p>
    <w:p w14:paraId="38BE9A0B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e)</w:t>
      </w:r>
      <w:r w:rsidRPr="00650C8A">
        <w:rPr>
          <w:lang w:val="ru-RU"/>
        </w:rPr>
        <w:tab/>
        <w:t>о Рекомендации МСЭ-Т E.370 о взаимодействии сетей на базе IP и традиционных сетей;</w:t>
      </w:r>
    </w:p>
    <w:p w14:paraId="03287283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f)</w:t>
      </w:r>
      <w:r w:rsidRPr="00650C8A">
        <w:rPr>
          <w:lang w:val="ru-RU"/>
        </w:rPr>
        <w:tab/>
        <w:t>о Рекомендации МСЭ</w:t>
      </w:r>
      <w:r w:rsidRPr="00650C8A">
        <w:rPr>
          <w:lang w:val="ru-RU"/>
        </w:rPr>
        <w:noBreakHyphen/>
        <w:t>T E.157 о международной доставке номера вызывающей стороны (CPN);</w:t>
      </w:r>
    </w:p>
    <w:p w14:paraId="41BDCF40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g)</w:t>
      </w:r>
      <w:r w:rsidRPr="00650C8A">
        <w:rPr>
          <w:lang w:val="ru-RU"/>
        </w:rPr>
        <w:tab/>
        <w:t>о Резолюции 65 (</w:t>
      </w:r>
      <w:proofErr w:type="spellStart"/>
      <w:r w:rsidRPr="00650C8A">
        <w:rPr>
          <w:lang w:val="ru-RU"/>
        </w:rPr>
        <w:t>Пересм</w:t>
      </w:r>
      <w:proofErr w:type="spellEnd"/>
      <w:r w:rsidRPr="00650C8A">
        <w:rPr>
          <w:lang w:val="ru-RU"/>
        </w:rPr>
        <w:t>. Нью-Дели, 2024 г.) настоящей Ассамблеи об информации о доставке CPN, идентификации линии вызывающего абонента (CLI) и идентификации происхождения (OI),</w:t>
      </w:r>
    </w:p>
    <w:p w14:paraId="29C4A4EB" w14:textId="77777777" w:rsidR="00EC316F" w:rsidRPr="00650C8A" w:rsidRDefault="00EC316F" w:rsidP="00EC316F">
      <w:pPr>
        <w:pStyle w:val="Call"/>
        <w:rPr>
          <w:lang w:val="ru-RU"/>
        </w:rPr>
      </w:pPr>
      <w:r w:rsidRPr="00650C8A">
        <w:rPr>
          <w:lang w:val="ru-RU"/>
        </w:rPr>
        <w:t>признавая</w:t>
      </w:r>
      <w:r w:rsidRPr="00650C8A">
        <w:rPr>
          <w:i w:val="0"/>
          <w:iCs/>
          <w:lang w:val="ru-RU"/>
        </w:rPr>
        <w:t>,</w:t>
      </w:r>
    </w:p>
    <w:p w14:paraId="77F78D9B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а)</w:t>
      </w:r>
      <w:r w:rsidRPr="00650C8A">
        <w:rPr>
          <w:lang w:val="ru-RU"/>
        </w:rPr>
        <w:tab/>
        <w:t>что во многих странах альтернативные процедуры вызова, которые могут оказывать негативное влияние, не разрешены, а в некоторых других – разрешены;</w:t>
      </w:r>
    </w:p>
    <w:p w14:paraId="6F006306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b)</w:t>
      </w:r>
      <w:r w:rsidRPr="00650C8A">
        <w:rPr>
          <w:lang w:val="ru-RU"/>
        </w:rPr>
        <w:tab/>
        <w:t>что хотя альтернативные процедуры вызова могут причинять ущерб и использоваться для осуществления незапрашиваемой деятельности, они могут быть привлекательными для некоторых пользователей ввиду ряда преимуществ по сравнению с традиционными/существующими процедурами вызова;</w:t>
      </w:r>
    </w:p>
    <w:p w14:paraId="7CE3D6C9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br w:type="page"/>
      </w:r>
    </w:p>
    <w:p w14:paraId="4BB3D5BB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lastRenderedPageBreak/>
        <w:t>с)</w:t>
      </w:r>
      <w:r w:rsidRPr="00650C8A">
        <w:rPr>
          <w:lang w:val="ru-RU"/>
        </w:rPr>
        <w:tab/>
        <w:t xml:space="preserve">что альтернативные процедуры вызова, которые могут причинять ущерб и негативно влиять на доходы </w:t>
      </w:r>
      <w:r w:rsidRPr="00650C8A">
        <w:rPr>
          <w:color w:val="000000"/>
          <w:lang w:val="ru-RU"/>
        </w:rPr>
        <w:t xml:space="preserve">операторов международной электросвязи </w:t>
      </w:r>
      <w:r w:rsidRPr="00650C8A">
        <w:rPr>
          <w:lang w:val="ru-RU"/>
        </w:rPr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 w:rsidRPr="00650C8A">
        <w:rPr>
          <w:rStyle w:val="FootnoteReference"/>
          <w:lang w:val="ru-RU"/>
        </w:rPr>
        <w:footnoteReference w:customMarkFollows="1" w:id="1"/>
        <w:t>1</w:t>
      </w:r>
      <w:r w:rsidRPr="00650C8A">
        <w:rPr>
          <w:lang w:val="ru-RU"/>
        </w:rPr>
        <w:t xml:space="preserve"> по надлежащему развитию их сетей и служб электросвязи;</w:t>
      </w:r>
    </w:p>
    <w:p w14:paraId="4D1B3263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d)</w:t>
      </w:r>
      <w:r w:rsidRPr="00650C8A">
        <w:rPr>
          <w:lang w:val="ru-RU"/>
        </w:rPr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14:paraId="2768D66F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е)</w:t>
      </w:r>
      <w:r w:rsidRPr="00650C8A">
        <w:rPr>
          <w:lang w:val="ru-RU"/>
        </w:rPr>
        <w:tab/>
        <w:t>что некоторые виды альтернативных процедур вызова могут существенно ухудшить эксплуатационные характеристики и качество работы сетей электросвязи или оценку пользователем качества услуги;</w:t>
      </w:r>
    </w:p>
    <w:p w14:paraId="7BF72B53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f)</w:t>
      </w:r>
      <w:r w:rsidRPr="00650C8A">
        <w:rPr>
          <w:lang w:val="ru-RU"/>
        </w:rPr>
        <w:tab/>
        <w:t>что повсеместное распространение сетей на основе IP,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процедуры;</w:t>
      </w:r>
    </w:p>
    <w:p w14:paraId="54460889" w14:textId="77777777" w:rsidR="00EC316F" w:rsidRPr="00650C8A" w:rsidRDefault="00EC316F" w:rsidP="00EC316F">
      <w:pPr>
        <w:rPr>
          <w:rFonts w:eastAsia="Batang"/>
          <w:lang w:val="ru-RU" w:eastAsia="ja-JP"/>
        </w:rPr>
      </w:pPr>
      <w:r w:rsidRPr="00650C8A">
        <w:rPr>
          <w:i/>
          <w:iCs/>
          <w:lang w:val="ru-RU"/>
        </w:rPr>
        <w:t>g)</w:t>
      </w:r>
      <w:r w:rsidRPr="00650C8A">
        <w:rPr>
          <w:i/>
          <w:iCs/>
          <w:lang w:val="ru-RU"/>
        </w:rPr>
        <w:tab/>
      </w:r>
      <w:r w:rsidRPr="00650C8A">
        <w:rPr>
          <w:rFonts w:eastAsia="Batang"/>
          <w:lang w:val="ru-RU" w:eastAsia="ja-JP"/>
        </w:rPr>
        <w:t>что наличие различных (альтернативных) процедур вызова может привести к несогласованности в восприятии пользователем услуги;</w:t>
      </w:r>
    </w:p>
    <w:p w14:paraId="1DC25380" w14:textId="77777777" w:rsidR="00EC316F" w:rsidRPr="00650C8A" w:rsidRDefault="00EC316F" w:rsidP="00EC316F">
      <w:pPr>
        <w:rPr>
          <w:lang w:val="ru-RU"/>
        </w:rPr>
      </w:pPr>
      <w:r w:rsidRPr="00650C8A">
        <w:rPr>
          <w:rFonts w:eastAsia="Batang"/>
          <w:i/>
          <w:iCs/>
          <w:lang w:val="ru-RU" w:eastAsia="ja-JP"/>
        </w:rPr>
        <w:t>h)</w:t>
      </w:r>
      <w:r w:rsidRPr="00650C8A">
        <w:rPr>
          <w:lang w:val="ru-RU"/>
        </w:rPr>
        <w:tab/>
        <w:t xml:space="preserve">что возможные альтернативные процедуры вызова могут создавать возможности и проблемы для обеспечения возможности установления соединений при предоставлении и использовании услуг в сетях международной электросвязи в соответствии с национальными </w:t>
      </w:r>
      <w:proofErr w:type="spellStart"/>
      <w:r w:rsidRPr="00650C8A">
        <w:rPr>
          <w:lang w:val="ru-RU"/>
        </w:rPr>
        <w:t>регламентарными</w:t>
      </w:r>
      <w:proofErr w:type="spellEnd"/>
      <w:r w:rsidRPr="00650C8A">
        <w:rPr>
          <w:lang w:val="ru-RU"/>
        </w:rPr>
        <w:t xml:space="preserve"> требованиями,</w:t>
      </w:r>
    </w:p>
    <w:p w14:paraId="430A2646" w14:textId="77777777" w:rsidR="00EC316F" w:rsidRPr="00650C8A" w:rsidRDefault="00EC316F" w:rsidP="00EC316F">
      <w:pPr>
        <w:pStyle w:val="Call"/>
        <w:keepNext w:val="0"/>
        <w:keepLines w:val="0"/>
        <w:rPr>
          <w:lang w:val="ru-RU"/>
        </w:rPr>
      </w:pPr>
      <w:r w:rsidRPr="00650C8A">
        <w:rPr>
          <w:lang w:val="ru-RU"/>
        </w:rPr>
        <w:t>учитывая</w:t>
      </w:r>
      <w:r w:rsidRPr="00650C8A">
        <w:rPr>
          <w:i w:val="0"/>
          <w:iCs/>
          <w:lang w:val="ru-RU"/>
        </w:rPr>
        <w:t>,</w:t>
      </w:r>
    </w:p>
    <w:p w14:paraId="776B1DEC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a)</w:t>
      </w:r>
      <w:r w:rsidRPr="00650C8A">
        <w:rPr>
          <w:lang w:val="ru-RU"/>
        </w:rPr>
        <w:tab/>
        <w:t>что любые процедуры вызова должны быть направлены на поддержание приемлемых уровней качества обслуживания (</w:t>
      </w:r>
      <w:proofErr w:type="spellStart"/>
      <w:r w:rsidRPr="00650C8A">
        <w:rPr>
          <w:lang w:val="ru-RU"/>
        </w:rPr>
        <w:t>QoS</w:t>
      </w:r>
      <w:proofErr w:type="spellEnd"/>
      <w:r w:rsidRPr="00650C8A">
        <w:rPr>
          <w:lang w:val="ru-RU"/>
        </w:rPr>
        <w:t>) и оценки пользователем качества услуги (</w:t>
      </w:r>
      <w:proofErr w:type="spellStart"/>
      <w:r w:rsidRPr="00650C8A">
        <w:rPr>
          <w:lang w:val="ru-RU"/>
        </w:rPr>
        <w:t>QoE</w:t>
      </w:r>
      <w:proofErr w:type="spellEnd"/>
      <w:r w:rsidRPr="00650C8A">
        <w:rPr>
          <w:lang w:val="ru-RU"/>
        </w:rPr>
        <w:t>), согласно соответствующим Рекомендациям МСЭ-Т;</w:t>
      </w:r>
    </w:p>
    <w:p w14:paraId="6367E669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b)</w:t>
      </w:r>
      <w:r w:rsidRPr="00650C8A">
        <w:rPr>
          <w:lang w:val="ru-RU"/>
        </w:rPr>
        <w:tab/>
        <w:t>что любые процедуры вызова должны иметь целью обеспечение получения информации о CPN, CLI и/или OI согласно соответствующим Рекомендациям МСЭ-T,</w:t>
      </w:r>
    </w:p>
    <w:p w14:paraId="23FF37C4" w14:textId="77777777" w:rsidR="00EC316F" w:rsidRPr="00650C8A" w:rsidRDefault="00EC316F" w:rsidP="00EC316F">
      <w:pPr>
        <w:pStyle w:val="Call"/>
        <w:rPr>
          <w:lang w:val="ru-RU"/>
        </w:rPr>
      </w:pPr>
      <w:r w:rsidRPr="00650C8A">
        <w:rPr>
          <w:lang w:val="ru-RU"/>
        </w:rPr>
        <w:t>вновь подтверждая</w:t>
      </w:r>
      <w:r w:rsidRPr="00650C8A">
        <w:rPr>
          <w:i w:val="0"/>
          <w:iCs/>
          <w:lang w:val="ru-RU"/>
        </w:rPr>
        <w:t>,</w:t>
      </w:r>
    </w:p>
    <w:p w14:paraId="110B2A14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a)</w:t>
      </w:r>
      <w:r w:rsidRPr="00650C8A">
        <w:rPr>
          <w:lang w:val="ru-RU"/>
        </w:rPr>
        <w:tab/>
        <w:t>что каждое государство имеет суверенное право регламентировать свою электросвязь;</w:t>
      </w:r>
    </w:p>
    <w:p w14:paraId="745A0CDE" w14:textId="77777777" w:rsidR="00EC316F" w:rsidRPr="00650C8A" w:rsidRDefault="00EC316F" w:rsidP="00EC316F">
      <w:pPr>
        <w:rPr>
          <w:lang w:val="ru-RU"/>
        </w:rPr>
      </w:pPr>
      <w:r w:rsidRPr="00650C8A">
        <w:rPr>
          <w:i/>
          <w:iCs/>
          <w:lang w:val="ru-RU"/>
        </w:rPr>
        <w:t>b)</w:t>
      </w:r>
      <w:r w:rsidRPr="00650C8A">
        <w:rPr>
          <w:lang w:val="ru-RU"/>
        </w:rPr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14:paraId="6FB88BA5" w14:textId="77777777" w:rsidR="00ED7EFA" w:rsidRPr="00650C8A" w:rsidRDefault="00ED7EFA" w:rsidP="00ED7EFA">
      <w:pPr>
        <w:rPr>
          <w:lang w:val="ru-RU"/>
        </w:rPr>
      </w:pPr>
      <w:r w:rsidRPr="00650C8A">
        <w:rPr>
          <w:lang w:val="ru-RU"/>
        </w:rPr>
        <w:br w:type="page"/>
      </w:r>
    </w:p>
    <w:p w14:paraId="3DAC850E" w14:textId="77777777" w:rsidR="00EC316F" w:rsidRPr="00650C8A" w:rsidRDefault="00EC316F" w:rsidP="00EC316F">
      <w:pPr>
        <w:pStyle w:val="Call"/>
        <w:rPr>
          <w:lang w:val="ru-RU"/>
        </w:rPr>
      </w:pPr>
      <w:r w:rsidRPr="00650C8A">
        <w:rPr>
          <w:lang w:val="ru-RU"/>
        </w:rPr>
        <w:lastRenderedPageBreak/>
        <w:t>отмечая</w:t>
      </w:r>
      <w:r w:rsidRPr="00650C8A">
        <w:rPr>
          <w:i w:val="0"/>
          <w:iCs/>
          <w:lang w:val="ru-RU"/>
        </w:rPr>
        <w:t>,</w:t>
      </w:r>
    </w:p>
    <w:p w14:paraId="1E792CD9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что в целях сведения к минимуму негативного влияния альтернативных процедур вызова:</w:t>
      </w:r>
    </w:p>
    <w:p w14:paraId="29BA549B" w14:textId="77777777" w:rsidR="00EC316F" w:rsidRPr="00650C8A" w:rsidRDefault="00EC316F" w:rsidP="00EC316F">
      <w:pPr>
        <w:pStyle w:val="enumlev1"/>
        <w:rPr>
          <w:lang w:val="ru-RU"/>
        </w:rPr>
      </w:pPr>
      <w:r w:rsidRPr="00650C8A">
        <w:rPr>
          <w:lang w:val="ru-RU"/>
        </w:rPr>
        <w:t>i)</w:t>
      </w:r>
      <w:r w:rsidRPr="00650C8A">
        <w:rPr>
          <w:lang w:val="ru-RU"/>
        </w:rPr>
        <w:tab/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650C8A">
        <w:rPr>
          <w:lang w:val="ru-RU"/>
        </w:rPr>
        <w:noBreakHyphen/>
        <w:t>Т D.5;</w:t>
      </w:r>
    </w:p>
    <w:p w14:paraId="4C2338C7" w14:textId="77777777" w:rsidR="00EC316F" w:rsidRPr="00650C8A" w:rsidRDefault="00EC316F" w:rsidP="00EC316F">
      <w:pPr>
        <w:pStyle w:val="enumlev1"/>
        <w:rPr>
          <w:lang w:val="ru-RU"/>
        </w:rPr>
      </w:pPr>
      <w:proofErr w:type="spellStart"/>
      <w:r w:rsidRPr="00650C8A">
        <w:rPr>
          <w:lang w:val="ru-RU"/>
        </w:rPr>
        <w:t>ii</w:t>
      </w:r>
      <w:proofErr w:type="spellEnd"/>
      <w:r w:rsidRPr="00650C8A">
        <w:rPr>
          <w:lang w:val="ru-RU"/>
        </w:rPr>
        <w:t>)</w:t>
      </w:r>
      <w:r w:rsidRPr="00650C8A">
        <w:rPr>
          <w:lang w:val="ru-RU"/>
        </w:rPr>
        <w:tab/>
        <w:t>администрации и операторы международной электросвязи или эксплуатационные организации, уполномоченные Государствами</w:t>
      </w:r>
      <w:r w:rsidRPr="00650C8A">
        <w:rPr>
          <w:lang w:val="ru-RU"/>
        </w:rPr>
        <w:noBreakHyphen/>
        <w:t>Членами, должны следовать руководящим указаниям, разработанным Государствами-Членами в отношении мер,</w:t>
      </w:r>
      <w:r w:rsidRPr="00650C8A">
        <w:rPr>
          <w:snapToGrid w:val="0"/>
          <w:lang w:val="ru-RU"/>
        </w:rPr>
        <w:t xml:space="preserve"> которые могут применяться для сдерживания воздействия</w:t>
      </w:r>
      <w:r w:rsidRPr="00650C8A">
        <w:rPr>
          <w:lang w:val="ru-RU"/>
        </w:rPr>
        <w:t xml:space="preserve"> альтернативных процедур вызова на других Государств-Членов,</w:t>
      </w:r>
    </w:p>
    <w:p w14:paraId="7E460088" w14:textId="77777777" w:rsidR="00EC316F" w:rsidRPr="00650C8A" w:rsidRDefault="00EC316F" w:rsidP="00EC316F">
      <w:pPr>
        <w:pStyle w:val="Call"/>
        <w:rPr>
          <w:lang w:val="ru-RU"/>
        </w:rPr>
      </w:pPr>
      <w:r w:rsidRPr="00650C8A">
        <w:rPr>
          <w:lang w:val="ru-RU"/>
        </w:rPr>
        <w:t>решает</w:t>
      </w:r>
    </w:p>
    <w:p w14:paraId="5E8F643B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1</w:t>
      </w:r>
      <w:r w:rsidRPr="00650C8A">
        <w:rPr>
          <w:lang w:val="ru-RU"/>
        </w:rPr>
        <w:tab/>
        <w:t>продолжать выявлять и определять все виды альтернативных процедур вызова по сравнению с традиционными процедурами вызова в телефонных сетях, исследовать их воздействие на все стороны, а также разрабатывать соответствующие Рекомендации МСЭ-Т, касающиеся альтернативных процедур вызова;</w:t>
      </w:r>
    </w:p>
    <w:p w14:paraId="3E050AF8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2</w:t>
      </w:r>
      <w:r w:rsidRPr="00650C8A">
        <w:rPr>
          <w:lang w:val="ru-RU"/>
        </w:rPr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650C8A">
        <w:rPr>
          <w:lang w:val="ru-RU"/>
        </w:rPr>
        <w:noBreakHyphen/>
        <w:t xml:space="preserve"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</w:t>
      </w:r>
      <w:proofErr w:type="spellStart"/>
      <w:r w:rsidRPr="00650C8A">
        <w:rPr>
          <w:lang w:val="ru-RU"/>
        </w:rPr>
        <w:t>QoS</w:t>
      </w:r>
      <w:proofErr w:type="spellEnd"/>
      <w:r w:rsidRPr="00650C8A">
        <w:rPr>
          <w:lang w:val="ru-RU"/>
        </w:rPr>
        <w:t xml:space="preserve">, </w:t>
      </w:r>
      <w:proofErr w:type="spellStart"/>
      <w:r w:rsidRPr="00650C8A">
        <w:rPr>
          <w:lang w:val="ru-RU"/>
        </w:rPr>
        <w:t>QoE</w:t>
      </w:r>
      <w:proofErr w:type="spellEnd"/>
      <w:r w:rsidRPr="00650C8A">
        <w:rPr>
          <w:lang w:val="ru-RU"/>
        </w:rPr>
        <w:t xml:space="preserve"> сетей электросвязи или затрудняющих доставку информации о CPN, CLI или OI;</w:t>
      </w:r>
    </w:p>
    <w:p w14:paraId="62829645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3</w:t>
      </w:r>
      <w:r w:rsidRPr="00650C8A">
        <w:rPr>
          <w:lang w:val="ru-RU"/>
        </w:rPr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650C8A">
        <w:rPr>
          <w:lang w:val="ru-RU"/>
        </w:rPr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14:paraId="46CBCE86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4</w:t>
      </w:r>
      <w:r w:rsidRPr="00650C8A">
        <w:rPr>
          <w:lang w:val="ru-RU"/>
        </w:rPr>
        <w:tab/>
        <w:t xml:space="preserve">поручить 2-й Исследовательской комиссии МСЭ-Т рассмотреть другие аспекты, другие формы и определение альтернативных процедур вызова, согласно пункту 1 раздела </w:t>
      </w:r>
      <w:r w:rsidRPr="00650C8A">
        <w:rPr>
          <w:i/>
          <w:iCs/>
          <w:lang w:val="ru-RU"/>
        </w:rPr>
        <w:t xml:space="preserve">решает </w:t>
      </w:r>
      <w:r w:rsidRPr="00650C8A">
        <w:rPr>
          <w:lang w:val="ru-RU"/>
        </w:rPr>
        <w:t xml:space="preserve">настоящей Резолюции, включая связанные с взаимодействием традиционных и базирующихся на IP инфраструктур, а также обусловливаемые ими случаи препятствования, затруднения или спуфинга информации об OI, CPN или CLI, и развитие альтернативных процедур вызова, включая применение приложений </w:t>
      </w:r>
      <w:proofErr w:type="spellStart"/>
      <w:r w:rsidRPr="00650C8A">
        <w:rPr>
          <w:lang w:val="ru-RU"/>
        </w:rPr>
        <w:t>over-the-top</w:t>
      </w:r>
      <w:proofErr w:type="spellEnd"/>
      <w:r w:rsidRPr="00650C8A">
        <w:rPr>
          <w:lang w:val="ru-RU"/>
        </w:rPr>
        <w:t xml:space="preserve"> (OTT), в которых используются телефонные номера, которые могут приводить к случаям мошеннической практики, а в некоторых национальных условиях к несоблюдению национальных нормативных актов, регулирующих доступ к коммутируемым телефонным сетям общего пользования, и разработать соответствующие Рекомендации МСЭ-Т и руководящие указания;</w:t>
      </w:r>
    </w:p>
    <w:p w14:paraId="13BED561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5</w:t>
      </w:r>
      <w:r w:rsidRPr="00650C8A">
        <w:rPr>
          <w:lang w:val="ru-RU"/>
        </w:rPr>
        <w:tab/>
        <w:t>поручить 3-й Исследовательской комиссии МСЭ-Т продолжать изучать вопрос об экономических последствиях применения альтернативных процедур вызова, определенных 2‑й Исследовательской комиссией МСЭ-Т, идентификации происхождения или спуфинга, а также приложений на основе технологии OTT, которые используют телефонные номера, в отношении усилий развивающихся стран в направлении непрерывного развития местных сетей и служб электросвязи и разработать соответствующие Рекомендации МСЭ-Т и руководящие указания;</w:t>
      </w:r>
    </w:p>
    <w:p w14:paraId="1B0CB6E4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6</w:t>
      </w:r>
      <w:r w:rsidRPr="00650C8A">
        <w:rPr>
          <w:lang w:val="ru-RU"/>
        </w:rPr>
        <w:tab/>
        <w:t xml:space="preserve">поручить 12-й Исследовательской комиссии МСЭ-Т разработать руководящие указания о минимальных пороговых уровнях </w:t>
      </w:r>
      <w:proofErr w:type="spellStart"/>
      <w:r w:rsidRPr="00650C8A">
        <w:rPr>
          <w:lang w:val="ru-RU"/>
        </w:rPr>
        <w:t>QoS</w:t>
      </w:r>
      <w:proofErr w:type="spellEnd"/>
      <w:r w:rsidRPr="00650C8A">
        <w:rPr>
          <w:lang w:val="ru-RU"/>
        </w:rPr>
        <w:t xml:space="preserve"> и </w:t>
      </w:r>
      <w:proofErr w:type="spellStart"/>
      <w:r w:rsidRPr="00650C8A">
        <w:rPr>
          <w:lang w:val="ru-RU"/>
        </w:rPr>
        <w:t>QoE</w:t>
      </w:r>
      <w:proofErr w:type="spellEnd"/>
      <w:r w:rsidRPr="00650C8A">
        <w:rPr>
          <w:lang w:val="ru-RU"/>
        </w:rPr>
        <w:t>, которые не должны нарушаться в процессе использования альтернативных процедур вызова;</w:t>
      </w:r>
    </w:p>
    <w:p w14:paraId="0665F63F" w14:textId="77777777" w:rsidR="00673464" w:rsidRDefault="006734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1D11BB3" w14:textId="394E281F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lastRenderedPageBreak/>
        <w:t>7</w:t>
      </w:r>
      <w:r w:rsidRPr="00650C8A">
        <w:rPr>
          <w:lang w:val="ru-RU"/>
        </w:rPr>
        <w:tab/>
        <w:t>поручить 2-й, 3-й и 12-й Исследовательским комиссиям МСЭ-Т продолжать текущее сотрудничество в исследовании вопросов, связанных с альтернативными процедурами вызова в коммутируемых телефонных сетях общего пользования,</w:t>
      </w:r>
    </w:p>
    <w:p w14:paraId="5E2077D2" w14:textId="77777777" w:rsidR="00EC316F" w:rsidRPr="00650C8A" w:rsidRDefault="00EC316F" w:rsidP="00EC316F">
      <w:pPr>
        <w:pStyle w:val="Call"/>
        <w:keepNext w:val="0"/>
        <w:keepLines w:val="0"/>
        <w:rPr>
          <w:lang w:val="ru-RU"/>
        </w:rPr>
      </w:pPr>
      <w:r w:rsidRPr="00650C8A">
        <w:rPr>
          <w:lang w:val="ru-RU"/>
        </w:rPr>
        <w:t>поручает Директору Бюро стандартизации электросвязи</w:t>
      </w:r>
    </w:p>
    <w:p w14:paraId="1EA18C4E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14:paraId="5B762BFC" w14:textId="77777777" w:rsidR="00EC316F" w:rsidRPr="00650C8A" w:rsidRDefault="00EC316F" w:rsidP="00EC316F">
      <w:pPr>
        <w:pStyle w:val="Call"/>
        <w:rPr>
          <w:lang w:val="ru-RU"/>
        </w:rPr>
      </w:pPr>
      <w:r w:rsidRPr="00650C8A">
        <w:rPr>
          <w:lang w:val="ru-RU"/>
        </w:rPr>
        <w:t>предлагает Государствам-Членам</w:t>
      </w:r>
    </w:p>
    <w:p w14:paraId="5F825303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1</w:t>
      </w:r>
      <w:r w:rsidRPr="00650C8A">
        <w:rPr>
          <w:lang w:val="ru-RU"/>
        </w:rPr>
        <w:tab/>
        <w:t xml:space="preserve"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</w:t>
      </w:r>
      <w:proofErr w:type="spellStart"/>
      <w:r w:rsidRPr="00650C8A">
        <w:rPr>
          <w:lang w:val="ru-RU"/>
        </w:rPr>
        <w:t>QoS</w:t>
      </w:r>
      <w:proofErr w:type="spellEnd"/>
      <w:r w:rsidRPr="00650C8A">
        <w:rPr>
          <w:lang w:val="ru-RU"/>
        </w:rPr>
        <w:t xml:space="preserve"> и </w:t>
      </w:r>
      <w:proofErr w:type="spellStart"/>
      <w:r w:rsidRPr="00650C8A">
        <w:rPr>
          <w:lang w:val="ru-RU"/>
        </w:rPr>
        <w:t>QoE</w:t>
      </w:r>
      <w:proofErr w:type="spellEnd"/>
      <w:r w:rsidRPr="00650C8A">
        <w:rPr>
          <w:lang w:val="ru-RU"/>
        </w:rPr>
        <w:t>, поощрять доставку информации о международной CLI и OI,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14:paraId="25B78C95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2</w:t>
      </w:r>
      <w:r w:rsidRPr="00650C8A">
        <w:rPr>
          <w:lang w:val="ru-RU"/>
        </w:rPr>
        <w:tab/>
        <w:t>принимать участие в этой работе;</w:t>
      </w:r>
    </w:p>
    <w:p w14:paraId="0D98F897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t>3</w:t>
      </w:r>
      <w:r w:rsidRPr="00650C8A">
        <w:rPr>
          <w:lang w:val="ru-RU"/>
        </w:rPr>
        <w:tab/>
        <w:t>обмениваться своим передовым опытом в области разработки минимальных требований и методов для разграничения альтернативных процедур вызова и традиционных процедур вызова.</w:t>
      </w:r>
    </w:p>
    <w:p w14:paraId="40855EC5" w14:textId="77777777" w:rsidR="00EC316F" w:rsidRPr="00650C8A" w:rsidRDefault="00EC316F" w:rsidP="00EC316F">
      <w:pPr>
        <w:pStyle w:val="AnnexNo"/>
        <w:rPr>
          <w:lang w:val="ru-RU"/>
        </w:rPr>
      </w:pPr>
      <w:r w:rsidRPr="00650C8A">
        <w:rPr>
          <w:lang w:val="ru-RU"/>
        </w:rPr>
        <w:t xml:space="preserve">Прилагаемый документ </w:t>
      </w:r>
      <w:r w:rsidRPr="00650C8A">
        <w:rPr>
          <w:lang w:val="ru-RU"/>
        </w:rPr>
        <w:br/>
        <w:t>(</w:t>
      </w:r>
      <w:r w:rsidRPr="00650C8A">
        <w:rPr>
          <w:caps w:val="0"/>
          <w:lang w:val="ru-RU"/>
        </w:rPr>
        <w:t>к</w:t>
      </w:r>
      <w:r w:rsidRPr="00650C8A">
        <w:rPr>
          <w:lang w:val="ru-RU"/>
        </w:rPr>
        <w:t xml:space="preserve"> </w:t>
      </w:r>
      <w:r w:rsidRPr="00650C8A">
        <w:rPr>
          <w:caps w:val="0"/>
          <w:lang w:val="ru-RU"/>
        </w:rPr>
        <w:t xml:space="preserve">Резолюции </w:t>
      </w:r>
      <w:r w:rsidRPr="00650C8A">
        <w:rPr>
          <w:lang w:val="ru-RU"/>
        </w:rPr>
        <w:t>29 (</w:t>
      </w:r>
      <w:proofErr w:type="spellStart"/>
      <w:r w:rsidRPr="00650C8A">
        <w:rPr>
          <w:caps w:val="0"/>
          <w:lang w:val="ru-RU"/>
        </w:rPr>
        <w:t>Пересм</w:t>
      </w:r>
      <w:proofErr w:type="spellEnd"/>
      <w:r w:rsidRPr="00650C8A">
        <w:rPr>
          <w:lang w:val="ru-RU"/>
        </w:rPr>
        <w:t xml:space="preserve">. </w:t>
      </w:r>
      <w:r w:rsidRPr="00650C8A">
        <w:rPr>
          <w:caps w:val="0"/>
          <w:lang w:val="ru-RU"/>
        </w:rPr>
        <w:t>Нью-Дели, 2024 г</w:t>
      </w:r>
      <w:r w:rsidRPr="00650C8A">
        <w:rPr>
          <w:lang w:val="ru-RU"/>
        </w:rPr>
        <w:t>.))</w:t>
      </w:r>
    </w:p>
    <w:p w14:paraId="579181F5" w14:textId="77777777" w:rsidR="00EC316F" w:rsidRPr="00650C8A" w:rsidRDefault="00EC316F" w:rsidP="00EC316F">
      <w:pPr>
        <w:pStyle w:val="Appendixtitle"/>
        <w:rPr>
          <w:lang w:val="ru-RU"/>
        </w:rPr>
      </w:pPr>
      <w:r w:rsidRPr="00650C8A">
        <w:rPr>
          <w:lang w:val="ru-RU"/>
        </w:rPr>
        <w:t>Предлагаемые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руководящие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принципы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для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администраций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и операторов международной электросвязи или эксплуатационных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организаций</w:t>
      </w:r>
      <w:r w:rsidRPr="00650C8A">
        <w:rPr>
          <w:b w:val="0"/>
          <w:lang w:val="ru-RU"/>
        </w:rPr>
        <w:t xml:space="preserve">, </w:t>
      </w:r>
      <w:r w:rsidRPr="00650C8A">
        <w:rPr>
          <w:lang w:val="ru-RU"/>
        </w:rPr>
        <w:t>уполномоченных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Государствами</w:t>
      </w:r>
      <w:r w:rsidRPr="00650C8A">
        <w:rPr>
          <w:b w:val="0"/>
          <w:lang w:val="ru-RU"/>
        </w:rPr>
        <w:t>-</w:t>
      </w:r>
      <w:r w:rsidRPr="00650C8A">
        <w:rPr>
          <w:lang w:val="ru-RU"/>
        </w:rPr>
        <w:t>Членами</w:t>
      </w:r>
      <w:r w:rsidRPr="00650C8A">
        <w:rPr>
          <w:b w:val="0"/>
          <w:lang w:val="ru-RU"/>
        </w:rPr>
        <w:t xml:space="preserve">, </w:t>
      </w:r>
      <w:r w:rsidRPr="00650C8A">
        <w:rPr>
          <w:lang w:val="ru-RU"/>
        </w:rPr>
        <w:t>для проведения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консультаций</w:t>
      </w:r>
      <w:r w:rsidRPr="00650C8A">
        <w:rPr>
          <w:b w:val="0"/>
          <w:lang w:val="ru-RU"/>
        </w:rPr>
        <w:t xml:space="preserve"> </w:t>
      </w:r>
      <w:r w:rsidRPr="00650C8A">
        <w:rPr>
          <w:lang w:val="ru-RU"/>
        </w:rPr>
        <w:t>по</w:t>
      </w:r>
      <w:r w:rsidRPr="00650C8A">
        <w:rPr>
          <w:b w:val="0"/>
          <w:lang w:val="ru-RU"/>
        </w:rPr>
        <w:t> </w:t>
      </w:r>
      <w:r w:rsidRPr="00650C8A">
        <w:rPr>
          <w:lang w:val="ru-RU"/>
        </w:rPr>
        <w:t>альтернативным процедурам вызова</w:t>
      </w:r>
    </w:p>
    <w:p w14:paraId="04337E68" w14:textId="77777777" w:rsidR="00EC316F" w:rsidRPr="00650C8A" w:rsidRDefault="00EC316F" w:rsidP="00EC316F">
      <w:pPr>
        <w:pStyle w:val="Normalaftertitle0"/>
        <w:spacing w:after="240"/>
        <w:rPr>
          <w:lang w:val="ru-RU"/>
        </w:rPr>
      </w:pPr>
      <w:r w:rsidRPr="00650C8A">
        <w:rPr>
          <w:lang w:val="ru-RU"/>
        </w:rPr>
        <w:t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 для обеспечения возможности установления соединений с использованием кодов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</w:t>
      </w:r>
    </w:p>
    <w:p w14:paraId="46850C8F" w14:textId="77777777" w:rsidR="00EC316F" w:rsidRPr="00650C8A" w:rsidRDefault="00EC316F" w:rsidP="00EC316F">
      <w:pPr>
        <w:spacing w:after="120"/>
        <w:rPr>
          <w:lang w:val="ru-RU"/>
        </w:rPr>
      </w:pPr>
      <w:r w:rsidRPr="00650C8A">
        <w:rPr>
          <w:lang w:val="ru-RU"/>
        </w:rPr>
        <w:t xml:space="preserve">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(АПВ), рекомендуется применять в стране Х (место нахождения пользователя услуг АПВ) и в стране Y (место нахождения поставщика услуг АПВ). Если трафик АПВ направляется в иную страну, чем страны Х или Y, должен уважаться суверенитет и </w:t>
      </w:r>
      <w:proofErr w:type="spellStart"/>
      <w:r w:rsidRPr="00650C8A">
        <w:rPr>
          <w:lang w:val="ru-RU"/>
        </w:rPr>
        <w:t>регламентарный</w:t>
      </w:r>
      <w:proofErr w:type="spellEnd"/>
      <w:r w:rsidRPr="00650C8A">
        <w:rPr>
          <w:lang w:val="ru-RU"/>
        </w:rPr>
        <w:t xml:space="preserve"> статус страны назначения.</w:t>
      </w:r>
    </w:p>
    <w:p w14:paraId="793FAD4D" w14:textId="77777777" w:rsidR="00EC316F" w:rsidRPr="00650C8A" w:rsidRDefault="00EC316F" w:rsidP="00EC316F">
      <w:pPr>
        <w:rPr>
          <w:lang w:val="ru-RU"/>
        </w:rPr>
      </w:pPr>
      <w:r w:rsidRPr="00650C8A">
        <w:rPr>
          <w:lang w:val="ru-RU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C316F" w:rsidRPr="00650C8A" w14:paraId="06BDE82C" w14:textId="77777777" w:rsidTr="00892E37">
        <w:trPr>
          <w:tblHeader/>
          <w:jc w:val="center"/>
        </w:trPr>
        <w:tc>
          <w:tcPr>
            <w:tcW w:w="2500" w:type="pct"/>
            <w:shd w:val="clear" w:color="auto" w:fill="auto"/>
          </w:tcPr>
          <w:p w14:paraId="1AE85DA2" w14:textId="77777777" w:rsidR="00EC316F" w:rsidRPr="00650C8A" w:rsidRDefault="00EC316F" w:rsidP="00892E37">
            <w:pPr>
              <w:pStyle w:val="Tablehead0"/>
              <w:rPr>
                <w:sz w:val="20"/>
                <w:lang w:val="ru-RU"/>
              </w:rPr>
            </w:pPr>
            <w:r w:rsidRPr="00650C8A">
              <w:rPr>
                <w:sz w:val="20"/>
                <w:lang w:val="ru-RU"/>
              </w:rPr>
              <w:lastRenderedPageBreak/>
              <w:t xml:space="preserve">Страна Х (место нахождения </w:t>
            </w:r>
            <w:r w:rsidRPr="00650C8A">
              <w:rPr>
                <w:sz w:val="20"/>
                <w:lang w:val="ru-RU"/>
              </w:rPr>
              <w:br/>
              <w:t>пользователя услуг АПВ)</w:t>
            </w:r>
          </w:p>
        </w:tc>
        <w:tc>
          <w:tcPr>
            <w:tcW w:w="2500" w:type="pct"/>
            <w:shd w:val="clear" w:color="auto" w:fill="auto"/>
          </w:tcPr>
          <w:p w14:paraId="5F5CD0AA" w14:textId="77777777" w:rsidR="00EC316F" w:rsidRPr="00650C8A" w:rsidRDefault="00EC316F" w:rsidP="00892E37">
            <w:pPr>
              <w:pStyle w:val="Tablehead0"/>
              <w:rPr>
                <w:sz w:val="20"/>
                <w:lang w:val="ru-RU"/>
              </w:rPr>
            </w:pPr>
            <w:r w:rsidRPr="00650C8A">
              <w:rPr>
                <w:sz w:val="20"/>
                <w:lang w:val="ru-RU"/>
              </w:rPr>
              <w:t xml:space="preserve">Страна Y (место нахождения </w:t>
            </w:r>
            <w:r w:rsidRPr="00650C8A">
              <w:rPr>
                <w:sz w:val="20"/>
                <w:lang w:val="ru-RU"/>
              </w:rPr>
              <w:br/>
              <w:t>поставщика услуг АПВ)</w:t>
            </w:r>
          </w:p>
        </w:tc>
      </w:tr>
      <w:tr w:rsidR="00EC316F" w:rsidRPr="00650C8A" w14:paraId="5DFC51F5" w14:textId="77777777" w:rsidTr="00892E37">
        <w:trPr>
          <w:jc w:val="center"/>
        </w:trPr>
        <w:tc>
          <w:tcPr>
            <w:tcW w:w="2500" w:type="pct"/>
            <w:shd w:val="clear" w:color="auto" w:fill="auto"/>
          </w:tcPr>
          <w:p w14:paraId="3E808E5E" w14:textId="77777777" w:rsidR="00EC316F" w:rsidRPr="00650C8A" w:rsidRDefault="00EC316F" w:rsidP="00892E37">
            <w:pPr>
              <w:pStyle w:val="Tabletext"/>
              <w:keepNext/>
              <w:keepLines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Как правило, желателен согласованный и разумный подход.</w:t>
            </w:r>
          </w:p>
        </w:tc>
        <w:tc>
          <w:tcPr>
            <w:tcW w:w="2500" w:type="pct"/>
            <w:shd w:val="clear" w:color="auto" w:fill="auto"/>
          </w:tcPr>
          <w:p w14:paraId="64E27055" w14:textId="77777777" w:rsidR="00EC316F" w:rsidRPr="00650C8A" w:rsidRDefault="00EC316F" w:rsidP="00892E37">
            <w:pPr>
              <w:pStyle w:val="Tabletext"/>
              <w:keepNext/>
              <w:keepLines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Как правило, желателен согласованный и разумный подход.</w:t>
            </w:r>
          </w:p>
        </w:tc>
      </w:tr>
      <w:tr w:rsidR="00EC316F" w:rsidRPr="00650C8A" w14:paraId="1BB95B9D" w14:textId="77777777" w:rsidTr="00892E37">
        <w:trPr>
          <w:jc w:val="center"/>
        </w:trPr>
        <w:tc>
          <w:tcPr>
            <w:tcW w:w="2500" w:type="pct"/>
            <w:shd w:val="clear" w:color="auto" w:fill="auto"/>
          </w:tcPr>
          <w:p w14:paraId="33E0FF1E" w14:textId="77777777" w:rsidR="00EC316F" w:rsidRPr="00650C8A" w:rsidRDefault="00EC316F" w:rsidP="00892E37">
            <w:pPr>
              <w:pStyle w:val="Tabletext"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Администрация Х, желающая ограничить или запретить использование АПВ, должна четко определить свою стратегическую позицию.</w:t>
            </w:r>
          </w:p>
        </w:tc>
        <w:tc>
          <w:tcPr>
            <w:tcW w:w="2500" w:type="pct"/>
            <w:shd w:val="clear" w:color="auto" w:fill="auto"/>
          </w:tcPr>
          <w:p w14:paraId="59A7F6F1" w14:textId="77777777" w:rsidR="00EC316F" w:rsidRPr="00650C8A" w:rsidRDefault="00EC316F" w:rsidP="00892E37">
            <w:pPr>
              <w:pStyle w:val="Tabletext"/>
              <w:spacing w:before="20" w:after="20"/>
              <w:rPr>
                <w:lang w:val="ru-RU"/>
              </w:rPr>
            </w:pPr>
          </w:p>
        </w:tc>
      </w:tr>
      <w:tr w:rsidR="00EC316F" w:rsidRPr="00650C8A" w14:paraId="4EAC0762" w14:textId="77777777" w:rsidTr="00892E37">
        <w:trPr>
          <w:jc w:val="center"/>
        </w:trPr>
        <w:tc>
          <w:tcPr>
            <w:tcW w:w="2500" w:type="pct"/>
            <w:shd w:val="clear" w:color="auto" w:fill="auto"/>
          </w:tcPr>
          <w:p w14:paraId="30FC4444" w14:textId="77777777" w:rsidR="00EC316F" w:rsidRPr="00650C8A" w:rsidRDefault="00EC316F" w:rsidP="00892E37">
            <w:pPr>
              <w:pStyle w:val="Tabletext"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Администрация Х должна обнародовать позицию своей страны.</w:t>
            </w:r>
          </w:p>
        </w:tc>
        <w:tc>
          <w:tcPr>
            <w:tcW w:w="2500" w:type="pct"/>
            <w:shd w:val="clear" w:color="auto" w:fill="auto"/>
          </w:tcPr>
          <w:p w14:paraId="58D3C150" w14:textId="77777777" w:rsidR="00EC316F" w:rsidRPr="00650C8A" w:rsidRDefault="00EC316F" w:rsidP="00892E37">
            <w:pPr>
              <w:pStyle w:val="Tabletext"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Администрация Y должна довести эту информацию до сведения операторов международной электросвязи или эксплуатационных организаций, уполномоченных Государствами-Членами, и поставщиков услуг АПВ на своей территории, используя для этого все официально имеющиеся средства.</w:t>
            </w:r>
          </w:p>
        </w:tc>
      </w:tr>
      <w:tr w:rsidR="00EC316F" w:rsidRPr="00650C8A" w14:paraId="6AFBEBD4" w14:textId="77777777" w:rsidTr="00892E37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8A414F7" w14:textId="77777777" w:rsidR="00EC316F" w:rsidRPr="00650C8A" w:rsidRDefault="00EC316F" w:rsidP="00892E37">
            <w:pPr>
              <w:pStyle w:val="Tabletext"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9C523D2" w14:textId="77777777" w:rsidR="00EC316F" w:rsidRPr="00650C8A" w:rsidRDefault="00EC316F" w:rsidP="00892E37">
            <w:pPr>
              <w:pStyle w:val="Tabletext"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EC316F" w:rsidRPr="00650C8A" w14:paraId="03F48416" w14:textId="77777777" w:rsidTr="00892E37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1B3A" w14:textId="77777777" w:rsidR="00EC316F" w:rsidRPr="00650C8A" w:rsidRDefault="00EC316F" w:rsidP="00892E37">
            <w:pPr>
              <w:pStyle w:val="Tabletext"/>
              <w:keepNext/>
              <w:keepLines/>
              <w:spacing w:before="20" w:after="20"/>
              <w:rPr>
                <w:lang w:val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599B" w14:textId="77777777" w:rsidR="00EC316F" w:rsidRPr="00650C8A" w:rsidRDefault="00EC316F" w:rsidP="00892E37">
            <w:pPr>
              <w:pStyle w:val="Tabletext"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АПВ, организующие работу на их территории, знали о том, что:</w:t>
            </w:r>
          </w:p>
          <w:p w14:paraId="5CE291D5" w14:textId="77777777" w:rsidR="00EC316F" w:rsidRPr="00650C8A" w:rsidRDefault="00EC316F" w:rsidP="00892E37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650C8A">
              <w:rPr>
                <w:i/>
                <w:iCs/>
                <w:lang w:val="ru-RU"/>
              </w:rPr>
              <w:t>а)</w:t>
            </w:r>
            <w:r w:rsidRPr="00650C8A">
              <w:rPr>
                <w:lang w:val="ru-RU"/>
              </w:rPr>
              <w:tab/>
              <w:t>услуги АПВ не должны предоставляться в стране, где они явно запрещены; и</w:t>
            </w:r>
          </w:p>
          <w:p w14:paraId="7B018266" w14:textId="77777777" w:rsidR="00EC316F" w:rsidRPr="00650C8A" w:rsidRDefault="00EC316F" w:rsidP="00892E37">
            <w:pPr>
              <w:pStyle w:val="Tabletext"/>
              <w:spacing w:before="20" w:after="20"/>
              <w:ind w:left="284" w:hanging="284"/>
              <w:rPr>
                <w:lang w:val="ru-RU"/>
              </w:rPr>
            </w:pPr>
            <w:r w:rsidRPr="00650C8A">
              <w:rPr>
                <w:i/>
                <w:iCs/>
                <w:lang w:val="ru-RU"/>
              </w:rPr>
              <w:t>b)</w:t>
            </w:r>
            <w:r w:rsidRPr="00650C8A">
              <w:rPr>
                <w:lang w:val="ru-RU"/>
              </w:rPr>
              <w:tab/>
              <w:t>конфигурация услуг АПВ должна быть такого типа, который не ухудшает качество и характеристики работы международной коммутируемой телефонной сети общего пользования.</w:t>
            </w:r>
          </w:p>
        </w:tc>
      </w:tr>
      <w:tr w:rsidR="00EC316F" w:rsidRPr="00650C8A" w14:paraId="024111ED" w14:textId="77777777" w:rsidTr="00892E37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BEB60" w14:textId="77777777" w:rsidR="00EC316F" w:rsidRPr="00650C8A" w:rsidRDefault="00EC316F" w:rsidP="00892E37">
            <w:pPr>
              <w:pStyle w:val="Tabletext"/>
              <w:keepNext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АПВ на своей территории, если обратный вызов:</w:t>
            </w:r>
          </w:p>
          <w:p w14:paraId="6B01A23B" w14:textId="77777777" w:rsidR="00EC316F" w:rsidRPr="00650C8A" w:rsidRDefault="00EC316F" w:rsidP="00892E37">
            <w:pPr>
              <w:pStyle w:val="Tabletext"/>
              <w:keepNext/>
              <w:spacing w:before="20" w:after="20"/>
              <w:rPr>
                <w:lang w:val="ru-RU"/>
              </w:rPr>
            </w:pPr>
            <w:r w:rsidRPr="00650C8A">
              <w:rPr>
                <w:i/>
                <w:iCs/>
                <w:lang w:val="ru-RU"/>
              </w:rPr>
              <w:t>а)</w:t>
            </w:r>
            <w:r w:rsidRPr="00650C8A">
              <w:rPr>
                <w:lang w:val="ru-RU"/>
              </w:rPr>
              <w:tab/>
              <w:t>запрещен; и/или</w:t>
            </w:r>
          </w:p>
          <w:p w14:paraId="38B9A1E7" w14:textId="77777777" w:rsidR="00EC316F" w:rsidRPr="00650C8A" w:rsidRDefault="00EC316F" w:rsidP="00892E37">
            <w:pPr>
              <w:pStyle w:val="Tabletext"/>
              <w:keepNext/>
              <w:spacing w:before="20" w:after="20"/>
              <w:rPr>
                <w:lang w:val="ru-RU"/>
              </w:rPr>
            </w:pPr>
            <w:r w:rsidRPr="00650C8A">
              <w:rPr>
                <w:i/>
                <w:iCs/>
                <w:lang w:val="ru-RU"/>
              </w:rPr>
              <w:t>b)</w:t>
            </w:r>
            <w:r w:rsidRPr="00650C8A">
              <w:rPr>
                <w:lang w:val="ru-RU"/>
              </w:rPr>
              <w:tab/>
              <w:t>оказывает негативное влияние на работу сети.</w:t>
            </w:r>
          </w:p>
          <w:p w14:paraId="4484E71F" w14:textId="77777777" w:rsidR="00EC316F" w:rsidRPr="00650C8A" w:rsidRDefault="00EC316F" w:rsidP="00892E37">
            <w:pPr>
              <w:pStyle w:val="Tabletext"/>
              <w:keepNext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35FB0" w14:textId="77777777" w:rsidR="00EC316F" w:rsidRPr="00650C8A" w:rsidRDefault="00EC316F" w:rsidP="00892E37">
            <w:pPr>
              <w:pStyle w:val="Tabletext"/>
              <w:keepNext/>
              <w:spacing w:before="20" w:after="20"/>
              <w:rPr>
                <w:lang w:val="ru-RU"/>
              </w:rPr>
            </w:pPr>
            <w:r w:rsidRPr="00650C8A">
              <w:rPr>
                <w:lang w:val="ru-RU"/>
              </w:rPr>
              <w:t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АПВ, предлагающих такие услуги:</w:t>
            </w:r>
          </w:p>
          <w:p w14:paraId="4B9AAB18" w14:textId="77777777" w:rsidR="00EC316F" w:rsidRPr="00650C8A" w:rsidRDefault="00EC316F" w:rsidP="00892E37">
            <w:pPr>
              <w:pStyle w:val="Tabletext"/>
              <w:keepNext/>
              <w:spacing w:before="20" w:after="20"/>
              <w:ind w:left="284" w:hanging="284"/>
              <w:rPr>
                <w:lang w:val="ru-RU"/>
              </w:rPr>
            </w:pPr>
            <w:r w:rsidRPr="00650C8A">
              <w:rPr>
                <w:i/>
                <w:iCs/>
                <w:lang w:val="ru-RU"/>
              </w:rPr>
              <w:t>а)</w:t>
            </w:r>
            <w:r w:rsidRPr="00650C8A">
              <w:rPr>
                <w:lang w:val="ru-RU"/>
              </w:rPr>
              <w:tab/>
              <w:t>в других странах, где обратный вызов запрещен; и/или</w:t>
            </w:r>
          </w:p>
          <w:p w14:paraId="07A28E7D" w14:textId="77777777" w:rsidR="00EC316F" w:rsidRPr="00650C8A" w:rsidRDefault="00EC316F" w:rsidP="00892E37">
            <w:pPr>
              <w:pStyle w:val="Tabletext"/>
              <w:keepNext/>
              <w:spacing w:before="20" w:after="20"/>
              <w:ind w:left="284" w:hanging="284"/>
              <w:rPr>
                <w:lang w:val="ru-RU"/>
              </w:rPr>
            </w:pPr>
            <w:r w:rsidRPr="00650C8A">
              <w:rPr>
                <w:i/>
                <w:iCs/>
                <w:lang w:val="ru-RU"/>
              </w:rPr>
              <w:t>b)</w:t>
            </w:r>
            <w:r w:rsidRPr="00650C8A">
              <w:rPr>
                <w:lang w:val="ru-RU"/>
              </w:rPr>
              <w:tab/>
              <w:t>которые оказывают негативное влияние на работу соответствующих сетей.</w:t>
            </w:r>
          </w:p>
        </w:tc>
      </w:tr>
    </w:tbl>
    <w:p w14:paraId="155973A3" w14:textId="77777777" w:rsidR="00EC316F" w:rsidRPr="00650C8A" w:rsidRDefault="00EC316F" w:rsidP="00EC316F">
      <w:pPr>
        <w:pStyle w:val="Note"/>
        <w:rPr>
          <w:lang w:val="ru-RU"/>
        </w:rPr>
      </w:pPr>
      <w:r w:rsidRPr="00650C8A">
        <w:rPr>
          <w:lang w:val="ru-RU"/>
        </w:rPr>
        <w:t>ПРИМЕЧАНИЕ 1. – Для отношений между странами, которые считают АПВ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АПВ.</w:t>
      </w:r>
    </w:p>
    <w:p w14:paraId="23B5F316" w14:textId="77777777" w:rsidR="00EC316F" w:rsidRPr="00650C8A" w:rsidRDefault="00EC316F" w:rsidP="00EC316F">
      <w:pPr>
        <w:pStyle w:val="Note"/>
        <w:rPr>
          <w:lang w:val="ru-RU"/>
        </w:rPr>
      </w:pPr>
      <w:r w:rsidRPr="00650C8A">
        <w:rPr>
          <w:lang w:val="ru-RU"/>
        </w:rPr>
        <w:t>ПРИМЕЧАНИЕ 2. – Все виды АПВ должны быть определены 2-й Исследовательской комиссией МСЭ</w:t>
      </w:r>
      <w:r w:rsidRPr="00650C8A">
        <w:rPr>
          <w:lang w:val="ru-RU"/>
        </w:rPr>
        <w:noBreakHyphen/>
        <w:t xml:space="preserve">Т и документально оформлены в соответствующей Рекомендации МСЭ-Т (например, обратный вызов, </w:t>
      </w:r>
      <w:proofErr w:type="spellStart"/>
      <w:r w:rsidRPr="00650C8A">
        <w:rPr>
          <w:lang w:val="ru-RU"/>
        </w:rPr>
        <w:t>over</w:t>
      </w:r>
      <w:r w:rsidRPr="00650C8A">
        <w:rPr>
          <w:lang w:val="ru-RU"/>
        </w:rPr>
        <w:noBreakHyphen/>
        <w:t>the</w:t>
      </w:r>
      <w:r w:rsidRPr="00650C8A">
        <w:rPr>
          <w:lang w:val="ru-RU"/>
        </w:rPr>
        <w:noBreakHyphen/>
        <w:t>top</w:t>
      </w:r>
      <w:proofErr w:type="spellEnd"/>
      <w:r w:rsidRPr="00650C8A">
        <w:rPr>
          <w:lang w:val="ru-RU"/>
        </w:rPr>
        <w:t xml:space="preserve">, </w:t>
      </w:r>
      <w:proofErr w:type="spellStart"/>
      <w:r w:rsidRPr="00650C8A">
        <w:rPr>
          <w:lang w:val="ru-RU"/>
        </w:rPr>
        <w:t>рефайлинг</w:t>
      </w:r>
      <w:proofErr w:type="spellEnd"/>
      <w:r w:rsidRPr="00650C8A">
        <w:rPr>
          <w:lang w:val="ru-RU"/>
        </w:rPr>
        <w:t>).</w:t>
      </w:r>
    </w:p>
    <w:p w14:paraId="163B4652" w14:textId="77777777" w:rsidR="00EC316F" w:rsidRDefault="00EC316F" w:rsidP="00EC316F">
      <w:pPr>
        <w:pStyle w:val="Reasons"/>
      </w:pPr>
    </w:p>
    <w:p w14:paraId="6E7F7A24" w14:textId="77777777" w:rsidR="00673464" w:rsidRDefault="00673464" w:rsidP="00EC316F">
      <w:pPr>
        <w:pStyle w:val="Reasons"/>
      </w:pPr>
    </w:p>
    <w:p w14:paraId="198D2582" w14:textId="77777777" w:rsidR="00673464" w:rsidRDefault="00673464" w:rsidP="00EC316F">
      <w:pPr>
        <w:pStyle w:val="Reasons"/>
      </w:pPr>
    </w:p>
    <w:sectPr w:rsidR="00673464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12FF7972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C353BC" w:rsidRPr="00C353BC">
      <w:rPr>
        <w:noProof/>
        <w:szCs w:val="22"/>
        <w:lang w:val="en-US"/>
      </w:rPr>
      <w:t>29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1E3159D2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C353BC" w:rsidRPr="00C353BC">
      <w:rPr>
        <w:noProof/>
        <w:szCs w:val="22"/>
        <w:lang w:val="en-US"/>
      </w:rPr>
      <w:t>29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05D8227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C353BC" w:rsidRPr="00C353BC">
      <w:rPr>
        <w:noProof/>
        <w:szCs w:val="22"/>
        <w:lang w:val="en-US"/>
      </w:rPr>
      <w:t>29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43D543EE" w14:textId="77777777" w:rsidR="00EC316F" w:rsidRPr="00AD6A27" w:rsidRDefault="00EC316F" w:rsidP="00EC316F">
      <w:pPr>
        <w:pStyle w:val="FootnoteText"/>
      </w:pPr>
      <w:r w:rsidRPr="00AD6A27">
        <w:rPr>
          <w:rStyle w:val="FootnoteReference"/>
        </w:rPr>
        <w:t>1</w:t>
      </w:r>
      <w:r w:rsidRPr="00AD6A27">
        <w:t xml:space="preserve"> </w:t>
      </w:r>
      <w:r w:rsidRPr="00AD6A27">
        <w:tab/>
        <w:t xml:space="preserve">К </w:t>
      </w:r>
      <w:proofErr w:type="spellStart"/>
      <w:r w:rsidRPr="00AD6A27">
        <w:t>таковым</w:t>
      </w:r>
      <w:proofErr w:type="spellEnd"/>
      <w:r w:rsidRPr="00AD6A27">
        <w:t xml:space="preserve"> </w:t>
      </w:r>
      <w:proofErr w:type="spellStart"/>
      <w:r w:rsidRPr="00AD6A27">
        <w:t>относятся</w:t>
      </w:r>
      <w:proofErr w:type="spellEnd"/>
      <w:r w:rsidRPr="00AD6A27">
        <w:t xml:space="preserve"> </w:t>
      </w:r>
      <w:proofErr w:type="spellStart"/>
      <w:r w:rsidRPr="00AD6A27">
        <w:t>наименее</w:t>
      </w:r>
      <w:proofErr w:type="spellEnd"/>
      <w:r w:rsidRPr="00AD6A27">
        <w:t xml:space="preserve"> </w:t>
      </w:r>
      <w:proofErr w:type="spellStart"/>
      <w:r w:rsidRPr="00AD6A27">
        <w:t>развитые</w:t>
      </w:r>
      <w:proofErr w:type="spellEnd"/>
      <w:r w:rsidRPr="00AD6A27">
        <w:t xml:space="preserve"> </w:t>
      </w:r>
      <w:proofErr w:type="spellStart"/>
      <w:r w:rsidRPr="00AD6A27">
        <w:t>страны</w:t>
      </w:r>
      <w:proofErr w:type="spellEnd"/>
      <w:r w:rsidRPr="00AD6A27">
        <w:t xml:space="preserve">, </w:t>
      </w:r>
      <w:proofErr w:type="spellStart"/>
      <w:r w:rsidRPr="00AD6A27">
        <w:t>малые</w:t>
      </w:r>
      <w:proofErr w:type="spellEnd"/>
      <w:r w:rsidRPr="00AD6A27">
        <w:t xml:space="preserve"> </w:t>
      </w:r>
      <w:proofErr w:type="spellStart"/>
      <w:r w:rsidRPr="00AD6A27">
        <w:t>островные</w:t>
      </w:r>
      <w:proofErr w:type="spellEnd"/>
      <w:r w:rsidRPr="00AD6A27">
        <w:t xml:space="preserve"> </w:t>
      </w:r>
      <w:proofErr w:type="spellStart"/>
      <w:r w:rsidRPr="00AD6A27">
        <w:t>развивающиеся</w:t>
      </w:r>
      <w:proofErr w:type="spellEnd"/>
      <w:r w:rsidRPr="00AD6A27">
        <w:t xml:space="preserve"> </w:t>
      </w:r>
      <w:proofErr w:type="spellStart"/>
      <w:r w:rsidRPr="00AD6A27">
        <w:t>государства</w:t>
      </w:r>
      <w:proofErr w:type="spellEnd"/>
      <w:r w:rsidRPr="00AD6A27">
        <w:t xml:space="preserve">, </w:t>
      </w:r>
      <w:proofErr w:type="spellStart"/>
      <w:r w:rsidRPr="00AD6A27">
        <w:t>развивающиеся</w:t>
      </w:r>
      <w:proofErr w:type="spellEnd"/>
      <w:r w:rsidRPr="00AD6A27">
        <w:t xml:space="preserve"> </w:t>
      </w:r>
      <w:proofErr w:type="spellStart"/>
      <w:r w:rsidRPr="00AD6A27">
        <w:t>страны</w:t>
      </w:r>
      <w:proofErr w:type="spellEnd"/>
      <w:r w:rsidRPr="00AD6A27">
        <w:t xml:space="preserve">, </w:t>
      </w:r>
      <w:proofErr w:type="spellStart"/>
      <w:r w:rsidRPr="00AD6A27">
        <w:t>не</w:t>
      </w:r>
      <w:proofErr w:type="spellEnd"/>
      <w:r w:rsidRPr="00AD6A27">
        <w:t xml:space="preserve"> </w:t>
      </w:r>
      <w:proofErr w:type="spellStart"/>
      <w:r w:rsidRPr="00AD6A27">
        <w:t>имеющие</w:t>
      </w:r>
      <w:proofErr w:type="spellEnd"/>
      <w:r w:rsidRPr="00AD6A27">
        <w:t xml:space="preserve"> </w:t>
      </w:r>
      <w:proofErr w:type="spellStart"/>
      <w:r w:rsidRPr="00AD6A27">
        <w:t>выхода</w:t>
      </w:r>
      <w:proofErr w:type="spellEnd"/>
      <w:r w:rsidRPr="00AD6A27">
        <w:t xml:space="preserve"> к </w:t>
      </w:r>
      <w:proofErr w:type="spellStart"/>
      <w:r w:rsidRPr="00AD6A27">
        <w:t>морю</w:t>
      </w:r>
      <w:proofErr w:type="spellEnd"/>
      <w:r w:rsidRPr="00AD6A27">
        <w:t xml:space="preserve">, а </w:t>
      </w:r>
      <w:proofErr w:type="spellStart"/>
      <w:r w:rsidRPr="00AD6A27">
        <w:t>также</w:t>
      </w:r>
      <w:proofErr w:type="spellEnd"/>
      <w:r w:rsidRPr="00AD6A27">
        <w:t xml:space="preserve"> </w:t>
      </w:r>
      <w:proofErr w:type="spellStart"/>
      <w:r w:rsidRPr="00AD6A27">
        <w:t>страны</w:t>
      </w:r>
      <w:proofErr w:type="spellEnd"/>
      <w:r w:rsidRPr="00AD6A27">
        <w:t xml:space="preserve"> с </w:t>
      </w:r>
      <w:proofErr w:type="spellStart"/>
      <w:r w:rsidRPr="00AD6A27">
        <w:t>переходной</w:t>
      </w:r>
      <w:proofErr w:type="spellEnd"/>
      <w:r w:rsidRPr="00AD6A27">
        <w:t xml:space="preserve"> </w:t>
      </w:r>
      <w:proofErr w:type="spellStart"/>
      <w:r w:rsidRPr="00AD6A27">
        <w:t>экономикой</w:t>
      </w:r>
      <w:proofErr w:type="spellEnd"/>
      <w:r w:rsidRPr="00AD6A2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6552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A1A2E"/>
    <w:rsid w:val="005D19E5"/>
    <w:rsid w:val="005D1D45"/>
    <w:rsid w:val="005D4393"/>
    <w:rsid w:val="00601999"/>
    <w:rsid w:val="00611CD0"/>
    <w:rsid w:val="00631549"/>
    <w:rsid w:val="006425B4"/>
    <w:rsid w:val="00647B88"/>
    <w:rsid w:val="00650C8A"/>
    <w:rsid w:val="00653C1B"/>
    <w:rsid w:val="006545B8"/>
    <w:rsid w:val="00654F5F"/>
    <w:rsid w:val="00665F6E"/>
    <w:rsid w:val="006678D7"/>
    <w:rsid w:val="00673464"/>
    <w:rsid w:val="006824D9"/>
    <w:rsid w:val="00684F2B"/>
    <w:rsid w:val="00693D4F"/>
    <w:rsid w:val="00697D23"/>
    <w:rsid w:val="006B0459"/>
    <w:rsid w:val="006B255A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28CF"/>
    <w:rsid w:val="00783EB8"/>
    <w:rsid w:val="007958DD"/>
    <w:rsid w:val="007B0933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8F4089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17D1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353BC"/>
    <w:rsid w:val="00C42785"/>
    <w:rsid w:val="00C437DF"/>
    <w:rsid w:val="00C63087"/>
    <w:rsid w:val="00C64078"/>
    <w:rsid w:val="00C706FC"/>
    <w:rsid w:val="00C72AF4"/>
    <w:rsid w:val="00CB6046"/>
    <w:rsid w:val="00CD10C2"/>
    <w:rsid w:val="00CD1AE5"/>
    <w:rsid w:val="00CD3865"/>
    <w:rsid w:val="00CE767E"/>
    <w:rsid w:val="00CF024D"/>
    <w:rsid w:val="00D20887"/>
    <w:rsid w:val="00D26ECC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96053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C2325"/>
    <w:rsid w:val="00EC316F"/>
    <w:rsid w:val="00ED7EFA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60A0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F4544A"/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F4544A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60A09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uiPriority w:val="99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  <w:style w:type="character" w:customStyle="1" w:styleId="TabletextChar">
    <w:name w:val="Table_text Char"/>
    <w:link w:val="Tabletext"/>
    <w:qFormat/>
    <w:locked/>
    <w:rsid w:val="00EC316F"/>
    <w:rPr>
      <w:rFonts w:ascii="Times New Roman" w:hAnsi="Times New Roman"/>
      <w:lang w:val="fr-FR" w:eastAsia="en-US"/>
    </w:rPr>
  </w:style>
  <w:style w:type="paragraph" w:customStyle="1" w:styleId="Tablehead0">
    <w:name w:val="Table head"/>
    <w:basedOn w:val="Normal"/>
    <w:rsid w:val="00EC316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/>
      <w:jc w:val="center"/>
    </w:pPr>
    <w:rPr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7</Pages>
  <Words>1705</Words>
  <Characters>12889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29 (Пересм. Нью-Дели, 2024 г.) Альтернативные процедуры вызова в международных сетях электросвязи</vt:lpstr>
    </vt:vector>
  </TitlesOfParts>
  <Company>ITU</Company>
  <LinksUpToDate>false</LinksUpToDate>
  <CharactersWithSpaces>14565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29 (Пересм. Нью-Дели, 2024 г.) Альтернативные процедуры вызова в международных сетях электросвязи</dc:title>
  <dc:subject>WORLD TELECOMMUNICATION STANDARDIZATION ASSEMBLY - Florianópolis, 5-14 October 2004</dc:subject>
  <dc:creator>ITU-T</dc:creator>
  <cp:keywords/>
  <dc:description/>
  <cp:lastModifiedBy>Berdyeva, Elena</cp:lastModifiedBy>
  <cp:revision>36</cp:revision>
  <cp:lastPrinted>2024-11-26T15:12:00Z</cp:lastPrinted>
  <dcterms:created xsi:type="dcterms:W3CDTF">2024-09-24T12:18:00Z</dcterms:created>
  <dcterms:modified xsi:type="dcterms:W3CDTF">2024-11-26T15:13:00Z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