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44EB6" w14:textId="77777777" w:rsidR="003425B8" w:rsidRPr="00DE6304" w:rsidRDefault="003425B8" w:rsidP="003425B8">
      <w:pPr>
        <w:pStyle w:val="CoverNumber"/>
        <w:rPr>
          <w:b w:val="0"/>
          <w:bCs w:val="0"/>
          <w:rtl/>
        </w:rPr>
      </w:pPr>
    </w:p>
    <w:p w14:paraId="2C0C7D73" w14:textId="77777777" w:rsidR="003425B8" w:rsidRPr="00DE6304" w:rsidRDefault="003425B8" w:rsidP="003425B8">
      <w:pPr>
        <w:pStyle w:val="CoverNumber"/>
        <w:rPr>
          <w:lang w:val="fr-FR"/>
        </w:rPr>
      </w:pPr>
    </w:p>
    <w:p w14:paraId="76357CBD" w14:textId="77777777" w:rsidR="003425B8" w:rsidRPr="004273DB" w:rsidRDefault="003425B8" w:rsidP="003425B8">
      <w:pPr>
        <w:pStyle w:val="CoverSeries"/>
        <w:rPr>
          <w:b/>
          <w:bCs/>
          <w:sz w:val="56"/>
          <w:szCs w:val="56"/>
          <w:lang w:bidi="ar-SA"/>
        </w:rPr>
      </w:pPr>
      <w:r w:rsidRPr="004273DB">
        <w:rPr>
          <w:b/>
          <w:bCs/>
          <w:sz w:val="56"/>
          <w:szCs w:val="56"/>
          <w:rtl/>
          <w:lang w:val="en-GB" w:bidi="ar-SA"/>
        </w:rPr>
        <w:t>الجمعية العالمية لتقييس الاتصالات</w:t>
      </w:r>
    </w:p>
    <w:p w14:paraId="7CFF684D" w14:textId="77777777" w:rsidR="003425B8" w:rsidRPr="00E224A1" w:rsidRDefault="003425B8" w:rsidP="003425B8">
      <w:pPr>
        <w:pStyle w:val="CoverSeries"/>
        <w:rPr>
          <w:lang w:bidi="ar-SA"/>
        </w:rPr>
      </w:pPr>
      <w:r w:rsidRPr="00E224A1">
        <w:rPr>
          <w:rFonts w:hint="cs"/>
          <w:rtl/>
          <w:lang w:bidi="ar-SA"/>
        </w:rPr>
        <w:t>نيودلهي</w:t>
      </w:r>
      <w:r w:rsidRPr="00E224A1">
        <w:rPr>
          <w:rtl/>
          <w:lang w:bidi="ar-SA"/>
        </w:rPr>
        <w:t xml:space="preserve">، </w:t>
      </w:r>
      <w:r w:rsidRPr="00E224A1">
        <w:rPr>
          <w:lang w:val="en-GB" w:bidi="ar-SA"/>
        </w:rPr>
        <w:t>24-15</w:t>
      </w:r>
      <w:r w:rsidRPr="00E224A1">
        <w:rPr>
          <w:rFonts w:hint="cs"/>
          <w:rtl/>
          <w:lang w:bidi="ar-SY"/>
        </w:rPr>
        <w:t xml:space="preserve"> أكتوبر </w:t>
      </w:r>
      <w:r w:rsidRPr="00E224A1">
        <w:rPr>
          <w:lang w:val="en-GB" w:bidi="ar-SA"/>
        </w:rPr>
        <w:t>2024</w:t>
      </w:r>
    </w:p>
    <w:p w14:paraId="6D5145BC" w14:textId="77777777" w:rsidR="003425B8" w:rsidRPr="00FC6892" w:rsidRDefault="003425B8" w:rsidP="003425B8">
      <w:pPr>
        <w:pBdr>
          <w:bottom w:val="single" w:sz="8" w:space="1" w:color="auto"/>
        </w:pBdr>
        <w:rPr>
          <w:rtl/>
        </w:rPr>
      </w:pPr>
    </w:p>
    <w:p w14:paraId="61ED2F90" w14:textId="10DDD34F" w:rsidR="003425B8" w:rsidRPr="0002289E" w:rsidRDefault="003425B8" w:rsidP="0002289E">
      <w:pPr>
        <w:pStyle w:val="BodyText"/>
        <w:jc w:val="left"/>
        <w:rPr>
          <w:spacing w:val="-6"/>
          <w:rtl/>
          <w:lang w:bidi="ar-EG"/>
        </w:rPr>
      </w:pPr>
      <w:bookmarkStart w:id="0" w:name="_Toc101071644"/>
      <w:bookmarkStart w:id="1" w:name="_Toc219795013"/>
      <w:bookmarkStart w:id="2" w:name="_Toc219795405"/>
      <w:bookmarkStart w:id="3" w:name="_Toc219803517"/>
      <w:r w:rsidRPr="0002289E">
        <w:rPr>
          <w:rFonts w:hint="cs"/>
          <w:spacing w:val="-6"/>
          <w:rtl/>
        </w:rPr>
        <w:t xml:space="preserve">القـرار </w:t>
      </w:r>
      <w:bookmarkEnd w:id="0"/>
      <w:bookmarkEnd w:id="1"/>
      <w:bookmarkEnd w:id="2"/>
      <w:bookmarkEnd w:id="3"/>
      <w:r w:rsidR="00C40F68" w:rsidRPr="0002289E">
        <w:rPr>
          <w:spacing w:val="-6"/>
        </w:rPr>
        <w:t>10</w:t>
      </w:r>
      <w:r w:rsidR="0002289E" w:rsidRPr="0002289E">
        <w:rPr>
          <w:spacing w:val="-6"/>
        </w:rPr>
        <w:t>7</w:t>
      </w:r>
      <w:r w:rsidRPr="0002289E">
        <w:rPr>
          <w:rFonts w:hint="cs"/>
          <w:spacing w:val="-6"/>
          <w:rtl/>
        </w:rPr>
        <w:t xml:space="preserve"> </w:t>
      </w:r>
      <w:r w:rsidRPr="0002289E">
        <w:rPr>
          <w:spacing w:val="-6"/>
          <w:lang w:val="en-GB"/>
        </w:rPr>
        <w:t>–</w:t>
      </w:r>
      <w:r w:rsidRPr="0002289E">
        <w:rPr>
          <w:rFonts w:hint="cs"/>
          <w:spacing w:val="-6"/>
          <w:rtl/>
        </w:rPr>
        <w:t xml:space="preserve"> </w:t>
      </w:r>
      <w:r w:rsidR="0002289E" w:rsidRPr="0002289E">
        <w:rPr>
          <w:spacing w:val="-6"/>
          <w:rtl/>
        </w:rPr>
        <w:t>تعزيز مشاركة خبراء الجيل القادم في</w:t>
      </w:r>
      <w:r w:rsidR="0002289E" w:rsidRPr="0002289E">
        <w:rPr>
          <w:rFonts w:hint="cs"/>
          <w:spacing w:val="-6"/>
          <w:rtl/>
        </w:rPr>
        <w:t> </w:t>
      </w:r>
      <w:r w:rsidR="0002289E" w:rsidRPr="0002289E">
        <w:rPr>
          <w:spacing w:val="-6"/>
          <w:rtl/>
        </w:rPr>
        <w:t>أنشطة التقييس الخاصة بقطاع تقييس الاتصالات</w:t>
      </w:r>
      <w:r w:rsidR="0002289E" w:rsidRPr="0002289E">
        <w:rPr>
          <w:rFonts w:hint="eastAsia"/>
          <w:spacing w:val="-6"/>
          <w:rtl/>
        </w:rPr>
        <w:t> </w:t>
      </w:r>
      <w:r w:rsidR="0002289E" w:rsidRPr="0002289E">
        <w:rPr>
          <w:rFonts w:hint="cs"/>
          <w:spacing w:val="-6"/>
          <w:rtl/>
        </w:rPr>
        <w:t>بالاتحاد</w:t>
      </w:r>
    </w:p>
    <w:p w14:paraId="6346814D" w14:textId="77777777" w:rsidR="003425B8" w:rsidRDefault="003425B8" w:rsidP="003425B8"/>
    <w:p w14:paraId="22DB4695" w14:textId="77777777" w:rsidR="003425B8" w:rsidRDefault="003425B8" w:rsidP="003425B8">
      <w:pPr>
        <w:rPr>
          <w:rtl/>
        </w:rPr>
        <w:sectPr w:rsidR="003425B8" w:rsidSect="00590787"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1089" w:right="1089" w:bottom="284" w:left="1089" w:header="567" w:footer="284" w:gutter="0"/>
          <w:cols w:space="708"/>
          <w:titlePg/>
          <w:docGrid w:linePitch="360"/>
        </w:sectPr>
      </w:pPr>
    </w:p>
    <w:p w14:paraId="512F9347" w14:textId="77777777" w:rsidR="003425B8" w:rsidRPr="00775D80" w:rsidRDefault="003425B8" w:rsidP="003425B8">
      <w:pPr>
        <w:spacing w:before="480"/>
        <w:jc w:val="center"/>
        <w:rPr>
          <w:sz w:val="36"/>
          <w:szCs w:val="36"/>
          <w:rtl/>
          <w:lang w:bidi="ar-EG"/>
        </w:rPr>
      </w:pPr>
      <w:r w:rsidRPr="00775D80">
        <w:rPr>
          <w:rFonts w:hint="cs"/>
          <w:sz w:val="36"/>
          <w:szCs w:val="36"/>
          <w:rtl/>
          <w:lang w:bidi="ar-EG"/>
        </w:rPr>
        <w:lastRenderedPageBreak/>
        <w:t>تمهيـد</w:t>
      </w:r>
    </w:p>
    <w:p w14:paraId="2931D9C5" w14:textId="77777777" w:rsidR="003425B8" w:rsidRPr="00775D80" w:rsidRDefault="003425B8" w:rsidP="003425B8">
      <w:pPr>
        <w:spacing w:before="160" w:line="180" w:lineRule="auto"/>
        <w:rPr>
          <w:sz w:val="20"/>
          <w:szCs w:val="20"/>
          <w:rtl/>
          <w:lang w:bidi="ar-EG"/>
        </w:rPr>
      </w:pPr>
      <w:r w:rsidRPr="00775D80">
        <w:rPr>
          <w:rFonts w:hint="cs"/>
          <w:sz w:val="20"/>
          <w:szCs w:val="20"/>
          <w:rtl/>
          <w:lang w:bidi="ar-EG"/>
        </w:rPr>
        <w:t xml:space="preserve">الاتحاد الدولي للاتصالات وكالة متخصصة للأمم المتحدة في ميدان الاتصالات. وقطاع تقييس الاتصالات </w:t>
      </w:r>
      <w:r w:rsidRPr="00775D80">
        <w:rPr>
          <w:sz w:val="20"/>
          <w:szCs w:val="20"/>
          <w:lang w:bidi="ar-EG"/>
        </w:rPr>
        <w:t>(ITU</w:t>
      </w:r>
      <w:r w:rsidRPr="00775D80">
        <w:rPr>
          <w:sz w:val="20"/>
          <w:szCs w:val="20"/>
          <w:lang w:bidi="ar-EG"/>
        </w:rPr>
        <w:noBreakHyphen/>
        <w:t>T)</w:t>
      </w:r>
      <w:r w:rsidRPr="00775D80">
        <w:rPr>
          <w:rFonts w:hint="cs"/>
          <w:sz w:val="20"/>
          <w:szCs w:val="20"/>
          <w:rtl/>
          <w:lang w:bidi="ar-EG"/>
        </w:rPr>
        <w:t xml:space="preserve"> هو هيئة دائمة في الاتحاد الدولي للاتصالات. وهو مسؤول عن دراسة المسائل التقنية والمسائل المتعلقة بالتشغيل والتعريفة، وإصدار التوصيات بشأنها بغرض تقييس الاتصالات على الصعيد العالمي.</w:t>
      </w:r>
    </w:p>
    <w:p w14:paraId="787C1F46" w14:textId="77777777" w:rsidR="003425B8" w:rsidRPr="00775D80" w:rsidRDefault="003425B8" w:rsidP="003425B8">
      <w:pPr>
        <w:spacing w:line="180" w:lineRule="auto"/>
        <w:rPr>
          <w:sz w:val="20"/>
          <w:szCs w:val="20"/>
          <w:rtl/>
          <w:lang w:bidi="ar-EG"/>
        </w:rPr>
      </w:pPr>
      <w:r w:rsidRPr="00775D80">
        <w:rPr>
          <w:rFonts w:hint="cs"/>
          <w:sz w:val="20"/>
          <w:szCs w:val="20"/>
          <w:rtl/>
          <w:lang w:bidi="ar-EG"/>
        </w:rPr>
        <w:t xml:space="preserve">وتحدد الجمعية العالمية لتقييس الاتصالات </w:t>
      </w:r>
      <w:r w:rsidRPr="00775D80">
        <w:rPr>
          <w:sz w:val="20"/>
          <w:szCs w:val="20"/>
          <w:lang w:bidi="ar-EG"/>
        </w:rPr>
        <w:t>(WTSA)</w:t>
      </w:r>
      <w:r w:rsidRPr="00775D80">
        <w:rPr>
          <w:rFonts w:hint="cs"/>
          <w:sz w:val="20"/>
          <w:szCs w:val="20"/>
          <w:rtl/>
          <w:lang w:bidi="ar-EG"/>
        </w:rPr>
        <w:t xml:space="preserve"> التي تجتمع مرة كل أربع سنوات المواضيع التي يجب أن تدرسها لجان الدراسات التابعة لقطاع تقييس الاتصالات وأن تُصدر توصيات بشأنها.</w:t>
      </w:r>
    </w:p>
    <w:p w14:paraId="4CC8AFEC" w14:textId="77777777" w:rsidR="003425B8" w:rsidRPr="00775D80" w:rsidRDefault="003425B8" w:rsidP="003425B8">
      <w:pPr>
        <w:spacing w:line="180" w:lineRule="auto"/>
        <w:rPr>
          <w:sz w:val="20"/>
          <w:szCs w:val="20"/>
          <w:rtl/>
          <w:lang w:bidi="ar-EG"/>
        </w:rPr>
      </w:pPr>
      <w:r w:rsidRPr="00775D80">
        <w:rPr>
          <w:rFonts w:hint="cs"/>
          <w:sz w:val="20"/>
          <w:szCs w:val="20"/>
          <w:rtl/>
          <w:lang w:bidi="ar-EG"/>
        </w:rPr>
        <w:t xml:space="preserve">وتتم الموافقة على هذه التوصيات وفقاً للإجراء الموضح في القرار رقم </w:t>
      </w:r>
      <w:r w:rsidRPr="00775D80">
        <w:rPr>
          <w:sz w:val="20"/>
          <w:szCs w:val="20"/>
          <w:lang w:bidi="ar-EG"/>
        </w:rPr>
        <w:t>1</w:t>
      </w:r>
      <w:r w:rsidRPr="00775D80">
        <w:rPr>
          <w:rFonts w:hint="cs"/>
          <w:sz w:val="20"/>
          <w:szCs w:val="20"/>
          <w:rtl/>
          <w:lang w:bidi="ar-EG"/>
        </w:rPr>
        <w:t xml:space="preserve"> الصادر عن الجمعية العالمية لتقييس</w:t>
      </w:r>
      <w:r w:rsidRPr="00775D80">
        <w:rPr>
          <w:rFonts w:hint="eastAsia"/>
          <w:sz w:val="20"/>
          <w:szCs w:val="20"/>
          <w:rtl/>
          <w:lang w:bidi="ar-EG"/>
        </w:rPr>
        <w:t> </w:t>
      </w:r>
      <w:r w:rsidRPr="00775D80">
        <w:rPr>
          <w:rFonts w:hint="cs"/>
          <w:sz w:val="20"/>
          <w:szCs w:val="20"/>
          <w:rtl/>
          <w:lang w:bidi="ar-EG"/>
        </w:rPr>
        <w:t>الاتصالات.</w:t>
      </w:r>
    </w:p>
    <w:p w14:paraId="4A11D55D" w14:textId="77777777" w:rsidR="003425B8" w:rsidRPr="00775D80" w:rsidRDefault="003425B8" w:rsidP="003425B8">
      <w:pPr>
        <w:spacing w:line="180" w:lineRule="auto"/>
        <w:rPr>
          <w:sz w:val="20"/>
          <w:szCs w:val="20"/>
          <w:rtl/>
          <w:lang w:bidi="ar-EG"/>
        </w:rPr>
      </w:pPr>
      <w:r w:rsidRPr="00775D80">
        <w:rPr>
          <w:rFonts w:hint="cs"/>
          <w:sz w:val="20"/>
          <w:szCs w:val="20"/>
          <w:rtl/>
          <w:lang w:bidi="ar-EG"/>
        </w:rPr>
        <w:t xml:space="preserve">وفي بعض مجالات تكنولوجيا المعلومات التي تقع ضمن اختصاص قطاع تقييس الاتصالات، تعد المعايير اللازمة على أساس التعاون مع المنظمة الدولية للتوحيد القياسي </w:t>
      </w:r>
      <w:r w:rsidRPr="00775D80">
        <w:rPr>
          <w:sz w:val="20"/>
          <w:szCs w:val="20"/>
          <w:lang w:bidi="ar-EG"/>
        </w:rPr>
        <w:t>(ISO)</w:t>
      </w:r>
      <w:r w:rsidRPr="00775D80">
        <w:rPr>
          <w:rFonts w:hint="cs"/>
          <w:sz w:val="20"/>
          <w:szCs w:val="20"/>
          <w:rtl/>
          <w:lang w:bidi="ar-EG"/>
        </w:rPr>
        <w:t xml:space="preserve"> واللجنة الكهرتقنية الدولية </w:t>
      </w:r>
      <w:r w:rsidRPr="00775D80">
        <w:rPr>
          <w:sz w:val="20"/>
          <w:szCs w:val="20"/>
          <w:lang w:bidi="ar-EG"/>
        </w:rPr>
        <w:t>(IEC)</w:t>
      </w:r>
      <w:r w:rsidRPr="00775D80">
        <w:rPr>
          <w:rFonts w:hint="cs"/>
          <w:sz w:val="20"/>
          <w:szCs w:val="20"/>
          <w:rtl/>
          <w:lang w:bidi="ar-EG"/>
        </w:rPr>
        <w:t>.</w:t>
      </w:r>
    </w:p>
    <w:p w14:paraId="29332874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2AA3B18D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64DF25AB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5FB4FAD8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3D08159F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7A3256D7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783A6D63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748375C2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72498AFC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0A65DAF7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008DDB20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5D1C003D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1642050C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7DC856FA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09BDA8D0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4C01EDEE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0111B069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1EA963AB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63616173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29E46550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3A0F78D7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7E9BB495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366BA839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5B21625B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2AC71A1F" w14:textId="77777777" w:rsidR="003425B8" w:rsidRPr="00775D80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3341E1AB" w14:textId="77777777" w:rsidR="003425B8" w:rsidRPr="00775D80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017B1EC3" w14:textId="77777777" w:rsidR="003425B8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6B57D6CF" w14:textId="77777777" w:rsidR="003425B8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23D8B757" w14:textId="77777777" w:rsidR="003425B8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4BFE5873" w14:textId="77777777" w:rsidR="003425B8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7794176E" w14:textId="77777777" w:rsidR="003425B8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6C06527B" w14:textId="77777777" w:rsidR="006D0645" w:rsidRDefault="006D0645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6148B4F6" w14:textId="77777777" w:rsidR="00CC164B" w:rsidRDefault="00CC164B" w:rsidP="003425B8">
      <w:pPr>
        <w:spacing w:before="0" w:line="180" w:lineRule="auto"/>
        <w:rPr>
          <w:sz w:val="20"/>
          <w:szCs w:val="20"/>
          <w:lang w:bidi="ar-EG"/>
        </w:rPr>
      </w:pPr>
    </w:p>
    <w:p w14:paraId="0753C722" w14:textId="77777777" w:rsidR="003425B8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340B13AE" w14:textId="77777777" w:rsidR="003425B8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27FEDA1F" w14:textId="77777777" w:rsidR="003425B8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77029DEB" w14:textId="77777777" w:rsidR="003425B8" w:rsidRPr="00775D80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3A71253A" w14:textId="77777777" w:rsidR="003425B8" w:rsidRPr="00775D80" w:rsidRDefault="003425B8" w:rsidP="003425B8">
      <w:pPr>
        <w:spacing w:before="0" w:line="180" w:lineRule="auto"/>
        <w:rPr>
          <w:sz w:val="20"/>
          <w:szCs w:val="20"/>
          <w:lang w:bidi="ar-EG"/>
        </w:rPr>
      </w:pPr>
    </w:p>
    <w:p w14:paraId="21ADE86E" w14:textId="77777777" w:rsidR="003425B8" w:rsidRPr="00775D80" w:rsidRDefault="003425B8" w:rsidP="003425B8">
      <w:pPr>
        <w:spacing w:before="0" w:line="180" w:lineRule="auto"/>
        <w:rPr>
          <w:sz w:val="20"/>
          <w:szCs w:val="20"/>
          <w:rtl/>
          <w:lang w:bidi="ar-EG"/>
        </w:rPr>
      </w:pPr>
    </w:p>
    <w:p w14:paraId="27BA8CF1" w14:textId="77777777" w:rsidR="003425B8" w:rsidRDefault="003425B8" w:rsidP="003425B8">
      <w:pPr>
        <w:spacing w:after="180"/>
        <w:jc w:val="center"/>
        <w:rPr>
          <w:sz w:val="20"/>
          <w:szCs w:val="20"/>
        </w:rPr>
      </w:pPr>
      <w:r w:rsidRPr="00775D80">
        <w:rPr>
          <w:sz w:val="20"/>
          <w:szCs w:val="20"/>
        </w:rPr>
        <w:t>© ITU 202</w:t>
      </w:r>
      <w:r>
        <w:rPr>
          <w:sz w:val="20"/>
          <w:szCs w:val="20"/>
        </w:rPr>
        <w:t>4</w:t>
      </w:r>
    </w:p>
    <w:p w14:paraId="1EEABA6F" w14:textId="3B0826E6" w:rsidR="003425B8" w:rsidRPr="00775D80" w:rsidRDefault="003425B8" w:rsidP="006D0645">
      <w:pPr>
        <w:rPr>
          <w:noProof/>
          <w:spacing w:val="-4"/>
          <w:sz w:val="26"/>
          <w:szCs w:val="34"/>
          <w:lang w:bidi="ar-EG"/>
        </w:rPr>
      </w:pPr>
      <w:r w:rsidRPr="00775D80">
        <w:rPr>
          <w:rFonts w:hint="cs"/>
          <w:sz w:val="20"/>
          <w:szCs w:val="20"/>
          <w:rtl/>
          <w:lang w:bidi="ar-EG"/>
        </w:rPr>
        <w:t>جميع الحقوق محفوظة. لا يجوز استنساخ أي جزء من هذه المنشورة بأي وسيلة كانت إلا بإذن خطي مسبق من الاتحاد الدولي للاتصالات.</w:t>
      </w:r>
    </w:p>
    <w:p w14:paraId="2DFEFAFC" w14:textId="77777777" w:rsidR="003425B8" w:rsidRPr="00775D80" w:rsidRDefault="003425B8" w:rsidP="003425B8">
      <w:pPr>
        <w:rPr>
          <w:rtl/>
          <w:lang w:val="en-GB"/>
        </w:rPr>
        <w:sectPr w:rsidR="003425B8" w:rsidRPr="00775D80" w:rsidSect="003425B8">
          <w:footerReference w:type="even" r:id="rId14"/>
          <w:footerReference w:type="default" r:id="rId15"/>
          <w:type w:val="evenPage"/>
          <w:pgSz w:w="11907" w:h="16840" w:code="9"/>
          <w:pgMar w:top="1134" w:right="1134" w:bottom="1134" w:left="1134" w:header="567" w:footer="567" w:gutter="0"/>
          <w:pgNumType w:fmt="lowerRoman" w:start="2"/>
          <w:cols w:space="708"/>
          <w:docGrid w:linePitch="360"/>
        </w:sectPr>
      </w:pPr>
    </w:p>
    <w:p w14:paraId="0C12E694" w14:textId="42590990" w:rsidR="00AF6585" w:rsidRPr="002B66D2" w:rsidRDefault="00FB4581" w:rsidP="00157183">
      <w:pPr>
        <w:pStyle w:val="ResNo"/>
        <w:rPr>
          <w:rtl/>
        </w:rPr>
      </w:pPr>
      <w:bookmarkStart w:id="4" w:name="_Toc111642708"/>
      <w:bookmarkStart w:id="5" w:name="_Toc111646776"/>
      <w:r w:rsidRPr="002B66D2">
        <w:rPr>
          <w:rFonts w:hint="cs"/>
          <w:rtl/>
        </w:rPr>
        <w:lastRenderedPageBreak/>
        <w:t>القرار</w:t>
      </w:r>
      <w:r w:rsidRPr="002B66D2">
        <w:rPr>
          <w:rtl/>
        </w:rPr>
        <w:t xml:space="preserve"> </w:t>
      </w:r>
      <w:r w:rsidR="00C40F68">
        <w:rPr>
          <w:rStyle w:val="href"/>
        </w:rPr>
        <w:t>10</w:t>
      </w:r>
      <w:r w:rsidR="0002289E">
        <w:rPr>
          <w:rStyle w:val="href"/>
        </w:rPr>
        <w:t>7</w:t>
      </w:r>
      <w:r w:rsidRPr="002B66D2">
        <w:rPr>
          <w:rFonts w:hint="cs"/>
          <w:rtl/>
        </w:rPr>
        <w:t xml:space="preserve"> (المراجَع في نيودلهي، 2024)</w:t>
      </w:r>
      <w:bookmarkEnd w:id="4"/>
      <w:bookmarkEnd w:id="5"/>
    </w:p>
    <w:p w14:paraId="4C2463DA" w14:textId="6E4ED96A" w:rsidR="00AF6585" w:rsidRDefault="0002289E" w:rsidP="0002289E">
      <w:pPr>
        <w:pStyle w:val="Restitle"/>
      </w:pPr>
      <w:r w:rsidRPr="0002289E">
        <w:rPr>
          <w:rtl/>
        </w:rPr>
        <w:t>تعزيز مشاركة خبراء الجيل القادم في أنشطة التقييس الخاصة</w:t>
      </w:r>
      <w:r>
        <w:br/>
      </w:r>
      <w:r w:rsidRPr="0002289E">
        <w:rPr>
          <w:rtl/>
        </w:rPr>
        <w:t>بقطاع تقييس الاتصالات</w:t>
      </w:r>
      <w:r w:rsidRPr="0002289E">
        <w:rPr>
          <w:rFonts w:hint="cs"/>
          <w:rtl/>
        </w:rPr>
        <w:t xml:space="preserve"> بالاتحاد</w:t>
      </w:r>
    </w:p>
    <w:p w14:paraId="7B2C5E23" w14:textId="77777777" w:rsidR="0002289E" w:rsidRPr="00EE5F37" w:rsidRDefault="0002289E" w:rsidP="0002289E">
      <w:pPr>
        <w:pStyle w:val="Resref"/>
      </w:pPr>
      <w:r w:rsidRPr="00EE5F37">
        <w:rPr>
          <w:rFonts w:hint="cs"/>
          <w:rtl/>
        </w:rPr>
        <w:t xml:space="preserve">(نيودلهي، </w:t>
      </w:r>
      <w:r w:rsidRPr="00EE5F37">
        <w:t>2024</w:t>
      </w:r>
      <w:r w:rsidRPr="00EE5F37">
        <w:rPr>
          <w:rFonts w:hint="cs"/>
          <w:rtl/>
        </w:rPr>
        <w:t>)</w:t>
      </w:r>
    </w:p>
    <w:p w14:paraId="70244E70" w14:textId="77777777" w:rsidR="0002289E" w:rsidRPr="00EE5F37" w:rsidRDefault="0002289E" w:rsidP="0002289E">
      <w:pPr>
        <w:pStyle w:val="Normalaftertitle"/>
      </w:pPr>
      <w:r w:rsidRPr="00EE5F37">
        <w:rPr>
          <w:rtl/>
        </w:rPr>
        <w:t>إن الجمعية العالمية لتقييس الاتصالات (نيودلهي، 2024)،</w:t>
      </w:r>
    </w:p>
    <w:p w14:paraId="3BE203EB" w14:textId="77777777" w:rsidR="0002289E" w:rsidRPr="00EE5F37" w:rsidRDefault="0002289E" w:rsidP="0002289E">
      <w:pPr>
        <w:pStyle w:val="Call"/>
        <w:rPr>
          <w:rtl/>
        </w:rPr>
      </w:pPr>
      <w:r w:rsidRPr="00EE5F37">
        <w:rPr>
          <w:rtl/>
        </w:rPr>
        <w:t>إذ تذك</w:t>
      </w:r>
      <w:r>
        <w:rPr>
          <w:rFonts w:hint="cs"/>
          <w:rtl/>
        </w:rPr>
        <w:t>ِ</w:t>
      </w:r>
      <w:r w:rsidRPr="00EE5F37">
        <w:rPr>
          <w:rtl/>
        </w:rPr>
        <w:t>ّر</w:t>
      </w:r>
    </w:p>
    <w:p w14:paraId="68BD1121" w14:textId="77777777" w:rsidR="0002289E" w:rsidRPr="00762FB9" w:rsidRDefault="0002289E" w:rsidP="0002289E">
      <w:pPr>
        <w:rPr>
          <w:rtl/>
        </w:rPr>
      </w:pPr>
      <w:r w:rsidRPr="00762FB9">
        <w:rPr>
          <w:rFonts w:hint="cs"/>
          <w:i/>
          <w:iCs/>
          <w:rtl/>
        </w:rPr>
        <w:t> </w:t>
      </w:r>
      <w:r w:rsidRPr="00762FB9">
        <w:rPr>
          <w:i/>
          <w:iCs/>
          <w:rtl/>
        </w:rPr>
        <w:t>أ</w:t>
      </w:r>
      <w:r w:rsidRPr="00762FB9">
        <w:rPr>
          <w:rFonts w:hint="cs"/>
          <w:i/>
          <w:iCs/>
          <w:rtl/>
        </w:rPr>
        <w:t> </w:t>
      </w:r>
      <w:r w:rsidRPr="00762FB9">
        <w:rPr>
          <w:i/>
          <w:iCs/>
          <w:rtl/>
        </w:rPr>
        <w:t>)</w:t>
      </w:r>
      <w:r w:rsidRPr="00762FB9">
        <w:rPr>
          <w:rtl/>
        </w:rPr>
        <w:tab/>
      </w:r>
      <w:r w:rsidRPr="00762FB9">
        <w:rPr>
          <w:rFonts w:hint="cs"/>
          <w:rtl/>
        </w:rPr>
        <w:t>بال</w:t>
      </w:r>
      <w:r w:rsidRPr="00762FB9">
        <w:rPr>
          <w:rtl/>
        </w:rPr>
        <w:t>قرار 198 (المراجَع في بوخارست، 2022) لمؤتمر المندوبين المفوضين،</w:t>
      </w:r>
      <w:r w:rsidRPr="00762FB9">
        <w:rPr>
          <w:rFonts w:hint="cs"/>
          <w:rtl/>
        </w:rPr>
        <w:t xml:space="preserve"> بشأن </w:t>
      </w:r>
      <w:r w:rsidRPr="00A23CC2">
        <w:rPr>
          <w:rFonts w:hint="cs"/>
          <w:rtl/>
        </w:rPr>
        <w:t>تمكين الشباب من خلال الاتصالات/تكنولوجيا المعلومات والاتصالات</w:t>
      </w:r>
      <w:r w:rsidRPr="00762FB9">
        <w:rPr>
          <w:rFonts w:hint="cs"/>
          <w:rtl/>
        </w:rPr>
        <w:t>؛</w:t>
      </w:r>
    </w:p>
    <w:p w14:paraId="3847191F" w14:textId="77777777" w:rsidR="0002289E" w:rsidRPr="00EE5F37" w:rsidRDefault="0002289E" w:rsidP="0002289E">
      <w:pPr>
        <w:rPr>
          <w:rtl/>
        </w:rPr>
      </w:pPr>
      <w:r>
        <w:rPr>
          <w:rFonts w:hint="cs"/>
          <w:i/>
          <w:iCs/>
          <w:rtl/>
        </w:rPr>
        <w:t>ب)</w:t>
      </w:r>
      <w:r w:rsidRPr="00EE5F37">
        <w:rPr>
          <w:rtl/>
        </w:rPr>
        <w:tab/>
      </w:r>
      <w:r w:rsidRPr="00EE5F37">
        <w:rPr>
          <w:rFonts w:hint="cs"/>
          <w:rtl/>
        </w:rPr>
        <w:t>ب</w:t>
      </w:r>
      <w:r w:rsidRPr="00EE5F37">
        <w:rPr>
          <w:rtl/>
        </w:rPr>
        <w:t>القرار 76 (المراجَع في كيغالي، 2022) للمؤتمر العالمي لتنمية الاتصالات (</w:t>
      </w:r>
      <w:r w:rsidRPr="00EE5F37">
        <w:t>WTDC</w:t>
      </w:r>
      <w:r w:rsidRPr="00EE5F37">
        <w:rPr>
          <w:rtl/>
        </w:rPr>
        <w:t xml:space="preserve">)، </w:t>
      </w:r>
      <w:r>
        <w:rPr>
          <w:rFonts w:hint="cs"/>
          <w:rtl/>
        </w:rPr>
        <w:t xml:space="preserve">بشأن </w:t>
      </w:r>
      <w:r w:rsidRPr="00A23CC2">
        <w:rPr>
          <w:rFonts w:hint="cs"/>
          <w:rtl/>
        </w:rPr>
        <w:t xml:space="preserve">تعزيز </w:t>
      </w:r>
      <w:r w:rsidRPr="00A23CC2">
        <w:rPr>
          <w:rtl/>
        </w:rPr>
        <w:t>استخدام تكنولوجيا المعلومات والاتصالات بين الشباب من الجنسين من أجل تمكينهم اجتماعياً واقتصادياً</w:t>
      </w:r>
      <w:r w:rsidRPr="00EE5F37">
        <w:rPr>
          <w:rFonts w:hint="cs"/>
          <w:rtl/>
        </w:rPr>
        <w:t>؛</w:t>
      </w:r>
    </w:p>
    <w:p w14:paraId="1A9B96F3" w14:textId="77777777" w:rsidR="0002289E" w:rsidRPr="00A23CC2" w:rsidRDefault="0002289E" w:rsidP="0002289E">
      <w:pPr>
        <w:rPr>
          <w:rtl/>
        </w:rPr>
      </w:pPr>
      <w:r>
        <w:rPr>
          <w:rFonts w:hint="cs"/>
          <w:i/>
          <w:iCs/>
          <w:rtl/>
        </w:rPr>
        <w:t>ج)</w:t>
      </w:r>
      <w:r w:rsidRPr="00EE5F37">
        <w:rPr>
          <w:rtl/>
        </w:rPr>
        <w:tab/>
      </w:r>
      <w:r w:rsidRPr="00EE5F37">
        <w:rPr>
          <w:rFonts w:hint="cs"/>
          <w:rtl/>
        </w:rPr>
        <w:t>ب</w:t>
      </w:r>
      <w:r w:rsidRPr="00EE5F37">
        <w:rPr>
          <w:rtl/>
        </w:rPr>
        <w:t xml:space="preserve">القرار 123 (المراجَع في بوخارست، 2022) لمؤتمر المندوبين المفوضين، والقرار 44 (المراجَع في </w:t>
      </w:r>
      <w:r>
        <w:rPr>
          <w:rFonts w:hint="cs"/>
          <w:rtl/>
        </w:rPr>
        <w:t>نيودلهي، 2024</w:t>
      </w:r>
      <w:r w:rsidRPr="00EE5F37">
        <w:rPr>
          <w:rtl/>
        </w:rPr>
        <w:t xml:space="preserve">) لهذه الجمعية، </w:t>
      </w:r>
      <w:r>
        <w:rPr>
          <w:rFonts w:hint="cs"/>
          <w:rtl/>
        </w:rPr>
        <w:t>بشأن</w:t>
      </w:r>
      <w:r w:rsidRPr="00EE5F37">
        <w:rPr>
          <w:rtl/>
        </w:rPr>
        <w:t xml:space="preserve"> </w:t>
      </w:r>
      <w:r w:rsidRPr="00A23CC2">
        <w:rPr>
          <w:rtl/>
        </w:rPr>
        <w:t xml:space="preserve">سد الفجوة التقييسية </w:t>
      </w:r>
      <w:r w:rsidRPr="00A23CC2">
        <w:rPr>
          <w:rFonts w:hint="cs"/>
          <w:rtl/>
        </w:rPr>
        <w:t>بين البلدان النامية</w:t>
      </w:r>
      <w:r w:rsidRPr="00A23CC2">
        <w:rPr>
          <w:rStyle w:val="FootnoteReference"/>
          <w:rtl/>
        </w:rPr>
        <w:footnoteReference w:customMarkFollows="1" w:id="1"/>
        <w:t>1</w:t>
      </w:r>
      <w:r w:rsidRPr="00A23CC2">
        <w:rPr>
          <w:rFonts w:hint="cs"/>
          <w:rtl/>
        </w:rPr>
        <w:t xml:space="preserve"> والبلدان المتقدمة؛</w:t>
      </w:r>
    </w:p>
    <w:p w14:paraId="5DFAB634" w14:textId="77777777" w:rsidR="0002289E" w:rsidRPr="00EE5F37" w:rsidRDefault="0002289E" w:rsidP="0002289E">
      <w:pPr>
        <w:rPr>
          <w:rtl/>
        </w:rPr>
      </w:pPr>
      <w:r>
        <w:rPr>
          <w:rFonts w:hint="cs"/>
          <w:i/>
          <w:iCs/>
          <w:rtl/>
        </w:rPr>
        <w:t>د</w:t>
      </w:r>
      <w:r>
        <w:rPr>
          <w:rFonts w:hint="eastAsia"/>
          <w:i/>
          <w:iCs/>
          <w:rtl/>
        </w:rPr>
        <w:t> </w:t>
      </w:r>
      <w:r>
        <w:rPr>
          <w:rFonts w:hint="cs"/>
          <w:i/>
          <w:iCs/>
          <w:rtl/>
        </w:rPr>
        <w:t>)</w:t>
      </w:r>
      <w:r w:rsidRPr="00EE5F37">
        <w:rPr>
          <w:rtl/>
        </w:rPr>
        <w:tab/>
      </w:r>
      <w:r w:rsidRPr="00EE5F37">
        <w:rPr>
          <w:rFonts w:hint="cs"/>
          <w:rtl/>
        </w:rPr>
        <w:t>ب</w:t>
      </w:r>
      <w:r w:rsidRPr="00EE5F37">
        <w:rPr>
          <w:rtl/>
        </w:rPr>
        <w:t xml:space="preserve">القرار 34 (المراجَع في </w:t>
      </w:r>
      <w:r>
        <w:rPr>
          <w:rFonts w:hint="cs"/>
          <w:rtl/>
        </w:rPr>
        <w:t>نيودلهي، 2024</w:t>
      </w:r>
      <w:r w:rsidRPr="00EE5F37">
        <w:rPr>
          <w:rtl/>
        </w:rPr>
        <w:t xml:space="preserve">) لهذه الجمعية، </w:t>
      </w:r>
      <w:r>
        <w:rPr>
          <w:rFonts w:hint="cs"/>
          <w:rtl/>
        </w:rPr>
        <w:t xml:space="preserve">بشأن </w:t>
      </w:r>
      <w:r w:rsidRPr="00A23CC2">
        <w:rPr>
          <w:rFonts w:hint="cs"/>
          <w:rtl/>
        </w:rPr>
        <w:t>المساهمات الطوعية،</w:t>
      </w:r>
    </w:p>
    <w:p w14:paraId="762CBF21" w14:textId="77777777" w:rsidR="0002289E" w:rsidRPr="00EE5F37" w:rsidRDefault="0002289E" w:rsidP="0002289E">
      <w:pPr>
        <w:pStyle w:val="Call"/>
        <w:rPr>
          <w:rtl/>
        </w:rPr>
      </w:pPr>
      <w:r w:rsidRPr="00EE5F37">
        <w:rPr>
          <w:rFonts w:hint="eastAsia"/>
          <w:rtl/>
        </w:rPr>
        <w:t>وإذ</w:t>
      </w:r>
      <w:r w:rsidRPr="00EE5F37">
        <w:rPr>
          <w:rtl/>
        </w:rPr>
        <w:t xml:space="preserve"> تدرك</w:t>
      </w:r>
    </w:p>
    <w:p w14:paraId="2DAD57D1" w14:textId="77777777" w:rsidR="0002289E" w:rsidRPr="00EE5F37" w:rsidRDefault="0002289E" w:rsidP="0002289E">
      <w:r w:rsidRPr="00D81B35">
        <w:rPr>
          <w:rFonts w:hint="cs"/>
          <w:i/>
          <w:iCs/>
          <w:rtl/>
        </w:rPr>
        <w:t> </w:t>
      </w:r>
      <w:r w:rsidRPr="00D81B35">
        <w:rPr>
          <w:i/>
          <w:iCs/>
          <w:rtl/>
        </w:rPr>
        <w:t>أ</w:t>
      </w:r>
      <w:r w:rsidRPr="00D81B35">
        <w:rPr>
          <w:rFonts w:hint="cs"/>
          <w:i/>
          <w:iCs/>
          <w:rtl/>
        </w:rPr>
        <w:t> </w:t>
      </w:r>
      <w:r w:rsidRPr="00D81B35">
        <w:rPr>
          <w:i/>
          <w:iCs/>
          <w:rtl/>
        </w:rPr>
        <w:t>)</w:t>
      </w:r>
      <w:r w:rsidRPr="00EE5F37">
        <w:rPr>
          <w:rtl/>
        </w:rPr>
        <w:tab/>
        <w:t xml:space="preserve">أن الجيل القادم </w:t>
      </w:r>
      <w:r>
        <w:rPr>
          <w:rFonts w:hint="cs"/>
          <w:rtl/>
        </w:rPr>
        <w:t>من ال</w:t>
      </w:r>
      <w:r w:rsidRPr="00EE5F37">
        <w:rPr>
          <w:rtl/>
        </w:rPr>
        <w:t xml:space="preserve">خبراء لا يشمل المهنيين الشباب </w:t>
      </w:r>
      <w:r>
        <w:rPr>
          <w:rFonts w:hint="cs"/>
          <w:rtl/>
        </w:rPr>
        <w:t>المهتمين</w:t>
      </w:r>
      <w:r w:rsidRPr="00EE5F37">
        <w:rPr>
          <w:rtl/>
        </w:rPr>
        <w:t xml:space="preserve"> </w:t>
      </w:r>
      <w:r>
        <w:rPr>
          <w:rFonts w:hint="cs"/>
          <w:rtl/>
        </w:rPr>
        <w:t>ب</w:t>
      </w:r>
      <w:r w:rsidRPr="00EE5F37">
        <w:rPr>
          <w:rtl/>
        </w:rPr>
        <w:t xml:space="preserve">المشاركة في </w:t>
      </w:r>
      <w:r>
        <w:rPr>
          <w:rFonts w:hint="cs"/>
          <w:rtl/>
        </w:rPr>
        <w:t>أنشطة</w:t>
      </w:r>
      <w:r w:rsidRPr="00EE5F37">
        <w:rPr>
          <w:rFonts w:hint="cs"/>
          <w:rtl/>
        </w:rPr>
        <w:t xml:space="preserve"> </w:t>
      </w:r>
      <w:r w:rsidRPr="00EE5F37">
        <w:rPr>
          <w:rtl/>
        </w:rPr>
        <w:t>التقييس</w:t>
      </w:r>
      <w:r>
        <w:rPr>
          <w:rFonts w:hint="cs"/>
          <w:rtl/>
        </w:rPr>
        <w:t xml:space="preserve"> فحسب</w:t>
      </w:r>
      <w:r w:rsidRPr="00EE5F37">
        <w:rPr>
          <w:rtl/>
        </w:rPr>
        <w:t xml:space="preserve">، </w:t>
      </w:r>
      <w:r w:rsidRPr="00EE5F37">
        <w:rPr>
          <w:rFonts w:hint="cs"/>
          <w:rtl/>
        </w:rPr>
        <w:t>وإنما</w:t>
      </w:r>
      <w:r w:rsidRPr="00EE5F37">
        <w:rPr>
          <w:rtl/>
        </w:rPr>
        <w:t xml:space="preserve"> يشمل أيضا</w:t>
      </w:r>
      <w:r>
        <w:rPr>
          <w:rFonts w:hint="cs"/>
          <w:rtl/>
        </w:rPr>
        <w:t>ً</w:t>
      </w:r>
      <w:r w:rsidRPr="00EE5F37">
        <w:rPr>
          <w:rtl/>
        </w:rPr>
        <w:t xml:space="preserve"> المهنيين ذوي الخبرة </w:t>
      </w:r>
      <w:r>
        <w:rPr>
          <w:rFonts w:hint="cs"/>
          <w:rtl/>
        </w:rPr>
        <w:t>المهتمين</w:t>
      </w:r>
      <w:r w:rsidRPr="00EE5F37">
        <w:rPr>
          <w:rtl/>
        </w:rPr>
        <w:t xml:space="preserve"> </w:t>
      </w:r>
      <w:r>
        <w:rPr>
          <w:rFonts w:hint="cs"/>
          <w:rtl/>
        </w:rPr>
        <w:t>بهذا المجال</w:t>
      </w:r>
      <w:r w:rsidRPr="00EE5F37">
        <w:rPr>
          <w:rFonts w:hint="cs"/>
          <w:rtl/>
        </w:rPr>
        <w:t>؛</w:t>
      </w:r>
    </w:p>
    <w:p w14:paraId="6E0EA618" w14:textId="77777777" w:rsidR="0002289E" w:rsidRPr="00EE5F37" w:rsidRDefault="0002289E" w:rsidP="0002289E">
      <w:pPr>
        <w:rPr>
          <w:rtl/>
        </w:rPr>
      </w:pPr>
      <w:r>
        <w:rPr>
          <w:rFonts w:hint="cs"/>
          <w:i/>
          <w:iCs/>
          <w:rtl/>
        </w:rPr>
        <w:t>ب)</w:t>
      </w:r>
      <w:r w:rsidRPr="00EE5F37">
        <w:rPr>
          <w:rtl/>
        </w:rPr>
        <w:tab/>
        <w:t xml:space="preserve">أن الفجوة التقييسية </w:t>
      </w:r>
      <w:r w:rsidRPr="00EE5F37">
        <w:rPr>
          <w:rFonts w:hint="cs"/>
          <w:rtl/>
        </w:rPr>
        <w:t>ليست موجودة</w:t>
      </w:r>
      <w:r w:rsidRPr="00EE5F37">
        <w:rPr>
          <w:rtl/>
        </w:rPr>
        <w:t xml:space="preserve"> </w:t>
      </w:r>
      <w:r w:rsidRPr="00EE5F37">
        <w:rPr>
          <w:rFonts w:hint="cs"/>
          <w:rtl/>
        </w:rPr>
        <w:t>بين</w:t>
      </w:r>
      <w:r w:rsidRPr="00EE5F37">
        <w:rPr>
          <w:rtl/>
        </w:rPr>
        <w:t xml:space="preserve"> البلدان النامية والبلدان المتقدمة فحسب، </w:t>
      </w:r>
      <w:r w:rsidRPr="00EE5F37">
        <w:rPr>
          <w:rFonts w:hint="cs"/>
          <w:rtl/>
        </w:rPr>
        <w:t>وإنما</w:t>
      </w:r>
      <w:r w:rsidRPr="00EE5F37">
        <w:rPr>
          <w:rtl/>
        </w:rPr>
        <w:t xml:space="preserve"> أيضاً بين </w:t>
      </w:r>
      <w:r>
        <w:rPr>
          <w:rFonts w:hint="cs"/>
          <w:rtl/>
          <w:lang w:val="fr-CH" w:bidi="ar-SY"/>
        </w:rPr>
        <w:t>أجيال الخبراء</w:t>
      </w:r>
      <w:r w:rsidRPr="00EE5F37">
        <w:rPr>
          <w:rFonts w:hint="cs"/>
          <w:rtl/>
        </w:rPr>
        <w:t>؛</w:t>
      </w:r>
    </w:p>
    <w:p w14:paraId="4306D743" w14:textId="77777777" w:rsidR="0002289E" w:rsidRDefault="0002289E" w:rsidP="0002289E">
      <w:pPr>
        <w:rPr>
          <w:rtl/>
        </w:rPr>
      </w:pPr>
      <w:r>
        <w:rPr>
          <w:rFonts w:hint="cs"/>
          <w:i/>
          <w:iCs/>
          <w:rtl/>
        </w:rPr>
        <w:t>ج)</w:t>
      </w:r>
      <w:r>
        <w:rPr>
          <w:i/>
          <w:iCs/>
          <w:rtl/>
        </w:rPr>
        <w:tab/>
      </w:r>
      <w:r w:rsidRPr="00747827">
        <w:rPr>
          <w:rtl/>
        </w:rPr>
        <w:t>أن بناء القدرات</w:t>
      </w:r>
      <w:r>
        <w:rPr>
          <w:rFonts w:hint="cs"/>
          <w:rtl/>
        </w:rPr>
        <w:t xml:space="preserve">، </w:t>
      </w:r>
      <w:r w:rsidRPr="00747827">
        <w:rPr>
          <w:rtl/>
        </w:rPr>
        <w:t xml:space="preserve">بما في ذلك </w:t>
      </w:r>
      <w:r>
        <w:rPr>
          <w:rFonts w:hint="cs"/>
          <w:rtl/>
        </w:rPr>
        <w:t>ال</w:t>
      </w:r>
      <w:r w:rsidRPr="00747827">
        <w:rPr>
          <w:rtl/>
        </w:rPr>
        <w:t>برامج التدريب</w:t>
      </w:r>
      <w:r>
        <w:rPr>
          <w:rFonts w:hint="cs"/>
          <w:rtl/>
        </w:rPr>
        <w:t>ية،</w:t>
      </w:r>
      <w:r w:rsidRPr="00747827">
        <w:rPr>
          <w:rtl/>
        </w:rPr>
        <w:t xml:space="preserve"> قد يعز</w:t>
      </w:r>
      <w:r>
        <w:rPr>
          <w:rFonts w:hint="cs"/>
          <w:rtl/>
        </w:rPr>
        <w:t>ِّ</w:t>
      </w:r>
      <w:r w:rsidRPr="00747827">
        <w:rPr>
          <w:rtl/>
        </w:rPr>
        <w:t xml:space="preserve">ز فهم </w:t>
      </w:r>
      <w:r>
        <w:rPr>
          <w:rFonts w:hint="cs"/>
          <w:rtl/>
        </w:rPr>
        <w:t>تقييس</w:t>
      </w:r>
      <w:r w:rsidRPr="00747827">
        <w:rPr>
          <w:rtl/>
        </w:rPr>
        <w:t xml:space="preserve"> الاتصالات/تكنولوجيا المعلومات والاتصالات كأولوية مهنية</w:t>
      </w:r>
      <w:r>
        <w:rPr>
          <w:rFonts w:hint="cs"/>
          <w:rtl/>
        </w:rPr>
        <w:t>؛</w:t>
      </w:r>
    </w:p>
    <w:p w14:paraId="787CF895" w14:textId="77777777" w:rsidR="0002289E" w:rsidRPr="00F06F00" w:rsidRDefault="0002289E" w:rsidP="0002289E">
      <w:pPr>
        <w:rPr>
          <w:rtl/>
        </w:rPr>
      </w:pPr>
      <w:r w:rsidRPr="00F06F00">
        <w:rPr>
          <w:rFonts w:hint="eastAsia"/>
          <w:i/>
          <w:iCs/>
          <w:rtl/>
        </w:rPr>
        <w:t>د</w:t>
      </w:r>
      <w:r>
        <w:rPr>
          <w:rFonts w:hint="cs"/>
          <w:i/>
          <w:iCs/>
          <w:rtl/>
        </w:rPr>
        <w:t> </w:t>
      </w:r>
      <w:r w:rsidRPr="00F06F00">
        <w:rPr>
          <w:i/>
          <w:iCs/>
          <w:rtl/>
        </w:rPr>
        <w:t>)</w:t>
      </w:r>
      <w:r>
        <w:rPr>
          <w:rtl/>
        </w:rPr>
        <w:tab/>
      </w:r>
      <w:r w:rsidRPr="00FC50C7">
        <w:rPr>
          <w:rtl/>
        </w:rPr>
        <w:t>أن</w:t>
      </w:r>
      <w:r w:rsidRPr="00747827">
        <w:rPr>
          <w:rtl/>
        </w:rPr>
        <w:t xml:space="preserve"> برامج قطاع تقييس الاتصالات</w:t>
      </w:r>
      <w:r>
        <w:rPr>
          <w:rFonts w:hint="cs"/>
          <w:rtl/>
        </w:rPr>
        <w:t xml:space="preserve"> بالاتحاد</w:t>
      </w:r>
      <w:r w:rsidRPr="00747827">
        <w:rPr>
          <w:rtl/>
        </w:rPr>
        <w:t xml:space="preserve"> </w:t>
      </w:r>
      <w:r>
        <w:t>(ITU</w:t>
      </w:r>
      <w:r>
        <w:noBreakHyphen/>
        <w:t>T)</w:t>
      </w:r>
      <w:r>
        <w:rPr>
          <w:rFonts w:hint="cs"/>
          <w:rtl/>
          <w:lang w:bidi="ar-EG"/>
        </w:rPr>
        <w:t xml:space="preserve"> </w:t>
      </w:r>
      <w:r>
        <w:rPr>
          <w:rFonts w:hint="cs"/>
          <w:rtl/>
        </w:rPr>
        <w:t>القائمة</w:t>
      </w:r>
      <w:r w:rsidRPr="00747827">
        <w:rPr>
          <w:rtl/>
        </w:rPr>
        <w:t xml:space="preserve">، مثل </w:t>
      </w:r>
      <w:r>
        <w:rPr>
          <w:rFonts w:hint="cs"/>
          <w:rtl/>
        </w:rPr>
        <w:t xml:space="preserve">برنامج </w:t>
      </w:r>
      <w:r w:rsidRPr="00747827">
        <w:rPr>
          <w:rtl/>
        </w:rPr>
        <w:t xml:space="preserve">سد </w:t>
      </w:r>
      <w:r>
        <w:rPr>
          <w:rFonts w:hint="cs"/>
          <w:rtl/>
        </w:rPr>
        <w:t>ال</w:t>
      </w:r>
      <w:r w:rsidRPr="00747827">
        <w:rPr>
          <w:rtl/>
        </w:rPr>
        <w:t>فجوة التقييس</w:t>
      </w:r>
      <w:r>
        <w:rPr>
          <w:rFonts w:hint="cs"/>
          <w:rtl/>
        </w:rPr>
        <w:t xml:space="preserve">ية </w:t>
      </w:r>
      <w:r>
        <w:t>(BSG)</w:t>
      </w:r>
      <w:r>
        <w:rPr>
          <w:rFonts w:hint="cs"/>
          <w:rtl/>
        </w:rPr>
        <w:t>،</w:t>
      </w:r>
      <w:r w:rsidRPr="00747827">
        <w:rPr>
          <w:rtl/>
        </w:rPr>
        <w:t xml:space="preserve"> والمؤتمرات الأكاديمية </w:t>
      </w:r>
      <w:r>
        <w:rPr>
          <w:rFonts w:hint="cs"/>
          <w:rtl/>
        </w:rPr>
        <w:t>كاليدوسكوب</w:t>
      </w:r>
      <w:r w:rsidRPr="00747827">
        <w:rPr>
          <w:rtl/>
        </w:rPr>
        <w:t xml:space="preserve"> وجلسات الوافدين الجدد، تساعد </w:t>
      </w:r>
      <w:r>
        <w:rPr>
          <w:rFonts w:hint="cs"/>
          <w:rtl/>
        </w:rPr>
        <w:t>على</w:t>
      </w:r>
      <w:r w:rsidRPr="00747827">
        <w:rPr>
          <w:rtl/>
        </w:rPr>
        <w:t xml:space="preserve"> تعزيز دور قطاع تقييس الاتصالات</w:t>
      </w:r>
      <w:r>
        <w:rPr>
          <w:rFonts w:hint="cs"/>
          <w:rtl/>
        </w:rPr>
        <w:t xml:space="preserve"> في تقييس الاتصالات</w:t>
      </w:r>
      <w:r w:rsidRPr="00747827">
        <w:rPr>
          <w:rtl/>
        </w:rPr>
        <w:t xml:space="preserve">/تكنولوجيا المعلومات والاتصالات </w:t>
      </w:r>
      <w:r>
        <w:rPr>
          <w:rFonts w:hint="cs"/>
          <w:rtl/>
        </w:rPr>
        <w:t>في صفوف خبراء</w:t>
      </w:r>
      <w:r w:rsidRPr="00747827">
        <w:rPr>
          <w:rtl/>
        </w:rPr>
        <w:t xml:space="preserve"> الجيل القادم،</w:t>
      </w:r>
    </w:p>
    <w:p w14:paraId="6D5964C3" w14:textId="77777777" w:rsidR="0002289E" w:rsidRPr="00EE5F37" w:rsidRDefault="0002289E" w:rsidP="0002289E">
      <w:pPr>
        <w:pStyle w:val="Call"/>
        <w:rPr>
          <w:rtl/>
        </w:rPr>
      </w:pPr>
      <w:r w:rsidRPr="00FC50C7">
        <w:rPr>
          <w:rFonts w:hint="eastAsia"/>
          <w:rtl/>
        </w:rPr>
        <w:t>تقرر</w:t>
      </w:r>
    </w:p>
    <w:p w14:paraId="197B77C4" w14:textId="77777777" w:rsidR="0002289E" w:rsidRPr="000D0971" w:rsidRDefault="0002289E" w:rsidP="0002289E">
      <w:pPr>
        <w:rPr>
          <w:rtl/>
          <w:lang w:bidi="ar-EG"/>
        </w:rPr>
      </w:pPr>
      <w:r w:rsidRPr="000D0971">
        <w:rPr>
          <w:rtl/>
        </w:rPr>
        <w:t xml:space="preserve">تعزيز المفهوم العام والمعرفة الأساسية </w:t>
      </w:r>
      <w:r>
        <w:rPr>
          <w:rFonts w:hint="cs"/>
          <w:rtl/>
        </w:rPr>
        <w:t xml:space="preserve">وفوائد </w:t>
      </w:r>
      <w:r w:rsidRPr="000D0971">
        <w:rPr>
          <w:rtl/>
        </w:rPr>
        <w:t>تقييس الاتصالات/تكنولوجيا المعلومات والاتصالات، لتشجيع مشاركة</w:t>
      </w:r>
      <w:r>
        <w:rPr>
          <w:rFonts w:hint="cs"/>
          <w:rtl/>
        </w:rPr>
        <w:t xml:space="preserve"> خبراء</w:t>
      </w:r>
      <w:r w:rsidRPr="000D0971">
        <w:rPr>
          <w:rtl/>
        </w:rPr>
        <w:t xml:space="preserve"> الجيل القادم </w:t>
      </w:r>
      <w:r>
        <w:rPr>
          <w:rFonts w:hint="cs"/>
          <w:rtl/>
        </w:rPr>
        <w:t>في</w:t>
      </w:r>
      <w:r w:rsidRPr="000D0971">
        <w:rPr>
          <w:rtl/>
        </w:rPr>
        <w:t xml:space="preserve"> </w:t>
      </w:r>
      <w:r>
        <w:rPr>
          <w:rFonts w:hint="cs"/>
          <w:rtl/>
        </w:rPr>
        <w:t>قطاع تقييس الاتصالات</w:t>
      </w:r>
      <w:r>
        <w:rPr>
          <w:rFonts w:hint="cs"/>
          <w:rtl/>
          <w:lang w:bidi="ar-EG"/>
        </w:rPr>
        <w:t>،</w:t>
      </w:r>
    </w:p>
    <w:p w14:paraId="30AE5579" w14:textId="77777777" w:rsidR="0002289E" w:rsidRDefault="0002289E" w:rsidP="0002289E">
      <w:pPr>
        <w:rPr>
          <w:rtl/>
        </w:rPr>
      </w:pPr>
      <w:r>
        <w:rPr>
          <w:rtl/>
        </w:rPr>
        <w:br w:type="page"/>
      </w:r>
    </w:p>
    <w:p w14:paraId="2B11D06F" w14:textId="77777777" w:rsidR="0002289E" w:rsidRPr="00EE5F37" w:rsidRDefault="0002289E" w:rsidP="0002289E">
      <w:pPr>
        <w:pStyle w:val="Call"/>
        <w:rPr>
          <w:rtl/>
        </w:rPr>
      </w:pPr>
      <w:r w:rsidRPr="00EE5F37">
        <w:rPr>
          <w:rFonts w:hint="eastAsia"/>
          <w:rtl/>
        </w:rPr>
        <w:lastRenderedPageBreak/>
        <w:t>تكلف</w:t>
      </w:r>
      <w:r w:rsidRPr="00EE5F37">
        <w:rPr>
          <w:rtl/>
        </w:rPr>
        <w:t xml:space="preserve"> مدير مكتب تقييس الاتصالات</w:t>
      </w:r>
      <w:r>
        <w:rPr>
          <w:rFonts w:hint="cs"/>
          <w:rtl/>
        </w:rPr>
        <w:t xml:space="preserve">، </w:t>
      </w:r>
      <w:r w:rsidRPr="00EE5F37">
        <w:rPr>
          <w:rtl/>
        </w:rPr>
        <w:t>بالتعاون الوثيق مع مدير مكتب تنمية الاتصالات</w:t>
      </w:r>
    </w:p>
    <w:p w14:paraId="6576051E" w14:textId="77777777" w:rsidR="0002289E" w:rsidRPr="00EE5F37" w:rsidRDefault="0002289E" w:rsidP="0002289E">
      <w:pPr>
        <w:rPr>
          <w:rtl/>
        </w:rPr>
      </w:pPr>
      <w:r w:rsidRPr="00EE5F37">
        <w:rPr>
          <w:rtl/>
        </w:rPr>
        <w:t>1</w:t>
      </w:r>
      <w:r w:rsidRPr="00EE5F37">
        <w:rPr>
          <w:rtl/>
        </w:rPr>
        <w:tab/>
        <w:t xml:space="preserve">بتعزيز </w:t>
      </w:r>
      <w:r>
        <w:rPr>
          <w:rFonts w:hint="cs"/>
          <w:rtl/>
        </w:rPr>
        <w:t xml:space="preserve">إعادة </w:t>
      </w:r>
      <w:r w:rsidRPr="00EE5F37">
        <w:rPr>
          <w:rtl/>
        </w:rPr>
        <w:t xml:space="preserve">استخدام </w:t>
      </w:r>
      <w:r>
        <w:rPr>
          <w:rFonts w:hint="cs"/>
          <w:rtl/>
        </w:rPr>
        <w:t>محتوى سد الفجوة التقييسية</w:t>
      </w:r>
      <w:r w:rsidRPr="00EE5F37">
        <w:rPr>
          <w:rtl/>
        </w:rPr>
        <w:t xml:space="preserve">، بالتعاون الوثيق مع أكاديمية الاتحاد وغيرها من مبادرات بناء القدرات </w:t>
      </w:r>
      <w:r>
        <w:rPr>
          <w:rFonts w:hint="cs"/>
          <w:rtl/>
        </w:rPr>
        <w:t>التابعة</w:t>
      </w:r>
      <w:r w:rsidRPr="00EE5F37">
        <w:rPr>
          <w:rtl/>
        </w:rPr>
        <w:t xml:space="preserve"> </w:t>
      </w:r>
      <w:r>
        <w:rPr>
          <w:rFonts w:hint="cs"/>
          <w:rtl/>
        </w:rPr>
        <w:t>ل</w:t>
      </w:r>
      <w:r w:rsidRPr="00EE5F37">
        <w:rPr>
          <w:rtl/>
        </w:rPr>
        <w:t>مكتب تنمية الاتصالات</w:t>
      </w:r>
      <w:r>
        <w:rPr>
          <w:rFonts w:hint="cs"/>
          <w:rtl/>
        </w:rPr>
        <w:t xml:space="preserve"> ل</w:t>
      </w:r>
      <w:r w:rsidRPr="00FC50C7">
        <w:rPr>
          <w:rFonts w:hint="cs"/>
          <w:rtl/>
        </w:rPr>
        <w:t>جذب</w:t>
      </w:r>
      <w:r w:rsidRPr="00EE5F37">
        <w:rPr>
          <w:rFonts w:hint="cs"/>
          <w:rtl/>
        </w:rPr>
        <w:t xml:space="preserve"> </w:t>
      </w:r>
      <w:r w:rsidRPr="00EE5F37">
        <w:rPr>
          <w:rtl/>
        </w:rPr>
        <w:t xml:space="preserve">خبراء الجيل القادم </w:t>
      </w:r>
      <w:r>
        <w:rPr>
          <w:rFonts w:hint="cs"/>
          <w:rtl/>
        </w:rPr>
        <w:t xml:space="preserve">من </w:t>
      </w:r>
      <w:r w:rsidRPr="00747827">
        <w:rPr>
          <w:rtl/>
        </w:rPr>
        <w:t>مختلف البلدان المتقدمة والنامية</w:t>
      </w:r>
      <w:r w:rsidRPr="00EE5F37">
        <w:rPr>
          <w:rFonts w:hint="cs"/>
          <w:rtl/>
        </w:rPr>
        <w:t>؛</w:t>
      </w:r>
    </w:p>
    <w:p w14:paraId="7BAF4515" w14:textId="77777777" w:rsidR="0002289E" w:rsidRDefault="0002289E" w:rsidP="0002289E">
      <w:pPr>
        <w:rPr>
          <w:rtl/>
        </w:rPr>
      </w:pPr>
      <w:r>
        <w:rPr>
          <w:rFonts w:hint="cs"/>
          <w:rtl/>
        </w:rPr>
        <w:t>2</w:t>
      </w:r>
      <w:r>
        <w:rPr>
          <w:rtl/>
        </w:rPr>
        <w:tab/>
      </w:r>
      <w:r>
        <w:rPr>
          <w:rFonts w:hint="cs"/>
          <w:rtl/>
        </w:rPr>
        <w:t>ب</w:t>
      </w:r>
      <w:r w:rsidRPr="00BE3F1D">
        <w:rPr>
          <w:rtl/>
        </w:rPr>
        <w:t xml:space="preserve">طلب مساهمات طوعية من الأعضاء </w:t>
      </w:r>
      <w:r>
        <w:rPr>
          <w:rFonts w:hint="cs"/>
          <w:rtl/>
        </w:rPr>
        <w:t>لإعداد</w:t>
      </w:r>
      <w:r w:rsidRPr="00BE3F1D">
        <w:rPr>
          <w:rtl/>
        </w:rPr>
        <w:t xml:space="preserve"> مواد تدريبية محسنة بشأن </w:t>
      </w:r>
      <w:r>
        <w:rPr>
          <w:rFonts w:hint="cs"/>
          <w:rtl/>
        </w:rPr>
        <w:t>تقييس</w:t>
      </w:r>
      <w:r w:rsidRPr="00BE3F1D">
        <w:rPr>
          <w:rtl/>
        </w:rPr>
        <w:t xml:space="preserve"> الاتصالات/تكنولوجيا المعلومات والاتصالات ل</w:t>
      </w:r>
      <w:r>
        <w:rPr>
          <w:rFonts w:hint="cs"/>
          <w:rtl/>
        </w:rPr>
        <w:t>فائدة خبراء ا</w:t>
      </w:r>
      <w:r w:rsidRPr="00BE3F1D">
        <w:rPr>
          <w:rtl/>
        </w:rPr>
        <w:t xml:space="preserve">لجيل القادم، </w:t>
      </w:r>
      <w:r>
        <w:rPr>
          <w:rFonts w:hint="cs"/>
          <w:rtl/>
        </w:rPr>
        <w:t>ونشر</w:t>
      </w:r>
      <w:r w:rsidRPr="00BE3F1D">
        <w:rPr>
          <w:rtl/>
        </w:rPr>
        <w:t xml:space="preserve"> هذه المنتجات؛</w:t>
      </w:r>
    </w:p>
    <w:p w14:paraId="0DFA3A22" w14:textId="77777777" w:rsidR="0002289E" w:rsidRPr="003A7BAE" w:rsidRDefault="0002289E" w:rsidP="0002289E">
      <w:pPr>
        <w:rPr>
          <w:rtl/>
        </w:rPr>
      </w:pPr>
      <w:r w:rsidRPr="003A7BAE">
        <w:rPr>
          <w:rFonts w:hint="cs"/>
          <w:rtl/>
        </w:rPr>
        <w:t>3</w:t>
      </w:r>
      <w:r w:rsidRPr="003A7BAE">
        <w:rPr>
          <w:rtl/>
        </w:rPr>
        <w:tab/>
      </w:r>
      <w:r w:rsidRPr="003A7BAE">
        <w:rPr>
          <w:rFonts w:hint="cs"/>
          <w:rtl/>
        </w:rPr>
        <w:t>ب</w:t>
      </w:r>
      <w:r w:rsidRPr="003A7BAE">
        <w:rPr>
          <w:rtl/>
        </w:rPr>
        <w:t xml:space="preserve">تقييم الفرص، مثل الجوائز، لتكريم </w:t>
      </w:r>
      <w:r w:rsidRPr="003A7BAE">
        <w:rPr>
          <w:rFonts w:hint="cs"/>
          <w:rtl/>
        </w:rPr>
        <w:t xml:space="preserve">خبراء </w:t>
      </w:r>
      <w:r w:rsidRPr="003A7BAE">
        <w:rPr>
          <w:rtl/>
        </w:rPr>
        <w:t xml:space="preserve">الجيل القادم </w:t>
      </w:r>
      <w:r>
        <w:rPr>
          <w:rFonts w:hint="cs"/>
          <w:rtl/>
        </w:rPr>
        <w:t>والمساعدة بذلك</w:t>
      </w:r>
      <w:r w:rsidRPr="003A7BAE">
        <w:rPr>
          <w:rtl/>
        </w:rPr>
        <w:t xml:space="preserve"> في تطوير أعمال التقييس في قطاع تقييس</w:t>
      </w:r>
      <w:r>
        <w:rPr>
          <w:rFonts w:hint="cs"/>
          <w:rtl/>
        </w:rPr>
        <w:t> </w:t>
      </w:r>
      <w:r w:rsidRPr="003A7BAE">
        <w:rPr>
          <w:rtl/>
        </w:rPr>
        <w:t>الاتصالات</w:t>
      </w:r>
      <w:r w:rsidRPr="003A7BAE">
        <w:rPr>
          <w:rFonts w:hint="cs"/>
          <w:rtl/>
        </w:rPr>
        <w:t>؛</w:t>
      </w:r>
    </w:p>
    <w:p w14:paraId="5394D56F" w14:textId="77777777" w:rsidR="0002289E" w:rsidRPr="00EE5F37" w:rsidRDefault="0002289E" w:rsidP="0002289E">
      <w:pPr>
        <w:rPr>
          <w:rtl/>
        </w:rPr>
      </w:pPr>
      <w:r w:rsidRPr="00EE5F37">
        <w:rPr>
          <w:rtl/>
        </w:rPr>
        <w:t>4</w:t>
      </w:r>
      <w:r w:rsidRPr="00EE5F37">
        <w:rPr>
          <w:rtl/>
        </w:rPr>
        <w:tab/>
        <w:t>بتقديم تقرير</w:t>
      </w:r>
      <w:r>
        <w:rPr>
          <w:rFonts w:hint="cs"/>
          <w:rtl/>
        </w:rPr>
        <w:t xml:space="preserve"> سنوي</w:t>
      </w:r>
      <w:r w:rsidRPr="00EE5F37">
        <w:rPr>
          <w:rtl/>
        </w:rPr>
        <w:t xml:space="preserve"> إلى الفريق الاستشاري لتقييس الاتصالات بشأن </w:t>
      </w:r>
      <w:r>
        <w:rPr>
          <w:rFonts w:hint="cs"/>
          <w:rtl/>
        </w:rPr>
        <w:t>تنفيذ هذا القرار</w:t>
      </w:r>
      <w:r w:rsidRPr="00EE5F37">
        <w:rPr>
          <w:rFonts w:hint="cs"/>
          <w:rtl/>
        </w:rPr>
        <w:t>،</w:t>
      </w:r>
    </w:p>
    <w:p w14:paraId="0FCCEE2D" w14:textId="77777777" w:rsidR="0002289E" w:rsidRPr="00EE5F37" w:rsidRDefault="0002289E" w:rsidP="0002289E">
      <w:pPr>
        <w:pStyle w:val="Call"/>
        <w:rPr>
          <w:rtl/>
        </w:rPr>
      </w:pPr>
      <w:r w:rsidRPr="00EE5F37">
        <w:rPr>
          <w:rtl/>
        </w:rPr>
        <w:t>تدعو الدول الأعضاء وأعضاء القطاع والمنتسبي</w:t>
      </w:r>
      <w:r>
        <w:rPr>
          <w:rFonts w:hint="cs"/>
          <w:rtl/>
        </w:rPr>
        <w:t>ن والهيئات الأكاديمية</w:t>
      </w:r>
      <w:r w:rsidRPr="00A23CC2">
        <w:rPr>
          <w:rFonts w:hint="cs"/>
          <w:rtl/>
        </w:rPr>
        <w:t xml:space="preserve"> </w:t>
      </w:r>
      <w:r w:rsidRPr="006A4C75">
        <w:rPr>
          <w:rFonts w:hint="cs"/>
          <w:rtl/>
        </w:rPr>
        <w:t>إلى</w:t>
      </w:r>
    </w:p>
    <w:p w14:paraId="43D9E893" w14:textId="77777777" w:rsidR="0002289E" w:rsidRPr="006A4C75" w:rsidRDefault="0002289E" w:rsidP="0002289E">
      <w:pPr>
        <w:rPr>
          <w:rtl/>
        </w:rPr>
      </w:pPr>
      <w:r w:rsidRPr="006A4C75">
        <w:rPr>
          <w:rFonts w:hint="cs"/>
          <w:rtl/>
        </w:rPr>
        <w:t>1</w:t>
      </w:r>
      <w:r w:rsidRPr="006A4C75">
        <w:rPr>
          <w:rtl/>
        </w:rPr>
        <w:tab/>
        <w:t>دعم أنشطة قطاع تقييس الاتصالات التي تعز</w:t>
      </w:r>
      <w:r w:rsidRPr="006A4C75">
        <w:rPr>
          <w:rFonts w:hint="cs"/>
          <w:rtl/>
        </w:rPr>
        <w:t>ِّ</w:t>
      </w:r>
      <w:r w:rsidRPr="006A4C75">
        <w:rPr>
          <w:rtl/>
        </w:rPr>
        <w:t>ز مشاركة خبراء الجيل القادم في</w:t>
      </w:r>
      <w:r w:rsidRPr="006A4C75">
        <w:rPr>
          <w:rFonts w:hint="cs"/>
          <w:rtl/>
        </w:rPr>
        <w:t> مجال تقييس الاتصالات/تكنولوجيا المعلومات والاتصالات</w:t>
      </w:r>
      <w:r w:rsidRPr="006A4C75">
        <w:rPr>
          <w:rtl/>
        </w:rPr>
        <w:t xml:space="preserve"> </w:t>
      </w:r>
      <w:r>
        <w:rPr>
          <w:rFonts w:hint="cs"/>
          <w:rtl/>
        </w:rPr>
        <w:t xml:space="preserve">وما يرتبط بذلك من فوائد </w:t>
      </w:r>
      <w:r w:rsidRPr="006A4C75">
        <w:rPr>
          <w:rtl/>
        </w:rPr>
        <w:t>من خلال المساهمات الطوعية والرعاية</w:t>
      </w:r>
      <w:r w:rsidRPr="006A4C75">
        <w:rPr>
          <w:rFonts w:hint="cs"/>
          <w:rtl/>
        </w:rPr>
        <w:t>؛</w:t>
      </w:r>
    </w:p>
    <w:p w14:paraId="19BC1A09" w14:textId="77777777" w:rsidR="0002289E" w:rsidRPr="006A4C75" w:rsidRDefault="0002289E" w:rsidP="0002289E">
      <w:pPr>
        <w:rPr>
          <w:spacing w:val="-6"/>
          <w:rtl/>
        </w:rPr>
      </w:pPr>
      <w:r w:rsidRPr="006A4C75">
        <w:rPr>
          <w:spacing w:val="-6"/>
          <w:rtl/>
        </w:rPr>
        <w:t>2</w:t>
      </w:r>
      <w:r w:rsidRPr="006A4C75">
        <w:rPr>
          <w:spacing w:val="-6"/>
          <w:rtl/>
        </w:rPr>
        <w:tab/>
        <w:t xml:space="preserve">إشراك </w:t>
      </w:r>
      <w:r w:rsidRPr="006A4C75">
        <w:rPr>
          <w:rFonts w:hint="cs"/>
          <w:spacing w:val="-6"/>
          <w:rtl/>
        </w:rPr>
        <w:t>خبراء الجيل القادم</w:t>
      </w:r>
      <w:r w:rsidRPr="006A4C75">
        <w:rPr>
          <w:spacing w:val="-6"/>
          <w:rtl/>
        </w:rPr>
        <w:t xml:space="preserve"> في الوفود الرسمية لاجتماعات قطاع تقييس الاتصالات ودعم إدماجهم من خلال برامج </w:t>
      </w:r>
      <w:r w:rsidRPr="006A4C75">
        <w:rPr>
          <w:rFonts w:hint="cs"/>
          <w:spacing w:val="-6"/>
          <w:rtl/>
        </w:rPr>
        <w:t>الإرشاد،</w:t>
      </w:r>
    </w:p>
    <w:p w14:paraId="603F7B72" w14:textId="77777777" w:rsidR="0002289E" w:rsidRPr="00EE5F37" w:rsidRDefault="0002289E" w:rsidP="0002289E">
      <w:pPr>
        <w:pStyle w:val="Call"/>
        <w:rPr>
          <w:rtl/>
        </w:rPr>
      </w:pPr>
      <w:r w:rsidRPr="00EE5F37">
        <w:rPr>
          <w:rtl/>
        </w:rPr>
        <w:t xml:space="preserve">تدعو </w:t>
      </w:r>
      <w:r>
        <w:rPr>
          <w:rFonts w:hint="cs"/>
          <w:rtl/>
        </w:rPr>
        <w:t>الهيئات</w:t>
      </w:r>
      <w:r w:rsidRPr="00EE5F37">
        <w:rPr>
          <w:rFonts w:hint="cs"/>
          <w:rtl/>
        </w:rPr>
        <w:t xml:space="preserve"> الأكاديمية</w:t>
      </w:r>
      <w:r>
        <w:rPr>
          <w:rFonts w:hint="cs"/>
          <w:rtl/>
        </w:rPr>
        <w:t xml:space="preserve"> إلى</w:t>
      </w:r>
    </w:p>
    <w:p w14:paraId="7E6FBCBF" w14:textId="77777777" w:rsidR="0002289E" w:rsidRPr="00EE5F37" w:rsidRDefault="0002289E" w:rsidP="0002289E">
      <w:pPr>
        <w:rPr>
          <w:rtl/>
        </w:rPr>
      </w:pPr>
      <w:r w:rsidRPr="00EE5F37">
        <w:rPr>
          <w:rFonts w:hint="cs"/>
          <w:rtl/>
        </w:rPr>
        <w:t>1</w:t>
      </w:r>
      <w:r w:rsidRPr="00EE5F37">
        <w:rPr>
          <w:rtl/>
        </w:rPr>
        <w:tab/>
        <w:t xml:space="preserve">دعم خبراء الجيل القادم </w:t>
      </w:r>
      <w:r>
        <w:rPr>
          <w:rFonts w:hint="cs"/>
          <w:rtl/>
        </w:rPr>
        <w:t>و</w:t>
      </w:r>
      <w:r w:rsidRPr="0012008F">
        <w:rPr>
          <w:rtl/>
        </w:rPr>
        <w:t>إشراك</w:t>
      </w:r>
      <w:r>
        <w:rPr>
          <w:rFonts w:hint="cs"/>
          <w:rtl/>
        </w:rPr>
        <w:t>هم</w:t>
      </w:r>
      <w:r w:rsidRPr="0012008F">
        <w:rPr>
          <w:rtl/>
        </w:rPr>
        <w:t xml:space="preserve"> </w:t>
      </w:r>
      <w:r w:rsidRPr="00EE5F37">
        <w:rPr>
          <w:rtl/>
        </w:rPr>
        <w:t xml:space="preserve">في </w:t>
      </w:r>
      <w:r>
        <w:rPr>
          <w:rFonts w:hint="cs"/>
          <w:rtl/>
        </w:rPr>
        <w:t>أعمال</w:t>
      </w:r>
      <w:r w:rsidRPr="00EE5F37">
        <w:rPr>
          <w:rtl/>
        </w:rPr>
        <w:t xml:space="preserve"> التقييس</w:t>
      </w:r>
      <w:r>
        <w:rPr>
          <w:rFonts w:hint="cs"/>
          <w:rtl/>
        </w:rPr>
        <w:t xml:space="preserve"> داخل قطاع تقييس الاتصالات</w:t>
      </w:r>
      <w:r w:rsidRPr="00EE5F37">
        <w:rPr>
          <w:rtl/>
        </w:rPr>
        <w:t xml:space="preserve">، بما في ذلك </w:t>
      </w:r>
      <w:r>
        <w:rPr>
          <w:rFonts w:hint="cs"/>
          <w:rtl/>
        </w:rPr>
        <w:t xml:space="preserve">عبر </w:t>
      </w:r>
      <w:r w:rsidRPr="00EE5F37">
        <w:rPr>
          <w:rtl/>
        </w:rPr>
        <w:t xml:space="preserve">النفاذ إلى المعلومات والمنح الدراسية </w:t>
      </w:r>
      <w:r w:rsidRPr="00EE5F37">
        <w:rPr>
          <w:rFonts w:hint="cs"/>
          <w:rtl/>
        </w:rPr>
        <w:t>والإقرار</w:t>
      </w:r>
      <w:r w:rsidRPr="00EE5F37">
        <w:rPr>
          <w:rtl/>
        </w:rPr>
        <w:t xml:space="preserve"> بالمشاركة في أنشطة قطاع تقييس الاتصالات</w:t>
      </w:r>
      <w:r w:rsidRPr="00EE5F37">
        <w:rPr>
          <w:rFonts w:hint="cs"/>
          <w:rtl/>
        </w:rPr>
        <w:t>؛</w:t>
      </w:r>
    </w:p>
    <w:p w14:paraId="1FA8E0A7" w14:textId="77777777" w:rsidR="0002289E" w:rsidRPr="00EE5F37" w:rsidRDefault="0002289E" w:rsidP="0002289E">
      <w:pPr>
        <w:rPr>
          <w:rtl/>
        </w:rPr>
      </w:pPr>
      <w:r w:rsidRPr="00EE5F37">
        <w:rPr>
          <w:rtl/>
        </w:rPr>
        <w:t>2</w:t>
      </w:r>
      <w:r w:rsidRPr="00EE5F37">
        <w:rPr>
          <w:rtl/>
        </w:rPr>
        <w:tab/>
        <w:t xml:space="preserve">إشراك الباحثين والطلاب في </w:t>
      </w:r>
      <w:r>
        <w:rPr>
          <w:rFonts w:hint="cs"/>
          <w:rtl/>
        </w:rPr>
        <w:t>أوائل</w:t>
      </w:r>
      <w:r w:rsidRPr="00EE5F37">
        <w:rPr>
          <w:rtl/>
        </w:rPr>
        <w:t xml:space="preserve"> حياتهم المهنية في أنشطة قطاع تقييس الاتصالات ذات الصلة وتمكين مشاركتهم الفعالة فيها</w:t>
      </w:r>
      <w:r w:rsidRPr="00EE5F37">
        <w:rPr>
          <w:rFonts w:hint="cs"/>
          <w:rtl/>
        </w:rPr>
        <w:t>؛</w:t>
      </w:r>
    </w:p>
    <w:p w14:paraId="2CBF247C" w14:textId="77777777" w:rsidR="0002289E" w:rsidRPr="00EE5F37" w:rsidRDefault="0002289E" w:rsidP="0002289E">
      <w:pPr>
        <w:rPr>
          <w:rtl/>
        </w:rPr>
      </w:pPr>
      <w:r w:rsidRPr="00EE5F37">
        <w:rPr>
          <w:rtl/>
        </w:rPr>
        <w:t>3</w:t>
      </w:r>
      <w:r w:rsidRPr="00EE5F37">
        <w:rPr>
          <w:rtl/>
        </w:rPr>
        <w:tab/>
        <w:t xml:space="preserve">التعاون الوثيق </w:t>
      </w:r>
      <w:r>
        <w:rPr>
          <w:rFonts w:hint="cs"/>
          <w:rtl/>
        </w:rPr>
        <w:t>مع قطاع تقييس الاتصالات</w:t>
      </w:r>
      <w:r w:rsidRPr="00EE5F37">
        <w:rPr>
          <w:rtl/>
        </w:rPr>
        <w:t xml:space="preserve"> لتعزيز مفهوم التقييس في</w:t>
      </w:r>
      <w:r w:rsidRPr="00EE5F37">
        <w:rPr>
          <w:rFonts w:hint="cs"/>
          <w:rtl/>
        </w:rPr>
        <w:t> </w:t>
      </w:r>
      <w:r w:rsidRPr="00EE5F37">
        <w:rPr>
          <w:rtl/>
        </w:rPr>
        <w:t>المناهج الأكاديمية</w:t>
      </w:r>
      <w:r w:rsidRPr="00EE5F37">
        <w:rPr>
          <w:rFonts w:hint="cs"/>
          <w:rtl/>
        </w:rPr>
        <w:t>.</w:t>
      </w:r>
    </w:p>
    <w:p w14:paraId="507305E2" w14:textId="77777777" w:rsidR="00777189" w:rsidRDefault="00777189" w:rsidP="005A0B25">
      <w:pPr>
        <w:rPr>
          <w:rtl/>
          <w:lang w:bidi="ar-EG"/>
        </w:rPr>
      </w:pPr>
    </w:p>
    <w:p w14:paraId="0B69640C" w14:textId="77777777" w:rsidR="0002289E" w:rsidRDefault="0002289E" w:rsidP="005A0B25">
      <w:pPr>
        <w:rPr>
          <w:rtl/>
          <w:lang w:bidi="ar-EG"/>
        </w:rPr>
      </w:pPr>
    </w:p>
    <w:p w14:paraId="09243159" w14:textId="77777777" w:rsidR="0002289E" w:rsidRDefault="0002289E" w:rsidP="005A0B25">
      <w:pPr>
        <w:rPr>
          <w:rtl/>
          <w:lang w:bidi="ar-EG"/>
        </w:rPr>
      </w:pPr>
    </w:p>
    <w:p w14:paraId="598929A4" w14:textId="77777777" w:rsidR="0002289E" w:rsidRDefault="0002289E" w:rsidP="005A0B25">
      <w:pPr>
        <w:rPr>
          <w:rtl/>
          <w:lang w:bidi="ar-EG"/>
        </w:rPr>
      </w:pPr>
    </w:p>
    <w:p w14:paraId="5C6DF8F1" w14:textId="77777777" w:rsidR="0002289E" w:rsidRDefault="0002289E" w:rsidP="005A0B25">
      <w:pPr>
        <w:rPr>
          <w:rtl/>
          <w:lang w:bidi="ar-EG"/>
        </w:rPr>
      </w:pPr>
    </w:p>
    <w:p w14:paraId="06DB7856" w14:textId="77777777" w:rsidR="0002289E" w:rsidRDefault="0002289E" w:rsidP="005A0B25">
      <w:pPr>
        <w:rPr>
          <w:rtl/>
          <w:lang w:bidi="ar-EG"/>
        </w:rPr>
      </w:pPr>
    </w:p>
    <w:p w14:paraId="15BCB55D" w14:textId="77777777" w:rsidR="0002289E" w:rsidRDefault="0002289E" w:rsidP="005A0B25">
      <w:pPr>
        <w:rPr>
          <w:rtl/>
          <w:lang w:bidi="ar-EG"/>
        </w:rPr>
      </w:pPr>
    </w:p>
    <w:p w14:paraId="7C820DC6" w14:textId="77777777" w:rsidR="0002289E" w:rsidRDefault="0002289E" w:rsidP="005A0B25">
      <w:pPr>
        <w:rPr>
          <w:rtl/>
          <w:lang w:bidi="ar-EG"/>
        </w:rPr>
      </w:pPr>
    </w:p>
    <w:p w14:paraId="7125B3F2" w14:textId="77777777" w:rsidR="0002289E" w:rsidRDefault="0002289E" w:rsidP="005A0B25">
      <w:pPr>
        <w:rPr>
          <w:rtl/>
          <w:lang w:bidi="ar-EG"/>
        </w:rPr>
      </w:pPr>
    </w:p>
    <w:p w14:paraId="2D8479CE" w14:textId="77777777" w:rsidR="0002289E" w:rsidRDefault="0002289E" w:rsidP="005A0B25">
      <w:pPr>
        <w:rPr>
          <w:rtl/>
          <w:lang w:bidi="ar-EG"/>
        </w:rPr>
      </w:pPr>
    </w:p>
    <w:p w14:paraId="57055EA7" w14:textId="77777777" w:rsidR="0002289E" w:rsidRDefault="0002289E" w:rsidP="005A0B25">
      <w:pPr>
        <w:rPr>
          <w:rtl/>
          <w:lang w:bidi="ar-EG"/>
        </w:rPr>
      </w:pPr>
    </w:p>
    <w:p w14:paraId="189ABD24" w14:textId="77777777" w:rsidR="0002289E" w:rsidRDefault="0002289E" w:rsidP="005A0B25">
      <w:pPr>
        <w:rPr>
          <w:rtl/>
          <w:lang w:bidi="ar-EG"/>
        </w:rPr>
      </w:pPr>
    </w:p>
    <w:p w14:paraId="09000603" w14:textId="77777777" w:rsidR="0002289E" w:rsidRDefault="0002289E" w:rsidP="005A0B25">
      <w:pPr>
        <w:rPr>
          <w:rtl/>
          <w:lang w:bidi="ar-EG"/>
        </w:rPr>
      </w:pPr>
    </w:p>
    <w:p w14:paraId="3A94A835" w14:textId="77777777" w:rsidR="0002289E" w:rsidRDefault="0002289E" w:rsidP="005A0B25">
      <w:pPr>
        <w:rPr>
          <w:rtl/>
          <w:lang w:bidi="ar-EG"/>
        </w:rPr>
      </w:pPr>
    </w:p>
    <w:p w14:paraId="6FD996AE" w14:textId="77777777" w:rsidR="0002289E" w:rsidRDefault="0002289E" w:rsidP="005A0B25">
      <w:pPr>
        <w:rPr>
          <w:rtl/>
          <w:lang w:bidi="ar-EG"/>
        </w:rPr>
      </w:pPr>
    </w:p>
    <w:p w14:paraId="0FA78053" w14:textId="77777777" w:rsidR="0002289E" w:rsidRPr="00976E9F" w:rsidRDefault="0002289E" w:rsidP="005A0B25">
      <w:pPr>
        <w:rPr>
          <w:rtl/>
          <w:lang w:bidi="ar-EG"/>
        </w:rPr>
      </w:pPr>
    </w:p>
    <w:sectPr w:rsidR="0002289E" w:rsidRPr="00976E9F" w:rsidSect="00DA612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134" w:right="1134" w:bottom="1134" w:left="1134" w:header="567" w:footer="567" w:gutter="0"/>
      <w:pgNumType w:start="1"/>
      <w:cols w:space="708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377C8" w14:textId="77777777" w:rsidR="000D2B5C" w:rsidRDefault="000D2B5C" w:rsidP="002919E1">
      <w:r>
        <w:separator/>
      </w:r>
    </w:p>
    <w:p w14:paraId="3DA6EC3A" w14:textId="77777777" w:rsidR="000D2B5C" w:rsidRDefault="000D2B5C" w:rsidP="002919E1"/>
    <w:p w14:paraId="47C14C3B" w14:textId="77777777" w:rsidR="000D2B5C" w:rsidRDefault="000D2B5C" w:rsidP="002919E1"/>
    <w:p w14:paraId="5D964122" w14:textId="77777777" w:rsidR="000D2B5C" w:rsidRDefault="000D2B5C"/>
  </w:endnote>
  <w:endnote w:type="continuationSeparator" w:id="0">
    <w:p w14:paraId="048EE48D" w14:textId="77777777" w:rsidR="000D2B5C" w:rsidRDefault="000D2B5C" w:rsidP="002919E1">
      <w:r>
        <w:continuationSeparator/>
      </w:r>
    </w:p>
    <w:p w14:paraId="78E2AD1E" w14:textId="77777777" w:rsidR="000D2B5C" w:rsidRDefault="000D2B5C" w:rsidP="002919E1"/>
    <w:p w14:paraId="2B184512" w14:textId="77777777" w:rsidR="000D2B5C" w:rsidRDefault="000D2B5C" w:rsidP="002919E1"/>
    <w:p w14:paraId="5D1E900A" w14:textId="77777777" w:rsidR="000D2B5C" w:rsidRDefault="000D2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venir Next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71E83" w14:textId="5E9ECA9B" w:rsidR="003425B8" w:rsidRPr="008A68DC" w:rsidRDefault="003425B8" w:rsidP="003118A8">
    <w:pPr>
      <w:tabs>
        <w:tab w:val="clear" w:pos="794"/>
        <w:tab w:val="left" w:pos="813"/>
      </w:tabs>
      <w:spacing w:before="0"/>
      <w:rPr>
        <w:rFonts w:cs="Times New Roman"/>
      </w:rPr>
    </w:pPr>
    <w:r w:rsidRPr="00054EE8">
      <w:rPr>
        <w:rStyle w:val="PageNumber"/>
      </w:rPr>
      <w:fldChar w:fldCharType="begin"/>
    </w:r>
    <w:r w:rsidRPr="00054EE8">
      <w:rPr>
        <w:rStyle w:val="PageNumber"/>
      </w:rPr>
      <w:instrText xml:space="preserve">PAGE  </w:instrText>
    </w:r>
    <w:r w:rsidRPr="00054EE8">
      <w:rPr>
        <w:rStyle w:val="PageNumber"/>
      </w:rPr>
      <w:fldChar w:fldCharType="separate"/>
    </w:r>
    <w:r>
      <w:rPr>
        <w:rStyle w:val="PageNumber"/>
        <w:noProof/>
        <w:rtl/>
      </w:rPr>
      <w:t>3</w:t>
    </w:r>
    <w:r w:rsidRPr="00054EE8">
      <w:rPr>
        <w:rStyle w:val="PageNumber"/>
      </w:rPr>
      <w:fldChar w:fldCharType="end"/>
    </w:r>
    <w:r>
      <w:rPr>
        <w:rStyle w:val="PageNumber"/>
        <w:rFonts w:hint="cs"/>
        <w:rtl/>
      </w:rPr>
      <w:tab/>
    </w:r>
    <w:r w:rsidRPr="00F21060">
      <w:rPr>
        <w:rFonts w:hint="cs"/>
        <w:b/>
        <w:bCs/>
        <w:rtl/>
        <w:lang w:bidi="ar-EG"/>
      </w:rPr>
      <w:t xml:space="preserve">التوصية </w:t>
    </w:r>
    <w:r w:rsidRPr="00F21060">
      <w:rPr>
        <w:b/>
        <w:bCs/>
      </w:rPr>
      <w:t xml:space="preserve">(2012/06) </w:t>
    </w:r>
    <w:r w:rsidRPr="00F21060">
      <w:rPr>
        <w:b/>
        <w:bCs/>
      </w:rPr>
      <w:fldChar w:fldCharType="begin"/>
    </w:r>
    <w:r w:rsidRPr="00F21060">
      <w:rPr>
        <w:b/>
        <w:bCs/>
      </w:rPr>
      <w:instrText>styleref href</w:instrText>
    </w:r>
    <w:r w:rsidRPr="00F21060">
      <w:rPr>
        <w:b/>
        <w:bCs/>
      </w:rPr>
      <w:fldChar w:fldCharType="separate"/>
    </w:r>
    <w:r w:rsidR="00577523">
      <w:rPr>
        <w:b/>
        <w:bCs/>
        <w:noProof/>
      </w:rPr>
      <w:t>107</w:t>
    </w:r>
    <w:r w:rsidRPr="00F2106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4E1A3" w14:textId="77777777" w:rsidR="003425B8" w:rsidRPr="003118A8" w:rsidRDefault="003425B8" w:rsidP="00F66D8F">
    <w:pPr>
      <w:pStyle w:val="Footer"/>
      <w:spacing w:after="120"/>
      <w:jc w:val="left"/>
    </w:pPr>
    <w:r w:rsidRPr="0033681A">
      <w:rPr>
        <w:noProof/>
      </w:rPr>
      <w:drawing>
        <wp:inline distT="0" distB="0" distL="0" distR="0" wp14:anchorId="2734D94A" wp14:editId="3180BB28">
          <wp:extent cx="737870" cy="813435"/>
          <wp:effectExtent l="0" t="0" r="5080" b="5715"/>
          <wp:docPr id="1234771002" name="image1.png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813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3CEA9" w14:textId="77777777" w:rsidR="003425B8" w:rsidRPr="00D33B5A" w:rsidRDefault="003425B8" w:rsidP="00D33B5A">
    <w:pPr>
      <w:pStyle w:val="Footer"/>
      <w:rPr>
        <w:rtl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A7A0B" w14:textId="1D513309" w:rsidR="00F62736" w:rsidRPr="00F62736" w:rsidRDefault="00F62736" w:rsidP="00F6273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CD9E6" w14:textId="18051EBA" w:rsidR="00F62736" w:rsidRPr="00A76C6F" w:rsidRDefault="00F62736" w:rsidP="00F62736">
    <w:pPr>
      <w:spacing w:before="0" w:line="320" w:lineRule="exact"/>
      <w:ind w:left="841" w:hanging="841"/>
      <w:jc w:val="left"/>
      <w:rPr>
        <w:sz w:val="21"/>
        <w:szCs w:val="28"/>
        <w:lang w:bidi="ar-EG"/>
      </w:rPr>
    </w:pPr>
    <w:r w:rsidRPr="00A76C6F">
      <w:rPr>
        <w:rStyle w:val="PageNumber"/>
      </w:rPr>
      <w:fldChar w:fldCharType="begin"/>
    </w:r>
    <w:r w:rsidRPr="00A76C6F">
      <w:rPr>
        <w:rStyle w:val="PageNumber"/>
      </w:rPr>
      <w:instrText xml:space="preserve"> PAGE </w:instrText>
    </w:r>
    <w:r w:rsidRPr="00A76C6F">
      <w:rPr>
        <w:rStyle w:val="PageNumber"/>
      </w:rPr>
      <w:fldChar w:fldCharType="separate"/>
    </w:r>
    <w:r>
      <w:rPr>
        <w:rStyle w:val="PageNumber"/>
      </w:rPr>
      <w:t>2</w:t>
    </w:r>
    <w:r w:rsidRPr="00A76C6F">
      <w:rPr>
        <w:rStyle w:val="PageNumber"/>
      </w:rPr>
      <w:fldChar w:fldCharType="end"/>
    </w:r>
    <w:r w:rsidRPr="00A76C6F">
      <w:rPr>
        <w:b/>
        <w:bCs/>
        <w:sz w:val="21"/>
        <w:szCs w:val="28"/>
        <w:lang w:bidi="ar-EG"/>
      </w:rPr>
      <w:tab/>
    </w:r>
    <w:r w:rsidRPr="00A76C6F">
      <w:rPr>
        <w:b/>
        <w:bCs/>
        <w:rtl/>
        <w:lang w:bidi="ar-EG"/>
      </w:rPr>
      <w:t xml:space="preserve">الجمعية العالمية لتقييس الاتصالات، </w:t>
    </w:r>
    <w:r w:rsidRPr="00A76C6F">
      <w:rPr>
        <w:b/>
        <w:bCs/>
        <w:lang w:val="fr-CH" w:bidi="ar-EG"/>
      </w:rPr>
      <w:t>202</w:t>
    </w:r>
    <w:r>
      <w:rPr>
        <w:b/>
        <w:bCs/>
        <w:lang w:val="fr-CH" w:bidi="ar-EG"/>
      </w:rPr>
      <w:t>4</w:t>
    </w:r>
    <w:r w:rsidRPr="00A76C6F">
      <w:rPr>
        <w:b/>
        <w:bCs/>
        <w:rtl/>
        <w:lang w:bidi="ar-EG"/>
      </w:rPr>
      <w:t xml:space="preserve"> – القرار </w:t>
    </w:r>
    <w:r w:rsidRPr="00A76C6F">
      <w:rPr>
        <w:b/>
        <w:bCs/>
        <w:rtl/>
        <w:lang w:bidi="ar-EG"/>
      </w:rPr>
      <w:fldChar w:fldCharType="begin"/>
    </w:r>
    <w:r w:rsidRPr="00A76C6F">
      <w:rPr>
        <w:b/>
        <w:bCs/>
        <w:rtl/>
        <w:lang w:bidi="ar-EG"/>
      </w:rPr>
      <w:instrText xml:space="preserve"> </w:instrText>
    </w:r>
    <w:r w:rsidRPr="00A76C6F">
      <w:rPr>
        <w:b/>
        <w:bCs/>
        <w:lang w:bidi="ar-EG"/>
      </w:rPr>
      <w:instrText>STYLEREF  href  \* MERGEFORMAT</w:instrText>
    </w:r>
    <w:r w:rsidRPr="00A76C6F">
      <w:rPr>
        <w:b/>
        <w:bCs/>
        <w:rtl/>
        <w:lang w:bidi="ar-EG"/>
      </w:rPr>
      <w:instrText xml:space="preserve"> </w:instrText>
    </w:r>
    <w:r w:rsidRPr="00A76C6F">
      <w:rPr>
        <w:b/>
        <w:bCs/>
        <w:rtl/>
        <w:lang w:bidi="ar-EG"/>
      </w:rPr>
      <w:fldChar w:fldCharType="separate"/>
    </w:r>
    <w:r w:rsidR="00577523">
      <w:rPr>
        <w:b/>
        <w:bCs/>
        <w:noProof/>
        <w:rtl/>
        <w:lang w:bidi="ar-EG"/>
      </w:rPr>
      <w:t>107</w:t>
    </w:r>
    <w:r w:rsidRPr="00A76C6F">
      <w:rPr>
        <w:b/>
        <w:bCs/>
        <w:rtl/>
        <w:lang w:bidi="ar-EG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59898" w14:textId="30330005" w:rsidR="00F62736" w:rsidRPr="00A76C6F" w:rsidRDefault="00F62736" w:rsidP="00F62736">
    <w:pPr>
      <w:tabs>
        <w:tab w:val="clear" w:pos="794"/>
        <w:tab w:val="clear" w:pos="1191"/>
        <w:tab w:val="clear" w:pos="1588"/>
        <w:tab w:val="clear" w:pos="1985"/>
        <w:tab w:val="right" w:pos="8761"/>
        <w:tab w:val="right" w:pos="9641"/>
      </w:tabs>
      <w:overflowPunct w:val="0"/>
      <w:autoSpaceDE w:val="0"/>
      <w:autoSpaceDN w:val="0"/>
      <w:adjustRightInd w:val="0"/>
      <w:spacing w:before="0" w:line="320" w:lineRule="exact"/>
      <w:ind w:right="880" w:firstLine="360"/>
      <w:jc w:val="right"/>
      <w:textAlignment w:val="baseline"/>
      <w:rPr>
        <w:b/>
        <w:bCs/>
        <w:rtl/>
        <w:lang w:val="fr-CH" w:bidi="ar-EG"/>
      </w:rPr>
    </w:pPr>
    <w:r w:rsidRPr="00A76C6F">
      <w:rPr>
        <w:b/>
        <w:bCs/>
        <w:rtl/>
        <w:lang w:bidi="ar-EG"/>
      </w:rPr>
      <w:tab/>
      <w:t xml:space="preserve">الجمعية العالمية لتقييس الاتصالات، </w:t>
    </w:r>
    <w:r w:rsidRPr="00A76C6F">
      <w:rPr>
        <w:b/>
        <w:bCs/>
        <w:lang w:val="fr-CH" w:bidi="ar-EG"/>
      </w:rPr>
      <w:t>202</w:t>
    </w:r>
    <w:r>
      <w:rPr>
        <w:b/>
        <w:bCs/>
        <w:lang w:val="fr-CH" w:bidi="ar-EG"/>
      </w:rPr>
      <w:t>4</w:t>
    </w:r>
    <w:r w:rsidRPr="00A76C6F">
      <w:rPr>
        <w:b/>
        <w:bCs/>
        <w:rtl/>
        <w:lang w:bidi="ar-EG"/>
      </w:rPr>
      <w:t xml:space="preserve"> – القرار </w:t>
    </w:r>
    <w:r w:rsidRPr="00B7584E">
      <w:rPr>
        <w:b/>
        <w:bCs/>
        <w:rtl/>
        <w:lang w:bidi="ar-EG"/>
      </w:rPr>
      <w:fldChar w:fldCharType="begin"/>
    </w:r>
    <w:r w:rsidRPr="00B7584E">
      <w:rPr>
        <w:b/>
        <w:bCs/>
        <w:rtl/>
        <w:lang w:bidi="ar-EG"/>
      </w:rPr>
      <w:instrText xml:space="preserve"> </w:instrText>
    </w:r>
    <w:r w:rsidRPr="00B7584E">
      <w:rPr>
        <w:b/>
        <w:bCs/>
        <w:lang w:bidi="ar-EG"/>
      </w:rPr>
      <w:instrText>STYLEREF  href  \* MERGEFORMAT</w:instrText>
    </w:r>
    <w:r w:rsidRPr="00B7584E">
      <w:rPr>
        <w:b/>
        <w:bCs/>
        <w:rtl/>
        <w:lang w:bidi="ar-EG"/>
      </w:rPr>
      <w:instrText xml:space="preserve"> </w:instrText>
    </w:r>
    <w:r w:rsidRPr="00B7584E">
      <w:rPr>
        <w:b/>
        <w:bCs/>
        <w:rtl/>
        <w:lang w:bidi="ar-EG"/>
      </w:rPr>
      <w:fldChar w:fldCharType="separate"/>
    </w:r>
    <w:r w:rsidR="00577523">
      <w:rPr>
        <w:b/>
        <w:bCs/>
        <w:noProof/>
        <w:rtl/>
        <w:lang w:bidi="ar-EG"/>
      </w:rPr>
      <w:t>107</w:t>
    </w:r>
    <w:r w:rsidRPr="00B7584E">
      <w:rPr>
        <w:b/>
        <w:bCs/>
        <w:rtl/>
        <w:lang w:bidi="ar-EG"/>
      </w:rPr>
      <w:fldChar w:fldCharType="end"/>
    </w:r>
    <w:r w:rsidRPr="00A76C6F">
      <w:rPr>
        <w:b/>
        <w:bCs/>
        <w:rtl/>
        <w:lang w:bidi="ar-EG"/>
      </w:rPr>
      <w:tab/>
    </w:r>
    <w:r w:rsidRPr="00A76C6F">
      <w:rPr>
        <w:rStyle w:val="PageNumber"/>
      </w:rPr>
      <w:fldChar w:fldCharType="begin"/>
    </w:r>
    <w:r w:rsidRPr="00A76C6F">
      <w:rPr>
        <w:rStyle w:val="PageNumber"/>
      </w:rPr>
      <w:instrText xml:space="preserve"> PAGE </w:instrText>
    </w:r>
    <w:r w:rsidRPr="00A76C6F">
      <w:rPr>
        <w:rStyle w:val="PageNumber"/>
      </w:rPr>
      <w:fldChar w:fldCharType="separate"/>
    </w:r>
    <w:r>
      <w:rPr>
        <w:rStyle w:val="PageNumber"/>
      </w:rPr>
      <w:t>3</w:t>
    </w:r>
    <w:r w:rsidRPr="00A76C6F"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9EBDE" w14:textId="7396C36A" w:rsidR="00F62736" w:rsidRPr="00A76C6F" w:rsidRDefault="00F62736" w:rsidP="00F62736">
    <w:pPr>
      <w:tabs>
        <w:tab w:val="clear" w:pos="794"/>
        <w:tab w:val="clear" w:pos="1191"/>
        <w:tab w:val="clear" w:pos="1588"/>
        <w:tab w:val="clear" w:pos="1985"/>
        <w:tab w:val="right" w:pos="8761"/>
        <w:tab w:val="right" w:pos="9641"/>
      </w:tabs>
      <w:overflowPunct w:val="0"/>
      <w:autoSpaceDE w:val="0"/>
      <w:autoSpaceDN w:val="0"/>
      <w:adjustRightInd w:val="0"/>
      <w:spacing w:before="0" w:line="320" w:lineRule="exact"/>
      <w:ind w:right="880" w:firstLine="360"/>
      <w:jc w:val="right"/>
      <w:textAlignment w:val="baseline"/>
      <w:rPr>
        <w:b/>
        <w:bCs/>
        <w:rtl/>
        <w:lang w:val="fr-CH" w:bidi="ar-EG"/>
      </w:rPr>
    </w:pPr>
    <w:r w:rsidRPr="00A76C6F">
      <w:rPr>
        <w:b/>
        <w:bCs/>
        <w:rtl/>
        <w:lang w:bidi="ar-EG"/>
      </w:rPr>
      <w:tab/>
      <w:t xml:space="preserve">الجمعية العالمية لتقييس الاتصالات، </w:t>
    </w:r>
    <w:r w:rsidRPr="00A76C6F">
      <w:rPr>
        <w:b/>
        <w:bCs/>
        <w:lang w:val="fr-CH" w:bidi="ar-EG"/>
      </w:rPr>
      <w:t>202</w:t>
    </w:r>
    <w:r>
      <w:rPr>
        <w:b/>
        <w:bCs/>
        <w:lang w:val="fr-CH" w:bidi="ar-EG"/>
      </w:rPr>
      <w:t>4</w:t>
    </w:r>
    <w:r w:rsidRPr="00A76C6F">
      <w:rPr>
        <w:b/>
        <w:bCs/>
        <w:rtl/>
        <w:lang w:bidi="ar-EG"/>
      </w:rPr>
      <w:t xml:space="preserve"> – القرار </w:t>
    </w:r>
    <w:r w:rsidRPr="00C40F68">
      <w:rPr>
        <w:b/>
        <w:bCs/>
        <w:rtl/>
        <w:lang w:bidi="ar-EG"/>
      </w:rPr>
      <w:fldChar w:fldCharType="begin"/>
    </w:r>
    <w:r w:rsidRPr="00C40F68">
      <w:rPr>
        <w:b/>
        <w:bCs/>
        <w:rtl/>
        <w:lang w:bidi="ar-EG"/>
      </w:rPr>
      <w:instrText xml:space="preserve"> </w:instrText>
    </w:r>
    <w:r w:rsidRPr="00C40F68">
      <w:rPr>
        <w:b/>
        <w:bCs/>
        <w:lang w:bidi="ar-EG"/>
      </w:rPr>
      <w:instrText>STYLEREF  href  \* MERGEFORMAT</w:instrText>
    </w:r>
    <w:r w:rsidRPr="00C40F68">
      <w:rPr>
        <w:b/>
        <w:bCs/>
        <w:rtl/>
        <w:lang w:bidi="ar-EG"/>
      </w:rPr>
      <w:instrText xml:space="preserve"> </w:instrText>
    </w:r>
    <w:r w:rsidRPr="00C40F68">
      <w:rPr>
        <w:b/>
        <w:bCs/>
        <w:rtl/>
        <w:lang w:bidi="ar-EG"/>
      </w:rPr>
      <w:fldChar w:fldCharType="separate"/>
    </w:r>
    <w:r w:rsidR="00577523">
      <w:rPr>
        <w:b/>
        <w:bCs/>
        <w:noProof/>
        <w:rtl/>
        <w:lang w:bidi="ar-EG"/>
      </w:rPr>
      <w:t>107</w:t>
    </w:r>
    <w:r w:rsidRPr="00C40F68">
      <w:rPr>
        <w:b/>
        <w:bCs/>
        <w:rtl/>
        <w:lang w:bidi="ar-EG"/>
      </w:rPr>
      <w:fldChar w:fldCharType="end"/>
    </w:r>
    <w:r w:rsidRPr="00A76C6F">
      <w:rPr>
        <w:b/>
        <w:bCs/>
        <w:rtl/>
        <w:lang w:bidi="ar-EG"/>
      </w:rPr>
      <w:tab/>
    </w:r>
    <w:r w:rsidRPr="00A76C6F">
      <w:rPr>
        <w:rStyle w:val="PageNumber"/>
      </w:rPr>
      <w:fldChar w:fldCharType="begin"/>
    </w:r>
    <w:r w:rsidRPr="00A76C6F">
      <w:rPr>
        <w:rStyle w:val="PageNumber"/>
      </w:rPr>
      <w:instrText xml:space="preserve"> PAGE </w:instrText>
    </w:r>
    <w:r w:rsidRPr="00A76C6F">
      <w:rPr>
        <w:rStyle w:val="PageNumber"/>
      </w:rPr>
      <w:fldChar w:fldCharType="separate"/>
    </w:r>
    <w:r>
      <w:rPr>
        <w:rStyle w:val="PageNumber"/>
      </w:rPr>
      <w:t>1</w:t>
    </w:r>
    <w:r w:rsidRPr="00A76C6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92321" w14:textId="77777777" w:rsidR="000D2B5C" w:rsidRDefault="000D2B5C" w:rsidP="002919E1">
      <w:r>
        <w:separator/>
      </w:r>
    </w:p>
  </w:footnote>
  <w:footnote w:type="continuationSeparator" w:id="0">
    <w:p w14:paraId="63AF892F" w14:textId="77777777" w:rsidR="000D2B5C" w:rsidRDefault="000D2B5C" w:rsidP="002919E1">
      <w:r>
        <w:continuationSeparator/>
      </w:r>
    </w:p>
    <w:p w14:paraId="602EC6FC" w14:textId="77777777" w:rsidR="000D2B5C" w:rsidRDefault="000D2B5C" w:rsidP="002919E1"/>
    <w:p w14:paraId="7D94957F" w14:textId="77777777" w:rsidR="000D2B5C" w:rsidRDefault="000D2B5C" w:rsidP="002919E1"/>
    <w:p w14:paraId="4838352D" w14:textId="77777777" w:rsidR="000D2B5C" w:rsidRDefault="000D2B5C"/>
  </w:footnote>
  <w:footnote w:id="1">
    <w:p w14:paraId="3BE77D44" w14:textId="77777777" w:rsidR="0002289E" w:rsidRDefault="0002289E" w:rsidP="0002289E">
      <w:pPr>
        <w:pStyle w:val="FootnoteText"/>
        <w:rPr>
          <w:lang w:bidi="ar-EG"/>
        </w:rPr>
      </w:pPr>
      <w:r>
        <w:rPr>
          <w:rStyle w:val="FootnoteReference"/>
          <w:rtl/>
        </w:rPr>
        <w:t>1</w:t>
      </w:r>
      <w:r>
        <w:rPr>
          <w:rtl/>
        </w:rPr>
        <w:tab/>
      </w:r>
      <w:r w:rsidRPr="003A157C">
        <w:rPr>
          <w:rFonts w:hint="eastAsia"/>
          <w:rtl/>
        </w:rPr>
        <w:t>تشمل</w:t>
      </w:r>
      <w:r w:rsidRPr="003A157C">
        <w:rPr>
          <w:rtl/>
        </w:rPr>
        <w:t xml:space="preserve"> أقل البلدان نمواً والدول الجزرية الصغيرة النامية والبلدان النامية </w:t>
      </w:r>
      <w:r w:rsidRPr="003A157C">
        <w:rPr>
          <w:rFonts w:hint="cs"/>
          <w:rtl/>
        </w:rPr>
        <w:t>المحاطة باليابسة</w:t>
      </w:r>
      <w:r w:rsidRPr="003A157C">
        <w:rPr>
          <w:rtl/>
        </w:rPr>
        <w:t xml:space="preserve"> والبلدان التي تمر اقتصاداتها بمرحلة انتقالية.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2"/>
      <w:gridCol w:w="4518"/>
    </w:tblGrid>
    <w:tr w:rsidR="003425B8" w:rsidRPr="00A239D1" w14:paraId="14942048" w14:textId="77777777" w:rsidTr="00AD4B4E">
      <w:trPr>
        <w:jc w:val="center"/>
      </w:trPr>
      <w:tc>
        <w:tcPr>
          <w:tcW w:w="5972" w:type="dxa"/>
        </w:tcPr>
        <w:p w14:paraId="252C01D7" w14:textId="77777777" w:rsidR="003425B8" w:rsidRPr="00CB4BD6" w:rsidRDefault="003425B8" w:rsidP="00AD4B4E">
          <w:pPr>
            <w:pStyle w:val="Header"/>
            <w:spacing w:before="60"/>
            <w:jc w:val="right"/>
            <w:rPr>
              <w:rFonts w:ascii="Arial Black" w:hAnsi="Arial Black"/>
              <w:color w:val="FFFFFF" w:themeColor="background1"/>
              <w:sz w:val="32"/>
              <w:szCs w:val="32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39AF96E1" wp14:editId="203C0F81">
                <wp:simplePos x="0" y="0"/>
                <wp:positionH relativeFrom="column">
                  <wp:posOffset>2332672</wp:posOffset>
                </wp:positionH>
                <wp:positionV relativeFrom="paragraph">
                  <wp:posOffset>-25400</wp:posOffset>
                </wp:positionV>
                <wp:extent cx="1873250" cy="403521"/>
                <wp:effectExtent l="0" t="0" r="0" b="0"/>
                <wp:wrapNone/>
                <wp:docPr id="33911911" name="Picture 33911911" descr="ITU Publication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 descr="ITU Publications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403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18" w:type="dxa"/>
        </w:tcPr>
        <w:p w14:paraId="244F62F5" w14:textId="77777777" w:rsidR="003425B8" w:rsidRPr="00B02805" w:rsidRDefault="003425B8" w:rsidP="00AD4B4E">
          <w:pPr>
            <w:pStyle w:val="Header"/>
            <w:spacing w:before="60"/>
            <w:jc w:val="right"/>
            <w:rPr>
              <w:rFonts w:asciiTheme="minorBidi" w:hAnsiTheme="minorBidi"/>
              <w:b/>
              <w:bCs/>
              <w:spacing w:val="4"/>
              <w:sz w:val="28"/>
              <w:szCs w:val="28"/>
            </w:rPr>
          </w:pPr>
          <w:r w:rsidRPr="00B02805">
            <w:rPr>
              <w:rFonts w:asciiTheme="minorBidi" w:hAnsiTheme="minorBidi" w:hint="cs"/>
              <w:b/>
              <w:bCs/>
              <w:spacing w:val="4"/>
              <w:sz w:val="28"/>
              <w:szCs w:val="28"/>
              <w:rtl/>
            </w:rPr>
            <w:t>الاتح</w:t>
          </w:r>
          <w:r w:rsidRPr="00B02805">
            <w:rPr>
              <w:rFonts w:asciiTheme="minorBidi" w:hAnsiTheme="minorBidi" w:hint="cs"/>
              <w:b/>
              <w:bCs/>
              <w:spacing w:val="4"/>
              <w:sz w:val="28"/>
              <w:szCs w:val="28"/>
              <w:rtl/>
              <w:lang w:bidi="ar-EG"/>
            </w:rPr>
            <w:t>ـــــ</w:t>
          </w:r>
          <w:r w:rsidRPr="00B02805">
            <w:rPr>
              <w:rFonts w:asciiTheme="minorBidi" w:hAnsiTheme="minorBidi" w:hint="cs"/>
              <w:b/>
              <w:bCs/>
              <w:spacing w:val="4"/>
              <w:sz w:val="28"/>
              <w:szCs w:val="28"/>
              <w:rtl/>
            </w:rPr>
            <w:t>اد الـدولـــــي للاتصـــــالات</w:t>
          </w:r>
        </w:p>
      </w:tc>
    </w:tr>
    <w:tr w:rsidR="003425B8" w:rsidRPr="00A239D1" w14:paraId="1D8AA53B" w14:textId="77777777" w:rsidTr="00AD4B4E">
      <w:trPr>
        <w:jc w:val="center"/>
      </w:trPr>
      <w:tc>
        <w:tcPr>
          <w:tcW w:w="5972" w:type="dxa"/>
        </w:tcPr>
        <w:p w14:paraId="11A72461" w14:textId="77777777" w:rsidR="003425B8" w:rsidRPr="00B02805" w:rsidRDefault="003425B8" w:rsidP="00AD4B4E">
          <w:pPr>
            <w:pStyle w:val="Header"/>
            <w:spacing w:before="60"/>
            <w:jc w:val="left"/>
            <w:rPr>
              <w:rFonts w:asciiTheme="minorBidi" w:hAnsiTheme="minorBidi"/>
              <w:spacing w:val="4"/>
              <w:sz w:val="28"/>
              <w:szCs w:val="28"/>
            </w:rPr>
          </w:pPr>
          <w:r w:rsidRPr="00B02805">
            <w:rPr>
              <w:rFonts w:asciiTheme="minorBidi" w:hAnsiTheme="minorBidi" w:hint="cs"/>
              <w:spacing w:val="4"/>
              <w:sz w:val="28"/>
              <w:szCs w:val="28"/>
              <w:rtl/>
            </w:rPr>
            <w:t>القرارات</w:t>
          </w:r>
        </w:p>
      </w:tc>
      <w:tc>
        <w:tcPr>
          <w:tcW w:w="4518" w:type="dxa"/>
        </w:tcPr>
        <w:p w14:paraId="542B55E2" w14:textId="77777777" w:rsidR="003425B8" w:rsidRPr="00CB4BD6" w:rsidRDefault="003425B8" w:rsidP="00AD4B4E">
          <w:pPr>
            <w:pStyle w:val="Header"/>
            <w:spacing w:before="60"/>
            <w:jc w:val="right"/>
            <w:rPr>
              <w:rFonts w:asciiTheme="minorBidi" w:hAnsiTheme="minorBidi"/>
              <w:b/>
              <w:bCs/>
              <w:spacing w:val="4"/>
              <w:sz w:val="28"/>
              <w:szCs w:val="28"/>
            </w:rPr>
          </w:pPr>
          <w:r w:rsidRPr="00CB4BD6">
            <w:rPr>
              <w:rFonts w:asciiTheme="minorBidi" w:hAnsiTheme="minorBidi" w:hint="cs"/>
              <w:spacing w:val="4"/>
              <w:sz w:val="28"/>
              <w:szCs w:val="28"/>
              <w:rtl/>
            </w:rPr>
            <w:t xml:space="preserve">قطاع </w:t>
          </w:r>
          <w:r>
            <w:rPr>
              <w:rFonts w:asciiTheme="minorBidi" w:hAnsiTheme="minorBidi" w:hint="cs"/>
              <w:spacing w:val="4"/>
              <w:sz w:val="28"/>
              <w:szCs w:val="28"/>
              <w:rtl/>
            </w:rPr>
            <w:t>التقييس</w:t>
          </w:r>
        </w:p>
      </w:tc>
    </w:tr>
  </w:tbl>
  <w:p w14:paraId="6AF19203" w14:textId="77777777" w:rsidR="003425B8" w:rsidRDefault="003425B8" w:rsidP="00AD4B4E">
    <w:pPr>
      <w:pStyle w:val="Header"/>
      <w:spacing w:line="200" w:lineRule="exact"/>
    </w:pPr>
    <w:r w:rsidRPr="00DA6FAB">
      <w:rPr>
        <w:rFonts w:ascii="Arial" w:eastAsia="Avenir Next W1G Medium" w:hAnsi="Arial" w:cs="Arial"/>
        <w:noProof/>
        <w:szCs w:val="24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B2B9291" wp14:editId="11A2A230">
              <wp:simplePos x="0" y="0"/>
              <wp:positionH relativeFrom="page">
                <wp:posOffset>-138430</wp:posOffset>
              </wp:positionH>
              <wp:positionV relativeFrom="page">
                <wp:posOffset>1015683</wp:posOffset>
              </wp:positionV>
              <wp:extent cx="7772400" cy="263525"/>
              <wp:effectExtent l="0" t="0" r="0" b="317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263525"/>
                        <a:chOff x="-504" y="1784"/>
                        <a:chExt cx="11906" cy="415"/>
                      </a:xfrm>
                    </wpg:grpSpPr>
                    <wps:wsp>
                      <wps:cNvPr id="3" name="docshape4"/>
                      <wps:cNvSpPr>
                        <a:spLocks noChangeArrowheads="1"/>
                      </wps:cNvSpPr>
                      <wps:spPr bwMode="auto">
                        <a:xfrm>
                          <a:off x="-504" y="1870"/>
                          <a:ext cx="11906" cy="329"/>
                        </a:xfrm>
                        <a:prstGeom prst="rect">
                          <a:avLst/>
                        </a:prstGeom>
                        <a:solidFill>
                          <a:srgbClr val="9D17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5"/>
                      <wps:cNvSpPr>
                        <a:spLocks/>
                      </wps:cNvSpPr>
                      <wps:spPr bwMode="auto">
                        <a:xfrm>
                          <a:off x="9901" y="1784"/>
                          <a:ext cx="627" cy="314"/>
                        </a:xfrm>
                        <a:custGeom>
                          <a:avLst/>
                          <a:gdLst>
                            <a:gd name="T0" fmla="+- 0 1736 1109"/>
                            <a:gd name="T1" fmla="*/ T0 w 627"/>
                            <a:gd name="T2" fmla="+- 0 1784 1784"/>
                            <a:gd name="T3" fmla="*/ 1784 h 314"/>
                            <a:gd name="T4" fmla="+- 0 1109 1109"/>
                            <a:gd name="T5" fmla="*/ T4 w 627"/>
                            <a:gd name="T6" fmla="+- 0 1784 1784"/>
                            <a:gd name="T7" fmla="*/ 1784 h 314"/>
                            <a:gd name="T8" fmla="+- 0 1423 1109"/>
                            <a:gd name="T9" fmla="*/ T8 w 627"/>
                            <a:gd name="T10" fmla="+- 0 2097 1784"/>
                            <a:gd name="T11" fmla="*/ 2097 h 314"/>
                            <a:gd name="T12" fmla="+- 0 1736 1109"/>
                            <a:gd name="T13" fmla="*/ T12 w 627"/>
                            <a:gd name="T14" fmla="+- 0 1784 1784"/>
                            <a:gd name="T15" fmla="*/ 178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27" h="314">
                              <a:moveTo>
                                <a:pt x="627" y="0"/>
                              </a:moveTo>
                              <a:lnTo>
                                <a:pt x="0" y="0"/>
                              </a:lnTo>
                              <a:lnTo>
                                <a:pt x="314" y="313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D3E3B3" id="Group 2" o:spid="_x0000_s1026" style="position:absolute;margin-left:-10.9pt;margin-top:80pt;width:612pt;height:20.75pt;z-index:-251656192;mso-position-horizontal-relative:page;mso-position-vertical-relative:page" coordorigin="-504,1784" coordsize="11906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">
              <v:rect id="docshape4" o:spid="_x0000_s1027" style="position:absolute;left:-504;top:1870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" fillcolor="#9d170a" stroked="f"/>
              <v:shape id="docshape5" o:spid="_x0000_s1028" style="position:absolute;left:9901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" path="m627,l,,314,313,627,xe" stroked="f">
                <v:path arrowok="t" o:connecttype="custom" o:connectlocs="627,1784;0,1784;314,2097;627,1784" o:connectangles="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68E08" w14:textId="77777777" w:rsidR="00281F5F" w:rsidRPr="00F62736" w:rsidRDefault="00281F5F" w:rsidP="00F627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9FB2B" w14:textId="7AF7DC60" w:rsidR="00654230" w:rsidRPr="00F62736" w:rsidRDefault="00654230" w:rsidP="00F62736">
    <w:pPr>
      <w:pStyle w:val="Header"/>
      <w:rPr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65D80" w14:textId="260620D8" w:rsidR="003425B8" w:rsidRDefault="003425B8" w:rsidP="00AD4B4E">
    <w:pPr>
      <w:pStyle w:val="Header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006707574">
    <w:abstractNumId w:val="9"/>
  </w:num>
  <w:num w:numId="2" w16cid:durableId="1523009515">
    <w:abstractNumId w:val="13"/>
  </w:num>
  <w:num w:numId="3" w16cid:durableId="494492585">
    <w:abstractNumId w:val="10"/>
  </w:num>
  <w:num w:numId="4" w16cid:durableId="1358198979">
    <w:abstractNumId w:val="14"/>
  </w:num>
  <w:num w:numId="5" w16cid:durableId="236941911">
    <w:abstractNumId w:val="7"/>
  </w:num>
  <w:num w:numId="6" w16cid:durableId="1422869026">
    <w:abstractNumId w:val="6"/>
  </w:num>
  <w:num w:numId="7" w16cid:durableId="1864707500">
    <w:abstractNumId w:val="5"/>
  </w:num>
  <w:num w:numId="8" w16cid:durableId="1777754271">
    <w:abstractNumId w:val="4"/>
  </w:num>
  <w:num w:numId="9" w16cid:durableId="560362837">
    <w:abstractNumId w:val="8"/>
  </w:num>
  <w:num w:numId="10" w16cid:durableId="617757686">
    <w:abstractNumId w:val="3"/>
  </w:num>
  <w:num w:numId="11" w16cid:durableId="140116643">
    <w:abstractNumId w:val="2"/>
  </w:num>
  <w:num w:numId="12" w16cid:durableId="287321370">
    <w:abstractNumId w:val="1"/>
  </w:num>
  <w:num w:numId="13" w16cid:durableId="894201917">
    <w:abstractNumId w:val="0"/>
  </w:num>
  <w:num w:numId="14" w16cid:durableId="1344241245">
    <w:abstractNumId w:val="11"/>
  </w:num>
  <w:num w:numId="15" w16cid:durableId="638455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89E"/>
    <w:rsid w:val="00022B74"/>
    <w:rsid w:val="0002327C"/>
    <w:rsid w:val="00032741"/>
    <w:rsid w:val="00032F2F"/>
    <w:rsid w:val="00034B65"/>
    <w:rsid w:val="00040C94"/>
    <w:rsid w:val="0004168D"/>
    <w:rsid w:val="000425FC"/>
    <w:rsid w:val="00044D43"/>
    <w:rsid w:val="00051907"/>
    <w:rsid w:val="00057EE8"/>
    <w:rsid w:val="00061203"/>
    <w:rsid w:val="000628CF"/>
    <w:rsid w:val="0007593C"/>
    <w:rsid w:val="00075A3F"/>
    <w:rsid w:val="000921BF"/>
    <w:rsid w:val="000A1B16"/>
    <w:rsid w:val="000A3F81"/>
    <w:rsid w:val="000A451D"/>
    <w:rsid w:val="000A5C99"/>
    <w:rsid w:val="000B0891"/>
    <w:rsid w:val="000B3896"/>
    <w:rsid w:val="000B5404"/>
    <w:rsid w:val="000B6449"/>
    <w:rsid w:val="000C5903"/>
    <w:rsid w:val="000D1708"/>
    <w:rsid w:val="000D2B5C"/>
    <w:rsid w:val="000E1800"/>
    <w:rsid w:val="000E2AFC"/>
    <w:rsid w:val="000E6D30"/>
    <w:rsid w:val="000F05F5"/>
    <w:rsid w:val="000F518F"/>
    <w:rsid w:val="000F5478"/>
    <w:rsid w:val="0010081C"/>
    <w:rsid w:val="001009BD"/>
    <w:rsid w:val="001013E3"/>
    <w:rsid w:val="00103191"/>
    <w:rsid w:val="0010363F"/>
    <w:rsid w:val="00106333"/>
    <w:rsid w:val="00110BD6"/>
    <w:rsid w:val="001205D5"/>
    <w:rsid w:val="001236C1"/>
    <w:rsid w:val="00123AA6"/>
    <w:rsid w:val="0012545F"/>
    <w:rsid w:val="001257A3"/>
    <w:rsid w:val="00135B4A"/>
    <w:rsid w:val="00136B82"/>
    <w:rsid w:val="001445AE"/>
    <w:rsid w:val="001464F2"/>
    <w:rsid w:val="00150285"/>
    <w:rsid w:val="00155DE3"/>
    <w:rsid w:val="001615FF"/>
    <w:rsid w:val="00166290"/>
    <w:rsid w:val="00167364"/>
    <w:rsid w:val="0017082D"/>
    <w:rsid w:val="00184643"/>
    <w:rsid w:val="001903B2"/>
    <w:rsid w:val="001907A6"/>
    <w:rsid w:val="001A7AB9"/>
    <w:rsid w:val="001B3EA7"/>
    <w:rsid w:val="001B41F3"/>
    <w:rsid w:val="001B52FC"/>
    <w:rsid w:val="001B5953"/>
    <w:rsid w:val="001B6830"/>
    <w:rsid w:val="001C1430"/>
    <w:rsid w:val="001D41C7"/>
    <w:rsid w:val="001D746E"/>
    <w:rsid w:val="001E190C"/>
    <w:rsid w:val="001E51EE"/>
    <w:rsid w:val="001E54F6"/>
    <w:rsid w:val="001E5A8C"/>
    <w:rsid w:val="001E5BC6"/>
    <w:rsid w:val="00201A0A"/>
    <w:rsid w:val="002057E9"/>
    <w:rsid w:val="002075D4"/>
    <w:rsid w:val="00211B2A"/>
    <w:rsid w:val="00213171"/>
    <w:rsid w:val="002138BD"/>
    <w:rsid w:val="002145C6"/>
    <w:rsid w:val="00216032"/>
    <w:rsid w:val="00223C6C"/>
    <w:rsid w:val="002267FF"/>
    <w:rsid w:val="002277CE"/>
    <w:rsid w:val="0023289F"/>
    <w:rsid w:val="00232FFE"/>
    <w:rsid w:val="002333A0"/>
    <w:rsid w:val="002423E3"/>
    <w:rsid w:val="0024631C"/>
    <w:rsid w:val="00246BAF"/>
    <w:rsid w:val="00252B0B"/>
    <w:rsid w:val="002543CF"/>
    <w:rsid w:val="0026062E"/>
    <w:rsid w:val="00260F50"/>
    <w:rsid w:val="00261EF7"/>
    <w:rsid w:val="002639FF"/>
    <w:rsid w:val="00266EA9"/>
    <w:rsid w:val="0027069F"/>
    <w:rsid w:val="0027790E"/>
    <w:rsid w:val="00280E04"/>
    <w:rsid w:val="00281F5F"/>
    <w:rsid w:val="002843E4"/>
    <w:rsid w:val="0028769D"/>
    <w:rsid w:val="002919E1"/>
    <w:rsid w:val="00292529"/>
    <w:rsid w:val="00293DC1"/>
    <w:rsid w:val="00295917"/>
    <w:rsid w:val="00296071"/>
    <w:rsid w:val="002A4572"/>
    <w:rsid w:val="002A6159"/>
    <w:rsid w:val="002A794D"/>
    <w:rsid w:val="002A7E2E"/>
    <w:rsid w:val="002B12C5"/>
    <w:rsid w:val="002B16D8"/>
    <w:rsid w:val="002D1C76"/>
    <w:rsid w:val="002D5F64"/>
    <w:rsid w:val="002D6BB4"/>
    <w:rsid w:val="002D6FBF"/>
    <w:rsid w:val="002E1CAE"/>
    <w:rsid w:val="002E48BF"/>
    <w:rsid w:val="002E5BCE"/>
    <w:rsid w:val="002E61C2"/>
    <w:rsid w:val="002F1A39"/>
    <w:rsid w:val="002F3E46"/>
    <w:rsid w:val="0030201B"/>
    <w:rsid w:val="00302BB0"/>
    <w:rsid w:val="00311CE9"/>
    <w:rsid w:val="00311E3F"/>
    <w:rsid w:val="00313871"/>
    <w:rsid w:val="00314B1E"/>
    <w:rsid w:val="00314F41"/>
    <w:rsid w:val="00317A67"/>
    <w:rsid w:val="00322503"/>
    <w:rsid w:val="0033059C"/>
    <w:rsid w:val="003309DA"/>
    <w:rsid w:val="00335CFA"/>
    <w:rsid w:val="0033737F"/>
    <w:rsid w:val="003425B8"/>
    <w:rsid w:val="003475E8"/>
    <w:rsid w:val="00353652"/>
    <w:rsid w:val="003569E1"/>
    <w:rsid w:val="003636B6"/>
    <w:rsid w:val="003725C1"/>
    <w:rsid w:val="003736B2"/>
    <w:rsid w:val="00376EA1"/>
    <w:rsid w:val="003815E2"/>
    <w:rsid w:val="00381FAD"/>
    <w:rsid w:val="00382A66"/>
    <w:rsid w:val="00384AE2"/>
    <w:rsid w:val="003865CE"/>
    <w:rsid w:val="00386C79"/>
    <w:rsid w:val="0039085F"/>
    <w:rsid w:val="0039238C"/>
    <w:rsid w:val="003923B1"/>
    <w:rsid w:val="003965FE"/>
    <w:rsid w:val="00397C17"/>
    <w:rsid w:val="003A266F"/>
    <w:rsid w:val="003A50B3"/>
    <w:rsid w:val="003B27AD"/>
    <w:rsid w:val="003B4F23"/>
    <w:rsid w:val="003C0769"/>
    <w:rsid w:val="003C12F6"/>
    <w:rsid w:val="003C2A20"/>
    <w:rsid w:val="003C3A13"/>
    <w:rsid w:val="003C7E5B"/>
    <w:rsid w:val="003D13CC"/>
    <w:rsid w:val="003D1A65"/>
    <w:rsid w:val="003D378D"/>
    <w:rsid w:val="003D7750"/>
    <w:rsid w:val="003E02EF"/>
    <w:rsid w:val="003E0C55"/>
    <w:rsid w:val="003E1D90"/>
    <w:rsid w:val="003E6A28"/>
    <w:rsid w:val="003F3862"/>
    <w:rsid w:val="003F5957"/>
    <w:rsid w:val="00400CD4"/>
    <w:rsid w:val="00403317"/>
    <w:rsid w:val="004147B9"/>
    <w:rsid w:val="00415D46"/>
    <w:rsid w:val="00417E76"/>
    <w:rsid w:val="00422C04"/>
    <w:rsid w:val="00423A40"/>
    <w:rsid w:val="00426144"/>
    <w:rsid w:val="004273DB"/>
    <w:rsid w:val="00434654"/>
    <w:rsid w:val="004606D0"/>
    <w:rsid w:val="004636E2"/>
    <w:rsid w:val="00470CBD"/>
    <w:rsid w:val="0047407D"/>
    <w:rsid w:val="00483146"/>
    <w:rsid w:val="00485F9E"/>
    <w:rsid w:val="00486B2B"/>
    <w:rsid w:val="004878FE"/>
    <w:rsid w:val="00490335"/>
    <w:rsid w:val="004909DD"/>
    <w:rsid w:val="004959F8"/>
    <w:rsid w:val="004A05E6"/>
    <w:rsid w:val="004A27FA"/>
    <w:rsid w:val="004A6230"/>
    <w:rsid w:val="004A6C66"/>
    <w:rsid w:val="004A7AA0"/>
    <w:rsid w:val="004C01A9"/>
    <w:rsid w:val="004C11BC"/>
    <w:rsid w:val="004C5C04"/>
    <w:rsid w:val="004D0448"/>
    <w:rsid w:val="004D0C02"/>
    <w:rsid w:val="004D4AE6"/>
    <w:rsid w:val="004E2A5D"/>
    <w:rsid w:val="00500BBF"/>
    <w:rsid w:val="00500DC2"/>
    <w:rsid w:val="005057F4"/>
    <w:rsid w:val="00505AA6"/>
    <w:rsid w:val="00505FCA"/>
    <w:rsid w:val="005073DF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57899"/>
    <w:rsid w:val="00557DE9"/>
    <w:rsid w:val="005603C3"/>
    <w:rsid w:val="0056126A"/>
    <w:rsid w:val="0056257A"/>
    <w:rsid w:val="00564746"/>
    <w:rsid w:val="0056512C"/>
    <w:rsid w:val="00565F9E"/>
    <w:rsid w:val="005701FC"/>
    <w:rsid w:val="0057090D"/>
    <w:rsid w:val="00570BD7"/>
    <w:rsid w:val="005730DF"/>
    <w:rsid w:val="00573A0B"/>
    <w:rsid w:val="00576D0A"/>
    <w:rsid w:val="00576FCC"/>
    <w:rsid w:val="00577523"/>
    <w:rsid w:val="00584333"/>
    <w:rsid w:val="00585F80"/>
    <w:rsid w:val="00586B66"/>
    <w:rsid w:val="00590787"/>
    <w:rsid w:val="005953EC"/>
    <w:rsid w:val="005A0B25"/>
    <w:rsid w:val="005A4BE3"/>
    <w:rsid w:val="005A4F02"/>
    <w:rsid w:val="005B00A1"/>
    <w:rsid w:val="005C29C8"/>
    <w:rsid w:val="005C3880"/>
    <w:rsid w:val="005C5D25"/>
    <w:rsid w:val="005C6208"/>
    <w:rsid w:val="005C6394"/>
    <w:rsid w:val="005C7761"/>
    <w:rsid w:val="005D2606"/>
    <w:rsid w:val="005D6D48"/>
    <w:rsid w:val="005D72A4"/>
    <w:rsid w:val="005F05CC"/>
    <w:rsid w:val="005F1430"/>
    <w:rsid w:val="005F1A50"/>
    <w:rsid w:val="005F65DE"/>
    <w:rsid w:val="00612FEC"/>
    <w:rsid w:val="00613492"/>
    <w:rsid w:val="00615EEE"/>
    <w:rsid w:val="006175E7"/>
    <w:rsid w:val="006222A7"/>
    <w:rsid w:val="00630905"/>
    <w:rsid w:val="006315B5"/>
    <w:rsid w:val="00634504"/>
    <w:rsid w:val="00637F69"/>
    <w:rsid w:val="00653585"/>
    <w:rsid w:val="00653DF2"/>
    <w:rsid w:val="00654230"/>
    <w:rsid w:val="0065562F"/>
    <w:rsid w:val="00661CA1"/>
    <w:rsid w:val="0066267D"/>
    <w:rsid w:val="00664B01"/>
    <w:rsid w:val="00665832"/>
    <w:rsid w:val="00670C11"/>
    <w:rsid w:val="006779A4"/>
    <w:rsid w:val="00680A38"/>
    <w:rsid w:val="00680A66"/>
    <w:rsid w:val="00680FB1"/>
    <w:rsid w:val="00681391"/>
    <w:rsid w:val="006819AB"/>
    <w:rsid w:val="0069056A"/>
    <w:rsid w:val="006934C8"/>
    <w:rsid w:val="00694690"/>
    <w:rsid w:val="00694DF6"/>
    <w:rsid w:val="0069526C"/>
    <w:rsid w:val="006A12AC"/>
    <w:rsid w:val="006A2162"/>
    <w:rsid w:val="006B4B90"/>
    <w:rsid w:val="006B600C"/>
    <w:rsid w:val="006B658C"/>
    <w:rsid w:val="006C7901"/>
    <w:rsid w:val="006D0645"/>
    <w:rsid w:val="006D1907"/>
    <w:rsid w:val="006D2674"/>
    <w:rsid w:val="006D4443"/>
    <w:rsid w:val="006E38D0"/>
    <w:rsid w:val="006E465B"/>
    <w:rsid w:val="006F08B4"/>
    <w:rsid w:val="006F17BB"/>
    <w:rsid w:val="006F38A7"/>
    <w:rsid w:val="006F70BF"/>
    <w:rsid w:val="007028CB"/>
    <w:rsid w:val="007039DA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569E1"/>
    <w:rsid w:val="00756AE0"/>
    <w:rsid w:val="007610E7"/>
    <w:rsid w:val="00764079"/>
    <w:rsid w:val="00764ED7"/>
    <w:rsid w:val="00770AA0"/>
    <w:rsid w:val="007710F5"/>
    <w:rsid w:val="00771F7E"/>
    <w:rsid w:val="00773E9C"/>
    <w:rsid w:val="00775DF2"/>
    <w:rsid w:val="00776F6B"/>
    <w:rsid w:val="00777189"/>
    <w:rsid w:val="00777694"/>
    <w:rsid w:val="00786A7E"/>
    <w:rsid w:val="00790154"/>
    <w:rsid w:val="007946A8"/>
    <w:rsid w:val="007A0802"/>
    <w:rsid w:val="007A3A06"/>
    <w:rsid w:val="007A4E61"/>
    <w:rsid w:val="007A75B5"/>
    <w:rsid w:val="007B1C4F"/>
    <w:rsid w:val="007B1FCA"/>
    <w:rsid w:val="007B47BB"/>
    <w:rsid w:val="007C2C12"/>
    <w:rsid w:val="007C3333"/>
    <w:rsid w:val="007C3CFA"/>
    <w:rsid w:val="007D3752"/>
    <w:rsid w:val="007E0E8B"/>
    <w:rsid w:val="007E6847"/>
    <w:rsid w:val="007E6B0A"/>
    <w:rsid w:val="007E705B"/>
    <w:rsid w:val="007F08CA"/>
    <w:rsid w:val="007F6388"/>
    <w:rsid w:val="007F7FC3"/>
    <w:rsid w:val="008077A5"/>
    <w:rsid w:val="00810482"/>
    <w:rsid w:val="00812C74"/>
    <w:rsid w:val="00817568"/>
    <w:rsid w:val="00820067"/>
    <w:rsid w:val="008204AC"/>
    <w:rsid w:val="008261C2"/>
    <w:rsid w:val="00830D96"/>
    <w:rsid w:val="008362DC"/>
    <w:rsid w:val="0084009C"/>
    <w:rsid w:val="008412A0"/>
    <w:rsid w:val="00850655"/>
    <w:rsid w:val="00854407"/>
    <w:rsid w:val="0085569D"/>
    <w:rsid w:val="00855B59"/>
    <w:rsid w:val="00855D57"/>
    <w:rsid w:val="0085774F"/>
    <w:rsid w:val="008614B8"/>
    <w:rsid w:val="00863FEE"/>
    <w:rsid w:val="008657CB"/>
    <w:rsid w:val="00873A6F"/>
    <w:rsid w:val="008756D6"/>
    <w:rsid w:val="0088384B"/>
    <w:rsid w:val="00884282"/>
    <w:rsid w:val="008879AE"/>
    <w:rsid w:val="00891548"/>
    <w:rsid w:val="00893E53"/>
    <w:rsid w:val="00895F1D"/>
    <w:rsid w:val="008A1137"/>
    <w:rsid w:val="008A1788"/>
    <w:rsid w:val="008A1E64"/>
    <w:rsid w:val="008A3E57"/>
    <w:rsid w:val="008A4185"/>
    <w:rsid w:val="008A4847"/>
    <w:rsid w:val="008A6552"/>
    <w:rsid w:val="008B4E93"/>
    <w:rsid w:val="008B509D"/>
    <w:rsid w:val="008B52B7"/>
    <w:rsid w:val="008C3818"/>
    <w:rsid w:val="008D19EE"/>
    <w:rsid w:val="008D6ACC"/>
    <w:rsid w:val="008D753F"/>
    <w:rsid w:val="008D7AF0"/>
    <w:rsid w:val="008E1A32"/>
    <w:rsid w:val="008E2CBE"/>
    <w:rsid w:val="008E32DD"/>
    <w:rsid w:val="008F4626"/>
    <w:rsid w:val="009004DF"/>
    <w:rsid w:val="00901F13"/>
    <w:rsid w:val="00902E2A"/>
    <w:rsid w:val="00903DB9"/>
    <w:rsid w:val="00904AA5"/>
    <w:rsid w:val="009066E5"/>
    <w:rsid w:val="009108DC"/>
    <w:rsid w:val="009114CE"/>
    <w:rsid w:val="009141A8"/>
    <w:rsid w:val="009151F1"/>
    <w:rsid w:val="00916C39"/>
    <w:rsid w:val="00917DC9"/>
    <w:rsid w:val="009234D3"/>
    <w:rsid w:val="0093046E"/>
    <w:rsid w:val="00937140"/>
    <w:rsid w:val="00941CDF"/>
    <w:rsid w:val="00951718"/>
    <w:rsid w:val="009536BA"/>
    <w:rsid w:val="009538F2"/>
    <w:rsid w:val="00960962"/>
    <w:rsid w:val="00966FA2"/>
    <w:rsid w:val="00972CE0"/>
    <w:rsid w:val="00972F79"/>
    <w:rsid w:val="00976E9F"/>
    <w:rsid w:val="0097742C"/>
    <w:rsid w:val="00993463"/>
    <w:rsid w:val="009A3D30"/>
    <w:rsid w:val="009B4139"/>
    <w:rsid w:val="009C13BE"/>
    <w:rsid w:val="009C6188"/>
    <w:rsid w:val="009D0558"/>
    <w:rsid w:val="009D0810"/>
    <w:rsid w:val="009D4D3E"/>
    <w:rsid w:val="009D6348"/>
    <w:rsid w:val="009D6F51"/>
    <w:rsid w:val="009E5007"/>
    <w:rsid w:val="009E5413"/>
    <w:rsid w:val="009E613F"/>
    <w:rsid w:val="009F042B"/>
    <w:rsid w:val="00A03FD6"/>
    <w:rsid w:val="00A04CF4"/>
    <w:rsid w:val="00A05A8A"/>
    <w:rsid w:val="00A103F5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0D41"/>
    <w:rsid w:val="00A319B7"/>
    <w:rsid w:val="00A33A95"/>
    <w:rsid w:val="00A3451F"/>
    <w:rsid w:val="00A3584A"/>
    <w:rsid w:val="00A35E1F"/>
    <w:rsid w:val="00A36268"/>
    <w:rsid w:val="00A36641"/>
    <w:rsid w:val="00A375BD"/>
    <w:rsid w:val="00A40B2C"/>
    <w:rsid w:val="00A42ADC"/>
    <w:rsid w:val="00A47684"/>
    <w:rsid w:val="00A5053E"/>
    <w:rsid w:val="00A54824"/>
    <w:rsid w:val="00A57144"/>
    <w:rsid w:val="00A64DA7"/>
    <w:rsid w:val="00A65EC8"/>
    <w:rsid w:val="00A66D2B"/>
    <w:rsid w:val="00A72851"/>
    <w:rsid w:val="00A770F2"/>
    <w:rsid w:val="00A7740B"/>
    <w:rsid w:val="00A779B6"/>
    <w:rsid w:val="00A77ABA"/>
    <w:rsid w:val="00A809E8"/>
    <w:rsid w:val="00A870AD"/>
    <w:rsid w:val="00A90843"/>
    <w:rsid w:val="00A9645C"/>
    <w:rsid w:val="00AA0C42"/>
    <w:rsid w:val="00AA2D45"/>
    <w:rsid w:val="00AA4AF9"/>
    <w:rsid w:val="00AA6493"/>
    <w:rsid w:val="00AA6EF1"/>
    <w:rsid w:val="00AB2A33"/>
    <w:rsid w:val="00AB5D38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AF6585"/>
    <w:rsid w:val="00B0007E"/>
    <w:rsid w:val="00B00B7C"/>
    <w:rsid w:val="00B01623"/>
    <w:rsid w:val="00B033DF"/>
    <w:rsid w:val="00B039AD"/>
    <w:rsid w:val="00B047AB"/>
    <w:rsid w:val="00B05B05"/>
    <w:rsid w:val="00B07CEE"/>
    <w:rsid w:val="00B12661"/>
    <w:rsid w:val="00B16045"/>
    <w:rsid w:val="00B1667D"/>
    <w:rsid w:val="00B1714C"/>
    <w:rsid w:val="00B23A82"/>
    <w:rsid w:val="00B24621"/>
    <w:rsid w:val="00B25708"/>
    <w:rsid w:val="00B27D74"/>
    <w:rsid w:val="00B30E73"/>
    <w:rsid w:val="00B32F07"/>
    <w:rsid w:val="00B344B6"/>
    <w:rsid w:val="00B357E9"/>
    <w:rsid w:val="00B4164D"/>
    <w:rsid w:val="00B425C1"/>
    <w:rsid w:val="00B43A79"/>
    <w:rsid w:val="00B552DF"/>
    <w:rsid w:val="00B606BA"/>
    <w:rsid w:val="00B6390E"/>
    <w:rsid w:val="00B63EAC"/>
    <w:rsid w:val="00B65F70"/>
    <w:rsid w:val="00B66817"/>
    <w:rsid w:val="00B672BD"/>
    <w:rsid w:val="00B71E3B"/>
    <w:rsid w:val="00B721D5"/>
    <w:rsid w:val="00B73072"/>
    <w:rsid w:val="00B775AF"/>
    <w:rsid w:val="00B80E80"/>
    <w:rsid w:val="00B81CB5"/>
    <w:rsid w:val="00B8351F"/>
    <w:rsid w:val="00B86C44"/>
    <w:rsid w:val="00B919AB"/>
    <w:rsid w:val="00B933AA"/>
    <w:rsid w:val="00B946B6"/>
    <w:rsid w:val="00B95426"/>
    <w:rsid w:val="00B9727C"/>
    <w:rsid w:val="00BA7D44"/>
    <w:rsid w:val="00BB68D7"/>
    <w:rsid w:val="00BC5542"/>
    <w:rsid w:val="00BD6291"/>
    <w:rsid w:val="00BD6EF3"/>
    <w:rsid w:val="00BE3AAE"/>
    <w:rsid w:val="00BE4DD7"/>
    <w:rsid w:val="00BE69C3"/>
    <w:rsid w:val="00BF0FE4"/>
    <w:rsid w:val="00BF1159"/>
    <w:rsid w:val="00C03302"/>
    <w:rsid w:val="00C05E12"/>
    <w:rsid w:val="00C07245"/>
    <w:rsid w:val="00C1165E"/>
    <w:rsid w:val="00C134B9"/>
    <w:rsid w:val="00C22074"/>
    <w:rsid w:val="00C2377B"/>
    <w:rsid w:val="00C32D73"/>
    <w:rsid w:val="00C341E0"/>
    <w:rsid w:val="00C34E09"/>
    <w:rsid w:val="00C35338"/>
    <w:rsid w:val="00C3693C"/>
    <w:rsid w:val="00C37F27"/>
    <w:rsid w:val="00C40F68"/>
    <w:rsid w:val="00C446F1"/>
    <w:rsid w:val="00C51C89"/>
    <w:rsid w:val="00C53046"/>
    <w:rsid w:val="00C53C8E"/>
    <w:rsid w:val="00C53F6F"/>
    <w:rsid w:val="00C5489D"/>
    <w:rsid w:val="00C613B2"/>
    <w:rsid w:val="00C62B40"/>
    <w:rsid w:val="00C71759"/>
    <w:rsid w:val="00C8199C"/>
    <w:rsid w:val="00C84112"/>
    <w:rsid w:val="00C841EB"/>
    <w:rsid w:val="00C84866"/>
    <w:rsid w:val="00C8665F"/>
    <w:rsid w:val="00C917B5"/>
    <w:rsid w:val="00C94DFA"/>
    <w:rsid w:val="00C9514B"/>
    <w:rsid w:val="00CA0B64"/>
    <w:rsid w:val="00CA14FD"/>
    <w:rsid w:val="00CA298C"/>
    <w:rsid w:val="00CB2BF9"/>
    <w:rsid w:val="00CB33CC"/>
    <w:rsid w:val="00CB4300"/>
    <w:rsid w:val="00CB454E"/>
    <w:rsid w:val="00CB49A1"/>
    <w:rsid w:val="00CB64DC"/>
    <w:rsid w:val="00CC030E"/>
    <w:rsid w:val="00CC115E"/>
    <w:rsid w:val="00CC164B"/>
    <w:rsid w:val="00CC68C4"/>
    <w:rsid w:val="00CC79A4"/>
    <w:rsid w:val="00CD0FDE"/>
    <w:rsid w:val="00CD1CC7"/>
    <w:rsid w:val="00CD3AC8"/>
    <w:rsid w:val="00CE0E68"/>
    <w:rsid w:val="00CE3E10"/>
    <w:rsid w:val="00CE5BA4"/>
    <w:rsid w:val="00CF2A40"/>
    <w:rsid w:val="00CF2EDE"/>
    <w:rsid w:val="00CF45F6"/>
    <w:rsid w:val="00CF4B03"/>
    <w:rsid w:val="00CF7931"/>
    <w:rsid w:val="00D06528"/>
    <w:rsid w:val="00D11989"/>
    <w:rsid w:val="00D151FA"/>
    <w:rsid w:val="00D1576B"/>
    <w:rsid w:val="00D179AA"/>
    <w:rsid w:val="00D209B5"/>
    <w:rsid w:val="00D20BD6"/>
    <w:rsid w:val="00D21D8E"/>
    <w:rsid w:val="00D25120"/>
    <w:rsid w:val="00D34C24"/>
    <w:rsid w:val="00D353FE"/>
    <w:rsid w:val="00D3725C"/>
    <w:rsid w:val="00D419CB"/>
    <w:rsid w:val="00D44350"/>
    <w:rsid w:val="00D44E3F"/>
    <w:rsid w:val="00D50901"/>
    <w:rsid w:val="00D51BB8"/>
    <w:rsid w:val="00D525F5"/>
    <w:rsid w:val="00D535D0"/>
    <w:rsid w:val="00D577D8"/>
    <w:rsid w:val="00D62C78"/>
    <w:rsid w:val="00D75C0C"/>
    <w:rsid w:val="00D8121C"/>
    <w:rsid w:val="00D81703"/>
    <w:rsid w:val="00D81BA0"/>
    <w:rsid w:val="00D82929"/>
    <w:rsid w:val="00D84214"/>
    <w:rsid w:val="00D934B9"/>
    <w:rsid w:val="00D943E5"/>
    <w:rsid w:val="00D94BB8"/>
    <w:rsid w:val="00D96DE5"/>
    <w:rsid w:val="00D9755D"/>
    <w:rsid w:val="00DA1AE0"/>
    <w:rsid w:val="00DA4259"/>
    <w:rsid w:val="00DA6127"/>
    <w:rsid w:val="00DB0FDE"/>
    <w:rsid w:val="00DB484D"/>
    <w:rsid w:val="00DB77D1"/>
    <w:rsid w:val="00DC29DD"/>
    <w:rsid w:val="00DC3B51"/>
    <w:rsid w:val="00DC7AEC"/>
    <w:rsid w:val="00DC7C0E"/>
    <w:rsid w:val="00DE1E82"/>
    <w:rsid w:val="00DE5245"/>
    <w:rsid w:val="00DE7387"/>
    <w:rsid w:val="00DF1928"/>
    <w:rsid w:val="00DF2A6A"/>
    <w:rsid w:val="00DF3B72"/>
    <w:rsid w:val="00E01DFD"/>
    <w:rsid w:val="00E04E88"/>
    <w:rsid w:val="00E0566F"/>
    <w:rsid w:val="00E10821"/>
    <w:rsid w:val="00E1093A"/>
    <w:rsid w:val="00E11407"/>
    <w:rsid w:val="00E12CA3"/>
    <w:rsid w:val="00E16E67"/>
    <w:rsid w:val="00E21DF0"/>
    <w:rsid w:val="00E224A1"/>
    <w:rsid w:val="00E2489D"/>
    <w:rsid w:val="00E26520"/>
    <w:rsid w:val="00E30733"/>
    <w:rsid w:val="00E3101E"/>
    <w:rsid w:val="00E32D82"/>
    <w:rsid w:val="00E343A3"/>
    <w:rsid w:val="00E41EAC"/>
    <w:rsid w:val="00E41FE6"/>
    <w:rsid w:val="00E51BFA"/>
    <w:rsid w:val="00E52700"/>
    <w:rsid w:val="00E55E21"/>
    <w:rsid w:val="00E621A3"/>
    <w:rsid w:val="00E7682F"/>
    <w:rsid w:val="00E833BC"/>
    <w:rsid w:val="00E8580E"/>
    <w:rsid w:val="00E946AD"/>
    <w:rsid w:val="00E97E21"/>
    <w:rsid w:val="00EA1B76"/>
    <w:rsid w:val="00EA3F5B"/>
    <w:rsid w:val="00EA77D7"/>
    <w:rsid w:val="00EB06CC"/>
    <w:rsid w:val="00EB52D8"/>
    <w:rsid w:val="00EC09B9"/>
    <w:rsid w:val="00EC0AD3"/>
    <w:rsid w:val="00ED048C"/>
    <w:rsid w:val="00ED1156"/>
    <w:rsid w:val="00EE32DF"/>
    <w:rsid w:val="00EE3FA9"/>
    <w:rsid w:val="00EE60E9"/>
    <w:rsid w:val="00EF38AF"/>
    <w:rsid w:val="00EF7F56"/>
    <w:rsid w:val="00F00143"/>
    <w:rsid w:val="00F00532"/>
    <w:rsid w:val="00F055F8"/>
    <w:rsid w:val="00F10CB4"/>
    <w:rsid w:val="00F11B3D"/>
    <w:rsid w:val="00F146AC"/>
    <w:rsid w:val="00F14763"/>
    <w:rsid w:val="00F15DE1"/>
    <w:rsid w:val="00F16212"/>
    <w:rsid w:val="00F16602"/>
    <w:rsid w:val="00F20A7B"/>
    <w:rsid w:val="00F230AE"/>
    <w:rsid w:val="00F25B80"/>
    <w:rsid w:val="00F263C8"/>
    <w:rsid w:val="00F2685F"/>
    <w:rsid w:val="00F33A34"/>
    <w:rsid w:val="00F350C8"/>
    <w:rsid w:val="00F51847"/>
    <w:rsid w:val="00F53B4A"/>
    <w:rsid w:val="00F568F2"/>
    <w:rsid w:val="00F62736"/>
    <w:rsid w:val="00F827A1"/>
    <w:rsid w:val="00F84613"/>
    <w:rsid w:val="00F85668"/>
    <w:rsid w:val="00F8654D"/>
    <w:rsid w:val="00F8659E"/>
    <w:rsid w:val="00F86958"/>
    <w:rsid w:val="00F900C9"/>
    <w:rsid w:val="00F92C96"/>
    <w:rsid w:val="00F97D1C"/>
    <w:rsid w:val="00FA0D4E"/>
    <w:rsid w:val="00FA30DA"/>
    <w:rsid w:val="00FA41B7"/>
    <w:rsid w:val="00FB0753"/>
    <w:rsid w:val="00FB3E8D"/>
    <w:rsid w:val="00FB4581"/>
    <w:rsid w:val="00FB5CC8"/>
    <w:rsid w:val="00FC0049"/>
    <w:rsid w:val="00FC170F"/>
    <w:rsid w:val="00FC2CD0"/>
    <w:rsid w:val="00FC369E"/>
    <w:rsid w:val="00FC5E80"/>
    <w:rsid w:val="00FC7FD8"/>
    <w:rsid w:val="00FD0594"/>
    <w:rsid w:val="00FD3BE9"/>
    <w:rsid w:val="00FF283A"/>
    <w:rsid w:val="00FF4FFF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1024A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qFormat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aliases w:val="h,Header/Foot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aliases w:val="h Char,Header/Foot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aliases w:val="titre 4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855D57"/>
    <w:pPr>
      <w:keepNext/>
      <w:spacing w:before="360" w:after="120"/>
      <w:jc w:val="center"/>
      <w:outlineLvl w:val="0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855D57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585F80"/>
    <w:pPr>
      <w:keepNext/>
      <w:spacing w:before="360" w:after="120"/>
      <w:jc w:val="center"/>
      <w:outlineLvl w:val="0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qFormat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3F5957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  <w:outlineLvl w:val="0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3F5957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  <w:outlineLvl w:val="0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3F5957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855D57"/>
  </w:style>
  <w:style w:type="character" w:customStyle="1" w:styleId="RestitleChar">
    <w:name w:val="Res_title Char"/>
    <w:basedOn w:val="AnnextitleChar"/>
    <w:link w:val="Restitle"/>
    <w:rsid w:val="00855D57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A4AF9"/>
    <w:rPr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rsid w:val="00AA4AF9"/>
    <w:rPr>
      <w:rFonts w:ascii="Dubai" w:hAnsi="Dubai" w:cs="Dubai"/>
      <w:b/>
      <w:bCs/>
      <w:sz w:val="48"/>
      <w:szCs w:val="48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b/>
      <w:bCs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F62736"/>
    <w:pPr>
      <w:spacing w:before="0" w:line="240" w:lineRule="auto"/>
      <w:ind w:left="284" w:hanging="284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F62736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  <w:style w:type="character" w:customStyle="1" w:styleId="Left-to-Rightbold">
    <w:name w:val="Left-to-Right bold"/>
    <w:rsid w:val="00374E89"/>
    <w:rPr>
      <w:b/>
      <w:bCs/>
    </w:rPr>
  </w:style>
  <w:style w:type="character" w:customStyle="1" w:styleId="Left-to-Right">
    <w:name w:val="Left-to-Right"/>
    <w:rsid w:val="001B76FC"/>
  </w:style>
  <w:style w:type="character" w:customStyle="1" w:styleId="Right-to-Left">
    <w:name w:val="Right-to-Left"/>
    <w:rsid w:val="001B76FC"/>
  </w:style>
  <w:style w:type="character" w:customStyle="1" w:styleId="Symbol">
    <w:name w:val="Symbol"/>
    <w:rsid w:val="001B76FC"/>
  </w:style>
  <w:style w:type="character" w:customStyle="1" w:styleId="Italic">
    <w:name w:val="Italic"/>
    <w:rsid w:val="00E32F86"/>
    <w:rPr>
      <w:i/>
      <w:iCs/>
    </w:rPr>
  </w:style>
  <w:style w:type="paragraph" w:customStyle="1" w:styleId="enumlev10">
    <w:name w:val="enumlev 1"/>
    <w:basedOn w:val="Normal"/>
    <w:qFormat/>
    <w:rsid w:val="00432541"/>
    <w:pPr>
      <w:tabs>
        <w:tab w:val="clear" w:pos="1191"/>
        <w:tab w:val="clear" w:pos="1588"/>
        <w:tab w:val="clear" w:pos="1985"/>
      </w:tabs>
      <w:spacing w:before="80"/>
      <w:ind w:left="794" w:hanging="794"/>
    </w:pPr>
    <w:rPr>
      <w:rFonts w:eastAsiaTheme="minorEastAsia"/>
      <w:lang w:eastAsia="zh-CN" w:bidi="ar-SY"/>
    </w:rPr>
  </w:style>
  <w:style w:type="paragraph" w:customStyle="1" w:styleId="Bulletlist1">
    <w:name w:val="Bullet list 1"/>
    <w:basedOn w:val="Normal"/>
    <w:rsid w:val="004F56A2"/>
    <w:pPr>
      <w:ind w:left="794" w:hanging="794"/>
    </w:pPr>
  </w:style>
  <w:style w:type="paragraph" w:customStyle="1" w:styleId="Tableheadwhitecentred">
    <w:name w:val="Table head white centred"/>
    <w:basedOn w:val="Normal"/>
    <w:rsid w:val="00785DDD"/>
    <w:pPr>
      <w:jc w:val="center"/>
    </w:pPr>
    <w:rPr>
      <w:color w:val="1F497D" w:themeColor="text2"/>
    </w:rPr>
  </w:style>
  <w:style w:type="paragraph" w:customStyle="1" w:styleId="Tabletext0">
    <w:name w:val="Table text"/>
    <w:basedOn w:val="Normal"/>
    <w:rsid w:val="00A147E1"/>
  </w:style>
  <w:style w:type="paragraph" w:customStyle="1" w:styleId="Normalaftertitle0">
    <w:name w:val="Normal_after_title"/>
    <w:basedOn w:val="Normal"/>
    <w:next w:val="Normal"/>
    <w:rsid w:val="0016485B"/>
    <w:pPr>
      <w:overflowPunct w:val="0"/>
      <w:autoSpaceDE w:val="0"/>
      <w:autoSpaceDN w:val="0"/>
      <w:adjustRightInd w:val="0"/>
      <w:spacing w:before="360"/>
      <w:textAlignment w:val="baseline"/>
    </w:pPr>
    <w:rPr>
      <w:lang w:val="en-GB"/>
    </w:rPr>
  </w:style>
  <w:style w:type="paragraph" w:customStyle="1" w:styleId="RecTitle0">
    <w:name w:val="Rec_Title"/>
    <w:basedOn w:val="Annextitle"/>
    <w:autoRedefine/>
    <w:uiPriority w:val="1"/>
    <w:qFormat/>
    <w:rsid w:val="007E57A6"/>
  </w:style>
  <w:style w:type="paragraph" w:customStyle="1" w:styleId="Normalcenteraligned">
    <w:name w:val="Normal center aligned"/>
    <w:basedOn w:val="Normal"/>
    <w:rsid w:val="00514B81"/>
    <w:pPr>
      <w:jc w:val="center"/>
    </w:pPr>
  </w:style>
  <w:style w:type="paragraph" w:customStyle="1" w:styleId="Figure">
    <w:name w:val="Figure"/>
    <w:basedOn w:val="Normal"/>
    <w:rsid w:val="00514B81"/>
    <w:pPr>
      <w:jc w:val="center"/>
    </w:pPr>
  </w:style>
  <w:style w:type="paragraph" w:customStyle="1" w:styleId="FigureNoTitle">
    <w:name w:val="Figure NoTitle"/>
    <w:basedOn w:val="Normal"/>
    <w:next w:val="Normal"/>
    <w:rsid w:val="00514B81"/>
    <w:pPr>
      <w:jc w:val="center"/>
    </w:pPr>
    <w:rPr>
      <w:b/>
      <w:bCs/>
    </w:rPr>
  </w:style>
  <w:style w:type="paragraph" w:customStyle="1" w:styleId="AppendixNoTitle">
    <w:name w:val="Appendix_NoTitle"/>
    <w:basedOn w:val="Normal"/>
    <w:next w:val="Normal"/>
    <w:rsid w:val="00514B81"/>
    <w:pPr>
      <w:pageBreakBefore/>
      <w:jc w:val="center"/>
    </w:pPr>
    <w:rPr>
      <w:b/>
      <w:bCs/>
    </w:rPr>
  </w:style>
  <w:style w:type="paragraph" w:customStyle="1" w:styleId="NormalEnglish">
    <w:name w:val="Normal_English"/>
    <w:basedOn w:val="Normal"/>
    <w:rsid w:val="00514B81"/>
    <w:pPr>
      <w:jc w:val="right"/>
    </w:pPr>
  </w:style>
  <w:style w:type="paragraph" w:styleId="HTMLPreformatted">
    <w:name w:val="HTML Preformatted"/>
    <w:basedOn w:val="Normal"/>
    <w:link w:val="HTMLPreformattedChar"/>
    <w:semiHidden/>
    <w:unhideWhenUsed/>
    <w:rsid w:val="00972F79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72F79"/>
    <w:rPr>
      <w:rFonts w:ascii="Consolas" w:hAnsi="Consolas" w:cs="Dubai"/>
      <w:lang w:eastAsia="en-US"/>
    </w:rPr>
  </w:style>
  <w:style w:type="paragraph" w:customStyle="1" w:styleId="CoverNumber">
    <w:name w:val="Cover Number"/>
    <w:basedOn w:val="Normal"/>
    <w:qFormat/>
    <w:rsid w:val="003425B8"/>
    <w:rPr>
      <w:b/>
      <w:bCs/>
      <w:color w:val="000000" w:themeColor="text1"/>
      <w:sz w:val="48"/>
      <w:szCs w:val="48"/>
      <w:lang w:eastAsia="fr-FR" w:bidi="ar-EG"/>
    </w:rPr>
  </w:style>
  <w:style w:type="paragraph" w:customStyle="1" w:styleId="CoverSeries">
    <w:name w:val="Cover Series"/>
    <w:basedOn w:val="Normal"/>
    <w:qFormat/>
    <w:rsid w:val="003425B8"/>
    <w:pPr>
      <w:spacing w:before="240" w:line="168" w:lineRule="auto"/>
      <w:ind w:right="-125"/>
      <w:jc w:val="left"/>
    </w:pPr>
    <w:rPr>
      <w:color w:val="000000" w:themeColor="text1"/>
      <w:sz w:val="44"/>
      <w:szCs w:val="44"/>
      <w:lang w:eastAsia="fr-FR" w:bidi="ar-EG"/>
    </w:rPr>
  </w:style>
  <w:style w:type="paragraph" w:customStyle="1" w:styleId="CoverTitle">
    <w:name w:val="Cover Title"/>
    <w:basedOn w:val="Normal"/>
    <w:qFormat/>
    <w:rsid w:val="003425B8"/>
    <w:rPr>
      <w:b/>
      <w:bCs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9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DED8FA4343A408162ABB453A6A839" ma:contentTypeVersion="4" ma:contentTypeDescription="Create a new document." ma:contentTypeScope="" ma:versionID="745063bc0b310fbc807aec057169f4fa">
  <xsd:schema xmlns:xsd="http://www.w3.org/2001/XMLSchema" xmlns:xs="http://www.w3.org/2001/XMLSchema" xmlns:p="http://schemas.microsoft.com/office/2006/metadata/properties" xmlns:ns2="bf6fb32c-fdd7-4c1d-9827-aab97e27f707" targetNamespace="http://schemas.microsoft.com/office/2006/metadata/properties" ma:root="true" ma:fieldsID="aa77375ba6ca9826df926756650f77c8" ns2:_="">
    <xsd:import namespace="bf6fb32c-fdd7-4c1d-9827-aab97e27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b32c-fdd7-4c1d-9827-aab97e27f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openxmlformats.org/package/2006/metadata/core-properties"/>
    <ds:schemaRef ds:uri="bf6fb32c-fdd7-4c1d-9827-aab97e27f707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82EF659-3AF7-41F7-B11E-9ACC85BFA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fb32c-fdd7-4c1d-9827-aab97e27f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617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القـرار 106 – تعزيز أنشطة التقييس في مجال التحول الرقمي المستدام</vt:lpstr>
    </vt:vector>
  </TitlesOfParts>
  <Manager>General Secretariat - Pool</Manager>
  <Company>International Telecommunication Union (ITU)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القـرار 107 – تعزيز مشاركة خبراء الجيل القادم في أنشطة التقييس الخاصة بقطاع تقييس الاتصالات بالاتحاد</dc:title>
  <dc:subject>World Telecommunication Standardization Assembly</dc:subject>
  <dc:creator>Documents Proposals Manager (DPM)</dc:creator>
  <cp:keywords>DPM_v2024.10.3.1_prod</cp:keywords>
  <dc:description>Template used by DPM and CPI for the WTSA-24</dc:description>
  <cp:lastModifiedBy>Gergis, Mina</cp:lastModifiedBy>
  <cp:revision>94</cp:revision>
  <cp:lastPrinted>2024-11-27T06:33:00Z</cp:lastPrinted>
  <dcterms:created xsi:type="dcterms:W3CDTF">2024-11-08T10:24:00Z</dcterms:created>
  <dcterms:modified xsi:type="dcterms:W3CDTF">2024-11-27T06:35:00Z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0x0101007BFDED8FA4343A408162ABB453A6A839</vt:lpwstr>
  </property>
  <property fmtid="{D5CDD505-2E9C-101B-9397-08002B2CF9AE}" pid="9" name="_dlc_DocIdItemGuid">
    <vt:lpwstr>8e895a51-0127-4b82-941e-db47618fc5d7</vt:lpwstr>
  </property>
</Properties>
</file>