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1" w:rightFromText="181" w:vertAnchor="page" w:horzAnchor="margin" w:tblpY="506"/>
        <w:tblOverlap w:val="never"/>
        <w:tblW w:w="10740" w:type="dxa"/>
        <w:tblLayout w:type="fixed"/>
        <w:tblLook w:val="0000" w:firstRow="0" w:lastRow="0" w:firstColumn="0" w:lastColumn="0" w:noHBand="0" w:noVBand="0"/>
      </w:tblPr>
      <w:tblGrid>
        <w:gridCol w:w="817"/>
        <w:gridCol w:w="4253"/>
        <w:gridCol w:w="5670"/>
      </w:tblGrid>
      <w:tr w:rsidR="00EA2A26" w:rsidRPr="0033681A" w14:paraId="7078E33C" w14:textId="77777777" w:rsidTr="00367A2B">
        <w:trPr>
          <w:trHeight w:hRule="exact" w:val="426"/>
        </w:trPr>
        <w:tc>
          <w:tcPr>
            <w:tcW w:w="5070" w:type="dxa"/>
            <w:gridSpan w:val="2"/>
          </w:tcPr>
          <w:p w14:paraId="1C1FE4AD" w14:textId="77777777" w:rsidR="00EA2A26" w:rsidRPr="0033681A" w:rsidRDefault="00EA2A26" w:rsidP="00A3085D">
            <w:pPr>
              <w:spacing w:before="60"/>
              <w:rPr>
                <w:rFonts w:ascii="Arial" w:eastAsia="Avenir Next W1G Medium" w:hAnsi="Arial" w:cs="Arial"/>
                <w:noProof/>
                <w:szCs w:val="24"/>
              </w:rPr>
            </w:pPr>
            <w:bookmarkStart w:id="0" w:name="c2tope"/>
            <w:bookmarkEnd w:id="0"/>
            <w:proofErr w:type="spellStart"/>
            <w:r w:rsidRPr="0033681A">
              <w:rPr>
                <w:rFonts w:ascii="Arial" w:hAnsi="Arial" w:cs="Arial"/>
                <w:b/>
                <w:color w:val="009CD6"/>
                <w:spacing w:val="-4"/>
                <w:sz w:val="32"/>
                <w:szCs w:val="32"/>
              </w:rPr>
              <w:t>ITU</w:t>
            </w:r>
            <w:r w:rsidRPr="0033681A">
              <w:rPr>
                <w:rFonts w:ascii="Arial" w:hAnsi="Arial" w:cs="Arial"/>
                <w:b/>
                <w:color w:val="292829"/>
                <w:spacing w:val="-4"/>
                <w:sz w:val="32"/>
                <w:szCs w:val="32"/>
              </w:rPr>
              <w:t>Publications</w:t>
            </w:r>
            <w:proofErr w:type="spellEnd"/>
          </w:p>
        </w:tc>
        <w:tc>
          <w:tcPr>
            <w:tcW w:w="5670" w:type="dxa"/>
          </w:tcPr>
          <w:p w14:paraId="0E9475D3" w14:textId="77777777" w:rsidR="00EA2A26" w:rsidRPr="00EA2A26" w:rsidRDefault="00EA2A26" w:rsidP="00A3085D">
            <w:pPr>
              <w:spacing w:before="60"/>
              <w:jc w:val="right"/>
              <w:rPr>
                <w:rFonts w:ascii="Arial" w:eastAsia="Avenir Next W1G Medium" w:hAnsi="Arial" w:cs="Arial"/>
                <w:sz w:val="24"/>
                <w:szCs w:val="24"/>
              </w:rPr>
            </w:pPr>
            <w:r w:rsidRPr="00EA2A26">
              <w:rPr>
                <w:rFonts w:ascii="Arial" w:eastAsia="Avenir Next W1G Medium" w:hAnsi="Arial" w:cs="Arial"/>
                <w:b/>
                <w:spacing w:val="-4"/>
                <w:sz w:val="24"/>
                <w:szCs w:val="24"/>
              </w:rPr>
              <w:t xml:space="preserve">International </w:t>
            </w:r>
            <w:proofErr w:type="spellStart"/>
            <w:r w:rsidRPr="00EA2A26">
              <w:rPr>
                <w:rFonts w:ascii="Arial" w:eastAsia="Avenir Next W1G Medium" w:hAnsi="Arial" w:cs="Arial"/>
                <w:b/>
                <w:spacing w:val="-4"/>
                <w:sz w:val="24"/>
                <w:szCs w:val="24"/>
              </w:rPr>
              <w:t>Telecommunication</w:t>
            </w:r>
            <w:proofErr w:type="spellEnd"/>
            <w:r w:rsidRPr="00EA2A26">
              <w:rPr>
                <w:rFonts w:ascii="Arial" w:eastAsia="Avenir Next W1G Medium" w:hAnsi="Arial" w:cs="Arial"/>
                <w:b/>
                <w:spacing w:val="-4"/>
                <w:sz w:val="24"/>
                <w:szCs w:val="24"/>
              </w:rPr>
              <w:t xml:space="preserve"> Union</w:t>
            </w:r>
          </w:p>
        </w:tc>
      </w:tr>
      <w:tr w:rsidR="00EA2A26" w:rsidRPr="0033681A" w14:paraId="42C85EB6" w14:textId="77777777" w:rsidTr="00367A2B">
        <w:trPr>
          <w:trHeight w:hRule="exact" w:val="992"/>
        </w:trPr>
        <w:tc>
          <w:tcPr>
            <w:tcW w:w="5070" w:type="dxa"/>
            <w:gridSpan w:val="2"/>
          </w:tcPr>
          <w:p w14:paraId="68B26EDA" w14:textId="7750E5F2" w:rsidR="00EA2A26" w:rsidRPr="00EA2A26" w:rsidRDefault="0053765D" w:rsidP="00367A2B">
            <w:pPr>
              <w:spacing w:before="0"/>
              <w:rPr>
                <w:rFonts w:ascii="Arial" w:eastAsia="Avenir Next W1G Medium" w:hAnsi="Arial" w:cs="Arial"/>
                <w:sz w:val="24"/>
                <w:szCs w:val="24"/>
              </w:rPr>
            </w:pPr>
            <w:proofErr w:type="spellStart"/>
            <w:r>
              <w:rPr>
                <w:rFonts w:ascii="Arial" w:eastAsia="Avenir Next W1G Medium" w:hAnsi="Arial" w:cs="Arial"/>
                <w:sz w:val="24"/>
                <w:szCs w:val="24"/>
              </w:rPr>
              <w:t>Resolutions</w:t>
            </w:r>
            <w:proofErr w:type="spellEnd"/>
          </w:p>
        </w:tc>
        <w:tc>
          <w:tcPr>
            <w:tcW w:w="5670" w:type="dxa"/>
          </w:tcPr>
          <w:p w14:paraId="20539D5B" w14:textId="77777777" w:rsidR="00EA2A26" w:rsidRPr="00EA2A26" w:rsidRDefault="00EA2A26" w:rsidP="00367A2B">
            <w:pPr>
              <w:spacing w:before="0"/>
              <w:jc w:val="right"/>
              <w:rPr>
                <w:rFonts w:ascii="Arial" w:eastAsia="Avenir Next W1G Medium" w:hAnsi="Arial" w:cs="Arial"/>
                <w:sz w:val="24"/>
                <w:szCs w:val="24"/>
              </w:rPr>
            </w:pPr>
            <w:proofErr w:type="spellStart"/>
            <w:r w:rsidRPr="00EA2A26">
              <w:rPr>
                <w:rFonts w:ascii="Arial" w:eastAsia="Avenir Next W1G Medium" w:hAnsi="Arial" w:cs="Arial"/>
                <w:sz w:val="24"/>
                <w:szCs w:val="24"/>
              </w:rPr>
              <w:t>Standardization</w:t>
            </w:r>
            <w:proofErr w:type="spellEnd"/>
            <w:r w:rsidRPr="00EA2A26">
              <w:rPr>
                <w:rFonts w:ascii="Arial" w:eastAsia="Avenir Next W1G Medium" w:hAnsi="Arial" w:cs="Arial"/>
                <w:sz w:val="24"/>
                <w:szCs w:val="24"/>
              </w:rPr>
              <w:t xml:space="preserve"> </w:t>
            </w:r>
            <w:proofErr w:type="spellStart"/>
            <w:r w:rsidRPr="00EA2A26">
              <w:rPr>
                <w:rFonts w:ascii="Arial" w:eastAsia="Avenir Next W1G Medium" w:hAnsi="Arial" w:cs="Arial"/>
                <w:sz w:val="24"/>
                <w:szCs w:val="24"/>
              </w:rPr>
              <w:t>Sector</w:t>
            </w:r>
            <w:proofErr w:type="spellEnd"/>
          </w:p>
        </w:tc>
      </w:tr>
      <w:tr w:rsidR="00EA2A26" w:rsidRPr="0033681A" w14:paraId="6AE027A4" w14:textId="77777777" w:rsidTr="00367A2B">
        <w:tblPrEx>
          <w:tblCellMar>
            <w:left w:w="85" w:type="dxa"/>
            <w:right w:w="85" w:type="dxa"/>
          </w:tblCellMar>
        </w:tblPrEx>
        <w:trPr>
          <w:gridBefore w:val="1"/>
          <w:wBefore w:w="817" w:type="dxa"/>
          <w:trHeight w:val="709"/>
        </w:trPr>
        <w:tc>
          <w:tcPr>
            <w:tcW w:w="9923" w:type="dxa"/>
            <w:gridSpan w:val="2"/>
          </w:tcPr>
          <w:p w14:paraId="1BE63DDE" w14:textId="77777777" w:rsidR="00EA2A26" w:rsidRPr="0033681A" w:rsidRDefault="00EA2A26" w:rsidP="00367A2B">
            <w:pPr>
              <w:pStyle w:val="BodyText"/>
              <w:spacing w:before="440"/>
              <w:rPr>
                <w:b w:val="0"/>
                <w:bCs w:val="0"/>
                <w:spacing w:val="-6"/>
                <w:sz w:val="44"/>
                <w:szCs w:val="44"/>
                <w:lang w:val="en-GB"/>
              </w:rPr>
            </w:pPr>
          </w:p>
        </w:tc>
      </w:tr>
      <w:tr w:rsidR="00EA2A26" w:rsidRPr="00613D5C" w14:paraId="09112B91" w14:textId="77777777" w:rsidTr="00367A2B">
        <w:tblPrEx>
          <w:tblCellMar>
            <w:left w:w="85" w:type="dxa"/>
            <w:right w:w="85" w:type="dxa"/>
          </w:tblCellMar>
        </w:tblPrEx>
        <w:trPr>
          <w:gridBefore w:val="1"/>
          <w:wBefore w:w="817" w:type="dxa"/>
          <w:trHeight w:val="129"/>
        </w:trPr>
        <w:tc>
          <w:tcPr>
            <w:tcW w:w="9923" w:type="dxa"/>
            <w:gridSpan w:val="2"/>
          </w:tcPr>
          <w:p w14:paraId="345DAF0C" w14:textId="77777777" w:rsidR="00EA2A26" w:rsidRPr="00613D5C" w:rsidRDefault="00EA2A26" w:rsidP="00367A2B">
            <w:pPr>
              <w:pStyle w:val="BodyText"/>
              <w:spacing w:after="240"/>
              <w:rPr>
                <w:spacing w:val="-6"/>
                <w:sz w:val="44"/>
                <w:szCs w:val="44"/>
                <w:lang w:val="en-GB"/>
              </w:rPr>
            </w:pPr>
          </w:p>
        </w:tc>
      </w:tr>
      <w:tr w:rsidR="00EA2A26" w:rsidRPr="00376E6C" w14:paraId="594C2C35" w14:textId="77777777" w:rsidTr="00367A2B">
        <w:trPr>
          <w:trHeight w:val="80"/>
        </w:trPr>
        <w:tc>
          <w:tcPr>
            <w:tcW w:w="817" w:type="dxa"/>
          </w:tcPr>
          <w:p w14:paraId="72C102BC" w14:textId="77777777" w:rsidR="00EA2A26" w:rsidRPr="00613D5C" w:rsidRDefault="00EA2A26" w:rsidP="00367A2B">
            <w:pPr>
              <w:tabs>
                <w:tab w:val="right" w:pos="9639"/>
              </w:tabs>
              <w:rPr>
                <w:rFonts w:ascii="Arial" w:hAnsi="Arial" w:cs="Arial"/>
                <w:sz w:val="18"/>
              </w:rPr>
            </w:pPr>
          </w:p>
        </w:tc>
        <w:tc>
          <w:tcPr>
            <w:tcW w:w="9923" w:type="dxa"/>
            <w:gridSpan w:val="2"/>
            <w:tcBorders>
              <w:bottom w:val="single" w:sz="8" w:space="0" w:color="auto"/>
            </w:tcBorders>
          </w:tcPr>
          <w:p w14:paraId="46F1491F" w14:textId="57F807CE" w:rsidR="00EA2A26" w:rsidRPr="00EA2A26" w:rsidRDefault="00EA2A26" w:rsidP="00EA2A26">
            <w:pPr>
              <w:widowControl w:val="0"/>
              <w:tabs>
                <w:tab w:val="clear" w:pos="794"/>
                <w:tab w:val="clear" w:pos="1191"/>
                <w:tab w:val="clear" w:pos="1588"/>
                <w:tab w:val="clear" w:pos="1985"/>
              </w:tabs>
              <w:overflowPunct/>
              <w:adjustRightInd/>
              <w:spacing w:before="276"/>
              <w:jc w:val="left"/>
              <w:textAlignment w:val="auto"/>
              <w:rPr>
                <w:rFonts w:ascii="Arial" w:hAnsi="Arial" w:cs="Arial"/>
                <w:sz w:val="36"/>
                <w:szCs w:val="36"/>
                <w:lang w:val="en-GB"/>
              </w:rPr>
            </w:pPr>
            <w:r w:rsidRPr="00A14194">
              <w:rPr>
                <w:rFonts w:ascii="Arial" w:hAnsi="Arial" w:cs="Arial"/>
                <w:sz w:val="36"/>
                <w:szCs w:val="36"/>
                <w:lang w:val="en-US"/>
              </w:rPr>
              <w:t xml:space="preserve">WORLD TELECOMMUNICATION STANDARDIZATION ASSEMBLY </w:t>
            </w:r>
            <w:r w:rsidRPr="00A14194">
              <w:rPr>
                <w:rFonts w:ascii="Arial" w:hAnsi="Arial" w:cs="Arial"/>
                <w:sz w:val="36"/>
                <w:szCs w:val="36"/>
                <w:lang w:val="en-US"/>
              </w:rPr>
              <w:br/>
            </w:r>
            <w:r>
              <w:rPr>
                <w:rFonts w:ascii="Arial" w:hAnsi="Arial" w:cs="Arial"/>
                <w:sz w:val="36"/>
                <w:szCs w:val="36"/>
                <w:lang w:val="en-GB"/>
              </w:rPr>
              <w:t>New Delhi</w:t>
            </w:r>
            <w:r w:rsidRPr="00EA2A26">
              <w:rPr>
                <w:rFonts w:ascii="Arial" w:hAnsi="Arial" w:cs="Arial"/>
                <w:sz w:val="36"/>
                <w:szCs w:val="36"/>
                <w:lang w:val="en-GB"/>
              </w:rPr>
              <w:t>, 1</w:t>
            </w:r>
            <w:r>
              <w:rPr>
                <w:rFonts w:ascii="Arial" w:hAnsi="Arial" w:cs="Arial"/>
                <w:sz w:val="36"/>
                <w:szCs w:val="36"/>
                <w:lang w:val="en-GB"/>
              </w:rPr>
              <w:t>5</w:t>
            </w:r>
            <w:r w:rsidRPr="00EA2A26">
              <w:rPr>
                <w:rFonts w:ascii="Arial" w:hAnsi="Arial" w:cs="Arial"/>
                <w:sz w:val="36"/>
                <w:szCs w:val="36"/>
                <w:lang w:val="en-GB"/>
              </w:rPr>
              <w:t>-</w:t>
            </w:r>
            <w:r>
              <w:rPr>
                <w:rFonts w:ascii="Arial" w:hAnsi="Arial" w:cs="Arial"/>
                <w:sz w:val="36"/>
                <w:szCs w:val="36"/>
                <w:lang w:val="en-GB"/>
              </w:rPr>
              <w:t>24</w:t>
            </w:r>
            <w:r w:rsidRPr="00EA2A26">
              <w:rPr>
                <w:rFonts w:ascii="Arial" w:hAnsi="Arial" w:cs="Arial"/>
                <w:sz w:val="36"/>
                <w:szCs w:val="36"/>
                <w:lang w:val="en-GB"/>
              </w:rPr>
              <w:t xml:space="preserve"> </w:t>
            </w:r>
            <w:r>
              <w:rPr>
                <w:rFonts w:ascii="Arial" w:hAnsi="Arial" w:cs="Arial"/>
                <w:sz w:val="36"/>
                <w:szCs w:val="36"/>
                <w:lang w:val="en-GB"/>
              </w:rPr>
              <w:t>October</w:t>
            </w:r>
            <w:r w:rsidRPr="00EA2A26">
              <w:rPr>
                <w:rFonts w:ascii="Arial" w:hAnsi="Arial" w:cs="Arial"/>
                <w:sz w:val="36"/>
                <w:szCs w:val="36"/>
                <w:lang w:val="en-GB"/>
              </w:rPr>
              <w:t xml:space="preserve"> 202</w:t>
            </w:r>
            <w:r>
              <w:rPr>
                <w:rFonts w:ascii="Arial" w:hAnsi="Arial" w:cs="Arial"/>
                <w:sz w:val="36"/>
                <w:szCs w:val="36"/>
                <w:lang w:val="en-GB"/>
              </w:rPr>
              <w:t>4</w:t>
            </w:r>
          </w:p>
          <w:p w14:paraId="318F1603" w14:textId="77777777" w:rsidR="00EA2A26" w:rsidRPr="00EA2A26" w:rsidRDefault="00EA2A26" w:rsidP="00367A2B">
            <w:pPr>
              <w:rPr>
                <w:lang w:val="en-GB"/>
              </w:rPr>
            </w:pPr>
          </w:p>
        </w:tc>
      </w:tr>
      <w:tr w:rsidR="00EA2A26" w:rsidRPr="00376E6C" w14:paraId="40EA4FB7" w14:textId="77777777" w:rsidTr="00367A2B">
        <w:trPr>
          <w:trHeight w:val="743"/>
        </w:trPr>
        <w:tc>
          <w:tcPr>
            <w:tcW w:w="817" w:type="dxa"/>
          </w:tcPr>
          <w:p w14:paraId="5A48D328" w14:textId="77777777" w:rsidR="00EA2A26" w:rsidRPr="00EA2A26" w:rsidRDefault="00EA2A26" w:rsidP="00367A2B">
            <w:pPr>
              <w:tabs>
                <w:tab w:val="right" w:pos="9639"/>
              </w:tabs>
              <w:rPr>
                <w:rFonts w:ascii="Arial" w:hAnsi="Arial" w:cs="Arial"/>
                <w:sz w:val="48"/>
                <w:szCs w:val="48"/>
                <w:lang w:val="en-GB"/>
              </w:rPr>
            </w:pPr>
          </w:p>
        </w:tc>
        <w:tc>
          <w:tcPr>
            <w:tcW w:w="9923" w:type="dxa"/>
            <w:gridSpan w:val="2"/>
            <w:tcBorders>
              <w:top w:val="single" w:sz="8" w:space="0" w:color="auto"/>
            </w:tcBorders>
          </w:tcPr>
          <w:p w14:paraId="36D98092" w14:textId="1D48EDAE" w:rsidR="00EA2A26" w:rsidRPr="001108C2" w:rsidRDefault="00EA2A26" w:rsidP="008D6223">
            <w:pPr>
              <w:pStyle w:val="BodyText"/>
              <w:spacing w:before="440"/>
              <w:jc w:val="left"/>
              <w:rPr>
                <w:spacing w:val="-6"/>
                <w:sz w:val="44"/>
                <w:szCs w:val="44"/>
                <w:lang w:val="en-GB"/>
              </w:rPr>
            </w:pPr>
            <w:bookmarkStart w:id="1" w:name="_Hlk183524451"/>
            <w:bookmarkStart w:id="2" w:name="_Hlk183590204"/>
            <w:r>
              <w:rPr>
                <w:spacing w:val="-6"/>
                <w:sz w:val="44"/>
                <w:szCs w:val="44"/>
                <w:lang w:val="en-GB"/>
              </w:rPr>
              <w:t xml:space="preserve">Resolution </w:t>
            </w:r>
            <w:r w:rsidR="00E8144B">
              <w:rPr>
                <w:spacing w:val="-6"/>
                <w:sz w:val="44"/>
                <w:szCs w:val="44"/>
                <w:lang w:val="en-GB"/>
              </w:rPr>
              <w:t>10</w:t>
            </w:r>
            <w:r w:rsidR="002768B4">
              <w:rPr>
                <w:spacing w:val="-6"/>
                <w:sz w:val="44"/>
                <w:szCs w:val="44"/>
                <w:lang w:val="en-GB"/>
              </w:rPr>
              <w:t>3</w:t>
            </w:r>
            <w:r w:rsidR="00845E8E">
              <w:rPr>
                <w:spacing w:val="-6"/>
                <w:sz w:val="44"/>
                <w:szCs w:val="44"/>
                <w:lang w:val="en-GB"/>
              </w:rPr>
              <w:t xml:space="preserve"> – </w:t>
            </w:r>
            <w:bookmarkEnd w:id="1"/>
            <w:bookmarkEnd w:id="2"/>
            <w:r w:rsidR="002768B4" w:rsidRPr="002768B4">
              <w:rPr>
                <w:spacing w:val="-6"/>
                <w:sz w:val="44"/>
                <w:szCs w:val="44"/>
                <w:lang w:val="en-GB"/>
              </w:rPr>
              <w:t>Enhancing standardization activities on digital public infrastructure</w:t>
            </w:r>
          </w:p>
          <w:p w14:paraId="51262F1D" w14:textId="77777777" w:rsidR="00EA2A26" w:rsidRPr="008D6223" w:rsidRDefault="00EA2A26" w:rsidP="00367A2B">
            <w:pPr>
              <w:rPr>
                <w:lang w:val="en-GB"/>
              </w:rPr>
            </w:pPr>
          </w:p>
        </w:tc>
      </w:tr>
    </w:tbl>
    <w:p w14:paraId="7800F3B2" w14:textId="77777777" w:rsidR="00EA2A26" w:rsidRPr="008D6223" w:rsidRDefault="00EA2A26" w:rsidP="00EA2A26">
      <w:pPr>
        <w:tabs>
          <w:tab w:val="clear" w:pos="794"/>
          <w:tab w:val="clear" w:pos="1191"/>
          <w:tab w:val="clear" w:pos="1588"/>
          <w:tab w:val="clear" w:pos="1985"/>
        </w:tabs>
        <w:overflowPunct/>
        <w:autoSpaceDE/>
        <w:autoSpaceDN/>
        <w:adjustRightInd/>
        <w:spacing w:before="0"/>
        <w:jc w:val="center"/>
        <w:textAlignment w:val="auto"/>
        <w:rPr>
          <w:sz w:val="18"/>
          <w:lang w:val="en-GB"/>
        </w:rPr>
      </w:pPr>
      <w:r w:rsidRPr="0033681A">
        <w:rPr>
          <w:rFonts w:ascii="Arial" w:eastAsia="Avenir Next W1G Medium" w:hAnsi="Arial" w:cs="Arial"/>
          <w:noProof/>
          <w:szCs w:val="24"/>
        </w:rPr>
        <mc:AlternateContent>
          <mc:Choice Requires="wpg">
            <w:drawing>
              <wp:anchor distT="0" distB="0" distL="114300" distR="114300" simplePos="0" relativeHeight="251660288" behindDoc="1" locked="0" layoutInCell="1" allowOverlap="1" wp14:anchorId="14C388CF" wp14:editId="2C642E50">
                <wp:simplePos x="0" y="0"/>
                <wp:positionH relativeFrom="page">
                  <wp:posOffset>6350</wp:posOffset>
                </wp:positionH>
                <wp:positionV relativeFrom="page">
                  <wp:posOffset>908685</wp:posOffset>
                </wp:positionV>
                <wp:extent cx="7772400" cy="229870"/>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229870"/>
                          <a:chOff x="0" y="1784"/>
                          <a:chExt cx="11906" cy="362"/>
                        </a:xfrm>
                      </wpg:grpSpPr>
                      <wps:wsp>
                        <wps:cNvPr id="31" name="docshape4"/>
                        <wps:cNvSpPr>
                          <a:spLocks noChangeArrowheads="1"/>
                        </wps:cNvSpPr>
                        <wps:spPr bwMode="auto">
                          <a:xfrm>
                            <a:off x="0" y="1817"/>
                            <a:ext cx="11906" cy="329"/>
                          </a:xfrm>
                          <a:prstGeom prst="rect">
                            <a:avLst/>
                          </a:prstGeom>
                          <a:solidFill>
                            <a:srgbClr val="9D170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docshape5"/>
                        <wps:cNvSpPr>
                          <a:spLocks/>
                        </wps:cNvSpPr>
                        <wps:spPr bwMode="auto">
                          <a:xfrm>
                            <a:off x="1109" y="1784"/>
                            <a:ext cx="627" cy="314"/>
                          </a:xfrm>
                          <a:custGeom>
                            <a:avLst/>
                            <a:gdLst>
                              <a:gd name="T0" fmla="+- 0 1736 1109"/>
                              <a:gd name="T1" fmla="*/ T0 w 627"/>
                              <a:gd name="T2" fmla="+- 0 1784 1784"/>
                              <a:gd name="T3" fmla="*/ 1784 h 314"/>
                              <a:gd name="T4" fmla="+- 0 1109 1109"/>
                              <a:gd name="T5" fmla="*/ T4 w 627"/>
                              <a:gd name="T6" fmla="+- 0 1784 1784"/>
                              <a:gd name="T7" fmla="*/ 1784 h 314"/>
                              <a:gd name="T8" fmla="+- 0 1423 1109"/>
                              <a:gd name="T9" fmla="*/ T8 w 627"/>
                              <a:gd name="T10" fmla="+- 0 2097 1784"/>
                              <a:gd name="T11" fmla="*/ 2097 h 314"/>
                              <a:gd name="T12" fmla="+- 0 1736 1109"/>
                              <a:gd name="T13" fmla="*/ T12 w 627"/>
                              <a:gd name="T14" fmla="+- 0 1784 1784"/>
                              <a:gd name="T15" fmla="*/ 17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7CC4C1" id="Group 30" o:spid="_x0000_s1026" style="position:absolute;margin-left:.5pt;margin-top:71.55pt;width:612pt;height:18.1pt;z-index:-251656192;mso-position-horizontal-relative:page;mso-position-vertical-relative:page" coordorigin=",1784" coordsize="11906,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">
                <v:rect id="docshape4" o:spid="_x0000_s1027" style="position:absolute;top:1817;width:11906;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" fillcolor="#9d170a" stroked="f"/>
                <v:shape id="docshape5" o:spid="_x0000_s1028" style="position:absolute;left:1109;top:17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" path="m627,l,,314,313,627,xe" stroked="f">
                  <v:path arrowok="t" o:connecttype="custom" o:connectlocs="627,1784;0,1784;314,2097;627,1784" o:connectangles="0,0,0,0"/>
                </v:shape>
                <w10:wrap anchorx="page" anchory="page"/>
              </v:group>
            </w:pict>
          </mc:Fallback>
        </mc:AlternateContent>
      </w:r>
      <w:r w:rsidRPr="0033681A">
        <w:rPr>
          <w:noProof/>
        </w:rPr>
        <w:drawing>
          <wp:anchor distT="0" distB="0" distL="0" distR="0" simplePos="0" relativeHeight="251659264" behindDoc="1" locked="0" layoutInCell="1" allowOverlap="1" wp14:anchorId="1A5186FC" wp14:editId="44B435CE">
            <wp:simplePos x="0" y="0"/>
            <wp:positionH relativeFrom="page">
              <wp:posOffset>6355080</wp:posOffset>
            </wp:positionH>
            <wp:positionV relativeFrom="page">
              <wp:posOffset>9591675</wp:posOffset>
            </wp:positionV>
            <wp:extent cx="737870" cy="813435"/>
            <wp:effectExtent l="0" t="0" r="0" b="0"/>
            <wp:wrapNone/>
            <wp:docPr id="1" name="image1.png"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 icon&#10;&#10;Description automatically generated"/>
                    <pic:cNvPicPr/>
                  </pic:nvPicPr>
                  <pic:blipFill>
                    <a:blip r:embed="rId7" cstate="print"/>
                    <a:stretch>
                      <a:fillRect/>
                    </a:stretch>
                  </pic:blipFill>
                  <pic:spPr>
                    <a:xfrm>
                      <a:off x="0" y="0"/>
                      <a:ext cx="737870" cy="813435"/>
                    </a:xfrm>
                    <a:prstGeom prst="rect">
                      <a:avLst/>
                    </a:prstGeom>
                  </pic:spPr>
                </pic:pic>
              </a:graphicData>
            </a:graphic>
            <wp14:sizeRelH relativeFrom="margin">
              <wp14:pctWidth>0</wp14:pctWidth>
            </wp14:sizeRelH>
            <wp14:sizeRelV relativeFrom="margin">
              <wp14:pctHeight>0</wp14:pctHeight>
            </wp14:sizeRelV>
          </wp:anchor>
        </w:drawing>
      </w:r>
    </w:p>
    <w:p w14:paraId="5791FA29" w14:textId="77777777" w:rsidR="00EA2A26" w:rsidRPr="008D6223" w:rsidRDefault="00EA2A26" w:rsidP="00EA2A26">
      <w:pPr>
        <w:jc w:val="left"/>
        <w:rPr>
          <w:lang w:val="en-GB"/>
        </w:rPr>
        <w:sectPr w:rsidR="00EA2A26" w:rsidRPr="008D6223" w:rsidSect="00EA2A26">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038" w:right="601" w:bottom="1860" w:left="618" w:header="567" w:footer="284" w:gutter="0"/>
          <w:pgNumType w:start="1"/>
          <w:cols w:space="720"/>
          <w:titlePg/>
          <w:docGrid w:linePitch="326"/>
        </w:sectPr>
      </w:pPr>
    </w:p>
    <w:p w14:paraId="4E8E85DC" w14:textId="77777777" w:rsidR="008968B6" w:rsidRPr="008968B6" w:rsidRDefault="008968B6" w:rsidP="00AA1264">
      <w:pPr>
        <w:spacing w:before="480"/>
        <w:jc w:val="center"/>
        <w:rPr>
          <w:lang w:val="en-US"/>
        </w:rPr>
      </w:pPr>
      <w:bookmarkStart w:id="3" w:name="irecnoe"/>
      <w:bookmarkEnd w:id="3"/>
      <w:r w:rsidRPr="008968B6">
        <w:rPr>
          <w:lang w:val="en-US"/>
        </w:rPr>
        <w:lastRenderedPageBreak/>
        <w:t>FOREWORD</w:t>
      </w:r>
    </w:p>
    <w:p w14:paraId="2A936C5A" w14:textId="2A15B50D" w:rsidR="00EA2A26" w:rsidRPr="00EA2A26" w:rsidRDefault="00EA2A26" w:rsidP="00EA2A26">
      <w:pPr>
        <w:spacing w:line="240" w:lineRule="exact"/>
        <w:rPr>
          <w:sz w:val="20"/>
          <w:lang w:val="en-GB"/>
        </w:rPr>
      </w:pPr>
      <w:r w:rsidRPr="00EA2A26">
        <w:rPr>
          <w:sz w:val="20"/>
          <w:lang w:val="en-GB"/>
        </w:rPr>
        <w:t>The International Telecommunication Union (ITU) is the United Nations specialized agency in the field of tele</w:t>
      </w:r>
      <w:r w:rsidRPr="00EA2A26">
        <w:rPr>
          <w:sz w:val="20"/>
          <w:lang w:val="en-GB"/>
        </w:rPr>
        <w:softHyphen/>
        <w:t>com</w:t>
      </w:r>
      <w:r w:rsidRPr="00EA2A26">
        <w:rPr>
          <w:sz w:val="20"/>
          <w:lang w:val="en-GB"/>
        </w:rPr>
        <w:softHyphen/>
        <w:t>mu</w:t>
      </w:r>
      <w:r w:rsidRPr="00EA2A26">
        <w:rPr>
          <w:sz w:val="20"/>
          <w:lang w:val="en-GB"/>
        </w:rPr>
        <w:softHyphen/>
        <w:t>ni</w:t>
      </w:r>
      <w:r w:rsidRPr="00EA2A26">
        <w:rPr>
          <w:sz w:val="20"/>
          <w:lang w:val="en-GB"/>
        </w:rPr>
        <w:softHyphen/>
        <w:t>ca</w:t>
      </w:r>
      <w:r w:rsidRPr="00EA2A26">
        <w:rPr>
          <w:sz w:val="20"/>
          <w:lang w:val="en-GB"/>
        </w:rPr>
        <w:softHyphen/>
        <w:t xml:space="preserve">tions, </w:t>
      </w:r>
      <w:r w:rsidR="0053765D">
        <w:rPr>
          <w:sz w:val="20"/>
          <w:lang w:val="en-GB"/>
        </w:rPr>
        <w:t xml:space="preserve">and </w:t>
      </w:r>
      <w:r w:rsidRPr="00EA2A26">
        <w:rPr>
          <w:sz w:val="20"/>
          <w:lang w:val="en-GB"/>
        </w:rPr>
        <w:t>information and communication technologies (ICTs). The ITU Telecommunication Standardization Sector (ITU-T) is a permanent organ of ITU. ITU-T is responsible for studying technical, operating and tariff questions and issuing Recommendations on them with a view to standardizing telecommunications on a worldwide basis.</w:t>
      </w:r>
    </w:p>
    <w:p w14:paraId="74B08AF7" w14:textId="77777777" w:rsidR="00EA2A26" w:rsidRPr="00EA2A26" w:rsidRDefault="00EA2A26" w:rsidP="00EA2A26">
      <w:pPr>
        <w:spacing w:line="240" w:lineRule="exact"/>
        <w:rPr>
          <w:sz w:val="20"/>
          <w:lang w:val="en-GB"/>
        </w:rPr>
      </w:pPr>
      <w:r w:rsidRPr="00EA2A26">
        <w:rPr>
          <w:sz w:val="20"/>
          <w:lang w:val="en-GB"/>
        </w:rPr>
        <w:t>The World Telecommunication Standardization Assembly (WTSA), which meets every four years, establishes the topics for study by the ITU</w:t>
      </w:r>
      <w:r w:rsidRPr="00EA2A26">
        <w:rPr>
          <w:sz w:val="20"/>
          <w:lang w:val="en-GB"/>
        </w:rPr>
        <w:noBreakHyphen/>
        <w:t>T study groups which, in turn, produce Recommendations on these topics.</w:t>
      </w:r>
    </w:p>
    <w:p w14:paraId="33D01081" w14:textId="77777777" w:rsidR="00EA2A26" w:rsidRPr="00EA2A26" w:rsidRDefault="00EA2A26" w:rsidP="00EA2A26">
      <w:pPr>
        <w:spacing w:line="240" w:lineRule="exact"/>
        <w:rPr>
          <w:sz w:val="20"/>
          <w:lang w:val="en-GB"/>
        </w:rPr>
      </w:pPr>
      <w:r w:rsidRPr="00EA2A26">
        <w:rPr>
          <w:sz w:val="20"/>
          <w:lang w:val="en-GB"/>
        </w:rPr>
        <w:t>The approval of ITU-T Recommendations is covered by the procedure laid down in WTSA Resolution 1.</w:t>
      </w:r>
    </w:p>
    <w:p w14:paraId="640B1B4E" w14:textId="5015F88F" w:rsidR="000E4393" w:rsidRPr="00F81B8E" w:rsidRDefault="00EA2A26" w:rsidP="00EA2A26">
      <w:pPr>
        <w:spacing w:line="240" w:lineRule="exact"/>
        <w:rPr>
          <w:sz w:val="20"/>
          <w:lang w:val="en-GB"/>
        </w:rPr>
      </w:pPr>
      <w:r w:rsidRPr="00EA2A26">
        <w:rPr>
          <w:sz w:val="20"/>
          <w:lang w:val="en-GB"/>
        </w:rPr>
        <w:t>In some areas of information technology which fall within ITU-T's purview, the necessary standards are prepared on a collaborative basis with ISO and IEC</w:t>
      </w:r>
      <w:r w:rsidR="0088751E" w:rsidRPr="0088751E">
        <w:rPr>
          <w:sz w:val="20"/>
          <w:lang w:val="en-US"/>
        </w:rPr>
        <w:t>.</w:t>
      </w:r>
    </w:p>
    <w:p w14:paraId="192371AE" w14:textId="77777777" w:rsidR="000E4393" w:rsidRPr="00F81B8E" w:rsidRDefault="000E4393" w:rsidP="000E4393">
      <w:pPr>
        <w:spacing w:line="240" w:lineRule="exact"/>
        <w:jc w:val="center"/>
        <w:rPr>
          <w:sz w:val="20"/>
          <w:lang w:val="en-GB"/>
        </w:rPr>
      </w:pPr>
    </w:p>
    <w:p w14:paraId="7FCCDABA" w14:textId="77777777" w:rsidR="000E4393" w:rsidRPr="00F81B8E" w:rsidRDefault="000E4393" w:rsidP="000E4393">
      <w:pPr>
        <w:spacing w:line="240" w:lineRule="exact"/>
        <w:jc w:val="center"/>
        <w:rPr>
          <w:sz w:val="20"/>
          <w:lang w:val="en-GB"/>
        </w:rPr>
      </w:pPr>
    </w:p>
    <w:p w14:paraId="70F00C73" w14:textId="77777777" w:rsidR="000E4393" w:rsidRPr="00F81B8E" w:rsidRDefault="000E4393" w:rsidP="000E4393">
      <w:pPr>
        <w:spacing w:line="240" w:lineRule="exact"/>
        <w:jc w:val="center"/>
        <w:rPr>
          <w:sz w:val="20"/>
          <w:lang w:val="en-GB"/>
        </w:rPr>
      </w:pPr>
    </w:p>
    <w:p w14:paraId="441A93C9" w14:textId="77777777" w:rsidR="000E4393" w:rsidRPr="00F81B8E" w:rsidRDefault="000E4393" w:rsidP="000E4393">
      <w:pPr>
        <w:spacing w:line="240" w:lineRule="exact"/>
        <w:jc w:val="center"/>
        <w:rPr>
          <w:sz w:val="20"/>
          <w:lang w:val="en-GB"/>
        </w:rPr>
      </w:pPr>
    </w:p>
    <w:p w14:paraId="4AA4512C" w14:textId="77777777" w:rsidR="000E4393" w:rsidRPr="00F81B8E" w:rsidRDefault="000E4393" w:rsidP="000E4393">
      <w:pPr>
        <w:spacing w:line="240" w:lineRule="exact"/>
        <w:jc w:val="center"/>
        <w:rPr>
          <w:sz w:val="20"/>
          <w:lang w:val="en-GB"/>
        </w:rPr>
      </w:pPr>
    </w:p>
    <w:p w14:paraId="1CCAE5F2" w14:textId="77777777" w:rsidR="000E4393" w:rsidRPr="00F81B8E" w:rsidRDefault="000E4393" w:rsidP="000E4393">
      <w:pPr>
        <w:spacing w:line="240" w:lineRule="exact"/>
        <w:jc w:val="center"/>
        <w:rPr>
          <w:sz w:val="20"/>
          <w:lang w:val="en-GB"/>
        </w:rPr>
      </w:pPr>
    </w:p>
    <w:p w14:paraId="2EE42A0A" w14:textId="77777777" w:rsidR="000E4393" w:rsidRPr="00F81B8E" w:rsidRDefault="000E4393" w:rsidP="000E4393">
      <w:pPr>
        <w:spacing w:line="240" w:lineRule="exact"/>
        <w:jc w:val="center"/>
        <w:rPr>
          <w:sz w:val="20"/>
          <w:lang w:val="en-GB"/>
        </w:rPr>
      </w:pPr>
    </w:p>
    <w:p w14:paraId="022D9329" w14:textId="77777777" w:rsidR="000E4393" w:rsidRPr="00F81B8E" w:rsidRDefault="000E4393" w:rsidP="000E4393">
      <w:pPr>
        <w:spacing w:line="240" w:lineRule="exact"/>
        <w:jc w:val="center"/>
        <w:rPr>
          <w:sz w:val="20"/>
          <w:lang w:val="en-GB"/>
        </w:rPr>
      </w:pPr>
    </w:p>
    <w:p w14:paraId="297330FC" w14:textId="77777777" w:rsidR="000E4393" w:rsidRPr="00F81B8E" w:rsidRDefault="000E4393" w:rsidP="000E4393">
      <w:pPr>
        <w:spacing w:line="240" w:lineRule="exact"/>
        <w:jc w:val="center"/>
        <w:rPr>
          <w:sz w:val="20"/>
          <w:lang w:val="en-GB"/>
        </w:rPr>
      </w:pPr>
    </w:p>
    <w:p w14:paraId="432B0A04" w14:textId="77777777" w:rsidR="000E4393" w:rsidRPr="00F81B8E" w:rsidRDefault="000E4393" w:rsidP="000E4393">
      <w:pPr>
        <w:spacing w:line="240" w:lineRule="exact"/>
        <w:jc w:val="center"/>
        <w:rPr>
          <w:sz w:val="20"/>
          <w:lang w:val="en-GB"/>
        </w:rPr>
      </w:pPr>
    </w:p>
    <w:p w14:paraId="652C1D75" w14:textId="77777777" w:rsidR="000E4393" w:rsidRPr="00F81B8E" w:rsidRDefault="000E4393" w:rsidP="000E4393">
      <w:pPr>
        <w:spacing w:line="240" w:lineRule="exact"/>
        <w:jc w:val="center"/>
        <w:rPr>
          <w:sz w:val="20"/>
          <w:lang w:val="en-GB"/>
        </w:rPr>
      </w:pPr>
    </w:p>
    <w:p w14:paraId="687301D2" w14:textId="77777777" w:rsidR="000E4393" w:rsidRPr="00F81B8E" w:rsidRDefault="000E4393" w:rsidP="000E4393">
      <w:pPr>
        <w:spacing w:line="240" w:lineRule="exact"/>
        <w:jc w:val="center"/>
        <w:rPr>
          <w:sz w:val="20"/>
          <w:lang w:val="en-GB"/>
        </w:rPr>
      </w:pPr>
    </w:p>
    <w:p w14:paraId="1F19B9D8" w14:textId="77777777" w:rsidR="000E4393" w:rsidRPr="00F81B8E" w:rsidRDefault="000E4393" w:rsidP="000E4393">
      <w:pPr>
        <w:spacing w:line="240" w:lineRule="exact"/>
        <w:jc w:val="center"/>
        <w:rPr>
          <w:sz w:val="20"/>
          <w:lang w:val="en-GB"/>
        </w:rPr>
      </w:pPr>
    </w:p>
    <w:p w14:paraId="38FB642B" w14:textId="77777777" w:rsidR="000E4393" w:rsidRPr="00F81B8E" w:rsidRDefault="000E4393" w:rsidP="000E4393">
      <w:pPr>
        <w:spacing w:line="240" w:lineRule="exact"/>
        <w:jc w:val="center"/>
        <w:rPr>
          <w:sz w:val="20"/>
          <w:lang w:val="en-GB"/>
        </w:rPr>
      </w:pPr>
    </w:p>
    <w:p w14:paraId="1F3E9127" w14:textId="77777777" w:rsidR="000E4393" w:rsidRPr="00F81B8E" w:rsidRDefault="000E4393" w:rsidP="000E4393">
      <w:pPr>
        <w:spacing w:line="240" w:lineRule="exact"/>
        <w:jc w:val="center"/>
        <w:rPr>
          <w:sz w:val="20"/>
          <w:lang w:val="en-GB"/>
        </w:rPr>
      </w:pPr>
    </w:p>
    <w:p w14:paraId="3E533C3E" w14:textId="77777777" w:rsidR="000E4393" w:rsidRPr="00F81B8E" w:rsidRDefault="000E4393" w:rsidP="000E4393">
      <w:pPr>
        <w:spacing w:line="240" w:lineRule="exact"/>
        <w:jc w:val="center"/>
        <w:rPr>
          <w:sz w:val="20"/>
          <w:lang w:val="en-GB"/>
        </w:rPr>
      </w:pPr>
    </w:p>
    <w:p w14:paraId="1A3ADD69" w14:textId="77777777" w:rsidR="000E4393" w:rsidRPr="00F81B8E" w:rsidRDefault="000E4393" w:rsidP="000E4393">
      <w:pPr>
        <w:spacing w:line="240" w:lineRule="exact"/>
        <w:jc w:val="center"/>
        <w:rPr>
          <w:sz w:val="20"/>
          <w:lang w:val="en-GB"/>
        </w:rPr>
      </w:pPr>
    </w:p>
    <w:p w14:paraId="5F4CB22D" w14:textId="77777777" w:rsidR="000E4393" w:rsidRPr="00F81B8E" w:rsidRDefault="000E4393" w:rsidP="000E4393">
      <w:pPr>
        <w:spacing w:line="240" w:lineRule="exact"/>
        <w:jc w:val="center"/>
        <w:rPr>
          <w:sz w:val="20"/>
          <w:lang w:val="en-GB"/>
        </w:rPr>
      </w:pPr>
    </w:p>
    <w:p w14:paraId="1C5C488F" w14:textId="77777777" w:rsidR="000E4393" w:rsidRDefault="000E4393" w:rsidP="000E4393">
      <w:pPr>
        <w:spacing w:line="240" w:lineRule="exact"/>
        <w:jc w:val="center"/>
        <w:rPr>
          <w:sz w:val="20"/>
          <w:lang w:val="en-GB"/>
        </w:rPr>
      </w:pPr>
    </w:p>
    <w:p w14:paraId="2A47E72B" w14:textId="77777777" w:rsidR="008305DC" w:rsidRDefault="008305DC" w:rsidP="000E4393">
      <w:pPr>
        <w:spacing w:line="240" w:lineRule="exact"/>
        <w:jc w:val="center"/>
        <w:rPr>
          <w:sz w:val="20"/>
          <w:lang w:val="en-GB"/>
        </w:rPr>
      </w:pPr>
    </w:p>
    <w:p w14:paraId="6CE679B2" w14:textId="77777777" w:rsidR="008305DC" w:rsidRDefault="008305DC" w:rsidP="000E4393">
      <w:pPr>
        <w:spacing w:line="240" w:lineRule="exact"/>
        <w:jc w:val="center"/>
        <w:rPr>
          <w:sz w:val="20"/>
          <w:lang w:val="en-GB"/>
        </w:rPr>
      </w:pPr>
    </w:p>
    <w:p w14:paraId="48CEB166" w14:textId="77777777" w:rsidR="008305DC" w:rsidRDefault="008305DC" w:rsidP="000E4393">
      <w:pPr>
        <w:spacing w:line="240" w:lineRule="exact"/>
        <w:jc w:val="center"/>
        <w:rPr>
          <w:sz w:val="20"/>
          <w:lang w:val="en-GB"/>
        </w:rPr>
      </w:pPr>
    </w:p>
    <w:p w14:paraId="73F08FC8" w14:textId="77777777" w:rsidR="008305DC" w:rsidRPr="00F81B8E" w:rsidRDefault="008305DC" w:rsidP="000E4393">
      <w:pPr>
        <w:spacing w:line="240" w:lineRule="exact"/>
        <w:jc w:val="center"/>
        <w:rPr>
          <w:sz w:val="20"/>
          <w:lang w:val="en-GB"/>
        </w:rPr>
      </w:pPr>
    </w:p>
    <w:p w14:paraId="1B58521F" w14:textId="77777777" w:rsidR="000E4393" w:rsidRPr="00F81B8E" w:rsidRDefault="000E4393" w:rsidP="000E4393">
      <w:pPr>
        <w:spacing w:line="240" w:lineRule="exact"/>
        <w:jc w:val="center"/>
        <w:rPr>
          <w:sz w:val="20"/>
          <w:lang w:val="en-GB"/>
        </w:rPr>
      </w:pPr>
    </w:p>
    <w:p w14:paraId="26531D45" w14:textId="77777777" w:rsidR="000E4393" w:rsidRPr="00F81B8E" w:rsidRDefault="000E4393" w:rsidP="000E4393">
      <w:pPr>
        <w:spacing w:line="240" w:lineRule="exact"/>
        <w:jc w:val="center"/>
        <w:rPr>
          <w:sz w:val="20"/>
          <w:lang w:val="en-GB"/>
        </w:rPr>
      </w:pPr>
    </w:p>
    <w:p w14:paraId="5D96A7C5" w14:textId="77777777" w:rsidR="000E4393" w:rsidRDefault="000E4393" w:rsidP="000E4393">
      <w:pPr>
        <w:spacing w:line="240" w:lineRule="exact"/>
        <w:jc w:val="center"/>
        <w:rPr>
          <w:sz w:val="20"/>
          <w:lang w:val="en-GB"/>
        </w:rPr>
      </w:pPr>
    </w:p>
    <w:p w14:paraId="77AF2A3F" w14:textId="77777777" w:rsidR="00AA1264" w:rsidRPr="00F81B8E" w:rsidRDefault="00AA1264" w:rsidP="000E4393">
      <w:pPr>
        <w:spacing w:line="240" w:lineRule="exact"/>
        <w:jc w:val="center"/>
        <w:rPr>
          <w:sz w:val="20"/>
          <w:lang w:val="en-GB"/>
        </w:rPr>
      </w:pPr>
    </w:p>
    <w:p w14:paraId="39F6B1E2" w14:textId="77777777" w:rsidR="00EA2A26" w:rsidRPr="00EA2A26" w:rsidRDefault="00EA2A26" w:rsidP="00EA2A26">
      <w:pPr>
        <w:rPr>
          <w:sz w:val="20"/>
          <w:lang w:val="en-GB"/>
        </w:rPr>
      </w:pPr>
    </w:p>
    <w:p w14:paraId="4812ECBE" w14:textId="77777777" w:rsidR="00EA2A26" w:rsidRPr="00EA2A26" w:rsidRDefault="00EA2A26" w:rsidP="00EA2A26">
      <w:pPr>
        <w:jc w:val="center"/>
        <w:rPr>
          <w:sz w:val="20"/>
          <w:lang w:val="en-GB"/>
        </w:rPr>
      </w:pPr>
      <w:r w:rsidRPr="00EA2A26">
        <w:rPr>
          <w:sz w:val="20"/>
          <w:lang w:val="en-GB"/>
        </w:rPr>
        <w:sym w:font="Symbol" w:char="F0E3"/>
      </w:r>
      <w:r w:rsidRPr="00EA2A26">
        <w:rPr>
          <w:sz w:val="20"/>
          <w:lang w:val="en-GB"/>
        </w:rPr>
        <w:t> ITU 2024</w:t>
      </w:r>
    </w:p>
    <w:p w14:paraId="5A25B5AD" w14:textId="19110400" w:rsidR="008968B6" w:rsidRPr="008968B6" w:rsidRDefault="00EA2A26" w:rsidP="00EA2A26">
      <w:pPr>
        <w:rPr>
          <w:lang w:val="en-US"/>
        </w:rPr>
      </w:pPr>
      <w:r w:rsidRPr="00EA2A26">
        <w:rPr>
          <w:sz w:val="20"/>
          <w:lang w:val="en-GB"/>
        </w:rPr>
        <w:t>All rights reserved. No part of this publication may be reproduced, by any means whatsoever, without the prior written permission of ITU.</w:t>
      </w:r>
    </w:p>
    <w:p w14:paraId="73B79B51" w14:textId="77777777" w:rsidR="00B73379" w:rsidRPr="000E4393" w:rsidRDefault="00B73379" w:rsidP="003374BB">
      <w:pPr>
        <w:pStyle w:val="ResNo"/>
        <w:rPr>
          <w:lang w:val="en-US"/>
        </w:rPr>
        <w:sectPr w:rsidR="00B73379" w:rsidRPr="000E4393" w:rsidSect="00DE48B4">
          <w:headerReference w:type="even" r:id="rId14"/>
          <w:footerReference w:type="even" r:id="rId15"/>
          <w:footerReference w:type="default" r:id="rId16"/>
          <w:footnotePr>
            <w:numRestart w:val="eachSect"/>
          </w:footnotePr>
          <w:type w:val="evenPage"/>
          <w:pgSz w:w="11907" w:h="16834" w:code="9"/>
          <w:pgMar w:top="1134" w:right="1134" w:bottom="1134" w:left="1134" w:header="567" w:footer="567" w:gutter="0"/>
          <w:paperSrc w:first="15" w:other="15"/>
          <w:pgNumType w:start="1"/>
          <w:cols w:space="720"/>
        </w:sectPr>
      </w:pPr>
    </w:p>
    <w:p w14:paraId="20F6C1E5" w14:textId="74ED5E1E" w:rsidR="008D6223" w:rsidRDefault="00672358" w:rsidP="007C2680">
      <w:pPr>
        <w:pStyle w:val="ResNo"/>
        <w:outlineLvl w:val="0"/>
      </w:pPr>
      <w:r w:rsidRPr="00174C13">
        <w:lastRenderedPageBreak/>
        <w:t xml:space="preserve">RESOLUTION </w:t>
      </w:r>
      <w:r w:rsidRPr="00672358">
        <w:rPr>
          <w:rStyle w:val="href"/>
        </w:rPr>
        <w:t>10</w:t>
      </w:r>
      <w:r w:rsidR="002768B4">
        <w:rPr>
          <w:rStyle w:val="href"/>
        </w:rPr>
        <w:t>3</w:t>
      </w:r>
      <w:r w:rsidRPr="00174C13">
        <w:t xml:space="preserve"> (N</w:t>
      </w:r>
      <w:r w:rsidRPr="00174C13">
        <w:rPr>
          <w:caps w:val="0"/>
        </w:rPr>
        <w:t>ew</w:t>
      </w:r>
      <w:r w:rsidRPr="00174C13">
        <w:t> D</w:t>
      </w:r>
      <w:r w:rsidRPr="00174C13">
        <w:rPr>
          <w:caps w:val="0"/>
        </w:rPr>
        <w:t>elhi</w:t>
      </w:r>
      <w:r w:rsidRPr="00174C13">
        <w:t>, 2024)</w:t>
      </w:r>
    </w:p>
    <w:p w14:paraId="082CB085" w14:textId="77777777" w:rsidR="002768B4" w:rsidRPr="002768B4" w:rsidRDefault="002768B4" w:rsidP="00FA7A27">
      <w:pPr>
        <w:pStyle w:val="Restitle"/>
        <w:outlineLvl w:val="0"/>
        <w:rPr>
          <w:lang w:val="en-GB"/>
        </w:rPr>
      </w:pPr>
      <w:r w:rsidRPr="002768B4">
        <w:rPr>
          <w:lang w:val="en-GB"/>
        </w:rPr>
        <w:t>Enhancing standardization activities on digital public infrastructure</w:t>
      </w:r>
    </w:p>
    <w:p w14:paraId="357CA174" w14:textId="77777777" w:rsidR="002768B4" w:rsidRPr="002768B4" w:rsidRDefault="002768B4" w:rsidP="002768B4">
      <w:pPr>
        <w:pStyle w:val="Resref"/>
        <w:rPr>
          <w:lang w:val="en-GB"/>
        </w:rPr>
      </w:pPr>
      <w:r w:rsidRPr="002768B4">
        <w:rPr>
          <w:lang w:val="en-GB"/>
        </w:rPr>
        <w:t>(New Delhi, 2024)</w:t>
      </w:r>
    </w:p>
    <w:p w14:paraId="094AAF64" w14:textId="77777777" w:rsidR="002768B4" w:rsidRPr="00174C13" w:rsidRDefault="002768B4" w:rsidP="002768B4">
      <w:pPr>
        <w:pStyle w:val="Normalaftertitle0"/>
      </w:pPr>
      <w:r w:rsidRPr="00174C13">
        <w:t>The World Telecommunication Standardization Assembly (New Delhi, 2024),</w:t>
      </w:r>
    </w:p>
    <w:p w14:paraId="1137576A" w14:textId="77777777" w:rsidR="002768B4" w:rsidRPr="002768B4" w:rsidRDefault="002768B4" w:rsidP="002768B4">
      <w:pPr>
        <w:pStyle w:val="Call"/>
        <w:rPr>
          <w:lang w:val="en-GB"/>
        </w:rPr>
      </w:pPr>
      <w:r w:rsidRPr="002768B4">
        <w:rPr>
          <w:lang w:val="en-GB"/>
        </w:rPr>
        <w:t>recalling</w:t>
      </w:r>
    </w:p>
    <w:p w14:paraId="132126F2" w14:textId="77777777" w:rsidR="002768B4" w:rsidRPr="002768B4" w:rsidRDefault="002768B4" w:rsidP="002768B4">
      <w:pPr>
        <w:rPr>
          <w:lang w:val="en-GB"/>
        </w:rPr>
      </w:pPr>
      <w:r w:rsidRPr="002768B4">
        <w:rPr>
          <w:i/>
          <w:iCs/>
          <w:lang w:val="en-GB"/>
        </w:rPr>
        <w:t>a)</w:t>
      </w:r>
      <w:r w:rsidRPr="002768B4">
        <w:rPr>
          <w:lang w:val="en-GB"/>
        </w:rPr>
        <w:tab/>
        <w:t xml:space="preserve">No. 13 of Article 1 of the ITU Constitution, which establishes that the Union shall in particular facilitate the worldwide standardization of telecommunications, with a satisfactory quality of </w:t>
      </w:r>
      <w:proofErr w:type="gramStart"/>
      <w:r w:rsidRPr="002768B4">
        <w:rPr>
          <w:lang w:val="en-GB"/>
        </w:rPr>
        <w:t>service;</w:t>
      </w:r>
      <w:proofErr w:type="gramEnd"/>
    </w:p>
    <w:p w14:paraId="79DFD68C" w14:textId="77777777" w:rsidR="002768B4" w:rsidRPr="002768B4" w:rsidRDefault="002768B4" w:rsidP="002768B4">
      <w:pPr>
        <w:rPr>
          <w:lang w:val="en-GB"/>
        </w:rPr>
      </w:pPr>
      <w:r w:rsidRPr="002768B4">
        <w:rPr>
          <w:i/>
          <w:iCs/>
          <w:lang w:val="en-GB"/>
        </w:rPr>
        <w:t>b)</w:t>
      </w:r>
      <w:r w:rsidRPr="002768B4">
        <w:rPr>
          <w:lang w:val="en-GB"/>
        </w:rPr>
        <w:tab/>
        <w:t xml:space="preserve">that the strategic plan for the Union for 2024-2027, approved by means of Resolution 71 (Rev. Bucharest, 2022) of the Plenipotentiary Conference, establishes sustainable digital transformation as a strategic goal of the Union in facilitating progress towards the implementation of the World Summit on the Information Society action lines and the United Nations 2030 Agenda for Sustainable </w:t>
      </w:r>
      <w:proofErr w:type="gramStart"/>
      <w:r w:rsidRPr="002768B4">
        <w:rPr>
          <w:lang w:val="en-GB"/>
        </w:rPr>
        <w:t>Development;</w:t>
      </w:r>
      <w:proofErr w:type="gramEnd"/>
    </w:p>
    <w:p w14:paraId="1B36A163" w14:textId="77777777" w:rsidR="002768B4" w:rsidRPr="002768B4" w:rsidRDefault="002768B4" w:rsidP="002768B4">
      <w:pPr>
        <w:rPr>
          <w:lang w:val="en-GB"/>
        </w:rPr>
      </w:pPr>
      <w:r w:rsidRPr="002768B4">
        <w:rPr>
          <w:i/>
          <w:iCs/>
          <w:lang w:val="en-GB"/>
        </w:rPr>
        <w:t>c)</w:t>
      </w:r>
      <w:r w:rsidRPr="002768B4">
        <w:rPr>
          <w:lang w:val="en-GB"/>
        </w:rPr>
        <w:tab/>
        <w:t>that ITU is co-leading the High-Impact Initiative on Digital Public Infrastructure (Scaling inclusive and open digital ecosystems for the Sustainable Development Goals (SDGs)) with the United Nations Development Programme,</w:t>
      </w:r>
    </w:p>
    <w:p w14:paraId="19DA156E" w14:textId="77777777" w:rsidR="002768B4" w:rsidRPr="002768B4" w:rsidRDefault="002768B4" w:rsidP="002768B4">
      <w:pPr>
        <w:pStyle w:val="Call"/>
        <w:rPr>
          <w:lang w:val="en-GB"/>
        </w:rPr>
      </w:pPr>
      <w:r w:rsidRPr="002768B4">
        <w:rPr>
          <w:lang w:val="en-GB"/>
        </w:rPr>
        <w:t>recognizing</w:t>
      </w:r>
    </w:p>
    <w:p w14:paraId="5E74D4DB" w14:textId="77777777" w:rsidR="002768B4" w:rsidRPr="002768B4" w:rsidRDefault="002768B4" w:rsidP="002768B4">
      <w:pPr>
        <w:rPr>
          <w:lang w:val="en-GB"/>
        </w:rPr>
      </w:pPr>
      <w:r w:rsidRPr="002768B4">
        <w:rPr>
          <w:i/>
          <w:iCs/>
          <w:lang w:val="en-GB"/>
        </w:rPr>
        <w:t>a)</w:t>
      </w:r>
      <w:r w:rsidRPr="002768B4">
        <w:rPr>
          <w:lang w:val="en-GB"/>
        </w:rPr>
        <w:tab/>
        <w:t>that relevant study groups of the ITU Telecommunication Standardization Sector (ITU</w:t>
      </w:r>
      <w:r w:rsidRPr="002768B4">
        <w:rPr>
          <w:lang w:val="en-GB"/>
        </w:rPr>
        <w:noBreakHyphen/>
        <w:t xml:space="preserve">T) have been involved in activities related to telecommunication/information and communication technology (ICT) standardization aspects of digital public </w:t>
      </w:r>
      <w:proofErr w:type="gramStart"/>
      <w:r w:rsidRPr="002768B4">
        <w:rPr>
          <w:lang w:val="en-GB"/>
        </w:rPr>
        <w:t>infrastructure;</w:t>
      </w:r>
      <w:proofErr w:type="gramEnd"/>
    </w:p>
    <w:p w14:paraId="4316C2BB" w14:textId="77777777" w:rsidR="002768B4" w:rsidRPr="002768B4" w:rsidRDefault="002768B4" w:rsidP="002768B4">
      <w:pPr>
        <w:rPr>
          <w:lang w:val="en-GB"/>
        </w:rPr>
      </w:pPr>
      <w:r w:rsidRPr="002768B4">
        <w:rPr>
          <w:i/>
          <w:iCs/>
          <w:lang w:val="en-GB"/>
        </w:rPr>
        <w:t>b)</w:t>
      </w:r>
      <w:r w:rsidRPr="002768B4">
        <w:rPr>
          <w:i/>
          <w:iCs/>
          <w:lang w:val="en-GB"/>
        </w:rPr>
        <w:tab/>
      </w:r>
      <w:r w:rsidRPr="002768B4">
        <w:rPr>
          <w:lang w:val="en-GB"/>
        </w:rPr>
        <w:t>that development of standards for the telecommunication/ICT aspects of digital public infrastructure building blocks contribute to the development of an open and interoperable digital public infrastructure ecosystem,</w:t>
      </w:r>
    </w:p>
    <w:p w14:paraId="5B394C5C" w14:textId="77777777" w:rsidR="002768B4" w:rsidRPr="002768B4" w:rsidRDefault="002768B4" w:rsidP="002768B4">
      <w:pPr>
        <w:pStyle w:val="Call"/>
        <w:rPr>
          <w:lang w:val="en-GB"/>
        </w:rPr>
      </w:pPr>
      <w:r w:rsidRPr="002768B4">
        <w:rPr>
          <w:lang w:val="en-GB"/>
        </w:rPr>
        <w:t>considering</w:t>
      </w:r>
    </w:p>
    <w:p w14:paraId="403349C0" w14:textId="77777777" w:rsidR="002768B4" w:rsidRPr="002768B4" w:rsidRDefault="002768B4" w:rsidP="002768B4">
      <w:pPr>
        <w:rPr>
          <w:lang w:val="en-GB"/>
        </w:rPr>
      </w:pPr>
      <w:r w:rsidRPr="002768B4">
        <w:rPr>
          <w:i/>
          <w:iCs/>
          <w:lang w:val="en-GB"/>
        </w:rPr>
        <w:t>a)</w:t>
      </w:r>
      <w:r w:rsidRPr="002768B4">
        <w:rPr>
          <w:lang w:val="en-GB"/>
        </w:rPr>
        <w:tab/>
        <w:t xml:space="preserve">that accelerating progress towards the SDGs requires inclusive digital transformation, and that digital public infrastructure could maximize the opportunities for digitalization to support the </w:t>
      </w:r>
      <w:proofErr w:type="gramStart"/>
      <w:r w:rsidRPr="002768B4">
        <w:rPr>
          <w:lang w:val="en-GB"/>
        </w:rPr>
        <w:t>SDGs;</w:t>
      </w:r>
      <w:proofErr w:type="gramEnd"/>
    </w:p>
    <w:p w14:paraId="0AA12CE9" w14:textId="77777777" w:rsidR="002768B4" w:rsidRPr="002768B4" w:rsidRDefault="002768B4" w:rsidP="002768B4">
      <w:pPr>
        <w:rPr>
          <w:lang w:val="en-GB"/>
        </w:rPr>
      </w:pPr>
      <w:r w:rsidRPr="002768B4">
        <w:rPr>
          <w:i/>
          <w:iCs/>
          <w:lang w:val="en-GB"/>
        </w:rPr>
        <w:t>b)</w:t>
      </w:r>
      <w:r w:rsidRPr="002768B4">
        <w:rPr>
          <w:lang w:val="en-GB"/>
        </w:rPr>
        <w:tab/>
        <w:t xml:space="preserve">that the availability and accessibility of high-quality digital connectivity based on high-performance, secure and resilient digital public infrastructure is critical for the </w:t>
      </w:r>
      <w:proofErr w:type="gramStart"/>
      <w:r w:rsidRPr="002768B4">
        <w:rPr>
          <w:lang w:val="en-GB"/>
        </w:rPr>
        <w:t>future;</w:t>
      </w:r>
      <w:proofErr w:type="gramEnd"/>
    </w:p>
    <w:p w14:paraId="6444982C" w14:textId="77777777" w:rsidR="002768B4" w:rsidRPr="002768B4" w:rsidRDefault="002768B4" w:rsidP="002768B4">
      <w:pPr>
        <w:rPr>
          <w:lang w:val="en-GB"/>
        </w:rPr>
      </w:pPr>
      <w:r w:rsidRPr="002768B4">
        <w:rPr>
          <w:i/>
          <w:iCs/>
          <w:lang w:val="en-GB"/>
        </w:rPr>
        <w:t>c)</w:t>
      </w:r>
      <w:r w:rsidRPr="002768B4">
        <w:rPr>
          <w:lang w:val="en-GB"/>
        </w:rPr>
        <w:tab/>
        <w:t>that there is also a need to extend and facilitate international collaboration on standards for digital public infrastructure among standards-development organizations (SDOs), academia and institutions with primary responsibility for standards development, within their respective mandates, with a view to minimizing duplication of work and achieving efficient use of resources,</w:t>
      </w:r>
    </w:p>
    <w:p w14:paraId="368EAC4C" w14:textId="77777777" w:rsidR="002768B4" w:rsidRPr="002768B4" w:rsidRDefault="002768B4" w:rsidP="002768B4">
      <w:pPr>
        <w:rPr>
          <w:lang w:val="en-GB"/>
        </w:rPr>
      </w:pPr>
      <w:r w:rsidRPr="002768B4">
        <w:rPr>
          <w:lang w:val="en-GB"/>
        </w:rPr>
        <w:br w:type="page"/>
      </w:r>
    </w:p>
    <w:p w14:paraId="1A74B10F" w14:textId="77777777" w:rsidR="002768B4" w:rsidRPr="002768B4" w:rsidRDefault="002768B4" w:rsidP="002768B4">
      <w:pPr>
        <w:pStyle w:val="Call"/>
        <w:rPr>
          <w:lang w:val="en-GB"/>
        </w:rPr>
      </w:pPr>
      <w:proofErr w:type="gramStart"/>
      <w:r w:rsidRPr="002768B4">
        <w:rPr>
          <w:lang w:val="en-GB"/>
        </w:rPr>
        <w:lastRenderedPageBreak/>
        <w:t>taking into account</w:t>
      </w:r>
      <w:proofErr w:type="gramEnd"/>
    </w:p>
    <w:p w14:paraId="09B950F0" w14:textId="77777777" w:rsidR="002768B4" w:rsidRPr="002768B4" w:rsidRDefault="002768B4" w:rsidP="002768B4">
      <w:pPr>
        <w:rPr>
          <w:lang w:val="en-GB"/>
        </w:rPr>
      </w:pPr>
      <w:r w:rsidRPr="002768B4">
        <w:rPr>
          <w:i/>
          <w:iCs/>
          <w:lang w:val="en-GB"/>
        </w:rPr>
        <w:t>a)</w:t>
      </w:r>
      <w:r w:rsidRPr="002768B4">
        <w:rPr>
          <w:lang w:val="en-GB"/>
        </w:rPr>
        <w:tab/>
        <w:t>that developing countries</w:t>
      </w:r>
      <w:r w:rsidRPr="002768B4">
        <w:rPr>
          <w:rStyle w:val="FootnoteReference"/>
          <w:szCs w:val="24"/>
          <w:lang w:val="en-GB"/>
        </w:rPr>
        <w:footnoteReference w:customMarkFollows="1" w:id="1"/>
        <w:t>1</w:t>
      </w:r>
      <w:r w:rsidRPr="002768B4">
        <w:rPr>
          <w:lang w:val="en-GB"/>
        </w:rPr>
        <w:t xml:space="preserve"> could benefit from the application and development of telecommunication/ICT standards that enable digital public </w:t>
      </w:r>
      <w:proofErr w:type="gramStart"/>
      <w:r w:rsidRPr="002768B4">
        <w:rPr>
          <w:lang w:val="en-GB"/>
        </w:rPr>
        <w:t>infrastructure;</w:t>
      </w:r>
      <w:proofErr w:type="gramEnd"/>
    </w:p>
    <w:p w14:paraId="2562BB6A" w14:textId="77777777" w:rsidR="002768B4" w:rsidRPr="002768B4" w:rsidRDefault="002768B4" w:rsidP="002768B4">
      <w:pPr>
        <w:rPr>
          <w:lang w:val="en-GB"/>
        </w:rPr>
      </w:pPr>
      <w:r w:rsidRPr="002768B4">
        <w:rPr>
          <w:i/>
          <w:iCs/>
          <w:lang w:val="en-GB"/>
        </w:rPr>
        <w:t>b)</w:t>
      </w:r>
      <w:r w:rsidRPr="002768B4">
        <w:rPr>
          <w:lang w:val="en-GB"/>
        </w:rPr>
        <w:tab/>
        <w:t xml:space="preserve">the work of the </w:t>
      </w:r>
      <w:proofErr w:type="spellStart"/>
      <w:r w:rsidRPr="002768B4">
        <w:rPr>
          <w:lang w:val="en-GB"/>
        </w:rPr>
        <w:t>GovStack</w:t>
      </w:r>
      <w:proofErr w:type="spellEnd"/>
      <w:r w:rsidRPr="002768B4">
        <w:rPr>
          <w:lang w:val="en-GB"/>
        </w:rPr>
        <w:t xml:space="preserve"> Global Initiative in the ITU Telecommunication Development Sector towards the development of technical specifications for components of the digital public infrastructure,</w:t>
      </w:r>
    </w:p>
    <w:p w14:paraId="57BC9C23" w14:textId="77777777" w:rsidR="002768B4" w:rsidRPr="002768B4" w:rsidRDefault="002768B4" w:rsidP="002768B4">
      <w:pPr>
        <w:pStyle w:val="Call"/>
        <w:rPr>
          <w:lang w:val="en-GB"/>
        </w:rPr>
      </w:pPr>
      <w:r w:rsidRPr="002768B4">
        <w:rPr>
          <w:lang w:val="en-GB"/>
        </w:rPr>
        <w:t>resolves</w:t>
      </w:r>
    </w:p>
    <w:p w14:paraId="79BEC141" w14:textId="77777777" w:rsidR="002768B4" w:rsidRPr="002768B4" w:rsidRDefault="002768B4" w:rsidP="002768B4">
      <w:pPr>
        <w:rPr>
          <w:lang w:val="en-GB"/>
        </w:rPr>
      </w:pPr>
      <w:r w:rsidRPr="002768B4">
        <w:rPr>
          <w:lang w:val="en-GB"/>
        </w:rPr>
        <w:t>to foster cooperation and collaboration with relevant stakeholders to share knowledge and best practices, and explore common understandings on the technical requirements and standardization aspects of digital public infrastructure,</w:t>
      </w:r>
    </w:p>
    <w:p w14:paraId="2608D2F3" w14:textId="77777777" w:rsidR="002768B4" w:rsidRPr="002768B4" w:rsidRDefault="002768B4" w:rsidP="002768B4">
      <w:pPr>
        <w:pStyle w:val="Call"/>
        <w:rPr>
          <w:lang w:val="en-GB"/>
        </w:rPr>
      </w:pPr>
      <w:r w:rsidRPr="002768B4">
        <w:rPr>
          <w:lang w:val="en-GB"/>
        </w:rPr>
        <w:t>instructs the Director of the Telecommunication Standardization Bureau</w:t>
      </w:r>
    </w:p>
    <w:p w14:paraId="3B918354" w14:textId="77777777" w:rsidR="002768B4" w:rsidRPr="002768B4" w:rsidRDefault="002768B4" w:rsidP="002768B4">
      <w:pPr>
        <w:rPr>
          <w:lang w:val="en-GB"/>
        </w:rPr>
      </w:pPr>
      <w:r w:rsidRPr="002768B4">
        <w:rPr>
          <w:lang w:val="en-GB"/>
        </w:rPr>
        <w:t>1</w:t>
      </w:r>
      <w:r w:rsidRPr="002768B4">
        <w:rPr>
          <w:lang w:val="en-GB"/>
        </w:rPr>
        <w:tab/>
        <w:t xml:space="preserve">to compile a repository of technical requirements, use cases and standardization aspects related to digital public infrastructure which can support the implementation of digital public infrastructure, in particular in developing </w:t>
      </w:r>
      <w:proofErr w:type="gramStart"/>
      <w:r w:rsidRPr="002768B4">
        <w:rPr>
          <w:lang w:val="en-GB"/>
        </w:rPr>
        <w:t>countries;</w:t>
      </w:r>
      <w:proofErr w:type="gramEnd"/>
    </w:p>
    <w:p w14:paraId="5867F931" w14:textId="77777777" w:rsidR="002768B4" w:rsidRPr="002768B4" w:rsidRDefault="002768B4" w:rsidP="002768B4">
      <w:pPr>
        <w:rPr>
          <w:lang w:val="en-GB"/>
        </w:rPr>
      </w:pPr>
      <w:r w:rsidRPr="002768B4">
        <w:rPr>
          <w:lang w:val="en-GB"/>
        </w:rPr>
        <w:t>2</w:t>
      </w:r>
      <w:r w:rsidRPr="002768B4">
        <w:rPr>
          <w:lang w:val="en-GB"/>
        </w:rPr>
        <w:tab/>
        <w:t>to undertake a gap analysis, within available resources, to identify where ITU</w:t>
      </w:r>
      <w:r w:rsidRPr="002768B4">
        <w:rPr>
          <w:lang w:val="en-GB"/>
        </w:rPr>
        <w:noBreakHyphen/>
        <w:t xml:space="preserve">T study groups could pursue studies, within their existing mandates, on the telecommunication/ICT standardization aspects of digital public infrastructure, and report on the results to the Telecommunication Standardization Advisory Group for further </w:t>
      </w:r>
      <w:proofErr w:type="gramStart"/>
      <w:r w:rsidRPr="002768B4">
        <w:rPr>
          <w:lang w:val="en-GB"/>
        </w:rPr>
        <w:t>consideration;</w:t>
      </w:r>
      <w:proofErr w:type="gramEnd"/>
    </w:p>
    <w:p w14:paraId="27CFB82D" w14:textId="77777777" w:rsidR="002768B4" w:rsidRPr="002768B4" w:rsidRDefault="002768B4" w:rsidP="002768B4">
      <w:pPr>
        <w:rPr>
          <w:lang w:val="en-GB"/>
        </w:rPr>
      </w:pPr>
      <w:r w:rsidRPr="002768B4">
        <w:rPr>
          <w:lang w:val="en-GB"/>
        </w:rPr>
        <w:t>3</w:t>
      </w:r>
      <w:r w:rsidRPr="002768B4">
        <w:rPr>
          <w:lang w:val="en-GB"/>
        </w:rPr>
        <w:tab/>
        <w:t>to promote the participation of the membership in ITU</w:t>
      </w:r>
      <w:r w:rsidRPr="002768B4">
        <w:rPr>
          <w:lang w:val="en-GB"/>
        </w:rPr>
        <w:noBreakHyphen/>
        <w:t>T's activities on digital public infrastructure, including through the integration of dialogues to share experiences and lessons learned,</w:t>
      </w:r>
    </w:p>
    <w:p w14:paraId="66D954FC" w14:textId="77777777" w:rsidR="002768B4" w:rsidRPr="002768B4" w:rsidRDefault="002768B4" w:rsidP="002768B4">
      <w:pPr>
        <w:pStyle w:val="Call"/>
        <w:rPr>
          <w:lang w:val="en-GB"/>
        </w:rPr>
      </w:pPr>
      <w:r w:rsidRPr="002768B4">
        <w:rPr>
          <w:lang w:val="en-GB"/>
        </w:rPr>
        <w:t>instructs the Director of the Telecommunication Standardization Bureau, in collaboration with the Secretary-General and the Director of the Telecommunication Development Bureau</w:t>
      </w:r>
    </w:p>
    <w:p w14:paraId="3A9E420E" w14:textId="77777777" w:rsidR="002768B4" w:rsidRPr="002768B4" w:rsidRDefault="002768B4" w:rsidP="002768B4">
      <w:pPr>
        <w:rPr>
          <w:lang w:val="en-GB"/>
        </w:rPr>
      </w:pPr>
      <w:r w:rsidRPr="002768B4">
        <w:rPr>
          <w:lang w:val="en-GB"/>
        </w:rPr>
        <w:t>to collaborate with other relevant United Nations agencies and other international and regional multistakeholder and intergovernmental organizations that are assisting countries in implementing digital public infrastructure, and with countries that have lessons learned to share in this regard,</w:t>
      </w:r>
    </w:p>
    <w:p w14:paraId="6458EC40" w14:textId="77777777" w:rsidR="002768B4" w:rsidRPr="002768B4" w:rsidRDefault="002768B4" w:rsidP="002768B4">
      <w:pPr>
        <w:pStyle w:val="Call"/>
        <w:rPr>
          <w:lang w:val="en-GB"/>
        </w:rPr>
      </w:pPr>
      <w:r w:rsidRPr="002768B4">
        <w:rPr>
          <w:lang w:val="en-GB"/>
        </w:rPr>
        <w:t>instructs the Director of the Telecommunication Standardization Bureau, in collaboration with the Director of the Telecommunication Development Bureau</w:t>
      </w:r>
    </w:p>
    <w:p w14:paraId="426C32EF" w14:textId="77777777" w:rsidR="002768B4" w:rsidRPr="002768B4" w:rsidRDefault="002768B4" w:rsidP="002768B4">
      <w:pPr>
        <w:rPr>
          <w:rFonts w:eastAsia="Calibri"/>
          <w:lang w:val="en-GB"/>
        </w:rPr>
      </w:pPr>
      <w:r w:rsidRPr="002768B4">
        <w:rPr>
          <w:lang w:val="en-GB"/>
        </w:rPr>
        <w:t>1</w:t>
      </w:r>
      <w:r w:rsidRPr="002768B4">
        <w:rPr>
          <w:lang w:val="en-GB"/>
        </w:rPr>
        <w:tab/>
        <w:t xml:space="preserve">to collaborate with other relevant SDOs, academia and organizations with responsibility for standards development, implementation and capacity building in the telecommunication/ICT aspects of digital public infrastructure, in order to support the membership in developing and deploying digital public infrastructure initiatives, taking into consideration the particular needs of developing </w:t>
      </w:r>
      <w:proofErr w:type="gramStart"/>
      <w:r w:rsidRPr="002768B4">
        <w:rPr>
          <w:lang w:val="en-GB"/>
        </w:rPr>
        <w:t>countries;</w:t>
      </w:r>
      <w:proofErr w:type="gramEnd"/>
    </w:p>
    <w:p w14:paraId="4BEAD2F1" w14:textId="77777777" w:rsidR="002768B4" w:rsidRPr="002768B4" w:rsidRDefault="002768B4" w:rsidP="002768B4">
      <w:pPr>
        <w:overflowPunct/>
        <w:autoSpaceDE/>
        <w:autoSpaceDN/>
        <w:adjustRightInd/>
        <w:spacing w:before="0"/>
        <w:textAlignment w:val="auto"/>
        <w:rPr>
          <w:lang w:val="en-GB"/>
        </w:rPr>
      </w:pPr>
      <w:r w:rsidRPr="002768B4">
        <w:rPr>
          <w:lang w:val="en-GB"/>
        </w:rPr>
        <w:br w:type="page"/>
      </w:r>
    </w:p>
    <w:p w14:paraId="0AAB3268" w14:textId="77777777" w:rsidR="002768B4" w:rsidRPr="002768B4" w:rsidRDefault="002768B4" w:rsidP="002768B4">
      <w:pPr>
        <w:rPr>
          <w:lang w:val="en-GB"/>
        </w:rPr>
      </w:pPr>
      <w:r w:rsidRPr="002768B4">
        <w:rPr>
          <w:lang w:val="en-GB"/>
        </w:rPr>
        <w:lastRenderedPageBreak/>
        <w:t>2</w:t>
      </w:r>
      <w:r w:rsidRPr="002768B4">
        <w:rPr>
          <w:lang w:val="en-GB"/>
        </w:rPr>
        <w:tab/>
        <w:t xml:space="preserve">to organize workshops for the ITU membership in collaboration with other relevant SDOs, academia and institutions with primary responsibility for digital public infrastructure implementation, </w:t>
      </w:r>
      <w:proofErr w:type="gramStart"/>
      <w:r w:rsidRPr="002768B4">
        <w:rPr>
          <w:lang w:val="en-GB"/>
        </w:rPr>
        <w:t>in order to</w:t>
      </w:r>
      <w:proofErr w:type="gramEnd"/>
      <w:r w:rsidRPr="002768B4">
        <w:rPr>
          <w:lang w:val="en-GB"/>
        </w:rPr>
        <w:t xml:space="preserve"> raise awareness and identify opportunities and challenges in the telecommunication/ICT standardization aspects of digital public infrastructure, in particular for developing countries,</w:t>
      </w:r>
    </w:p>
    <w:p w14:paraId="64B984DD" w14:textId="77777777" w:rsidR="002768B4" w:rsidRPr="002768B4" w:rsidRDefault="002768B4" w:rsidP="002768B4">
      <w:pPr>
        <w:pStyle w:val="Call"/>
        <w:rPr>
          <w:lang w:val="en-GB"/>
        </w:rPr>
      </w:pPr>
      <w:r w:rsidRPr="002768B4">
        <w:rPr>
          <w:lang w:val="en-GB"/>
        </w:rPr>
        <w:t>instructs the Telecommunication Standardization Advisory Group</w:t>
      </w:r>
    </w:p>
    <w:p w14:paraId="3C2AFE42" w14:textId="77777777" w:rsidR="002768B4" w:rsidRPr="002768B4" w:rsidRDefault="002768B4" w:rsidP="002768B4">
      <w:pPr>
        <w:rPr>
          <w:lang w:val="en-GB"/>
        </w:rPr>
      </w:pPr>
      <w:r w:rsidRPr="002768B4">
        <w:rPr>
          <w:rFonts w:eastAsia="MS Mincho"/>
          <w:lang w:val="en-GB"/>
        </w:rPr>
        <w:t>to coordinate standards-development activities across the relevant ITU</w:t>
      </w:r>
      <w:r w:rsidRPr="002768B4">
        <w:rPr>
          <w:rFonts w:eastAsia="MS Mincho"/>
          <w:lang w:val="en-GB"/>
        </w:rPr>
        <w:noBreakHyphen/>
        <w:t xml:space="preserve">T study groups on the telecommunication/ICT aspects of digital public infrastructure, in the light of the results of the gap analysis conducted in accordance with </w:t>
      </w:r>
      <w:r w:rsidRPr="002768B4">
        <w:rPr>
          <w:rFonts w:eastAsia="MS Mincho"/>
          <w:i/>
          <w:iCs/>
          <w:lang w:val="en-GB"/>
        </w:rPr>
        <w:t>instructs the Director of the Telecommunication Standardization Bureau</w:t>
      </w:r>
      <w:r w:rsidRPr="002768B4">
        <w:rPr>
          <w:rFonts w:eastAsia="MS Mincho"/>
          <w:lang w:val="en-GB"/>
        </w:rPr>
        <w:t> 2 of this resolution,</w:t>
      </w:r>
    </w:p>
    <w:p w14:paraId="5868FA00" w14:textId="77777777" w:rsidR="002768B4" w:rsidRPr="002768B4" w:rsidRDefault="002768B4" w:rsidP="002768B4">
      <w:pPr>
        <w:pStyle w:val="Call"/>
        <w:rPr>
          <w:lang w:val="en-GB"/>
        </w:rPr>
      </w:pPr>
      <w:r w:rsidRPr="002768B4">
        <w:rPr>
          <w:lang w:val="en-GB"/>
        </w:rPr>
        <w:t>instructs the study groups of the ITU Telecommunication Standardization Sector</w:t>
      </w:r>
    </w:p>
    <w:p w14:paraId="4E4BAB8A" w14:textId="77777777" w:rsidR="002768B4" w:rsidRPr="002768B4" w:rsidRDefault="002768B4" w:rsidP="002768B4">
      <w:pPr>
        <w:rPr>
          <w:lang w:val="en-GB"/>
        </w:rPr>
      </w:pPr>
      <w:r w:rsidRPr="002768B4">
        <w:rPr>
          <w:lang w:val="en-GB"/>
        </w:rPr>
        <w:t>1</w:t>
      </w:r>
      <w:r w:rsidRPr="002768B4">
        <w:rPr>
          <w:lang w:val="en-GB"/>
        </w:rPr>
        <w:tab/>
        <w:t xml:space="preserve">to assist the Director of the Telecommunication Standardization Bureau by compiling relevant existing work that could support digital public </w:t>
      </w:r>
      <w:proofErr w:type="gramStart"/>
      <w:r w:rsidRPr="002768B4">
        <w:rPr>
          <w:lang w:val="en-GB"/>
        </w:rPr>
        <w:t>infrastructure;</w:t>
      </w:r>
      <w:proofErr w:type="gramEnd"/>
    </w:p>
    <w:p w14:paraId="4800A94B" w14:textId="77777777" w:rsidR="002768B4" w:rsidRPr="002768B4" w:rsidRDefault="002768B4" w:rsidP="002768B4">
      <w:pPr>
        <w:rPr>
          <w:lang w:val="en-GB"/>
        </w:rPr>
      </w:pPr>
      <w:r w:rsidRPr="002768B4">
        <w:rPr>
          <w:lang w:val="en-GB"/>
        </w:rPr>
        <w:t>2</w:t>
      </w:r>
      <w:r w:rsidRPr="002768B4">
        <w:rPr>
          <w:lang w:val="en-GB"/>
        </w:rPr>
        <w:tab/>
        <w:t>to develop ITU</w:t>
      </w:r>
      <w:r w:rsidRPr="002768B4">
        <w:rPr>
          <w:lang w:val="en-GB"/>
        </w:rPr>
        <w:noBreakHyphen/>
        <w:t>T Recommendations, and other ITU</w:t>
      </w:r>
      <w:r w:rsidRPr="002768B4">
        <w:rPr>
          <w:lang w:val="en-GB"/>
        </w:rPr>
        <w:noBreakHyphen/>
        <w:t>T deliverables, within their existing mandates, that can lead to the sustainable, interoperable, inclusive and efficient adoption of digital public infrastructure,</w:t>
      </w:r>
    </w:p>
    <w:p w14:paraId="5C6B8C1E" w14:textId="77777777" w:rsidR="002768B4" w:rsidRPr="002768B4" w:rsidRDefault="002768B4" w:rsidP="002768B4">
      <w:pPr>
        <w:pStyle w:val="Call"/>
        <w:rPr>
          <w:rFonts w:eastAsia="Calibri"/>
          <w:lang w:val="en-GB"/>
        </w:rPr>
      </w:pPr>
      <w:r w:rsidRPr="002768B4">
        <w:rPr>
          <w:rFonts w:eastAsia="Calibri"/>
          <w:lang w:val="en-GB"/>
        </w:rPr>
        <w:t>invites Member States, Sector Members, Associates and Academia</w:t>
      </w:r>
    </w:p>
    <w:p w14:paraId="24EB4DFE" w14:textId="77777777" w:rsidR="002768B4" w:rsidRPr="002768B4" w:rsidRDefault="002768B4" w:rsidP="002768B4">
      <w:pPr>
        <w:rPr>
          <w:lang w:val="en-GB"/>
        </w:rPr>
      </w:pPr>
      <w:r w:rsidRPr="002768B4">
        <w:rPr>
          <w:lang w:val="en-GB"/>
        </w:rPr>
        <w:t>1</w:t>
      </w:r>
      <w:r w:rsidRPr="002768B4">
        <w:rPr>
          <w:lang w:val="en-GB"/>
        </w:rPr>
        <w:tab/>
        <w:t xml:space="preserve">to engage in relevant telecommunication/ICT standards-development activities in the area of digital public infrastructure and share lessons </w:t>
      </w:r>
      <w:proofErr w:type="gramStart"/>
      <w:r w:rsidRPr="002768B4">
        <w:rPr>
          <w:lang w:val="en-GB"/>
        </w:rPr>
        <w:t>learned;</w:t>
      </w:r>
      <w:proofErr w:type="gramEnd"/>
    </w:p>
    <w:p w14:paraId="721BBCBF" w14:textId="77777777" w:rsidR="002768B4" w:rsidRPr="002768B4" w:rsidRDefault="002768B4" w:rsidP="002768B4">
      <w:pPr>
        <w:rPr>
          <w:lang w:val="en-GB"/>
        </w:rPr>
      </w:pPr>
      <w:r w:rsidRPr="002768B4">
        <w:rPr>
          <w:lang w:val="en-GB"/>
        </w:rPr>
        <w:t>2</w:t>
      </w:r>
      <w:r w:rsidRPr="002768B4">
        <w:rPr>
          <w:lang w:val="en-GB"/>
        </w:rPr>
        <w:tab/>
        <w:t xml:space="preserve">to participate in capacity-building programmes in telecommunication/ICT standards development, relevant to the area of digital public </w:t>
      </w:r>
      <w:proofErr w:type="gramStart"/>
      <w:r w:rsidRPr="002768B4">
        <w:rPr>
          <w:lang w:val="en-GB"/>
        </w:rPr>
        <w:t>infrastructure;</w:t>
      </w:r>
      <w:proofErr w:type="gramEnd"/>
    </w:p>
    <w:p w14:paraId="2D24E36C" w14:textId="77777777" w:rsidR="002768B4" w:rsidRPr="002768B4" w:rsidRDefault="002768B4" w:rsidP="002768B4">
      <w:pPr>
        <w:rPr>
          <w:lang w:val="en-GB"/>
        </w:rPr>
      </w:pPr>
      <w:r w:rsidRPr="002768B4">
        <w:rPr>
          <w:lang w:val="en-GB"/>
        </w:rPr>
        <w:t>3</w:t>
      </w:r>
      <w:r w:rsidRPr="002768B4">
        <w:rPr>
          <w:lang w:val="en-GB"/>
        </w:rPr>
        <w:tab/>
        <w:t>to consider appropriate measures that enable the successful implementation of digital public infrastructure.</w:t>
      </w:r>
    </w:p>
    <w:p w14:paraId="7B357FC5" w14:textId="77777777" w:rsidR="002768B4" w:rsidRPr="002768B4" w:rsidRDefault="002768B4" w:rsidP="002768B4">
      <w:pPr>
        <w:rPr>
          <w:lang w:val="en-GB"/>
        </w:rPr>
      </w:pPr>
    </w:p>
    <w:p w14:paraId="01BA6D20" w14:textId="77777777" w:rsidR="002768B4" w:rsidRPr="002768B4" w:rsidRDefault="002768B4" w:rsidP="002768B4">
      <w:pPr>
        <w:rPr>
          <w:lang w:val="en-GB"/>
        </w:rPr>
      </w:pPr>
    </w:p>
    <w:p w14:paraId="0D96D902" w14:textId="77777777" w:rsidR="00327797" w:rsidRDefault="00327797" w:rsidP="00880DC7">
      <w:pPr>
        <w:rPr>
          <w:lang w:val="en-GB"/>
        </w:rPr>
      </w:pPr>
    </w:p>
    <w:p w14:paraId="11991BBD" w14:textId="77777777" w:rsidR="00FA7A27" w:rsidRDefault="00FA7A27" w:rsidP="00880DC7">
      <w:pPr>
        <w:rPr>
          <w:lang w:val="en-GB"/>
        </w:rPr>
      </w:pPr>
    </w:p>
    <w:p w14:paraId="0E71966E" w14:textId="77777777" w:rsidR="00FA7A27" w:rsidRDefault="00FA7A27" w:rsidP="00880DC7">
      <w:pPr>
        <w:rPr>
          <w:lang w:val="en-GB"/>
        </w:rPr>
      </w:pPr>
    </w:p>
    <w:p w14:paraId="685C38BD" w14:textId="77777777" w:rsidR="00FA7A27" w:rsidRDefault="00FA7A27" w:rsidP="00880DC7">
      <w:pPr>
        <w:rPr>
          <w:lang w:val="en-GB"/>
        </w:rPr>
      </w:pPr>
    </w:p>
    <w:p w14:paraId="56CE6DC0" w14:textId="77777777" w:rsidR="00FA7A27" w:rsidRDefault="00FA7A27" w:rsidP="00880DC7">
      <w:pPr>
        <w:rPr>
          <w:lang w:val="en-GB"/>
        </w:rPr>
      </w:pPr>
    </w:p>
    <w:p w14:paraId="79F8DD25" w14:textId="77777777" w:rsidR="00FA7A27" w:rsidRDefault="00FA7A27" w:rsidP="00880DC7">
      <w:pPr>
        <w:rPr>
          <w:lang w:val="en-GB"/>
        </w:rPr>
      </w:pPr>
    </w:p>
    <w:p w14:paraId="1A937726" w14:textId="77777777" w:rsidR="00FA7A27" w:rsidRDefault="00FA7A27" w:rsidP="00880DC7">
      <w:pPr>
        <w:rPr>
          <w:lang w:val="en-GB"/>
        </w:rPr>
      </w:pPr>
    </w:p>
    <w:p w14:paraId="0FD9652D" w14:textId="77777777" w:rsidR="00FA7A27" w:rsidRDefault="00FA7A27" w:rsidP="00880DC7">
      <w:pPr>
        <w:rPr>
          <w:lang w:val="en-GB"/>
        </w:rPr>
      </w:pPr>
    </w:p>
    <w:p w14:paraId="25CFA703" w14:textId="77777777" w:rsidR="00FA7A27" w:rsidRDefault="00FA7A27" w:rsidP="00880DC7">
      <w:pPr>
        <w:rPr>
          <w:lang w:val="en-GB"/>
        </w:rPr>
      </w:pPr>
    </w:p>
    <w:p w14:paraId="128712CB" w14:textId="77777777" w:rsidR="00FA7A27" w:rsidRDefault="00FA7A27" w:rsidP="00880DC7">
      <w:pPr>
        <w:rPr>
          <w:lang w:val="en-GB"/>
        </w:rPr>
      </w:pPr>
    </w:p>
    <w:sectPr w:rsidR="00FA7A27" w:rsidSect="00726747">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34" w:code="9"/>
      <w:pgMar w:top="1134" w:right="1134" w:bottom="1134" w:left="1134" w:header="567" w:footer="567" w:gutter="0"/>
      <w:paperSrc w:first="15" w:other="15"/>
      <w:pgNumType w:start="1"/>
      <w:cols w:space="720"/>
      <w:vAlign w:val="both"/>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0CD366" w14:textId="77777777" w:rsidR="001A6B2D" w:rsidRDefault="001A6B2D">
      <w:r>
        <w:separator/>
      </w:r>
    </w:p>
  </w:endnote>
  <w:endnote w:type="continuationSeparator" w:id="0">
    <w:p w14:paraId="1E0A8D5F" w14:textId="77777777" w:rsidR="001A6B2D" w:rsidRDefault="001A6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Times New Roman Bold">
    <w:altName w:val="Times New Roman"/>
    <w:panose1 w:val="02020803070505020304"/>
    <w:charset w:val="00"/>
    <w:family w:val="roman"/>
    <w:pitch w:val="variable"/>
    <w:sig w:usb0="00003A87" w:usb1="00000000" w:usb2="00000000" w:usb3="00000000" w:csb0="000000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W1G Medium">
    <w:altName w:val="Calibri"/>
    <w:panose1 w:val="00000000000000000000"/>
    <w:charset w:val="00"/>
    <w:family w:val="swiss"/>
    <w:notTrueType/>
    <w:pitch w:val="variable"/>
    <w:sig w:usb0="A00002EF"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5D04E" w14:textId="77777777" w:rsidR="000D1CBD" w:rsidRDefault="000D1C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A0C6B" w14:textId="77777777" w:rsidR="000D1CBD" w:rsidRDefault="000D1C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09E20A" w14:textId="77777777" w:rsidR="000D1CBD" w:rsidRDefault="000D1CB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454EDF" w14:textId="77777777" w:rsidR="000D3CE4" w:rsidRPr="00DE48B4" w:rsidRDefault="000D3CE4" w:rsidP="00DE48B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605C13" w14:textId="77777777" w:rsidR="000D3CE4" w:rsidRPr="008968B6" w:rsidRDefault="000D3CE4" w:rsidP="008968B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BAB00" w14:textId="491C5ADA" w:rsidR="00C72AF4" w:rsidRPr="00D50046" w:rsidRDefault="00D50046" w:rsidP="00B150A9">
    <w:pPr>
      <w:pStyle w:val="FooterQP"/>
      <w:tabs>
        <w:tab w:val="clear" w:pos="907"/>
        <w:tab w:val="left" w:pos="851"/>
      </w:tabs>
      <w:rPr>
        <w:lang w:val="en-US"/>
      </w:rPr>
    </w:pPr>
    <w:r>
      <w:rPr>
        <w:b w:val="0"/>
      </w:rPr>
      <w:fldChar w:fldCharType="begin"/>
    </w:r>
    <w:r>
      <w:rPr>
        <w:b w:val="0"/>
        <w:lang w:val="en-US"/>
      </w:rPr>
      <w:instrText xml:space="preserve"> PAGE  \* MERGEFORMAT </w:instrText>
    </w:r>
    <w:r>
      <w:rPr>
        <w:b w:val="0"/>
      </w:rPr>
      <w:fldChar w:fldCharType="separate"/>
    </w:r>
    <w:r w:rsidR="00EA12A2">
      <w:rPr>
        <w:b w:val="0"/>
        <w:noProof/>
        <w:lang w:val="en-US"/>
      </w:rPr>
      <w:t>26</w:t>
    </w:r>
    <w:r>
      <w:rPr>
        <w:b w:val="0"/>
      </w:rPr>
      <w:fldChar w:fldCharType="end"/>
    </w:r>
    <w:r>
      <w:rPr>
        <w:lang w:val="en-US"/>
      </w:rPr>
      <w:tab/>
    </w:r>
    <w:r w:rsidR="000D1CBD">
      <w:rPr>
        <w:lang w:val="en-US"/>
      </w:rPr>
      <w:t xml:space="preserve">WTSA-24 – Resolution </w:t>
    </w:r>
    <w:r w:rsidR="000D1CBD">
      <w:fldChar w:fldCharType="begin"/>
    </w:r>
    <w:r w:rsidR="000D1CBD">
      <w:rPr>
        <w:lang w:val="en-US"/>
      </w:rPr>
      <w:instrText>styleref href</w:instrText>
    </w:r>
    <w:r w:rsidR="000D1CBD">
      <w:fldChar w:fldCharType="separate"/>
    </w:r>
    <w:r w:rsidR="00E12E0E">
      <w:rPr>
        <w:noProof/>
        <w:lang w:val="en-US"/>
      </w:rPr>
      <w:t>103</w:t>
    </w:r>
    <w:r w:rsidR="000D1CBD">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543F9" w14:textId="3AA7E7CF" w:rsidR="00AA1264" w:rsidRPr="00D50046" w:rsidRDefault="00D50046" w:rsidP="00D50046">
    <w:pPr>
      <w:pStyle w:val="FooterQP"/>
      <w:rPr>
        <w:lang w:val="en-US"/>
      </w:rPr>
    </w:pPr>
    <w:r>
      <w:rPr>
        <w:lang w:val="en-US"/>
      </w:rPr>
      <w:tab/>
    </w:r>
    <w:r>
      <w:rPr>
        <w:lang w:val="en-US"/>
      </w:rPr>
      <w:tab/>
    </w:r>
    <w:r w:rsidR="000D1CBD">
      <w:rPr>
        <w:lang w:val="en-US"/>
      </w:rPr>
      <w:t xml:space="preserve">WTSA-24 – Resolution </w:t>
    </w:r>
    <w:r w:rsidR="000D1CBD">
      <w:fldChar w:fldCharType="begin"/>
    </w:r>
    <w:r w:rsidR="000D1CBD">
      <w:rPr>
        <w:lang w:val="en-US"/>
      </w:rPr>
      <w:instrText>styleref href</w:instrText>
    </w:r>
    <w:r w:rsidR="000D1CBD">
      <w:fldChar w:fldCharType="separate"/>
    </w:r>
    <w:r w:rsidR="00E12E0E">
      <w:rPr>
        <w:noProof/>
        <w:lang w:val="en-US"/>
      </w:rPr>
      <w:t>103</w:t>
    </w:r>
    <w:r w:rsidR="000D1CBD">
      <w:fldChar w:fldCharType="end"/>
    </w:r>
    <w:r>
      <w:tab/>
    </w:r>
    <w:r w:rsidRPr="00B73379">
      <w:rPr>
        <w:b w:val="0"/>
        <w:bCs/>
      </w:rPr>
      <w:fldChar w:fldCharType="begin"/>
    </w:r>
    <w:r w:rsidRPr="00B73379">
      <w:rPr>
        <w:b w:val="0"/>
        <w:bCs/>
        <w:lang w:val="en-US"/>
      </w:rPr>
      <w:instrText xml:space="preserve"> PAGE  \* MERGEFORMAT </w:instrText>
    </w:r>
    <w:r w:rsidRPr="00B73379">
      <w:rPr>
        <w:b w:val="0"/>
        <w:bCs/>
      </w:rPr>
      <w:fldChar w:fldCharType="separate"/>
    </w:r>
    <w:r w:rsidR="00EA12A2">
      <w:rPr>
        <w:b w:val="0"/>
        <w:bCs/>
        <w:noProof/>
        <w:lang w:val="en-US"/>
      </w:rPr>
      <w:t>25</w:t>
    </w:r>
    <w:r w:rsidRPr="00B73379">
      <w:rPr>
        <w:b w:val="0"/>
        <w:bCs/>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6C6A4" w14:textId="67193A5D" w:rsidR="00A4766C" w:rsidRPr="00A4766C" w:rsidRDefault="00A4766C" w:rsidP="00D50046">
    <w:pPr>
      <w:pStyle w:val="FooterQP"/>
      <w:rPr>
        <w:lang w:val="en-US"/>
      </w:rPr>
    </w:pPr>
    <w:r>
      <w:rPr>
        <w:lang w:val="en-US"/>
      </w:rPr>
      <w:tab/>
    </w:r>
    <w:r>
      <w:rPr>
        <w:lang w:val="en-US"/>
      </w:rPr>
      <w:tab/>
      <w:t>WTSA-</w:t>
    </w:r>
    <w:r w:rsidR="00FE715C">
      <w:rPr>
        <w:lang w:val="en-US"/>
      </w:rPr>
      <w:t>2</w:t>
    </w:r>
    <w:r w:rsidR="00EA2A26">
      <w:rPr>
        <w:lang w:val="en-US"/>
      </w:rPr>
      <w:t>4</w:t>
    </w:r>
    <w:r>
      <w:rPr>
        <w:lang w:val="en-US"/>
      </w:rPr>
      <w:t xml:space="preserve"> – Resolution </w:t>
    </w:r>
    <w:r>
      <w:fldChar w:fldCharType="begin"/>
    </w:r>
    <w:r>
      <w:rPr>
        <w:lang w:val="en-US"/>
      </w:rPr>
      <w:instrText>styleref href</w:instrText>
    </w:r>
    <w:r>
      <w:fldChar w:fldCharType="separate"/>
    </w:r>
    <w:r w:rsidR="00E12E0E">
      <w:rPr>
        <w:noProof/>
        <w:lang w:val="en-US"/>
      </w:rPr>
      <w:t>103</w:t>
    </w:r>
    <w:r>
      <w:fldChar w:fldCharType="end"/>
    </w:r>
    <w:r>
      <w:tab/>
    </w:r>
    <w:r w:rsidRPr="00B73379">
      <w:rPr>
        <w:b w:val="0"/>
        <w:bCs/>
      </w:rPr>
      <w:fldChar w:fldCharType="begin"/>
    </w:r>
    <w:r w:rsidRPr="00B73379">
      <w:rPr>
        <w:b w:val="0"/>
        <w:bCs/>
        <w:lang w:val="en-US"/>
      </w:rPr>
      <w:instrText xml:space="preserve"> PAGE  \* MERGEFORMAT </w:instrText>
    </w:r>
    <w:r w:rsidRPr="00B73379">
      <w:rPr>
        <w:b w:val="0"/>
        <w:bCs/>
      </w:rPr>
      <w:fldChar w:fldCharType="separate"/>
    </w:r>
    <w:r w:rsidR="00EA12A2">
      <w:rPr>
        <w:b w:val="0"/>
        <w:bCs/>
        <w:noProof/>
        <w:lang w:val="en-US"/>
      </w:rPr>
      <w:t>15</w:t>
    </w:r>
    <w:r w:rsidRPr="00B73379">
      <w:rPr>
        <w:b w:val="0"/>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245CB6" w14:textId="77777777" w:rsidR="001A6B2D" w:rsidRDefault="001A6B2D">
      <w:r>
        <w:t>____________________</w:t>
      </w:r>
    </w:p>
  </w:footnote>
  <w:footnote w:type="continuationSeparator" w:id="0">
    <w:p w14:paraId="0DB943FD" w14:textId="77777777" w:rsidR="001A6B2D" w:rsidRDefault="001A6B2D">
      <w:r>
        <w:continuationSeparator/>
      </w:r>
    </w:p>
  </w:footnote>
  <w:footnote w:id="1">
    <w:p w14:paraId="4E73AB17" w14:textId="77777777" w:rsidR="002768B4" w:rsidRPr="002768B4" w:rsidRDefault="002768B4" w:rsidP="002768B4">
      <w:pPr>
        <w:pStyle w:val="FootnoteText"/>
        <w:rPr>
          <w:lang w:val="en-GB"/>
        </w:rPr>
      </w:pPr>
      <w:r w:rsidRPr="002768B4">
        <w:rPr>
          <w:rStyle w:val="FootnoteReference"/>
          <w:lang w:val="en-GB"/>
        </w:rPr>
        <w:t>1</w:t>
      </w:r>
      <w:r w:rsidRPr="002768B4">
        <w:rPr>
          <w:lang w:val="en-GB"/>
        </w:rPr>
        <w:tab/>
        <w:t>These include the least developed countries, small island developing states, landlocked developing countries and countries with economies in transition.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810BE2" w14:textId="77777777" w:rsidR="00EA2A26" w:rsidRDefault="00EA2A26">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56D224" w14:textId="77777777" w:rsidR="00EA2A26" w:rsidRDefault="00EA2A26" w:rsidP="00CE6FBD">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893857" w14:textId="77777777" w:rsidR="000D1CBD" w:rsidRDefault="000D1CB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D2A584" w14:textId="77777777" w:rsidR="00A65D98" w:rsidRDefault="00A65D98">
    <w:pPr>
      <w:pStyle w:val="Header"/>
      <w:ind w:right="360" w:firstLine="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8F2D71" w14:textId="77777777" w:rsidR="00C72AF4" w:rsidRDefault="00C72AF4">
    <w:pPr>
      <w:pStyle w:val="Header"/>
      <w:ind w:right="360" w:firstLine="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6CFEDD" w14:textId="77777777" w:rsidR="00AA1264" w:rsidRPr="00AA1264" w:rsidRDefault="00AA1264" w:rsidP="00AA126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44BC5B" w14:textId="77777777" w:rsidR="00A4766C" w:rsidRDefault="00A476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003771CF"/>
    <w:multiLevelType w:val="hybridMultilevel"/>
    <w:tmpl w:val="A6E2B150"/>
    <w:lvl w:ilvl="0" w:tplc="13AC265A">
      <w:start w:val="1"/>
      <w:numFmt w:val="lowerLetter"/>
      <w:lvlText w:val="%1)"/>
      <w:lvlJc w:val="left"/>
      <w:pPr>
        <w:tabs>
          <w:tab w:val="num" w:pos="720"/>
        </w:tabs>
        <w:ind w:left="72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5" w15:restartNumberingAfterBreak="0">
    <w:nsid w:val="02AD64F5"/>
    <w:multiLevelType w:val="hybridMultilevel"/>
    <w:tmpl w:val="FB7ECF2E"/>
    <w:lvl w:ilvl="0" w:tplc="04090017">
      <w:start w:val="1"/>
      <w:numFmt w:val="lowerLetter"/>
      <w:lvlText w:val="%1)"/>
      <w:lvlJc w:val="left"/>
      <w:pPr>
        <w:tabs>
          <w:tab w:val="num" w:pos="1514"/>
        </w:tabs>
        <w:ind w:left="1514" w:hanging="360"/>
      </w:pPr>
    </w:lvl>
    <w:lvl w:ilvl="1" w:tplc="945E817E">
      <w:start w:val="3"/>
      <w:numFmt w:val="bullet"/>
      <w:lvlText w:val="-"/>
      <w:lvlJc w:val="left"/>
      <w:pPr>
        <w:tabs>
          <w:tab w:val="num" w:pos="2339"/>
        </w:tabs>
        <w:ind w:left="2339" w:hanging="465"/>
      </w:pPr>
      <w:rPr>
        <w:rFonts w:ascii="Times New Roman" w:eastAsia="Times New Roman" w:hAnsi="Times New Roman" w:cs="Times New Roman" w:hint="default"/>
        <w:b/>
      </w:rPr>
    </w:lvl>
    <w:lvl w:ilvl="2" w:tplc="0409001B" w:tentative="1">
      <w:start w:val="1"/>
      <w:numFmt w:val="lowerRoman"/>
      <w:lvlText w:val="%3."/>
      <w:lvlJc w:val="right"/>
      <w:pPr>
        <w:tabs>
          <w:tab w:val="num" w:pos="2954"/>
        </w:tabs>
        <w:ind w:left="2954" w:hanging="180"/>
      </w:pPr>
    </w:lvl>
    <w:lvl w:ilvl="3" w:tplc="0409000F" w:tentative="1">
      <w:start w:val="1"/>
      <w:numFmt w:val="decimal"/>
      <w:lvlText w:val="%4."/>
      <w:lvlJc w:val="left"/>
      <w:pPr>
        <w:tabs>
          <w:tab w:val="num" w:pos="3674"/>
        </w:tabs>
        <w:ind w:left="3674" w:hanging="360"/>
      </w:pPr>
    </w:lvl>
    <w:lvl w:ilvl="4" w:tplc="04090019" w:tentative="1">
      <w:start w:val="1"/>
      <w:numFmt w:val="lowerLetter"/>
      <w:lvlText w:val="%5."/>
      <w:lvlJc w:val="left"/>
      <w:pPr>
        <w:tabs>
          <w:tab w:val="num" w:pos="4394"/>
        </w:tabs>
        <w:ind w:left="4394" w:hanging="360"/>
      </w:pPr>
    </w:lvl>
    <w:lvl w:ilvl="5" w:tplc="0409001B" w:tentative="1">
      <w:start w:val="1"/>
      <w:numFmt w:val="lowerRoman"/>
      <w:lvlText w:val="%6."/>
      <w:lvlJc w:val="right"/>
      <w:pPr>
        <w:tabs>
          <w:tab w:val="num" w:pos="5114"/>
        </w:tabs>
        <w:ind w:left="5114" w:hanging="180"/>
      </w:pPr>
    </w:lvl>
    <w:lvl w:ilvl="6" w:tplc="0409000F" w:tentative="1">
      <w:start w:val="1"/>
      <w:numFmt w:val="decimal"/>
      <w:lvlText w:val="%7."/>
      <w:lvlJc w:val="left"/>
      <w:pPr>
        <w:tabs>
          <w:tab w:val="num" w:pos="5834"/>
        </w:tabs>
        <w:ind w:left="5834" w:hanging="360"/>
      </w:pPr>
    </w:lvl>
    <w:lvl w:ilvl="7" w:tplc="04090019" w:tentative="1">
      <w:start w:val="1"/>
      <w:numFmt w:val="lowerLetter"/>
      <w:lvlText w:val="%8."/>
      <w:lvlJc w:val="left"/>
      <w:pPr>
        <w:tabs>
          <w:tab w:val="num" w:pos="6554"/>
        </w:tabs>
        <w:ind w:left="6554" w:hanging="360"/>
      </w:pPr>
    </w:lvl>
    <w:lvl w:ilvl="8" w:tplc="0409001B" w:tentative="1">
      <w:start w:val="1"/>
      <w:numFmt w:val="lowerRoman"/>
      <w:lvlText w:val="%9."/>
      <w:lvlJc w:val="right"/>
      <w:pPr>
        <w:tabs>
          <w:tab w:val="num" w:pos="7274"/>
        </w:tabs>
        <w:ind w:left="7274" w:hanging="180"/>
      </w:pPr>
    </w:lvl>
  </w:abstractNum>
  <w:abstractNum w:abstractNumId="6" w15:restartNumberingAfterBreak="0">
    <w:nsid w:val="04C10297"/>
    <w:multiLevelType w:val="hybridMultilevel"/>
    <w:tmpl w:val="C9E84DA2"/>
    <w:lvl w:ilvl="0" w:tplc="B9C2E4B0">
      <w:start w:val="3"/>
      <w:numFmt w:val="lowerRoman"/>
      <w:lvlText w:val="%1)"/>
      <w:lvlJc w:val="left"/>
      <w:pPr>
        <w:tabs>
          <w:tab w:val="num" w:pos="1514"/>
        </w:tabs>
        <w:ind w:left="1514" w:hanging="720"/>
      </w:pPr>
      <w:rPr>
        <w:rFonts w:hint="default"/>
      </w:rPr>
    </w:lvl>
    <w:lvl w:ilvl="1" w:tplc="04090019" w:tentative="1">
      <w:start w:val="1"/>
      <w:numFmt w:val="upperLetter"/>
      <w:lvlText w:val="%2."/>
      <w:lvlJc w:val="left"/>
      <w:pPr>
        <w:tabs>
          <w:tab w:val="num" w:pos="1594"/>
        </w:tabs>
        <w:ind w:left="1594" w:hanging="400"/>
      </w:pPr>
    </w:lvl>
    <w:lvl w:ilvl="2" w:tplc="0409001B" w:tentative="1">
      <w:start w:val="1"/>
      <w:numFmt w:val="lowerRoman"/>
      <w:lvlText w:val="%3."/>
      <w:lvlJc w:val="right"/>
      <w:pPr>
        <w:tabs>
          <w:tab w:val="num" w:pos="1994"/>
        </w:tabs>
        <w:ind w:left="1994" w:hanging="400"/>
      </w:pPr>
    </w:lvl>
    <w:lvl w:ilvl="3" w:tplc="0409000F" w:tentative="1">
      <w:start w:val="1"/>
      <w:numFmt w:val="decimal"/>
      <w:lvlText w:val="%4."/>
      <w:lvlJc w:val="left"/>
      <w:pPr>
        <w:tabs>
          <w:tab w:val="num" w:pos="2394"/>
        </w:tabs>
        <w:ind w:left="2394" w:hanging="400"/>
      </w:pPr>
    </w:lvl>
    <w:lvl w:ilvl="4" w:tplc="04090019" w:tentative="1">
      <w:start w:val="1"/>
      <w:numFmt w:val="upperLetter"/>
      <w:lvlText w:val="%5."/>
      <w:lvlJc w:val="left"/>
      <w:pPr>
        <w:tabs>
          <w:tab w:val="num" w:pos="2794"/>
        </w:tabs>
        <w:ind w:left="2794" w:hanging="400"/>
      </w:pPr>
    </w:lvl>
    <w:lvl w:ilvl="5" w:tplc="0409001B" w:tentative="1">
      <w:start w:val="1"/>
      <w:numFmt w:val="lowerRoman"/>
      <w:lvlText w:val="%6."/>
      <w:lvlJc w:val="right"/>
      <w:pPr>
        <w:tabs>
          <w:tab w:val="num" w:pos="3194"/>
        </w:tabs>
        <w:ind w:left="3194" w:hanging="400"/>
      </w:pPr>
    </w:lvl>
    <w:lvl w:ilvl="6" w:tplc="0409000F" w:tentative="1">
      <w:start w:val="1"/>
      <w:numFmt w:val="decimal"/>
      <w:lvlText w:val="%7."/>
      <w:lvlJc w:val="left"/>
      <w:pPr>
        <w:tabs>
          <w:tab w:val="num" w:pos="3594"/>
        </w:tabs>
        <w:ind w:left="3594" w:hanging="400"/>
      </w:pPr>
    </w:lvl>
    <w:lvl w:ilvl="7" w:tplc="04090019" w:tentative="1">
      <w:start w:val="1"/>
      <w:numFmt w:val="upperLetter"/>
      <w:lvlText w:val="%8."/>
      <w:lvlJc w:val="left"/>
      <w:pPr>
        <w:tabs>
          <w:tab w:val="num" w:pos="3994"/>
        </w:tabs>
        <w:ind w:left="3994" w:hanging="400"/>
      </w:pPr>
    </w:lvl>
    <w:lvl w:ilvl="8" w:tplc="0409001B" w:tentative="1">
      <w:start w:val="1"/>
      <w:numFmt w:val="lowerRoman"/>
      <w:lvlText w:val="%9."/>
      <w:lvlJc w:val="right"/>
      <w:pPr>
        <w:tabs>
          <w:tab w:val="num" w:pos="4394"/>
        </w:tabs>
        <w:ind w:left="4394" w:hanging="400"/>
      </w:pPr>
    </w:lvl>
  </w:abstractNum>
  <w:abstractNum w:abstractNumId="7" w15:restartNumberingAfterBreak="0">
    <w:nsid w:val="06D13142"/>
    <w:multiLevelType w:val="multilevel"/>
    <w:tmpl w:val="FC805C12"/>
    <w:lvl w:ilvl="0">
      <w:start w:val="3"/>
      <w:numFmt w:val="decimal"/>
      <w:lvlText w:val="%1"/>
      <w:lvlJc w:val="left"/>
      <w:pPr>
        <w:tabs>
          <w:tab w:val="num" w:pos="795"/>
        </w:tabs>
        <w:ind w:left="795" w:hanging="795"/>
      </w:pPr>
      <w:rPr>
        <w:rFonts w:hint="default"/>
      </w:rPr>
    </w:lvl>
    <w:lvl w:ilvl="1">
      <w:start w:val="2"/>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6DB3661"/>
    <w:multiLevelType w:val="hybridMultilevel"/>
    <w:tmpl w:val="18B06554"/>
    <w:lvl w:ilvl="0" w:tplc="C728CD9C">
      <w:start w:val="1"/>
      <w:numFmt w:val="lowerLetter"/>
      <w:lvlText w:val="%1)"/>
      <w:lvlJc w:val="left"/>
      <w:pPr>
        <w:tabs>
          <w:tab w:val="num" w:pos="420"/>
        </w:tabs>
        <w:ind w:left="420" w:hanging="360"/>
      </w:pPr>
      <w:rPr>
        <w:rFonts w:hint="default"/>
        <w:i w:val="0"/>
        <w:iCs/>
      </w:rPr>
    </w:lvl>
    <w:lvl w:ilvl="1" w:tplc="040C0019" w:tentative="1">
      <w:start w:val="1"/>
      <w:numFmt w:val="lowerLetter"/>
      <w:lvlText w:val="%2."/>
      <w:lvlJc w:val="left"/>
      <w:pPr>
        <w:tabs>
          <w:tab w:val="num" w:pos="1500"/>
        </w:tabs>
        <w:ind w:left="1500" w:hanging="360"/>
      </w:pPr>
    </w:lvl>
    <w:lvl w:ilvl="2" w:tplc="040C001B" w:tentative="1">
      <w:start w:val="1"/>
      <w:numFmt w:val="lowerRoman"/>
      <w:lvlText w:val="%3."/>
      <w:lvlJc w:val="right"/>
      <w:pPr>
        <w:tabs>
          <w:tab w:val="num" w:pos="2220"/>
        </w:tabs>
        <w:ind w:left="2220" w:hanging="180"/>
      </w:pPr>
    </w:lvl>
    <w:lvl w:ilvl="3" w:tplc="040C000F" w:tentative="1">
      <w:start w:val="1"/>
      <w:numFmt w:val="decimal"/>
      <w:lvlText w:val="%4."/>
      <w:lvlJc w:val="left"/>
      <w:pPr>
        <w:tabs>
          <w:tab w:val="num" w:pos="2940"/>
        </w:tabs>
        <w:ind w:left="2940" w:hanging="360"/>
      </w:pPr>
    </w:lvl>
    <w:lvl w:ilvl="4" w:tplc="040C0019" w:tentative="1">
      <w:start w:val="1"/>
      <w:numFmt w:val="lowerLetter"/>
      <w:lvlText w:val="%5."/>
      <w:lvlJc w:val="left"/>
      <w:pPr>
        <w:tabs>
          <w:tab w:val="num" w:pos="3660"/>
        </w:tabs>
        <w:ind w:left="3660" w:hanging="360"/>
      </w:pPr>
    </w:lvl>
    <w:lvl w:ilvl="5" w:tplc="040C001B" w:tentative="1">
      <w:start w:val="1"/>
      <w:numFmt w:val="lowerRoman"/>
      <w:lvlText w:val="%6."/>
      <w:lvlJc w:val="right"/>
      <w:pPr>
        <w:tabs>
          <w:tab w:val="num" w:pos="4380"/>
        </w:tabs>
        <w:ind w:left="4380" w:hanging="180"/>
      </w:pPr>
    </w:lvl>
    <w:lvl w:ilvl="6" w:tplc="040C000F" w:tentative="1">
      <w:start w:val="1"/>
      <w:numFmt w:val="decimal"/>
      <w:lvlText w:val="%7."/>
      <w:lvlJc w:val="left"/>
      <w:pPr>
        <w:tabs>
          <w:tab w:val="num" w:pos="5100"/>
        </w:tabs>
        <w:ind w:left="5100" w:hanging="360"/>
      </w:pPr>
    </w:lvl>
    <w:lvl w:ilvl="7" w:tplc="040C0019" w:tentative="1">
      <w:start w:val="1"/>
      <w:numFmt w:val="lowerLetter"/>
      <w:lvlText w:val="%8."/>
      <w:lvlJc w:val="left"/>
      <w:pPr>
        <w:tabs>
          <w:tab w:val="num" w:pos="5820"/>
        </w:tabs>
        <w:ind w:left="5820" w:hanging="360"/>
      </w:pPr>
    </w:lvl>
    <w:lvl w:ilvl="8" w:tplc="040C001B" w:tentative="1">
      <w:start w:val="1"/>
      <w:numFmt w:val="lowerRoman"/>
      <w:lvlText w:val="%9."/>
      <w:lvlJc w:val="right"/>
      <w:pPr>
        <w:tabs>
          <w:tab w:val="num" w:pos="6540"/>
        </w:tabs>
        <w:ind w:left="6540" w:hanging="180"/>
      </w:pPr>
    </w:lvl>
  </w:abstractNum>
  <w:abstractNum w:abstractNumId="9" w15:restartNumberingAfterBreak="0">
    <w:nsid w:val="0C0E3449"/>
    <w:multiLevelType w:val="hybridMultilevel"/>
    <w:tmpl w:val="12049A1A"/>
    <w:lvl w:ilvl="0" w:tplc="32400C44">
      <w:start w:val="1"/>
      <w:numFmt w:val="lowerLetter"/>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0" w15:restartNumberingAfterBreak="0">
    <w:nsid w:val="137C3191"/>
    <w:multiLevelType w:val="multilevel"/>
    <w:tmpl w:val="3426EF6A"/>
    <w:lvl w:ilvl="0">
      <w:start w:val="9"/>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0.%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7E552A1"/>
    <w:multiLevelType w:val="hybridMultilevel"/>
    <w:tmpl w:val="9C3ACEEA"/>
    <w:lvl w:ilvl="0" w:tplc="3C3C5DB6">
      <w:start w:val="3"/>
      <w:numFmt w:val="lowerLetter"/>
      <w:lvlText w:val="%1)"/>
      <w:lvlJc w:val="left"/>
      <w:pPr>
        <w:tabs>
          <w:tab w:val="num" w:pos="1155"/>
        </w:tabs>
        <w:ind w:left="1155" w:hanging="7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3EDB2326"/>
    <w:multiLevelType w:val="hybridMultilevel"/>
    <w:tmpl w:val="2A5A24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363433"/>
    <w:multiLevelType w:val="hybridMultilevel"/>
    <w:tmpl w:val="542460AA"/>
    <w:lvl w:ilvl="0" w:tplc="5756D910">
      <w:start w:val="3"/>
      <w:numFmt w:val="decimal"/>
      <w:lvlText w:val="%1"/>
      <w:lvlJc w:val="left"/>
      <w:pPr>
        <w:tabs>
          <w:tab w:val="num" w:pos="360"/>
        </w:tabs>
        <w:ind w:left="360" w:hanging="360"/>
      </w:pPr>
      <w:rPr>
        <w:rFonts w:hint="default"/>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4" w15:restartNumberingAfterBreak="0">
    <w:nsid w:val="40C7644E"/>
    <w:multiLevelType w:val="hybridMultilevel"/>
    <w:tmpl w:val="5D2016D4"/>
    <w:lvl w:ilvl="0" w:tplc="18C6A21C">
      <w:start w:val="1"/>
      <w:numFmt w:val="lowerLetter"/>
      <w:lvlText w:val="%1)"/>
      <w:lvlJc w:val="left"/>
      <w:pPr>
        <w:ind w:left="360" w:hanging="360"/>
      </w:pPr>
      <w:rPr>
        <w:lang w:val="en-G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58073DB"/>
    <w:multiLevelType w:val="hybridMultilevel"/>
    <w:tmpl w:val="B7F4B89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F4B2CB9"/>
    <w:multiLevelType w:val="multilevel"/>
    <w:tmpl w:val="705E47D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0A75D95"/>
    <w:multiLevelType w:val="hybridMultilevel"/>
    <w:tmpl w:val="03CCFCEA"/>
    <w:lvl w:ilvl="0" w:tplc="F1829A40">
      <w:start w:val="1"/>
      <w:numFmt w:val="lowerLetter"/>
      <w:lvlText w:val="%1)"/>
      <w:lvlJc w:val="left"/>
      <w:pPr>
        <w:ind w:left="720" w:hanging="72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8" w15:restartNumberingAfterBreak="0">
    <w:nsid w:val="54580ADD"/>
    <w:multiLevelType w:val="hybridMultilevel"/>
    <w:tmpl w:val="57D874FA"/>
    <w:lvl w:ilvl="0" w:tplc="D16005EA">
      <w:start w:val="3"/>
      <w:numFmt w:val="lowerRoman"/>
      <w:lvlText w:val="%1)"/>
      <w:lvlJc w:val="left"/>
      <w:pPr>
        <w:tabs>
          <w:tab w:val="num" w:pos="1575"/>
        </w:tabs>
        <w:ind w:left="1575" w:hanging="720"/>
      </w:pPr>
      <w:rPr>
        <w:rFonts w:hint="default"/>
      </w:rPr>
    </w:lvl>
    <w:lvl w:ilvl="1" w:tplc="040C0019" w:tentative="1">
      <w:start w:val="1"/>
      <w:numFmt w:val="lowerLetter"/>
      <w:lvlText w:val="%2."/>
      <w:lvlJc w:val="left"/>
      <w:pPr>
        <w:tabs>
          <w:tab w:val="num" w:pos="1935"/>
        </w:tabs>
        <w:ind w:left="1935" w:hanging="360"/>
      </w:pPr>
    </w:lvl>
    <w:lvl w:ilvl="2" w:tplc="040C001B" w:tentative="1">
      <w:start w:val="1"/>
      <w:numFmt w:val="lowerRoman"/>
      <w:lvlText w:val="%3."/>
      <w:lvlJc w:val="right"/>
      <w:pPr>
        <w:tabs>
          <w:tab w:val="num" w:pos="2655"/>
        </w:tabs>
        <w:ind w:left="2655" w:hanging="180"/>
      </w:pPr>
    </w:lvl>
    <w:lvl w:ilvl="3" w:tplc="040C000F" w:tentative="1">
      <w:start w:val="1"/>
      <w:numFmt w:val="decimal"/>
      <w:lvlText w:val="%4."/>
      <w:lvlJc w:val="left"/>
      <w:pPr>
        <w:tabs>
          <w:tab w:val="num" w:pos="3375"/>
        </w:tabs>
        <w:ind w:left="3375" w:hanging="360"/>
      </w:pPr>
    </w:lvl>
    <w:lvl w:ilvl="4" w:tplc="040C0019" w:tentative="1">
      <w:start w:val="1"/>
      <w:numFmt w:val="lowerLetter"/>
      <w:lvlText w:val="%5."/>
      <w:lvlJc w:val="left"/>
      <w:pPr>
        <w:tabs>
          <w:tab w:val="num" w:pos="4095"/>
        </w:tabs>
        <w:ind w:left="4095" w:hanging="360"/>
      </w:pPr>
    </w:lvl>
    <w:lvl w:ilvl="5" w:tplc="040C001B" w:tentative="1">
      <w:start w:val="1"/>
      <w:numFmt w:val="lowerRoman"/>
      <w:lvlText w:val="%6."/>
      <w:lvlJc w:val="right"/>
      <w:pPr>
        <w:tabs>
          <w:tab w:val="num" w:pos="4815"/>
        </w:tabs>
        <w:ind w:left="4815" w:hanging="180"/>
      </w:pPr>
    </w:lvl>
    <w:lvl w:ilvl="6" w:tplc="040C000F" w:tentative="1">
      <w:start w:val="1"/>
      <w:numFmt w:val="decimal"/>
      <w:lvlText w:val="%7."/>
      <w:lvlJc w:val="left"/>
      <w:pPr>
        <w:tabs>
          <w:tab w:val="num" w:pos="5535"/>
        </w:tabs>
        <w:ind w:left="5535" w:hanging="360"/>
      </w:pPr>
    </w:lvl>
    <w:lvl w:ilvl="7" w:tplc="040C0019" w:tentative="1">
      <w:start w:val="1"/>
      <w:numFmt w:val="lowerLetter"/>
      <w:lvlText w:val="%8."/>
      <w:lvlJc w:val="left"/>
      <w:pPr>
        <w:tabs>
          <w:tab w:val="num" w:pos="6255"/>
        </w:tabs>
        <w:ind w:left="6255" w:hanging="360"/>
      </w:pPr>
    </w:lvl>
    <w:lvl w:ilvl="8" w:tplc="040C001B" w:tentative="1">
      <w:start w:val="1"/>
      <w:numFmt w:val="lowerRoman"/>
      <w:lvlText w:val="%9."/>
      <w:lvlJc w:val="right"/>
      <w:pPr>
        <w:tabs>
          <w:tab w:val="num" w:pos="6975"/>
        </w:tabs>
        <w:ind w:left="6975" w:hanging="180"/>
      </w:pPr>
    </w:lvl>
  </w:abstractNum>
  <w:abstractNum w:abstractNumId="19" w15:restartNumberingAfterBreak="0">
    <w:nsid w:val="559F0960"/>
    <w:multiLevelType w:val="hybridMultilevel"/>
    <w:tmpl w:val="C52E18BE"/>
    <w:lvl w:ilvl="0" w:tplc="0B066290">
      <w:start w:val="1"/>
      <w:numFmt w:val="lowerLetter"/>
      <w:lvlText w:val="%1)"/>
      <w:lvlJc w:val="left"/>
      <w:pPr>
        <w:tabs>
          <w:tab w:val="num" w:pos="1140"/>
        </w:tabs>
        <w:ind w:left="1140" w:hanging="780"/>
      </w:pPr>
      <w:rPr>
        <w:rFonts w:hint="default"/>
      </w:rPr>
    </w:lvl>
    <w:lvl w:ilvl="1" w:tplc="04090019">
      <w:start w:val="1"/>
      <w:numFmt w:val="lowerLetter"/>
      <w:lvlText w:val="%2."/>
      <w:lvlJc w:val="left"/>
      <w:pPr>
        <w:tabs>
          <w:tab w:val="num" w:pos="1440"/>
        </w:tabs>
        <w:ind w:left="1440" w:hanging="360"/>
      </w:pPr>
    </w:lvl>
    <w:lvl w:ilvl="2" w:tplc="930A9558">
      <w:start w:val="3"/>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6037678"/>
    <w:multiLevelType w:val="hybridMultilevel"/>
    <w:tmpl w:val="36B05B1C"/>
    <w:lvl w:ilvl="0" w:tplc="4D02BE80">
      <w:start w:val="1"/>
      <w:numFmt w:val="lowerLetter"/>
      <w:lvlText w:val="%1)"/>
      <w:lvlJc w:val="left"/>
      <w:pPr>
        <w:tabs>
          <w:tab w:val="num" w:pos="360"/>
        </w:tabs>
        <w:ind w:left="360" w:hanging="360"/>
      </w:pPr>
      <w:rPr>
        <w:rFonts w:hint="default"/>
      </w:rPr>
    </w:lvl>
    <w:lvl w:ilvl="1" w:tplc="A68CB654">
      <w:start w:val="1"/>
      <w:numFmt w:val="decimal"/>
      <w:lvlText w:val="%2"/>
      <w:lvlJc w:val="left"/>
      <w:pPr>
        <w:tabs>
          <w:tab w:val="num" w:pos="1440"/>
        </w:tabs>
        <w:ind w:left="1440" w:hanging="360"/>
      </w:pPr>
      <w:rPr>
        <w:rFonts w:ascii="Times New Roman Bold" w:eastAsia="Times New Roman" w:hAnsi="Times New Roman Bold" w:cs="Times New Roman"/>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15:restartNumberingAfterBreak="0">
    <w:nsid w:val="63BF6C09"/>
    <w:multiLevelType w:val="hybridMultilevel"/>
    <w:tmpl w:val="94225D8E"/>
    <w:lvl w:ilvl="0" w:tplc="92D22FAA">
      <w:start w:val="1"/>
      <w:numFmt w:val="lowerLetter"/>
      <w:lvlText w:val="%1)"/>
      <w:lvlJc w:val="left"/>
      <w:pPr>
        <w:tabs>
          <w:tab w:val="num" w:pos="1155"/>
        </w:tabs>
        <w:ind w:left="1155" w:hanging="795"/>
      </w:pPr>
      <w:rPr>
        <w:rFonts w:hint="default"/>
      </w:rPr>
    </w:lvl>
    <w:lvl w:ilvl="1" w:tplc="10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7F5726E"/>
    <w:multiLevelType w:val="multilevel"/>
    <w:tmpl w:val="4BDC83F4"/>
    <w:lvl w:ilvl="0">
      <w:start w:val="9"/>
      <w:numFmt w:val="decimal"/>
      <w:lvlText w:val="%1"/>
      <w:lvlJc w:val="left"/>
      <w:pPr>
        <w:tabs>
          <w:tab w:val="num" w:pos="570"/>
        </w:tabs>
        <w:ind w:left="570" w:hanging="570"/>
      </w:pPr>
      <w:rPr>
        <w:rFonts w:hint="default"/>
        <w:b/>
      </w:rPr>
    </w:lvl>
    <w:lvl w:ilvl="1">
      <w:start w:val="2"/>
      <w:numFmt w:val="decimal"/>
      <w:lvlText w:val="%1.%2"/>
      <w:lvlJc w:val="left"/>
      <w:pPr>
        <w:tabs>
          <w:tab w:val="num" w:pos="570"/>
        </w:tabs>
        <w:ind w:left="570" w:hanging="570"/>
      </w:pPr>
      <w:rPr>
        <w:rFonts w:hint="default"/>
        <w:b/>
      </w:rPr>
    </w:lvl>
    <w:lvl w:ilvl="2">
      <w:start w:val="1"/>
      <w:numFmt w:val="decimal"/>
      <w:lvlText w:val="10.%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15:restartNumberingAfterBreak="0">
    <w:nsid w:val="6D496900"/>
    <w:multiLevelType w:val="hybridMultilevel"/>
    <w:tmpl w:val="D528DF9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E3C4DA6"/>
    <w:multiLevelType w:val="hybridMultilevel"/>
    <w:tmpl w:val="AA5C218A"/>
    <w:lvl w:ilvl="0" w:tplc="04090017">
      <w:start w:val="1"/>
      <w:numFmt w:val="lowerLetter"/>
      <w:lvlText w:val="%1)"/>
      <w:lvlJc w:val="left"/>
      <w:pPr>
        <w:tabs>
          <w:tab w:val="num" w:pos="450"/>
        </w:tabs>
        <w:ind w:left="450" w:hanging="360"/>
      </w:pPr>
    </w:lvl>
    <w:lvl w:ilvl="1" w:tplc="48DA20EE">
      <w:start w:val="1"/>
      <w:numFmt w:val="decimal"/>
      <w:lvlText w:val="%2"/>
      <w:lvlJc w:val="left"/>
      <w:pPr>
        <w:tabs>
          <w:tab w:val="num" w:pos="1875"/>
        </w:tabs>
        <w:ind w:left="1875" w:hanging="795"/>
      </w:pPr>
      <w:rPr>
        <w:rFonts w:hint="default"/>
      </w:rPr>
    </w:lvl>
    <w:lvl w:ilvl="2" w:tplc="1B001E7E">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E6A26EA"/>
    <w:multiLevelType w:val="hybridMultilevel"/>
    <w:tmpl w:val="4A180894"/>
    <w:lvl w:ilvl="0" w:tplc="04090017">
      <w:start w:val="1"/>
      <w:numFmt w:val="lowerLetter"/>
      <w:lvlText w:val="%1)"/>
      <w:lvlJc w:val="left"/>
      <w:pPr>
        <w:tabs>
          <w:tab w:val="num" w:pos="1514"/>
        </w:tabs>
        <w:ind w:left="1514" w:hanging="360"/>
      </w:pPr>
    </w:lvl>
    <w:lvl w:ilvl="1" w:tplc="04090019" w:tentative="1">
      <w:start w:val="1"/>
      <w:numFmt w:val="lowerLetter"/>
      <w:lvlText w:val="%2."/>
      <w:lvlJc w:val="left"/>
      <w:pPr>
        <w:tabs>
          <w:tab w:val="num" w:pos="2234"/>
        </w:tabs>
        <w:ind w:left="2234" w:hanging="360"/>
      </w:pPr>
    </w:lvl>
    <w:lvl w:ilvl="2" w:tplc="0409001B" w:tentative="1">
      <w:start w:val="1"/>
      <w:numFmt w:val="lowerRoman"/>
      <w:lvlText w:val="%3."/>
      <w:lvlJc w:val="right"/>
      <w:pPr>
        <w:tabs>
          <w:tab w:val="num" w:pos="2954"/>
        </w:tabs>
        <w:ind w:left="2954" w:hanging="180"/>
      </w:pPr>
    </w:lvl>
    <w:lvl w:ilvl="3" w:tplc="0409000F" w:tentative="1">
      <w:start w:val="1"/>
      <w:numFmt w:val="decimal"/>
      <w:lvlText w:val="%4."/>
      <w:lvlJc w:val="left"/>
      <w:pPr>
        <w:tabs>
          <w:tab w:val="num" w:pos="3674"/>
        </w:tabs>
        <w:ind w:left="3674" w:hanging="360"/>
      </w:pPr>
    </w:lvl>
    <w:lvl w:ilvl="4" w:tplc="04090019" w:tentative="1">
      <w:start w:val="1"/>
      <w:numFmt w:val="lowerLetter"/>
      <w:lvlText w:val="%5."/>
      <w:lvlJc w:val="left"/>
      <w:pPr>
        <w:tabs>
          <w:tab w:val="num" w:pos="4394"/>
        </w:tabs>
        <w:ind w:left="4394" w:hanging="360"/>
      </w:pPr>
    </w:lvl>
    <w:lvl w:ilvl="5" w:tplc="0409001B" w:tentative="1">
      <w:start w:val="1"/>
      <w:numFmt w:val="lowerRoman"/>
      <w:lvlText w:val="%6."/>
      <w:lvlJc w:val="right"/>
      <w:pPr>
        <w:tabs>
          <w:tab w:val="num" w:pos="5114"/>
        </w:tabs>
        <w:ind w:left="5114" w:hanging="180"/>
      </w:pPr>
    </w:lvl>
    <w:lvl w:ilvl="6" w:tplc="0409000F" w:tentative="1">
      <w:start w:val="1"/>
      <w:numFmt w:val="decimal"/>
      <w:lvlText w:val="%7."/>
      <w:lvlJc w:val="left"/>
      <w:pPr>
        <w:tabs>
          <w:tab w:val="num" w:pos="5834"/>
        </w:tabs>
        <w:ind w:left="5834" w:hanging="360"/>
      </w:pPr>
    </w:lvl>
    <w:lvl w:ilvl="7" w:tplc="04090019" w:tentative="1">
      <w:start w:val="1"/>
      <w:numFmt w:val="lowerLetter"/>
      <w:lvlText w:val="%8."/>
      <w:lvlJc w:val="left"/>
      <w:pPr>
        <w:tabs>
          <w:tab w:val="num" w:pos="6554"/>
        </w:tabs>
        <w:ind w:left="6554" w:hanging="360"/>
      </w:pPr>
    </w:lvl>
    <w:lvl w:ilvl="8" w:tplc="0409001B" w:tentative="1">
      <w:start w:val="1"/>
      <w:numFmt w:val="lowerRoman"/>
      <w:lvlText w:val="%9."/>
      <w:lvlJc w:val="right"/>
      <w:pPr>
        <w:tabs>
          <w:tab w:val="num" w:pos="7274"/>
        </w:tabs>
        <w:ind w:left="7274" w:hanging="180"/>
      </w:pPr>
    </w:lvl>
  </w:abstractNum>
  <w:abstractNum w:abstractNumId="26" w15:restartNumberingAfterBreak="0">
    <w:nsid w:val="7AF43A61"/>
    <w:multiLevelType w:val="hybridMultilevel"/>
    <w:tmpl w:val="B890094C"/>
    <w:lvl w:ilvl="0" w:tplc="0C78C4B4">
      <w:start w:val="1"/>
      <w:numFmt w:val="decimal"/>
      <w:lvlText w:val="%1"/>
      <w:lvlJc w:val="left"/>
      <w:pPr>
        <w:ind w:left="1155" w:hanging="7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010BA4"/>
    <w:multiLevelType w:val="hybridMultilevel"/>
    <w:tmpl w:val="4AA87EB8"/>
    <w:lvl w:ilvl="0" w:tplc="27E61176">
      <w:start w:val="1"/>
      <w:numFmt w:val="lowerLetter"/>
      <w:lvlText w:val="%1)"/>
      <w:lvlJc w:val="left"/>
      <w:pPr>
        <w:tabs>
          <w:tab w:val="num" w:pos="795"/>
        </w:tabs>
        <w:ind w:left="795" w:hanging="795"/>
      </w:pPr>
      <w:rPr>
        <w:rFonts w:hint="default"/>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7D450147"/>
    <w:multiLevelType w:val="hybridMultilevel"/>
    <w:tmpl w:val="166A2A8E"/>
    <w:lvl w:ilvl="0" w:tplc="1FF8DFF4">
      <w:start w:val="1"/>
      <w:numFmt w:val="lowerLetter"/>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num w:numId="1" w16cid:durableId="1508400534">
    <w:abstractNumId w:val="28"/>
  </w:num>
  <w:num w:numId="2" w16cid:durableId="1539005737">
    <w:abstractNumId w:val="13"/>
  </w:num>
  <w:num w:numId="3" w16cid:durableId="1397506281">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22763375">
    <w:abstractNumId w:val="18"/>
  </w:num>
  <w:num w:numId="5" w16cid:durableId="769550680">
    <w:abstractNumId w:val="20"/>
  </w:num>
  <w:num w:numId="6" w16cid:durableId="1028213405">
    <w:abstractNumId w:val="8"/>
  </w:num>
  <w:num w:numId="7" w16cid:durableId="40861194">
    <w:abstractNumId w:val="6"/>
  </w:num>
  <w:num w:numId="8" w16cid:durableId="548878394">
    <w:abstractNumId w:val="26"/>
  </w:num>
  <w:num w:numId="9" w16cid:durableId="17086759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43695314">
    <w:abstractNumId w:val="21"/>
  </w:num>
  <w:num w:numId="11" w16cid:durableId="1320033458">
    <w:abstractNumId w:val="4"/>
  </w:num>
  <w:num w:numId="12" w16cid:durableId="1625772228">
    <w:abstractNumId w:val="14"/>
  </w:num>
  <w:num w:numId="13" w16cid:durableId="1976832084">
    <w:abstractNumId w:val="15"/>
  </w:num>
  <w:num w:numId="14" w16cid:durableId="1031564875">
    <w:abstractNumId w:val="23"/>
  </w:num>
  <w:num w:numId="15" w16cid:durableId="163209178">
    <w:abstractNumId w:val="12"/>
  </w:num>
  <w:num w:numId="16" w16cid:durableId="922253490">
    <w:abstractNumId w:val="27"/>
  </w:num>
  <w:num w:numId="17" w16cid:durableId="100997407">
    <w:abstractNumId w:val="24"/>
  </w:num>
  <w:num w:numId="18" w16cid:durableId="1323191817">
    <w:abstractNumId w:val="19"/>
  </w:num>
  <w:num w:numId="19" w16cid:durableId="1344938320">
    <w:abstractNumId w:val="9"/>
  </w:num>
  <w:num w:numId="20" w16cid:durableId="1045105427">
    <w:abstractNumId w:val="16"/>
  </w:num>
  <w:num w:numId="21" w16cid:durableId="957953241">
    <w:abstractNumId w:val="10"/>
  </w:num>
  <w:num w:numId="22" w16cid:durableId="884409409">
    <w:abstractNumId w:val="22"/>
  </w:num>
  <w:num w:numId="23" w16cid:durableId="1534727971">
    <w:abstractNumId w:val="7"/>
  </w:num>
  <w:num w:numId="24" w16cid:durableId="108009643">
    <w:abstractNumId w:val="25"/>
  </w:num>
  <w:num w:numId="25" w16cid:durableId="16061840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mirrorMargin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C26"/>
    <w:rsid w:val="00001053"/>
    <w:rsid w:val="00006C17"/>
    <w:rsid w:val="00011D78"/>
    <w:rsid w:val="00017B45"/>
    <w:rsid w:val="00023463"/>
    <w:rsid w:val="0003503D"/>
    <w:rsid w:val="00045F76"/>
    <w:rsid w:val="000541A8"/>
    <w:rsid w:val="00064C52"/>
    <w:rsid w:val="00084CC4"/>
    <w:rsid w:val="00087AFB"/>
    <w:rsid w:val="00093F2C"/>
    <w:rsid w:val="000B071B"/>
    <w:rsid w:val="000B47CD"/>
    <w:rsid w:val="000B5A36"/>
    <w:rsid w:val="000C22AE"/>
    <w:rsid w:val="000D1CBD"/>
    <w:rsid w:val="000D378F"/>
    <w:rsid w:val="000D3CE4"/>
    <w:rsid w:val="000D5219"/>
    <w:rsid w:val="000D6DAE"/>
    <w:rsid w:val="000E4393"/>
    <w:rsid w:val="000F35E0"/>
    <w:rsid w:val="00110377"/>
    <w:rsid w:val="001108C2"/>
    <w:rsid w:val="00117D80"/>
    <w:rsid w:val="001309FB"/>
    <w:rsid w:val="0013728F"/>
    <w:rsid w:val="00154098"/>
    <w:rsid w:val="00155126"/>
    <w:rsid w:val="00167BFE"/>
    <w:rsid w:val="001726A1"/>
    <w:rsid w:val="00173F88"/>
    <w:rsid w:val="001762A1"/>
    <w:rsid w:val="001A3B9B"/>
    <w:rsid w:val="001A6B2D"/>
    <w:rsid w:val="001A731D"/>
    <w:rsid w:val="001B4A76"/>
    <w:rsid w:val="001B7EDA"/>
    <w:rsid w:val="001C5240"/>
    <w:rsid w:val="001C604C"/>
    <w:rsid w:val="001D787F"/>
    <w:rsid w:val="001E034B"/>
    <w:rsid w:val="001F3813"/>
    <w:rsid w:val="001F4757"/>
    <w:rsid w:val="0020756B"/>
    <w:rsid w:val="002178BA"/>
    <w:rsid w:val="002204D5"/>
    <w:rsid w:val="002210D5"/>
    <w:rsid w:val="00227040"/>
    <w:rsid w:val="00235304"/>
    <w:rsid w:val="00237B40"/>
    <w:rsid w:val="002462EF"/>
    <w:rsid w:val="00246C17"/>
    <w:rsid w:val="002506CC"/>
    <w:rsid w:val="002742C3"/>
    <w:rsid w:val="002768B4"/>
    <w:rsid w:val="002B6530"/>
    <w:rsid w:val="002B768D"/>
    <w:rsid w:val="002C182C"/>
    <w:rsid w:val="002D5607"/>
    <w:rsid w:val="002E1B7B"/>
    <w:rsid w:val="002E6A20"/>
    <w:rsid w:val="0031766C"/>
    <w:rsid w:val="00327797"/>
    <w:rsid w:val="0033029C"/>
    <w:rsid w:val="00331B2F"/>
    <w:rsid w:val="00333C0C"/>
    <w:rsid w:val="003374BB"/>
    <w:rsid w:val="003468A3"/>
    <w:rsid w:val="00347F93"/>
    <w:rsid w:val="0035222D"/>
    <w:rsid w:val="00362E61"/>
    <w:rsid w:val="00376E6C"/>
    <w:rsid w:val="0038237B"/>
    <w:rsid w:val="003956EC"/>
    <w:rsid w:val="003975E9"/>
    <w:rsid w:val="003C21D1"/>
    <w:rsid w:val="003C3FD9"/>
    <w:rsid w:val="003D116F"/>
    <w:rsid w:val="003D6362"/>
    <w:rsid w:val="003D7A8C"/>
    <w:rsid w:val="003F1DB8"/>
    <w:rsid w:val="003F293E"/>
    <w:rsid w:val="003F454F"/>
    <w:rsid w:val="00402B77"/>
    <w:rsid w:val="00426BCB"/>
    <w:rsid w:val="00447527"/>
    <w:rsid w:val="004568D2"/>
    <w:rsid w:val="004612A7"/>
    <w:rsid w:val="00462F6A"/>
    <w:rsid w:val="00466277"/>
    <w:rsid w:val="00467305"/>
    <w:rsid w:val="0048772A"/>
    <w:rsid w:val="004922F4"/>
    <w:rsid w:val="004A0C82"/>
    <w:rsid w:val="004A58A4"/>
    <w:rsid w:val="004B7CB1"/>
    <w:rsid w:val="004C0A9D"/>
    <w:rsid w:val="004D34E3"/>
    <w:rsid w:val="004E12C9"/>
    <w:rsid w:val="004F2E56"/>
    <w:rsid w:val="004F32A2"/>
    <w:rsid w:val="004F58B0"/>
    <w:rsid w:val="005008B2"/>
    <w:rsid w:val="00501F47"/>
    <w:rsid w:val="00504D1F"/>
    <w:rsid w:val="00510BA8"/>
    <w:rsid w:val="005111F4"/>
    <w:rsid w:val="0051138F"/>
    <w:rsid w:val="00524FB2"/>
    <w:rsid w:val="005325E3"/>
    <w:rsid w:val="0053765D"/>
    <w:rsid w:val="005569CA"/>
    <w:rsid w:val="0055722F"/>
    <w:rsid w:val="00562EF2"/>
    <w:rsid w:val="00574CFF"/>
    <w:rsid w:val="00580A1C"/>
    <w:rsid w:val="005A5015"/>
    <w:rsid w:val="005D01E1"/>
    <w:rsid w:val="005D1D45"/>
    <w:rsid w:val="005D373F"/>
    <w:rsid w:val="005D5226"/>
    <w:rsid w:val="00601999"/>
    <w:rsid w:val="006038D8"/>
    <w:rsid w:val="0061154B"/>
    <w:rsid w:val="00611CD0"/>
    <w:rsid w:val="00631549"/>
    <w:rsid w:val="00632F08"/>
    <w:rsid w:val="006425B4"/>
    <w:rsid w:val="006452F7"/>
    <w:rsid w:val="00653C1B"/>
    <w:rsid w:val="006574F2"/>
    <w:rsid w:val="00664B8D"/>
    <w:rsid w:val="00665F6E"/>
    <w:rsid w:val="006678D7"/>
    <w:rsid w:val="00667C83"/>
    <w:rsid w:val="00672358"/>
    <w:rsid w:val="006813D9"/>
    <w:rsid w:val="006824D9"/>
    <w:rsid w:val="00684F2B"/>
    <w:rsid w:val="00693D4F"/>
    <w:rsid w:val="00697D23"/>
    <w:rsid w:val="006B0459"/>
    <w:rsid w:val="006B5987"/>
    <w:rsid w:val="006B6BD9"/>
    <w:rsid w:val="006C2C81"/>
    <w:rsid w:val="006D1ED4"/>
    <w:rsid w:val="006E13C5"/>
    <w:rsid w:val="006E25D3"/>
    <w:rsid w:val="00706D36"/>
    <w:rsid w:val="00707551"/>
    <w:rsid w:val="007116DC"/>
    <w:rsid w:val="00712791"/>
    <w:rsid w:val="0071403C"/>
    <w:rsid w:val="00717E4B"/>
    <w:rsid w:val="00720F3C"/>
    <w:rsid w:val="00726747"/>
    <w:rsid w:val="0074102F"/>
    <w:rsid w:val="007420DB"/>
    <w:rsid w:val="00743214"/>
    <w:rsid w:val="007550BF"/>
    <w:rsid w:val="007604BC"/>
    <w:rsid w:val="0076138E"/>
    <w:rsid w:val="00780240"/>
    <w:rsid w:val="00780423"/>
    <w:rsid w:val="00781E25"/>
    <w:rsid w:val="00783EB8"/>
    <w:rsid w:val="007958DD"/>
    <w:rsid w:val="007C2680"/>
    <w:rsid w:val="007D05BA"/>
    <w:rsid w:val="007E0240"/>
    <w:rsid w:val="007F32A3"/>
    <w:rsid w:val="008075CD"/>
    <w:rsid w:val="00812C00"/>
    <w:rsid w:val="00821A49"/>
    <w:rsid w:val="008305DC"/>
    <w:rsid w:val="008354D2"/>
    <w:rsid w:val="00837339"/>
    <w:rsid w:val="00845E8E"/>
    <w:rsid w:val="00851E30"/>
    <w:rsid w:val="0086130D"/>
    <w:rsid w:val="008756CA"/>
    <w:rsid w:val="00880DC7"/>
    <w:rsid w:val="0088751E"/>
    <w:rsid w:val="00890FC7"/>
    <w:rsid w:val="00892885"/>
    <w:rsid w:val="00894BC6"/>
    <w:rsid w:val="008968B6"/>
    <w:rsid w:val="008A4E91"/>
    <w:rsid w:val="008B4CF6"/>
    <w:rsid w:val="008C2E41"/>
    <w:rsid w:val="008C7FC3"/>
    <w:rsid w:val="008D6223"/>
    <w:rsid w:val="008D6D8D"/>
    <w:rsid w:val="008D7C48"/>
    <w:rsid w:val="008E18AA"/>
    <w:rsid w:val="008F341F"/>
    <w:rsid w:val="00901958"/>
    <w:rsid w:val="009055E3"/>
    <w:rsid w:val="00905B41"/>
    <w:rsid w:val="00906DF3"/>
    <w:rsid w:val="00916468"/>
    <w:rsid w:val="009166F1"/>
    <w:rsid w:val="009219DE"/>
    <w:rsid w:val="0092650E"/>
    <w:rsid w:val="00931C08"/>
    <w:rsid w:val="00931EE1"/>
    <w:rsid w:val="009330E7"/>
    <w:rsid w:val="00934946"/>
    <w:rsid w:val="009423EF"/>
    <w:rsid w:val="009452F3"/>
    <w:rsid w:val="0095090C"/>
    <w:rsid w:val="0096681E"/>
    <w:rsid w:val="00974C0C"/>
    <w:rsid w:val="009755D7"/>
    <w:rsid w:val="00980416"/>
    <w:rsid w:val="009C2357"/>
    <w:rsid w:val="009C7DD4"/>
    <w:rsid w:val="009D10A5"/>
    <w:rsid w:val="009D26AE"/>
    <w:rsid w:val="009E1DCF"/>
    <w:rsid w:val="009E77D8"/>
    <w:rsid w:val="009F7009"/>
    <w:rsid w:val="00A01A91"/>
    <w:rsid w:val="00A069E9"/>
    <w:rsid w:val="00A06A7C"/>
    <w:rsid w:val="00A24E9A"/>
    <w:rsid w:val="00A26B1A"/>
    <w:rsid w:val="00A3085D"/>
    <w:rsid w:val="00A419BA"/>
    <w:rsid w:val="00A4766C"/>
    <w:rsid w:val="00A65D98"/>
    <w:rsid w:val="00A77112"/>
    <w:rsid w:val="00A82A12"/>
    <w:rsid w:val="00A83D3D"/>
    <w:rsid w:val="00AA1264"/>
    <w:rsid w:val="00AA2D89"/>
    <w:rsid w:val="00AA3A93"/>
    <w:rsid w:val="00AC4AF1"/>
    <w:rsid w:val="00AD0EBA"/>
    <w:rsid w:val="00AE4C26"/>
    <w:rsid w:val="00AF7A71"/>
    <w:rsid w:val="00B150A9"/>
    <w:rsid w:val="00B20B99"/>
    <w:rsid w:val="00B223AE"/>
    <w:rsid w:val="00B23929"/>
    <w:rsid w:val="00B241C9"/>
    <w:rsid w:val="00B2784D"/>
    <w:rsid w:val="00B2792D"/>
    <w:rsid w:val="00B3059C"/>
    <w:rsid w:val="00B33CAA"/>
    <w:rsid w:val="00B50CB4"/>
    <w:rsid w:val="00B50D4E"/>
    <w:rsid w:val="00B50F17"/>
    <w:rsid w:val="00B56BC0"/>
    <w:rsid w:val="00B64111"/>
    <w:rsid w:val="00B64A41"/>
    <w:rsid w:val="00B67290"/>
    <w:rsid w:val="00B73379"/>
    <w:rsid w:val="00B73B62"/>
    <w:rsid w:val="00B91FDC"/>
    <w:rsid w:val="00B92804"/>
    <w:rsid w:val="00BA120C"/>
    <w:rsid w:val="00BB34EA"/>
    <w:rsid w:val="00BE58E6"/>
    <w:rsid w:val="00BF610E"/>
    <w:rsid w:val="00C05E08"/>
    <w:rsid w:val="00C12E70"/>
    <w:rsid w:val="00C32F69"/>
    <w:rsid w:val="00C42785"/>
    <w:rsid w:val="00C64078"/>
    <w:rsid w:val="00C706FC"/>
    <w:rsid w:val="00C72AF4"/>
    <w:rsid w:val="00C77514"/>
    <w:rsid w:val="00C84984"/>
    <w:rsid w:val="00C90C0E"/>
    <w:rsid w:val="00C9125E"/>
    <w:rsid w:val="00CB7F83"/>
    <w:rsid w:val="00CD10C2"/>
    <w:rsid w:val="00CD3865"/>
    <w:rsid w:val="00CE767E"/>
    <w:rsid w:val="00CF024D"/>
    <w:rsid w:val="00CF3971"/>
    <w:rsid w:val="00D13205"/>
    <w:rsid w:val="00D15E51"/>
    <w:rsid w:val="00D20887"/>
    <w:rsid w:val="00D26ECC"/>
    <w:rsid w:val="00D4292A"/>
    <w:rsid w:val="00D43775"/>
    <w:rsid w:val="00D457B6"/>
    <w:rsid w:val="00D50046"/>
    <w:rsid w:val="00D5430D"/>
    <w:rsid w:val="00D54881"/>
    <w:rsid w:val="00D66950"/>
    <w:rsid w:val="00D76D88"/>
    <w:rsid w:val="00D8497D"/>
    <w:rsid w:val="00D94D9E"/>
    <w:rsid w:val="00DA7D60"/>
    <w:rsid w:val="00DB15EA"/>
    <w:rsid w:val="00DB201E"/>
    <w:rsid w:val="00DB2AF8"/>
    <w:rsid w:val="00DB4C1B"/>
    <w:rsid w:val="00DB5592"/>
    <w:rsid w:val="00DB58AC"/>
    <w:rsid w:val="00DC0E45"/>
    <w:rsid w:val="00DC0FE1"/>
    <w:rsid w:val="00DE25F7"/>
    <w:rsid w:val="00DE36C2"/>
    <w:rsid w:val="00DE48B4"/>
    <w:rsid w:val="00DF6304"/>
    <w:rsid w:val="00E03ABC"/>
    <w:rsid w:val="00E1221A"/>
    <w:rsid w:val="00E12E0E"/>
    <w:rsid w:val="00E154E2"/>
    <w:rsid w:val="00E20918"/>
    <w:rsid w:val="00E300EC"/>
    <w:rsid w:val="00E51820"/>
    <w:rsid w:val="00E56BAB"/>
    <w:rsid w:val="00E63996"/>
    <w:rsid w:val="00E67297"/>
    <w:rsid w:val="00E758D6"/>
    <w:rsid w:val="00E8144B"/>
    <w:rsid w:val="00E82452"/>
    <w:rsid w:val="00E83C1C"/>
    <w:rsid w:val="00E929AB"/>
    <w:rsid w:val="00E96B11"/>
    <w:rsid w:val="00E96C27"/>
    <w:rsid w:val="00EA12A2"/>
    <w:rsid w:val="00EA2A26"/>
    <w:rsid w:val="00EB3556"/>
    <w:rsid w:val="00EE1126"/>
    <w:rsid w:val="00EE2FE2"/>
    <w:rsid w:val="00EE4B7A"/>
    <w:rsid w:val="00EE50B5"/>
    <w:rsid w:val="00EF574C"/>
    <w:rsid w:val="00F0099E"/>
    <w:rsid w:val="00F12607"/>
    <w:rsid w:val="00F12B7D"/>
    <w:rsid w:val="00F15F98"/>
    <w:rsid w:val="00F34748"/>
    <w:rsid w:val="00F4281C"/>
    <w:rsid w:val="00F435B9"/>
    <w:rsid w:val="00F46782"/>
    <w:rsid w:val="00F576B9"/>
    <w:rsid w:val="00F62655"/>
    <w:rsid w:val="00F67E96"/>
    <w:rsid w:val="00F71C39"/>
    <w:rsid w:val="00FA70B7"/>
    <w:rsid w:val="00FA7783"/>
    <w:rsid w:val="00FA7A27"/>
    <w:rsid w:val="00FC3FE7"/>
    <w:rsid w:val="00FD23A9"/>
    <w:rsid w:val="00FD74FC"/>
    <w:rsid w:val="00FE715C"/>
    <w:rsid w:val="00FF0521"/>
    <w:rsid w:val="00FF2798"/>
    <w:rsid w:val="00FF46B1"/>
    <w:rsid w:val="00FF638D"/>
    <w:rsid w:val="00FF73C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CE57DB"/>
  <w15:docId w15:val="{4EFD016A-5C5C-47F6-9039-194AE1CE5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41A8"/>
    <w:pPr>
      <w:tabs>
        <w:tab w:val="left" w:pos="794"/>
        <w:tab w:val="left" w:pos="1191"/>
        <w:tab w:val="left" w:pos="1588"/>
        <w:tab w:val="left" w:pos="1985"/>
      </w:tabs>
      <w:overflowPunct w:val="0"/>
      <w:autoSpaceDE w:val="0"/>
      <w:autoSpaceDN w:val="0"/>
      <w:adjustRightInd w:val="0"/>
      <w:spacing w:before="120"/>
      <w:jc w:val="both"/>
      <w:textAlignment w:val="baseline"/>
    </w:pPr>
    <w:rPr>
      <w:rFonts w:ascii="Times New Roman" w:hAnsi="Times New Roman"/>
      <w:sz w:val="22"/>
      <w:lang w:val="fr-FR" w:eastAsia="en-US"/>
    </w:rPr>
  </w:style>
  <w:style w:type="paragraph" w:styleId="Heading1">
    <w:name w:val="heading 1"/>
    <w:basedOn w:val="Normal"/>
    <w:next w:val="Normal"/>
    <w:qFormat/>
    <w:pPr>
      <w:keepNext/>
      <w:keepLines/>
      <w:spacing w:before="600" w:line="320" w:lineRule="exact"/>
      <w:ind w:left="794" w:hanging="794"/>
      <w:outlineLvl w:val="0"/>
    </w:pPr>
    <w:rPr>
      <w:b/>
      <w:sz w:val="24"/>
    </w:rPr>
  </w:style>
  <w:style w:type="paragraph" w:styleId="Heading2">
    <w:name w:val="heading 2"/>
    <w:basedOn w:val="Heading1"/>
    <w:next w:val="Normal"/>
    <w:qFormat/>
    <w:pPr>
      <w:spacing w:before="360"/>
      <w:outlineLvl w:val="1"/>
    </w:pPr>
  </w:style>
  <w:style w:type="paragraph" w:styleId="Heading3">
    <w:name w:val="heading 3"/>
    <w:basedOn w:val="Heading1"/>
    <w:next w:val="Normal"/>
    <w:qFormat/>
    <w:pPr>
      <w:spacing w:before="24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style>
  <w:style w:type="paragraph" w:styleId="TOC4">
    <w:name w:val="toc 4"/>
    <w:basedOn w:val="TOC3"/>
    <w:semiHidden/>
  </w:style>
  <w:style w:type="paragraph" w:styleId="TOC3">
    <w:name w:val="toc 3"/>
    <w:basedOn w:val="TOC2"/>
    <w:semiHidden/>
  </w:style>
  <w:style w:type="paragraph" w:styleId="TOC2">
    <w:name w:val="toc 2"/>
    <w:basedOn w:val="TOC1"/>
    <w:semiHidden/>
    <w:pPr>
      <w:spacing w:before="80"/>
      <w:ind w:left="1531" w:hanging="851"/>
    </w:pPr>
  </w:style>
  <w:style w:type="paragraph" w:styleId="TOC1">
    <w:name w:val="toc 1"/>
    <w:basedOn w:val="Normal"/>
    <w:semiHidden/>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style>
  <w:style w:type="paragraph" w:styleId="TOC6">
    <w:name w:val="toc 6"/>
    <w:basedOn w:val="TOC4"/>
    <w:semiHidden/>
  </w:style>
  <w:style w:type="paragraph" w:styleId="TOC5">
    <w:name w:val="toc 5"/>
    <w:basedOn w:val="TOC4"/>
    <w:semiHidden/>
  </w:style>
  <w:style w:type="paragraph" w:styleId="Footer">
    <w:name w:val="footer"/>
    <w:basedOn w:val="Normal"/>
    <w:link w:val="FooterChar"/>
    <w:pPr>
      <w:tabs>
        <w:tab w:val="clear" w:pos="794"/>
        <w:tab w:val="clear" w:pos="1191"/>
        <w:tab w:val="clear" w:pos="1588"/>
        <w:tab w:val="clear" w:pos="1985"/>
        <w:tab w:val="center" w:pos="4320"/>
        <w:tab w:val="right" w:pos="8640"/>
      </w:tabs>
    </w:pPr>
  </w:style>
  <w:style w:type="paragraph" w:styleId="Header">
    <w:name w:val="header"/>
    <w:basedOn w:val="Normal"/>
    <w:link w:val="HeaderChar"/>
    <w:pPr>
      <w:tabs>
        <w:tab w:val="clear" w:pos="794"/>
        <w:tab w:val="clear" w:pos="1191"/>
        <w:tab w:val="clear" w:pos="1588"/>
        <w:tab w:val="clear" w:pos="1985"/>
      </w:tabs>
      <w:spacing w:before="0"/>
      <w:jc w:val="center"/>
    </w:pPr>
    <w:rPr>
      <w:sz w:val="18"/>
    </w:rPr>
  </w:style>
  <w:style w:type="character" w:styleId="FootnoteReference">
    <w:name w:val="footnote reference"/>
    <w:aliases w:val="Appel note de bas de p,Footnote Reference/"/>
    <w:rsid w:val="00B3059C"/>
    <w:rPr>
      <w:position w:val="6"/>
      <w:sz w:val="16"/>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te"/>
    <w:link w:val="FootnoteTextChar"/>
    <w:pPr>
      <w:keepLines/>
      <w:tabs>
        <w:tab w:val="left" w:pos="255"/>
      </w:tabs>
      <w:ind w:left="255" w:hanging="255"/>
    </w:pPr>
  </w:style>
  <w:style w:type="paragraph" w:customStyle="1" w:styleId="Note">
    <w:name w:val="Note"/>
    <w:basedOn w:val="Normal"/>
    <w:pPr>
      <w:spacing w:before="80" w:line="240" w:lineRule="exact"/>
    </w:pPr>
    <w:rPr>
      <w:sz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link w:val="FootnoteText"/>
    <w:qFormat/>
    <w:rsid w:val="003374BB"/>
    <w:rPr>
      <w:lang w:val="fr-FR" w:eastAsia="en-US" w:bidi="ar-SA"/>
    </w:rPr>
  </w:style>
  <w:style w:type="paragraph" w:customStyle="1" w:styleId="enumlev1">
    <w:name w:val="enumlev1"/>
    <w:basedOn w:val="Normal"/>
    <w:link w:val="enumlev1Char"/>
    <w:qFormat/>
    <w:pPr>
      <w:spacing w:before="80"/>
      <w:ind w:left="794" w:hanging="794"/>
    </w:pPr>
  </w:style>
  <w:style w:type="character" w:customStyle="1" w:styleId="enumlev1Char">
    <w:name w:val="enumlev1 Char"/>
    <w:link w:val="enumlev1"/>
    <w:qFormat/>
    <w:rsid w:val="003374BB"/>
    <w:rPr>
      <w:sz w:val="22"/>
      <w:lang w:val="fr-FR" w:eastAsia="en-US" w:bidi="ar-SA"/>
    </w:r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jc w:val="left"/>
    </w:pPr>
  </w:style>
  <w:style w:type="paragraph" w:customStyle="1" w:styleId="toc0">
    <w:name w:val="toc 0"/>
    <w:basedOn w:val="Normal"/>
    <w:next w:val="TOC1"/>
    <w:pPr>
      <w:keepLines/>
      <w:tabs>
        <w:tab w:val="clear" w:pos="794"/>
        <w:tab w:val="clear" w:pos="1191"/>
        <w:tab w:val="clear" w:pos="1588"/>
        <w:tab w:val="clear" w:pos="1985"/>
        <w:tab w:val="right" w:pos="9639"/>
      </w:tabs>
      <w:jc w:val="left"/>
    </w:pPr>
    <w:rPr>
      <w:b/>
    </w:rPr>
  </w:style>
  <w:style w:type="paragraph" w:customStyle="1" w:styleId="ASN1">
    <w:name w:val="ASN.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style>
  <w:style w:type="paragraph" w:customStyle="1" w:styleId="Chaptitle">
    <w:name w:val="Chap_title"/>
    <w:basedOn w:val="Normal"/>
    <w:next w:val="Normalaftertitle"/>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uiPriority w:val="99"/>
    <w:pPr>
      <w:spacing w:before="400"/>
    </w:pPr>
  </w:style>
  <w:style w:type="character" w:styleId="PageNumber">
    <w:name w:val="page number"/>
    <w:basedOn w:val="DefaultParagraphFont"/>
  </w:style>
  <w:style w:type="paragraph" w:customStyle="1" w:styleId="Reftitle">
    <w:name w:val="Ref_title"/>
    <w:basedOn w:val="Normal"/>
    <w:next w:val="Reftext"/>
    <w:pPr>
      <w:spacing w:before="480"/>
      <w:jc w:val="center"/>
    </w:pPr>
    <w:rPr>
      <w:b/>
    </w:rPr>
  </w:style>
  <w:style w:type="paragraph" w:customStyle="1" w:styleId="Reftext">
    <w:name w:val="Ref_text"/>
    <w:basedOn w:val="Normal"/>
    <w:pPr>
      <w:ind w:left="794" w:hanging="794"/>
      <w:jc w:val="left"/>
    </w:pPr>
  </w:style>
  <w:style w:type="paragraph" w:styleId="Index1">
    <w:name w:val="index 1"/>
    <w:basedOn w:val="Normal"/>
    <w:next w:val="Normal"/>
    <w:semiHidden/>
    <w:pPr>
      <w:jc w:val="left"/>
    </w:pPr>
  </w:style>
  <w:style w:type="paragraph" w:styleId="BodyTextFirstIndent">
    <w:name w:val="Body Text First Indent"/>
    <w:basedOn w:val="BodyText"/>
    <w:rsid w:val="00EE1126"/>
    <w:pPr>
      <w:spacing w:after="120"/>
      <w:ind w:firstLine="210"/>
    </w:pPr>
    <w:rPr>
      <w:rFonts w:ascii="Times New Roman" w:hAnsi="Times New Roman" w:cs="Times New Roman"/>
      <w:b w:val="0"/>
      <w:bCs w:val="0"/>
      <w:sz w:val="22"/>
    </w:rPr>
  </w:style>
  <w:style w:type="paragraph" w:styleId="BodyText">
    <w:name w:val="Body Text"/>
    <w:basedOn w:val="Normal"/>
    <w:link w:val="BodyTextChar"/>
    <w:uiPriority w:val="1"/>
    <w:qFormat/>
    <w:rPr>
      <w:rFonts w:ascii="Arial" w:hAnsi="Arial" w:cs="Arial"/>
      <w:b/>
      <w:bCs/>
      <w:sz w:val="36"/>
    </w:rPr>
  </w:style>
  <w:style w:type="paragraph" w:customStyle="1" w:styleId="AnnexNoTitle">
    <w:name w:val="Annex_NoTitle"/>
    <w:basedOn w:val="Normal"/>
    <w:next w:val="Normalaftertitle"/>
    <w:pPr>
      <w:keepNext/>
      <w:keepLines/>
      <w:spacing w:before="720" w:after="120"/>
      <w:jc w:val="center"/>
    </w:pPr>
    <w:rPr>
      <w:b/>
      <w:sz w:val="24"/>
    </w:rPr>
  </w:style>
  <w:style w:type="character" w:customStyle="1" w:styleId="Appdef">
    <w:name w:val="App_def"/>
    <w:rPr>
      <w:rFonts w:ascii="Times New Roman" w:hAnsi="Times New Roman"/>
      <w:b/>
    </w:rPr>
  </w:style>
  <w:style w:type="character" w:customStyle="1" w:styleId="Appref">
    <w:name w:val="App_ref"/>
    <w:basedOn w:val="DefaultParagraphFont"/>
  </w:style>
  <w:style w:type="paragraph" w:customStyle="1" w:styleId="AppendixNoTitle">
    <w:name w:val="Appendix_NoTitle"/>
    <w:basedOn w:val="AnnexNoTitle"/>
    <w:next w:val="Normalaftertitle"/>
  </w:style>
  <w:style w:type="character" w:customStyle="1" w:styleId="Artdef">
    <w:name w:val="Art_def"/>
    <w:rPr>
      <w:rFonts w:ascii="Times New Roman" w:hAnsi="Times New Roman"/>
      <w:b/>
    </w:rPr>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character" w:customStyle="1" w:styleId="Artref">
    <w:name w:val="Art_ref"/>
    <w:basedOn w:val="DefaultParagraphFont"/>
  </w:style>
  <w:style w:type="paragraph" w:customStyle="1" w:styleId="Call">
    <w:name w:val="Call"/>
    <w:basedOn w:val="Normal"/>
    <w:next w:val="Normal"/>
    <w:link w:val="CallChar"/>
    <w:uiPriority w:val="99"/>
    <w:pPr>
      <w:keepNext/>
      <w:keepLines/>
      <w:spacing w:before="240"/>
      <w:ind w:left="794"/>
      <w:jc w:val="left"/>
    </w:pPr>
    <w:rPr>
      <w:i/>
    </w:rPr>
  </w:style>
  <w:style w:type="character" w:customStyle="1" w:styleId="CallChar">
    <w:name w:val="Call Char"/>
    <w:link w:val="Call"/>
    <w:uiPriority w:val="99"/>
    <w:rsid w:val="00E03ABC"/>
    <w:rPr>
      <w:i/>
      <w:sz w:val="22"/>
      <w:lang w:val="fr-FR" w:eastAsia="en-US" w:bidi="ar-SA"/>
    </w:rPr>
  </w:style>
  <w:style w:type="paragraph" w:customStyle="1" w:styleId="ChapNo">
    <w:name w:val="Chap_No"/>
    <w:basedOn w:val="Normal"/>
    <w:next w:val="Chaptitle"/>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pPr>
      <w:keepNext/>
      <w:keepLines/>
      <w:spacing w:before="240" w:after="120"/>
      <w:jc w:val="center"/>
    </w:pPr>
  </w:style>
  <w:style w:type="paragraph" w:customStyle="1" w:styleId="FigureNoTitle">
    <w:name w:val="Figure_NoTitle"/>
    <w:basedOn w:val="Normal"/>
    <w:next w:val="Normalaftertitle"/>
    <w:pPr>
      <w:keepLines/>
      <w:spacing w:before="240" w:after="120"/>
      <w:jc w:val="center"/>
    </w:pPr>
    <w:rPr>
      <w:b/>
    </w:rPr>
  </w:style>
  <w:style w:type="paragraph" w:customStyle="1" w:styleId="Figurewithouttitle">
    <w:name w:val="Figure_without_title"/>
    <w:basedOn w:val="Normal"/>
    <w:next w:val="Normalaftertitle"/>
    <w:pPr>
      <w:keepLines/>
      <w:spacing w:before="240" w:after="120"/>
      <w:jc w:val="center"/>
    </w:pPr>
  </w:style>
  <w:style w:type="paragraph" w:customStyle="1" w:styleId="FirstFooter">
    <w:name w:val="FirstFooter"/>
    <w:basedOn w:val="Normal"/>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pPr>
      <w:keepNext/>
      <w:spacing w:before="240"/>
      <w:ind w:left="794" w:hanging="794"/>
    </w:pPr>
    <w:rPr>
      <w:b/>
    </w:rPr>
  </w:style>
  <w:style w:type="paragraph" w:customStyle="1" w:styleId="Headingi">
    <w:name w:val="Heading_i"/>
    <w:basedOn w:val="Normal"/>
    <w:next w:val="Normal"/>
    <w:pPr>
      <w:keepNext/>
      <w:spacing w:before="240"/>
      <w:jc w:val="left"/>
    </w:pPr>
    <w:rPr>
      <w:i/>
    </w:rPr>
  </w:style>
  <w:style w:type="paragraph" w:styleId="Index2">
    <w:name w:val="index 2"/>
    <w:basedOn w:val="Normal"/>
    <w:next w:val="Normal"/>
    <w:semiHidden/>
    <w:pPr>
      <w:ind w:left="284"/>
      <w:jc w:val="left"/>
    </w:pPr>
  </w:style>
  <w:style w:type="paragraph" w:styleId="Index3">
    <w:name w:val="index 3"/>
    <w:basedOn w:val="Normal"/>
    <w:next w:val="Normal"/>
    <w:semiHidden/>
    <w:pPr>
      <w:ind w:left="567"/>
      <w:jc w:val="left"/>
    </w:pPr>
  </w:style>
  <w:style w:type="paragraph" w:customStyle="1" w:styleId="PartNo">
    <w:name w:val="Part_No"/>
    <w:basedOn w:val="Normal"/>
    <w:next w:val="Partref"/>
    <w:pPr>
      <w:keepNext/>
      <w:keepLines/>
      <w:spacing w:before="480" w:after="80"/>
    </w:pPr>
    <w:rPr>
      <w:caps/>
      <w:sz w:val="24"/>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line="320" w:lineRule="exact"/>
      <w:jc w:val="center"/>
    </w:pPr>
    <w:rPr>
      <w:b/>
      <w:sz w:val="24"/>
    </w:r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style>
  <w:style w:type="paragraph" w:customStyle="1" w:styleId="RecNo">
    <w:name w:val="Rec_No"/>
    <w:basedOn w:val="Normal"/>
    <w:next w:val="Rectitle"/>
    <w:link w:val="RecNoChar"/>
    <w:pPr>
      <w:keepNext/>
      <w:keepLines/>
      <w:spacing w:before="0"/>
      <w:jc w:val="left"/>
    </w:pPr>
    <w:rPr>
      <w:b/>
      <w:sz w:val="28"/>
    </w:rPr>
  </w:style>
  <w:style w:type="paragraph" w:customStyle="1" w:styleId="Rectitle">
    <w:name w:val="Rec_title"/>
    <w:basedOn w:val="Normal"/>
    <w:next w:val="Normalaftertitle"/>
    <w:pPr>
      <w:keepNext/>
      <w:keepLines/>
      <w:spacing w:before="360"/>
      <w:jc w:val="center"/>
    </w:pPr>
    <w:rPr>
      <w:b/>
      <w:sz w:val="28"/>
    </w:rPr>
  </w:style>
  <w:style w:type="character" w:customStyle="1" w:styleId="RecNoChar">
    <w:name w:val="Rec_No Char"/>
    <w:link w:val="RecNo"/>
    <w:rsid w:val="003D7A8C"/>
    <w:rPr>
      <w:b/>
      <w:sz w:val="28"/>
      <w:lang w:val="fr-FR" w:eastAsia="en-US" w:bidi="ar-SA"/>
    </w:rPr>
  </w:style>
  <w:style w:type="paragraph" w:customStyle="1" w:styleId="QuestionNo">
    <w:name w:val="Question_No"/>
    <w:basedOn w:val="RecNo"/>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cref">
    <w:name w:val="Rec_ref"/>
    <w:basedOn w:val="Normal"/>
    <w:next w:val="Recdate"/>
    <w:uiPriority w:val="99"/>
    <w:qFormat/>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sdate">
    <w:name w:val="Res_date"/>
    <w:basedOn w:val="Recdate"/>
    <w:next w:val="Normalaftertitle"/>
  </w:style>
  <w:style w:type="character" w:customStyle="1" w:styleId="Resdef">
    <w:name w:val="Res_def"/>
    <w:rPr>
      <w:rFonts w:ascii="Times New Roman" w:hAnsi="Times New Roman"/>
      <w:b/>
    </w:rPr>
  </w:style>
  <w:style w:type="paragraph" w:customStyle="1" w:styleId="ResNo">
    <w:name w:val="Res_No"/>
    <w:basedOn w:val="RecNo"/>
    <w:next w:val="Restitle"/>
    <w:link w:val="ResNoChar"/>
    <w:uiPriority w:val="99"/>
    <w:pPr>
      <w:tabs>
        <w:tab w:val="clear" w:pos="794"/>
        <w:tab w:val="clear" w:pos="1191"/>
        <w:tab w:val="clear" w:pos="1588"/>
        <w:tab w:val="clear" w:pos="1985"/>
      </w:tabs>
      <w:jc w:val="center"/>
    </w:pPr>
    <w:rPr>
      <w:b w:val="0"/>
      <w:caps/>
    </w:rPr>
  </w:style>
  <w:style w:type="paragraph" w:customStyle="1" w:styleId="Restitle">
    <w:name w:val="Res_title"/>
    <w:basedOn w:val="Rectitle"/>
    <w:next w:val="Resref"/>
    <w:link w:val="RestitleChar"/>
    <w:uiPriority w:val="99"/>
  </w:style>
  <w:style w:type="paragraph" w:customStyle="1" w:styleId="Resref">
    <w:name w:val="Res_ref"/>
    <w:basedOn w:val="Recref"/>
    <w:next w:val="Resdate"/>
    <w:uiPriority w:val="99"/>
    <w:qFormat/>
  </w:style>
  <w:style w:type="character" w:customStyle="1" w:styleId="RestitleChar">
    <w:name w:val="Res_title Char"/>
    <w:link w:val="Restitle"/>
    <w:uiPriority w:val="99"/>
    <w:rsid w:val="003374BB"/>
    <w:rPr>
      <w:b/>
      <w:sz w:val="28"/>
      <w:lang w:val="fr-FR" w:eastAsia="en-US" w:bidi="ar-SA"/>
    </w:rPr>
  </w:style>
  <w:style w:type="character" w:customStyle="1" w:styleId="ResNoChar">
    <w:name w:val="Res_No Char"/>
    <w:link w:val="ResNo"/>
    <w:uiPriority w:val="99"/>
    <w:rsid w:val="00D8497D"/>
    <w:rPr>
      <w:caps/>
      <w:sz w:val="28"/>
      <w:lang w:val="fr-FR" w:eastAsia="en-US" w:bidi="ar-SA"/>
    </w:rPr>
  </w:style>
  <w:style w:type="paragraph" w:customStyle="1" w:styleId="SectionNo">
    <w:name w:val="Section_No"/>
    <w:basedOn w:val="Normal"/>
    <w:next w:val="Sectiontitle"/>
    <w:pPr>
      <w:keepNext/>
      <w:keepLines/>
      <w:spacing w:before="720" w:line="320" w:lineRule="exact"/>
      <w:jc w:val="center"/>
    </w:pPr>
    <w:rPr>
      <w:caps/>
      <w:sz w:val="28"/>
    </w:rPr>
  </w:style>
  <w:style w:type="paragraph" w:customStyle="1" w:styleId="Sectiontitle">
    <w:name w:val="Section_title"/>
    <w:basedOn w:val="Normal"/>
    <w:next w:val="Normalaftertitle"/>
    <w:pPr>
      <w:keepNext/>
      <w:keepLines/>
      <w:spacing w:before="360" w:after="120" w:line="320" w:lineRule="exact"/>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Normal"/>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character" w:customStyle="1" w:styleId="Tablefreq">
    <w:name w:val="Table_freq"/>
    <w:rPr>
      <w:b/>
      <w:color w:val="auto"/>
    </w:rPr>
  </w:style>
  <w:style w:type="paragraph" w:customStyle="1" w:styleId="Tablehead">
    <w:name w:val="Table_head"/>
    <w:basedOn w:val="Normal"/>
    <w:next w:val="Tabletext"/>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0"/>
    </w:r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rPr>
      <w:sz w:val="20"/>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pPr>
      <w:keepNext/>
      <w:keepLines/>
      <w:spacing w:before="360" w:after="120" w:line="240" w:lineRule="exact"/>
      <w:jc w:val="center"/>
    </w:pPr>
    <w:rPr>
      <w:b/>
      <w:sz w:val="20"/>
    </w:r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character" w:styleId="Hyperlink">
    <w:name w:val="Hyperlink"/>
    <w:rPr>
      <w:color w:val="0000FF"/>
      <w:u w:val="single"/>
    </w:rPr>
  </w:style>
  <w:style w:type="character" w:styleId="FollowedHyperlink">
    <w:name w:val="FollowedHyperlink"/>
    <w:rPr>
      <w:color w:val="800080"/>
      <w:u w:val="single"/>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Index5">
    <w:name w:val="index 5"/>
    <w:basedOn w:val="Normal"/>
    <w:next w:val="Normal"/>
    <w:semiHidden/>
    <w:pPr>
      <w:ind w:left="1132"/>
      <w:jc w:val="left"/>
    </w:pPr>
    <w:rPr>
      <w:sz w:val="24"/>
      <w:lang w:val="en-GB"/>
    </w:rPr>
  </w:style>
  <w:style w:type="paragraph" w:styleId="Index4">
    <w:name w:val="index 4"/>
    <w:basedOn w:val="Normal"/>
    <w:next w:val="Normal"/>
    <w:semiHidden/>
    <w:pPr>
      <w:ind w:left="849"/>
      <w:jc w:val="left"/>
    </w:pPr>
    <w:rPr>
      <w:sz w:val="24"/>
      <w:lang w:val="en-GB"/>
    </w:rPr>
  </w:style>
  <w:style w:type="paragraph" w:styleId="BodyText2">
    <w:name w:val="Body Text 2"/>
    <w:basedOn w:val="Normal"/>
    <w:pPr>
      <w:tabs>
        <w:tab w:val="right" w:pos="9639"/>
      </w:tabs>
      <w:spacing w:before="400" w:line="440" w:lineRule="exact"/>
      <w:jc w:val="left"/>
    </w:pPr>
    <w:rPr>
      <w:rFonts w:ascii="Arial" w:hAnsi="Arial" w:cs="Arial"/>
      <w:b/>
      <w:bCs/>
      <w:sz w:val="36"/>
    </w:rPr>
  </w:style>
  <w:style w:type="character" w:customStyle="1" w:styleId="href">
    <w:name w:val="href"/>
    <w:basedOn w:val="DefaultParagraphFont"/>
  </w:style>
  <w:style w:type="paragraph" w:customStyle="1" w:styleId="Head">
    <w:name w:val="Head"/>
    <w:basedOn w:val="Normal"/>
    <w:pPr>
      <w:tabs>
        <w:tab w:val="clear" w:pos="794"/>
        <w:tab w:val="clear" w:pos="1191"/>
        <w:tab w:val="clear" w:pos="1588"/>
        <w:tab w:val="clear" w:pos="1985"/>
        <w:tab w:val="left" w:pos="6663"/>
      </w:tabs>
      <w:spacing w:before="0"/>
    </w:pPr>
    <w:rPr>
      <w:sz w:val="24"/>
      <w:lang w:val="en-GB"/>
    </w:rPr>
  </w:style>
  <w:style w:type="paragraph" w:customStyle="1" w:styleId="blanc">
    <w:name w:val="blanc"/>
    <w:basedOn w:val="Normal"/>
    <w:pPr>
      <w:tabs>
        <w:tab w:val="clear" w:pos="794"/>
        <w:tab w:val="clear" w:pos="1191"/>
        <w:tab w:val="clear" w:pos="1588"/>
        <w:tab w:val="clear" w:pos="1985"/>
      </w:tabs>
      <w:spacing w:before="0"/>
      <w:jc w:val="left"/>
    </w:pPr>
    <w:rPr>
      <w:sz w:val="2"/>
      <w:lang w:val="en-US"/>
    </w:rPr>
  </w:style>
  <w:style w:type="paragraph" w:customStyle="1" w:styleId="NormalIndent">
    <w:name w:val="Normal_Indent"/>
    <w:basedOn w:val="Normal"/>
    <w:pPr>
      <w:tabs>
        <w:tab w:val="clear" w:pos="1191"/>
        <w:tab w:val="clear" w:pos="1588"/>
        <w:tab w:val="clear" w:pos="1985"/>
        <w:tab w:val="left" w:pos="2693"/>
        <w:tab w:val="left" w:pos="7655"/>
      </w:tabs>
      <w:ind w:left="794"/>
      <w:jc w:val="left"/>
    </w:pPr>
  </w:style>
  <w:style w:type="paragraph" w:customStyle="1" w:styleId="TableTitle">
    <w:name w:val="Table_Title"/>
    <w:basedOn w:val="Normal"/>
    <w:next w:val="Tabletext"/>
    <w:rsid w:val="00A01A91"/>
    <w:pPr>
      <w:keepNext/>
      <w:keepLines/>
      <w:spacing w:before="480" w:after="120"/>
      <w:jc w:val="center"/>
    </w:pPr>
    <w:rPr>
      <w:b/>
      <w:sz w:val="24"/>
      <w:lang w:val="en-GB"/>
    </w:rPr>
  </w:style>
  <w:style w:type="paragraph" w:customStyle="1" w:styleId="Normalaftertitle0">
    <w:name w:val="Normal after title"/>
    <w:basedOn w:val="Normal"/>
    <w:next w:val="Normal"/>
    <w:link w:val="NormalaftertitleChar"/>
    <w:rsid w:val="004A58A4"/>
    <w:pPr>
      <w:spacing w:before="280"/>
    </w:pPr>
    <w:rPr>
      <w:lang w:val="en-GB"/>
    </w:rPr>
  </w:style>
  <w:style w:type="character" w:customStyle="1" w:styleId="docdisplay">
    <w:name w:val="doc_display"/>
    <w:basedOn w:val="DefaultParagraphFont"/>
    <w:rsid w:val="00A83D3D"/>
  </w:style>
  <w:style w:type="paragraph" w:customStyle="1" w:styleId="AnnexNo">
    <w:name w:val="Annex_No"/>
    <w:basedOn w:val="Normal"/>
    <w:next w:val="Normal"/>
    <w:uiPriority w:val="99"/>
    <w:rsid w:val="00DB2AF8"/>
    <w:pPr>
      <w:keepNext/>
      <w:keepLines/>
      <w:spacing w:before="480" w:after="80"/>
      <w:jc w:val="center"/>
    </w:pPr>
    <w:rPr>
      <w:caps/>
      <w:sz w:val="28"/>
      <w:lang w:val="en-GB"/>
    </w:rPr>
  </w:style>
  <w:style w:type="character" w:customStyle="1" w:styleId="CharChar">
    <w:name w:val="Char Char"/>
    <w:semiHidden/>
    <w:locked/>
    <w:rsid w:val="009D26AE"/>
    <w:rPr>
      <w:sz w:val="24"/>
      <w:lang w:val="en-GB" w:eastAsia="en-US" w:bidi="ar-SA"/>
    </w:rPr>
  </w:style>
  <w:style w:type="character" w:customStyle="1" w:styleId="NormalaftertitleChar">
    <w:name w:val="Normal after title Char"/>
    <w:link w:val="Normalaftertitle0"/>
    <w:locked/>
    <w:rsid w:val="004A58A4"/>
    <w:rPr>
      <w:rFonts w:ascii="Times New Roman" w:hAnsi="Times New Roman"/>
      <w:sz w:val="22"/>
      <w:lang w:val="en-GB" w:eastAsia="en-US"/>
    </w:rPr>
  </w:style>
  <w:style w:type="paragraph" w:styleId="BodyTextIndent">
    <w:name w:val="Body Text Indent"/>
    <w:basedOn w:val="Normal"/>
    <w:rsid w:val="00EE1126"/>
    <w:pPr>
      <w:spacing w:after="120"/>
      <w:ind w:left="283"/>
    </w:pPr>
  </w:style>
  <w:style w:type="paragraph" w:styleId="List2">
    <w:name w:val="List 2"/>
    <w:basedOn w:val="Normal"/>
    <w:rsid w:val="00EE1126"/>
    <w:pPr>
      <w:ind w:left="566" w:hanging="283"/>
    </w:pPr>
    <w:rPr>
      <w:sz w:val="24"/>
    </w:rPr>
  </w:style>
  <w:style w:type="paragraph" w:styleId="BodyTextIndent2">
    <w:name w:val="Body Text Indent 2"/>
    <w:basedOn w:val="Normal"/>
    <w:rsid w:val="008B4CF6"/>
    <w:pPr>
      <w:spacing w:after="120" w:line="480" w:lineRule="auto"/>
      <w:ind w:left="283"/>
    </w:pPr>
  </w:style>
  <w:style w:type="paragraph" w:customStyle="1" w:styleId="Formal">
    <w:name w:val="Formal"/>
    <w:basedOn w:val="ASN1"/>
    <w:rsid w:val="008B4CF6"/>
    <w:pPr>
      <w:overflowPunct w:val="0"/>
      <w:autoSpaceDE w:val="0"/>
      <w:autoSpaceDN w:val="0"/>
      <w:adjustRightInd w:val="0"/>
      <w:textAlignment w:val="baseline"/>
    </w:pPr>
    <w:rPr>
      <w:b w:val="0"/>
      <w:lang w:val="en-US"/>
    </w:rPr>
  </w:style>
  <w:style w:type="paragraph" w:customStyle="1" w:styleId="FigureNo">
    <w:name w:val="Figure_No"/>
    <w:basedOn w:val="Normal"/>
    <w:next w:val="Figuretitle"/>
    <w:uiPriority w:val="99"/>
    <w:rsid w:val="000E4393"/>
    <w:pPr>
      <w:keepNext/>
      <w:keepLines/>
      <w:spacing w:before="480" w:after="120"/>
      <w:jc w:val="center"/>
    </w:pPr>
    <w:rPr>
      <w:caps/>
      <w:sz w:val="24"/>
      <w:lang w:val="en-GB"/>
    </w:rPr>
  </w:style>
  <w:style w:type="paragraph" w:customStyle="1" w:styleId="Figuretitle">
    <w:name w:val="Figure_title"/>
    <w:basedOn w:val="Normal"/>
    <w:next w:val="Normal"/>
    <w:rsid w:val="000E4393"/>
    <w:pPr>
      <w:keepLines/>
      <w:spacing w:before="0" w:after="480"/>
      <w:jc w:val="center"/>
    </w:pPr>
    <w:rPr>
      <w:rFonts w:ascii="Times New Roman Bold" w:hAnsi="Times New Roman Bold"/>
      <w:b/>
      <w:sz w:val="24"/>
      <w:lang w:val="en-GB"/>
    </w:rPr>
  </w:style>
  <w:style w:type="paragraph" w:customStyle="1" w:styleId="AppendixNo">
    <w:name w:val="Appendix_No"/>
    <w:basedOn w:val="Normal"/>
    <w:next w:val="Normal"/>
    <w:rsid w:val="000E4393"/>
    <w:pPr>
      <w:keepNext/>
      <w:keepLines/>
      <w:spacing w:before="480" w:after="80"/>
      <w:jc w:val="center"/>
    </w:pPr>
    <w:rPr>
      <w:caps/>
      <w:sz w:val="28"/>
      <w:lang w:val="en-GB"/>
    </w:rPr>
  </w:style>
  <w:style w:type="paragraph" w:customStyle="1" w:styleId="Appendixtitle">
    <w:name w:val="Appendix_title"/>
    <w:basedOn w:val="Normal"/>
    <w:next w:val="Normal"/>
    <w:rsid w:val="000E4393"/>
    <w:pPr>
      <w:keepNext/>
      <w:keepLines/>
      <w:spacing w:before="240" w:after="280"/>
      <w:jc w:val="center"/>
    </w:pPr>
    <w:rPr>
      <w:rFonts w:ascii="Times New Roman Bold" w:hAnsi="Times New Roman Bold"/>
      <w:b/>
      <w:sz w:val="28"/>
      <w:lang w:val="en-GB"/>
    </w:rPr>
  </w:style>
  <w:style w:type="character" w:customStyle="1" w:styleId="FooterChar">
    <w:name w:val="Footer Char"/>
    <w:basedOn w:val="DefaultParagraphFont"/>
    <w:link w:val="Footer"/>
    <w:rsid w:val="00AA1264"/>
    <w:rPr>
      <w:rFonts w:ascii="Times New Roman" w:hAnsi="Times New Roman"/>
      <w:sz w:val="22"/>
      <w:lang w:val="fr-FR" w:eastAsia="en-US"/>
    </w:rPr>
  </w:style>
  <w:style w:type="character" w:customStyle="1" w:styleId="HeaderChar">
    <w:name w:val="Header Char"/>
    <w:basedOn w:val="DefaultParagraphFont"/>
    <w:link w:val="Header"/>
    <w:rsid w:val="00AA1264"/>
    <w:rPr>
      <w:rFonts w:ascii="Times New Roman" w:hAnsi="Times New Roman"/>
      <w:sz w:val="18"/>
      <w:lang w:val="fr-FR" w:eastAsia="en-US"/>
    </w:rPr>
  </w:style>
  <w:style w:type="character" w:customStyle="1" w:styleId="BodyTextChar">
    <w:name w:val="Body Text Char"/>
    <w:basedOn w:val="DefaultParagraphFont"/>
    <w:link w:val="BodyText"/>
    <w:uiPriority w:val="1"/>
    <w:rsid w:val="00EA2A26"/>
    <w:rPr>
      <w:rFonts w:ascii="Arial" w:hAnsi="Arial" w:cs="Arial"/>
      <w:b/>
      <w:bCs/>
      <w:sz w:val="36"/>
      <w:lang w:val="fr-FR" w:eastAsia="en-US"/>
    </w:rPr>
  </w:style>
  <w:style w:type="paragraph" w:styleId="CommentSubject">
    <w:name w:val="annotation subject"/>
    <w:basedOn w:val="CommentText"/>
    <w:next w:val="CommentText"/>
    <w:link w:val="CommentSubjectChar"/>
    <w:semiHidden/>
    <w:unhideWhenUsed/>
    <w:rsid w:val="00510BA8"/>
    <w:rPr>
      <w:b/>
      <w:bCs/>
    </w:rPr>
  </w:style>
  <w:style w:type="character" w:customStyle="1" w:styleId="CommentTextChar">
    <w:name w:val="Comment Text Char"/>
    <w:basedOn w:val="DefaultParagraphFont"/>
    <w:link w:val="CommentText"/>
    <w:semiHidden/>
    <w:rsid w:val="00510BA8"/>
    <w:rPr>
      <w:rFonts w:ascii="Times New Roman" w:hAnsi="Times New Roman"/>
      <w:lang w:val="fr-FR" w:eastAsia="en-US"/>
    </w:rPr>
  </w:style>
  <w:style w:type="character" w:customStyle="1" w:styleId="CommentSubjectChar">
    <w:name w:val="Comment Subject Char"/>
    <w:basedOn w:val="CommentTextChar"/>
    <w:link w:val="CommentSubject"/>
    <w:semiHidden/>
    <w:rsid w:val="00510BA8"/>
    <w:rPr>
      <w:rFonts w:ascii="Times New Roman" w:hAnsi="Times New Roman"/>
      <w:b/>
      <w:bCs/>
      <w:lang w:val="fr-FR" w:eastAsia="en-US"/>
    </w:rPr>
  </w:style>
  <w:style w:type="paragraph" w:customStyle="1" w:styleId="Annextitle">
    <w:name w:val="Annex_title"/>
    <w:basedOn w:val="Normal"/>
    <w:next w:val="Normal"/>
    <w:uiPriority w:val="99"/>
    <w:rsid w:val="00110377"/>
    <w:pPr>
      <w:keepNext/>
      <w:keepLines/>
      <w:spacing w:before="240" w:after="280"/>
      <w:jc w:val="center"/>
    </w:pPr>
    <w:rPr>
      <w:rFonts w:ascii="Times New Roman Bold" w:hAnsi="Times New Roman Bold"/>
      <w:b/>
      <w:sz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mmouni\AppData\Roaming\Microsoft\Templates\Livre_jaun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Livre_jaune.dot</Template>
  <TotalTime>6</TotalTime>
  <Pages>5</Pages>
  <Words>1017</Words>
  <Characters>6889</Characters>
  <Application>Microsoft Office Word</Application>
  <DocSecurity>0</DocSecurity>
  <Lines>146</Lines>
  <Paragraphs>104</Paragraphs>
  <ScaleCrop>false</ScaleCrop>
  <HeadingPairs>
    <vt:vector size="2" baseType="variant">
      <vt:variant>
        <vt:lpstr>Title</vt:lpstr>
      </vt:variant>
      <vt:variant>
        <vt:i4>1</vt:i4>
      </vt:variant>
    </vt:vector>
  </HeadingPairs>
  <TitlesOfParts>
    <vt:vector size="1" baseType="lpstr">
      <vt:lpstr>Resolution 102 – Provision of handset-derived caller location information for emergency communications</vt:lpstr>
    </vt:vector>
  </TitlesOfParts>
  <Company>ITU</Company>
  <LinksUpToDate>false</LinksUpToDate>
  <CharactersWithSpaces>7802</CharactersWithSpaces>
  <SharedDoc>false</SharedDoc>
  <HLinks>
    <vt:vector size="6" baseType="variant">
      <vt:variant>
        <vt:i4>5832781</vt:i4>
      </vt:variant>
      <vt:variant>
        <vt:i4>2</vt:i4>
      </vt:variant>
      <vt:variant>
        <vt:i4>0</vt:i4>
      </vt:variant>
      <vt:variant>
        <vt:i4>5</vt:i4>
      </vt:variant>
      <vt:variant>
        <vt:lpwstr>http://www.itu.int/ITU-T/ipr/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103 – Enhancing standardization activities on digital public infrastructure</dc:title>
  <dc:subject>WORLD TELECOMMUNICATION STANDARDIZATION ASSEMBLY - Florianópolis, 5-14 October 2004</dc:subject>
  <dc:creator>ITU-T</dc:creator>
  <cp:keywords>WTSA-24 New Delhi, 15-24 October 2024</cp:keywords>
  <dc:description/>
  <cp:lastModifiedBy>Gachet, Christelle</cp:lastModifiedBy>
  <cp:revision>6</cp:revision>
  <cp:lastPrinted>2024-11-27T08:34:00Z</cp:lastPrinted>
  <dcterms:created xsi:type="dcterms:W3CDTF">2024-11-27T08:27:00Z</dcterms:created>
  <dcterms:modified xsi:type="dcterms:W3CDTF">2024-11-27T08:35:00Z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