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2B534E" w:rsidRPr="006F3E3B" w14:paraId="5FCD5226" w14:textId="77777777" w:rsidTr="002B534E">
        <w:trPr>
          <w:trHeight w:hRule="exact" w:val="992"/>
        </w:trPr>
        <w:tc>
          <w:tcPr>
            <w:tcW w:w="5070" w:type="dxa"/>
            <w:gridSpan w:val="2"/>
          </w:tcPr>
          <w:p w14:paraId="33FE2C64" w14:textId="3F448909" w:rsidR="002B534E" w:rsidRPr="00957911" w:rsidRDefault="008F0E27" w:rsidP="00B267B9">
            <w:pPr>
              <w:spacing w:before="0"/>
              <w:rPr>
                <w:rFonts w:ascii="Arial" w:eastAsia="Avenir Next W1G Medium" w:hAnsi="Arial" w:cs="Arial"/>
                <w:szCs w:val="24"/>
              </w:rPr>
            </w:pPr>
            <w:r w:rsidRPr="00934B4E">
              <w:rPr>
                <w:rFonts w:ascii="Arial" w:eastAsia="Avenir Next W1G Medium" w:hAnsi="Arial" w:cs="Arial"/>
                <w:noProof/>
                <w:szCs w:val="24"/>
              </w:rPr>
              <mc:AlternateContent>
                <mc:Choice Requires="wpg">
                  <w:drawing>
                    <wp:anchor distT="0" distB="0" distL="114300" distR="114300" simplePos="0" relativeHeight="251662336" behindDoc="1" locked="0" layoutInCell="1" allowOverlap="1" wp14:anchorId="708F33E4" wp14:editId="09DB5B26">
                      <wp:simplePos x="0" y="0"/>
                      <wp:positionH relativeFrom="page">
                        <wp:posOffset>-381000</wp:posOffset>
                      </wp:positionH>
                      <wp:positionV relativeFrom="page">
                        <wp:posOffset>317500</wp:posOffset>
                      </wp:positionV>
                      <wp:extent cx="7772400" cy="229870"/>
                      <wp:effectExtent l="0" t="5080" r="0" b="3175"/>
                      <wp:wrapNone/>
                      <wp:docPr id="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293BD" id="docshapegroup7" o:spid="_x0000_s1026" style="position:absolute;margin-left:-30pt;margin-top:25pt;width:612pt;height:18.1pt;z-index:-251654144;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zXrue+kDAACCCwAADgAAAAAAAAAAAAAAAAAuAgAAZHJzL2Uyb0RvYy54&#10;bWxQSwECLQAUAAYACAAAACEAlMXzduAAAAAKAQAADwAAAAAAAAAAAAAAAABDBgAAZHJzL2Rvd25y&#10;ZXYueG1sUEsFBgAAAAAEAAQA8wAAAFA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38F9BCD0" w14:textId="77777777" w:rsidR="002B534E" w:rsidRPr="00957911" w:rsidRDefault="002B534E" w:rsidP="00B267B9">
            <w:pPr>
              <w:spacing w:before="0"/>
              <w:jc w:val="right"/>
              <w:rPr>
                <w:rFonts w:ascii="Arial" w:eastAsia="Avenir Next W1G Medium" w:hAnsi="Arial" w:cs="Arial"/>
                <w:szCs w:val="24"/>
              </w:rPr>
            </w:pPr>
            <w:r w:rsidRPr="00957911">
              <w:rPr>
                <w:rFonts w:ascii="Arial" w:eastAsia="Avenir Next W1G Medium" w:hAnsi="Arial" w:cs="Arial"/>
                <w:szCs w:val="24"/>
              </w:rPr>
              <w:t>Standardization Sector</w:t>
            </w:r>
          </w:p>
        </w:tc>
      </w:tr>
      <w:tr w:rsidR="002B534E" w:rsidRPr="006C28C2" w14:paraId="30BBA4A7" w14:textId="77777777" w:rsidTr="002B534E">
        <w:tblPrEx>
          <w:tblCellMar>
            <w:left w:w="85" w:type="dxa"/>
            <w:right w:w="85" w:type="dxa"/>
          </w:tblCellMar>
        </w:tblPrEx>
        <w:trPr>
          <w:gridBefore w:val="1"/>
          <w:wBefore w:w="817" w:type="dxa"/>
          <w:trHeight w:val="709"/>
        </w:trPr>
        <w:tc>
          <w:tcPr>
            <w:tcW w:w="9923" w:type="dxa"/>
            <w:gridSpan w:val="2"/>
          </w:tcPr>
          <w:p w14:paraId="62D56CCB" w14:textId="49CE228F" w:rsidR="002B534E" w:rsidRPr="00E041C2" w:rsidRDefault="00934B4E" w:rsidP="00EF115B">
            <w:pPr>
              <w:pStyle w:val="BodyText"/>
              <w:spacing w:before="440"/>
              <w:rPr>
                <w:rFonts w:ascii="Arial" w:hAnsi="Arial" w:cs="Arial"/>
                <w:spacing w:val="-6"/>
                <w:sz w:val="44"/>
                <w:szCs w:val="44"/>
                <w:lang w:val="en-GB"/>
              </w:rPr>
            </w:pPr>
            <w:bookmarkStart w:id="0" w:name="dnume"/>
            <w:r w:rsidRPr="00E041C2">
              <w:rPr>
                <w:rFonts w:ascii="Arial" w:hAnsi="Arial" w:cs="Arial"/>
                <w:spacing w:val="-6"/>
                <w:sz w:val="44"/>
                <w:szCs w:val="44"/>
                <w:lang w:val="en-GB"/>
              </w:rPr>
              <w:t xml:space="preserve">ITU </w:t>
            </w:r>
            <w:r w:rsidR="0083379C" w:rsidRPr="00E041C2">
              <w:rPr>
                <w:rFonts w:ascii="Arial" w:hAnsi="Arial" w:cs="Arial"/>
                <w:sz w:val="44"/>
                <w:szCs w:val="44"/>
              </w:rPr>
              <w:t>Focus Group</w:t>
            </w:r>
            <w:r w:rsidR="0052236C" w:rsidRPr="00E041C2">
              <w:rPr>
                <w:rFonts w:ascii="Arial" w:hAnsi="Arial" w:cs="Arial"/>
                <w:sz w:val="44"/>
                <w:szCs w:val="44"/>
              </w:rPr>
              <w:t xml:space="preserve"> </w:t>
            </w:r>
            <w:r w:rsidR="00957FDC">
              <w:rPr>
                <w:rFonts w:ascii="Arial" w:hAnsi="Arial" w:cs="Arial"/>
                <w:sz w:val="44"/>
                <w:szCs w:val="44"/>
              </w:rPr>
              <w:t>Technical Report</w:t>
            </w:r>
          </w:p>
        </w:tc>
      </w:tr>
      <w:tr w:rsidR="002B534E" w:rsidRPr="00934B4E" w14:paraId="3D5C9E7A" w14:textId="77777777" w:rsidTr="002B534E">
        <w:tblPrEx>
          <w:tblCellMar>
            <w:left w:w="85" w:type="dxa"/>
            <w:right w:w="85" w:type="dxa"/>
          </w:tblCellMar>
        </w:tblPrEx>
        <w:trPr>
          <w:gridBefore w:val="1"/>
          <w:wBefore w:w="817" w:type="dxa"/>
          <w:trHeight w:val="129"/>
        </w:trPr>
        <w:tc>
          <w:tcPr>
            <w:tcW w:w="9923" w:type="dxa"/>
            <w:gridSpan w:val="2"/>
          </w:tcPr>
          <w:p w14:paraId="29A86CA4" w14:textId="3B81D2B4" w:rsidR="002B534E" w:rsidRPr="00E041C2" w:rsidRDefault="00934B4E" w:rsidP="00934B4E">
            <w:pPr>
              <w:pStyle w:val="BodyText"/>
              <w:spacing w:before="120" w:after="240"/>
              <w:jc w:val="right"/>
              <w:rPr>
                <w:rFonts w:ascii="Arial" w:hAnsi="Arial" w:cs="Arial"/>
                <w:spacing w:val="-6"/>
                <w:sz w:val="28"/>
                <w:szCs w:val="28"/>
                <w:lang w:val="en-GB"/>
              </w:rPr>
            </w:pPr>
            <w:bookmarkStart w:id="1" w:name="dnume2"/>
            <w:bookmarkEnd w:id="0"/>
            <w:r w:rsidRPr="00E041C2">
              <w:rPr>
                <w:rFonts w:ascii="Arial" w:hAnsi="Arial" w:cs="Arial"/>
                <w:spacing w:val="-6"/>
                <w:sz w:val="28"/>
                <w:szCs w:val="28"/>
                <w:lang w:val="en-GB"/>
              </w:rPr>
              <w:t>(</w:t>
            </w:r>
            <w:r w:rsidR="003B1188" w:rsidRPr="00BA4A36">
              <w:rPr>
                <w:rFonts w:ascii="Arial" w:hAnsi="Arial" w:cs="Arial"/>
                <w:spacing w:val="-6"/>
                <w:sz w:val="28"/>
                <w:szCs w:val="28"/>
                <w:lang w:val="en-GB"/>
              </w:rPr>
              <w:t>04/2024</w:t>
            </w:r>
            <w:r w:rsidRPr="00E041C2">
              <w:rPr>
                <w:rFonts w:ascii="Arial" w:hAnsi="Arial" w:cs="Arial"/>
                <w:spacing w:val="-6"/>
                <w:sz w:val="28"/>
                <w:szCs w:val="28"/>
                <w:lang w:val="en-GB"/>
              </w:rPr>
              <w:t>)</w:t>
            </w:r>
          </w:p>
        </w:tc>
      </w:tr>
      <w:tr w:rsidR="00B46FF3" w:rsidRPr="006F3E3B" w14:paraId="33036516" w14:textId="77777777" w:rsidTr="002B534E">
        <w:trPr>
          <w:trHeight w:val="80"/>
        </w:trPr>
        <w:tc>
          <w:tcPr>
            <w:tcW w:w="817" w:type="dxa"/>
          </w:tcPr>
          <w:p w14:paraId="2538926D" w14:textId="77777777" w:rsidR="00B46FF3" w:rsidRPr="006F3E3B" w:rsidRDefault="00B46FF3" w:rsidP="00EF115B">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702F1356" w14:textId="77777777" w:rsidR="003B1188" w:rsidRPr="00E041C2" w:rsidRDefault="003B1188" w:rsidP="003B1188">
            <w:pPr>
              <w:widowControl w:val="0"/>
              <w:tabs>
                <w:tab w:val="clear" w:pos="794"/>
                <w:tab w:val="clear" w:pos="1191"/>
                <w:tab w:val="clear" w:pos="1588"/>
                <w:tab w:val="clear" w:pos="1985"/>
              </w:tabs>
              <w:overflowPunct/>
              <w:adjustRightInd/>
              <w:spacing w:before="276"/>
              <w:jc w:val="left"/>
              <w:textAlignment w:val="auto"/>
              <w:rPr>
                <w:rFonts w:ascii="Arial" w:hAnsi="Arial" w:cs="Arial"/>
                <w:spacing w:val="-6"/>
                <w:sz w:val="40"/>
                <w:szCs w:val="40"/>
              </w:rPr>
            </w:pPr>
            <w:r w:rsidRPr="005F1906">
              <w:rPr>
                <w:rFonts w:ascii="Arial" w:hAnsi="Arial" w:cs="Arial"/>
                <w:sz w:val="40"/>
                <w:szCs w:val="40"/>
              </w:rPr>
              <w:t>Focus Group on Testbeds Federations for IMT-2020 and beyond</w:t>
            </w:r>
          </w:p>
          <w:p w14:paraId="06562CDA" w14:textId="5905BAA2" w:rsidR="00934B4E" w:rsidRPr="00E041C2" w:rsidRDefault="003B1188" w:rsidP="003B1188">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spacing w:val="-6"/>
                <w:sz w:val="40"/>
                <w:szCs w:val="40"/>
              </w:rPr>
            </w:pPr>
            <w:r w:rsidRPr="00523E7E">
              <w:rPr>
                <w:rFonts w:ascii="Arial" w:eastAsia="DengXian" w:hAnsi="Arial" w:cs="Arial"/>
                <w:sz w:val="40"/>
                <w:szCs w:val="40"/>
              </w:rPr>
              <w:t>(FG-</w:t>
            </w:r>
            <w:proofErr w:type="spellStart"/>
            <w:r w:rsidRPr="00523E7E">
              <w:rPr>
                <w:rFonts w:ascii="Arial" w:eastAsia="DengXian" w:hAnsi="Arial" w:cs="Arial"/>
                <w:sz w:val="40"/>
                <w:szCs w:val="40"/>
              </w:rPr>
              <w:t>TBFxG</w:t>
            </w:r>
            <w:proofErr w:type="spellEnd"/>
            <w:r w:rsidRPr="00523E7E">
              <w:rPr>
                <w:rFonts w:ascii="Arial" w:eastAsia="DengXian" w:hAnsi="Arial" w:cs="Arial"/>
                <w:sz w:val="40"/>
                <w:szCs w:val="40"/>
              </w:rPr>
              <w:t>)</w:t>
            </w:r>
          </w:p>
        </w:tc>
      </w:tr>
      <w:tr w:rsidR="00B46FF3" w:rsidRPr="006F3E3B" w14:paraId="0A47ED26" w14:textId="77777777" w:rsidTr="000A63B1">
        <w:trPr>
          <w:trHeight w:val="743"/>
        </w:trPr>
        <w:tc>
          <w:tcPr>
            <w:tcW w:w="817" w:type="dxa"/>
          </w:tcPr>
          <w:p w14:paraId="2449D82F" w14:textId="77777777" w:rsidR="00B46FF3" w:rsidRPr="006F3E3B" w:rsidRDefault="00B46FF3" w:rsidP="00EF115B">
            <w:pPr>
              <w:tabs>
                <w:tab w:val="right" w:pos="9639"/>
              </w:tabs>
              <w:rPr>
                <w:rFonts w:ascii="Arial" w:hAnsi="Arial" w:cs="Arial"/>
                <w:sz w:val="48"/>
                <w:szCs w:val="48"/>
              </w:rPr>
            </w:pPr>
            <w:bookmarkStart w:id="3" w:name="c1tite" w:colFirst="1" w:colLast="1"/>
            <w:bookmarkEnd w:id="2"/>
          </w:p>
        </w:tc>
        <w:tc>
          <w:tcPr>
            <w:tcW w:w="9923" w:type="dxa"/>
            <w:gridSpan w:val="2"/>
            <w:tcBorders>
              <w:top w:val="single" w:sz="8" w:space="0" w:color="auto"/>
            </w:tcBorders>
          </w:tcPr>
          <w:p w14:paraId="5432C512" w14:textId="432B2457" w:rsidR="003B1188" w:rsidRPr="006543E5" w:rsidRDefault="003B1188" w:rsidP="003B1188">
            <w:pPr>
              <w:widowControl w:val="0"/>
              <w:rPr>
                <w:rFonts w:ascii="Arial" w:eastAsia="Avenir Next W1G Medium" w:hAnsi="Arial" w:cs="Arial"/>
                <w:b/>
                <w:bCs/>
                <w:spacing w:val="-6"/>
                <w:sz w:val="44"/>
                <w:szCs w:val="44"/>
              </w:rPr>
            </w:pPr>
            <w:r w:rsidRPr="005F1906">
              <w:rPr>
                <w:rFonts w:ascii="Arial" w:eastAsia="Avenir Next W1G Medium" w:hAnsi="Arial" w:cs="Arial"/>
                <w:b/>
                <w:bCs/>
                <w:spacing w:val="-6"/>
                <w:sz w:val="44"/>
                <w:szCs w:val="44"/>
              </w:rPr>
              <w:t>FG-TBFxG</w:t>
            </w:r>
            <w:r>
              <w:rPr>
                <w:rFonts w:ascii="Arial" w:eastAsia="Avenir Next W1G Medium" w:hAnsi="Arial" w:cs="Arial"/>
                <w:b/>
                <w:bCs/>
                <w:spacing w:val="-6"/>
                <w:sz w:val="44"/>
                <w:szCs w:val="44"/>
              </w:rPr>
              <w:t>-</w:t>
            </w:r>
            <w:r w:rsidR="00FE0503">
              <w:rPr>
                <w:rFonts w:ascii="Arial" w:eastAsia="Avenir Next W1G Medium" w:hAnsi="Arial" w:cs="Arial"/>
                <w:b/>
                <w:bCs/>
                <w:spacing w:val="-6"/>
                <w:sz w:val="44"/>
                <w:szCs w:val="44"/>
              </w:rPr>
              <w:t>TR-</w:t>
            </w:r>
            <w:r w:rsidR="00FE0503" w:rsidRPr="002158A5">
              <w:rPr>
                <w:rFonts w:ascii="Arial" w:eastAsia="Avenir Next W1G Medium" w:hAnsi="Arial" w:cs="Arial"/>
                <w:b/>
                <w:bCs/>
                <w:spacing w:val="-6"/>
                <w:sz w:val="44"/>
                <w:szCs w:val="44"/>
              </w:rPr>
              <w:t>D3.2</w:t>
            </w:r>
          </w:p>
          <w:p w14:paraId="3FF738B9" w14:textId="45C4DDBC" w:rsidR="00B46FF3" w:rsidRPr="00E041C2" w:rsidRDefault="00FE0503" w:rsidP="003B1188">
            <w:pPr>
              <w:pStyle w:val="BodyText"/>
              <w:spacing w:before="440" w:line="192" w:lineRule="auto"/>
              <w:rPr>
                <w:rFonts w:ascii="Arial" w:hAnsi="Arial" w:cs="Arial"/>
                <w:spacing w:val="-6"/>
                <w:sz w:val="44"/>
                <w:szCs w:val="44"/>
                <w:lang w:val="en-GB"/>
              </w:rPr>
            </w:pPr>
            <w:r w:rsidRPr="007F2B92">
              <w:rPr>
                <w:rFonts w:ascii="Arial" w:hAnsi="Arial" w:cs="Arial"/>
                <w:spacing w:val="-6"/>
                <w:sz w:val="44"/>
                <w:szCs w:val="44"/>
              </w:rPr>
              <w:t>Guide on development and maintenance of ONPs (Open Networking Platforms) and federations for IMT-2020 and beyond</w:t>
            </w:r>
          </w:p>
        </w:tc>
      </w:tr>
      <w:tr w:rsidR="00E041C2" w:rsidRPr="006F3E3B" w14:paraId="0078280A" w14:textId="77777777" w:rsidTr="000A63B1">
        <w:trPr>
          <w:trHeight w:val="743"/>
        </w:trPr>
        <w:tc>
          <w:tcPr>
            <w:tcW w:w="817" w:type="dxa"/>
          </w:tcPr>
          <w:p w14:paraId="30074E3D" w14:textId="77777777" w:rsidR="00E041C2" w:rsidRPr="006F3E3B" w:rsidRDefault="00E041C2" w:rsidP="00EF115B">
            <w:pPr>
              <w:tabs>
                <w:tab w:val="right" w:pos="9639"/>
              </w:tabs>
              <w:rPr>
                <w:rFonts w:ascii="Arial" w:hAnsi="Arial" w:cs="Arial"/>
                <w:sz w:val="48"/>
                <w:szCs w:val="48"/>
              </w:rPr>
            </w:pPr>
          </w:p>
        </w:tc>
        <w:tc>
          <w:tcPr>
            <w:tcW w:w="9923" w:type="dxa"/>
            <w:gridSpan w:val="2"/>
          </w:tcPr>
          <w:p w14:paraId="2351495D" w14:textId="77777777" w:rsidR="00E041C2" w:rsidRPr="0052236C" w:rsidRDefault="00E041C2" w:rsidP="0083379C">
            <w:pPr>
              <w:pStyle w:val="BodyText"/>
              <w:spacing w:before="120" w:line="192" w:lineRule="auto"/>
              <w:rPr>
                <w:rFonts w:ascii="Arial" w:hAnsi="Arial" w:cs="Arial"/>
                <w:spacing w:val="-6"/>
                <w:sz w:val="44"/>
                <w:szCs w:val="44"/>
                <w:lang w:val="en-GB"/>
              </w:rPr>
            </w:pP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5D379B" w:rsidRPr="006F3E3B" w14:paraId="6072F883" w14:textId="77777777" w:rsidTr="006F3E3B">
        <w:tc>
          <w:tcPr>
            <w:tcW w:w="5070" w:type="dxa"/>
            <w:vAlign w:val="center"/>
          </w:tcPr>
          <w:bookmarkEnd w:id="3"/>
          <w:p w14:paraId="0461796A" w14:textId="77777777" w:rsidR="005D379B" w:rsidRPr="00957911" w:rsidRDefault="005D379B" w:rsidP="006F3E3B">
            <w:pPr>
              <w:jc w:val="left"/>
              <w:rPr>
                <w:rFonts w:ascii="Arial" w:hAnsi="Arial" w:cs="Arial"/>
                <w:sz w:val="32"/>
                <w:szCs w:val="32"/>
              </w:rPr>
            </w:pPr>
            <w:proofErr w:type="spellStart"/>
            <w:r w:rsidRPr="00957911">
              <w:rPr>
                <w:rFonts w:ascii="Arial" w:hAnsi="Arial" w:cs="Arial"/>
                <w:b/>
                <w:color w:val="009CD6"/>
                <w:spacing w:val="-4"/>
                <w:sz w:val="32"/>
                <w:szCs w:val="32"/>
              </w:rPr>
              <w:t>ITU</w:t>
            </w:r>
            <w:r w:rsidRPr="00957911">
              <w:rPr>
                <w:rFonts w:ascii="Arial" w:hAnsi="Arial" w:cs="Arial"/>
                <w:b/>
                <w:color w:val="292829"/>
                <w:spacing w:val="-4"/>
                <w:sz w:val="32"/>
                <w:szCs w:val="32"/>
              </w:rPr>
              <w:t>Publications</w:t>
            </w:r>
            <w:proofErr w:type="spellEnd"/>
          </w:p>
        </w:tc>
        <w:tc>
          <w:tcPr>
            <w:tcW w:w="5669" w:type="dxa"/>
            <w:vAlign w:val="center"/>
          </w:tcPr>
          <w:p w14:paraId="2A7B8A3C" w14:textId="77777777" w:rsidR="005D379B" w:rsidRPr="00957911" w:rsidRDefault="005D379B" w:rsidP="006F3E3B">
            <w:pPr>
              <w:jc w:val="right"/>
              <w:rPr>
                <w:rFonts w:ascii="Arial" w:hAnsi="Arial" w:cs="Arial"/>
                <w:szCs w:val="24"/>
              </w:rPr>
            </w:pPr>
            <w:r w:rsidRPr="00957911">
              <w:rPr>
                <w:rFonts w:ascii="Arial" w:eastAsia="Avenir Next W1G Medium" w:hAnsi="Arial" w:cs="Arial"/>
                <w:b/>
                <w:spacing w:val="-4"/>
                <w:szCs w:val="24"/>
                <w:lang w:val="en-US"/>
              </w:rPr>
              <w:t>International Telecommunication Union</w:t>
            </w:r>
          </w:p>
        </w:tc>
      </w:tr>
    </w:tbl>
    <w:p w14:paraId="6BE4B07E" w14:textId="56D44618" w:rsidR="00B46FF3" w:rsidRPr="002B534E" w:rsidRDefault="005D379B" w:rsidP="00934B4E">
      <w:pPr>
        <w:tabs>
          <w:tab w:val="clear" w:pos="794"/>
          <w:tab w:val="clear" w:pos="1191"/>
          <w:tab w:val="clear" w:pos="1588"/>
          <w:tab w:val="clear" w:pos="1985"/>
        </w:tabs>
        <w:overflowPunct/>
        <w:autoSpaceDE/>
        <w:autoSpaceDN/>
        <w:adjustRightInd/>
        <w:spacing w:before="0"/>
        <w:jc w:val="center"/>
        <w:textAlignment w:val="auto"/>
      </w:pPr>
      <w:r>
        <w:rPr>
          <w:noProof/>
        </w:rPr>
        <w:drawing>
          <wp:anchor distT="0" distB="0" distL="0" distR="0" simplePos="0" relativeHeight="251660288" behindDoc="1" locked="0" layoutInCell="1" allowOverlap="1" wp14:anchorId="129EBA52" wp14:editId="6E5E8CCA">
            <wp:simplePos x="0" y="0"/>
            <wp:positionH relativeFrom="page">
              <wp:posOffset>6355080</wp:posOffset>
            </wp:positionH>
            <wp:positionV relativeFrom="page">
              <wp:posOffset>9591675</wp:posOffset>
            </wp:positionV>
            <wp:extent cx="737870" cy="813435"/>
            <wp:effectExtent l="0" t="0" r="0" b="0"/>
            <wp:wrapNone/>
            <wp:docPr id="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8"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4" w:name="c2tope"/>
      <w:bookmarkEnd w:id="4"/>
    </w:p>
    <w:p w14:paraId="3F53C0BE" w14:textId="77777777" w:rsidR="00B46FF3" w:rsidRPr="002B534E" w:rsidRDefault="00B46FF3">
      <w:pPr>
        <w:spacing w:before="80"/>
        <w:jc w:val="left"/>
        <w:rPr>
          <w:i/>
          <w:sz w:val="20"/>
        </w:rPr>
      </w:pPr>
    </w:p>
    <w:p w14:paraId="0B161351" w14:textId="77777777" w:rsidR="00B46FF3" w:rsidRPr="002B534E" w:rsidRDefault="00B46FF3">
      <w:pPr>
        <w:jc w:val="left"/>
        <w:sectPr w:rsidR="00B46FF3" w:rsidRPr="002B534E" w:rsidSect="00F44D58">
          <w:headerReference w:type="even" r:id="rId9"/>
          <w:footerReference w:type="even" r:id="rId10"/>
          <w:footerReference w:type="default" r:id="rId11"/>
          <w:pgSz w:w="11907" w:h="16840" w:code="9"/>
          <w:pgMar w:top="1038" w:right="601" w:bottom="1860" w:left="618" w:header="567" w:footer="284" w:gutter="0"/>
          <w:pgNumType w:start="1"/>
          <w:cols w:space="720"/>
          <w:docGrid w:linePitch="326"/>
        </w:sectPr>
      </w:pPr>
    </w:p>
    <w:tbl>
      <w:tblPr>
        <w:tblW w:w="9639" w:type="dxa"/>
        <w:tblLayout w:type="fixed"/>
        <w:tblLook w:val="0000" w:firstRow="0" w:lastRow="0" w:firstColumn="0" w:lastColumn="0" w:noHBand="0" w:noVBand="0"/>
      </w:tblPr>
      <w:tblGrid>
        <w:gridCol w:w="9639"/>
      </w:tblGrid>
      <w:tr w:rsidR="00B46FF3" w:rsidRPr="002B534E" w14:paraId="48492322" w14:textId="77777777" w:rsidTr="00957FDC">
        <w:tc>
          <w:tcPr>
            <w:tcW w:w="9945" w:type="dxa"/>
          </w:tcPr>
          <w:p w14:paraId="62B39A50" w14:textId="37855920" w:rsidR="00934B4E" w:rsidRPr="00FE0503" w:rsidRDefault="003B1188" w:rsidP="00934B4E">
            <w:pPr>
              <w:pStyle w:val="RecNo"/>
            </w:pPr>
            <w:bookmarkStart w:id="5" w:name="irecnoe"/>
            <w:bookmarkStart w:id="6" w:name="_Hlk128146943"/>
            <w:bookmarkEnd w:id="5"/>
            <w:r w:rsidRPr="006F54B7">
              <w:rPr>
                <w:bCs/>
              </w:rPr>
              <w:lastRenderedPageBreak/>
              <w:t xml:space="preserve">Technical Report ITU </w:t>
            </w:r>
            <w:bookmarkStart w:id="7" w:name="_Hlk178837801"/>
            <w:r w:rsidRPr="006F54B7">
              <w:rPr>
                <w:bCs/>
              </w:rPr>
              <w:t>FG-TBFxG-TR-</w:t>
            </w:r>
            <w:r w:rsidR="00FE0503" w:rsidRPr="00FE0503">
              <w:rPr>
                <w:bCs/>
              </w:rPr>
              <w:t>D3.2</w:t>
            </w:r>
            <w:bookmarkEnd w:id="7"/>
          </w:p>
          <w:bookmarkEnd w:id="6"/>
          <w:p w14:paraId="4FA000BD" w14:textId="79EE0488" w:rsidR="00B46FF3" w:rsidRPr="002B534E" w:rsidRDefault="00FE0503" w:rsidP="00957FDC">
            <w:pPr>
              <w:pStyle w:val="Rectitle"/>
              <w:ind w:left="-104"/>
            </w:pPr>
            <w:r w:rsidRPr="00BD75A1">
              <w:t>Guide on development and maintenance of ONPs (Open Networking Platforms) and federations for IMT-2020 and beyond</w:t>
            </w:r>
          </w:p>
        </w:tc>
      </w:tr>
    </w:tbl>
    <w:p w14:paraId="38D5AC57" w14:textId="77777777" w:rsidR="00B46FF3" w:rsidRPr="002B534E" w:rsidRDefault="00B46FF3"/>
    <w:p w14:paraId="7841490A" w14:textId="7FB80EBC" w:rsidR="00B46FF3" w:rsidRPr="002B534E" w:rsidRDefault="00B46FF3"/>
    <w:tbl>
      <w:tblPr>
        <w:tblW w:w="9639" w:type="dxa"/>
        <w:tblLayout w:type="fixed"/>
        <w:tblLook w:val="0000" w:firstRow="0" w:lastRow="0" w:firstColumn="0" w:lastColumn="0" w:noHBand="0" w:noVBand="0"/>
      </w:tblPr>
      <w:tblGrid>
        <w:gridCol w:w="9639"/>
      </w:tblGrid>
      <w:tr w:rsidR="00B46FF3" w:rsidRPr="002B534E" w14:paraId="6ADC5C25" w14:textId="77777777" w:rsidTr="00957FDC">
        <w:tc>
          <w:tcPr>
            <w:tcW w:w="9945" w:type="dxa"/>
          </w:tcPr>
          <w:p w14:paraId="7B9BF0C0" w14:textId="7FB80EBC" w:rsidR="00B46FF3" w:rsidRPr="002B534E" w:rsidRDefault="00B46FF3" w:rsidP="00B93DD1">
            <w:pPr>
              <w:pStyle w:val="Headingb"/>
              <w:keepNext w:val="0"/>
            </w:pPr>
            <w:bookmarkStart w:id="8" w:name="isume"/>
            <w:r w:rsidRPr="002B534E">
              <w:t>Summary</w:t>
            </w:r>
          </w:p>
          <w:p w14:paraId="1E1A5F03" w14:textId="77777777" w:rsidR="00FE0503" w:rsidRDefault="00FE0503" w:rsidP="00FE0503">
            <w:pPr>
              <w:rPr>
                <w:lang w:bidi="ar-DZ"/>
              </w:rPr>
            </w:pPr>
            <w:r w:rsidRPr="007777D2">
              <w:rPr>
                <w:lang w:bidi="ar-DZ"/>
              </w:rPr>
              <w:t xml:space="preserve">This </w:t>
            </w:r>
            <w:r>
              <w:rPr>
                <w:lang w:bidi="ar-DZ"/>
              </w:rPr>
              <w:t>T</w:t>
            </w:r>
            <w:r w:rsidRPr="007777D2">
              <w:rPr>
                <w:lang w:bidi="ar-DZ"/>
              </w:rPr>
              <w:t xml:space="preserve">echnical </w:t>
            </w:r>
            <w:r>
              <w:rPr>
                <w:lang w:bidi="ar-DZ"/>
              </w:rPr>
              <w:t>Report</w:t>
            </w:r>
            <w:r w:rsidRPr="007777D2">
              <w:rPr>
                <w:lang w:bidi="ar-DZ"/>
              </w:rPr>
              <w:t xml:space="preserve"> </w:t>
            </w:r>
            <w:r>
              <w:rPr>
                <w:lang w:bidi="ar-DZ"/>
              </w:rPr>
              <w:t>describes the concept of an Open Networking Platform (ONP) as a special testbed built for the purpose of v</w:t>
            </w:r>
            <w:r w:rsidRPr="00DF63D6">
              <w:rPr>
                <w:lang w:bidi="ar-DZ"/>
              </w:rPr>
              <w:t xml:space="preserve">alidation of the </w:t>
            </w:r>
            <w:r>
              <w:rPr>
                <w:lang w:bidi="ar-DZ"/>
              </w:rPr>
              <w:t>f</w:t>
            </w:r>
            <w:r w:rsidRPr="00DF63D6">
              <w:rPr>
                <w:lang w:bidi="ar-DZ"/>
              </w:rPr>
              <w:t>usion of Multi-SDO/</w:t>
            </w:r>
            <w:r>
              <w:rPr>
                <w:lang w:bidi="ar-DZ"/>
              </w:rPr>
              <w:t>Fora s</w:t>
            </w:r>
            <w:r w:rsidRPr="00DF63D6">
              <w:rPr>
                <w:lang w:bidi="ar-DZ"/>
              </w:rPr>
              <w:t xml:space="preserve">tandards, </w:t>
            </w:r>
            <w:r>
              <w:rPr>
                <w:lang w:bidi="ar-DZ"/>
              </w:rPr>
              <w:t>h</w:t>
            </w:r>
            <w:r w:rsidRPr="00DF63D6">
              <w:rPr>
                <w:lang w:bidi="ar-DZ"/>
              </w:rPr>
              <w:t xml:space="preserve">armonization, and </w:t>
            </w:r>
            <w:r>
              <w:rPr>
                <w:lang w:bidi="ar-DZ"/>
              </w:rPr>
              <w:t>t</w:t>
            </w:r>
            <w:r w:rsidRPr="00DF63D6">
              <w:rPr>
                <w:lang w:bidi="ar-DZ"/>
              </w:rPr>
              <w:t>rials</w:t>
            </w:r>
            <w:r>
              <w:rPr>
                <w:lang w:bidi="ar-DZ"/>
              </w:rPr>
              <w:t xml:space="preserve"> on the use and interworking of the standards from different SDO/Fora that as target for the integration testing and harmonization objectives.</w:t>
            </w:r>
            <w:r w:rsidRPr="00DF63D6">
              <w:rPr>
                <w:lang w:bidi="ar-DZ"/>
              </w:rPr>
              <w:t xml:space="preserve"> </w:t>
            </w:r>
          </w:p>
          <w:p w14:paraId="74BBB1F4" w14:textId="77777777" w:rsidR="00FE0503" w:rsidRDefault="00FE0503" w:rsidP="00FE0503">
            <w:pPr>
              <w:rPr>
                <w:lang w:val="en-US" w:bidi="ar-DZ"/>
              </w:rPr>
            </w:pPr>
            <w:r>
              <w:rPr>
                <w:lang w:bidi="ar-DZ"/>
              </w:rPr>
              <w:t xml:space="preserve">The Technical Report is to provide the </w:t>
            </w:r>
            <w:r w:rsidRPr="00FF4E75">
              <w:rPr>
                <w:lang w:val="en-US" w:bidi="ar-DZ"/>
              </w:rPr>
              <w:t xml:space="preserve">definition of steps that can be pursued by the </w:t>
            </w:r>
            <w:r>
              <w:rPr>
                <w:lang w:val="en-US" w:bidi="ar-DZ"/>
              </w:rPr>
              <w:t>ICT i</w:t>
            </w:r>
            <w:r w:rsidRPr="00FF4E75">
              <w:rPr>
                <w:lang w:val="en-US" w:bidi="ar-DZ"/>
              </w:rPr>
              <w:t xml:space="preserve">ndustry towards </w:t>
            </w:r>
            <w:r>
              <w:rPr>
                <w:lang w:val="en-US" w:bidi="ar-DZ"/>
              </w:rPr>
              <w:t>d</w:t>
            </w:r>
            <w:r w:rsidRPr="00FF4E75">
              <w:rPr>
                <w:lang w:val="en-US" w:bidi="ar-DZ"/>
              </w:rPr>
              <w:t>eveloping</w:t>
            </w:r>
            <w:r>
              <w:rPr>
                <w:lang w:val="en-US" w:bidi="ar-DZ"/>
              </w:rPr>
              <w:t>,</w:t>
            </w:r>
            <w:r w:rsidRPr="00FF4E75">
              <w:rPr>
                <w:lang w:val="en-US" w:bidi="ar-DZ"/>
              </w:rPr>
              <w:t xml:space="preserve"> </w:t>
            </w:r>
            <w:r>
              <w:rPr>
                <w:lang w:val="en-US" w:bidi="ar-DZ"/>
              </w:rPr>
              <w:t xml:space="preserve">operationalizing </w:t>
            </w:r>
            <w:r w:rsidRPr="00FF4E75">
              <w:rPr>
                <w:lang w:val="en-US" w:bidi="ar-DZ"/>
              </w:rPr>
              <w:t xml:space="preserve">and </w:t>
            </w:r>
            <w:r>
              <w:rPr>
                <w:lang w:val="en-US" w:bidi="ar-DZ"/>
              </w:rPr>
              <w:t>m</w:t>
            </w:r>
            <w:r w:rsidRPr="00FF4E75">
              <w:rPr>
                <w:lang w:val="en-US" w:bidi="ar-DZ"/>
              </w:rPr>
              <w:t xml:space="preserve">aintaining ONPs for IMT-2020 </w:t>
            </w:r>
            <w:r>
              <w:rPr>
                <w:lang w:val="en-US" w:bidi="ar-DZ"/>
              </w:rPr>
              <w:t>and</w:t>
            </w:r>
            <w:r w:rsidRPr="00FF4E75">
              <w:rPr>
                <w:lang w:val="en-US" w:bidi="ar-DZ"/>
              </w:rPr>
              <w:t xml:space="preserve"> </w:t>
            </w:r>
            <w:r>
              <w:rPr>
                <w:lang w:val="en-US" w:bidi="ar-DZ"/>
              </w:rPr>
              <w:t>b</w:t>
            </w:r>
            <w:r w:rsidRPr="00FF4E75">
              <w:rPr>
                <w:lang w:val="en-US" w:bidi="ar-DZ"/>
              </w:rPr>
              <w:t>eyond</w:t>
            </w:r>
            <w:r>
              <w:rPr>
                <w:lang w:val="en-US" w:bidi="ar-DZ"/>
              </w:rPr>
              <w:t xml:space="preserve">. One of the main aspects of this document is </w:t>
            </w:r>
            <w:r w:rsidRPr="00FF4E75">
              <w:rPr>
                <w:lang w:val="en-US" w:bidi="ar-DZ"/>
              </w:rPr>
              <w:t xml:space="preserve">the </w:t>
            </w:r>
            <w:r>
              <w:rPr>
                <w:lang w:val="en-US" w:bidi="ar-DZ"/>
              </w:rPr>
              <w:t>u</w:t>
            </w:r>
            <w:r w:rsidRPr="00FF4E75">
              <w:rPr>
                <w:lang w:val="en-US" w:bidi="ar-DZ"/>
              </w:rPr>
              <w:t xml:space="preserve">se of the </w:t>
            </w:r>
            <w:r>
              <w:rPr>
                <w:lang w:val="en-US" w:bidi="ar-DZ"/>
              </w:rPr>
              <w:t>federated t</w:t>
            </w:r>
            <w:r w:rsidRPr="00FF4E75">
              <w:rPr>
                <w:lang w:val="en-US" w:bidi="ar-DZ"/>
              </w:rPr>
              <w:t xml:space="preserve">estbeds </w:t>
            </w:r>
            <w:r>
              <w:rPr>
                <w:lang w:val="en-US" w:bidi="ar-DZ"/>
              </w:rPr>
              <w:t>r</w:t>
            </w:r>
            <w:r w:rsidRPr="00FF4E75">
              <w:rPr>
                <w:lang w:val="en-US" w:bidi="ar-DZ"/>
              </w:rPr>
              <w:t xml:space="preserve">eference </w:t>
            </w:r>
            <w:r>
              <w:rPr>
                <w:lang w:val="en-US" w:bidi="ar-DZ"/>
              </w:rPr>
              <w:t>m</w:t>
            </w:r>
            <w:r w:rsidRPr="00FF4E75">
              <w:rPr>
                <w:lang w:val="en-US" w:bidi="ar-DZ"/>
              </w:rPr>
              <w:t>odel and APIs</w:t>
            </w:r>
            <w:r>
              <w:rPr>
                <w:lang w:val="en-US" w:bidi="ar-DZ"/>
              </w:rPr>
              <w:t xml:space="preserve"> (as a metamodel)</w:t>
            </w:r>
            <w:r w:rsidRPr="00FF4E75">
              <w:rPr>
                <w:lang w:val="en-US" w:bidi="ar-DZ"/>
              </w:rPr>
              <w:t xml:space="preserve"> to build ONPs</w:t>
            </w:r>
            <w:r>
              <w:rPr>
                <w:lang w:val="en-US" w:bidi="ar-DZ"/>
              </w:rPr>
              <w:t>. T</w:t>
            </w:r>
            <w:r w:rsidRPr="00433695">
              <w:rPr>
                <w:lang w:val="en-US" w:bidi="ar-DZ"/>
              </w:rPr>
              <w:t xml:space="preserve">he case presented for ONPs </w:t>
            </w:r>
            <w:r>
              <w:rPr>
                <w:lang w:val="en-US" w:bidi="ar-DZ"/>
              </w:rPr>
              <w:t xml:space="preserve">in this present document </w:t>
            </w:r>
            <w:r w:rsidRPr="00433695">
              <w:rPr>
                <w:lang w:val="en-US" w:bidi="ar-DZ"/>
              </w:rPr>
              <w:t xml:space="preserve">should be treated as a special </w:t>
            </w:r>
            <w:r>
              <w:rPr>
                <w:lang w:val="en-US" w:bidi="ar-DZ"/>
              </w:rPr>
              <w:t>u</w:t>
            </w:r>
            <w:r w:rsidRPr="00433695">
              <w:rPr>
                <w:lang w:val="en-US" w:bidi="ar-DZ"/>
              </w:rPr>
              <w:t xml:space="preserve">se case and </w:t>
            </w:r>
            <w:r>
              <w:rPr>
                <w:lang w:val="en-US" w:bidi="ar-DZ"/>
              </w:rPr>
              <w:t>ICT i</w:t>
            </w:r>
            <w:r w:rsidRPr="00433695">
              <w:rPr>
                <w:lang w:val="en-US" w:bidi="ar-DZ"/>
              </w:rPr>
              <w:t xml:space="preserve">ndustry </w:t>
            </w:r>
            <w:r>
              <w:rPr>
                <w:lang w:val="en-US" w:bidi="ar-DZ"/>
              </w:rPr>
              <w:t>r</w:t>
            </w:r>
            <w:r w:rsidRPr="00433695">
              <w:rPr>
                <w:lang w:val="en-US" w:bidi="ar-DZ"/>
              </w:rPr>
              <w:t xml:space="preserve">equirement for </w:t>
            </w:r>
            <w:r>
              <w:rPr>
                <w:lang w:val="en-US" w:bidi="ar-DZ"/>
              </w:rPr>
              <w:t>t</w:t>
            </w:r>
            <w:r w:rsidRPr="00433695">
              <w:rPr>
                <w:lang w:val="en-US" w:bidi="ar-DZ"/>
              </w:rPr>
              <w:t xml:space="preserve">estbeds </w:t>
            </w:r>
            <w:r>
              <w:rPr>
                <w:lang w:val="en-US" w:bidi="ar-DZ"/>
              </w:rPr>
              <w:t>f</w:t>
            </w:r>
            <w:r w:rsidRPr="00433695">
              <w:rPr>
                <w:lang w:val="en-US" w:bidi="ar-DZ"/>
              </w:rPr>
              <w:t>ederations</w:t>
            </w:r>
            <w:r>
              <w:rPr>
                <w:lang w:val="en-US" w:bidi="ar-DZ"/>
              </w:rPr>
              <w:t xml:space="preserve"> for addressing </w:t>
            </w:r>
            <w:r w:rsidRPr="00433695">
              <w:rPr>
                <w:lang w:val="en-US" w:bidi="ar-DZ"/>
              </w:rPr>
              <w:t>as being driven by SDOs/Fora requirements</w:t>
            </w:r>
            <w:r>
              <w:rPr>
                <w:lang w:val="en-US" w:bidi="ar-DZ"/>
              </w:rPr>
              <w:t xml:space="preserve"> specifically.</w:t>
            </w:r>
          </w:p>
          <w:p w14:paraId="5FA6E2DD" w14:textId="653A6901" w:rsidR="00FE0503" w:rsidRDefault="00FE0503" w:rsidP="00FE0503">
            <w:pPr>
              <w:rPr>
                <w:lang w:val="en-US" w:bidi="ar-DZ"/>
              </w:rPr>
            </w:pPr>
            <w:r>
              <w:rPr>
                <w:lang w:val="en-US" w:bidi="ar-DZ"/>
              </w:rPr>
              <w:t>T</w:t>
            </w:r>
            <w:r w:rsidRPr="008F3410">
              <w:rPr>
                <w:lang w:val="en-US" w:bidi="ar-DZ"/>
              </w:rPr>
              <w:t>he industry</w:t>
            </w:r>
            <w:r>
              <w:rPr>
                <w:lang w:val="en-US" w:bidi="ar-DZ"/>
              </w:rPr>
              <w:t xml:space="preserve"> </w:t>
            </w:r>
            <w:r w:rsidRPr="008F3410">
              <w:rPr>
                <w:lang w:val="en-US" w:bidi="ar-DZ"/>
              </w:rPr>
              <w:t xml:space="preserve">(SDOs/Fora, 5G </w:t>
            </w:r>
            <w:r>
              <w:rPr>
                <w:lang w:val="en-US" w:bidi="ar-DZ"/>
              </w:rPr>
              <w:t>n</w:t>
            </w:r>
            <w:r w:rsidRPr="008F3410">
              <w:rPr>
                <w:lang w:val="en-US" w:bidi="ar-DZ"/>
              </w:rPr>
              <w:t xml:space="preserve">etwork </w:t>
            </w:r>
            <w:r>
              <w:rPr>
                <w:lang w:val="en-US" w:bidi="ar-DZ"/>
              </w:rPr>
              <w:t>o</w:t>
            </w:r>
            <w:r w:rsidRPr="008F3410">
              <w:rPr>
                <w:lang w:val="en-US" w:bidi="ar-DZ"/>
              </w:rPr>
              <w:t xml:space="preserve">perators, </w:t>
            </w:r>
            <w:r>
              <w:rPr>
                <w:lang w:val="en-US" w:bidi="ar-DZ"/>
              </w:rPr>
              <w:t>telecom equipment suppliers, e</w:t>
            </w:r>
            <w:r w:rsidRPr="008F3410">
              <w:rPr>
                <w:lang w:val="en-US" w:bidi="ar-DZ"/>
              </w:rPr>
              <w:t>nterprises</w:t>
            </w:r>
            <w:r>
              <w:rPr>
                <w:lang w:val="en-US" w:bidi="ar-DZ"/>
              </w:rPr>
              <w:t>, SMEs, users</w:t>
            </w:r>
            <w:r w:rsidRPr="008F3410">
              <w:rPr>
                <w:lang w:val="en-US" w:bidi="ar-DZ"/>
              </w:rPr>
              <w:t>) are in dire need of Open Networking Testbeds</w:t>
            </w:r>
            <w:r>
              <w:rPr>
                <w:lang w:val="en-US" w:bidi="ar-DZ"/>
              </w:rPr>
              <w:t xml:space="preserve"> (ONTs)</w:t>
            </w:r>
            <w:r w:rsidRPr="008F3410">
              <w:rPr>
                <w:lang w:val="en-US" w:bidi="ar-DZ"/>
              </w:rPr>
              <w:t xml:space="preserve"> for use in </w:t>
            </w:r>
            <w:r>
              <w:rPr>
                <w:lang w:val="en-US" w:bidi="ar-DZ"/>
              </w:rPr>
              <w:t>v</w:t>
            </w:r>
            <w:r w:rsidRPr="008F3410">
              <w:rPr>
                <w:lang w:val="en-US" w:bidi="ar-DZ"/>
              </w:rPr>
              <w:t xml:space="preserve">alidation of the </w:t>
            </w:r>
            <w:r>
              <w:rPr>
                <w:lang w:val="en-US" w:bidi="ar-DZ"/>
              </w:rPr>
              <w:t>f</w:t>
            </w:r>
            <w:r w:rsidRPr="008F3410">
              <w:rPr>
                <w:lang w:val="en-US" w:bidi="ar-DZ"/>
              </w:rPr>
              <w:t xml:space="preserve">usion of Multi-SDO/Fora </w:t>
            </w:r>
            <w:r>
              <w:rPr>
                <w:lang w:val="en-US" w:bidi="ar-DZ"/>
              </w:rPr>
              <w:t>s</w:t>
            </w:r>
            <w:r w:rsidRPr="008F3410">
              <w:rPr>
                <w:lang w:val="en-US" w:bidi="ar-DZ"/>
              </w:rPr>
              <w:t xml:space="preserve">tandards, </w:t>
            </w:r>
            <w:r>
              <w:rPr>
                <w:lang w:val="en-US" w:bidi="ar-DZ"/>
              </w:rPr>
              <w:t>h</w:t>
            </w:r>
            <w:r w:rsidRPr="008F3410">
              <w:rPr>
                <w:lang w:val="en-US" w:bidi="ar-DZ"/>
              </w:rPr>
              <w:t xml:space="preserve">armonization, and </w:t>
            </w:r>
            <w:r>
              <w:rPr>
                <w:lang w:val="en-US" w:bidi="ar-DZ"/>
              </w:rPr>
              <w:t>t</w:t>
            </w:r>
            <w:r w:rsidRPr="008F3410">
              <w:rPr>
                <w:lang w:val="en-US" w:bidi="ar-DZ"/>
              </w:rPr>
              <w:t xml:space="preserve">rials </w:t>
            </w:r>
            <w:bookmarkStart w:id="9" w:name="_Hlk129348989"/>
            <w:r w:rsidRPr="008F3410">
              <w:rPr>
                <w:lang w:val="en-US" w:bidi="ar-DZ"/>
              </w:rPr>
              <w:t xml:space="preserve">through </w:t>
            </w:r>
            <w:r>
              <w:rPr>
                <w:lang w:val="en-US" w:bidi="ar-DZ"/>
              </w:rPr>
              <w:t>i</w:t>
            </w:r>
            <w:r w:rsidRPr="008F3410">
              <w:rPr>
                <w:lang w:val="en-US" w:bidi="ar-DZ"/>
              </w:rPr>
              <w:t xml:space="preserve">ndustry-Grade </w:t>
            </w:r>
            <w:r>
              <w:rPr>
                <w:lang w:val="en-US" w:bidi="ar-DZ"/>
              </w:rPr>
              <w:t>p</w:t>
            </w:r>
            <w:r w:rsidRPr="008F3410">
              <w:rPr>
                <w:lang w:val="en-US" w:bidi="ar-DZ"/>
              </w:rPr>
              <w:t xml:space="preserve">roving </w:t>
            </w:r>
            <w:r>
              <w:rPr>
                <w:lang w:val="en-US" w:bidi="ar-DZ"/>
              </w:rPr>
              <w:t>g</w:t>
            </w:r>
            <w:r w:rsidRPr="008F3410">
              <w:rPr>
                <w:lang w:val="en-US" w:bidi="ar-DZ"/>
              </w:rPr>
              <w:t xml:space="preserve">rounds </w:t>
            </w:r>
            <w:r>
              <w:rPr>
                <w:lang w:val="en-US" w:bidi="ar-DZ"/>
              </w:rPr>
              <w:t>t</w:t>
            </w:r>
            <w:r w:rsidRPr="008F3410">
              <w:rPr>
                <w:lang w:val="en-US" w:bidi="ar-DZ"/>
              </w:rPr>
              <w:t>estbeds</w:t>
            </w:r>
            <w:bookmarkEnd w:id="9"/>
            <w:r w:rsidRPr="008F3410">
              <w:rPr>
                <w:lang w:val="en-US" w:bidi="ar-DZ"/>
              </w:rPr>
              <w:t xml:space="preserve">. Unfortunately, most of the </w:t>
            </w:r>
            <w:r>
              <w:rPr>
                <w:lang w:val="en-US" w:bidi="ar-DZ"/>
              </w:rPr>
              <w:t>ONTs</w:t>
            </w:r>
            <w:r w:rsidRPr="008F3410">
              <w:rPr>
                <w:lang w:val="en-US" w:bidi="ar-DZ"/>
              </w:rPr>
              <w:t xml:space="preserve"> available (e.g.</w:t>
            </w:r>
            <w:r>
              <w:rPr>
                <w:lang w:val="en-US" w:bidi="ar-DZ"/>
              </w:rPr>
              <w:t>,</w:t>
            </w:r>
            <w:r w:rsidRPr="008F3410">
              <w:rPr>
                <w:lang w:val="en-US" w:bidi="ar-DZ"/>
              </w:rPr>
              <w:t xml:space="preserve"> for 5G) are mainly suitable for </w:t>
            </w:r>
            <w:r>
              <w:rPr>
                <w:lang w:val="en-US" w:bidi="ar-DZ"/>
              </w:rPr>
              <w:t>r</w:t>
            </w:r>
            <w:r w:rsidRPr="008F3410">
              <w:rPr>
                <w:lang w:val="en-US" w:bidi="ar-DZ"/>
              </w:rPr>
              <w:t xml:space="preserve">esearch purposes only and are not built based on </w:t>
            </w:r>
            <w:r>
              <w:rPr>
                <w:lang w:val="en-US" w:bidi="ar-DZ"/>
              </w:rPr>
              <w:t>s</w:t>
            </w:r>
            <w:r w:rsidRPr="008F3410">
              <w:rPr>
                <w:lang w:val="en-US" w:bidi="ar-DZ"/>
              </w:rPr>
              <w:t xml:space="preserve">tandards and for </w:t>
            </w:r>
            <w:r>
              <w:rPr>
                <w:lang w:val="en-US" w:bidi="ar-DZ"/>
              </w:rPr>
              <w:t>s</w:t>
            </w:r>
            <w:r w:rsidRPr="008F3410">
              <w:rPr>
                <w:lang w:val="en-US" w:bidi="ar-DZ"/>
              </w:rPr>
              <w:t xml:space="preserve">tandards </w:t>
            </w:r>
            <w:r>
              <w:rPr>
                <w:lang w:val="en-US" w:bidi="ar-DZ"/>
              </w:rPr>
              <w:t>v</w:t>
            </w:r>
            <w:r w:rsidRPr="008F3410">
              <w:rPr>
                <w:lang w:val="en-US" w:bidi="ar-DZ"/>
              </w:rPr>
              <w:t xml:space="preserve">alidations based on SDOs/Fora </w:t>
            </w:r>
            <w:r>
              <w:rPr>
                <w:lang w:val="en-US" w:bidi="ar-DZ"/>
              </w:rPr>
              <w:t>s</w:t>
            </w:r>
            <w:r w:rsidRPr="008F3410">
              <w:rPr>
                <w:lang w:val="en-US" w:bidi="ar-DZ"/>
              </w:rPr>
              <w:t>tandards-</w:t>
            </w:r>
            <w:r>
              <w:rPr>
                <w:lang w:val="en-US" w:bidi="ar-DZ"/>
              </w:rPr>
              <w:t>d</w:t>
            </w:r>
            <w:r w:rsidRPr="008F3410">
              <w:rPr>
                <w:lang w:val="en-US" w:bidi="ar-DZ"/>
              </w:rPr>
              <w:t xml:space="preserve">riven requirements as drivers for </w:t>
            </w:r>
            <w:r>
              <w:rPr>
                <w:lang w:val="en-US" w:bidi="ar-DZ"/>
              </w:rPr>
              <w:t>b</w:t>
            </w:r>
            <w:r w:rsidRPr="008F3410">
              <w:rPr>
                <w:lang w:val="en-US" w:bidi="ar-DZ"/>
              </w:rPr>
              <w:t xml:space="preserve">uilding the </w:t>
            </w:r>
            <w:r>
              <w:rPr>
                <w:lang w:val="en-US" w:bidi="ar-DZ"/>
              </w:rPr>
              <w:t>t</w:t>
            </w:r>
            <w:r w:rsidRPr="008F3410">
              <w:rPr>
                <w:lang w:val="en-US" w:bidi="ar-DZ"/>
              </w:rPr>
              <w:t>estbeds.</w:t>
            </w:r>
            <w:r>
              <w:rPr>
                <w:lang w:val="en-US" w:bidi="ar-DZ"/>
              </w:rPr>
              <w:t xml:space="preserve"> In some viewpoint the proposed ONTs and approach that encourages standards driven i</w:t>
            </w:r>
            <w:r w:rsidRPr="0095065C">
              <w:rPr>
                <w:lang w:val="en-US" w:bidi="ar-DZ"/>
              </w:rPr>
              <w:t>nnovation</w:t>
            </w:r>
            <w:r>
              <w:rPr>
                <w:lang w:val="en-US" w:bidi="ar-DZ"/>
              </w:rPr>
              <w:t>s</w:t>
            </w:r>
            <w:r w:rsidR="00244940">
              <w:rPr>
                <w:lang w:val="en-US" w:bidi="ar-DZ"/>
              </w:rPr>
              <w:t xml:space="preserve"> – </w:t>
            </w:r>
            <w:r>
              <w:rPr>
                <w:lang w:val="en-US" w:bidi="ar-DZ"/>
              </w:rPr>
              <w:t xml:space="preserve">an approach that enables resultant solutions to be quickly accepted and consumed by the industry than proprietary non-standards driven innovations that often face low intake due to not integrating well with components built based on ICT industry standards. In </w:t>
            </w:r>
            <w:r w:rsidR="00244940">
              <w:rPr>
                <w:lang w:val="en-US" w:bidi="ar-DZ"/>
              </w:rPr>
              <w:t>fact,</w:t>
            </w:r>
            <w:r>
              <w:rPr>
                <w:lang w:val="en-US" w:bidi="ar-DZ"/>
              </w:rPr>
              <w:t xml:space="preserve"> deployments of the evolving and new technologies multiple standards coming from different SDOs/Fora often need to be deployed and made to interwork with each other. Testbeds are a good instrument to deploy and interwork Multi-SDO/Fora standards and validate their interworking so that any problems discovered get to be communicated to the responsible SDOs/Fora that are makers of the standards </w:t>
            </w:r>
            <w:proofErr w:type="gramStart"/>
            <w:r>
              <w:rPr>
                <w:lang w:val="en-US" w:bidi="ar-DZ"/>
              </w:rPr>
              <w:t>in order for</w:t>
            </w:r>
            <w:proofErr w:type="gramEnd"/>
            <w:r>
              <w:rPr>
                <w:lang w:val="en-US" w:bidi="ar-DZ"/>
              </w:rPr>
              <w:t xml:space="preserve"> issues to be resolved and for harmonization of the standards to take place.</w:t>
            </w:r>
          </w:p>
          <w:p w14:paraId="205A10A1" w14:textId="77777777" w:rsidR="00FE0503" w:rsidRDefault="00FE0503" w:rsidP="00FE0503">
            <w:pPr>
              <w:rPr>
                <w:lang w:val="en-US" w:bidi="ar-DZ"/>
              </w:rPr>
            </w:pPr>
            <w:r>
              <w:rPr>
                <w:lang w:val="en-US" w:bidi="ar-DZ"/>
              </w:rPr>
              <w:t>What would help to achieve this goal is to create special testbeds in form of ONPs that are built based on the inputs and priorities from the Multi-SDOs/Fora pertaining to the standards that need to be interworked and tested at a particular timeframe of which the SDOs/Fora need feedback from the test activities. ONPs can primarily serve this purpose as instruments for v</w:t>
            </w:r>
            <w:r w:rsidRPr="00ED57CC">
              <w:rPr>
                <w:lang w:val="en-US" w:bidi="ar-DZ"/>
              </w:rPr>
              <w:t xml:space="preserve">alidation of the </w:t>
            </w:r>
            <w:r>
              <w:rPr>
                <w:lang w:val="en-US" w:bidi="ar-DZ"/>
              </w:rPr>
              <w:t>f</w:t>
            </w:r>
            <w:r w:rsidRPr="00ED57CC">
              <w:rPr>
                <w:lang w:val="en-US" w:bidi="ar-DZ"/>
              </w:rPr>
              <w:t xml:space="preserve">usion of Multi-SDO/Fora </w:t>
            </w:r>
            <w:r>
              <w:rPr>
                <w:lang w:val="en-US" w:bidi="ar-DZ"/>
              </w:rPr>
              <w:t>s</w:t>
            </w:r>
            <w:r w:rsidRPr="00ED57CC">
              <w:rPr>
                <w:lang w:val="en-US" w:bidi="ar-DZ"/>
              </w:rPr>
              <w:t xml:space="preserve">tandards, </w:t>
            </w:r>
            <w:r>
              <w:rPr>
                <w:lang w:val="en-US" w:bidi="ar-DZ"/>
              </w:rPr>
              <w:t>h</w:t>
            </w:r>
            <w:r w:rsidRPr="00ED57CC">
              <w:rPr>
                <w:lang w:val="en-US" w:bidi="ar-DZ"/>
              </w:rPr>
              <w:t xml:space="preserve">armonization, and </w:t>
            </w:r>
            <w:r>
              <w:rPr>
                <w:lang w:val="en-US" w:bidi="ar-DZ"/>
              </w:rPr>
              <w:t>t</w:t>
            </w:r>
            <w:r w:rsidRPr="00ED57CC">
              <w:rPr>
                <w:lang w:val="en-US" w:bidi="ar-DZ"/>
              </w:rPr>
              <w:t xml:space="preserve">rials through </w:t>
            </w:r>
            <w:r>
              <w:rPr>
                <w:lang w:val="en-US" w:bidi="ar-DZ"/>
              </w:rPr>
              <w:t>i</w:t>
            </w:r>
            <w:r w:rsidRPr="00ED57CC">
              <w:rPr>
                <w:lang w:val="en-US" w:bidi="ar-DZ"/>
              </w:rPr>
              <w:t>ndustry-</w:t>
            </w:r>
            <w:r>
              <w:rPr>
                <w:lang w:val="en-US" w:bidi="ar-DZ"/>
              </w:rPr>
              <w:t>g</w:t>
            </w:r>
            <w:r w:rsidRPr="00ED57CC">
              <w:rPr>
                <w:lang w:val="en-US" w:bidi="ar-DZ"/>
              </w:rPr>
              <w:t xml:space="preserve">rade </w:t>
            </w:r>
            <w:r>
              <w:rPr>
                <w:lang w:val="en-US" w:bidi="ar-DZ"/>
              </w:rPr>
              <w:t>p</w:t>
            </w:r>
            <w:r w:rsidRPr="00ED57CC">
              <w:rPr>
                <w:lang w:val="en-US" w:bidi="ar-DZ"/>
              </w:rPr>
              <w:t xml:space="preserve">roving </w:t>
            </w:r>
            <w:r>
              <w:rPr>
                <w:lang w:val="en-US" w:bidi="ar-DZ"/>
              </w:rPr>
              <w:t>g</w:t>
            </w:r>
            <w:r w:rsidRPr="00ED57CC">
              <w:rPr>
                <w:lang w:val="en-US" w:bidi="ar-DZ"/>
              </w:rPr>
              <w:t xml:space="preserve">rounds </w:t>
            </w:r>
            <w:r>
              <w:rPr>
                <w:lang w:val="en-US" w:bidi="ar-DZ"/>
              </w:rPr>
              <w:t>t</w:t>
            </w:r>
            <w:r w:rsidRPr="00ED57CC">
              <w:rPr>
                <w:lang w:val="en-US" w:bidi="ar-DZ"/>
              </w:rPr>
              <w:t>estbeds</w:t>
            </w:r>
            <w:r>
              <w:rPr>
                <w:lang w:val="en-US" w:bidi="ar-DZ"/>
              </w:rPr>
              <w:t>, as standalone and as federated testbeds. Secondly, it can also foster standards driven i</w:t>
            </w:r>
            <w:r w:rsidRPr="0047787E">
              <w:rPr>
                <w:lang w:val="en-US" w:bidi="ar-DZ"/>
              </w:rPr>
              <w:t>nnovation</w:t>
            </w:r>
            <w:r>
              <w:rPr>
                <w:lang w:val="en-US" w:bidi="ar-DZ"/>
              </w:rPr>
              <w:t xml:space="preserve"> and help serve </w:t>
            </w:r>
            <w:r w:rsidRPr="00B25087">
              <w:rPr>
                <w:lang w:val="en-US" w:bidi="ar-DZ"/>
              </w:rPr>
              <w:t xml:space="preserve">as a </w:t>
            </w:r>
            <w:r>
              <w:rPr>
                <w:lang w:val="en-US" w:bidi="ar-DZ"/>
              </w:rPr>
              <w:t>p</w:t>
            </w:r>
            <w:r w:rsidRPr="00B25087">
              <w:rPr>
                <w:lang w:val="en-US" w:bidi="ar-DZ"/>
              </w:rPr>
              <w:t>layground (</w:t>
            </w:r>
            <w:r>
              <w:rPr>
                <w:lang w:val="en-US" w:bidi="ar-DZ"/>
              </w:rPr>
              <w:t>p</w:t>
            </w:r>
            <w:r w:rsidRPr="00B25087">
              <w:rPr>
                <w:lang w:val="en-US" w:bidi="ar-DZ"/>
              </w:rPr>
              <w:t xml:space="preserve">roving </w:t>
            </w:r>
            <w:r>
              <w:rPr>
                <w:lang w:val="en-US" w:bidi="ar-DZ"/>
              </w:rPr>
              <w:t>g</w:t>
            </w:r>
            <w:r w:rsidRPr="00B25087">
              <w:rPr>
                <w:lang w:val="en-US" w:bidi="ar-DZ"/>
              </w:rPr>
              <w:t xml:space="preserve">round) for </w:t>
            </w:r>
            <w:r>
              <w:rPr>
                <w:lang w:val="en-US" w:bidi="ar-DZ"/>
              </w:rPr>
              <w:t xml:space="preserve">network operators and enterprises (including small organizations that do not have resources to build own testbeds) to use in </w:t>
            </w:r>
            <w:r w:rsidRPr="00B25087">
              <w:rPr>
                <w:lang w:val="en-US" w:bidi="ar-DZ"/>
              </w:rPr>
              <w:t xml:space="preserve">trying out </w:t>
            </w:r>
            <w:r>
              <w:rPr>
                <w:lang w:val="en-US" w:bidi="ar-DZ"/>
              </w:rPr>
              <w:t>n</w:t>
            </w:r>
            <w:r w:rsidRPr="00B25087">
              <w:rPr>
                <w:lang w:val="en-US" w:bidi="ar-DZ"/>
              </w:rPr>
              <w:t xml:space="preserve">ew </w:t>
            </w:r>
            <w:r>
              <w:rPr>
                <w:lang w:val="en-US" w:bidi="ar-DZ"/>
              </w:rPr>
              <w:t>t</w:t>
            </w:r>
            <w:r w:rsidRPr="00B25087">
              <w:rPr>
                <w:lang w:val="en-US" w:bidi="ar-DZ"/>
              </w:rPr>
              <w:t xml:space="preserve">echnology </w:t>
            </w:r>
            <w:r>
              <w:rPr>
                <w:lang w:val="en-US" w:bidi="ar-DZ"/>
              </w:rPr>
              <w:t>p</w:t>
            </w:r>
            <w:r w:rsidRPr="00B25087">
              <w:rPr>
                <w:lang w:val="en-US" w:bidi="ar-DZ"/>
              </w:rPr>
              <w:t>re-</w:t>
            </w:r>
            <w:r>
              <w:rPr>
                <w:lang w:val="en-US" w:bidi="ar-DZ"/>
              </w:rPr>
              <w:t>d</w:t>
            </w:r>
            <w:r w:rsidRPr="00B25087">
              <w:rPr>
                <w:lang w:val="en-US" w:bidi="ar-DZ"/>
              </w:rPr>
              <w:t xml:space="preserve">eployment </w:t>
            </w:r>
            <w:r>
              <w:rPr>
                <w:lang w:val="en-US" w:bidi="ar-DZ"/>
              </w:rPr>
              <w:t>r</w:t>
            </w:r>
            <w:r w:rsidRPr="00B25087">
              <w:rPr>
                <w:lang w:val="en-US" w:bidi="ar-DZ"/>
              </w:rPr>
              <w:t xml:space="preserve">eal </w:t>
            </w:r>
            <w:r>
              <w:rPr>
                <w:lang w:val="en-US" w:bidi="ar-DZ"/>
              </w:rPr>
              <w:t>u</w:t>
            </w:r>
            <w:r w:rsidRPr="00B25087">
              <w:rPr>
                <w:lang w:val="en-US" w:bidi="ar-DZ"/>
              </w:rPr>
              <w:t xml:space="preserve">se </w:t>
            </w:r>
            <w:r>
              <w:rPr>
                <w:lang w:val="en-US" w:bidi="ar-DZ"/>
              </w:rPr>
              <w:t>c</w:t>
            </w:r>
            <w:r w:rsidRPr="00B25087">
              <w:rPr>
                <w:lang w:val="en-US" w:bidi="ar-DZ"/>
              </w:rPr>
              <w:t xml:space="preserve">ases for 5G and beyond, based on </w:t>
            </w:r>
            <w:r>
              <w:rPr>
                <w:lang w:val="en-US" w:bidi="ar-DZ"/>
              </w:rPr>
              <w:t>ICT i</w:t>
            </w:r>
            <w:r w:rsidRPr="00B25087">
              <w:rPr>
                <w:lang w:val="en-US" w:bidi="ar-DZ"/>
              </w:rPr>
              <w:t xml:space="preserve">ndustry </w:t>
            </w:r>
            <w:r>
              <w:rPr>
                <w:lang w:val="en-US" w:bidi="ar-DZ"/>
              </w:rPr>
              <w:t>h</w:t>
            </w:r>
            <w:r w:rsidRPr="00B25087">
              <w:rPr>
                <w:lang w:val="en-US" w:bidi="ar-DZ"/>
              </w:rPr>
              <w:t xml:space="preserve">armonized and </w:t>
            </w:r>
            <w:r>
              <w:rPr>
                <w:lang w:val="en-US" w:bidi="ar-DZ"/>
              </w:rPr>
              <w:t>c</w:t>
            </w:r>
            <w:r w:rsidRPr="00B25087">
              <w:rPr>
                <w:lang w:val="en-US" w:bidi="ar-DZ"/>
              </w:rPr>
              <w:t xml:space="preserve">ross-SDO/Fora fusion of </w:t>
            </w:r>
            <w:r>
              <w:rPr>
                <w:lang w:val="en-US" w:bidi="ar-DZ"/>
              </w:rPr>
              <w:t>s</w:t>
            </w:r>
            <w:r w:rsidRPr="00B25087">
              <w:rPr>
                <w:lang w:val="en-US" w:bidi="ar-DZ"/>
              </w:rPr>
              <w:t>tandards within the ONP as the fundamental requirement and enabler</w:t>
            </w:r>
            <w:r>
              <w:rPr>
                <w:lang w:val="en-US" w:bidi="ar-DZ"/>
              </w:rPr>
              <w:t>.</w:t>
            </w:r>
          </w:p>
          <w:p w14:paraId="3A3CA9E2" w14:textId="77777777" w:rsidR="00FE0503" w:rsidRPr="00667158" w:rsidRDefault="00FE0503" w:rsidP="00FE0503">
            <w:pPr>
              <w:rPr>
                <w:lang w:val="en-US" w:bidi="ar-DZ"/>
              </w:rPr>
            </w:pPr>
            <w:r w:rsidRPr="00667158">
              <w:rPr>
                <w:lang w:val="en-US" w:bidi="ar-DZ"/>
              </w:rPr>
              <w:t xml:space="preserve">The </w:t>
            </w:r>
            <w:r>
              <w:rPr>
                <w:lang w:val="en-US" w:bidi="ar-DZ"/>
              </w:rPr>
              <w:t xml:space="preserve">Technical </w:t>
            </w:r>
            <w:r w:rsidRPr="00667158">
              <w:rPr>
                <w:lang w:val="en-US" w:bidi="ar-DZ"/>
              </w:rPr>
              <w:t xml:space="preserve">Report also </w:t>
            </w:r>
            <w:r>
              <w:rPr>
                <w:lang w:val="en-US" w:bidi="ar-DZ"/>
              </w:rPr>
              <w:t>focuses on</w:t>
            </w:r>
            <w:r w:rsidRPr="00667158">
              <w:rPr>
                <w:lang w:val="en-US" w:bidi="ar-DZ"/>
              </w:rPr>
              <w:t>:</w:t>
            </w:r>
          </w:p>
          <w:p w14:paraId="444E2230" w14:textId="3C8FF7ED" w:rsidR="00FE0503" w:rsidRPr="00FE0503" w:rsidRDefault="00FE0503" w:rsidP="00FE0503">
            <w:pPr>
              <w:pStyle w:val="enumlev1"/>
            </w:pPr>
            <w:r>
              <w:t>•</w:t>
            </w:r>
            <w:r>
              <w:tab/>
            </w:r>
            <w:r w:rsidRPr="00FE0503">
              <w:t>The role of testbeds federations reference model based on Recommendation [ITU</w:t>
            </w:r>
            <w:r w:rsidR="00396174">
              <w:noBreakHyphen/>
            </w:r>
            <w:r w:rsidRPr="00FE0503">
              <w:t>T</w:t>
            </w:r>
            <w:r w:rsidR="00396174">
              <w:t> </w:t>
            </w:r>
            <w:r w:rsidRPr="00FE0503">
              <w:t xml:space="preserve">Q.4068] in designing ONPs and federating them as federated </w:t>
            </w:r>
            <w:proofErr w:type="gramStart"/>
            <w:r w:rsidRPr="00FE0503">
              <w:t>testbeds;</w:t>
            </w:r>
            <w:proofErr w:type="gramEnd"/>
          </w:p>
          <w:p w14:paraId="0482522C" w14:textId="107B40FB" w:rsidR="00FE0503" w:rsidRPr="00FE0503" w:rsidRDefault="00FE0503" w:rsidP="00FE0503">
            <w:pPr>
              <w:pStyle w:val="enumlev1"/>
            </w:pPr>
            <w:r>
              <w:lastRenderedPageBreak/>
              <w:t>•</w:t>
            </w:r>
            <w:r>
              <w:tab/>
            </w:r>
            <w:r w:rsidRPr="00FE0503">
              <w:t xml:space="preserve">The categories of stakeholders which can benefit from ONPs, with a focus on the benefits to specific </w:t>
            </w:r>
            <w:proofErr w:type="gramStart"/>
            <w:r w:rsidRPr="00FE0503">
              <w:t>stakeholders;</w:t>
            </w:r>
            <w:proofErr w:type="gramEnd"/>
          </w:p>
          <w:p w14:paraId="16972772" w14:textId="2219232A" w:rsidR="00FE0503" w:rsidRDefault="00FE0503" w:rsidP="00FE0503">
            <w:pPr>
              <w:pStyle w:val="enumlev1"/>
              <w:rPr>
                <w:lang w:bidi="ar-DZ"/>
              </w:rPr>
            </w:pPr>
            <w:r>
              <w:t>•</w:t>
            </w:r>
            <w:r>
              <w:tab/>
            </w:r>
            <w:r w:rsidRPr="00FE0503">
              <w:t>The methods</w:t>
            </w:r>
            <w:r>
              <w:rPr>
                <w:lang w:val="en-US" w:bidi="ar-DZ"/>
              </w:rPr>
              <w:t xml:space="preserve"> for m</w:t>
            </w:r>
            <w:r w:rsidRPr="00667158">
              <w:rPr>
                <w:lang w:val="en-US" w:bidi="ar-DZ"/>
              </w:rPr>
              <w:t xml:space="preserve">aintenance and </w:t>
            </w:r>
            <w:r>
              <w:rPr>
                <w:lang w:val="en-US" w:bidi="ar-DZ"/>
              </w:rPr>
              <w:t>s</w:t>
            </w:r>
            <w:r w:rsidRPr="00667158">
              <w:rPr>
                <w:lang w:val="en-US" w:bidi="ar-DZ"/>
              </w:rPr>
              <w:t xml:space="preserve">ustenance </w:t>
            </w:r>
            <w:r>
              <w:rPr>
                <w:lang w:val="en-US" w:bidi="ar-DZ"/>
              </w:rPr>
              <w:t>of ONPs.</w:t>
            </w:r>
          </w:p>
          <w:p w14:paraId="3FD10280" w14:textId="3EB93961" w:rsidR="00FE0503" w:rsidRDefault="00FE0503" w:rsidP="00B93DD1">
            <w:pPr>
              <w:pStyle w:val="Note"/>
              <w:rPr>
                <w:lang w:val="en-US" w:bidi="ar-DZ"/>
              </w:rPr>
            </w:pPr>
            <w:r>
              <w:rPr>
                <w:lang w:bidi="ar-DZ"/>
              </w:rPr>
              <w:t>NOTE</w:t>
            </w:r>
            <w:r w:rsidR="00B93DD1">
              <w:rPr>
                <w:lang w:bidi="ar-DZ"/>
              </w:rPr>
              <w:t xml:space="preserve"> </w:t>
            </w:r>
            <w:r>
              <w:rPr>
                <w:lang w:bidi="ar-DZ"/>
              </w:rPr>
              <w:t xml:space="preserve">1 </w:t>
            </w:r>
            <w:r>
              <w:rPr>
                <w:lang w:val="en-US" w:eastAsia="zh-CN" w:bidi="ar-DZ"/>
              </w:rPr>
              <w:t xml:space="preserve">– </w:t>
            </w:r>
            <w:r>
              <w:rPr>
                <w:lang w:bidi="ar-DZ"/>
              </w:rPr>
              <w:t xml:space="preserve">ONP as a special use case for testbed federations. </w:t>
            </w:r>
            <w:r w:rsidRPr="00BB5300">
              <w:rPr>
                <w:lang w:val="en-US" w:bidi="ar-DZ"/>
              </w:rPr>
              <w:t xml:space="preserve">The </w:t>
            </w:r>
            <w:r>
              <w:rPr>
                <w:lang w:val="en-US" w:bidi="ar-DZ"/>
              </w:rPr>
              <w:t>work presented in this Technical Report on the concept of ONP and federation of ONPs is an example of use cases for testbeds federations (along with other use cases compiled in FG-</w:t>
            </w:r>
            <w:proofErr w:type="spellStart"/>
            <w:r>
              <w:rPr>
                <w:lang w:val="en-US" w:bidi="ar-DZ"/>
              </w:rPr>
              <w:t>TBFxG</w:t>
            </w:r>
            <w:proofErr w:type="spellEnd"/>
            <w:r>
              <w:rPr>
                <w:lang w:val="en-US" w:bidi="ar-DZ"/>
              </w:rPr>
              <w:t xml:space="preserve"> deliverable [ITU-T FG-</w:t>
            </w:r>
            <w:proofErr w:type="spellStart"/>
            <w:r>
              <w:rPr>
                <w:lang w:val="en-US" w:bidi="ar-DZ"/>
              </w:rPr>
              <w:t>TBFxG</w:t>
            </w:r>
            <w:proofErr w:type="spellEnd"/>
            <w:r>
              <w:rPr>
                <w:lang w:val="en-US" w:bidi="ar-DZ"/>
              </w:rPr>
              <w:t xml:space="preserve"> D1.1]) </w:t>
            </w:r>
            <w:r w:rsidRPr="00BB5300">
              <w:rPr>
                <w:lang w:val="en-US" w:bidi="ar-DZ"/>
              </w:rPr>
              <w:t xml:space="preserve">since the case presented for ONPs as </w:t>
            </w:r>
            <w:r>
              <w:rPr>
                <w:lang w:val="en-US" w:bidi="ar-DZ"/>
              </w:rPr>
              <w:t xml:space="preserve">a special case for testbeds and federated testbeds requirement. ONPs </w:t>
            </w:r>
            <w:r w:rsidRPr="00BB5300">
              <w:rPr>
                <w:lang w:val="en-US" w:bidi="ar-DZ"/>
              </w:rPr>
              <w:t xml:space="preserve">should be treated as a special </w:t>
            </w:r>
            <w:r>
              <w:rPr>
                <w:lang w:val="en-US" w:bidi="ar-DZ"/>
              </w:rPr>
              <w:t>u</w:t>
            </w:r>
            <w:r w:rsidRPr="00BB5300">
              <w:rPr>
                <w:lang w:val="en-US" w:bidi="ar-DZ"/>
              </w:rPr>
              <w:t xml:space="preserve">se case and </w:t>
            </w:r>
            <w:r>
              <w:rPr>
                <w:lang w:val="en-US" w:bidi="ar-DZ"/>
              </w:rPr>
              <w:t>i</w:t>
            </w:r>
            <w:r w:rsidRPr="00BB5300">
              <w:rPr>
                <w:lang w:val="en-US" w:bidi="ar-DZ"/>
              </w:rPr>
              <w:t xml:space="preserve">ndustry </w:t>
            </w:r>
            <w:r>
              <w:rPr>
                <w:lang w:val="en-US" w:bidi="ar-DZ"/>
              </w:rPr>
              <w:t>r</w:t>
            </w:r>
            <w:r w:rsidRPr="00BB5300">
              <w:rPr>
                <w:lang w:val="en-US" w:bidi="ar-DZ"/>
              </w:rPr>
              <w:t xml:space="preserve">equirement for </w:t>
            </w:r>
            <w:r>
              <w:rPr>
                <w:lang w:val="en-US" w:bidi="ar-DZ"/>
              </w:rPr>
              <w:t>t</w:t>
            </w:r>
            <w:r w:rsidRPr="00BB5300">
              <w:rPr>
                <w:lang w:val="en-US" w:bidi="ar-DZ"/>
              </w:rPr>
              <w:t xml:space="preserve">estbeds </w:t>
            </w:r>
            <w:r>
              <w:rPr>
                <w:lang w:val="en-US" w:bidi="ar-DZ"/>
              </w:rPr>
              <w:t>f</w:t>
            </w:r>
            <w:r w:rsidRPr="00BB5300">
              <w:rPr>
                <w:lang w:val="en-US" w:bidi="ar-DZ"/>
              </w:rPr>
              <w:t>ederations</w:t>
            </w:r>
            <w:r>
              <w:rPr>
                <w:lang w:val="en-US" w:bidi="ar-DZ"/>
              </w:rPr>
              <w:t>.</w:t>
            </w:r>
          </w:p>
          <w:p w14:paraId="5059CA48" w14:textId="51A2F5D5" w:rsidR="00FE0503" w:rsidRDefault="00FE0503" w:rsidP="00B93DD1">
            <w:pPr>
              <w:pStyle w:val="Note"/>
              <w:rPr>
                <w:lang w:val="en-US" w:bidi="ar-DZ"/>
              </w:rPr>
            </w:pPr>
            <w:r>
              <w:rPr>
                <w:lang w:val="en-US" w:bidi="ar-DZ"/>
              </w:rPr>
              <w:t>NOTE</w:t>
            </w:r>
            <w:r w:rsidR="00B93DD1">
              <w:rPr>
                <w:lang w:val="en-US" w:bidi="ar-DZ"/>
              </w:rPr>
              <w:t xml:space="preserve"> </w:t>
            </w:r>
            <w:r>
              <w:rPr>
                <w:lang w:val="en-US" w:bidi="ar-DZ"/>
              </w:rPr>
              <w:t xml:space="preserve">2 – </w:t>
            </w:r>
            <w:r>
              <w:rPr>
                <w:lang w:bidi="ar-DZ"/>
              </w:rPr>
              <w:t xml:space="preserve">ONP also can be used as a special </w:t>
            </w:r>
            <w:r w:rsidR="00DC5B8D">
              <w:rPr>
                <w:lang w:bidi="ar-DZ"/>
              </w:rPr>
              <w:t>"</w:t>
            </w:r>
            <w:r>
              <w:rPr>
                <w:lang w:bidi="ar-DZ"/>
              </w:rPr>
              <w:t>Testbed-as -a Service</w:t>
            </w:r>
            <w:r w:rsidR="00DC5B8D">
              <w:rPr>
                <w:lang w:bidi="ar-DZ"/>
              </w:rPr>
              <w:t>"</w:t>
            </w:r>
            <w:r>
              <w:rPr>
                <w:lang w:bidi="ar-DZ"/>
              </w:rPr>
              <w:t xml:space="preserve"> (TaaS) </w:t>
            </w:r>
            <w:r w:rsidR="00244940">
              <w:rPr>
                <w:lang w:bidi="ar-DZ"/>
              </w:rPr>
              <w:t>–</w:t>
            </w:r>
            <w:r>
              <w:rPr>
                <w:lang w:bidi="ar-DZ"/>
              </w:rPr>
              <w:t xml:space="preserve"> a concept described in deliverable [ITU-T FG-</w:t>
            </w:r>
            <w:proofErr w:type="spellStart"/>
            <w:r>
              <w:rPr>
                <w:lang w:bidi="ar-DZ"/>
              </w:rPr>
              <w:t>TBFxG</w:t>
            </w:r>
            <w:proofErr w:type="spellEnd"/>
            <w:r>
              <w:rPr>
                <w:lang w:bidi="ar-DZ"/>
              </w:rPr>
              <w:t xml:space="preserve"> D2.1]. </w:t>
            </w:r>
            <w:r w:rsidRPr="00F30A2A">
              <w:rPr>
                <w:lang w:val="en-US" w:bidi="ar-DZ"/>
              </w:rPr>
              <w:t>The</w:t>
            </w:r>
            <w:r>
              <w:rPr>
                <w:lang w:val="en-US" w:bidi="ar-DZ"/>
              </w:rPr>
              <w:t>re is a</w:t>
            </w:r>
            <w:r w:rsidRPr="00F30A2A">
              <w:rPr>
                <w:lang w:val="en-US" w:bidi="ar-DZ"/>
              </w:rPr>
              <w:t xml:space="preserve"> relationship between </w:t>
            </w:r>
            <w:r>
              <w:rPr>
                <w:lang w:bidi="ar-DZ"/>
              </w:rPr>
              <w:t>TaaS</w:t>
            </w:r>
            <w:r w:rsidRPr="00F30A2A" w:rsidDel="00100BFF">
              <w:rPr>
                <w:lang w:val="en-US" w:bidi="ar-DZ"/>
              </w:rPr>
              <w:t xml:space="preserve"> </w:t>
            </w:r>
            <w:r>
              <w:rPr>
                <w:lang w:val="en-US" w:bidi="ar-DZ"/>
              </w:rPr>
              <w:t>c</w:t>
            </w:r>
            <w:r w:rsidRPr="00F30A2A">
              <w:rPr>
                <w:lang w:val="en-US" w:bidi="ar-DZ"/>
              </w:rPr>
              <w:t xml:space="preserve">oncept and ONP concept </w:t>
            </w:r>
            <w:r>
              <w:rPr>
                <w:lang w:val="en-US" w:bidi="ar-DZ"/>
              </w:rPr>
              <w:t xml:space="preserve">as an </w:t>
            </w:r>
            <w:r w:rsidRPr="00F30A2A">
              <w:rPr>
                <w:lang w:val="en-US" w:bidi="ar-DZ"/>
              </w:rPr>
              <w:t xml:space="preserve">ONP </w:t>
            </w:r>
            <w:r>
              <w:rPr>
                <w:lang w:val="en-US" w:bidi="ar-DZ"/>
              </w:rPr>
              <w:t xml:space="preserve">can be viewed </w:t>
            </w:r>
            <w:r w:rsidRPr="00F30A2A">
              <w:rPr>
                <w:lang w:val="en-US" w:bidi="ar-DZ"/>
              </w:rPr>
              <w:t xml:space="preserve">as </w:t>
            </w:r>
            <w:r>
              <w:rPr>
                <w:lang w:val="en-US" w:bidi="ar-DZ"/>
              </w:rPr>
              <w:t xml:space="preserve">a </w:t>
            </w:r>
            <w:r w:rsidRPr="00F30A2A">
              <w:rPr>
                <w:lang w:val="en-US" w:bidi="ar-DZ"/>
              </w:rPr>
              <w:t xml:space="preserve">special case for </w:t>
            </w:r>
            <w:r>
              <w:rPr>
                <w:lang w:bidi="ar-DZ"/>
              </w:rPr>
              <w:t>TaaS</w:t>
            </w:r>
            <w:r>
              <w:rPr>
                <w:lang w:val="en-US" w:bidi="ar-DZ"/>
              </w:rPr>
              <w:t>.</w:t>
            </w:r>
          </w:p>
          <w:p w14:paraId="286FFA26" w14:textId="770A7FC0" w:rsidR="00B46FF3" w:rsidRPr="002B534E" w:rsidRDefault="00FE0503" w:rsidP="00B93DD1">
            <w:pPr>
              <w:pStyle w:val="Note"/>
              <w:rPr>
                <w:lang w:bidi="ar-DZ"/>
              </w:rPr>
            </w:pPr>
            <w:r w:rsidRPr="005B1EEC">
              <w:rPr>
                <w:lang w:val="en-US" w:bidi="ar-DZ"/>
              </w:rPr>
              <w:t>NOTE</w:t>
            </w:r>
            <w:r w:rsidR="00B93DD1">
              <w:rPr>
                <w:lang w:val="en-US" w:bidi="ar-DZ"/>
              </w:rPr>
              <w:t xml:space="preserve"> </w:t>
            </w:r>
            <w:r>
              <w:rPr>
                <w:lang w:val="en-US" w:bidi="ar-DZ"/>
              </w:rPr>
              <w:t xml:space="preserve">3 – in addition, ONP can benefit from insights derived from IEEE 5G &amp; Beyond Testbed Initiative [b-IEEE-TI] and therefore, there is need for ONP implementers to explore such initiatives </w:t>
            </w:r>
            <w:r w:rsidRPr="005B1EEC">
              <w:rPr>
                <w:lang w:val="en-US" w:bidi="ar-DZ"/>
              </w:rPr>
              <w:t xml:space="preserve">in order to </w:t>
            </w:r>
            <w:r>
              <w:rPr>
                <w:lang w:val="en-US" w:bidi="ar-DZ"/>
              </w:rPr>
              <w:t xml:space="preserve">derive </w:t>
            </w:r>
            <w:r w:rsidRPr="005B1EEC">
              <w:rPr>
                <w:lang w:val="en-US" w:bidi="ar-DZ"/>
              </w:rPr>
              <w:t xml:space="preserve">insights on how such a </w:t>
            </w:r>
            <w:r>
              <w:rPr>
                <w:lang w:val="en-US" w:bidi="ar-DZ"/>
              </w:rPr>
              <w:t>t</w:t>
            </w:r>
            <w:r w:rsidRPr="005B1EEC">
              <w:rPr>
                <w:lang w:val="en-US" w:bidi="ar-DZ"/>
              </w:rPr>
              <w:t xml:space="preserve">estbed and processes involved in its build, use and maintenance present certain characteristics of relevance to consider when designing, building and using ONPs and federating them with other types of </w:t>
            </w:r>
            <w:r>
              <w:rPr>
                <w:lang w:val="en-US" w:bidi="ar-DZ"/>
              </w:rPr>
              <w:t>t</w:t>
            </w:r>
            <w:r w:rsidRPr="005B1EEC">
              <w:rPr>
                <w:lang w:val="en-US" w:bidi="ar-DZ"/>
              </w:rPr>
              <w:t>estbeds</w:t>
            </w:r>
            <w:r>
              <w:rPr>
                <w:lang w:val="en-US" w:bidi="ar-DZ"/>
              </w:rPr>
              <w:t>.</w:t>
            </w:r>
            <w:bookmarkEnd w:id="8"/>
          </w:p>
        </w:tc>
      </w:tr>
    </w:tbl>
    <w:p w14:paraId="22C7D734" w14:textId="77777777" w:rsidR="00B46FF3" w:rsidRPr="002B534E" w:rsidRDefault="00B46FF3"/>
    <w:p w14:paraId="7B041077" w14:textId="77777777" w:rsidR="00B46FF3" w:rsidRPr="002B534E" w:rsidRDefault="00B46FF3"/>
    <w:tbl>
      <w:tblPr>
        <w:tblW w:w="9639" w:type="dxa"/>
        <w:tblLayout w:type="fixed"/>
        <w:tblLook w:val="0000" w:firstRow="0" w:lastRow="0" w:firstColumn="0" w:lastColumn="0" w:noHBand="0" w:noVBand="0"/>
      </w:tblPr>
      <w:tblGrid>
        <w:gridCol w:w="9639"/>
      </w:tblGrid>
      <w:tr w:rsidR="00B46FF3" w:rsidRPr="002B534E" w14:paraId="08DD4479" w14:textId="77777777" w:rsidTr="00957FDC">
        <w:tc>
          <w:tcPr>
            <w:tcW w:w="9945" w:type="dxa"/>
          </w:tcPr>
          <w:p w14:paraId="65F8A68E" w14:textId="77777777" w:rsidR="00B46FF3" w:rsidRPr="002B534E" w:rsidRDefault="00B46FF3">
            <w:pPr>
              <w:pStyle w:val="Headingb"/>
            </w:pPr>
            <w:bookmarkStart w:id="10" w:name="ikeye"/>
            <w:r w:rsidRPr="002B534E">
              <w:t>Keywords</w:t>
            </w:r>
          </w:p>
          <w:bookmarkEnd w:id="10"/>
          <w:p w14:paraId="0F1A8E99" w14:textId="22B0A7AF" w:rsidR="00B46FF3" w:rsidRPr="002B534E" w:rsidRDefault="00FE0503">
            <w:pPr>
              <w:rPr>
                <w:bCs/>
              </w:rPr>
            </w:pPr>
            <w:r w:rsidRPr="003831DF">
              <w:rPr>
                <w:lang w:bidi="ar-DZ"/>
              </w:rPr>
              <w:t>5G</w:t>
            </w:r>
            <w:r>
              <w:rPr>
                <w:lang w:bidi="ar-DZ"/>
              </w:rPr>
              <w:t xml:space="preserve">, </w:t>
            </w:r>
            <w:r w:rsidRPr="003831DF">
              <w:rPr>
                <w:lang w:bidi="ar-DZ"/>
              </w:rPr>
              <w:t>APIs</w:t>
            </w:r>
            <w:r>
              <w:rPr>
                <w:lang w:bidi="ar-DZ"/>
              </w:rPr>
              <w:t xml:space="preserve">, </w:t>
            </w:r>
            <w:r w:rsidRPr="003831DF">
              <w:rPr>
                <w:lang w:bidi="ar-DZ"/>
              </w:rPr>
              <w:t>IMT-2020</w:t>
            </w:r>
            <w:r>
              <w:rPr>
                <w:lang w:bidi="ar-DZ"/>
              </w:rPr>
              <w:t xml:space="preserve">, </w:t>
            </w:r>
            <w:r w:rsidRPr="003831DF">
              <w:rPr>
                <w:lang w:bidi="ar-DZ"/>
              </w:rPr>
              <w:t>open networking platforms</w:t>
            </w:r>
            <w:r w:rsidR="00244940">
              <w:rPr>
                <w:lang w:bidi="ar-DZ"/>
              </w:rPr>
              <w:t xml:space="preserve"> (OPNs)</w:t>
            </w:r>
            <w:r>
              <w:rPr>
                <w:lang w:bidi="ar-DZ"/>
              </w:rPr>
              <w:t xml:space="preserve">, </w:t>
            </w:r>
            <w:r w:rsidRPr="003831DF">
              <w:rPr>
                <w:lang w:bidi="ar-DZ"/>
              </w:rPr>
              <w:t>playground</w:t>
            </w:r>
            <w:r>
              <w:rPr>
                <w:lang w:bidi="ar-DZ"/>
              </w:rPr>
              <w:t xml:space="preserve">, </w:t>
            </w:r>
            <w:r w:rsidRPr="003831DF">
              <w:rPr>
                <w:lang w:bidi="ar-DZ"/>
              </w:rPr>
              <w:t>proving ground</w:t>
            </w:r>
            <w:r>
              <w:rPr>
                <w:lang w:bidi="ar-DZ"/>
              </w:rPr>
              <w:t>,</w:t>
            </w:r>
            <w:r w:rsidRPr="003831DF">
              <w:rPr>
                <w:lang w:bidi="ar-DZ"/>
              </w:rPr>
              <w:t xml:space="preserve"> testbed(s)</w:t>
            </w:r>
            <w:r>
              <w:rPr>
                <w:lang w:bidi="ar-DZ"/>
              </w:rPr>
              <w:t xml:space="preserve">, </w:t>
            </w:r>
            <w:r w:rsidRPr="003831DF">
              <w:rPr>
                <w:lang w:bidi="ar-DZ"/>
              </w:rPr>
              <w:t>testbeds federation</w:t>
            </w:r>
            <w:r>
              <w:rPr>
                <w:lang w:bidi="ar-DZ"/>
              </w:rPr>
              <w:t xml:space="preserve">, </w:t>
            </w:r>
            <w:r w:rsidRPr="003831DF">
              <w:rPr>
                <w:lang w:bidi="ar-DZ"/>
              </w:rPr>
              <w:t>testbeds federations reference model</w:t>
            </w:r>
            <w:r w:rsidR="00244940">
              <w:rPr>
                <w:lang w:bidi="ar-DZ"/>
              </w:rPr>
              <w:t>.</w:t>
            </w:r>
          </w:p>
        </w:tc>
      </w:tr>
    </w:tbl>
    <w:p w14:paraId="32154938" w14:textId="058BA88E" w:rsidR="001B5D54" w:rsidRPr="00107DAA" w:rsidRDefault="001B5D54" w:rsidP="00957FDC">
      <w:pPr>
        <w:pStyle w:val="Headingb"/>
        <w:ind w:left="113"/>
        <w:rPr>
          <w:bCs/>
          <w:sz w:val="22"/>
        </w:rPr>
      </w:pPr>
      <w:r w:rsidRPr="00E041C2">
        <w:t>Note</w:t>
      </w:r>
    </w:p>
    <w:p w14:paraId="5BE251E4" w14:textId="77777777" w:rsidR="003B1188" w:rsidRPr="00BA4A36" w:rsidRDefault="003B1188" w:rsidP="008B1FC4">
      <w:pPr>
        <w:pStyle w:val="Note"/>
        <w:ind w:left="113"/>
        <w:rPr>
          <w:szCs w:val="18"/>
        </w:rPr>
      </w:pPr>
      <w:r w:rsidRPr="008B1FC4">
        <w:t>This</w:t>
      </w:r>
      <w:r w:rsidRPr="00BA4A36">
        <w:rPr>
          <w:szCs w:val="18"/>
        </w:rPr>
        <w:t xml:space="preserve"> is an informative ITU-T publication. Mandatory provisions, such as those found in ITU-T Recommendations, are outside the scope of this publication. This publication should only be referenced bibliographically in ITU-T Recommendations.</w:t>
      </w:r>
    </w:p>
    <w:p w14:paraId="1A7994A1" w14:textId="77777777" w:rsidR="00563179" w:rsidRPr="002B534E" w:rsidRDefault="00563179" w:rsidP="00957FDC">
      <w:pPr>
        <w:pStyle w:val="Headingb"/>
        <w:ind w:left="113"/>
      </w:pPr>
      <w:r>
        <w:t>Change Log</w:t>
      </w:r>
    </w:p>
    <w:p w14:paraId="45479A83" w14:textId="7BC314FB" w:rsidR="00563179" w:rsidRDefault="00FE0503" w:rsidP="00957FDC">
      <w:pPr>
        <w:ind w:left="113"/>
      </w:pPr>
      <w:r w:rsidRPr="006543E5">
        <w:t xml:space="preserve">This document contains Version 1.0 of the ITU-T </w:t>
      </w:r>
      <w:r w:rsidRPr="00DA0C36">
        <w:t>FG-</w:t>
      </w:r>
      <w:proofErr w:type="spellStart"/>
      <w:r w:rsidRPr="00DA0C36">
        <w:t>TBFxG</w:t>
      </w:r>
      <w:proofErr w:type="spellEnd"/>
      <w:r w:rsidRPr="00DA0C36">
        <w:t xml:space="preserve"> D</w:t>
      </w:r>
      <w:r>
        <w:t>3</w:t>
      </w:r>
      <w:r w:rsidRPr="00DA0C36">
        <w:t>.</w:t>
      </w:r>
      <w:r>
        <w:t>2</w:t>
      </w:r>
      <w:r w:rsidRPr="006543E5">
        <w:t xml:space="preserve"> </w:t>
      </w:r>
      <w:r>
        <w:t xml:space="preserve">Technical Report </w:t>
      </w:r>
      <w:r w:rsidR="00DC5B8D">
        <w:t>"</w:t>
      </w:r>
      <w:r w:rsidRPr="00491562">
        <w:t>Guide on development and maintenance of ONPs (Open Networking Platforms) and federations for IMT-2020 and beyond</w:t>
      </w:r>
      <w:r w:rsidR="00DC5B8D">
        <w:t>"</w:t>
      </w:r>
      <w:r>
        <w:t xml:space="preserve"> </w:t>
      </w:r>
      <w:r w:rsidRPr="006543E5">
        <w:t>approved at FG-</w:t>
      </w:r>
      <w:proofErr w:type="spellStart"/>
      <w:r>
        <w:t>TBFxG</w:t>
      </w:r>
      <w:proofErr w:type="spellEnd"/>
      <w:r>
        <w:t xml:space="preserve"> eighth</w:t>
      </w:r>
      <w:r w:rsidRPr="006543E5">
        <w:t xml:space="preserve"> meeting held </w:t>
      </w:r>
      <w:r>
        <w:t xml:space="preserve">in Sophia Antipolis, France from 10 to </w:t>
      </w:r>
      <w:r w:rsidR="00396174">
        <w:t>12 </w:t>
      </w:r>
      <w:r>
        <w:t>April 2024</w:t>
      </w:r>
      <w:r w:rsidRPr="006543E5">
        <w:t>.</w:t>
      </w:r>
    </w:p>
    <w:p w14:paraId="56E035E3" w14:textId="77777777" w:rsidR="003B1188" w:rsidRPr="00BA4A36" w:rsidRDefault="003B1188" w:rsidP="003B1188">
      <w:pPr>
        <w:pStyle w:val="Headingb"/>
        <w:ind w:left="113"/>
        <w:rPr>
          <w:lang w:bidi="ar-DZ"/>
        </w:rPr>
      </w:pPr>
      <w:r w:rsidRPr="006543E5">
        <w:rPr>
          <w:lang w:bidi="ar-DZ"/>
        </w:rPr>
        <w:t>Acknowledgement</w:t>
      </w:r>
    </w:p>
    <w:p w14:paraId="004CA44B" w14:textId="6E44EDFC" w:rsidR="00FE0503" w:rsidRPr="006543E5" w:rsidRDefault="00FE0503" w:rsidP="00FE0503">
      <w:pPr>
        <w:ind w:left="113"/>
      </w:pPr>
      <w:r w:rsidRPr="006543E5">
        <w:t xml:space="preserve">This Technical </w:t>
      </w:r>
      <w:r>
        <w:t>Report</w:t>
      </w:r>
      <w:r w:rsidRPr="006543E5">
        <w:t xml:space="preserve"> was prepared under the leadership of</w:t>
      </w:r>
      <w:r w:rsidRPr="006B55BF">
        <w:t xml:space="preserve"> </w:t>
      </w:r>
      <w:r>
        <w:t xml:space="preserve">Dr.-Ing. </w:t>
      </w:r>
      <w:r w:rsidRPr="006B55BF">
        <w:t>Giulio Maggiore (Telecom Italia, Italy</w:t>
      </w:r>
      <w:r>
        <w:t xml:space="preserve">), Dr.-Ing. </w:t>
      </w:r>
      <w:r w:rsidRPr="001068C1">
        <w:t>Ranganai Chaparadza (Capgemini Engineering, Germany)</w:t>
      </w:r>
      <w:r>
        <w:t xml:space="preserve"> and Dr.-Ing. </w:t>
      </w:r>
      <w:r w:rsidRPr="00F03994">
        <w:t>Tayeb Ben Meriem (IPv6 Forum, France)</w:t>
      </w:r>
      <w:r w:rsidRPr="00E41162">
        <w:t>, who serve</w:t>
      </w:r>
      <w:r>
        <w:t>d</w:t>
      </w:r>
      <w:r w:rsidRPr="00E41162">
        <w:t xml:space="preserve"> as the FG-</w:t>
      </w:r>
      <w:proofErr w:type="spellStart"/>
      <w:r w:rsidRPr="00E41162">
        <w:t>TBFxG</w:t>
      </w:r>
      <w:proofErr w:type="spellEnd"/>
      <w:r w:rsidRPr="00E41162">
        <w:t xml:space="preserve"> chair</w:t>
      </w:r>
      <w:r>
        <w:t>, FG-</w:t>
      </w:r>
      <w:proofErr w:type="spellStart"/>
      <w:r>
        <w:t>TBFxG</w:t>
      </w:r>
      <w:proofErr w:type="spellEnd"/>
      <w:r>
        <w:t xml:space="preserve"> vice</w:t>
      </w:r>
      <w:r w:rsidR="00F96134">
        <w:noBreakHyphen/>
      </w:r>
      <w:r>
        <w:t>chair/WG3 chair and FG-</w:t>
      </w:r>
      <w:proofErr w:type="spellStart"/>
      <w:r>
        <w:t>TBFxG</w:t>
      </w:r>
      <w:proofErr w:type="spellEnd"/>
      <w:r>
        <w:t xml:space="preserve"> vice-chair/WG3 vice-chair respectively</w:t>
      </w:r>
      <w:r w:rsidRPr="006543E5">
        <w:t>.</w:t>
      </w:r>
    </w:p>
    <w:p w14:paraId="17477F08" w14:textId="77777777" w:rsidR="00FE0503" w:rsidRDefault="00FE0503" w:rsidP="00FE0503">
      <w:pPr>
        <w:ind w:left="113"/>
      </w:pPr>
      <w:r w:rsidRPr="006543E5">
        <w:t>It is based on the contributions of various authors who participated in the Focus Group activities.</w:t>
      </w:r>
      <w:r>
        <w:t xml:space="preserve"> FG-</w:t>
      </w:r>
      <w:proofErr w:type="spellStart"/>
      <w:r>
        <w:t>TBFxG</w:t>
      </w:r>
      <w:proofErr w:type="spellEnd"/>
      <w:r>
        <w:t xml:space="preserve"> appreciates Dr. </w:t>
      </w:r>
      <w:proofErr w:type="spellStart"/>
      <w:r>
        <w:t>Taesang</w:t>
      </w:r>
      <w:proofErr w:type="spellEnd"/>
      <w:r>
        <w:t xml:space="preserve"> Choi (ETRI, Korea </w:t>
      </w:r>
      <w:proofErr w:type="spellStart"/>
      <w:r>
        <w:t>Rep.of</w:t>
      </w:r>
      <w:proofErr w:type="spellEnd"/>
      <w:r>
        <w:t>) for his inputs to this Technical Report.</w:t>
      </w:r>
    </w:p>
    <w:p w14:paraId="2CE108B6" w14:textId="77777777" w:rsidR="00FE0503" w:rsidRDefault="00FE0503" w:rsidP="00FE0503">
      <w:pPr>
        <w:snapToGrid w:val="0"/>
        <w:ind w:left="113"/>
      </w:pPr>
      <w:r>
        <w:t xml:space="preserve">Dr.-Ing. </w:t>
      </w:r>
      <w:r w:rsidRPr="001068C1">
        <w:t>Ranganai Chaparadza (Capgemini Engineering, Germany)</w:t>
      </w:r>
      <w:r>
        <w:t xml:space="preserve">, Dr.-Ing. </w:t>
      </w:r>
      <w:r w:rsidRPr="00F03994">
        <w:t>Tayeb Ben Meriem (IPv6 Forum, France)</w:t>
      </w:r>
      <w:r>
        <w:t xml:space="preserve"> and Dr.-Ing. Muslim </w:t>
      </w:r>
      <w:proofErr w:type="spellStart"/>
      <w:r>
        <w:t>Elkotob</w:t>
      </w:r>
      <w:proofErr w:type="spellEnd"/>
      <w:r>
        <w:t xml:space="preserve"> (Vodafone, Germany)</w:t>
      </w:r>
      <w:r w:rsidRPr="006543E5">
        <w:t xml:space="preserve"> serve</w:t>
      </w:r>
      <w:r>
        <w:t>d</w:t>
      </w:r>
      <w:r w:rsidRPr="006543E5">
        <w:t xml:space="preserve"> as the main Editors of this </w:t>
      </w:r>
      <w:r>
        <w:t>Technical Report</w:t>
      </w:r>
      <w:r w:rsidRPr="006543E5">
        <w:t>.</w:t>
      </w:r>
    </w:p>
    <w:p w14:paraId="4FDF5A85" w14:textId="5017F5CE" w:rsidR="003B1188" w:rsidRPr="006543E5" w:rsidRDefault="00FE0503" w:rsidP="00FE0503">
      <w:pPr>
        <w:snapToGrid w:val="0"/>
        <w:ind w:left="113"/>
      </w:pPr>
      <w:r>
        <w:t xml:space="preserve">Mr Denis Andreev </w:t>
      </w:r>
      <w:r w:rsidRPr="006543E5">
        <w:t>(FG</w:t>
      </w:r>
      <w:r w:rsidRPr="006543E5">
        <w:noBreakHyphen/>
      </w:r>
      <w:proofErr w:type="spellStart"/>
      <w:r>
        <w:t>TBFxG</w:t>
      </w:r>
      <w:proofErr w:type="spellEnd"/>
      <w:r>
        <w:t xml:space="preserve"> </w:t>
      </w:r>
      <w:r w:rsidRPr="006543E5">
        <w:t xml:space="preserve">Advisor) and Ms </w:t>
      </w:r>
      <w:r>
        <w:t>Emmanuelle Labare</w:t>
      </w:r>
      <w:r w:rsidRPr="006543E5">
        <w:t xml:space="preserve"> (FG-</w:t>
      </w:r>
      <w:proofErr w:type="spellStart"/>
      <w:r>
        <w:t>TBFxG</w:t>
      </w:r>
      <w:proofErr w:type="spellEnd"/>
      <w:r>
        <w:t xml:space="preserve"> </w:t>
      </w:r>
      <w:r w:rsidRPr="006543E5">
        <w:t>Assistant) served as the FG-</w:t>
      </w:r>
      <w:proofErr w:type="spellStart"/>
      <w:r>
        <w:t>TBFxG</w:t>
      </w:r>
      <w:proofErr w:type="spellEnd"/>
      <w:r w:rsidRPr="006543E5">
        <w:t xml:space="preserve"> Secretariat.</w:t>
      </w:r>
    </w:p>
    <w:p w14:paraId="66FF6C01" w14:textId="77777777" w:rsidR="00563179" w:rsidRDefault="00563179" w:rsidP="00957FDC">
      <w:pPr>
        <w:ind w:left="113"/>
      </w:pPr>
    </w:p>
    <w:tbl>
      <w:tblPr>
        <w:tblW w:w="9639" w:type="dxa"/>
        <w:tblInd w:w="113" w:type="dxa"/>
        <w:tblCellMar>
          <w:left w:w="57" w:type="dxa"/>
          <w:right w:w="57" w:type="dxa"/>
        </w:tblCellMar>
        <w:tblLook w:val="0000" w:firstRow="0" w:lastRow="0" w:firstColumn="0" w:lastColumn="0" w:noHBand="0" w:noVBand="0"/>
      </w:tblPr>
      <w:tblGrid>
        <w:gridCol w:w="1571"/>
        <w:gridCol w:w="3561"/>
        <w:gridCol w:w="4507"/>
      </w:tblGrid>
      <w:tr w:rsidR="00FE0503" w:rsidRPr="003B1188" w14:paraId="17EAE867" w14:textId="77777777" w:rsidTr="00FE0503">
        <w:trPr>
          <w:cantSplit/>
          <w:trHeight w:val="204"/>
        </w:trPr>
        <w:tc>
          <w:tcPr>
            <w:tcW w:w="815" w:type="pct"/>
          </w:tcPr>
          <w:p w14:paraId="6403D251" w14:textId="045C85AA" w:rsidR="00FE0503" w:rsidRPr="002352BF" w:rsidRDefault="00FE0503" w:rsidP="00FE0503">
            <w:pPr>
              <w:rPr>
                <w:b/>
                <w:bCs/>
                <w:sz w:val="22"/>
                <w:szCs w:val="22"/>
              </w:rPr>
            </w:pPr>
            <w:r w:rsidRPr="00880AAE">
              <w:rPr>
                <w:b/>
                <w:bCs/>
              </w:rPr>
              <w:lastRenderedPageBreak/>
              <w:t>Editor</w:t>
            </w:r>
            <w:r w:rsidRPr="00880AAE">
              <w:t>:</w:t>
            </w:r>
          </w:p>
        </w:tc>
        <w:tc>
          <w:tcPr>
            <w:tcW w:w="1847" w:type="pct"/>
          </w:tcPr>
          <w:p w14:paraId="01A85B0D" w14:textId="19690A9C" w:rsidR="00FE0503" w:rsidRPr="00FE0503" w:rsidRDefault="00FE0503" w:rsidP="00FE0503">
            <w:pPr>
              <w:jc w:val="left"/>
              <w:rPr>
                <w:sz w:val="22"/>
                <w:szCs w:val="22"/>
              </w:rPr>
            </w:pPr>
            <w:r>
              <w:t xml:space="preserve">Dr.-Ing. </w:t>
            </w:r>
            <w:r w:rsidRPr="001068C1">
              <w:t>Ranganai Chaparadza</w:t>
            </w:r>
            <w:r>
              <w:br/>
            </w:r>
            <w:r w:rsidRPr="001068C1">
              <w:t>Capgemini Engineering, Germany</w:t>
            </w:r>
          </w:p>
        </w:tc>
        <w:tc>
          <w:tcPr>
            <w:tcW w:w="2338" w:type="pct"/>
          </w:tcPr>
          <w:p w14:paraId="32B9AB3C" w14:textId="47D2A38C" w:rsidR="00FE0503" w:rsidRPr="003B1188" w:rsidRDefault="00FE0503" w:rsidP="00FE0503">
            <w:pPr>
              <w:tabs>
                <w:tab w:val="clear" w:pos="794"/>
                <w:tab w:val="clear" w:pos="1191"/>
                <w:tab w:val="left" w:pos="911"/>
              </w:tabs>
              <w:jc w:val="left"/>
              <w:rPr>
                <w:sz w:val="22"/>
                <w:szCs w:val="22"/>
                <w:lang w:val="de-AT"/>
              </w:rPr>
            </w:pPr>
            <w:proofErr w:type="gramStart"/>
            <w:r w:rsidRPr="00880AAE">
              <w:rPr>
                <w:lang w:val="fr-CH"/>
              </w:rPr>
              <w:t>Email:</w:t>
            </w:r>
            <w:proofErr w:type="gramEnd"/>
            <w:r>
              <w:rPr>
                <w:lang w:val="fr-CH"/>
              </w:rPr>
              <w:t xml:space="preserve"> </w:t>
            </w:r>
            <w:hyperlink r:id="rId12" w:history="1">
              <w:r w:rsidRPr="00CE04AB">
                <w:rPr>
                  <w:rStyle w:val="Hyperlink"/>
                  <w:lang w:val="es-ES"/>
                </w:rPr>
                <w:t>ranganai.chaparadza@capgemini.com</w:t>
              </w:r>
            </w:hyperlink>
          </w:p>
        </w:tc>
      </w:tr>
      <w:tr w:rsidR="00FE0503" w:rsidRPr="003B1188" w14:paraId="729C7A69" w14:textId="77777777" w:rsidTr="00FE0503">
        <w:trPr>
          <w:cantSplit/>
          <w:trHeight w:val="204"/>
        </w:trPr>
        <w:tc>
          <w:tcPr>
            <w:tcW w:w="815" w:type="pct"/>
          </w:tcPr>
          <w:p w14:paraId="6A082552" w14:textId="76D9009B" w:rsidR="00FE0503" w:rsidRPr="002352BF" w:rsidRDefault="00FE0503" w:rsidP="00FE0503">
            <w:pPr>
              <w:rPr>
                <w:b/>
                <w:bCs/>
                <w:sz w:val="22"/>
                <w:szCs w:val="22"/>
              </w:rPr>
            </w:pPr>
            <w:r w:rsidRPr="00880AAE">
              <w:rPr>
                <w:b/>
                <w:bCs/>
              </w:rPr>
              <w:t>Editor</w:t>
            </w:r>
            <w:r w:rsidRPr="00880AAE">
              <w:t>:</w:t>
            </w:r>
          </w:p>
        </w:tc>
        <w:tc>
          <w:tcPr>
            <w:tcW w:w="1847" w:type="pct"/>
          </w:tcPr>
          <w:p w14:paraId="558CBAEA" w14:textId="7DF936D6" w:rsidR="00FE0503" w:rsidRPr="00A00BBA" w:rsidRDefault="00FE0503" w:rsidP="00FE0503">
            <w:pPr>
              <w:jc w:val="left"/>
              <w:rPr>
                <w:sz w:val="22"/>
                <w:szCs w:val="18"/>
                <w:lang w:val="de-AT"/>
              </w:rPr>
            </w:pPr>
            <w:r w:rsidRPr="00F17BB5">
              <w:rPr>
                <w:lang w:val="de-AT"/>
              </w:rPr>
              <w:t>Dr.-Ing. Tayeb Ben Meriem</w:t>
            </w:r>
            <w:r w:rsidRPr="00F17BB5">
              <w:rPr>
                <w:lang w:val="de-AT"/>
              </w:rPr>
              <w:br/>
              <w:t>IPv6 Forum, France</w:t>
            </w:r>
          </w:p>
        </w:tc>
        <w:tc>
          <w:tcPr>
            <w:tcW w:w="2338" w:type="pct"/>
          </w:tcPr>
          <w:p w14:paraId="12EB9414" w14:textId="5CB9ABBF" w:rsidR="00FE0503" w:rsidRPr="00A00BBA" w:rsidRDefault="00FE0503" w:rsidP="00FE0503">
            <w:pPr>
              <w:tabs>
                <w:tab w:val="clear" w:pos="794"/>
                <w:tab w:val="clear" w:pos="1191"/>
                <w:tab w:val="left" w:pos="911"/>
              </w:tabs>
              <w:jc w:val="left"/>
              <w:rPr>
                <w:sz w:val="22"/>
                <w:szCs w:val="18"/>
                <w:lang w:val="fr-CH"/>
              </w:rPr>
            </w:pPr>
            <w:proofErr w:type="gramStart"/>
            <w:r w:rsidRPr="00880AAE">
              <w:rPr>
                <w:lang w:val="fr-CH"/>
              </w:rPr>
              <w:t>Email:</w:t>
            </w:r>
            <w:proofErr w:type="gramEnd"/>
            <w:r>
              <w:rPr>
                <w:lang w:val="fr-CH"/>
              </w:rPr>
              <w:t xml:space="preserve"> </w:t>
            </w:r>
            <w:hyperlink r:id="rId13" w:history="1">
              <w:r w:rsidRPr="0049440F">
                <w:rPr>
                  <w:rStyle w:val="Hyperlink"/>
                  <w:rFonts w:asciiTheme="majorBidi" w:hAnsiTheme="majorBidi" w:cstheme="majorBidi"/>
                  <w:bCs/>
                  <w:noProof/>
                  <w:szCs w:val="22"/>
                  <w:lang w:val="de-DE"/>
                </w:rPr>
                <w:t>tay.b52@yahoo.com</w:t>
              </w:r>
            </w:hyperlink>
          </w:p>
        </w:tc>
      </w:tr>
      <w:tr w:rsidR="00FE0503" w:rsidRPr="003B1188" w14:paraId="0371C081" w14:textId="77777777" w:rsidTr="00FE0503">
        <w:trPr>
          <w:cantSplit/>
          <w:trHeight w:val="204"/>
        </w:trPr>
        <w:tc>
          <w:tcPr>
            <w:tcW w:w="815" w:type="pct"/>
          </w:tcPr>
          <w:p w14:paraId="5FAA34A8" w14:textId="59FEAFE7" w:rsidR="00FE0503" w:rsidRPr="002352BF" w:rsidRDefault="00FE0503" w:rsidP="00FE0503">
            <w:pPr>
              <w:rPr>
                <w:b/>
                <w:bCs/>
                <w:sz w:val="22"/>
                <w:szCs w:val="22"/>
              </w:rPr>
            </w:pPr>
            <w:r w:rsidRPr="00880AAE">
              <w:rPr>
                <w:b/>
                <w:bCs/>
              </w:rPr>
              <w:t>Editor</w:t>
            </w:r>
            <w:r w:rsidRPr="00880AAE">
              <w:t>:</w:t>
            </w:r>
          </w:p>
        </w:tc>
        <w:tc>
          <w:tcPr>
            <w:tcW w:w="1847" w:type="pct"/>
          </w:tcPr>
          <w:p w14:paraId="1FB2F36A" w14:textId="1AAF11E1" w:rsidR="00FE0503" w:rsidRPr="00A00BBA" w:rsidRDefault="00FE0503" w:rsidP="00FE0503">
            <w:pPr>
              <w:jc w:val="left"/>
              <w:rPr>
                <w:sz w:val="22"/>
                <w:szCs w:val="18"/>
                <w:lang w:val="de-AT"/>
              </w:rPr>
            </w:pPr>
            <w:r w:rsidRPr="00F17BB5">
              <w:rPr>
                <w:lang w:val="de-AT"/>
              </w:rPr>
              <w:t>Dr.-Ing. Muslim Elkotob</w:t>
            </w:r>
            <w:r w:rsidRPr="00F17BB5">
              <w:rPr>
                <w:lang w:val="de-AT"/>
              </w:rPr>
              <w:br/>
              <w:t>Vodafone, Germany</w:t>
            </w:r>
          </w:p>
        </w:tc>
        <w:tc>
          <w:tcPr>
            <w:tcW w:w="2338" w:type="pct"/>
          </w:tcPr>
          <w:p w14:paraId="2F30EFF1" w14:textId="494D99DD" w:rsidR="00FE0503" w:rsidRPr="00A00BBA" w:rsidRDefault="00FE0503" w:rsidP="00FE0503">
            <w:pPr>
              <w:tabs>
                <w:tab w:val="clear" w:pos="794"/>
                <w:tab w:val="clear" w:pos="1191"/>
                <w:tab w:val="left" w:pos="911"/>
              </w:tabs>
              <w:jc w:val="left"/>
              <w:rPr>
                <w:sz w:val="22"/>
                <w:szCs w:val="18"/>
                <w:lang w:val="fr-CH"/>
              </w:rPr>
            </w:pPr>
            <w:proofErr w:type="gramStart"/>
            <w:r w:rsidRPr="00880AAE">
              <w:rPr>
                <w:lang w:val="fr-CH"/>
              </w:rPr>
              <w:t>Email:</w:t>
            </w:r>
            <w:proofErr w:type="gramEnd"/>
            <w:r>
              <w:rPr>
                <w:lang w:val="fr-CH"/>
              </w:rPr>
              <w:t xml:space="preserve"> </w:t>
            </w:r>
            <w:hyperlink r:id="rId14" w:history="1">
              <w:r w:rsidRPr="00076EC1">
                <w:rPr>
                  <w:rStyle w:val="Hyperlink"/>
                  <w:rFonts w:asciiTheme="majorBidi" w:hAnsiTheme="majorBidi" w:cstheme="majorBidi"/>
                  <w:bCs/>
                  <w:noProof/>
                  <w:szCs w:val="22"/>
                  <w:lang w:val="de-DE"/>
                </w:rPr>
                <w:t>muslim.elkotob@vodafone.com</w:t>
              </w:r>
            </w:hyperlink>
          </w:p>
        </w:tc>
      </w:tr>
    </w:tbl>
    <w:p w14:paraId="7FD6A828" w14:textId="77777777" w:rsidR="007B299B" w:rsidRDefault="007B299B" w:rsidP="001B5D54">
      <w:pPr>
        <w:jc w:val="center"/>
        <w:rPr>
          <w:sz w:val="22"/>
        </w:rPr>
      </w:pPr>
    </w:p>
    <w:p w14:paraId="239D8253" w14:textId="77777777" w:rsidR="00F655AB" w:rsidRDefault="00F655AB" w:rsidP="001B5D54">
      <w:pPr>
        <w:jc w:val="center"/>
        <w:rPr>
          <w:sz w:val="22"/>
        </w:rPr>
      </w:pPr>
    </w:p>
    <w:p w14:paraId="7039CBD3" w14:textId="77777777" w:rsidR="00F655AB" w:rsidRDefault="00F655AB" w:rsidP="001B5D54">
      <w:pPr>
        <w:jc w:val="center"/>
        <w:rPr>
          <w:sz w:val="22"/>
        </w:rPr>
      </w:pPr>
    </w:p>
    <w:p w14:paraId="55338208" w14:textId="77777777" w:rsidR="00F655AB" w:rsidRDefault="00F655AB" w:rsidP="001B5D54">
      <w:pPr>
        <w:jc w:val="center"/>
        <w:rPr>
          <w:sz w:val="22"/>
        </w:rPr>
      </w:pPr>
    </w:p>
    <w:p w14:paraId="70B8D092" w14:textId="77777777" w:rsidR="00F655AB" w:rsidRDefault="00F655AB" w:rsidP="001B5D54">
      <w:pPr>
        <w:jc w:val="center"/>
        <w:rPr>
          <w:sz w:val="22"/>
        </w:rPr>
      </w:pPr>
    </w:p>
    <w:p w14:paraId="4693EC1E" w14:textId="77777777" w:rsidR="00F655AB" w:rsidRDefault="00F655AB" w:rsidP="001B5D54">
      <w:pPr>
        <w:jc w:val="center"/>
        <w:rPr>
          <w:sz w:val="22"/>
        </w:rPr>
      </w:pPr>
    </w:p>
    <w:p w14:paraId="343A471D" w14:textId="77777777" w:rsidR="00F655AB" w:rsidRDefault="00F655AB" w:rsidP="001B5D54">
      <w:pPr>
        <w:jc w:val="center"/>
        <w:rPr>
          <w:sz w:val="22"/>
        </w:rPr>
      </w:pPr>
    </w:p>
    <w:p w14:paraId="7C63BB08" w14:textId="77777777" w:rsidR="00F655AB" w:rsidRDefault="00F655AB" w:rsidP="001B5D54">
      <w:pPr>
        <w:jc w:val="center"/>
        <w:rPr>
          <w:sz w:val="22"/>
        </w:rPr>
      </w:pPr>
    </w:p>
    <w:p w14:paraId="582BC051" w14:textId="77777777" w:rsidR="00F655AB" w:rsidRDefault="00F655AB" w:rsidP="001B5D54">
      <w:pPr>
        <w:jc w:val="center"/>
        <w:rPr>
          <w:sz w:val="22"/>
        </w:rPr>
      </w:pPr>
    </w:p>
    <w:p w14:paraId="7419DA19" w14:textId="77777777" w:rsidR="00F655AB" w:rsidRDefault="00F655AB" w:rsidP="001B5D54">
      <w:pPr>
        <w:jc w:val="center"/>
        <w:rPr>
          <w:sz w:val="22"/>
        </w:rPr>
      </w:pPr>
    </w:p>
    <w:p w14:paraId="511E6B55" w14:textId="77777777" w:rsidR="00F655AB" w:rsidRDefault="00F655AB" w:rsidP="001B5D54">
      <w:pPr>
        <w:jc w:val="center"/>
        <w:rPr>
          <w:sz w:val="22"/>
        </w:rPr>
      </w:pPr>
    </w:p>
    <w:p w14:paraId="3AB88418" w14:textId="77777777" w:rsidR="00F655AB" w:rsidRDefault="00F655AB" w:rsidP="001B5D54">
      <w:pPr>
        <w:jc w:val="center"/>
        <w:rPr>
          <w:sz w:val="22"/>
        </w:rPr>
      </w:pPr>
    </w:p>
    <w:p w14:paraId="303EBA6D" w14:textId="77777777" w:rsidR="00F655AB" w:rsidRDefault="00F655AB" w:rsidP="001B5D54">
      <w:pPr>
        <w:jc w:val="center"/>
        <w:rPr>
          <w:sz w:val="22"/>
        </w:rPr>
      </w:pPr>
    </w:p>
    <w:p w14:paraId="3E18F052" w14:textId="77777777" w:rsidR="00F655AB" w:rsidRDefault="00F655AB" w:rsidP="001B5D54">
      <w:pPr>
        <w:jc w:val="center"/>
        <w:rPr>
          <w:sz w:val="22"/>
        </w:rPr>
      </w:pPr>
    </w:p>
    <w:p w14:paraId="67A4EB86" w14:textId="77777777" w:rsidR="00F655AB" w:rsidRDefault="00F655AB" w:rsidP="001B5D54">
      <w:pPr>
        <w:jc w:val="center"/>
        <w:rPr>
          <w:sz w:val="22"/>
        </w:rPr>
      </w:pPr>
    </w:p>
    <w:p w14:paraId="51CB28F3" w14:textId="77777777" w:rsidR="00F655AB" w:rsidRDefault="00F655AB" w:rsidP="001B5D54">
      <w:pPr>
        <w:jc w:val="center"/>
        <w:rPr>
          <w:sz w:val="22"/>
        </w:rPr>
      </w:pPr>
    </w:p>
    <w:p w14:paraId="5CF08057" w14:textId="77777777" w:rsidR="00F655AB" w:rsidRDefault="00F655AB" w:rsidP="001B5D54">
      <w:pPr>
        <w:jc w:val="center"/>
        <w:rPr>
          <w:sz w:val="22"/>
        </w:rPr>
      </w:pPr>
    </w:p>
    <w:p w14:paraId="53FBCD88" w14:textId="77777777" w:rsidR="00F655AB" w:rsidRDefault="00F655AB" w:rsidP="001B5D54">
      <w:pPr>
        <w:jc w:val="center"/>
        <w:rPr>
          <w:sz w:val="22"/>
        </w:rPr>
      </w:pPr>
    </w:p>
    <w:p w14:paraId="305656C8" w14:textId="77777777" w:rsidR="00F655AB" w:rsidRDefault="00F655AB" w:rsidP="001B5D54">
      <w:pPr>
        <w:jc w:val="center"/>
        <w:rPr>
          <w:sz w:val="22"/>
        </w:rPr>
      </w:pPr>
    </w:p>
    <w:p w14:paraId="2F753192" w14:textId="77777777" w:rsidR="00F655AB" w:rsidRDefault="00F655AB" w:rsidP="001B5D54">
      <w:pPr>
        <w:jc w:val="center"/>
        <w:rPr>
          <w:sz w:val="22"/>
        </w:rPr>
      </w:pPr>
    </w:p>
    <w:p w14:paraId="725CB9A7" w14:textId="77777777" w:rsidR="00F655AB" w:rsidRDefault="00F655AB" w:rsidP="001B5D54">
      <w:pPr>
        <w:jc w:val="center"/>
        <w:rPr>
          <w:sz w:val="22"/>
        </w:rPr>
      </w:pPr>
    </w:p>
    <w:p w14:paraId="62D770AC" w14:textId="77777777" w:rsidR="00F655AB" w:rsidRDefault="00F655AB" w:rsidP="001B5D54">
      <w:pPr>
        <w:jc w:val="center"/>
        <w:rPr>
          <w:sz w:val="22"/>
        </w:rPr>
      </w:pPr>
    </w:p>
    <w:p w14:paraId="6E2B2123" w14:textId="77777777" w:rsidR="00F655AB" w:rsidRDefault="00F655AB" w:rsidP="001B5D54">
      <w:pPr>
        <w:jc w:val="center"/>
        <w:rPr>
          <w:sz w:val="22"/>
        </w:rPr>
      </w:pPr>
    </w:p>
    <w:p w14:paraId="60DC9BE2" w14:textId="77777777" w:rsidR="00F655AB" w:rsidRDefault="00F655AB" w:rsidP="001B5D54">
      <w:pPr>
        <w:jc w:val="center"/>
        <w:rPr>
          <w:sz w:val="22"/>
        </w:rPr>
      </w:pPr>
    </w:p>
    <w:p w14:paraId="002B0159" w14:textId="77777777" w:rsidR="00F655AB" w:rsidRDefault="00F655AB" w:rsidP="001B5D54">
      <w:pPr>
        <w:jc w:val="center"/>
        <w:rPr>
          <w:sz w:val="22"/>
        </w:rPr>
      </w:pPr>
    </w:p>
    <w:p w14:paraId="72EAB430" w14:textId="77777777" w:rsidR="00F655AB" w:rsidRDefault="00F655AB" w:rsidP="001B5D54">
      <w:pPr>
        <w:jc w:val="center"/>
        <w:rPr>
          <w:sz w:val="22"/>
        </w:rPr>
      </w:pPr>
    </w:p>
    <w:p w14:paraId="3B14EB1C" w14:textId="77777777" w:rsidR="00F655AB" w:rsidRDefault="00F655AB" w:rsidP="001B5D54">
      <w:pPr>
        <w:jc w:val="center"/>
        <w:rPr>
          <w:sz w:val="22"/>
        </w:rPr>
      </w:pPr>
    </w:p>
    <w:p w14:paraId="73CEB722" w14:textId="77777777" w:rsidR="00F61779" w:rsidRPr="001672EC" w:rsidRDefault="00F61779" w:rsidP="00F61779">
      <w:pPr>
        <w:jc w:val="center"/>
        <w:rPr>
          <w:sz w:val="22"/>
        </w:rPr>
      </w:pPr>
      <w:r w:rsidRPr="001672EC">
        <w:rPr>
          <w:sz w:val="22"/>
        </w:rPr>
        <w:sym w:font="Symbol" w:char="F0E3"/>
      </w:r>
      <w:r w:rsidRPr="001672EC">
        <w:rPr>
          <w:sz w:val="22"/>
        </w:rPr>
        <w:t> ITU </w:t>
      </w:r>
      <w:bookmarkStart w:id="11" w:name="iiannee"/>
      <w:bookmarkEnd w:id="11"/>
      <w:r w:rsidRPr="001672EC">
        <w:rPr>
          <w:sz w:val="22"/>
        </w:rPr>
        <w:t>2025</w:t>
      </w:r>
    </w:p>
    <w:p w14:paraId="5C54768E" w14:textId="77777777" w:rsidR="00F61779" w:rsidRPr="00CD1788" w:rsidRDefault="00F61779" w:rsidP="00F61779">
      <w:pPr>
        <w:rPr>
          <w:sz w:val="22"/>
          <w:szCs w:val="22"/>
        </w:rPr>
      </w:pPr>
      <w:r w:rsidRPr="00CD1788">
        <w:rPr>
          <w:sz w:val="22"/>
          <w:szCs w:val="22"/>
        </w:rPr>
        <w:t>Some rights reserved.</w:t>
      </w:r>
      <w:r w:rsidRPr="00CD1788">
        <w:rPr>
          <w:i/>
          <w:iCs/>
          <w:sz w:val="22"/>
          <w:szCs w:val="22"/>
        </w:rPr>
        <w:t xml:space="preserve"> </w:t>
      </w:r>
      <w:r w:rsidRPr="00CD1788">
        <w:rPr>
          <w:sz w:val="22"/>
          <w:szCs w:val="22"/>
        </w:rPr>
        <w:t xml:space="preserve">This publication is available under the Creative Commons Attribution-Non Commercial-Share Alike 3.0 IGO licence (CC BY-NC-SA 3.0 IGO; </w:t>
      </w:r>
      <w:hyperlink r:id="rId15" w:history="1">
        <w:r w:rsidRPr="00CD1788">
          <w:rPr>
            <w:rStyle w:val="Hyperlink"/>
            <w:sz w:val="22"/>
            <w:szCs w:val="22"/>
          </w:rPr>
          <w:t>https://creativecommons.org/licenses/by-nc-sa/3.0/igo</w:t>
        </w:r>
      </w:hyperlink>
      <w:r w:rsidRPr="00CD1788">
        <w:rPr>
          <w:sz w:val="22"/>
          <w:szCs w:val="22"/>
        </w:rPr>
        <w:t xml:space="preserve">). </w:t>
      </w:r>
    </w:p>
    <w:p w14:paraId="2F55124F" w14:textId="77777777" w:rsidR="00F61779" w:rsidRPr="001672EC" w:rsidRDefault="00F61779" w:rsidP="00F61779">
      <w:pPr>
        <w:rPr>
          <w:sz w:val="22"/>
          <w:szCs w:val="22"/>
        </w:rPr>
      </w:pPr>
      <w:r w:rsidRPr="00CD1788">
        <w:rPr>
          <w:sz w:val="22"/>
          <w:szCs w:val="22"/>
        </w:rPr>
        <w:t xml:space="preserve">For any uses of this publication that are not included in this licence, please seek permission from ITU by contacting </w:t>
      </w:r>
      <w:hyperlink r:id="rId16" w:history="1">
        <w:r w:rsidRPr="00CD1788">
          <w:rPr>
            <w:rStyle w:val="Hyperlink"/>
            <w:sz w:val="22"/>
            <w:szCs w:val="22"/>
          </w:rPr>
          <w:t>TSBmail@itu.int</w:t>
        </w:r>
      </w:hyperlink>
      <w:r w:rsidRPr="00CD1788">
        <w:rPr>
          <w:sz w:val="22"/>
          <w:szCs w:val="22"/>
        </w:rPr>
        <w:t>.</w:t>
      </w:r>
    </w:p>
    <w:p w14:paraId="6DAC29AD" w14:textId="77777777" w:rsidR="00F61779" w:rsidRPr="001672EC" w:rsidRDefault="00F61779" w:rsidP="00F61779">
      <w:pPr>
        <w:tabs>
          <w:tab w:val="clear" w:pos="794"/>
          <w:tab w:val="clear" w:pos="1191"/>
          <w:tab w:val="clear" w:pos="1588"/>
          <w:tab w:val="clear" w:pos="1985"/>
        </w:tabs>
        <w:overflowPunct/>
        <w:autoSpaceDE/>
        <w:autoSpaceDN/>
        <w:adjustRightInd/>
        <w:spacing w:before="0"/>
        <w:jc w:val="left"/>
        <w:textAlignment w:val="auto"/>
      </w:pPr>
      <w:r w:rsidRPr="001672EC">
        <w:br w:type="page"/>
      </w:r>
    </w:p>
    <w:p w14:paraId="53AAACB5" w14:textId="77777777" w:rsidR="00181C12" w:rsidRPr="002B534E" w:rsidRDefault="00181C12" w:rsidP="00181C12">
      <w:pPr>
        <w:jc w:val="center"/>
        <w:rPr>
          <w:b/>
        </w:rPr>
      </w:pPr>
      <w:r w:rsidRPr="002B534E">
        <w:rPr>
          <w:b/>
        </w:rPr>
        <w:lastRenderedPageBreak/>
        <w:t>Table of Contents</w:t>
      </w:r>
    </w:p>
    <w:p w14:paraId="4A533461" w14:textId="6FEF4052" w:rsidR="00186EC6" w:rsidRDefault="00186EC6" w:rsidP="00186EC6">
      <w:pPr>
        <w:pStyle w:val="toc0"/>
        <w:ind w:right="992"/>
        <w:rPr>
          <w:noProof/>
        </w:rPr>
      </w:pPr>
      <w:r>
        <w:tab/>
        <w:t>Page</w:t>
      </w:r>
    </w:p>
    <w:p w14:paraId="750D50AA" w14:textId="4495E378" w:rsidR="00186EC6" w:rsidRDefault="00186EC6" w:rsidP="00186EC6">
      <w:pPr>
        <w:pStyle w:val="TOC1"/>
        <w:ind w:right="992"/>
        <w:rPr>
          <w:rFonts w:asciiTheme="minorHAnsi" w:hAnsiTheme="minorHAnsi" w:cstheme="minorBidi"/>
          <w:noProof/>
          <w:kern w:val="2"/>
          <w:szCs w:val="24"/>
          <w:lang w:eastAsia="zh-CN"/>
          <w14:ligatures w14:val="standardContextual"/>
        </w:rPr>
      </w:pPr>
      <w:r>
        <w:rPr>
          <w:noProof/>
        </w:rPr>
        <w:t>1</w:t>
      </w:r>
      <w:r>
        <w:rPr>
          <w:rFonts w:asciiTheme="minorHAnsi" w:hAnsiTheme="minorHAnsi" w:cstheme="minorBidi"/>
          <w:noProof/>
          <w:kern w:val="2"/>
          <w:szCs w:val="24"/>
          <w:lang w:eastAsia="zh-CN"/>
          <w14:ligatures w14:val="standardContextual"/>
        </w:rPr>
        <w:tab/>
      </w:r>
      <w:r w:rsidRPr="00186EC6">
        <w:rPr>
          <w:noProof/>
        </w:rPr>
        <w:t>Scope</w:t>
      </w:r>
      <w:r>
        <w:rPr>
          <w:noProof/>
        </w:rPr>
        <w:tab/>
      </w:r>
      <w:r>
        <w:rPr>
          <w:noProof/>
        </w:rPr>
        <w:tab/>
      </w:r>
      <w:r w:rsidRPr="00186EC6">
        <w:rPr>
          <w:noProof/>
        </w:rPr>
        <w:t>1</w:t>
      </w:r>
    </w:p>
    <w:p w14:paraId="1ADC8B63" w14:textId="290DF4AF" w:rsidR="00186EC6" w:rsidRDefault="00186EC6" w:rsidP="00186EC6">
      <w:pPr>
        <w:pStyle w:val="TOC1"/>
        <w:ind w:right="992"/>
        <w:rPr>
          <w:rFonts w:asciiTheme="minorHAnsi" w:hAnsiTheme="minorHAnsi" w:cstheme="minorBidi"/>
          <w:noProof/>
          <w:kern w:val="2"/>
          <w:szCs w:val="24"/>
          <w:lang w:eastAsia="zh-CN"/>
          <w14:ligatures w14:val="standardContextual"/>
        </w:rPr>
      </w:pPr>
      <w:r>
        <w:rPr>
          <w:noProof/>
        </w:rPr>
        <w:t>2</w:t>
      </w:r>
      <w:r>
        <w:rPr>
          <w:rFonts w:asciiTheme="minorHAnsi" w:hAnsiTheme="minorHAnsi" w:cstheme="minorBidi"/>
          <w:noProof/>
          <w:kern w:val="2"/>
          <w:szCs w:val="24"/>
          <w:lang w:eastAsia="zh-CN"/>
          <w14:ligatures w14:val="standardContextual"/>
        </w:rPr>
        <w:tab/>
      </w:r>
      <w:r w:rsidRPr="00186EC6">
        <w:rPr>
          <w:noProof/>
        </w:rPr>
        <w:t>References</w:t>
      </w:r>
      <w:r>
        <w:rPr>
          <w:noProof/>
        </w:rPr>
        <w:tab/>
      </w:r>
      <w:r>
        <w:rPr>
          <w:noProof/>
        </w:rPr>
        <w:tab/>
      </w:r>
      <w:r w:rsidRPr="00186EC6">
        <w:rPr>
          <w:noProof/>
        </w:rPr>
        <w:t>1</w:t>
      </w:r>
    </w:p>
    <w:p w14:paraId="19DC11BC" w14:textId="615FF0E4" w:rsidR="00186EC6" w:rsidRDefault="00186EC6" w:rsidP="00186EC6">
      <w:pPr>
        <w:pStyle w:val="TOC1"/>
        <w:ind w:right="992"/>
        <w:rPr>
          <w:rFonts w:asciiTheme="minorHAnsi" w:hAnsiTheme="minorHAnsi" w:cstheme="minorBidi"/>
          <w:noProof/>
          <w:kern w:val="2"/>
          <w:szCs w:val="24"/>
          <w:lang w:eastAsia="zh-CN"/>
          <w14:ligatures w14:val="standardContextual"/>
        </w:rPr>
      </w:pPr>
      <w:r>
        <w:rPr>
          <w:noProof/>
        </w:rPr>
        <w:t>3</w:t>
      </w:r>
      <w:r>
        <w:rPr>
          <w:rFonts w:asciiTheme="minorHAnsi" w:hAnsiTheme="minorHAnsi" w:cstheme="minorBidi"/>
          <w:noProof/>
          <w:kern w:val="2"/>
          <w:szCs w:val="24"/>
          <w:lang w:eastAsia="zh-CN"/>
          <w14:ligatures w14:val="standardContextual"/>
        </w:rPr>
        <w:tab/>
      </w:r>
      <w:r w:rsidRPr="00186EC6">
        <w:rPr>
          <w:noProof/>
        </w:rPr>
        <w:t>Definitions</w:t>
      </w:r>
      <w:r>
        <w:rPr>
          <w:noProof/>
        </w:rPr>
        <w:tab/>
      </w:r>
      <w:r>
        <w:rPr>
          <w:noProof/>
        </w:rPr>
        <w:tab/>
      </w:r>
      <w:r w:rsidRPr="00186EC6">
        <w:rPr>
          <w:noProof/>
        </w:rPr>
        <w:t>2</w:t>
      </w:r>
    </w:p>
    <w:p w14:paraId="2AA118B0" w14:textId="67E36FAF" w:rsidR="00186EC6" w:rsidRDefault="00186EC6" w:rsidP="00186EC6">
      <w:pPr>
        <w:pStyle w:val="TOC2"/>
        <w:ind w:right="992"/>
        <w:rPr>
          <w:rFonts w:asciiTheme="minorHAnsi" w:hAnsiTheme="minorHAnsi" w:cstheme="minorBidi"/>
          <w:noProof/>
          <w:kern w:val="2"/>
          <w:szCs w:val="24"/>
          <w:lang w:eastAsia="zh-CN"/>
          <w14:ligatures w14:val="standardContextual"/>
        </w:rPr>
      </w:pPr>
      <w:r>
        <w:rPr>
          <w:noProof/>
        </w:rPr>
        <w:t>3.1</w:t>
      </w:r>
      <w:r>
        <w:rPr>
          <w:rFonts w:asciiTheme="minorHAnsi" w:hAnsiTheme="minorHAnsi" w:cstheme="minorBidi"/>
          <w:noProof/>
          <w:kern w:val="2"/>
          <w:szCs w:val="24"/>
          <w:lang w:eastAsia="zh-CN"/>
          <w14:ligatures w14:val="standardContextual"/>
        </w:rPr>
        <w:tab/>
      </w:r>
      <w:r>
        <w:rPr>
          <w:noProof/>
        </w:rPr>
        <w:t xml:space="preserve">Terms defined </w:t>
      </w:r>
      <w:r w:rsidRPr="00186EC6">
        <w:rPr>
          <w:noProof/>
        </w:rPr>
        <w:t>elsewhere</w:t>
      </w:r>
      <w:r>
        <w:rPr>
          <w:noProof/>
        </w:rPr>
        <w:tab/>
      </w:r>
      <w:r>
        <w:rPr>
          <w:noProof/>
        </w:rPr>
        <w:tab/>
      </w:r>
      <w:r w:rsidRPr="00186EC6">
        <w:rPr>
          <w:noProof/>
        </w:rPr>
        <w:t>2</w:t>
      </w:r>
    </w:p>
    <w:p w14:paraId="013CE50B" w14:textId="5933BF00" w:rsidR="00186EC6" w:rsidRDefault="00186EC6" w:rsidP="00186EC6">
      <w:pPr>
        <w:pStyle w:val="TOC2"/>
        <w:ind w:right="992"/>
        <w:rPr>
          <w:rFonts w:asciiTheme="minorHAnsi" w:hAnsiTheme="minorHAnsi" w:cstheme="minorBidi"/>
          <w:noProof/>
          <w:kern w:val="2"/>
          <w:szCs w:val="24"/>
          <w:lang w:eastAsia="zh-CN"/>
          <w14:ligatures w14:val="standardContextual"/>
        </w:rPr>
      </w:pPr>
      <w:r>
        <w:rPr>
          <w:noProof/>
        </w:rPr>
        <w:t>3.2</w:t>
      </w:r>
      <w:r>
        <w:rPr>
          <w:rFonts w:asciiTheme="minorHAnsi" w:hAnsiTheme="minorHAnsi" w:cstheme="minorBidi"/>
          <w:noProof/>
          <w:kern w:val="2"/>
          <w:szCs w:val="24"/>
          <w:lang w:eastAsia="zh-CN"/>
          <w14:ligatures w14:val="standardContextual"/>
        </w:rPr>
        <w:tab/>
      </w:r>
      <w:r>
        <w:rPr>
          <w:noProof/>
        </w:rPr>
        <w:t xml:space="preserve">Terms defined in this Technical </w:t>
      </w:r>
      <w:r w:rsidRPr="00186EC6">
        <w:rPr>
          <w:noProof/>
        </w:rPr>
        <w:t>Report</w:t>
      </w:r>
      <w:r>
        <w:rPr>
          <w:noProof/>
        </w:rPr>
        <w:tab/>
      </w:r>
      <w:r>
        <w:rPr>
          <w:noProof/>
        </w:rPr>
        <w:tab/>
      </w:r>
      <w:r w:rsidRPr="00186EC6">
        <w:rPr>
          <w:noProof/>
        </w:rPr>
        <w:t>2</w:t>
      </w:r>
    </w:p>
    <w:p w14:paraId="182B86F4" w14:textId="16E5F667" w:rsidR="00186EC6" w:rsidRDefault="00186EC6" w:rsidP="00186EC6">
      <w:pPr>
        <w:pStyle w:val="TOC1"/>
        <w:ind w:right="992"/>
        <w:rPr>
          <w:rFonts w:asciiTheme="minorHAnsi" w:hAnsiTheme="minorHAnsi" w:cstheme="minorBidi"/>
          <w:noProof/>
          <w:kern w:val="2"/>
          <w:szCs w:val="24"/>
          <w:lang w:eastAsia="zh-CN"/>
          <w14:ligatures w14:val="standardContextual"/>
        </w:rPr>
      </w:pPr>
      <w:r>
        <w:rPr>
          <w:noProof/>
          <w:lang w:eastAsia="ja-JP" w:bidi="ar-DZ"/>
        </w:rPr>
        <w:t>4</w:t>
      </w:r>
      <w:r>
        <w:rPr>
          <w:rFonts w:asciiTheme="minorHAnsi" w:hAnsiTheme="minorHAnsi" w:cstheme="minorBidi"/>
          <w:noProof/>
          <w:kern w:val="2"/>
          <w:szCs w:val="24"/>
          <w:lang w:eastAsia="zh-CN"/>
          <w14:ligatures w14:val="standardContextual"/>
        </w:rPr>
        <w:tab/>
      </w:r>
      <w:r>
        <w:rPr>
          <w:noProof/>
          <w:lang w:eastAsia="ja-JP" w:bidi="ar-DZ"/>
        </w:rPr>
        <w:t xml:space="preserve">Abbreviations and </w:t>
      </w:r>
      <w:r w:rsidRPr="00186EC6">
        <w:rPr>
          <w:noProof/>
          <w:lang w:eastAsia="ja-JP" w:bidi="ar-DZ"/>
        </w:rPr>
        <w:t>acronyms</w:t>
      </w:r>
      <w:r>
        <w:rPr>
          <w:noProof/>
          <w:lang w:eastAsia="ja-JP" w:bidi="ar-DZ"/>
        </w:rPr>
        <w:tab/>
      </w:r>
      <w:r>
        <w:rPr>
          <w:noProof/>
          <w:lang w:eastAsia="ja-JP" w:bidi="ar-DZ"/>
        </w:rPr>
        <w:tab/>
      </w:r>
      <w:r w:rsidRPr="00186EC6">
        <w:rPr>
          <w:noProof/>
        </w:rPr>
        <w:t>2</w:t>
      </w:r>
    </w:p>
    <w:p w14:paraId="58E4FBB5" w14:textId="26C40A26" w:rsidR="00186EC6" w:rsidRDefault="00186EC6" w:rsidP="00186EC6">
      <w:pPr>
        <w:pStyle w:val="TOC1"/>
        <w:ind w:right="992"/>
        <w:rPr>
          <w:rFonts w:asciiTheme="minorHAnsi" w:hAnsiTheme="minorHAnsi" w:cstheme="minorBidi"/>
          <w:noProof/>
          <w:kern w:val="2"/>
          <w:szCs w:val="24"/>
          <w:lang w:eastAsia="zh-CN"/>
          <w14:ligatures w14:val="standardContextual"/>
        </w:rPr>
      </w:pPr>
      <w:r>
        <w:rPr>
          <w:noProof/>
        </w:rPr>
        <w:t>5</w:t>
      </w:r>
      <w:r>
        <w:rPr>
          <w:rFonts w:asciiTheme="minorHAnsi" w:hAnsiTheme="minorHAnsi" w:cstheme="minorBidi"/>
          <w:noProof/>
          <w:kern w:val="2"/>
          <w:szCs w:val="24"/>
          <w:lang w:eastAsia="zh-CN"/>
          <w14:ligatures w14:val="standardContextual"/>
        </w:rPr>
        <w:tab/>
      </w:r>
      <w:r w:rsidRPr="00186EC6">
        <w:rPr>
          <w:noProof/>
        </w:rPr>
        <w:t>Introduction</w:t>
      </w:r>
      <w:r>
        <w:rPr>
          <w:noProof/>
        </w:rPr>
        <w:tab/>
      </w:r>
      <w:r>
        <w:rPr>
          <w:noProof/>
        </w:rPr>
        <w:tab/>
      </w:r>
      <w:r w:rsidRPr="00186EC6">
        <w:rPr>
          <w:noProof/>
        </w:rPr>
        <w:t>2</w:t>
      </w:r>
    </w:p>
    <w:p w14:paraId="63993584" w14:textId="09A2C064" w:rsidR="00186EC6" w:rsidRDefault="00186EC6" w:rsidP="00186EC6">
      <w:pPr>
        <w:pStyle w:val="TOC1"/>
        <w:ind w:right="992"/>
        <w:rPr>
          <w:rFonts w:asciiTheme="minorHAnsi" w:hAnsiTheme="minorHAnsi" w:cstheme="minorBidi"/>
          <w:noProof/>
          <w:kern w:val="2"/>
          <w:szCs w:val="24"/>
          <w:lang w:eastAsia="zh-CN"/>
          <w14:ligatures w14:val="standardContextual"/>
        </w:rPr>
      </w:pPr>
      <w:r>
        <w:rPr>
          <w:noProof/>
        </w:rPr>
        <w:t>6</w:t>
      </w:r>
      <w:r>
        <w:rPr>
          <w:rFonts w:asciiTheme="minorHAnsi" w:hAnsiTheme="minorHAnsi" w:cstheme="minorBidi"/>
          <w:noProof/>
          <w:kern w:val="2"/>
          <w:szCs w:val="24"/>
          <w:lang w:eastAsia="zh-CN"/>
          <w14:ligatures w14:val="standardContextual"/>
        </w:rPr>
        <w:tab/>
      </w:r>
      <w:r>
        <w:rPr>
          <w:noProof/>
        </w:rPr>
        <w:t xml:space="preserve">Concept of ONP, its federations and deployment </w:t>
      </w:r>
      <w:r w:rsidRPr="00186EC6">
        <w:rPr>
          <w:noProof/>
        </w:rPr>
        <w:t>flavours</w:t>
      </w:r>
      <w:r>
        <w:rPr>
          <w:noProof/>
        </w:rPr>
        <w:tab/>
      </w:r>
      <w:r>
        <w:rPr>
          <w:noProof/>
        </w:rPr>
        <w:tab/>
      </w:r>
      <w:r w:rsidRPr="00186EC6">
        <w:rPr>
          <w:noProof/>
        </w:rPr>
        <w:t>3</w:t>
      </w:r>
    </w:p>
    <w:p w14:paraId="07A6FA8C" w14:textId="2BF6194F" w:rsidR="00186EC6" w:rsidRDefault="00186EC6" w:rsidP="00186EC6">
      <w:pPr>
        <w:pStyle w:val="TOC1"/>
        <w:ind w:right="992"/>
        <w:rPr>
          <w:rFonts w:asciiTheme="minorHAnsi" w:hAnsiTheme="minorHAnsi" w:cstheme="minorBidi"/>
          <w:noProof/>
          <w:kern w:val="2"/>
          <w:szCs w:val="24"/>
          <w:lang w:eastAsia="zh-CN"/>
          <w14:ligatures w14:val="standardContextual"/>
        </w:rPr>
      </w:pPr>
      <w:r>
        <w:rPr>
          <w:noProof/>
        </w:rPr>
        <w:t>7</w:t>
      </w:r>
      <w:r>
        <w:rPr>
          <w:rFonts w:asciiTheme="minorHAnsi" w:hAnsiTheme="minorHAnsi" w:cstheme="minorBidi"/>
          <w:noProof/>
          <w:kern w:val="2"/>
          <w:szCs w:val="24"/>
          <w:lang w:eastAsia="zh-CN"/>
          <w14:ligatures w14:val="standardContextual"/>
        </w:rPr>
        <w:tab/>
      </w:r>
      <w:r>
        <w:rPr>
          <w:noProof/>
        </w:rPr>
        <w:t xml:space="preserve">The role of the reference model for testbeds federations on design and implementation of </w:t>
      </w:r>
      <w:r w:rsidRPr="00186EC6">
        <w:rPr>
          <w:noProof/>
        </w:rPr>
        <w:t>ONPs</w:t>
      </w:r>
      <w:r>
        <w:rPr>
          <w:noProof/>
        </w:rPr>
        <w:tab/>
      </w:r>
      <w:r>
        <w:rPr>
          <w:noProof/>
        </w:rPr>
        <w:tab/>
      </w:r>
      <w:r w:rsidRPr="00186EC6">
        <w:rPr>
          <w:noProof/>
        </w:rPr>
        <w:t>7</w:t>
      </w:r>
    </w:p>
    <w:p w14:paraId="2BE68E6C" w14:textId="2CBAD262" w:rsidR="00186EC6" w:rsidRDefault="00186EC6" w:rsidP="00186EC6">
      <w:pPr>
        <w:pStyle w:val="TOC2"/>
        <w:ind w:right="992"/>
        <w:rPr>
          <w:rFonts w:asciiTheme="minorHAnsi" w:hAnsiTheme="minorHAnsi" w:cstheme="minorBidi"/>
          <w:noProof/>
          <w:kern w:val="2"/>
          <w:szCs w:val="24"/>
          <w:lang w:eastAsia="zh-CN"/>
          <w14:ligatures w14:val="standardContextual"/>
        </w:rPr>
      </w:pPr>
      <w:r>
        <w:rPr>
          <w:noProof/>
        </w:rPr>
        <w:t>7.1</w:t>
      </w:r>
      <w:r>
        <w:rPr>
          <w:rFonts w:asciiTheme="minorHAnsi" w:hAnsiTheme="minorHAnsi" w:cstheme="minorBidi"/>
          <w:noProof/>
          <w:kern w:val="2"/>
          <w:szCs w:val="24"/>
          <w:lang w:eastAsia="zh-CN"/>
          <w14:ligatures w14:val="standardContextual"/>
        </w:rPr>
        <w:tab/>
      </w:r>
      <w:r>
        <w:rPr>
          <w:noProof/>
        </w:rPr>
        <w:t xml:space="preserve">Overview of the reference model for testbed </w:t>
      </w:r>
      <w:r w:rsidRPr="00186EC6">
        <w:rPr>
          <w:noProof/>
        </w:rPr>
        <w:t>federation</w:t>
      </w:r>
      <w:r>
        <w:rPr>
          <w:noProof/>
        </w:rPr>
        <w:tab/>
      </w:r>
      <w:r>
        <w:rPr>
          <w:noProof/>
        </w:rPr>
        <w:tab/>
      </w:r>
      <w:r w:rsidRPr="00186EC6">
        <w:rPr>
          <w:noProof/>
        </w:rPr>
        <w:t>7</w:t>
      </w:r>
    </w:p>
    <w:p w14:paraId="46F29C9A" w14:textId="6E894F86" w:rsidR="00186EC6" w:rsidRDefault="00186EC6" w:rsidP="00186EC6">
      <w:pPr>
        <w:pStyle w:val="TOC2"/>
        <w:ind w:right="992"/>
        <w:rPr>
          <w:rFonts w:asciiTheme="minorHAnsi" w:hAnsiTheme="minorHAnsi" w:cstheme="minorBidi"/>
          <w:noProof/>
          <w:kern w:val="2"/>
          <w:szCs w:val="24"/>
          <w:lang w:eastAsia="zh-CN"/>
          <w14:ligatures w14:val="standardContextual"/>
        </w:rPr>
      </w:pPr>
      <w:r>
        <w:rPr>
          <w:noProof/>
        </w:rPr>
        <w:t>7.2</w:t>
      </w:r>
      <w:r>
        <w:rPr>
          <w:rFonts w:asciiTheme="minorHAnsi" w:hAnsiTheme="minorHAnsi" w:cstheme="minorBidi"/>
          <w:noProof/>
          <w:kern w:val="2"/>
          <w:szCs w:val="24"/>
          <w:lang w:eastAsia="zh-CN"/>
          <w14:ligatures w14:val="standardContextual"/>
        </w:rPr>
        <w:tab/>
      </w:r>
      <w:r>
        <w:rPr>
          <w:noProof/>
        </w:rPr>
        <w:t xml:space="preserve">Mapping blueprint of ONP with the reference model for testbed </w:t>
      </w:r>
      <w:r w:rsidRPr="00186EC6">
        <w:rPr>
          <w:noProof/>
        </w:rPr>
        <w:t>federation</w:t>
      </w:r>
      <w:r>
        <w:rPr>
          <w:noProof/>
        </w:rPr>
        <w:tab/>
      </w:r>
      <w:r>
        <w:rPr>
          <w:noProof/>
        </w:rPr>
        <w:tab/>
      </w:r>
      <w:r w:rsidRPr="00186EC6">
        <w:rPr>
          <w:noProof/>
        </w:rPr>
        <w:t>7</w:t>
      </w:r>
    </w:p>
    <w:p w14:paraId="646E91D7" w14:textId="71BAE2B2" w:rsidR="00186EC6" w:rsidRDefault="00186EC6" w:rsidP="00186EC6">
      <w:pPr>
        <w:pStyle w:val="TOC2"/>
        <w:ind w:right="992"/>
        <w:rPr>
          <w:rFonts w:asciiTheme="minorHAnsi" w:hAnsiTheme="minorHAnsi" w:cstheme="minorBidi"/>
          <w:noProof/>
          <w:kern w:val="2"/>
          <w:szCs w:val="24"/>
          <w:lang w:eastAsia="zh-CN"/>
          <w14:ligatures w14:val="standardContextual"/>
        </w:rPr>
      </w:pPr>
      <w:r>
        <w:rPr>
          <w:noProof/>
          <w:lang w:eastAsia="ja-JP"/>
        </w:rPr>
        <w:t>7.3</w:t>
      </w:r>
      <w:r>
        <w:rPr>
          <w:rFonts w:asciiTheme="minorHAnsi" w:hAnsiTheme="minorHAnsi" w:cstheme="minorBidi"/>
          <w:noProof/>
          <w:kern w:val="2"/>
          <w:szCs w:val="24"/>
          <w:lang w:eastAsia="zh-CN"/>
          <w14:ligatures w14:val="standardContextual"/>
        </w:rPr>
        <w:tab/>
      </w:r>
      <w:r>
        <w:rPr>
          <w:noProof/>
          <w:lang w:eastAsia="ja-JP"/>
        </w:rPr>
        <w:t>Mapping of the reference model for testbed federation and ONP at stakeholders level (Run</w:t>
      </w:r>
      <w:r>
        <w:rPr>
          <w:noProof/>
          <w:lang w:eastAsia="ja-JP"/>
        </w:rPr>
        <w:noBreakHyphen/>
        <w:t>Time)</w:t>
      </w:r>
      <w:r>
        <w:rPr>
          <w:noProof/>
          <w:lang w:eastAsia="ja-JP"/>
        </w:rPr>
        <w:tab/>
      </w:r>
      <w:r>
        <w:rPr>
          <w:noProof/>
          <w:lang w:eastAsia="ja-JP"/>
        </w:rPr>
        <w:tab/>
      </w:r>
      <w:r>
        <w:rPr>
          <w:noProof/>
        </w:rPr>
        <w:t>8</w:t>
      </w:r>
    </w:p>
    <w:p w14:paraId="00DDD367" w14:textId="4F92BC1B" w:rsidR="00186EC6" w:rsidRDefault="00186EC6" w:rsidP="00186EC6">
      <w:pPr>
        <w:pStyle w:val="TOC1"/>
        <w:ind w:right="992"/>
        <w:rPr>
          <w:rFonts w:asciiTheme="minorHAnsi" w:hAnsiTheme="minorHAnsi" w:cstheme="minorBidi"/>
          <w:noProof/>
          <w:kern w:val="2"/>
          <w:szCs w:val="24"/>
          <w:lang w:eastAsia="zh-CN"/>
          <w14:ligatures w14:val="standardContextual"/>
        </w:rPr>
      </w:pPr>
      <w:r>
        <w:rPr>
          <w:noProof/>
        </w:rPr>
        <w:t>8</w:t>
      </w:r>
      <w:r>
        <w:rPr>
          <w:rFonts w:asciiTheme="minorHAnsi" w:hAnsiTheme="minorHAnsi" w:cstheme="minorBidi"/>
          <w:noProof/>
          <w:kern w:val="2"/>
          <w:szCs w:val="24"/>
          <w:lang w:eastAsia="zh-CN"/>
          <w14:ligatures w14:val="standardContextual"/>
        </w:rPr>
        <w:tab/>
      </w:r>
      <w:r>
        <w:rPr>
          <w:noProof/>
        </w:rPr>
        <w:t xml:space="preserve">Guide for </w:t>
      </w:r>
      <w:r w:rsidRPr="00186EC6">
        <w:rPr>
          <w:noProof/>
        </w:rPr>
        <w:t>stakeholders</w:t>
      </w:r>
      <w:r>
        <w:rPr>
          <w:noProof/>
        </w:rPr>
        <w:tab/>
      </w:r>
      <w:r>
        <w:rPr>
          <w:noProof/>
        </w:rPr>
        <w:tab/>
      </w:r>
      <w:r w:rsidRPr="00186EC6">
        <w:rPr>
          <w:noProof/>
        </w:rPr>
        <w:t>9</w:t>
      </w:r>
    </w:p>
    <w:p w14:paraId="5903D847" w14:textId="512A1872" w:rsidR="00186EC6" w:rsidRDefault="00186EC6" w:rsidP="00186EC6">
      <w:pPr>
        <w:pStyle w:val="TOC2"/>
        <w:ind w:right="992"/>
        <w:rPr>
          <w:rFonts w:asciiTheme="minorHAnsi" w:hAnsiTheme="minorHAnsi" w:cstheme="minorBidi"/>
          <w:noProof/>
          <w:kern w:val="2"/>
          <w:szCs w:val="24"/>
          <w:lang w:eastAsia="zh-CN"/>
          <w14:ligatures w14:val="standardContextual"/>
        </w:rPr>
      </w:pPr>
      <w:r>
        <w:rPr>
          <w:noProof/>
        </w:rPr>
        <w:t>8.1</w:t>
      </w:r>
      <w:r>
        <w:rPr>
          <w:rFonts w:asciiTheme="minorHAnsi" w:hAnsiTheme="minorHAnsi" w:cstheme="minorBidi"/>
          <w:noProof/>
          <w:kern w:val="2"/>
          <w:szCs w:val="24"/>
          <w:lang w:eastAsia="zh-CN"/>
          <w14:ligatures w14:val="standardContextual"/>
        </w:rPr>
        <w:tab/>
      </w:r>
      <w:r w:rsidRPr="00186EC6">
        <w:rPr>
          <w:noProof/>
        </w:rPr>
        <w:t>Objectives</w:t>
      </w:r>
      <w:r>
        <w:rPr>
          <w:noProof/>
        </w:rPr>
        <w:tab/>
      </w:r>
      <w:r>
        <w:rPr>
          <w:noProof/>
        </w:rPr>
        <w:tab/>
      </w:r>
      <w:r w:rsidRPr="00186EC6">
        <w:rPr>
          <w:noProof/>
        </w:rPr>
        <w:t>9</w:t>
      </w:r>
    </w:p>
    <w:p w14:paraId="038D0F0A" w14:textId="13D89920" w:rsidR="00186EC6" w:rsidRDefault="00186EC6" w:rsidP="00186EC6">
      <w:pPr>
        <w:pStyle w:val="TOC2"/>
        <w:ind w:right="992"/>
        <w:rPr>
          <w:rFonts w:asciiTheme="minorHAnsi" w:hAnsiTheme="minorHAnsi" w:cstheme="minorBidi"/>
          <w:noProof/>
          <w:kern w:val="2"/>
          <w:szCs w:val="24"/>
          <w:lang w:eastAsia="zh-CN"/>
          <w14:ligatures w14:val="standardContextual"/>
        </w:rPr>
      </w:pPr>
      <w:r>
        <w:rPr>
          <w:noProof/>
        </w:rPr>
        <w:t>8.2</w:t>
      </w:r>
      <w:r>
        <w:rPr>
          <w:rFonts w:asciiTheme="minorHAnsi" w:hAnsiTheme="minorHAnsi" w:cstheme="minorBidi"/>
          <w:noProof/>
          <w:kern w:val="2"/>
          <w:szCs w:val="24"/>
          <w:lang w:eastAsia="zh-CN"/>
          <w14:ligatures w14:val="standardContextual"/>
        </w:rPr>
        <w:tab/>
      </w:r>
      <w:r w:rsidRPr="00186EC6">
        <w:rPr>
          <w:noProof/>
        </w:rPr>
        <w:t>Benefits</w:t>
      </w:r>
      <w:r>
        <w:rPr>
          <w:noProof/>
        </w:rPr>
        <w:tab/>
      </w:r>
      <w:r>
        <w:rPr>
          <w:noProof/>
        </w:rPr>
        <w:tab/>
      </w:r>
      <w:r w:rsidRPr="00186EC6">
        <w:rPr>
          <w:noProof/>
        </w:rPr>
        <w:t>9</w:t>
      </w:r>
    </w:p>
    <w:p w14:paraId="55869925" w14:textId="5E4DCD80" w:rsidR="00186EC6" w:rsidRDefault="00186EC6" w:rsidP="00186EC6">
      <w:pPr>
        <w:pStyle w:val="TOC1"/>
        <w:ind w:right="992"/>
        <w:rPr>
          <w:rFonts w:asciiTheme="minorHAnsi" w:hAnsiTheme="minorHAnsi" w:cstheme="minorBidi"/>
          <w:noProof/>
          <w:kern w:val="2"/>
          <w:szCs w:val="24"/>
          <w:lang w:eastAsia="zh-CN"/>
          <w14:ligatures w14:val="standardContextual"/>
        </w:rPr>
      </w:pPr>
      <w:r>
        <w:rPr>
          <w:noProof/>
        </w:rPr>
        <w:t>9</w:t>
      </w:r>
      <w:r>
        <w:rPr>
          <w:rFonts w:asciiTheme="minorHAnsi" w:hAnsiTheme="minorHAnsi" w:cstheme="minorBidi"/>
          <w:noProof/>
          <w:kern w:val="2"/>
          <w:szCs w:val="24"/>
          <w:lang w:eastAsia="zh-CN"/>
          <w14:ligatures w14:val="standardContextual"/>
        </w:rPr>
        <w:tab/>
      </w:r>
      <w:r>
        <w:rPr>
          <w:noProof/>
        </w:rPr>
        <w:t xml:space="preserve">Instruments suitable for sustainability in development and maintenance of </w:t>
      </w:r>
      <w:r w:rsidRPr="00186EC6">
        <w:rPr>
          <w:noProof/>
        </w:rPr>
        <w:t>ONPs</w:t>
      </w:r>
      <w:r>
        <w:rPr>
          <w:noProof/>
        </w:rPr>
        <w:tab/>
      </w:r>
      <w:r>
        <w:rPr>
          <w:noProof/>
        </w:rPr>
        <w:tab/>
      </w:r>
      <w:r w:rsidRPr="00186EC6">
        <w:rPr>
          <w:noProof/>
        </w:rPr>
        <w:t>10</w:t>
      </w:r>
    </w:p>
    <w:p w14:paraId="27AE0838" w14:textId="137B114A" w:rsidR="00186EC6" w:rsidRDefault="00186EC6" w:rsidP="00186EC6">
      <w:pPr>
        <w:pStyle w:val="TOC1"/>
        <w:ind w:right="992"/>
        <w:rPr>
          <w:rFonts w:asciiTheme="minorHAnsi" w:hAnsiTheme="minorHAnsi" w:cstheme="minorBidi"/>
          <w:noProof/>
          <w:kern w:val="2"/>
          <w:szCs w:val="24"/>
          <w:lang w:eastAsia="zh-CN"/>
          <w14:ligatures w14:val="standardContextual"/>
        </w:rPr>
      </w:pPr>
      <w:r w:rsidRPr="00186EC6">
        <w:rPr>
          <w:noProof/>
          <w:lang w:eastAsia="ja-JP" w:bidi="ar-DZ"/>
        </w:rPr>
        <w:t>Bibliography</w:t>
      </w:r>
      <w:r>
        <w:rPr>
          <w:noProof/>
          <w:lang w:eastAsia="ja-JP" w:bidi="ar-DZ"/>
        </w:rPr>
        <w:tab/>
      </w:r>
      <w:r>
        <w:rPr>
          <w:noProof/>
          <w:lang w:eastAsia="ja-JP" w:bidi="ar-DZ"/>
        </w:rPr>
        <w:tab/>
      </w:r>
      <w:r w:rsidRPr="00186EC6">
        <w:rPr>
          <w:noProof/>
        </w:rPr>
        <w:t>12</w:t>
      </w:r>
    </w:p>
    <w:p w14:paraId="5C1CBB66" w14:textId="77777777" w:rsidR="003E6169" w:rsidRDefault="003E6169" w:rsidP="00181C12"/>
    <w:p w14:paraId="4C3F79E7" w14:textId="77777777" w:rsidR="00181C12" w:rsidRDefault="00181C12" w:rsidP="00181C12">
      <w:pPr>
        <w:sectPr w:rsidR="00181C12" w:rsidSect="00181C12">
          <w:headerReference w:type="even" r:id="rId17"/>
          <w:headerReference w:type="default" r:id="rId18"/>
          <w:footerReference w:type="even" r:id="rId19"/>
          <w:footerReference w:type="default" r:id="rId20"/>
          <w:type w:val="oddPage"/>
          <w:pgSz w:w="11907" w:h="16834" w:code="9"/>
          <w:pgMar w:top="1134" w:right="1134" w:bottom="1134" w:left="1134" w:header="567" w:footer="567" w:gutter="0"/>
          <w:paperSrc w:first="15" w:other="15"/>
          <w:pgNumType w:fmt="lowerRoman" w:start="1"/>
          <w:cols w:space="720"/>
          <w:docGrid w:linePitch="326"/>
        </w:sectPr>
      </w:pPr>
    </w:p>
    <w:p w14:paraId="71D330FA" w14:textId="58E142C4" w:rsidR="003B1188" w:rsidRPr="00FE0503" w:rsidRDefault="003B1188" w:rsidP="00F440D8">
      <w:pPr>
        <w:pStyle w:val="RecNo"/>
        <w:rPr>
          <w:bCs/>
        </w:rPr>
      </w:pPr>
      <w:r w:rsidRPr="00F440D8">
        <w:rPr>
          <w:bCs/>
        </w:rPr>
        <w:lastRenderedPageBreak/>
        <w:t>Technical Report ITU FG-TBFxG-TR-</w:t>
      </w:r>
      <w:r w:rsidR="00FE0503" w:rsidRPr="00FE0503">
        <w:rPr>
          <w:bCs/>
        </w:rPr>
        <w:t>D3.2</w:t>
      </w:r>
    </w:p>
    <w:p w14:paraId="4E0AE7EC" w14:textId="58785A2B" w:rsidR="003B1188" w:rsidRPr="00F440D8" w:rsidRDefault="00FE0503" w:rsidP="00F440D8">
      <w:pPr>
        <w:pStyle w:val="Rectitle"/>
      </w:pPr>
      <w:r w:rsidRPr="00BD75A1">
        <w:t>Guide on development and maintenance of ONPs (Open Networking Platforms) and federations for IMT-2020 and beyond</w:t>
      </w:r>
    </w:p>
    <w:p w14:paraId="13702161" w14:textId="77777777" w:rsidR="003B1188" w:rsidRPr="00AB3AAB" w:rsidRDefault="003B1188" w:rsidP="00AB3AAB">
      <w:pPr>
        <w:pStyle w:val="Heading1"/>
      </w:pPr>
      <w:bookmarkStart w:id="12" w:name="_Toc401158818"/>
      <w:bookmarkStart w:id="13" w:name="_Toc163827044"/>
      <w:bookmarkStart w:id="14" w:name="_Toc164158260"/>
      <w:bookmarkStart w:id="15" w:name="_Toc179554798"/>
      <w:bookmarkStart w:id="16" w:name="_Toc179555891"/>
      <w:bookmarkStart w:id="17" w:name="_Toc179796238"/>
      <w:bookmarkStart w:id="18" w:name="_Toc179814635"/>
      <w:bookmarkStart w:id="19" w:name="_Toc179814677"/>
      <w:bookmarkStart w:id="20" w:name="_Toc179831909"/>
      <w:bookmarkStart w:id="21" w:name="_Toc179894202"/>
      <w:bookmarkStart w:id="22" w:name="_Toc179979138"/>
      <w:bookmarkStart w:id="23" w:name="_Toc179982824"/>
      <w:r w:rsidRPr="00AB3AAB">
        <w:t>1</w:t>
      </w:r>
      <w:r w:rsidRPr="00AB3AAB">
        <w:tab/>
        <w:t>Scope</w:t>
      </w:r>
      <w:bookmarkEnd w:id="12"/>
      <w:bookmarkEnd w:id="13"/>
      <w:bookmarkEnd w:id="14"/>
      <w:bookmarkEnd w:id="15"/>
      <w:bookmarkEnd w:id="16"/>
      <w:bookmarkEnd w:id="17"/>
      <w:bookmarkEnd w:id="18"/>
      <w:bookmarkEnd w:id="19"/>
      <w:bookmarkEnd w:id="20"/>
      <w:bookmarkEnd w:id="21"/>
      <w:bookmarkEnd w:id="22"/>
      <w:bookmarkEnd w:id="23"/>
    </w:p>
    <w:p w14:paraId="224231FE" w14:textId="77777777" w:rsidR="00FE0503" w:rsidRPr="00DD1A6F" w:rsidRDefault="00FE0503" w:rsidP="00DD1A6F">
      <w:bookmarkStart w:id="24" w:name="_Toc401158819"/>
      <w:bookmarkStart w:id="25" w:name="_Toc163827045"/>
      <w:bookmarkStart w:id="26" w:name="_Toc164158261"/>
      <w:bookmarkStart w:id="27" w:name="_Toc179554799"/>
      <w:bookmarkStart w:id="28" w:name="_Toc179555892"/>
      <w:bookmarkStart w:id="29" w:name="_Toc179796239"/>
      <w:bookmarkStart w:id="30" w:name="_Toc179814636"/>
      <w:bookmarkStart w:id="31" w:name="_Toc179814678"/>
      <w:bookmarkStart w:id="32" w:name="_Toc179831910"/>
      <w:r w:rsidRPr="00DD1A6F">
        <w:t xml:space="preserve">The Technical Report provides a guide on how to foster the development and maintenance of multi SDO/Fora standards-driven ONPs for standards-driven innovation, </w:t>
      </w:r>
      <w:proofErr w:type="gramStart"/>
      <w:r w:rsidRPr="00DD1A6F">
        <w:t>Multi-SDO</w:t>
      </w:r>
      <w:proofErr w:type="gramEnd"/>
      <w:r w:rsidRPr="00DD1A6F">
        <w:t xml:space="preserve"> standards harmonization, and validation of pre-deployment technology use cases in IMT-2020 and beyond, can be achieved.</w:t>
      </w:r>
    </w:p>
    <w:p w14:paraId="6084A667" w14:textId="77777777" w:rsidR="00FE0503" w:rsidRPr="00D05957" w:rsidRDefault="00FE0503" w:rsidP="00DD1A6F">
      <w:pPr>
        <w:rPr>
          <w:rFonts w:eastAsia="SimSun"/>
          <w:color w:val="000000"/>
          <w:szCs w:val="24"/>
          <w:lang w:eastAsia="ja-JP"/>
        </w:rPr>
      </w:pPr>
      <w:r w:rsidRPr="00DD1A6F">
        <w:t>The Technical</w:t>
      </w:r>
      <w:r w:rsidRPr="00D05957">
        <w:rPr>
          <w:rFonts w:eastAsia="SimSun"/>
          <w:color w:val="000000"/>
          <w:szCs w:val="24"/>
          <w:lang w:eastAsia="ja-JP"/>
        </w:rPr>
        <w:t xml:space="preserve"> Report might be used by deferent stakeholders on the following:</w:t>
      </w:r>
    </w:p>
    <w:p w14:paraId="5BF0A20C" w14:textId="2B10AACF" w:rsidR="00FE0503" w:rsidRPr="00DD1A6F" w:rsidRDefault="00DD1A6F" w:rsidP="00DD1A6F">
      <w:pPr>
        <w:pStyle w:val="enumlev1"/>
      </w:pPr>
      <w:r>
        <w:t>1)</w:t>
      </w:r>
      <w:r>
        <w:tab/>
        <w:t>S</w:t>
      </w:r>
      <w:r w:rsidR="00FE0503" w:rsidRPr="00DD1A6F">
        <w:t xml:space="preserve">teps and processes that should be pursued by the ICT industry towards developing and maintaining ONPs for IMT-2020 and beyond, and the use of the testbeds federations reference model defined in [ITU-T Q.4068] and APIs in building </w:t>
      </w:r>
      <w:proofErr w:type="gramStart"/>
      <w:r w:rsidR="00FE0503" w:rsidRPr="00DD1A6F">
        <w:t>ONPs;</w:t>
      </w:r>
      <w:proofErr w:type="gramEnd"/>
    </w:p>
    <w:p w14:paraId="39857E07" w14:textId="703FB359" w:rsidR="00FE0503" w:rsidRPr="00DD1A6F" w:rsidRDefault="00DD1A6F" w:rsidP="00DD1A6F">
      <w:pPr>
        <w:pStyle w:val="enumlev1"/>
      </w:pPr>
      <w:r>
        <w:t>2)</w:t>
      </w:r>
      <w:r>
        <w:tab/>
        <w:t>P</w:t>
      </w:r>
      <w:r w:rsidR="00FE0503" w:rsidRPr="00DD1A6F">
        <w:t xml:space="preserve">erspectives on how ICT industry can engage SDOs/Fora which may be able to join the ecosystem around establishments, funding, facilitations, exposure of ONPs to key targeted users, and maintenance of </w:t>
      </w:r>
      <w:proofErr w:type="gramStart"/>
      <w:r w:rsidR="00FE0503" w:rsidRPr="00DD1A6F">
        <w:t>ONPs;</w:t>
      </w:r>
      <w:proofErr w:type="gramEnd"/>
    </w:p>
    <w:p w14:paraId="514099F3" w14:textId="0DE6F90A" w:rsidR="00FE0503" w:rsidRPr="00DD1A6F" w:rsidRDefault="00DD1A6F" w:rsidP="00DD1A6F">
      <w:pPr>
        <w:pStyle w:val="enumlev1"/>
      </w:pPr>
      <w:r>
        <w:t>3)</w:t>
      </w:r>
      <w:r>
        <w:tab/>
        <w:t>T</w:t>
      </w:r>
      <w:r w:rsidR="00FE0503" w:rsidRPr="00DD1A6F">
        <w:t xml:space="preserve">he nature and composition of ONPs required for certain </w:t>
      </w:r>
      <w:proofErr w:type="gramStart"/>
      <w:r w:rsidR="00FE0503" w:rsidRPr="00DD1A6F">
        <w:t>scenarios;</w:t>
      </w:r>
      <w:proofErr w:type="gramEnd"/>
    </w:p>
    <w:p w14:paraId="365EDD17" w14:textId="454A05B1" w:rsidR="00FE0503" w:rsidRPr="00DD1A6F" w:rsidRDefault="00DD1A6F" w:rsidP="00DD1A6F">
      <w:pPr>
        <w:pStyle w:val="enumlev1"/>
      </w:pPr>
      <w:r>
        <w:t>4)</w:t>
      </w:r>
      <w:r>
        <w:tab/>
        <w:t>H</w:t>
      </w:r>
      <w:r w:rsidR="00FE0503" w:rsidRPr="00DD1A6F">
        <w:t xml:space="preserve">ow to build an ONP and identify barriers to </w:t>
      </w:r>
      <w:proofErr w:type="gramStart"/>
      <w:r w:rsidR="00FE0503" w:rsidRPr="00DD1A6F">
        <w:t>overcome;</w:t>
      </w:r>
      <w:proofErr w:type="gramEnd"/>
    </w:p>
    <w:p w14:paraId="70547EB7" w14:textId="1A29AFD6" w:rsidR="00FE0503" w:rsidRPr="00DD1A6F" w:rsidRDefault="00DD1A6F" w:rsidP="00DD1A6F">
      <w:pPr>
        <w:pStyle w:val="enumlev1"/>
      </w:pPr>
      <w:r>
        <w:t>5)</w:t>
      </w:r>
      <w:r>
        <w:tab/>
        <w:t>H</w:t>
      </w:r>
      <w:r w:rsidR="00FE0503" w:rsidRPr="00DD1A6F">
        <w:t xml:space="preserve">ow to enable the federation of multiple ONPs across administrative domains and geographical </w:t>
      </w:r>
      <w:proofErr w:type="gramStart"/>
      <w:r w:rsidR="00FE0503" w:rsidRPr="00DD1A6F">
        <w:t>areas;</w:t>
      </w:r>
      <w:proofErr w:type="gramEnd"/>
    </w:p>
    <w:p w14:paraId="748E17A1" w14:textId="04139089" w:rsidR="00FE0503" w:rsidRPr="00D05957" w:rsidRDefault="00DD1A6F" w:rsidP="00DD1A6F">
      <w:pPr>
        <w:pStyle w:val="enumlev1"/>
        <w:rPr>
          <w:rFonts w:eastAsia="SimSun"/>
          <w:color w:val="000000"/>
          <w:szCs w:val="24"/>
          <w:lang w:eastAsia="ja-JP"/>
        </w:rPr>
      </w:pPr>
      <w:r>
        <w:t>6)</w:t>
      </w:r>
      <w:r>
        <w:tab/>
        <w:t>N</w:t>
      </w:r>
      <w:r w:rsidR="00FE0503" w:rsidRPr="00DD1A6F">
        <w:t>eeds for funding schemes and how to leverage existing testbeds, while providing recommendations on how certain types of testbeds for IMT-2020 can be transformed to conform to the reference</w:t>
      </w:r>
      <w:r w:rsidR="00FE0503" w:rsidRPr="00D05957">
        <w:rPr>
          <w:rFonts w:eastAsia="SimSun"/>
          <w:color w:val="000000"/>
          <w:szCs w:val="24"/>
          <w:lang w:eastAsia="ja-JP"/>
        </w:rPr>
        <w:t xml:space="preserve"> model for federated testbeds defined in [ITU-T Q.4068].</w:t>
      </w:r>
    </w:p>
    <w:p w14:paraId="0A2D8416" w14:textId="77777777" w:rsidR="00FE0503" w:rsidRPr="00D05957" w:rsidRDefault="00FE0503" w:rsidP="00DD1A6F">
      <w:pPr>
        <w:rPr>
          <w:rFonts w:eastAsia="SimSun"/>
          <w:color w:val="000000"/>
          <w:szCs w:val="24"/>
          <w:lang w:eastAsia="ja-JP"/>
        </w:rPr>
      </w:pPr>
      <w:r w:rsidRPr="00D05957">
        <w:rPr>
          <w:rFonts w:eastAsia="SimSun"/>
          <w:color w:val="000000"/>
          <w:szCs w:val="24"/>
          <w:lang w:eastAsia="ja-JP"/>
        </w:rPr>
        <w:t xml:space="preserve">The stakeholders of this Technical Report are but not limited to Open Source/Hardware projects, SDOs/Fora, R&amp;D </w:t>
      </w:r>
      <w:r w:rsidRPr="00DD1A6F">
        <w:t>projects</w:t>
      </w:r>
      <w:r w:rsidRPr="00D05957">
        <w:rPr>
          <w:rFonts w:eastAsia="SimSun"/>
          <w:color w:val="000000"/>
          <w:szCs w:val="24"/>
          <w:lang w:eastAsia="ja-JP"/>
        </w:rPr>
        <w:t>.</w:t>
      </w:r>
    </w:p>
    <w:p w14:paraId="28AC9B0B" w14:textId="77777777" w:rsidR="003B1188" w:rsidRPr="00AB3AAB" w:rsidRDefault="003B1188" w:rsidP="00AB3AAB">
      <w:pPr>
        <w:pStyle w:val="Heading1"/>
      </w:pPr>
      <w:bookmarkStart w:id="33" w:name="_Toc179894203"/>
      <w:bookmarkStart w:id="34" w:name="_Toc179979139"/>
      <w:bookmarkStart w:id="35" w:name="_Toc179982825"/>
      <w:r w:rsidRPr="00AB3AAB">
        <w:t>2</w:t>
      </w:r>
      <w:r w:rsidRPr="00AB3AAB">
        <w:tab/>
        <w:t>References</w:t>
      </w:r>
      <w:bookmarkEnd w:id="24"/>
      <w:bookmarkEnd w:id="25"/>
      <w:bookmarkEnd w:id="26"/>
      <w:bookmarkEnd w:id="27"/>
      <w:bookmarkEnd w:id="28"/>
      <w:bookmarkEnd w:id="29"/>
      <w:bookmarkEnd w:id="30"/>
      <w:bookmarkEnd w:id="31"/>
      <w:bookmarkEnd w:id="32"/>
      <w:bookmarkEnd w:id="33"/>
      <w:bookmarkEnd w:id="34"/>
      <w:bookmarkEnd w:id="35"/>
    </w:p>
    <w:p w14:paraId="0A9FA2D8" w14:textId="2FB78DBF" w:rsidR="00396174" w:rsidRPr="00085AA4" w:rsidRDefault="00085AA4" w:rsidP="00396174">
      <w:pPr>
        <w:tabs>
          <w:tab w:val="clear" w:pos="794"/>
          <w:tab w:val="clear" w:pos="1191"/>
          <w:tab w:val="clear" w:pos="1588"/>
          <w:tab w:val="clear" w:pos="1985"/>
        </w:tabs>
        <w:ind w:left="2790" w:hanging="2790"/>
        <w:jc w:val="left"/>
        <w:rPr>
          <w:rFonts w:eastAsia="SimSun"/>
          <w:szCs w:val="24"/>
          <w:lang w:eastAsia="ja-JP"/>
        </w:rPr>
      </w:pPr>
      <w:bookmarkStart w:id="36" w:name="_Toc401158820"/>
      <w:bookmarkStart w:id="37" w:name="_Toc163827046"/>
      <w:bookmarkStart w:id="38" w:name="_Toc164158262"/>
      <w:bookmarkStart w:id="39" w:name="_Toc179554800"/>
      <w:bookmarkStart w:id="40" w:name="_Toc179555893"/>
      <w:bookmarkStart w:id="41" w:name="_Toc179796240"/>
      <w:bookmarkStart w:id="42" w:name="_Toc179814637"/>
      <w:bookmarkStart w:id="43" w:name="_Toc179814679"/>
      <w:bookmarkStart w:id="44" w:name="_Toc179831911"/>
      <w:r>
        <w:rPr>
          <w:rFonts w:eastAsia="SimSun"/>
          <w:szCs w:val="24"/>
          <w:lang w:eastAsia="ja-JP"/>
        </w:rPr>
        <w:t>[</w:t>
      </w:r>
      <w:hyperlink r:id="rId21" w:history="1">
        <w:r>
          <w:rPr>
            <w:rStyle w:val="Hyperlink"/>
          </w:rPr>
          <w:t>ITU-T Q.4068</w:t>
        </w:r>
      </w:hyperlink>
      <w:r>
        <w:rPr>
          <w:rFonts w:eastAsia="SimSun"/>
          <w:szCs w:val="24"/>
          <w:lang w:eastAsia="ja-JP"/>
        </w:rPr>
        <w:t>]</w:t>
      </w:r>
      <w:r>
        <w:rPr>
          <w:rFonts w:eastAsia="SimSun"/>
          <w:szCs w:val="24"/>
          <w:lang w:eastAsia="ja-JP"/>
        </w:rPr>
        <w:tab/>
        <w:t xml:space="preserve">Recommendation ITU-T Q.4068 (2021), </w:t>
      </w:r>
      <w:r>
        <w:rPr>
          <w:rFonts w:eastAsia="SimSun"/>
          <w:i/>
          <w:szCs w:val="24"/>
          <w:lang w:eastAsia="ja-JP"/>
        </w:rPr>
        <w:t>Open application program interfaces (APIs) for interoperable testbed federations.</w:t>
      </w:r>
    </w:p>
    <w:p w14:paraId="1C2FB320" w14:textId="06F239EF" w:rsidR="00DD1A6F" w:rsidRPr="00D05957" w:rsidRDefault="00DD1A6F" w:rsidP="00DD1A6F">
      <w:pPr>
        <w:tabs>
          <w:tab w:val="clear" w:pos="794"/>
          <w:tab w:val="clear" w:pos="1191"/>
          <w:tab w:val="clear" w:pos="1588"/>
          <w:tab w:val="clear" w:pos="1985"/>
        </w:tabs>
        <w:ind w:left="2790" w:hanging="2790"/>
        <w:jc w:val="left"/>
        <w:rPr>
          <w:rFonts w:eastAsia="SimSun"/>
          <w:szCs w:val="24"/>
          <w:lang w:eastAsia="ja-JP"/>
        </w:rPr>
      </w:pPr>
      <w:r>
        <w:rPr>
          <w:rFonts w:eastAsia="SimSun"/>
          <w:szCs w:val="24"/>
          <w:lang w:eastAsia="ja-JP"/>
        </w:rPr>
        <w:t>[</w:t>
      </w:r>
      <w:r w:rsidRPr="00D05957">
        <w:rPr>
          <w:rFonts w:eastAsia="SimSun"/>
          <w:szCs w:val="24"/>
          <w:lang w:eastAsia="ja-JP"/>
        </w:rPr>
        <w:t>ITU-T FG-</w:t>
      </w:r>
      <w:proofErr w:type="spellStart"/>
      <w:r w:rsidRPr="00D05957">
        <w:rPr>
          <w:rFonts w:eastAsia="SimSun"/>
          <w:szCs w:val="24"/>
          <w:lang w:eastAsia="ja-JP"/>
        </w:rPr>
        <w:t>TBFxG</w:t>
      </w:r>
      <w:proofErr w:type="spellEnd"/>
      <w:r w:rsidRPr="00D05957">
        <w:rPr>
          <w:rFonts w:eastAsia="SimSun"/>
          <w:szCs w:val="24"/>
          <w:lang w:eastAsia="ja-JP"/>
        </w:rPr>
        <w:t xml:space="preserve"> D1.1]</w:t>
      </w:r>
      <w:r w:rsidRPr="00D05957">
        <w:rPr>
          <w:rFonts w:eastAsia="SimSun"/>
          <w:szCs w:val="24"/>
          <w:lang w:eastAsia="ja-JP"/>
        </w:rPr>
        <w:tab/>
        <w:t>ITU-T FG-</w:t>
      </w:r>
      <w:proofErr w:type="spellStart"/>
      <w:r w:rsidRPr="00D05957">
        <w:rPr>
          <w:rFonts w:eastAsia="SimSun"/>
          <w:szCs w:val="24"/>
          <w:lang w:eastAsia="ja-JP"/>
        </w:rPr>
        <w:t>TBFxG</w:t>
      </w:r>
      <w:proofErr w:type="spellEnd"/>
      <w:r w:rsidRPr="00D05957">
        <w:rPr>
          <w:rFonts w:eastAsia="SimSun"/>
          <w:szCs w:val="24"/>
          <w:lang w:eastAsia="ja-JP"/>
        </w:rPr>
        <w:t xml:space="preserve"> Technical Report D1.1</w:t>
      </w:r>
      <w:r w:rsidR="00456906">
        <w:rPr>
          <w:rFonts w:eastAsia="SimSun"/>
          <w:szCs w:val="24"/>
          <w:lang w:eastAsia="ja-JP"/>
        </w:rPr>
        <w:t xml:space="preserve"> (</w:t>
      </w:r>
      <w:r w:rsidR="0026517F">
        <w:rPr>
          <w:rFonts w:eastAsia="SimSun"/>
          <w:szCs w:val="24"/>
          <w:lang w:eastAsia="ja-JP"/>
        </w:rPr>
        <w:t>2025</w:t>
      </w:r>
      <w:r w:rsidR="00456906">
        <w:rPr>
          <w:rFonts w:eastAsia="SimSun"/>
          <w:szCs w:val="24"/>
          <w:lang w:eastAsia="ja-JP"/>
        </w:rPr>
        <w:t>)</w:t>
      </w:r>
      <w:r w:rsidRPr="00D05957">
        <w:rPr>
          <w:rFonts w:eastAsia="SimSun"/>
          <w:szCs w:val="24"/>
          <w:lang w:eastAsia="ja-JP"/>
        </w:rPr>
        <w:t xml:space="preserve">, </w:t>
      </w:r>
      <w:r w:rsidRPr="00456906">
        <w:rPr>
          <w:rFonts w:eastAsia="SimSun"/>
          <w:i/>
          <w:iCs/>
          <w:szCs w:val="24"/>
          <w:lang w:eastAsia="ja-JP"/>
        </w:rPr>
        <w:t>Use cases for Federated testbeds and business scenarios</w:t>
      </w:r>
      <w:r w:rsidR="00456906" w:rsidRPr="00456906">
        <w:rPr>
          <w:rFonts w:eastAsia="SimSun"/>
          <w:szCs w:val="24"/>
          <w:lang w:eastAsia="ja-JP"/>
        </w:rPr>
        <w:t>.</w:t>
      </w:r>
    </w:p>
    <w:p w14:paraId="6CF788F2" w14:textId="063D5229" w:rsidR="00DD1A6F" w:rsidRPr="00D05957" w:rsidRDefault="00DD1A6F" w:rsidP="00DD1A6F">
      <w:pPr>
        <w:tabs>
          <w:tab w:val="clear" w:pos="794"/>
          <w:tab w:val="clear" w:pos="1191"/>
          <w:tab w:val="clear" w:pos="1588"/>
          <w:tab w:val="clear" w:pos="1985"/>
        </w:tabs>
        <w:ind w:left="2790" w:hanging="2790"/>
        <w:jc w:val="left"/>
        <w:rPr>
          <w:rFonts w:eastAsia="SimSun"/>
          <w:szCs w:val="24"/>
          <w:lang w:eastAsia="ja-JP" w:bidi="ar-DZ"/>
        </w:rPr>
      </w:pPr>
      <w:r>
        <w:rPr>
          <w:rFonts w:eastAsia="SimSun"/>
          <w:szCs w:val="24"/>
          <w:lang w:eastAsia="ja-JP" w:bidi="ar-DZ"/>
        </w:rPr>
        <w:t>[</w:t>
      </w:r>
      <w:r w:rsidRPr="00D05957">
        <w:rPr>
          <w:rFonts w:eastAsia="SimSun"/>
          <w:szCs w:val="24"/>
          <w:lang w:eastAsia="ja-JP" w:bidi="ar-DZ"/>
        </w:rPr>
        <w:t>ITU-T FG-</w:t>
      </w:r>
      <w:proofErr w:type="spellStart"/>
      <w:r w:rsidRPr="00D05957">
        <w:rPr>
          <w:rFonts w:eastAsia="SimSun"/>
          <w:szCs w:val="24"/>
          <w:lang w:eastAsia="ja-JP" w:bidi="ar-DZ"/>
        </w:rPr>
        <w:t>TBFxG</w:t>
      </w:r>
      <w:proofErr w:type="spellEnd"/>
      <w:r w:rsidRPr="00D05957">
        <w:rPr>
          <w:rFonts w:eastAsia="SimSun"/>
          <w:szCs w:val="24"/>
          <w:lang w:eastAsia="ja-JP" w:bidi="ar-DZ"/>
        </w:rPr>
        <w:t xml:space="preserve"> D2.1]</w:t>
      </w:r>
      <w:r w:rsidRPr="00D05957">
        <w:rPr>
          <w:rFonts w:eastAsia="SimSun"/>
          <w:szCs w:val="24"/>
          <w:lang w:eastAsia="ja-JP" w:bidi="ar-DZ"/>
        </w:rPr>
        <w:tab/>
      </w:r>
      <w:r w:rsidRPr="00D05957">
        <w:rPr>
          <w:rFonts w:eastAsia="SimSun"/>
          <w:szCs w:val="24"/>
          <w:lang w:eastAsia="ja-JP"/>
        </w:rPr>
        <w:t>ITU-T FG-</w:t>
      </w:r>
      <w:proofErr w:type="spellStart"/>
      <w:r w:rsidRPr="00D05957">
        <w:rPr>
          <w:rFonts w:eastAsia="SimSun"/>
          <w:szCs w:val="24"/>
          <w:lang w:eastAsia="ja-JP"/>
        </w:rPr>
        <w:t>TBFxG</w:t>
      </w:r>
      <w:proofErr w:type="spellEnd"/>
      <w:r w:rsidRPr="00D05957">
        <w:rPr>
          <w:rFonts w:eastAsia="SimSun"/>
          <w:szCs w:val="24"/>
          <w:lang w:eastAsia="ja-JP"/>
        </w:rPr>
        <w:t xml:space="preserve"> </w:t>
      </w:r>
      <w:r w:rsidRPr="00D05957">
        <w:rPr>
          <w:rFonts w:eastAsia="SimSun"/>
          <w:szCs w:val="24"/>
          <w:lang w:eastAsia="ja-JP" w:bidi="ar-DZ"/>
        </w:rPr>
        <w:t xml:space="preserve">Technical Specification </w:t>
      </w:r>
      <w:r w:rsidRPr="00D05957">
        <w:rPr>
          <w:rFonts w:eastAsia="SimSun"/>
          <w:szCs w:val="24"/>
          <w:lang w:eastAsia="ja-JP"/>
        </w:rPr>
        <w:t>D2.1</w:t>
      </w:r>
      <w:r w:rsidR="00456906">
        <w:rPr>
          <w:rFonts w:eastAsia="SimSun"/>
          <w:szCs w:val="24"/>
          <w:lang w:eastAsia="ja-JP"/>
        </w:rPr>
        <w:t xml:space="preserve"> (</w:t>
      </w:r>
      <w:r w:rsidR="0026517F">
        <w:rPr>
          <w:rFonts w:eastAsia="SimSun"/>
          <w:szCs w:val="24"/>
          <w:lang w:eastAsia="ja-JP"/>
        </w:rPr>
        <w:t>2025</w:t>
      </w:r>
      <w:r w:rsidR="00456906">
        <w:rPr>
          <w:rFonts w:eastAsia="SimSun"/>
          <w:szCs w:val="24"/>
          <w:lang w:eastAsia="ja-JP"/>
        </w:rPr>
        <w:t>)</w:t>
      </w:r>
      <w:r w:rsidRPr="00D05957">
        <w:rPr>
          <w:rFonts w:eastAsia="SimSun"/>
          <w:szCs w:val="24"/>
          <w:lang w:eastAsia="ja-JP" w:bidi="ar-DZ"/>
        </w:rPr>
        <w:t xml:space="preserve">, </w:t>
      </w:r>
      <w:r w:rsidRPr="00456906">
        <w:rPr>
          <w:rFonts w:eastAsia="SimSun"/>
          <w:i/>
          <w:iCs/>
          <w:szCs w:val="24"/>
          <w:lang w:eastAsia="ja-JP"/>
        </w:rPr>
        <w:t>User requirements and reference model for Testbed as a Service</w:t>
      </w:r>
      <w:r w:rsidR="00456906" w:rsidRPr="00456906">
        <w:rPr>
          <w:rFonts w:eastAsia="SimSun"/>
          <w:szCs w:val="24"/>
          <w:lang w:eastAsia="ja-JP"/>
        </w:rPr>
        <w:t>.</w:t>
      </w:r>
    </w:p>
    <w:p w14:paraId="29958864" w14:textId="77777777" w:rsidR="001E2CA0" w:rsidRPr="00D05957" w:rsidRDefault="001E2CA0" w:rsidP="001E2CA0">
      <w:pPr>
        <w:tabs>
          <w:tab w:val="clear" w:pos="794"/>
          <w:tab w:val="clear" w:pos="1191"/>
          <w:tab w:val="clear" w:pos="1588"/>
          <w:tab w:val="clear" w:pos="1985"/>
        </w:tabs>
        <w:ind w:left="2790" w:hanging="2790"/>
        <w:jc w:val="left"/>
        <w:rPr>
          <w:rFonts w:eastAsia="SimSun"/>
          <w:szCs w:val="24"/>
          <w:lang w:eastAsia="ja-JP"/>
        </w:rPr>
      </w:pPr>
      <w:r>
        <w:rPr>
          <w:rFonts w:eastAsia="SimSun"/>
          <w:szCs w:val="24"/>
          <w:lang w:eastAsia="ja-JP" w:bidi="ar-DZ"/>
        </w:rPr>
        <w:t>[</w:t>
      </w:r>
      <w:r w:rsidRPr="00D05957">
        <w:rPr>
          <w:rFonts w:eastAsia="SimSun"/>
          <w:szCs w:val="24"/>
          <w:lang w:eastAsia="ja-JP" w:bidi="ar-DZ"/>
        </w:rPr>
        <w:t>ETSI TR 103 747]</w:t>
      </w:r>
      <w:r w:rsidRPr="00D05957">
        <w:rPr>
          <w:rFonts w:eastAsia="SimSun"/>
          <w:szCs w:val="24"/>
          <w:lang w:eastAsia="ja-JP" w:bidi="ar-DZ"/>
        </w:rPr>
        <w:tab/>
        <w:t>ETSI TR 103 747</w:t>
      </w:r>
      <w:r>
        <w:rPr>
          <w:rFonts w:eastAsia="SimSun"/>
          <w:szCs w:val="24"/>
          <w:lang w:eastAsia="ja-JP" w:bidi="ar-DZ"/>
        </w:rPr>
        <w:t xml:space="preserve"> </w:t>
      </w:r>
      <w:r w:rsidRPr="00D05957">
        <w:rPr>
          <w:rFonts w:eastAsia="SimSun"/>
          <w:szCs w:val="24"/>
          <w:lang w:eastAsia="ja-JP" w:bidi="ar-DZ"/>
        </w:rPr>
        <w:t xml:space="preserve">v.1.1.1 (2021), </w:t>
      </w:r>
      <w:r w:rsidRPr="00456906">
        <w:rPr>
          <w:rFonts w:eastAsia="SimSun"/>
          <w:i/>
          <w:iCs/>
          <w:szCs w:val="24"/>
          <w:lang w:eastAsia="ja-JP" w:bidi="ar-DZ"/>
        </w:rPr>
        <w:t>Core Network and Interoperability Testing (INT/WG AFI); Federated GANA Knowledge Planes (KPs) for Multi-Domain Autonomic Management &amp; Control (AMC) of Slices in the NGMN® 5G End-to-End Architecture Framework</w:t>
      </w:r>
      <w:r w:rsidRPr="00456906">
        <w:rPr>
          <w:rFonts w:eastAsia="SimSun"/>
          <w:szCs w:val="24"/>
          <w:lang w:eastAsia="ja-JP"/>
        </w:rPr>
        <w:t>.</w:t>
      </w:r>
    </w:p>
    <w:p w14:paraId="6FF1C359" w14:textId="44127441" w:rsidR="00DD1A6F" w:rsidRPr="00D05957" w:rsidRDefault="00DD1A6F" w:rsidP="00FE0503">
      <w:pPr>
        <w:tabs>
          <w:tab w:val="clear" w:pos="794"/>
          <w:tab w:val="clear" w:pos="1191"/>
          <w:tab w:val="clear" w:pos="1588"/>
          <w:tab w:val="clear" w:pos="1985"/>
        </w:tabs>
        <w:ind w:left="2790" w:hanging="2790"/>
        <w:jc w:val="left"/>
        <w:rPr>
          <w:rFonts w:eastAsia="SimSun"/>
          <w:szCs w:val="24"/>
          <w:lang w:eastAsia="ja-JP" w:bidi="ar-DZ"/>
        </w:rPr>
      </w:pPr>
      <w:r>
        <w:rPr>
          <w:rFonts w:eastAsia="SimSun"/>
          <w:szCs w:val="24"/>
          <w:lang w:eastAsia="ja-JP" w:bidi="ar-DZ"/>
        </w:rPr>
        <w:t>[</w:t>
      </w:r>
      <w:r w:rsidRPr="00D05957">
        <w:rPr>
          <w:rFonts w:eastAsia="SimSun"/>
          <w:szCs w:val="24"/>
          <w:lang w:eastAsia="ja-JP" w:bidi="ar-DZ"/>
        </w:rPr>
        <w:t>ETSI TS</w:t>
      </w:r>
      <w:r w:rsidR="00396174">
        <w:rPr>
          <w:rFonts w:eastAsia="SimSun"/>
          <w:szCs w:val="24"/>
          <w:lang w:eastAsia="ja-JP" w:bidi="ar-DZ"/>
        </w:rPr>
        <w:t xml:space="preserve"> </w:t>
      </w:r>
      <w:r w:rsidRPr="00D05957">
        <w:rPr>
          <w:rFonts w:eastAsia="SimSun"/>
          <w:szCs w:val="24"/>
          <w:lang w:eastAsia="ja-JP" w:bidi="ar-DZ"/>
        </w:rPr>
        <w:t>103195-2]</w:t>
      </w:r>
      <w:r w:rsidRPr="00D05957">
        <w:rPr>
          <w:rFonts w:eastAsia="SimSun"/>
          <w:szCs w:val="24"/>
          <w:lang w:eastAsia="ja-JP" w:bidi="ar-DZ"/>
        </w:rPr>
        <w:tab/>
        <w:t>ETSI TS 103 195-2</w:t>
      </w:r>
      <w:r w:rsidR="003F0F21">
        <w:rPr>
          <w:rFonts w:eastAsia="SimSun"/>
          <w:szCs w:val="24"/>
          <w:lang w:eastAsia="ja-JP" w:bidi="ar-DZ"/>
        </w:rPr>
        <w:t xml:space="preserve"> </w:t>
      </w:r>
      <w:r w:rsidRPr="00D05957">
        <w:rPr>
          <w:rFonts w:eastAsia="SimSun"/>
          <w:szCs w:val="24"/>
          <w:lang w:eastAsia="ja-JP" w:bidi="ar-DZ"/>
        </w:rPr>
        <w:t xml:space="preserve">v.1.1.1 (2018), </w:t>
      </w:r>
      <w:r w:rsidRPr="00456906">
        <w:rPr>
          <w:rFonts w:eastAsia="SimSun"/>
          <w:i/>
          <w:iCs/>
          <w:szCs w:val="24"/>
          <w:lang w:eastAsia="ja-JP"/>
        </w:rPr>
        <w:t>Autonomic network engineering for the self-managing Future Internet (AFI); Generic Autonomic Network Architecture; Part 2: An Architectural Reference Model for Autonomic Networking, Cognitive Networking and Self</w:t>
      </w:r>
      <w:r w:rsidR="00456906">
        <w:rPr>
          <w:rFonts w:eastAsia="SimSun"/>
          <w:i/>
          <w:iCs/>
          <w:szCs w:val="24"/>
          <w:lang w:eastAsia="ja-JP"/>
        </w:rPr>
        <w:noBreakHyphen/>
      </w:r>
      <w:r w:rsidRPr="00456906">
        <w:rPr>
          <w:rFonts w:eastAsia="SimSun"/>
          <w:i/>
          <w:iCs/>
          <w:szCs w:val="24"/>
          <w:lang w:eastAsia="ja-JP"/>
        </w:rPr>
        <w:t>Management</w:t>
      </w:r>
      <w:r w:rsidR="00456906" w:rsidRPr="00456906">
        <w:rPr>
          <w:rFonts w:eastAsia="SimSun"/>
          <w:szCs w:val="24"/>
          <w:lang w:eastAsia="ja-JP"/>
        </w:rPr>
        <w:t>.</w:t>
      </w:r>
    </w:p>
    <w:p w14:paraId="2767919C" w14:textId="49ECCC8A" w:rsidR="003B1188" w:rsidRPr="00AB3AAB" w:rsidRDefault="003B1188" w:rsidP="00AB3AAB">
      <w:pPr>
        <w:pStyle w:val="Heading1"/>
      </w:pPr>
      <w:bookmarkStart w:id="45" w:name="_Hlk179893701"/>
      <w:bookmarkStart w:id="46" w:name="_Toc179894204"/>
      <w:bookmarkStart w:id="47" w:name="_Toc179979140"/>
      <w:bookmarkStart w:id="48" w:name="_Toc179982826"/>
      <w:r w:rsidRPr="00AB3AAB">
        <w:lastRenderedPageBreak/>
        <w:t>3</w:t>
      </w:r>
      <w:r w:rsidRPr="00AB3AAB">
        <w:tab/>
      </w:r>
      <w:bookmarkEnd w:id="36"/>
      <w:bookmarkEnd w:id="37"/>
      <w:bookmarkEnd w:id="38"/>
      <w:bookmarkEnd w:id="39"/>
      <w:bookmarkEnd w:id="40"/>
      <w:bookmarkEnd w:id="41"/>
      <w:r w:rsidR="001F3A14" w:rsidRPr="00AB3AAB">
        <w:t>Definitions</w:t>
      </w:r>
      <w:bookmarkEnd w:id="42"/>
      <w:bookmarkEnd w:id="43"/>
      <w:bookmarkEnd w:id="44"/>
      <w:bookmarkEnd w:id="45"/>
      <w:bookmarkEnd w:id="46"/>
      <w:bookmarkEnd w:id="47"/>
      <w:bookmarkEnd w:id="48"/>
    </w:p>
    <w:p w14:paraId="4B49C2DF" w14:textId="77777777" w:rsidR="003B1188" w:rsidRPr="00AB3AAB" w:rsidRDefault="003B1188" w:rsidP="00AB3AAB">
      <w:pPr>
        <w:pStyle w:val="Heading2"/>
      </w:pPr>
      <w:bookmarkStart w:id="49" w:name="_Toc401158821"/>
      <w:bookmarkStart w:id="50" w:name="_Toc163827047"/>
      <w:bookmarkStart w:id="51" w:name="_Toc164158263"/>
      <w:bookmarkStart w:id="52" w:name="_Toc179554801"/>
      <w:bookmarkStart w:id="53" w:name="_Toc179555894"/>
      <w:bookmarkStart w:id="54" w:name="_Toc179796241"/>
      <w:bookmarkStart w:id="55" w:name="_Toc179814638"/>
      <w:bookmarkStart w:id="56" w:name="_Toc179814680"/>
      <w:bookmarkStart w:id="57" w:name="_Toc179831912"/>
      <w:bookmarkStart w:id="58" w:name="_Toc179894205"/>
      <w:bookmarkStart w:id="59" w:name="_Toc179979141"/>
      <w:bookmarkStart w:id="60" w:name="_Toc179982827"/>
      <w:r w:rsidRPr="00AB3AAB">
        <w:t>3.1</w:t>
      </w:r>
      <w:r w:rsidRPr="00AB3AAB">
        <w:tab/>
        <w:t>Terms defined elsewhere</w:t>
      </w:r>
      <w:bookmarkEnd w:id="49"/>
      <w:bookmarkEnd w:id="50"/>
      <w:bookmarkEnd w:id="51"/>
      <w:bookmarkEnd w:id="52"/>
      <w:bookmarkEnd w:id="53"/>
      <w:bookmarkEnd w:id="54"/>
      <w:bookmarkEnd w:id="55"/>
      <w:bookmarkEnd w:id="56"/>
      <w:bookmarkEnd w:id="57"/>
      <w:bookmarkEnd w:id="58"/>
      <w:bookmarkEnd w:id="59"/>
      <w:bookmarkEnd w:id="60"/>
    </w:p>
    <w:p w14:paraId="0F633407" w14:textId="528C7EC8" w:rsidR="00FE0503" w:rsidRPr="00D05957" w:rsidRDefault="00FE0503" w:rsidP="00FE0503">
      <w:pPr>
        <w:tabs>
          <w:tab w:val="clear" w:pos="794"/>
          <w:tab w:val="clear" w:pos="1191"/>
          <w:tab w:val="clear" w:pos="1588"/>
          <w:tab w:val="clear" w:pos="1985"/>
        </w:tabs>
        <w:overflowPunct/>
        <w:autoSpaceDE/>
        <w:autoSpaceDN/>
        <w:adjustRightInd/>
        <w:jc w:val="left"/>
        <w:textAlignment w:val="auto"/>
        <w:rPr>
          <w:rFonts w:eastAsia="SimSun"/>
          <w:szCs w:val="24"/>
          <w:lang w:eastAsia="ja-JP"/>
        </w:rPr>
      </w:pPr>
      <w:r w:rsidRPr="00D05957">
        <w:rPr>
          <w:rFonts w:eastAsia="SimSun"/>
          <w:szCs w:val="24"/>
          <w:lang w:eastAsia="ja-JP"/>
        </w:rPr>
        <w:t>None</w:t>
      </w:r>
      <w:r>
        <w:rPr>
          <w:rFonts w:eastAsia="SimSun"/>
          <w:szCs w:val="24"/>
          <w:lang w:eastAsia="ja-JP"/>
        </w:rPr>
        <w:t>.</w:t>
      </w:r>
    </w:p>
    <w:p w14:paraId="33B0E602" w14:textId="746FA9EC" w:rsidR="003B1188" w:rsidRPr="00AB3AAB" w:rsidRDefault="003B1188" w:rsidP="00AB3AAB">
      <w:pPr>
        <w:pStyle w:val="Heading2"/>
      </w:pPr>
      <w:bookmarkStart w:id="61" w:name="_Toc401158822"/>
      <w:bookmarkStart w:id="62" w:name="_Toc163827048"/>
      <w:bookmarkStart w:id="63" w:name="_Toc164158264"/>
      <w:bookmarkStart w:id="64" w:name="_Toc179554802"/>
      <w:bookmarkStart w:id="65" w:name="_Toc179555895"/>
      <w:bookmarkStart w:id="66" w:name="_Toc179796242"/>
      <w:bookmarkStart w:id="67" w:name="_Toc179814639"/>
      <w:bookmarkStart w:id="68" w:name="_Toc179814681"/>
      <w:bookmarkStart w:id="69" w:name="_Toc179831913"/>
      <w:bookmarkStart w:id="70" w:name="_Toc179894206"/>
      <w:bookmarkStart w:id="71" w:name="_Toc179979142"/>
      <w:bookmarkStart w:id="72" w:name="_Toc179982828"/>
      <w:r w:rsidRPr="00AB3AAB">
        <w:t>3.2</w:t>
      </w:r>
      <w:r w:rsidRPr="00AB3AAB">
        <w:tab/>
        <w:t xml:space="preserve">Terms defined in this Technical </w:t>
      </w:r>
      <w:r w:rsidR="00CC5ED4">
        <w:t>R</w:t>
      </w:r>
      <w:r w:rsidRPr="00AB3AAB">
        <w:t>eport</w:t>
      </w:r>
      <w:bookmarkEnd w:id="61"/>
      <w:bookmarkEnd w:id="62"/>
      <w:bookmarkEnd w:id="63"/>
      <w:bookmarkEnd w:id="64"/>
      <w:bookmarkEnd w:id="65"/>
      <w:bookmarkEnd w:id="66"/>
      <w:bookmarkEnd w:id="67"/>
      <w:bookmarkEnd w:id="68"/>
      <w:bookmarkEnd w:id="69"/>
      <w:bookmarkEnd w:id="70"/>
      <w:bookmarkEnd w:id="71"/>
      <w:bookmarkEnd w:id="72"/>
    </w:p>
    <w:p w14:paraId="2474A236" w14:textId="77777777" w:rsidR="003B1188" w:rsidRPr="00A36D23" w:rsidRDefault="003B1188" w:rsidP="003B1188">
      <w:pPr>
        <w:rPr>
          <w:u w:val="double"/>
        </w:rPr>
      </w:pPr>
      <w:r w:rsidRPr="00237A1F">
        <w:t>None.</w:t>
      </w:r>
    </w:p>
    <w:p w14:paraId="297FB009" w14:textId="52A03E33" w:rsidR="003B1188" w:rsidRDefault="003B1188" w:rsidP="00AB3AAB">
      <w:pPr>
        <w:pStyle w:val="Heading1"/>
        <w:rPr>
          <w:lang w:eastAsia="ja-JP" w:bidi="ar-DZ"/>
        </w:rPr>
      </w:pPr>
      <w:bookmarkStart w:id="73" w:name="_Toc401158823"/>
      <w:bookmarkStart w:id="74" w:name="_Toc163827049"/>
      <w:bookmarkStart w:id="75" w:name="_Toc164158265"/>
      <w:bookmarkStart w:id="76" w:name="_Toc179554803"/>
      <w:bookmarkStart w:id="77" w:name="_Toc179555896"/>
      <w:bookmarkStart w:id="78" w:name="_Toc179796243"/>
      <w:bookmarkStart w:id="79" w:name="_Toc179814640"/>
      <w:bookmarkStart w:id="80" w:name="_Toc179814682"/>
      <w:bookmarkStart w:id="81" w:name="_Toc179831914"/>
      <w:bookmarkStart w:id="82" w:name="_Toc179894207"/>
      <w:bookmarkStart w:id="83" w:name="_Toc179979143"/>
      <w:bookmarkStart w:id="84" w:name="_Toc179982829"/>
      <w:r>
        <w:rPr>
          <w:lang w:eastAsia="ja-JP" w:bidi="ar-DZ"/>
        </w:rPr>
        <w:t>4</w:t>
      </w:r>
      <w:r>
        <w:rPr>
          <w:lang w:eastAsia="ja-JP" w:bidi="ar-DZ"/>
        </w:rPr>
        <w:tab/>
      </w:r>
      <w:bookmarkStart w:id="85" w:name="_Hlk179893683"/>
      <w:r w:rsidRPr="001F63BB">
        <w:rPr>
          <w:lang w:eastAsia="ja-JP" w:bidi="ar-DZ"/>
        </w:rPr>
        <w:t>Abbreviations</w:t>
      </w:r>
      <w:bookmarkEnd w:id="73"/>
      <w:bookmarkEnd w:id="74"/>
      <w:bookmarkEnd w:id="75"/>
      <w:bookmarkEnd w:id="76"/>
      <w:bookmarkEnd w:id="77"/>
      <w:bookmarkEnd w:id="78"/>
      <w:r w:rsidR="001F3A14">
        <w:rPr>
          <w:lang w:eastAsia="ja-JP" w:bidi="ar-DZ"/>
        </w:rPr>
        <w:t xml:space="preserve"> and acronyms</w:t>
      </w:r>
      <w:bookmarkEnd w:id="79"/>
      <w:bookmarkEnd w:id="80"/>
      <w:bookmarkEnd w:id="81"/>
      <w:bookmarkEnd w:id="82"/>
      <w:bookmarkEnd w:id="83"/>
      <w:bookmarkEnd w:id="84"/>
      <w:bookmarkEnd w:id="85"/>
    </w:p>
    <w:p w14:paraId="5031C59A" w14:textId="7E885306" w:rsidR="001F3A14" w:rsidRPr="00A526D9" w:rsidRDefault="001F3A14" w:rsidP="00BC3B0B">
      <w:pPr>
        <w:keepNext/>
        <w:rPr>
          <w:b/>
          <w:lang w:eastAsia="ja-JP" w:bidi="ar-DZ"/>
        </w:rPr>
      </w:pPr>
      <w:bookmarkStart w:id="86" w:name="_Hlk179893677"/>
      <w:r>
        <w:rPr>
          <w:lang w:eastAsia="ja-JP" w:bidi="ar-DZ"/>
        </w:rPr>
        <w:t>This Technical Report uses the following abbreviations and acronyms:</w:t>
      </w:r>
    </w:p>
    <w:p w14:paraId="0B4473CF" w14:textId="77777777" w:rsidR="00FE0503" w:rsidRPr="00D05957" w:rsidRDefault="00FE0503" w:rsidP="00A91DED">
      <w:pPr>
        <w:tabs>
          <w:tab w:val="clear" w:pos="794"/>
          <w:tab w:val="left" w:pos="1276"/>
        </w:tabs>
        <w:rPr>
          <w:lang w:eastAsia="ja-JP"/>
        </w:rPr>
      </w:pPr>
      <w:bookmarkStart w:id="87" w:name="_Toc401158824"/>
      <w:bookmarkStart w:id="88" w:name="_Toc163827050"/>
      <w:bookmarkStart w:id="89" w:name="_Toc164158266"/>
      <w:bookmarkStart w:id="90" w:name="_Toc179554804"/>
      <w:bookmarkStart w:id="91" w:name="_Toc179555897"/>
      <w:bookmarkStart w:id="92" w:name="_Toc179796244"/>
      <w:bookmarkStart w:id="93" w:name="_Toc179814641"/>
      <w:bookmarkStart w:id="94" w:name="_Toc179814683"/>
      <w:bookmarkStart w:id="95" w:name="_Toc179831915"/>
      <w:bookmarkStart w:id="96" w:name="_Hlk98098797"/>
      <w:bookmarkEnd w:id="86"/>
      <w:r w:rsidRPr="00D05957">
        <w:rPr>
          <w:lang w:eastAsia="ja-JP"/>
        </w:rPr>
        <w:t>5GTTI</w:t>
      </w:r>
      <w:r w:rsidRPr="00D05957">
        <w:rPr>
          <w:lang w:eastAsia="ja-JP"/>
        </w:rPr>
        <w:tab/>
      </w:r>
      <w:r w:rsidRPr="00D05957">
        <w:rPr>
          <w:lang w:eastAsia="ja-JP" w:bidi="ar-DZ"/>
        </w:rPr>
        <w:t>5G Trial and Testing Initiative</w:t>
      </w:r>
    </w:p>
    <w:p w14:paraId="5C1B934E" w14:textId="77777777" w:rsidR="00FE0503" w:rsidRPr="00D05957" w:rsidRDefault="00FE0503" w:rsidP="00A91DED">
      <w:pPr>
        <w:tabs>
          <w:tab w:val="clear" w:pos="794"/>
          <w:tab w:val="left" w:pos="1276"/>
        </w:tabs>
      </w:pPr>
      <w:r w:rsidRPr="00D05957">
        <w:t>AMC</w:t>
      </w:r>
      <w:r w:rsidRPr="00D05957">
        <w:tab/>
        <w:t>Autonomic Management and Control</w:t>
      </w:r>
    </w:p>
    <w:p w14:paraId="28EEFFA3" w14:textId="77777777" w:rsidR="00FE0503" w:rsidRPr="00D05957" w:rsidRDefault="00FE0503" w:rsidP="00A91DED">
      <w:pPr>
        <w:tabs>
          <w:tab w:val="clear" w:pos="794"/>
          <w:tab w:val="left" w:pos="1276"/>
        </w:tabs>
      </w:pPr>
      <w:r w:rsidRPr="00D05957">
        <w:t>API</w:t>
      </w:r>
      <w:r w:rsidRPr="00D05957">
        <w:tab/>
        <w:t>Application Programming Interface</w:t>
      </w:r>
    </w:p>
    <w:p w14:paraId="73D1E40F" w14:textId="77777777" w:rsidR="00FE0503" w:rsidRPr="00D05957" w:rsidRDefault="00FE0503" w:rsidP="00A91DED">
      <w:pPr>
        <w:tabs>
          <w:tab w:val="clear" w:pos="794"/>
          <w:tab w:val="left" w:pos="1276"/>
        </w:tabs>
      </w:pPr>
      <w:r w:rsidRPr="00D05957">
        <w:t>CSP</w:t>
      </w:r>
      <w:r w:rsidRPr="00D05957">
        <w:tab/>
        <w:t>Communications Service Provider</w:t>
      </w:r>
    </w:p>
    <w:p w14:paraId="5626F71A" w14:textId="77777777" w:rsidR="00FE0503" w:rsidRPr="00D05957" w:rsidRDefault="00FE0503" w:rsidP="00A91DED">
      <w:pPr>
        <w:tabs>
          <w:tab w:val="clear" w:pos="794"/>
          <w:tab w:val="left" w:pos="1276"/>
        </w:tabs>
      </w:pPr>
      <w:r w:rsidRPr="00D05957">
        <w:t>EC</w:t>
      </w:r>
      <w:r w:rsidRPr="00D05957">
        <w:tab/>
        <w:t>European Commission</w:t>
      </w:r>
    </w:p>
    <w:p w14:paraId="2FE290C4" w14:textId="77777777" w:rsidR="00FE0503" w:rsidRPr="00D05957" w:rsidRDefault="00FE0503" w:rsidP="00A91DED">
      <w:pPr>
        <w:tabs>
          <w:tab w:val="clear" w:pos="794"/>
          <w:tab w:val="left" w:pos="1276"/>
        </w:tabs>
      </w:pPr>
      <w:r w:rsidRPr="00D05957">
        <w:t>ETSI</w:t>
      </w:r>
      <w:r w:rsidRPr="00D05957">
        <w:tab/>
        <w:t>European Telecommunications Standards Institute</w:t>
      </w:r>
    </w:p>
    <w:p w14:paraId="21D86D65" w14:textId="77777777" w:rsidR="00FE0503" w:rsidRPr="00D05957" w:rsidRDefault="00FE0503" w:rsidP="00A91DED">
      <w:pPr>
        <w:tabs>
          <w:tab w:val="clear" w:pos="794"/>
          <w:tab w:val="left" w:pos="1276"/>
        </w:tabs>
      </w:pPr>
      <w:r w:rsidRPr="00D05957">
        <w:t>FIRE</w:t>
      </w:r>
      <w:r w:rsidRPr="00D05957">
        <w:tab/>
        <w:t>Future Internet Research and Experimentation</w:t>
      </w:r>
    </w:p>
    <w:p w14:paraId="06E98C65" w14:textId="77777777" w:rsidR="00FE0503" w:rsidRPr="00D05957" w:rsidRDefault="00FE0503" w:rsidP="00393089">
      <w:pPr>
        <w:tabs>
          <w:tab w:val="clear" w:pos="794"/>
          <w:tab w:val="left" w:pos="1276"/>
        </w:tabs>
      </w:pPr>
      <w:r w:rsidRPr="00D05957">
        <w:t>FWA</w:t>
      </w:r>
      <w:r w:rsidRPr="00D05957">
        <w:tab/>
        <w:t>Fixed Wireless Access</w:t>
      </w:r>
    </w:p>
    <w:p w14:paraId="48BBA3DB" w14:textId="77777777" w:rsidR="00FE0503" w:rsidRPr="00D05957" w:rsidRDefault="00FE0503" w:rsidP="00A91DED">
      <w:pPr>
        <w:tabs>
          <w:tab w:val="clear" w:pos="794"/>
          <w:tab w:val="left" w:pos="1276"/>
        </w:tabs>
      </w:pPr>
      <w:r w:rsidRPr="00D05957">
        <w:t>GANA</w:t>
      </w:r>
      <w:r w:rsidRPr="00D05957">
        <w:tab/>
        <w:t>Generic Autonomic Networking Architecture</w:t>
      </w:r>
    </w:p>
    <w:p w14:paraId="6189E5FE" w14:textId="77777777" w:rsidR="00FE0503" w:rsidRPr="00D05957" w:rsidRDefault="00FE0503" w:rsidP="00A91DED">
      <w:pPr>
        <w:tabs>
          <w:tab w:val="clear" w:pos="794"/>
          <w:tab w:val="left" w:pos="1276"/>
        </w:tabs>
      </w:pPr>
      <w:r w:rsidRPr="00D05957">
        <w:t>GENI</w:t>
      </w:r>
      <w:r w:rsidRPr="00D05957">
        <w:tab/>
        <w:t>Global Environment for Networking Innovations</w:t>
      </w:r>
    </w:p>
    <w:p w14:paraId="02492E86" w14:textId="77777777" w:rsidR="00FE0503" w:rsidRPr="00D05957" w:rsidRDefault="00FE0503" w:rsidP="00A91DED">
      <w:pPr>
        <w:tabs>
          <w:tab w:val="clear" w:pos="794"/>
          <w:tab w:val="left" w:pos="1276"/>
        </w:tabs>
      </w:pPr>
      <w:r w:rsidRPr="00D05957">
        <w:t>ICT</w:t>
      </w:r>
      <w:r w:rsidRPr="00D05957">
        <w:tab/>
        <w:t>Information and Communication Technologies</w:t>
      </w:r>
    </w:p>
    <w:p w14:paraId="4C8A77B6" w14:textId="77777777" w:rsidR="00FE0503" w:rsidRPr="00D05957" w:rsidRDefault="00FE0503" w:rsidP="00A91DED">
      <w:pPr>
        <w:tabs>
          <w:tab w:val="clear" w:pos="794"/>
          <w:tab w:val="left" w:pos="1276"/>
        </w:tabs>
      </w:pPr>
      <w:r w:rsidRPr="00D05957">
        <w:t>IEEE</w:t>
      </w:r>
      <w:r w:rsidRPr="00D05957">
        <w:tab/>
        <w:t>Institute of Electrical and Electronics Engineers</w:t>
      </w:r>
    </w:p>
    <w:p w14:paraId="771F6153" w14:textId="77777777" w:rsidR="00FE0503" w:rsidRPr="00D05957" w:rsidRDefault="00FE0503" w:rsidP="00A91DED">
      <w:pPr>
        <w:tabs>
          <w:tab w:val="clear" w:pos="794"/>
          <w:tab w:val="left" w:pos="1276"/>
        </w:tabs>
      </w:pPr>
      <w:r w:rsidRPr="00D05957">
        <w:t>IoT</w:t>
      </w:r>
      <w:r w:rsidRPr="00D05957">
        <w:tab/>
        <w:t>Internet of Things</w:t>
      </w:r>
    </w:p>
    <w:p w14:paraId="09E5A6B1" w14:textId="77777777" w:rsidR="00FE0503" w:rsidRPr="00D05957" w:rsidRDefault="00FE0503" w:rsidP="00A91DED">
      <w:pPr>
        <w:tabs>
          <w:tab w:val="clear" w:pos="794"/>
          <w:tab w:val="left" w:pos="1276"/>
        </w:tabs>
      </w:pPr>
      <w:r w:rsidRPr="00D05957">
        <w:t>ISV</w:t>
      </w:r>
      <w:r w:rsidRPr="00D05957">
        <w:tab/>
        <w:t>Independent Software Vendor</w:t>
      </w:r>
    </w:p>
    <w:p w14:paraId="4A387964" w14:textId="77777777" w:rsidR="00FE0503" w:rsidRPr="00D05957" w:rsidRDefault="00FE0503" w:rsidP="00A91DED">
      <w:pPr>
        <w:tabs>
          <w:tab w:val="clear" w:pos="794"/>
          <w:tab w:val="left" w:pos="1276"/>
        </w:tabs>
      </w:pPr>
      <w:r w:rsidRPr="00D05957">
        <w:t>MEC</w:t>
      </w:r>
      <w:r w:rsidRPr="00D05957">
        <w:tab/>
        <w:t>Multi-Access Edge Computing</w:t>
      </w:r>
    </w:p>
    <w:p w14:paraId="7395C7CB" w14:textId="77777777" w:rsidR="00FE0503" w:rsidRPr="00D05957" w:rsidRDefault="00FE0503" w:rsidP="00A91DED">
      <w:pPr>
        <w:tabs>
          <w:tab w:val="clear" w:pos="794"/>
          <w:tab w:val="left" w:pos="1276"/>
        </w:tabs>
      </w:pPr>
      <w:r w:rsidRPr="00D05957">
        <w:t>MoU</w:t>
      </w:r>
      <w:r w:rsidRPr="00D05957">
        <w:tab/>
        <w:t>Memorandum of Understanding</w:t>
      </w:r>
    </w:p>
    <w:p w14:paraId="372433A2" w14:textId="77777777" w:rsidR="00FE0503" w:rsidRPr="00D05957" w:rsidRDefault="00FE0503" w:rsidP="00A91DED">
      <w:pPr>
        <w:tabs>
          <w:tab w:val="clear" w:pos="794"/>
          <w:tab w:val="left" w:pos="1276"/>
        </w:tabs>
      </w:pPr>
      <w:r w:rsidRPr="00D05957">
        <w:t>ONP</w:t>
      </w:r>
      <w:r w:rsidRPr="00D05957">
        <w:tab/>
        <w:t>Open Networking Platform</w:t>
      </w:r>
    </w:p>
    <w:p w14:paraId="02DD9231" w14:textId="77777777" w:rsidR="00FE0503" w:rsidRPr="00D05957" w:rsidRDefault="00FE0503" w:rsidP="00A91DED">
      <w:pPr>
        <w:tabs>
          <w:tab w:val="clear" w:pos="794"/>
          <w:tab w:val="left" w:pos="1276"/>
        </w:tabs>
      </w:pPr>
      <w:r w:rsidRPr="00D05957">
        <w:t>ONT</w:t>
      </w:r>
      <w:r w:rsidRPr="00D05957">
        <w:tab/>
      </w:r>
      <w:r w:rsidRPr="00A91DED">
        <w:t>Open Networking Testbeds</w:t>
      </w:r>
    </w:p>
    <w:p w14:paraId="093E0818" w14:textId="77777777" w:rsidR="00FE0503" w:rsidRPr="00D05957" w:rsidRDefault="00FE0503" w:rsidP="00A91DED">
      <w:pPr>
        <w:tabs>
          <w:tab w:val="clear" w:pos="794"/>
          <w:tab w:val="left" w:pos="1276"/>
        </w:tabs>
      </w:pPr>
      <w:r w:rsidRPr="00D05957">
        <w:t>O-RAN</w:t>
      </w:r>
      <w:r w:rsidRPr="00D05957">
        <w:tab/>
        <w:t>Open Radio Access Network</w:t>
      </w:r>
    </w:p>
    <w:p w14:paraId="2BC92D3B" w14:textId="77777777" w:rsidR="00FE0503" w:rsidRPr="00D05957" w:rsidRDefault="00FE0503" w:rsidP="00A91DED">
      <w:pPr>
        <w:tabs>
          <w:tab w:val="clear" w:pos="794"/>
          <w:tab w:val="left" w:pos="1276"/>
        </w:tabs>
      </w:pPr>
      <w:r w:rsidRPr="00D05957">
        <w:t>PoC</w:t>
      </w:r>
      <w:r w:rsidRPr="00D05957">
        <w:tab/>
        <w:t>Proof of Concept</w:t>
      </w:r>
    </w:p>
    <w:p w14:paraId="5FD8F6DB" w14:textId="77777777" w:rsidR="00FE0503" w:rsidRPr="00D05957" w:rsidRDefault="00FE0503" w:rsidP="00A91DED">
      <w:pPr>
        <w:tabs>
          <w:tab w:val="clear" w:pos="794"/>
          <w:tab w:val="left" w:pos="1276"/>
        </w:tabs>
      </w:pPr>
      <w:r w:rsidRPr="00D05957">
        <w:t>RAN</w:t>
      </w:r>
      <w:r w:rsidRPr="00D05957">
        <w:tab/>
      </w:r>
      <w:r w:rsidRPr="00A91DED">
        <w:t>Radio Access Network</w:t>
      </w:r>
    </w:p>
    <w:p w14:paraId="218316A0" w14:textId="77777777" w:rsidR="00FE0503" w:rsidRPr="00D05957" w:rsidRDefault="00FE0503" w:rsidP="00A91DED">
      <w:pPr>
        <w:tabs>
          <w:tab w:val="clear" w:pos="794"/>
          <w:tab w:val="left" w:pos="1276"/>
        </w:tabs>
      </w:pPr>
      <w:r w:rsidRPr="00D05957">
        <w:t>SDO</w:t>
      </w:r>
      <w:r w:rsidRPr="00D05957">
        <w:tab/>
        <w:t>Standards Development Organization</w:t>
      </w:r>
    </w:p>
    <w:p w14:paraId="3D07B8DD" w14:textId="77777777" w:rsidR="00FE0503" w:rsidRPr="00D05957" w:rsidRDefault="00FE0503" w:rsidP="00A91DED">
      <w:pPr>
        <w:tabs>
          <w:tab w:val="clear" w:pos="794"/>
          <w:tab w:val="left" w:pos="1276"/>
        </w:tabs>
      </w:pPr>
      <w:r w:rsidRPr="00D05957">
        <w:t>SME</w:t>
      </w:r>
      <w:r w:rsidRPr="00D05957">
        <w:tab/>
        <w:t>Small and Medium Enterprise</w:t>
      </w:r>
    </w:p>
    <w:p w14:paraId="6C4BCDB9" w14:textId="77777777" w:rsidR="00FE0503" w:rsidRPr="00D05957" w:rsidRDefault="00FE0503" w:rsidP="00A91DED">
      <w:pPr>
        <w:tabs>
          <w:tab w:val="clear" w:pos="794"/>
          <w:tab w:val="left" w:pos="1276"/>
        </w:tabs>
      </w:pPr>
      <w:r w:rsidRPr="00D05957">
        <w:t>TaaS</w:t>
      </w:r>
      <w:r w:rsidRPr="00D05957">
        <w:tab/>
      </w:r>
      <w:r w:rsidRPr="00A91DED">
        <w:t>Testbed-as-a-Service</w:t>
      </w:r>
    </w:p>
    <w:p w14:paraId="79F98DBC" w14:textId="77777777" w:rsidR="00AB3AAB" w:rsidRDefault="00FE0503" w:rsidP="00A91DED">
      <w:pPr>
        <w:tabs>
          <w:tab w:val="clear" w:pos="794"/>
          <w:tab w:val="left" w:pos="1276"/>
        </w:tabs>
      </w:pPr>
      <w:r w:rsidRPr="00D05957">
        <w:t>TIP</w:t>
      </w:r>
      <w:r w:rsidRPr="00D05957">
        <w:tab/>
        <w:t>Telecom Infrastructure Project</w:t>
      </w:r>
      <w:bookmarkStart w:id="97" w:name="_Toc163767975"/>
      <w:bookmarkStart w:id="98" w:name="_Toc163767988"/>
      <w:bookmarkStart w:id="99" w:name="_Toc163768057"/>
      <w:bookmarkStart w:id="100" w:name="_Toc164160275"/>
    </w:p>
    <w:p w14:paraId="6DD43383" w14:textId="7EF523FE" w:rsidR="00DD1A6F" w:rsidRPr="00AB3AAB" w:rsidRDefault="00DD1A6F" w:rsidP="00AB3AAB">
      <w:pPr>
        <w:pStyle w:val="Heading1"/>
      </w:pPr>
      <w:bookmarkStart w:id="101" w:name="_Toc179894208"/>
      <w:bookmarkStart w:id="102" w:name="_Toc179979144"/>
      <w:bookmarkStart w:id="103" w:name="_Toc179982830"/>
      <w:r w:rsidRPr="00AB3AAB">
        <w:t>5</w:t>
      </w:r>
      <w:r w:rsidRPr="00AB3AAB">
        <w:tab/>
        <w:t>Introduction</w:t>
      </w:r>
      <w:bookmarkEnd w:id="97"/>
      <w:bookmarkEnd w:id="98"/>
      <w:bookmarkEnd w:id="99"/>
      <w:bookmarkEnd w:id="100"/>
      <w:bookmarkEnd w:id="101"/>
      <w:bookmarkEnd w:id="102"/>
      <w:bookmarkEnd w:id="103"/>
    </w:p>
    <w:p w14:paraId="00C9153D" w14:textId="77777777" w:rsidR="00DD1A6F" w:rsidRPr="00D05957" w:rsidRDefault="00DD1A6F" w:rsidP="00DD1A6F">
      <w:pPr>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szCs w:val="24"/>
          <w:lang w:eastAsia="ja-JP"/>
        </w:rPr>
        <w:t xml:space="preserve">This Technical Report was developed to answer the request of the need to develop a guide to serve as an </w:t>
      </w:r>
      <w:proofErr w:type="gramStart"/>
      <w:r w:rsidRPr="00D05957">
        <w:rPr>
          <w:rFonts w:eastAsia="SimSun"/>
          <w:szCs w:val="24"/>
          <w:lang w:eastAsia="ja-JP"/>
        </w:rPr>
        <w:t>ICT industry recommendations</w:t>
      </w:r>
      <w:proofErr w:type="gramEnd"/>
      <w:r w:rsidRPr="00D05957">
        <w:rPr>
          <w:rFonts w:eastAsia="SimSun"/>
          <w:szCs w:val="24"/>
          <w:lang w:eastAsia="ja-JP"/>
        </w:rPr>
        <w:t xml:space="preserve"> that should be used in fostering the development and </w:t>
      </w:r>
      <w:r w:rsidRPr="00D05957">
        <w:rPr>
          <w:rFonts w:eastAsia="SimSun"/>
          <w:szCs w:val="24"/>
          <w:lang w:eastAsia="ja-JP"/>
        </w:rPr>
        <w:lastRenderedPageBreak/>
        <w:t xml:space="preserve">maintenance of multi SDO/Fora standards-driven ONPs. At the ITU-ETSI-IEEE Joint SDOs Brainstorming Workshop [b-ITU-Workshop-TBF-2021], a concept of ONPs was presented. In a simplified view, </w:t>
      </w:r>
      <w:bookmarkStart w:id="104" w:name="_Hlk98224804"/>
      <w:r w:rsidRPr="00D05957">
        <w:rPr>
          <w:rFonts w:eastAsia="SimSun"/>
          <w:szCs w:val="24"/>
          <w:lang w:eastAsia="ja-JP"/>
        </w:rPr>
        <w:t xml:space="preserve">an ONP(s) is to be considered as a </w:t>
      </w:r>
      <w:proofErr w:type="spellStart"/>
      <w:r w:rsidRPr="00D05957">
        <w:rPr>
          <w:rFonts w:eastAsia="SimSun"/>
          <w:szCs w:val="24"/>
          <w:lang w:eastAsia="ja-JP"/>
        </w:rPr>
        <w:t>layground</w:t>
      </w:r>
      <w:proofErr w:type="spellEnd"/>
      <w:r w:rsidRPr="00D05957">
        <w:rPr>
          <w:rFonts w:eastAsia="SimSun"/>
          <w:szCs w:val="24"/>
          <w:lang w:eastAsia="ja-JP"/>
        </w:rPr>
        <w:t xml:space="preserve"> (proving ground) for trying out new technology pre-deployment real use cases for 5G and beyond, based on ICT industry harmonized and cross-SDO/Fora fusion of standards within the</w:t>
      </w:r>
      <w:r w:rsidRPr="00D05957">
        <w:rPr>
          <w:rFonts w:eastAsia="SimSun"/>
          <w:i/>
          <w:iCs/>
          <w:szCs w:val="24"/>
          <w:lang w:eastAsia="ja-JP"/>
        </w:rPr>
        <w:t xml:space="preserve"> </w:t>
      </w:r>
      <w:r w:rsidRPr="00D05957">
        <w:rPr>
          <w:rFonts w:eastAsia="SimSun"/>
          <w:szCs w:val="24"/>
          <w:lang w:eastAsia="ja-JP"/>
        </w:rPr>
        <w:t>ONP as the fundamental requirement and enabler, while leveraging as much as possible open source and open hardware products to build an ONP</w:t>
      </w:r>
      <w:bookmarkEnd w:id="104"/>
      <w:r w:rsidRPr="00D05957">
        <w:rPr>
          <w:rFonts w:eastAsia="SimSun"/>
          <w:szCs w:val="24"/>
          <w:lang w:eastAsia="ja-JP"/>
        </w:rPr>
        <w:t xml:space="preserve">. </w:t>
      </w:r>
    </w:p>
    <w:p w14:paraId="3D408753" w14:textId="77777777" w:rsidR="00DD1A6F" w:rsidRPr="00D05957" w:rsidRDefault="00DD1A6F" w:rsidP="00DD1A6F">
      <w:pPr>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szCs w:val="24"/>
          <w:lang w:eastAsia="ja-JP"/>
        </w:rPr>
        <w:t>The Technical Report also defines an ecosystem for establishing and maintaining standards-driven ONPs that are testbeds oriented.</w:t>
      </w:r>
    </w:p>
    <w:p w14:paraId="6F943D8A" w14:textId="7A9EE890" w:rsidR="00DD1A6F" w:rsidRPr="00AB3AAB" w:rsidRDefault="00DD1A6F" w:rsidP="00AB3AAB">
      <w:pPr>
        <w:pStyle w:val="Heading1"/>
      </w:pPr>
      <w:bookmarkStart w:id="105" w:name="_Toc163767976"/>
      <w:bookmarkStart w:id="106" w:name="_Toc163767989"/>
      <w:bookmarkStart w:id="107" w:name="_Toc163768058"/>
      <w:bookmarkStart w:id="108" w:name="_Toc164160276"/>
      <w:bookmarkStart w:id="109" w:name="_Toc179894209"/>
      <w:bookmarkStart w:id="110" w:name="_Toc179979145"/>
      <w:bookmarkStart w:id="111" w:name="_Toc179982831"/>
      <w:r w:rsidRPr="00AB3AAB">
        <w:t>6</w:t>
      </w:r>
      <w:r w:rsidRPr="00AB3AAB">
        <w:tab/>
        <w:t>Concept of ONP, its federations and deployment flavours</w:t>
      </w:r>
      <w:bookmarkEnd w:id="105"/>
      <w:bookmarkEnd w:id="106"/>
      <w:bookmarkEnd w:id="107"/>
      <w:bookmarkEnd w:id="108"/>
      <w:bookmarkEnd w:id="109"/>
      <w:bookmarkEnd w:id="110"/>
      <w:bookmarkEnd w:id="111"/>
    </w:p>
    <w:p w14:paraId="2509B9E4" w14:textId="77777777" w:rsidR="00DD1A6F" w:rsidRPr="00D05957" w:rsidRDefault="00DD1A6F" w:rsidP="00DD1A6F">
      <w:pPr>
        <w:tabs>
          <w:tab w:val="clear" w:pos="794"/>
          <w:tab w:val="clear" w:pos="1191"/>
          <w:tab w:val="clear" w:pos="1588"/>
          <w:tab w:val="clear" w:pos="1985"/>
        </w:tabs>
        <w:overflowPunct/>
        <w:autoSpaceDE/>
        <w:autoSpaceDN/>
        <w:adjustRightInd/>
        <w:textAlignment w:val="auto"/>
        <w:rPr>
          <w:rFonts w:eastAsia="SimSun"/>
          <w:szCs w:val="24"/>
          <w:lang w:eastAsia="ja-JP"/>
        </w:rPr>
      </w:pPr>
      <w:bookmarkStart w:id="112" w:name="_Hlk98225361"/>
      <w:r w:rsidRPr="00D05957">
        <w:rPr>
          <w:rFonts w:eastAsia="SimSun"/>
          <w:szCs w:val="24"/>
          <w:lang w:eastAsia="ja-JP"/>
        </w:rPr>
        <w:t>An ONP maybe a single testbed or a group of testbeds that form a unified/integrated system (platform). Therefore, ONP offers an opportunity to existing research-driven testbed platforms to be quickly aligned and onboarded in this operational and standard-based style to deliver immediate benefit to the industry with reduced overhead and reduced long cycle adaption process.</w:t>
      </w:r>
    </w:p>
    <w:bookmarkEnd w:id="112"/>
    <w:p w14:paraId="012D22E5" w14:textId="7357754A" w:rsidR="00DD1A6F" w:rsidRPr="00D05957" w:rsidRDefault="00DD1A6F" w:rsidP="00DD1A6F">
      <w:pPr>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szCs w:val="24"/>
          <w:lang w:eastAsia="ja-JP"/>
        </w:rPr>
        <w:t xml:space="preserve">The building of ONPs needs to be driven by the need for Multi-SDO/Fora standards fusion and by the testbeds federation reference model and APIs defined in [ITU-T Q.4068]. Being </w:t>
      </w:r>
      <w:r w:rsidR="00DC5B8D">
        <w:rPr>
          <w:rFonts w:eastAsia="SimSun"/>
          <w:szCs w:val="24"/>
          <w:lang w:eastAsia="ja-JP"/>
        </w:rPr>
        <w:t>"</w:t>
      </w:r>
      <w:r w:rsidRPr="00D05957">
        <w:rPr>
          <w:rFonts w:eastAsia="SimSun"/>
          <w:szCs w:val="24"/>
          <w:lang w:eastAsia="ja-JP"/>
        </w:rPr>
        <w:t>Open</w:t>
      </w:r>
      <w:r w:rsidR="00DC5B8D">
        <w:rPr>
          <w:rFonts w:eastAsia="SimSun"/>
          <w:szCs w:val="24"/>
          <w:lang w:eastAsia="ja-JP"/>
        </w:rPr>
        <w:t>"</w:t>
      </w:r>
      <w:r w:rsidRPr="00D05957">
        <w:rPr>
          <w:rFonts w:eastAsia="SimSun"/>
          <w:szCs w:val="24"/>
          <w:lang w:eastAsia="ja-JP"/>
        </w:rPr>
        <w:t xml:space="preserve"> in ONP means an easily and openly accessible facility (testbed) </w:t>
      </w:r>
      <w:bookmarkStart w:id="113" w:name="_Hlk98229488"/>
      <w:r w:rsidRPr="00D05957">
        <w:rPr>
          <w:rFonts w:eastAsia="SimSun"/>
          <w:szCs w:val="24"/>
          <w:lang w:eastAsia="ja-JP"/>
        </w:rPr>
        <w:t xml:space="preserve">to innovators to integrate deployment-ready (production level quality) products and services and also to testers </w:t>
      </w:r>
      <w:bookmarkEnd w:id="113"/>
      <w:r w:rsidRPr="00D05957">
        <w:rPr>
          <w:rFonts w:eastAsia="SimSun"/>
          <w:szCs w:val="24"/>
          <w:lang w:eastAsia="ja-JP"/>
        </w:rPr>
        <w:t>based on a non-restrictive access policy to users (though having clear procedures defined for access and use of the facility), and also enabling open access for voluntary contributors of software and hardware components (mainly open software and open hardware, but also commercial products where necessary) to contribute them into the ONP platform for non-commercial objectives.</w:t>
      </w:r>
    </w:p>
    <w:p w14:paraId="3BA04E1C" w14:textId="533391E8" w:rsidR="00DD1A6F" w:rsidRPr="00D05957" w:rsidRDefault="00E81333" w:rsidP="00DD1A6F">
      <w:pPr>
        <w:tabs>
          <w:tab w:val="clear" w:pos="794"/>
          <w:tab w:val="clear" w:pos="1191"/>
          <w:tab w:val="clear" w:pos="1588"/>
          <w:tab w:val="clear" w:pos="1985"/>
        </w:tabs>
        <w:overflowPunct/>
        <w:autoSpaceDE/>
        <w:autoSpaceDN/>
        <w:adjustRightInd/>
        <w:textAlignment w:val="auto"/>
        <w:rPr>
          <w:rFonts w:eastAsia="SimSun"/>
          <w:szCs w:val="24"/>
          <w:lang w:eastAsia="ja-JP"/>
        </w:rPr>
      </w:pPr>
      <w:r>
        <w:rPr>
          <w:rFonts w:eastAsia="SimSun"/>
          <w:szCs w:val="24"/>
          <w:lang w:eastAsia="ja-JP"/>
        </w:rPr>
        <w:t>Figure</w:t>
      </w:r>
      <w:r w:rsidR="00DD1A6F" w:rsidRPr="00D05957">
        <w:rPr>
          <w:rFonts w:eastAsia="SimSun"/>
          <w:szCs w:val="24"/>
          <w:lang w:eastAsia="ja-JP"/>
        </w:rPr>
        <w:t xml:space="preserve"> 1 shows an example of processes that can be involved in build, operation and maintenance of an ONP(s) and provides detailed ONP ecosystem (environment) and its interactions with building blocks as key components. It also identifies the main actors and their roles in this ecosystem. To be noted, such an ecosystem is not rigid, rather it is flexible and allow continuously onboarding new actors that bring assets or consume offered services under profitable business model and sharing created value.</w:t>
      </w:r>
    </w:p>
    <w:p w14:paraId="0FE15461" w14:textId="77777777" w:rsidR="00DD1A6F" w:rsidRPr="00D05957" w:rsidRDefault="00DD1A6F" w:rsidP="00AB3AAB">
      <w:pPr>
        <w:pStyle w:val="Figure"/>
        <w:rPr>
          <w:lang w:eastAsia="ja-JP"/>
        </w:rPr>
      </w:pPr>
      <w:r w:rsidRPr="00D05957">
        <w:rPr>
          <w:noProof/>
          <w:lang w:val="en-US"/>
        </w:rPr>
        <w:lastRenderedPageBreak/>
        <w:drawing>
          <wp:inline distT="0" distB="0" distL="0" distR="0" wp14:anchorId="746B48A1" wp14:editId="49A7628B">
            <wp:extent cx="6120000" cy="3887314"/>
            <wp:effectExtent l="0" t="0" r="0" b="0"/>
            <wp:docPr id="415516768" name="Picture 4155167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000" cy="3887314"/>
                    </a:xfrm>
                    <a:prstGeom prst="rect">
                      <a:avLst/>
                    </a:prstGeom>
                    <a:noFill/>
                  </pic:spPr>
                </pic:pic>
              </a:graphicData>
            </a:graphic>
          </wp:inline>
        </w:drawing>
      </w:r>
    </w:p>
    <w:p w14:paraId="526EC1C3" w14:textId="28AC6C8C" w:rsidR="00DD1A6F" w:rsidRPr="00D05957" w:rsidRDefault="00DD1A6F" w:rsidP="00AB3AAB">
      <w:pPr>
        <w:pStyle w:val="FigureNoTitle"/>
        <w:rPr>
          <w:i/>
          <w:iCs/>
          <w:sz w:val="18"/>
          <w:szCs w:val="18"/>
          <w:lang w:eastAsia="ja-JP"/>
        </w:rPr>
      </w:pPr>
      <w:r w:rsidRPr="00D05957">
        <w:rPr>
          <w:lang w:eastAsia="ja-JP"/>
        </w:rPr>
        <w:t xml:space="preserve">Figure </w:t>
      </w:r>
      <w:r w:rsidRPr="00D05957">
        <w:rPr>
          <w:noProof/>
          <w:lang w:eastAsia="ja-JP"/>
        </w:rPr>
        <w:t>1</w:t>
      </w:r>
      <w:r w:rsidR="00AB3AAB">
        <w:rPr>
          <w:lang w:eastAsia="ja-JP"/>
        </w:rPr>
        <w:t xml:space="preserve"> – </w:t>
      </w:r>
      <w:r w:rsidRPr="00D05957">
        <w:rPr>
          <w:lang w:eastAsia="ja-JP"/>
        </w:rPr>
        <w:t>ONP Ecosystem</w:t>
      </w:r>
    </w:p>
    <w:p w14:paraId="7E0C3C57" w14:textId="586C2900" w:rsidR="00DD1A6F" w:rsidRPr="00D05957" w:rsidRDefault="00DD1A6F" w:rsidP="00393089">
      <w:pPr>
        <w:pStyle w:val="Normalaftertitle"/>
        <w:rPr>
          <w:lang w:eastAsia="ja-JP"/>
        </w:rPr>
      </w:pPr>
      <w:r w:rsidRPr="00D05957">
        <w:rPr>
          <w:lang w:eastAsia="ja-JP"/>
        </w:rPr>
        <w:t xml:space="preserve">Table 1 lists and describes the key building blocks of the ONP ecosystem as well as well as involved actors and associated roles within this ONP ecosystem. It also includes </w:t>
      </w:r>
      <w:r w:rsidR="00DC5B8D">
        <w:rPr>
          <w:lang w:eastAsia="ja-JP"/>
        </w:rPr>
        <w:t>"</w:t>
      </w:r>
      <w:r w:rsidRPr="00D05957">
        <w:rPr>
          <w:lang w:eastAsia="ja-JP"/>
        </w:rPr>
        <w:t>Touch Points</w:t>
      </w:r>
      <w:r w:rsidR="00DC5B8D">
        <w:rPr>
          <w:lang w:eastAsia="ja-JP"/>
        </w:rPr>
        <w:t>"</w:t>
      </w:r>
      <w:r w:rsidRPr="00D05957">
        <w:rPr>
          <w:lang w:eastAsia="ja-JP"/>
        </w:rPr>
        <w:t xml:space="preserve"> where interactions between building blocks take place for value creation and sharing as well as service delivery and insights exchange.</w:t>
      </w:r>
    </w:p>
    <w:tbl>
      <w:tblPr>
        <w:tblStyle w:val="TableGrid2"/>
        <w:tblW w:w="0" w:type="auto"/>
        <w:tblLook w:val="04A0" w:firstRow="1" w:lastRow="0" w:firstColumn="1" w:lastColumn="0" w:noHBand="0" w:noVBand="1"/>
      </w:tblPr>
      <w:tblGrid>
        <w:gridCol w:w="2180"/>
        <w:gridCol w:w="2381"/>
        <w:gridCol w:w="2905"/>
        <w:gridCol w:w="2163"/>
      </w:tblGrid>
      <w:tr w:rsidR="00186EC6" w:rsidRPr="00D05957" w14:paraId="3132D54A" w14:textId="77777777" w:rsidTr="00186EC6">
        <w:trPr>
          <w:tblHeader/>
        </w:trPr>
        <w:tc>
          <w:tcPr>
            <w:tcW w:w="9629" w:type="dxa"/>
            <w:gridSpan w:val="4"/>
            <w:tcBorders>
              <w:top w:val="nil"/>
              <w:left w:val="nil"/>
              <w:bottom w:val="single" w:sz="4" w:space="0" w:color="auto"/>
              <w:right w:val="nil"/>
            </w:tcBorders>
          </w:tcPr>
          <w:p w14:paraId="006EAEC1" w14:textId="5D5D71D9" w:rsidR="00186EC6" w:rsidRPr="00D05957" w:rsidRDefault="00186EC6" w:rsidP="00186EC6">
            <w:pPr>
              <w:pStyle w:val="TableNoTitle"/>
              <w:rPr>
                <w:lang w:eastAsia="ja-JP"/>
              </w:rPr>
            </w:pPr>
            <w:r w:rsidRPr="00D05957">
              <w:rPr>
                <w:lang w:eastAsia="ja-JP"/>
              </w:rPr>
              <w:t>Table 1</w:t>
            </w:r>
            <w:r>
              <w:rPr>
                <w:lang w:eastAsia="ja-JP"/>
              </w:rPr>
              <w:t xml:space="preserve"> –</w:t>
            </w:r>
            <w:r w:rsidRPr="00D05957">
              <w:rPr>
                <w:lang w:eastAsia="ja-JP"/>
              </w:rPr>
              <w:t xml:space="preserve"> Key building blocks and actors of the ONP ecosystem</w:t>
            </w:r>
          </w:p>
        </w:tc>
      </w:tr>
      <w:tr w:rsidR="00DD1A6F" w:rsidRPr="00D05957" w14:paraId="167DA195" w14:textId="77777777" w:rsidTr="00186EC6">
        <w:trPr>
          <w:tblHeader/>
        </w:trPr>
        <w:tc>
          <w:tcPr>
            <w:tcW w:w="2180" w:type="dxa"/>
            <w:tcBorders>
              <w:top w:val="single" w:sz="4" w:space="0" w:color="auto"/>
            </w:tcBorders>
          </w:tcPr>
          <w:p w14:paraId="11E75A17" w14:textId="683DD552" w:rsidR="00DD1A6F" w:rsidRPr="00D05957" w:rsidRDefault="00DD1A6F" w:rsidP="00225ADC">
            <w:pPr>
              <w:pStyle w:val="Tablehead"/>
              <w:jc w:val="left"/>
              <w:rPr>
                <w:lang w:eastAsia="ja-JP"/>
              </w:rPr>
            </w:pPr>
            <w:r w:rsidRPr="00D05957">
              <w:rPr>
                <w:lang w:eastAsia="ja-JP"/>
              </w:rPr>
              <w:t xml:space="preserve">ONP building block </w:t>
            </w:r>
            <w:r w:rsidR="00225ADC">
              <w:rPr>
                <w:rFonts w:eastAsiaTheme="minorEastAsia" w:hint="eastAsia"/>
                <w:lang w:eastAsia="zh-CN"/>
              </w:rPr>
              <w:t>n</w:t>
            </w:r>
            <w:r w:rsidRPr="00D05957">
              <w:rPr>
                <w:lang w:eastAsia="ja-JP"/>
              </w:rPr>
              <w:t>ame</w:t>
            </w:r>
          </w:p>
        </w:tc>
        <w:tc>
          <w:tcPr>
            <w:tcW w:w="2381" w:type="dxa"/>
            <w:tcBorders>
              <w:top w:val="single" w:sz="4" w:space="0" w:color="auto"/>
            </w:tcBorders>
          </w:tcPr>
          <w:p w14:paraId="7377EC22" w14:textId="77777777" w:rsidR="00DD1A6F" w:rsidRPr="00D05957" w:rsidRDefault="00DD1A6F" w:rsidP="00AB3AAB">
            <w:pPr>
              <w:pStyle w:val="Tablehead"/>
              <w:rPr>
                <w:lang w:eastAsia="ja-JP"/>
              </w:rPr>
            </w:pPr>
            <w:r w:rsidRPr="00D05957">
              <w:rPr>
                <w:lang w:eastAsia="ja-JP"/>
              </w:rPr>
              <w:t>Description</w:t>
            </w:r>
          </w:p>
        </w:tc>
        <w:tc>
          <w:tcPr>
            <w:tcW w:w="2905" w:type="dxa"/>
            <w:tcBorders>
              <w:top w:val="single" w:sz="4" w:space="0" w:color="auto"/>
            </w:tcBorders>
          </w:tcPr>
          <w:p w14:paraId="5AAAD501" w14:textId="697C4C4D" w:rsidR="00DD1A6F" w:rsidRPr="00D05957" w:rsidRDefault="00DD1A6F" w:rsidP="00AB3AAB">
            <w:pPr>
              <w:pStyle w:val="Tablehead"/>
              <w:rPr>
                <w:lang w:eastAsia="ja-JP"/>
              </w:rPr>
            </w:pPr>
            <w:r w:rsidRPr="00D05957">
              <w:rPr>
                <w:lang w:eastAsia="ja-JP"/>
              </w:rPr>
              <w:t xml:space="preserve">Actor(s) and their </w:t>
            </w:r>
            <w:r w:rsidR="00225ADC">
              <w:rPr>
                <w:rFonts w:eastAsiaTheme="minorEastAsia" w:hint="eastAsia"/>
                <w:lang w:eastAsia="zh-CN"/>
              </w:rPr>
              <w:t>r</w:t>
            </w:r>
            <w:r w:rsidRPr="00D05957">
              <w:rPr>
                <w:lang w:eastAsia="ja-JP"/>
              </w:rPr>
              <w:t>ole(s)</w:t>
            </w:r>
          </w:p>
        </w:tc>
        <w:tc>
          <w:tcPr>
            <w:tcW w:w="2163" w:type="dxa"/>
            <w:tcBorders>
              <w:top w:val="single" w:sz="4" w:space="0" w:color="auto"/>
            </w:tcBorders>
          </w:tcPr>
          <w:p w14:paraId="66BA5C8E" w14:textId="77777777" w:rsidR="00DD1A6F" w:rsidRPr="00D05957" w:rsidRDefault="00DD1A6F" w:rsidP="00AB3AAB">
            <w:pPr>
              <w:pStyle w:val="Tablehead"/>
              <w:rPr>
                <w:lang w:eastAsia="ja-JP"/>
              </w:rPr>
            </w:pPr>
            <w:r w:rsidRPr="00D05957">
              <w:rPr>
                <w:lang w:eastAsia="ja-JP"/>
              </w:rPr>
              <w:t>Interface for interactions</w:t>
            </w:r>
          </w:p>
        </w:tc>
      </w:tr>
      <w:tr w:rsidR="00DD1A6F" w:rsidRPr="00D05957" w14:paraId="0AD5098D" w14:textId="77777777" w:rsidTr="00186EC6">
        <w:tc>
          <w:tcPr>
            <w:tcW w:w="2180" w:type="dxa"/>
          </w:tcPr>
          <w:p w14:paraId="6CAC9D7A" w14:textId="77777777" w:rsidR="00DD1A6F" w:rsidRPr="00D05957" w:rsidRDefault="00DD1A6F" w:rsidP="00AB3AAB">
            <w:pPr>
              <w:pStyle w:val="Tabletext"/>
              <w:rPr>
                <w:rFonts w:eastAsia="SimSun"/>
                <w:szCs w:val="24"/>
                <w:lang w:eastAsia="ja-JP"/>
              </w:rPr>
            </w:pPr>
            <w:r w:rsidRPr="00D05957">
              <w:rPr>
                <w:rFonts w:eastAsia="SimSun"/>
                <w:szCs w:val="24"/>
                <w:lang w:eastAsia="ja-JP"/>
              </w:rPr>
              <w:t>Sustainable Instrument (Project)</w:t>
            </w:r>
          </w:p>
          <w:p w14:paraId="3522550C" w14:textId="34C93515" w:rsidR="00DD1A6F" w:rsidRPr="00D05957" w:rsidDel="00AF21A0" w:rsidRDefault="00DC5B8D" w:rsidP="00AB3AAB">
            <w:pPr>
              <w:pStyle w:val="Tabletext"/>
              <w:rPr>
                <w:rFonts w:eastAsia="SimSun"/>
                <w:szCs w:val="24"/>
                <w:lang w:eastAsia="ja-JP"/>
              </w:rPr>
            </w:pPr>
            <w:r>
              <w:rPr>
                <w:rFonts w:eastAsia="SimSun"/>
                <w:szCs w:val="24"/>
                <w:lang w:eastAsia="ja-JP"/>
              </w:rPr>
              <w:t>"</w:t>
            </w:r>
            <w:r w:rsidR="00DD1A6F" w:rsidRPr="00D05957">
              <w:rPr>
                <w:rFonts w:eastAsia="SimSun"/>
                <w:szCs w:val="24"/>
                <w:lang w:eastAsia="ja-JP"/>
              </w:rPr>
              <w:t xml:space="preserve">Touch Point </w:t>
            </w:r>
            <w:r w:rsidR="00DD1A6F" w:rsidRPr="00F96134">
              <w:rPr>
                <w:rFonts w:eastAsia="SimSun"/>
                <w:b/>
                <w:szCs w:val="24"/>
                <w:lang w:eastAsia="ja-JP"/>
              </w:rPr>
              <w:t>A</w:t>
            </w:r>
            <w:r>
              <w:rPr>
                <w:rFonts w:eastAsia="SimSun"/>
                <w:bCs/>
                <w:szCs w:val="24"/>
                <w:lang w:eastAsia="ja-JP"/>
              </w:rPr>
              <w:t>"</w:t>
            </w:r>
          </w:p>
        </w:tc>
        <w:tc>
          <w:tcPr>
            <w:tcW w:w="2381" w:type="dxa"/>
          </w:tcPr>
          <w:p w14:paraId="01256D6D" w14:textId="77777777" w:rsidR="00DD1A6F" w:rsidRPr="00D05957" w:rsidRDefault="00DD1A6F" w:rsidP="00AB3AAB">
            <w:pPr>
              <w:pStyle w:val="Tabletext"/>
              <w:rPr>
                <w:rFonts w:eastAsia="SimSun"/>
                <w:szCs w:val="24"/>
                <w:lang w:eastAsia="ja-JP"/>
              </w:rPr>
            </w:pPr>
            <w:r w:rsidRPr="00D05957">
              <w:rPr>
                <w:rFonts w:eastAsia="SimSun"/>
                <w:szCs w:val="24"/>
                <w:lang w:eastAsia="ja-JP"/>
              </w:rPr>
              <w:t>The following processes are executed: THINK, BUILD, RUN, MAINTAIN, SUSTAIN</w:t>
            </w:r>
          </w:p>
        </w:tc>
        <w:tc>
          <w:tcPr>
            <w:tcW w:w="2905" w:type="dxa"/>
          </w:tcPr>
          <w:p w14:paraId="13E3ADB1" w14:textId="77777777" w:rsidR="00DD1A6F" w:rsidRPr="00D05957" w:rsidRDefault="00DD1A6F" w:rsidP="00AB3AAB">
            <w:pPr>
              <w:pStyle w:val="Tabletext"/>
              <w:rPr>
                <w:rFonts w:eastAsia="SimSun"/>
                <w:szCs w:val="24"/>
                <w:lang w:eastAsia="ja-JP"/>
              </w:rPr>
            </w:pPr>
            <w:r w:rsidRPr="00D05957">
              <w:rPr>
                <w:rFonts w:eastAsia="SimSun"/>
                <w:szCs w:val="24"/>
                <w:lang w:eastAsia="ja-JP"/>
              </w:rPr>
              <w:t>Take care of those processes associated with ONP operationalization. Could be the owner of ONP himself but not necessarily</w:t>
            </w:r>
          </w:p>
        </w:tc>
        <w:tc>
          <w:tcPr>
            <w:tcW w:w="2163" w:type="dxa"/>
          </w:tcPr>
          <w:p w14:paraId="208B1088" w14:textId="77777777" w:rsidR="00DD1A6F" w:rsidRPr="00D05957" w:rsidRDefault="00DD1A6F" w:rsidP="00AB3AAB">
            <w:pPr>
              <w:pStyle w:val="Tabletext"/>
              <w:rPr>
                <w:rFonts w:eastAsia="SimSun"/>
                <w:szCs w:val="24"/>
                <w:lang w:eastAsia="ja-JP"/>
              </w:rPr>
            </w:pPr>
            <w:r w:rsidRPr="00D05957">
              <w:rPr>
                <w:rFonts w:eastAsia="SimSun"/>
                <w:szCs w:val="24"/>
                <w:lang w:eastAsia="ja-JP"/>
              </w:rPr>
              <w:t>A to C</w:t>
            </w:r>
          </w:p>
          <w:p w14:paraId="1205FD59" w14:textId="77777777" w:rsidR="00DD1A6F" w:rsidRPr="00D05957" w:rsidRDefault="00DD1A6F" w:rsidP="00AB3AAB">
            <w:pPr>
              <w:pStyle w:val="Tabletext"/>
              <w:rPr>
                <w:rFonts w:eastAsia="SimSun"/>
                <w:szCs w:val="24"/>
                <w:lang w:eastAsia="ja-JP"/>
              </w:rPr>
            </w:pPr>
            <w:r w:rsidRPr="00D05957">
              <w:rPr>
                <w:rFonts w:eastAsia="SimSun"/>
                <w:szCs w:val="24"/>
                <w:lang w:eastAsia="ja-JP"/>
              </w:rPr>
              <w:t>A to F</w:t>
            </w:r>
          </w:p>
        </w:tc>
      </w:tr>
      <w:tr w:rsidR="00DD1A6F" w:rsidRPr="00D05957" w14:paraId="4B47CFA5" w14:textId="77777777" w:rsidTr="00186EC6">
        <w:tc>
          <w:tcPr>
            <w:tcW w:w="2180" w:type="dxa"/>
          </w:tcPr>
          <w:p w14:paraId="29DC299F" w14:textId="77777777" w:rsidR="00DD1A6F" w:rsidRPr="00D05957" w:rsidRDefault="00DD1A6F" w:rsidP="00AB3AAB">
            <w:pPr>
              <w:pStyle w:val="Tabletext"/>
              <w:rPr>
                <w:rFonts w:eastAsia="SimSun"/>
                <w:szCs w:val="24"/>
                <w:lang w:eastAsia="ja-JP"/>
              </w:rPr>
            </w:pPr>
            <w:r w:rsidRPr="00D05957">
              <w:rPr>
                <w:rFonts w:eastAsia="SimSun"/>
                <w:szCs w:val="24"/>
                <w:lang w:eastAsia="ja-JP"/>
              </w:rPr>
              <w:t>ONP Environment</w:t>
            </w:r>
          </w:p>
          <w:p w14:paraId="7E358E37" w14:textId="3ACEB321" w:rsidR="00DD1A6F" w:rsidRPr="00D05957" w:rsidRDefault="00DC5B8D" w:rsidP="00AB3AAB">
            <w:pPr>
              <w:pStyle w:val="Tabletext"/>
              <w:rPr>
                <w:rFonts w:eastAsia="SimSun"/>
                <w:szCs w:val="24"/>
                <w:lang w:eastAsia="ja-JP"/>
              </w:rPr>
            </w:pPr>
            <w:r>
              <w:rPr>
                <w:rFonts w:eastAsia="SimSun"/>
                <w:szCs w:val="24"/>
                <w:lang w:eastAsia="ja-JP"/>
              </w:rPr>
              <w:t>"</w:t>
            </w:r>
            <w:r w:rsidR="00DD1A6F" w:rsidRPr="00D05957">
              <w:rPr>
                <w:rFonts w:eastAsia="SimSun"/>
                <w:szCs w:val="24"/>
                <w:lang w:eastAsia="ja-JP"/>
              </w:rPr>
              <w:t xml:space="preserve">Touch Point </w:t>
            </w:r>
            <w:r w:rsidR="00DD1A6F" w:rsidRPr="00F96134">
              <w:rPr>
                <w:rFonts w:eastAsia="SimSun"/>
                <w:b/>
                <w:bCs/>
                <w:szCs w:val="24"/>
                <w:lang w:eastAsia="ja-JP"/>
              </w:rPr>
              <w:t>C</w:t>
            </w:r>
            <w:r>
              <w:rPr>
                <w:rFonts w:eastAsia="SimSun"/>
                <w:szCs w:val="24"/>
                <w:lang w:eastAsia="ja-JP"/>
              </w:rPr>
              <w:t>"</w:t>
            </w:r>
          </w:p>
        </w:tc>
        <w:tc>
          <w:tcPr>
            <w:tcW w:w="2381" w:type="dxa"/>
          </w:tcPr>
          <w:p w14:paraId="679DC72E" w14:textId="48149BE1" w:rsidR="00DD1A6F" w:rsidRPr="00D05957" w:rsidRDefault="00DD1A6F" w:rsidP="00AB3AAB">
            <w:pPr>
              <w:pStyle w:val="Tabletext"/>
              <w:rPr>
                <w:rFonts w:eastAsia="SimSun"/>
                <w:szCs w:val="24"/>
                <w:lang w:eastAsia="ja-JP"/>
              </w:rPr>
            </w:pPr>
            <w:r w:rsidRPr="00D05957">
              <w:rPr>
                <w:rFonts w:eastAsia="SimSun"/>
                <w:szCs w:val="24"/>
                <w:lang w:eastAsia="ja-JP"/>
              </w:rPr>
              <w:t>Core component, built under consensus driven Multi SDO approach (Multi</w:t>
            </w:r>
            <w:r w:rsidR="00225ADC">
              <w:rPr>
                <w:rFonts w:eastAsia="SimSun"/>
                <w:szCs w:val="24"/>
                <w:lang w:eastAsia="ja-JP"/>
              </w:rPr>
              <w:noBreakHyphen/>
            </w:r>
            <w:r w:rsidRPr="00D05957">
              <w:rPr>
                <w:rFonts w:eastAsia="SimSun"/>
                <w:szCs w:val="24"/>
                <w:lang w:eastAsia="ja-JP"/>
              </w:rPr>
              <w:t>Standards</w:t>
            </w:r>
            <w:r w:rsidR="00225ADC">
              <w:rPr>
                <w:rFonts w:eastAsia="SimSun"/>
                <w:szCs w:val="24"/>
                <w:lang w:eastAsia="ja-JP"/>
              </w:rPr>
              <w:noBreakHyphen/>
            </w:r>
            <w:r w:rsidRPr="00D05957">
              <w:rPr>
                <w:rFonts w:eastAsia="SimSun"/>
                <w:szCs w:val="24"/>
                <w:lang w:eastAsia="ja-JP"/>
              </w:rPr>
              <w:t xml:space="preserve">based packages). </w:t>
            </w:r>
          </w:p>
          <w:p w14:paraId="2AEF2739" w14:textId="176DA622" w:rsidR="00DD1A6F" w:rsidRPr="00D05957" w:rsidRDefault="00F96134" w:rsidP="00AB3AAB">
            <w:pPr>
              <w:pStyle w:val="Tabletext"/>
              <w:rPr>
                <w:rFonts w:eastAsia="SimSun"/>
                <w:szCs w:val="24"/>
                <w:lang w:eastAsia="ja-JP"/>
              </w:rPr>
            </w:pPr>
            <w:r w:rsidRPr="00D05957">
              <w:rPr>
                <w:rFonts w:eastAsia="SimSun"/>
                <w:szCs w:val="24"/>
                <w:lang w:eastAsia="ja-JP"/>
              </w:rPr>
              <w:t>O</w:t>
            </w:r>
            <w:r w:rsidR="00DD1A6F" w:rsidRPr="00D05957">
              <w:rPr>
                <w:rFonts w:eastAsia="SimSun"/>
                <w:szCs w:val="24"/>
                <w:lang w:eastAsia="ja-JP"/>
              </w:rPr>
              <w:t>perational test scenarios and test cases</w:t>
            </w:r>
          </w:p>
          <w:p w14:paraId="7BAEF248" w14:textId="47061037" w:rsidR="00DD1A6F" w:rsidRPr="00D05957" w:rsidRDefault="00F96134" w:rsidP="00225ADC">
            <w:pPr>
              <w:pStyle w:val="Tabletext"/>
              <w:rPr>
                <w:rFonts w:eastAsia="SimSun"/>
                <w:szCs w:val="24"/>
                <w:lang w:eastAsia="ja-JP"/>
              </w:rPr>
            </w:pPr>
            <w:r w:rsidRPr="00D05957">
              <w:rPr>
                <w:rFonts w:eastAsia="SimSun"/>
                <w:szCs w:val="24"/>
                <w:lang w:eastAsia="ja-JP"/>
              </w:rPr>
              <w:t>V</w:t>
            </w:r>
            <w:r w:rsidR="00DD1A6F" w:rsidRPr="00D05957">
              <w:rPr>
                <w:rFonts w:eastAsia="SimSun"/>
                <w:szCs w:val="24"/>
                <w:lang w:eastAsia="ja-JP"/>
              </w:rPr>
              <w:t>alidation framework</w:t>
            </w:r>
          </w:p>
        </w:tc>
        <w:tc>
          <w:tcPr>
            <w:tcW w:w="2905" w:type="dxa"/>
          </w:tcPr>
          <w:p w14:paraId="0191A3A7" w14:textId="3B79D0B2" w:rsidR="00DD1A6F" w:rsidRPr="00D05957" w:rsidRDefault="00DD1A6F" w:rsidP="00AB3AAB">
            <w:pPr>
              <w:pStyle w:val="Tabletext"/>
              <w:rPr>
                <w:rFonts w:eastAsia="SimSun"/>
                <w:szCs w:val="24"/>
                <w:lang w:eastAsia="ja-JP"/>
              </w:rPr>
            </w:pPr>
            <w:r w:rsidRPr="00D05957">
              <w:rPr>
                <w:rFonts w:eastAsia="SimSun"/>
                <w:szCs w:val="24"/>
                <w:lang w:eastAsia="ja-JP"/>
              </w:rPr>
              <w:t>Governor</w:t>
            </w:r>
            <w:r w:rsidR="00DC5B8D">
              <w:rPr>
                <w:rFonts w:eastAsia="SimSun"/>
                <w:szCs w:val="24"/>
                <w:lang w:eastAsia="ja-JP"/>
              </w:rPr>
              <w:t>/</w:t>
            </w:r>
            <w:r w:rsidRPr="00D05957">
              <w:rPr>
                <w:rFonts w:eastAsia="SimSun"/>
                <w:szCs w:val="24"/>
                <w:lang w:eastAsia="ja-JP"/>
              </w:rPr>
              <w:t>administrator/owner of the ONP (consensus based, or voting model-based approach)</w:t>
            </w:r>
          </w:p>
        </w:tc>
        <w:tc>
          <w:tcPr>
            <w:tcW w:w="2163" w:type="dxa"/>
          </w:tcPr>
          <w:p w14:paraId="4B3FFBEF" w14:textId="77777777" w:rsidR="00DD1A6F" w:rsidRPr="00D05957" w:rsidRDefault="00DD1A6F" w:rsidP="00AB3AAB">
            <w:pPr>
              <w:pStyle w:val="Tabletext"/>
              <w:rPr>
                <w:rFonts w:eastAsia="SimSun"/>
                <w:szCs w:val="24"/>
                <w:lang w:eastAsia="ja-JP"/>
              </w:rPr>
            </w:pPr>
            <w:r w:rsidRPr="00D05957">
              <w:rPr>
                <w:rFonts w:eastAsia="SimSun"/>
                <w:szCs w:val="24"/>
                <w:lang w:eastAsia="ja-JP"/>
              </w:rPr>
              <w:t>C to F</w:t>
            </w:r>
          </w:p>
          <w:p w14:paraId="70B0D77D" w14:textId="77777777" w:rsidR="00DD1A6F" w:rsidRPr="00D05957" w:rsidRDefault="00DD1A6F" w:rsidP="00AB3AAB">
            <w:pPr>
              <w:pStyle w:val="Tabletext"/>
              <w:rPr>
                <w:rFonts w:eastAsia="SimSun"/>
                <w:szCs w:val="24"/>
                <w:lang w:eastAsia="ja-JP"/>
              </w:rPr>
            </w:pPr>
            <w:r w:rsidRPr="00D05957">
              <w:rPr>
                <w:rFonts w:eastAsia="SimSun"/>
                <w:szCs w:val="24"/>
                <w:lang w:eastAsia="ja-JP"/>
              </w:rPr>
              <w:t>C to G</w:t>
            </w:r>
          </w:p>
        </w:tc>
      </w:tr>
      <w:tr w:rsidR="00DD1A6F" w:rsidRPr="00D05957" w14:paraId="5A0A451A" w14:textId="77777777" w:rsidTr="00186EC6">
        <w:tc>
          <w:tcPr>
            <w:tcW w:w="2180" w:type="dxa"/>
          </w:tcPr>
          <w:p w14:paraId="1CF5C2E3" w14:textId="77777777" w:rsidR="00DD1A6F" w:rsidRPr="00D05957" w:rsidRDefault="00DD1A6F" w:rsidP="00AB3AAB">
            <w:pPr>
              <w:pStyle w:val="Tabletext"/>
              <w:rPr>
                <w:rFonts w:eastAsia="SimSun"/>
                <w:szCs w:val="24"/>
                <w:lang w:eastAsia="ja-JP"/>
              </w:rPr>
            </w:pPr>
            <w:r w:rsidRPr="00D05957">
              <w:rPr>
                <w:rFonts w:eastAsia="SimSun"/>
                <w:szCs w:val="24"/>
                <w:lang w:eastAsia="ja-JP"/>
              </w:rPr>
              <w:t xml:space="preserve">Open Source and Open Hardware Projects </w:t>
            </w:r>
          </w:p>
          <w:p w14:paraId="1B423F0E" w14:textId="3413B8EE" w:rsidR="00DD1A6F" w:rsidRPr="00D05957" w:rsidRDefault="00DC5B8D" w:rsidP="00AB3AAB">
            <w:pPr>
              <w:pStyle w:val="Tabletext"/>
              <w:rPr>
                <w:rFonts w:eastAsia="SimSun"/>
                <w:szCs w:val="24"/>
                <w:lang w:eastAsia="ja-JP"/>
              </w:rPr>
            </w:pPr>
            <w:r>
              <w:rPr>
                <w:rFonts w:eastAsia="SimSun"/>
                <w:szCs w:val="24"/>
                <w:lang w:eastAsia="ja-JP"/>
              </w:rPr>
              <w:t>"</w:t>
            </w:r>
            <w:r w:rsidR="00DD1A6F" w:rsidRPr="00D05957">
              <w:rPr>
                <w:rFonts w:eastAsia="SimSun"/>
                <w:szCs w:val="24"/>
                <w:lang w:eastAsia="ja-JP"/>
              </w:rPr>
              <w:t xml:space="preserve">Touch Point </w:t>
            </w:r>
            <w:r w:rsidR="00DD1A6F" w:rsidRPr="00F96134">
              <w:rPr>
                <w:rFonts w:eastAsia="SimSun"/>
                <w:b/>
                <w:szCs w:val="24"/>
                <w:lang w:eastAsia="ja-JP"/>
              </w:rPr>
              <w:t>D</w:t>
            </w:r>
            <w:r>
              <w:rPr>
                <w:rFonts w:eastAsia="SimSun"/>
                <w:szCs w:val="24"/>
                <w:lang w:eastAsia="ja-JP"/>
              </w:rPr>
              <w:t>"</w:t>
            </w:r>
          </w:p>
        </w:tc>
        <w:tc>
          <w:tcPr>
            <w:tcW w:w="2381" w:type="dxa"/>
          </w:tcPr>
          <w:p w14:paraId="5779C597" w14:textId="77777777" w:rsidR="00DD1A6F" w:rsidRPr="00D05957" w:rsidRDefault="00DD1A6F" w:rsidP="00AB3AAB">
            <w:pPr>
              <w:pStyle w:val="Tabletext"/>
              <w:rPr>
                <w:rFonts w:eastAsia="SimSun"/>
                <w:szCs w:val="24"/>
                <w:lang w:eastAsia="ja-JP"/>
              </w:rPr>
            </w:pPr>
            <w:r w:rsidRPr="00D05957">
              <w:rPr>
                <w:rFonts w:eastAsia="SimSun"/>
                <w:szCs w:val="24"/>
                <w:lang w:eastAsia="ja-JP"/>
              </w:rPr>
              <w:t xml:space="preserve">Open-source assets </w:t>
            </w:r>
          </w:p>
        </w:tc>
        <w:tc>
          <w:tcPr>
            <w:tcW w:w="2905" w:type="dxa"/>
          </w:tcPr>
          <w:p w14:paraId="759E12F6" w14:textId="77777777" w:rsidR="00DD1A6F" w:rsidRPr="00D05957" w:rsidRDefault="00DD1A6F" w:rsidP="00AB3AAB">
            <w:pPr>
              <w:pStyle w:val="Tabletext"/>
              <w:rPr>
                <w:rFonts w:eastAsia="SimSun"/>
                <w:szCs w:val="24"/>
                <w:lang w:eastAsia="ja-JP"/>
              </w:rPr>
            </w:pPr>
            <w:r w:rsidRPr="00D05957">
              <w:rPr>
                <w:rFonts w:eastAsia="SimSun"/>
                <w:szCs w:val="24"/>
                <w:lang w:eastAsia="ja-JP"/>
              </w:rPr>
              <w:t xml:space="preserve">Open-source communities </w:t>
            </w:r>
          </w:p>
        </w:tc>
        <w:tc>
          <w:tcPr>
            <w:tcW w:w="2163" w:type="dxa"/>
          </w:tcPr>
          <w:p w14:paraId="4C4A50CA" w14:textId="77777777" w:rsidR="00DD1A6F" w:rsidRPr="00D05957" w:rsidRDefault="00DD1A6F" w:rsidP="00AB3AAB">
            <w:pPr>
              <w:pStyle w:val="Tabletext"/>
              <w:rPr>
                <w:rFonts w:eastAsia="SimSun"/>
                <w:szCs w:val="24"/>
                <w:lang w:eastAsia="ja-JP"/>
              </w:rPr>
            </w:pPr>
            <w:r w:rsidRPr="00D05957">
              <w:rPr>
                <w:rFonts w:eastAsia="SimSun"/>
                <w:szCs w:val="24"/>
                <w:lang w:eastAsia="ja-JP"/>
              </w:rPr>
              <w:t>D to C</w:t>
            </w:r>
          </w:p>
        </w:tc>
      </w:tr>
      <w:tr w:rsidR="00DD1A6F" w:rsidRPr="00D05957" w14:paraId="157821EB" w14:textId="77777777" w:rsidTr="00186EC6">
        <w:tc>
          <w:tcPr>
            <w:tcW w:w="2180" w:type="dxa"/>
          </w:tcPr>
          <w:p w14:paraId="5709C99D" w14:textId="347A322B" w:rsidR="00DD1A6F" w:rsidRPr="00D05957" w:rsidRDefault="00DD1A6F" w:rsidP="00AB3AAB">
            <w:pPr>
              <w:pStyle w:val="Tabletext"/>
              <w:rPr>
                <w:rFonts w:eastAsia="SimSun"/>
                <w:szCs w:val="24"/>
                <w:lang w:eastAsia="ja-JP"/>
              </w:rPr>
            </w:pPr>
            <w:r w:rsidRPr="00D05957">
              <w:rPr>
                <w:rFonts w:eastAsia="SimSun"/>
                <w:szCs w:val="24"/>
                <w:lang w:eastAsia="ja-JP"/>
              </w:rPr>
              <w:lastRenderedPageBreak/>
              <w:t>Government funded Testbeds (EC, NSF</w:t>
            </w:r>
            <w:r w:rsidR="00DC5B8D">
              <w:rPr>
                <w:rFonts w:eastAsia="SimSun"/>
                <w:szCs w:val="24"/>
                <w:lang w:eastAsia="ja-JP"/>
              </w:rPr>
              <w:t>/</w:t>
            </w:r>
            <w:r w:rsidRPr="00D05957">
              <w:rPr>
                <w:rFonts w:eastAsia="SimSun"/>
                <w:szCs w:val="24"/>
                <w:lang w:eastAsia="ja-JP"/>
              </w:rPr>
              <w:t>US, Asia)</w:t>
            </w:r>
          </w:p>
          <w:p w14:paraId="2D887DB4" w14:textId="6019F0D8" w:rsidR="00DD1A6F" w:rsidRPr="00D05957" w:rsidRDefault="00DC5B8D" w:rsidP="00AB3AAB">
            <w:pPr>
              <w:pStyle w:val="Tabletext"/>
              <w:rPr>
                <w:rFonts w:eastAsia="SimSun"/>
                <w:szCs w:val="24"/>
                <w:lang w:eastAsia="ja-JP"/>
              </w:rPr>
            </w:pPr>
            <w:r>
              <w:rPr>
                <w:rFonts w:eastAsia="SimSun"/>
                <w:szCs w:val="24"/>
                <w:lang w:eastAsia="ja-JP"/>
              </w:rPr>
              <w:t>"</w:t>
            </w:r>
            <w:r w:rsidR="00DD1A6F" w:rsidRPr="00D05957">
              <w:rPr>
                <w:rFonts w:eastAsia="SimSun"/>
                <w:szCs w:val="24"/>
                <w:lang w:eastAsia="ja-JP"/>
              </w:rPr>
              <w:t xml:space="preserve">Touch Point </w:t>
            </w:r>
            <w:r w:rsidR="00DD1A6F" w:rsidRPr="00771807">
              <w:rPr>
                <w:rFonts w:eastAsia="SimSun"/>
                <w:b/>
                <w:szCs w:val="24"/>
                <w:lang w:eastAsia="ja-JP"/>
              </w:rPr>
              <w:t>X</w:t>
            </w:r>
            <w:r>
              <w:rPr>
                <w:rFonts w:eastAsia="SimSun"/>
                <w:szCs w:val="24"/>
                <w:lang w:eastAsia="ja-JP"/>
              </w:rPr>
              <w:t>"</w:t>
            </w:r>
          </w:p>
        </w:tc>
        <w:tc>
          <w:tcPr>
            <w:tcW w:w="2381" w:type="dxa"/>
          </w:tcPr>
          <w:p w14:paraId="684B2AEB" w14:textId="77777777" w:rsidR="00DD1A6F" w:rsidRPr="00D05957" w:rsidRDefault="00DD1A6F" w:rsidP="00AB3AAB">
            <w:pPr>
              <w:pStyle w:val="Tabletext"/>
              <w:rPr>
                <w:rFonts w:eastAsia="SimSun"/>
                <w:szCs w:val="24"/>
                <w:lang w:eastAsia="ja-JP"/>
              </w:rPr>
            </w:pPr>
            <w:r w:rsidRPr="00D05957">
              <w:rPr>
                <w:rFonts w:eastAsia="SimSun"/>
                <w:szCs w:val="24"/>
                <w:lang w:eastAsia="ja-JP"/>
              </w:rPr>
              <w:t xml:space="preserve">Assets of relevance </w:t>
            </w:r>
          </w:p>
        </w:tc>
        <w:tc>
          <w:tcPr>
            <w:tcW w:w="2905" w:type="dxa"/>
          </w:tcPr>
          <w:p w14:paraId="26BA72FB" w14:textId="77777777" w:rsidR="00DD1A6F" w:rsidRPr="00D05957" w:rsidRDefault="00DD1A6F" w:rsidP="00AB3AAB">
            <w:pPr>
              <w:pStyle w:val="Tabletext"/>
              <w:rPr>
                <w:rFonts w:eastAsia="SimSun"/>
                <w:szCs w:val="24"/>
                <w:lang w:eastAsia="ja-JP"/>
              </w:rPr>
            </w:pPr>
            <w:r w:rsidRPr="00D05957">
              <w:rPr>
                <w:rFonts w:eastAsia="SimSun"/>
                <w:szCs w:val="24"/>
                <w:lang w:eastAsia="ja-JP"/>
              </w:rPr>
              <w:t>Project Leaders and Experts</w:t>
            </w:r>
          </w:p>
        </w:tc>
        <w:tc>
          <w:tcPr>
            <w:tcW w:w="2163" w:type="dxa"/>
          </w:tcPr>
          <w:p w14:paraId="59D9D974" w14:textId="77777777" w:rsidR="00DD1A6F" w:rsidRPr="00D05957" w:rsidRDefault="00DD1A6F" w:rsidP="00AB3AAB">
            <w:pPr>
              <w:pStyle w:val="Tabletext"/>
              <w:rPr>
                <w:rFonts w:eastAsia="SimSun"/>
                <w:szCs w:val="24"/>
                <w:lang w:eastAsia="ja-JP"/>
              </w:rPr>
            </w:pPr>
            <w:r w:rsidRPr="00D05957">
              <w:rPr>
                <w:rFonts w:eastAsia="SimSun"/>
                <w:szCs w:val="24"/>
                <w:lang w:eastAsia="ja-JP"/>
              </w:rPr>
              <w:t>X to C</w:t>
            </w:r>
          </w:p>
        </w:tc>
      </w:tr>
      <w:tr w:rsidR="00DD1A6F" w:rsidRPr="00D05957" w14:paraId="511143AA" w14:textId="77777777" w:rsidTr="00186EC6">
        <w:tc>
          <w:tcPr>
            <w:tcW w:w="2180" w:type="dxa"/>
          </w:tcPr>
          <w:p w14:paraId="3CB9E1A1" w14:textId="77777777" w:rsidR="00DD1A6F" w:rsidRPr="00D05957" w:rsidRDefault="00DD1A6F" w:rsidP="00AB3AAB">
            <w:pPr>
              <w:pStyle w:val="Tabletext"/>
              <w:rPr>
                <w:rFonts w:eastAsia="SimSun"/>
                <w:szCs w:val="24"/>
                <w:lang w:eastAsia="ja-JP"/>
              </w:rPr>
            </w:pPr>
            <w:r w:rsidRPr="00D05957">
              <w:rPr>
                <w:rFonts w:eastAsia="SimSun"/>
                <w:szCs w:val="24"/>
                <w:lang w:eastAsia="ja-JP"/>
              </w:rPr>
              <w:t>Voluntary Contributors of components</w:t>
            </w:r>
          </w:p>
          <w:p w14:paraId="4211AC3D" w14:textId="75B20888" w:rsidR="00DD1A6F" w:rsidRPr="00D05957" w:rsidRDefault="00DC5B8D" w:rsidP="00AB3AAB">
            <w:pPr>
              <w:pStyle w:val="Tabletext"/>
              <w:rPr>
                <w:rFonts w:eastAsia="SimSun"/>
                <w:szCs w:val="24"/>
                <w:lang w:eastAsia="ja-JP"/>
              </w:rPr>
            </w:pPr>
            <w:r>
              <w:rPr>
                <w:rFonts w:eastAsia="SimSun"/>
                <w:szCs w:val="24"/>
                <w:lang w:eastAsia="ja-JP"/>
              </w:rPr>
              <w:t>"</w:t>
            </w:r>
            <w:r w:rsidR="00DD1A6F" w:rsidRPr="00D05957">
              <w:rPr>
                <w:rFonts w:eastAsia="SimSun"/>
                <w:szCs w:val="24"/>
                <w:lang w:eastAsia="ja-JP"/>
              </w:rPr>
              <w:t xml:space="preserve">Touch Point </w:t>
            </w:r>
            <w:r w:rsidR="00DD1A6F" w:rsidRPr="00771807">
              <w:rPr>
                <w:rFonts w:eastAsia="SimSun"/>
                <w:b/>
                <w:szCs w:val="24"/>
                <w:lang w:eastAsia="ja-JP"/>
              </w:rPr>
              <w:t>E</w:t>
            </w:r>
            <w:r>
              <w:rPr>
                <w:rFonts w:eastAsia="SimSun"/>
                <w:szCs w:val="24"/>
                <w:lang w:eastAsia="ja-JP"/>
              </w:rPr>
              <w:t>"</w:t>
            </w:r>
          </w:p>
        </w:tc>
        <w:tc>
          <w:tcPr>
            <w:tcW w:w="2381" w:type="dxa"/>
          </w:tcPr>
          <w:p w14:paraId="3B097654" w14:textId="77777777" w:rsidR="00DD1A6F" w:rsidRPr="00D05957" w:rsidRDefault="00DD1A6F" w:rsidP="00AB3AAB">
            <w:pPr>
              <w:pStyle w:val="Tabletext"/>
              <w:rPr>
                <w:rFonts w:eastAsia="SimSun"/>
                <w:szCs w:val="24"/>
                <w:lang w:eastAsia="ja-JP"/>
              </w:rPr>
            </w:pPr>
            <w:r w:rsidRPr="00D05957">
              <w:rPr>
                <w:rFonts w:eastAsia="SimSun"/>
                <w:szCs w:val="24"/>
                <w:lang w:eastAsia="ja-JP"/>
              </w:rPr>
              <w:t>Components from their product offering Catalogues</w:t>
            </w:r>
          </w:p>
        </w:tc>
        <w:tc>
          <w:tcPr>
            <w:tcW w:w="2905" w:type="dxa"/>
          </w:tcPr>
          <w:p w14:paraId="750D4A02" w14:textId="77777777" w:rsidR="00DD1A6F" w:rsidRPr="00D05957" w:rsidRDefault="00DD1A6F" w:rsidP="00AB3AAB">
            <w:pPr>
              <w:pStyle w:val="Tabletext"/>
              <w:rPr>
                <w:rFonts w:eastAsia="SimSun"/>
                <w:szCs w:val="24"/>
                <w:lang w:eastAsia="ja-JP"/>
              </w:rPr>
            </w:pPr>
            <w:r w:rsidRPr="00D05957">
              <w:rPr>
                <w:rFonts w:eastAsia="SimSun"/>
                <w:szCs w:val="24"/>
                <w:lang w:eastAsia="ja-JP"/>
              </w:rPr>
              <w:t>Operators, CSPs, ISVs, telecom products and service suppliers, OSS vendors</w:t>
            </w:r>
          </w:p>
        </w:tc>
        <w:tc>
          <w:tcPr>
            <w:tcW w:w="2163" w:type="dxa"/>
          </w:tcPr>
          <w:p w14:paraId="19DD123C" w14:textId="77777777" w:rsidR="00DD1A6F" w:rsidRPr="00D05957" w:rsidRDefault="00DD1A6F" w:rsidP="00AB3AAB">
            <w:pPr>
              <w:pStyle w:val="Tabletext"/>
              <w:rPr>
                <w:rFonts w:eastAsia="SimSun"/>
                <w:szCs w:val="24"/>
                <w:lang w:eastAsia="ja-JP"/>
              </w:rPr>
            </w:pPr>
            <w:r w:rsidRPr="00D05957">
              <w:rPr>
                <w:rFonts w:eastAsia="SimSun"/>
                <w:szCs w:val="24"/>
                <w:lang w:eastAsia="ja-JP"/>
              </w:rPr>
              <w:t>E to C</w:t>
            </w:r>
          </w:p>
        </w:tc>
      </w:tr>
      <w:tr w:rsidR="00DD1A6F" w:rsidRPr="00D05957" w14:paraId="352AF503" w14:textId="77777777" w:rsidTr="00186EC6">
        <w:tc>
          <w:tcPr>
            <w:tcW w:w="2180" w:type="dxa"/>
          </w:tcPr>
          <w:p w14:paraId="1E5DAF9F" w14:textId="70AC91A1" w:rsidR="00DD1A6F" w:rsidRPr="00D05957" w:rsidRDefault="00DD1A6F" w:rsidP="00AB3AAB">
            <w:pPr>
              <w:pStyle w:val="Tabletext"/>
              <w:rPr>
                <w:rFonts w:eastAsia="SimSun"/>
                <w:szCs w:val="24"/>
                <w:lang w:eastAsia="ja-JP"/>
              </w:rPr>
            </w:pPr>
            <w:r w:rsidRPr="00D05957">
              <w:rPr>
                <w:rFonts w:eastAsia="SimSun"/>
                <w:szCs w:val="24"/>
                <w:lang w:eastAsia="ja-JP"/>
              </w:rPr>
              <w:t>Standards in various areas (Networks, Services, Operations &amp; Maintenance, Security, …)</w:t>
            </w:r>
          </w:p>
          <w:p w14:paraId="0B271898" w14:textId="47B71452" w:rsidR="00DD1A6F" w:rsidRPr="00D05957" w:rsidRDefault="00DC5B8D" w:rsidP="00AB3AAB">
            <w:pPr>
              <w:pStyle w:val="Tabletext"/>
              <w:rPr>
                <w:rFonts w:eastAsia="SimSun"/>
                <w:szCs w:val="24"/>
                <w:lang w:eastAsia="ja-JP"/>
              </w:rPr>
            </w:pPr>
            <w:r>
              <w:rPr>
                <w:rFonts w:eastAsia="SimSun"/>
                <w:szCs w:val="24"/>
                <w:lang w:eastAsia="ja-JP"/>
              </w:rPr>
              <w:t>"</w:t>
            </w:r>
            <w:r w:rsidR="00DD1A6F" w:rsidRPr="00D05957">
              <w:rPr>
                <w:rFonts w:eastAsia="SimSun"/>
                <w:szCs w:val="24"/>
                <w:lang w:eastAsia="ja-JP"/>
              </w:rPr>
              <w:t xml:space="preserve">Touch Point </w:t>
            </w:r>
            <w:r w:rsidR="00DD1A6F" w:rsidRPr="00771807">
              <w:rPr>
                <w:rFonts w:eastAsia="SimSun"/>
                <w:b/>
                <w:szCs w:val="24"/>
                <w:lang w:eastAsia="ja-JP"/>
              </w:rPr>
              <w:t>F</w:t>
            </w:r>
            <w:r>
              <w:rPr>
                <w:rFonts w:eastAsia="SimSun"/>
                <w:szCs w:val="24"/>
                <w:lang w:eastAsia="ja-JP"/>
              </w:rPr>
              <w:t>"</w:t>
            </w:r>
          </w:p>
        </w:tc>
        <w:tc>
          <w:tcPr>
            <w:tcW w:w="2381" w:type="dxa"/>
          </w:tcPr>
          <w:p w14:paraId="75E72AAD" w14:textId="77777777" w:rsidR="00DD1A6F" w:rsidRPr="00D05957" w:rsidRDefault="00DD1A6F" w:rsidP="00AB3AAB">
            <w:pPr>
              <w:pStyle w:val="Tabletext"/>
              <w:rPr>
                <w:rFonts w:eastAsia="SimSun"/>
                <w:szCs w:val="24"/>
                <w:lang w:eastAsia="ja-JP"/>
              </w:rPr>
            </w:pPr>
            <w:r w:rsidRPr="00D05957">
              <w:rPr>
                <w:rFonts w:eastAsia="SimSun"/>
                <w:szCs w:val="24"/>
                <w:lang w:eastAsia="ja-JP"/>
              </w:rPr>
              <w:t xml:space="preserve">Standards and other published standardized frameworks. requirements, business scenarios, use cases, and expecting </w:t>
            </w:r>
            <w:proofErr w:type="gramStart"/>
            <w:r w:rsidRPr="00D05957">
              <w:rPr>
                <w:rFonts w:eastAsia="SimSun"/>
                <w:szCs w:val="24"/>
                <w:lang w:eastAsia="ja-JP"/>
              </w:rPr>
              <w:t>feedbacks</w:t>
            </w:r>
            <w:proofErr w:type="gramEnd"/>
            <w:r w:rsidRPr="00D05957">
              <w:rPr>
                <w:rFonts w:eastAsia="SimSun"/>
                <w:szCs w:val="24"/>
                <w:lang w:eastAsia="ja-JP"/>
              </w:rPr>
              <w:t xml:space="preserve"> on gaps, errors detected during testing and validation process undertaken once ONP instantiated and operationalized</w:t>
            </w:r>
          </w:p>
        </w:tc>
        <w:tc>
          <w:tcPr>
            <w:tcW w:w="2905" w:type="dxa"/>
          </w:tcPr>
          <w:p w14:paraId="405D162D" w14:textId="03FEE57F" w:rsidR="00DD1A6F" w:rsidRPr="00D05957" w:rsidRDefault="00DD1A6F" w:rsidP="00AB3AAB">
            <w:pPr>
              <w:pStyle w:val="Tabletext"/>
              <w:rPr>
                <w:rFonts w:eastAsia="SimSun"/>
                <w:szCs w:val="24"/>
                <w:lang w:eastAsia="ja-JP"/>
              </w:rPr>
            </w:pPr>
            <w:r w:rsidRPr="00D05957">
              <w:rPr>
                <w:rFonts w:eastAsia="SimSun"/>
                <w:szCs w:val="24"/>
                <w:lang w:eastAsia="ja-JP"/>
              </w:rPr>
              <w:t>All SDOs</w:t>
            </w:r>
            <w:r w:rsidR="00DC5B8D">
              <w:rPr>
                <w:rFonts w:eastAsia="SimSun"/>
                <w:szCs w:val="24"/>
                <w:lang w:eastAsia="ja-JP"/>
              </w:rPr>
              <w:t>/</w:t>
            </w:r>
            <w:r w:rsidRPr="00D05957">
              <w:rPr>
                <w:rFonts w:eastAsia="SimSun"/>
                <w:szCs w:val="24"/>
                <w:lang w:eastAsia="ja-JP"/>
              </w:rPr>
              <w:t>for a (no restriction)</w:t>
            </w:r>
          </w:p>
          <w:p w14:paraId="4E288268" w14:textId="673A0DD1" w:rsidR="00DD1A6F" w:rsidRPr="00D05957" w:rsidRDefault="00DD1A6F" w:rsidP="00AB3AAB">
            <w:pPr>
              <w:pStyle w:val="Tabletext"/>
              <w:rPr>
                <w:rFonts w:eastAsia="SimSun"/>
                <w:szCs w:val="24"/>
                <w:lang w:eastAsia="ja-JP"/>
              </w:rPr>
            </w:pPr>
            <w:r w:rsidRPr="00D05957">
              <w:rPr>
                <w:rFonts w:eastAsia="SimSun"/>
                <w:szCs w:val="24"/>
                <w:lang w:eastAsia="ja-JP"/>
              </w:rPr>
              <w:t xml:space="preserve">They play role of </w:t>
            </w:r>
            <w:r w:rsidR="00DC5B8D">
              <w:rPr>
                <w:rFonts w:eastAsia="SimSun"/>
                <w:szCs w:val="24"/>
                <w:lang w:eastAsia="ja-JP"/>
              </w:rPr>
              <w:t>"</w:t>
            </w:r>
            <w:r w:rsidRPr="00D05957">
              <w:rPr>
                <w:rFonts w:eastAsia="SimSun"/>
                <w:szCs w:val="24"/>
                <w:lang w:eastAsia="ja-JP"/>
              </w:rPr>
              <w:t>prosumers</w:t>
            </w:r>
            <w:r w:rsidR="00DC5B8D">
              <w:rPr>
                <w:rFonts w:eastAsia="SimSun"/>
                <w:szCs w:val="24"/>
                <w:lang w:eastAsia="ja-JP"/>
              </w:rPr>
              <w:t>"</w:t>
            </w:r>
            <w:r w:rsidRPr="00D05957">
              <w:rPr>
                <w:rFonts w:eastAsia="SimSun"/>
                <w:szCs w:val="24"/>
                <w:lang w:eastAsia="ja-JP"/>
              </w:rPr>
              <w:t>. They provide Standards and consume results emerged after validation of their standards by ONP</w:t>
            </w:r>
          </w:p>
        </w:tc>
        <w:tc>
          <w:tcPr>
            <w:tcW w:w="2163" w:type="dxa"/>
          </w:tcPr>
          <w:p w14:paraId="031FA341" w14:textId="77777777" w:rsidR="00DD1A6F" w:rsidRPr="00D05957" w:rsidRDefault="00DD1A6F" w:rsidP="00AB3AAB">
            <w:pPr>
              <w:pStyle w:val="Tabletext"/>
              <w:rPr>
                <w:rFonts w:eastAsia="SimSun"/>
                <w:szCs w:val="24"/>
                <w:lang w:eastAsia="ja-JP"/>
              </w:rPr>
            </w:pPr>
            <w:r w:rsidRPr="00D05957">
              <w:rPr>
                <w:rFonts w:eastAsia="SimSun"/>
                <w:szCs w:val="24"/>
                <w:lang w:eastAsia="ja-JP"/>
              </w:rPr>
              <w:t>F to C</w:t>
            </w:r>
          </w:p>
          <w:p w14:paraId="6FC6B56C" w14:textId="77777777" w:rsidR="00DD1A6F" w:rsidRPr="00D05957" w:rsidRDefault="00DD1A6F" w:rsidP="00AB3AAB">
            <w:pPr>
              <w:pStyle w:val="Tabletext"/>
              <w:rPr>
                <w:rFonts w:eastAsia="SimSun"/>
                <w:szCs w:val="24"/>
                <w:lang w:eastAsia="ja-JP"/>
              </w:rPr>
            </w:pPr>
            <w:r w:rsidRPr="00D05957">
              <w:rPr>
                <w:rFonts w:eastAsia="SimSun"/>
                <w:szCs w:val="24"/>
                <w:lang w:eastAsia="ja-JP"/>
              </w:rPr>
              <w:t>F to A</w:t>
            </w:r>
          </w:p>
        </w:tc>
      </w:tr>
      <w:tr w:rsidR="00DD1A6F" w:rsidRPr="00D05957" w14:paraId="5989CBCA" w14:textId="77777777" w:rsidTr="00186EC6">
        <w:tc>
          <w:tcPr>
            <w:tcW w:w="2180" w:type="dxa"/>
          </w:tcPr>
          <w:p w14:paraId="4C06398C" w14:textId="77777777" w:rsidR="00DD1A6F" w:rsidRPr="00D05957" w:rsidRDefault="00DD1A6F" w:rsidP="00AB3AAB">
            <w:pPr>
              <w:pStyle w:val="Tabletext"/>
              <w:rPr>
                <w:rFonts w:eastAsia="SimSun"/>
                <w:szCs w:val="24"/>
                <w:lang w:eastAsia="ja-JP"/>
              </w:rPr>
            </w:pPr>
            <w:r w:rsidRPr="00D05957">
              <w:rPr>
                <w:rFonts w:eastAsia="SimSun"/>
                <w:szCs w:val="24"/>
                <w:lang w:eastAsia="ja-JP"/>
              </w:rPr>
              <w:t xml:space="preserve">Commercial products and services, Testbeds </w:t>
            </w:r>
          </w:p>
          <w:p w14:paraId="25DA9850" w14:textId="7FDE8C33" w:rsidR="00DD1A6F" w:rsidRPr="00D05957" w:rsidRDefault="00DC5B8D" w:rsidP="00AB3AAB">
            <w:pPr>
              <w:pStyle w:val="Tabletext"/>
              <w:rPr>
                <w:rFonts w:eastAsia="SimSun"/>
                <w:szCs w:val="24"/>
                <w:lang w:eastAsia="ja-JP"/>
              </w:rPr>
            </w:pPr>
            <w:r>
              <w:rPr>
                <w:rFonts w:eastAsia="SimSun"/>
                <w:szCs w:val="24"/>
                <w:lang w:eastAsia="ja-JP"/>
              </w:rPr>
              <w:t>"</w:t>
            </w:r>
            <w:r w:rsidR="00DD1A6F" w:rsidRPr="00D05957">
              <w:rPr>
                <w:rFonts w:eastAsia="SimSun"/>
                <w:szCs w:val="24"/>
                <w:lang w:eastAsia="ja-JP"/>
              </w:rPr>
              <w:t xml:space="preserve">Touch Point </w:t>
            </w:r>
            <w:r w:rsidR="00DD1A6F" w:rsidRPr="00771807">
              <w:rPr>
                <w:rFonts w:eastAsia="SimSun"/>
                <w:b/>
                <w:szCs w:val="24"/>
                <w:lang w:eastAsia="ja-JP"/>
              </w:rPr>
              <w:t>G</w:t>
            </w:r>
            <w:r>
              <w:rPr>
                <w:rFonts w:eastAsia="SimSun"/>
                <w:szCs w:val="24"/>
                <w:lang w:eastAsia="ja-JP"/>
              </w:rPr>
              <w:t>"</w:t>
            </w:r>
          </w:p>
        </w:tc>
        <w:tc>
          <w:tcPr>
            <w:tcW w:w="2381" w:type="dxa"/>
          </w:tcPr>
          <w:p w14:paraId="4E11F07B" w14:textId="77777777" w:rsidR="00DD1A6F" w:rsidRPr="00D05957" w:rsidRDefault="00DD1A6F" w:rsidP="00AB3AAB">
            <w:pPr>
              <w:pStyle w:val="Tabletext"/>
              <w:rPr>
                <w:rFonts w:eastAsia="SimSun"/>
                <w:szCs w:val="24"/>
                <w:lang w:eastAsia="ja-JP"/>
              </w:rPr>
            </w:pPr>
            <w:r w:rsidRPr="00D05957">
              <w:rPr>
                <w:rFonts w:eastAsia="SimSun"/>
                <w:szCs w:val="24"/>
                <w:lang w:eastAsia="ja-JP"/>
              </w:rPr>
              <w:t>They expect consuming takeaways, best practices emerging from ONP operationalizing their assets to help them fine tuning their product lines, product offering catalogues</w:t>
            </w:r>
          </w:p>
        </w:tc>
        <w:tc>
          <w:tcPr>
            <w:tcW w:w="2905" w:type="dxa"/>
          </w:tcPr>
          <w:p w14:paraId="21437A19" w14:textId="77777777" w:rsidR="00DD1A6F" w:rsidRPr="00D05957" w:rsidRDefault="00DD1A6F" w:rsidP="00AB3AAB">
            <w:pPr>
              <w:pStyle w:val="Tabletext"/>
              <w:rPr>
                <w:rFonts w:eastAsia="SimSun"/>
                <w:szCs w:val="24"/>
                <w:lang w:eastAsia="ja-JP"/>
              </w:rPr>
            </w:pPr>
            <w:r w:rsidRPr="00D05957">
              <w:rPr>
                <w:rFonts w:eastAsia="SimSun"/>
                <w:szCs w:val="24"/>
                <w:lang w:eastAsia="ja-JP"/>
              </w:rPr>
              <w:t>Network Operators, SMEs, enterprises, startups, products and services innovators</w:t>
            </w:r>
          </w:p>
        </w:tc>
        <w:tc>
          <w:tcPr>
            <w:tcW w:w="2163" w:type="dxa"/>
          </w:tcPr>
          <w:p w14:paraId="34AFDBA3" w14:textId="77777777" w:rsidR="00DD1A6F" w:rsidRPr="00D05957" w:rsidRDefault="00DD1A6F" w:rsidP="00AB3AAB">
            <w:pPr>
              <w:pStyle w:val="Tabletext"/>
              <w:rPr>
                <w:rFonts w:eastAsia="SimSun"/>
                <w:szCs w:val="24"/>
                <w:lang w:eastAsia="ja-JP"/>
              </w:rPr>
            </w:pPr>
            <w:r w:rsidRPr="00D05957">
              <w:rPr>
                <w:rFonts w:eastAsia="SimSun"/>
                <w:szCs w:val="24"/>
                <w:lang w:eastAsia="ja-JP"/>
              </w:rPr>
              <w:t>G to C</w:t>
            </w:r>
          </w:p>
        </w:tc>
      </w:tr>
    </w:tbl>
    <w:p w14:paraId="5CD948D8" w14:textId="77777777" w:rsidR="00DD1A6F" w:rsidRPr="00D05957" w:rsidRDefault="00DD1A6F" w:rsidP="00DD1A6F">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val="en-US" w:eastAsia="ja-JP"/>
        </w:rPr>
        <w:t>The characteristics of a desirable Multi-SDO/Fora standards-driven ONP are listed and described in Table 2.</w:t>
      </w:r>
    </w:p>
    <w:tbl>
      <w:tblPr>
        <w:tblStyle w:val="TableGrid2"/>
        <w:tblW w:w="0" w:type="auto"/>
        <w:tblLook w:val="04A0" w:firstRow="1" w:lastRow="0" w:firstColumn="1" w:lastColumn="0" w:noHBand="0" w:noVBand="1"/>
      </w:tblPr>
      <w:tblGrid>
        <w:gridCol w:w="3823"/>
        <w:gridCol w:w="5806"/>
      </w:tblGrid>
      <w:tr w:rsidR="00186EC6" w:rsidRPr="00D05957" w14:paraId="3FBA9FBB" w14:textId="77777777" w:rsidTr="00186EC6">
        <w:trPr>
          <w:tblHeader/>
        </w:trPr>
        <w:tc>
          <w:tcPr>
            <w:tcW w:w="9629" w:type="dxa"/>
            <w:gridSpan w:val="2"/>
            <w:tcBorders>
              <w:top w:val="nil"/>
              <w:left w:val="nil"/>
              <w:bottom w:val="single" w:sz="4" w:space="0" w:color="auto"/>
              <w:right w:val="nil"/>
            </w:tcBorders>
          </w:tcPr>
          <w:p w14:paraId="638D531E" w14:textId="2B56C64F" w:rsidR="00186EC6" w:rsidRPr="00D05957" w:rsidRDefault="00186EC6" w:rsidP="00186EC6">
            <w:pPr>
              <w:pStyle w:val="TableNoTitle"/>
              <w:rPr>
                <w:lang w:val="en-US" w:eastAsia="ja-JP"/>
              </w:rPr>
            </w:pPr>
            <w:r w:rsidRPr="00D05957">
              <w:rPr>
                <w:lang w:val="en-US" w:eastAsia="ja-JP"/>
              </w:rPr>
              <w:t>Table 2</w:t>
            </w:r>
            <w:r>
              <w:rPr>
                <w:rFonts w:hint="eastAsia"/>
                <w:lang w:val="en-US" w:eastAsia="zh-CN"/>
              </w:rPr>
              <w:t xml:space="preserve"> </w:t>
            </w:r>
            <w:r>
              <w:rPr>
                <w:lang w:val="en-US" w:eastAsia="zh-CN"/>
              </w:rPr>
              <w:t>–</w:t>
            </w:r>
            <w:r w:rsidRPr="00D05957">
              <w:rPr>
                <w:lang w:val="en-US" w:eastAsia="ja-JP"/>
              </w:rPr>
              <w:t xml:space="preserve"> Key characteristics of the ONP Platform</w:t>
            </w:r>
          </w:p>
        </w:tc>
      </w:tr>
      <w:tr w:rsidR="00DD1A6F" w:rsidRPr="00D05957" w14:paraId="675F7A73" w14:textId="77777777" w:rsidTr="00186EC6">
        <w:trPr>
          <w:tblHeader/>
        </w:trPr>
        <w:tc>
          <w:tcPr>
            <w:tcW w:w="3823" w:type="dxa"/>
            <w:tcBorders>
              <w:top w:val="single" w:sz="4" w:space="0" w:color="auto"/>
            </w:tcBorders>
          </w:tcPr>
          <w:p w14:paraId="3BA87093" w14:textId="77777777" w:rsidR="00DD1A6F" w:rsidRPr="00D05957" w:rsidRDefault="00DD1A6F" w:rsidP="00846F3D">
            <w:pPr>
              <w:pStyle w:val="Tablehead"/>
              <w:rPr>
                <w:lang w:val="en-US" w:eastAsia="ja-JP"/>
              </w:rPr>
            </w:pPr>
            <w:r w:rsidRPr="00D05957">
              <w:rPr>
                <w:lang w:val="en-US" w:eastAsia="ja-JP"/>
              </w:rPr>
              <w:t>ONP Platform Characteristic #</w:t>
            </w:r>
          </w:p>
        </w:tc>
        <w:tc>
          <w:tcPr>
            <w:tcW w:w="5806" w:type="dxa"/>
            <w:tcBorders>
              <w:top w:val="single" w:sz="4" w:space="0" w:color="auto"/>
            </w:tcBorders>
          </w:tcPr>
          <w:p w14:paraId="47F399C8" w14:textId="77777777" w:rsidR="00DD1A6F" w:rsidRPr="00D05957" w:rsidRDefault="00DD1A6F" w:rsidP="00846F3D">
            <w:pPr>
              <w:pStyle w:val="Tablehead"/>
              <w:rPr>
                <w:lang w:val="en-US" w:eastAsia="ja-JP"/>
              </w:rPr>
            </w:pPr>
            <w:r w:rsidRPr="00D05957">
              <w:rPr>
                <w:lang w:val="en-US" w:eastAsia="ja-JP"/>
              </w:rPr>
              <w:t>Description</w:t>
            </w:r>
          </w:p>
        </w:tc>
      </w:tr>
      <w:tr w:rsidR="00DD1A6F" w:rsidRPr="00D05957" w14:paraId="64B83AB9" w14:textId="77777777" w:rsidTr="002D76BB">
        <w:tc>
          <w:tcPr>
            <w:tcW w:w="3823" w:type="dxa"/>
          </w:tcPr>
          <w:p w14:paraId="54E98417" w14:textId="5306339D" w:rsidR="00DD1A6F" w:rsidRPr="00D05957" w:rsidRDefault="00DD1A6F" w:rsidP="00846F3D">
            <w:pPr>
              <w:pStyle w:val="Tabletext"/>
              <w:rPr>
                <w:lang w:val="en-US" w:eastAsia="ja-JP"/>
              </w:rPr>
            </w:pPr>
            <w:r w:rsidRPr="00D05957">
              <w:rPr>
                <w:lang w:val="en-US" w:eastAsia="ja-JP"/>
              </w:rPr>
              <w:t>ONP Platform Characteristic # 1</w:t>
            </w:r>
          </w:p>
          <w:p w14:paraId="1D7D38EE" w14:textId="6EF6F9D7" w:rsidR="00DD1A6F" w:rsidRPr="00D05957" w:rsidRDefault="00DC5B8D" w:rsidP="00846F3D">
            <w:pPr>
              <w:pStyle w:val="Tabletext"/>
              <w:rPr>
                <w:lang w:val="en-US" w:eastAsia="ja-JP"/>
              </w:rPr>
            </w:pPr>
            <w:r>
              <w:rPr>
                <w:lang w:val="en-US" w:eastAsia="ja-JP"/>
              </w:rPr>
              <w:t>"</w:t>
            </w:r>
            <w:r w:rsidR="00DD1A6F" w:rsidRPr="00D05957">
              <w:rPr>
                <w:lang w:val="en-US" w:eastAsia="ja-JP"/>
              </w:rPr>
              <w:t xml:space="preserve">ONP as Manageable &amp; </w:t>
            </w:r>
            <w:proofErr w:type="spellStart"/>
            <w:r w:rsidR="00DD1A6F" w:rsidRPr="00D05957">
              <w:rPr>
                <w:lang w:val="en-US" w:eastAsia="ja-JP"/>
              </w:rPr>
              <w:t>Federable</w:t>
            </w:r>
            <w:proofErr w:type="spellEnd"/>
            <w:r w:rsidR="00DD1A6F" w:rsidRPr="00D05957">
              <w:rPr>
                <w:lang w:val="en-US" w:eastAsia="ja-JP"/>
              </w:rPr>
              <w:t xml:space="preserve"> Ecosystem per design</w:t>
            </w:r>
            <w:r>
              <w:rPr>
                <w:lang w:val="en-US" w:eastAsia="ja-JP"/>
              </w:rPr>
              <w:t>"</w:t>
            </w:r>
          </w:p>
        </w:tc>
        <w:tc>
          <w:tcPr>
            <w:tcW w:w="5806" w:type="dxa"/>
          </w:tcPr>
          <w:p w14:paraId="451228E9" w14:textId="3263B4DC" w:rsidR="00DD1A6F" w:rsidRPr="00D05957" w:rsidRDefault="00846F3D" w:rsidP="00846F3D">
            <w:pPr>
              <w:pStyle w:val="Tabletext"/>
              <w:ind w:left="284" w:hanging="284"/>
              <w:rPr>
                <w:lang w:val="en-US" w:eastAsia="ja-JP"/>
              </w:rPr>
            </w:pPr>
            <w:r w:rsidRPr="00846F3D">
              <w:rPr>
                <w:lang w:val="en-US" w:eastAsia="ja-JP"/>
              </w:rPr>
              <w:t>1</w:t>
            </w:r>
            <w:r>
              <w:rPr>
                <w:i/>
                <w:iCs/>
                <w:lang w:val="en-US" w:eastAsia="ja-JP"/>
              </w:rPr>
              <w:tab/>
            </w:r>
            <w:r w:rsidR="00DD1A6F" w:rsidRPr="00D05957">
              <w:rPr>
                <w:i/>
                <w:iCs/>
                <w:lang w:val="en-US" w:eastAsia="ja-JP"/>
              </w:rPr>
              <w:t xml:space="preserve">An ONP is specially designed and built to be a manageable ecosystem that can be considered as a testbed platform for enabling IMT-2020 and </w:t>
            </w:r>
            <w:proofErr w:type="gramStart"/>
            <w:r w:rsidR="00DD1A6F" w:rsidRPr="00D05957">
              <w:rPr>
                <w:i/>
                <w:iCs/>
                <w:lang w:val="en-US" w:eastAsia="ja-JP"/>
              </w:rPr>
              <w:t>beyond, and</w:t>
            </w:r>
            <w:proofErr w:type="gramEnd"/>
            <w:r w:rsidR="00DD1A6F" w:rsidRPr="00D05957">
              <w:rPr>
                <w:i/>
                <w:iCs/>
                <w:lang w:val="en-US" w:eastAsia="ja-JP"/>
              </w:rPr>
              <w:t xml:space="preserve"> can be federated with other platforms of relevant value, e.g.</w:t>
            </w:r>
            <w:r w:rsidR="002D76BB">
              <w:rPr>
                <w:i/>
                <w:iCs/>
                <w:lang w:val="en-US" w:eastAsia="ja-JP"/>
              </w:rPr>
              <w:t>,</w:t>
            </w:r>
            <w:r w:rsidR="00DD1A6F" w:rsidRPr="00D05957">
              <w:rPr>
                <w:i/>
                <w:iCs/>
                <w:lang w:val="en-US" w:eastAsia="ja-JP"/>
              </w:rPr>
              <w:t xml:space="preserve"> ICT industry-grade IMT-2020 platforms availed by some testbeds owners</w:t>
            </w:r>
            <w:r w:rsidR="002D76BB">
              <w:rPr>
                <w:i/>
                <w:iCs/>
                <w:lang w:val="en-US" w:eastAsia="ja-JP"/>
              </w:rPr>
              <w:t>.</w:t>
            </w:r>
          </w:p>
        </w:tc>
      </w:tr>
      <w:tr w:rsidR="00DD1A6F" w:rsidRPr="00D05957" w14:paraId="5A2D5BBF" w14:textId="77777777" w:rsidTr="002D76BB">
        <w:tc>
          <w:tcPr>
            <w:tcW w:w="3823" w:type="dxa"/>
          </w:tcPr>
          <w:p w14:paraId="0AB1C15F" w14:textId="2FF6F450" w:rsidR="00DD1A6F" w:rsidRPr="00D05957" w:rsidRDefault="00DD1A6F" w:rsidP="00846F3D">
            <w:pPr>
              <w:pStyle w:val="Tabletext"/>
              <w:rPr>
                <w:lang w:val="en-US" w:eastAsia="ja-JP"/>
              </w:rPr>
            </w:pPr>
            <w:r w:rsidRPr="00D05957">
              <w:rPr>
                <w:lang w:val="en-US" w:eastAsia="ja-JP"/>
              </w:rPr>
              <w:t>ONP Platform Characteristic # 2</w:t>
            </w:r>
          </w:p>
          <w:p w14:paraId="161559F8" w14:textId="34143709" w:rsidR="00DD1A6F" w:rsidRPr="00D05957" w:rsidRDefault="00DC5B8D" w:rsidP="00846F3D">
            <w:pPr>
              <w:pStyle w:val="Tabletext"/>
              <w:rPr>
                <w:lang w:val="en-US" w:eastAsia="ja-JP"/>
              </w:rPr>
            </w:pPr>
            <w:r>
              <w:rPr>
                <w:lang w:val="en-US" w:eastAsia="ja-JP"/>
              </w:rPr>
              <w:t>"</w:t>
            </w:r>
            <w:r w:rsidR="00DD1A6F" w:rsidRPr="00D05957">
              <w:rPr>
                <w:lang w:val="en-US" w:eastAsia="ja-JP"/>
              </w:rPr>
              <w:t>ONP as Neutral Environment</w:t>
            </w:r>
            <w:r>
              <w:rPr>
                <w:lang w:val="en-US" w:eastAsia="ja-JP"/>
              </w:rPr>
              <w:t>"</w:t>
            </w:r>
          </w:p>
        </w:tc>
        <w:tc>
          <w:tcPr>
            <w:tcW w:w="5806" w:type="dxa"/>
          </w:tcPr>
          <w:p w14:paraId="65C1E2F9" w14:textId="1FB9A9BA" w:rsidR="00DD1A6F" w:rsidRPr="00D05957" w:rsidRDefault="00846F3D" w:rsidP="00846F3D">
            <w:pPr>
              <w:pStyle w:val="Tabletext"/>
              <w:ind w:left="284" w:hanging="284"/>
              <w:rPr>
                <w:lang w:val="en-US" w:eastAsia="ja-JP"/>
              </w:rPr>
            </w:pPr>
            <w:r>
              <w:rPr>
                <w:lang w:val="en-US" w:eastAsia="ja-JP"/>
              </w:rPr>
              <w:t>2</w:t>
            </w:r>
            <w:r>
              <w:rPr>
                <w:i/>
                <w:iCs/>
                <w:lang w:val="en-US" w:eastAsia="ja-JP"/>
              </w:rPr>
              <w:tab/>
            </w:r>
            <w:r w:rsidR="00DD1A6F" w:rsidRPr="00D05957">
              <w:rPr>
                <w:i/>
                <w:iCs/>
                <w:lang w:val="en-US" w:eastAsia="ja-JP"/>
              </w:rPr>
              <w:t xml:space="preserve">An ONP is neutral environment that is meant to be an open integration and test platform that </w:t>
            </w:r>
            <w:proofErr w:type="gramStart"/>
            <w:r w:rsidR="00DD1A6F" w:rsidRPr="00D05957">
              <w:rPr>
                <w:i/>
                <w:iCs/>
                <w:lang w:val="en-US" w:eastAsia="ja-JP"/>
              </w:rPr>
              <w:t>enables</w:t>
            </w:r>
            <w:proofErr w:type="gramEnd"/>
            <w:r w:rsidR="00DD1A6F" w:rsidRPr="00D05957">
              <w:rPr>
                <w:i/>
                <w:iCs/>
                <w:lang w:val="en-US" w:eastAsia="ja-JP"/>
              </w:rPr>
              <w:t xml:space="preserve"> to test certain targeted standards fusions and use cases from the SDOs/Fora that provide inputs for the fusion of standards selected for fusion and validations at a particular time.</w:t>
            </w:r>
          </w:p>
        </w:tc>
      </w:tr>
      <w:tr w:rsidR="00DD1A6F" w:rsidRPr="00D05957" w14:paraId="4FE4A892" w14:textId="77777777" w:rsidTr="002D76BB">
        <w:tc>
          <w:tcPr>
            <w:tcW w:w="3823" w:type="dxa"/>
          </w:tcPr>
          <w:p w14:paraId="1925A0CE" w14:textId="30077894" w:rsidR="00DD1A6F" w:rsidRPr="00846F3D" w:rsidRDefault="00DD1A6F" w:rsidP="00846F3D">
            <w:pPr>
              <w:pStyle w:val="Tabletext"/>
              <w:rPr>
                <w:szCs w:val="22"/>
                <w:lang w:val="en-US" w:eastAsia="ja-JP"/>
              </w:rPr>
            </w:pPr>
            <w:r w:rsidRPr="00846F3D">
              <w:rPr>
                <w:szCs w:val="22"/>
                <w:lang w:val="en-US" w:eastAsia="ja-JP"/>
              </w:rPr>
              <w:t>ONP Platform Characteristic # 3</w:t>
            </w:r>
          </w:p>
          <w:p w14:paraId="5396C053" w14:textId="368B37B4" w:rsidR="00DD1A6F" w:rsidRPr="00846F3D" w:rsidRDefault="00DC5B8D" w:rsidP="00846F3D">
            <w:pPr>
              <w:pStyle w:val="Tabletext"/>
              <w:rPr>
                <w:szCs w:val="22"/>
                <w:lang w:val="en-US" w:eastAsia="ja-JP"/>
              </w:rPr>
            </w:pPr>
            <w:r w:rsidRPr="00846F3D">
              <w:rPr>
                <w:szCs w:val="22"/>
                <w:lang w:val="en-US" w:eastAsia="ja-JP"/>
              </w:rPr>
              <w:t>"</w:t>
            </w:r>
            <w:r w:rsidR="00DD1A6F" w:rsidRPr="00846F3D">
              <w:rPr>
                <w:szCs w:val="22"/>
                <w:lang w:val="en-US" w:eastAsia="ja-JP"/>
              </w:rPr>
              <w:t>ONP is built upon *Glass Box &amp; **Black Box</w:t>
            </w:r>
            <w:r w:rsidRPr="00846F3D">
              <w:rPr>
                <w:szCs w:val="22"/>
                <w:lang w:val="en-US" w:eastAsia="ja-JP"/>
              </w:rPr>
              <w:t>"</w:t>
            </w:r>
          </w:p>
          <w:p w14:paraId="595D008D" w14:textId="77777777" w:rsidR="00DD1A6F" w:rsidRPr="00846F3D" w:rsidRDefault="00DD1A6F" w:rsidP="00846F3D">
            <w:pPr>
              <w:pStyle w:val="Tabletext"/>
              <w:rPr>
                <w:szCs w:val="22"/>
                <w:lang w:val="en-US" w:eastAsia="ja-JP"/>
              </w:rPr>
            </w:pPr>
            <w:r w:rsidRPr="00846F3D">
              <w:rPr>
                <w:szCs w:val="22"/>
                <w:lang w:val="en-US" w:eastAsia="ja-JP"/>
              </w:rPr>
              <w:lastRenderedPageBreak/>
              <w:t>*Open source</w:t>
            </w:r>
          </w:p>
          <w:p w14:paraId="5FEAF73D" w14:textId="77777777" w:rsidR="00DD1A6F" w:rsidRPr="00D05957" w:rsidRDefault="00DD1A6F" w:rsidP="00846F3D">
            <w:pPr>
              <w:pStyle w:val="Tabletext"/>
              <w:rPr>
                <w:lang w:val="en-US" w:eastAsia="ja-JP"/>
              </w:rPr>
            </w:pPr>
            <w:r w:rsidRPr="00846F3D">
              <w:rPr>
                <w:szCs w:val="22"/>
                <w:lang w:val="en-US" w:eastAsia="ja-JP"/>
              </w:rPr>
              <w:t>**Commercial</w:t>
            </w:r>
          </w:p>
        </w:tc>
        <w:tc>
          <w:tcPr>
            <w:tcW w:w="5806" w:type="dxa"/>
          </w:tcPr>
          <w:p w14:paraId="49976403" w14:textId="56D21BFC" w:rsidR="00DD1A6F" w:rsidRPr="00D05957" w:rsidRDefault="00846F3D" w:rsidP="00846F3D">
            <w:pPr>
              <w:pStyle w:val="Tabletext"/>
              <w:ind w:left="284" w:hanging="284"/>
              <w:rPr>
                <w:lang w:val="en-US" w:eastAsia="ja-JP"/>
              </w:rPr>
            </w:pPr>
            <w:r>
              <w:rPr>
                <w:lang w:val="en-US" w:eastAsia="ja-JP"/>
              </w:rPr>
              <w:lastRenderedPageBreak/>
              <w:t>3</w:t>
            </w:r>
            <w:r>
              <w:rPr>
                <w:lang w:val="en-US" w:eastAsia="ja-JP"/>
              </w:rPr>
              <w:tab/>
            </w:r>
            <w:r w:rsidR="00DD1A6F" w:rsidRPr="00D05957">
              <w:rPr>
                <w:i/>
                <w:iCs/>
                <w:lang w:val="en-US" w:eastAsia="ja-JP"/>
              </w:rPr>
              <w:t xml:space="preserve">An ONP should be built upon open source and open hardware products as much as possible while allowing for </w:t>
            </w:r>
            <w:r w:rsidR="00DD1A6F" w:rsidRPr="00D05957">
              <w:rPr>
                <w:i/>
                <w:iCs/>
                <w:lang w:val="en-US" w:eastAsia="ja-JP"/>
              </w:rPr>
              <w:lastRenderedPageBreak/>
              <w:t>open contributions of commercial products when necessary but not necessarily for commercial purposes.</w:t>
            </w:r>
          </w:p>
        </w:tc>
      </w:tr>
      <w:tr w:rsidR="00DD1A6F" w:rsidRPr="00D05957" w14:paraId="5F9142A4" w14:textId="77777777" w:rsidTr="002D76BB">
        <w:tc>
          <w:tcPr>
            <w:tcW w:w="3823" w:type="dxa"/>
          </w:tcPr>
          <w:p w14:paraId="1223CEF2" w14:textId="77777777" w:rsidR="00DD1A6F" w:rsidRPr="00D05957" w:rsidRDefault="00DD1A6F" w:rsidP="00846F3D">
            <w:pPr>
              <w:pStyle w:val="Tabletext"/>
              <w:rPr>
                <w:lang w:val="en-US" w:eastAsia="ja-JP"/>
              </w:rPr>
            </w:pPr>
            <w:r w:rsidRPr="00D05957">
              <w:rPr>
                <w:lang w:val="en-US" w:eastAsia="ja-JP"/>
              </w:rPr>
              <w:lastRenderedPageBreak/>
              <w:t xml:space="preserve">ONP Platform Characteristic # 4 </w:t>
            </w:r>
          </w:p>
          <w:p w14:paraId="02C6CE98" w14:textId="518C44CD" w:rsidR="00DD1A6F" w:rsidRPr="00D05957" w:rsidRDefault="00DC5B8D" w:rsidP="00846F3D">
            <w:pPr>
              <w:pStyle w:val="Tabletext"/>
              <w:rPr>
                <w:lang w:val="en-US" w:eastAsia="ja-JP"/>
              </w:rPr>
            </w:pPr>
            <w:r>
              <w:rPr>
                <w:lang w:val="en-US" w:eastAsia="ja-JP"/>
              </w:rPr>
              <w:t>"</w:t>
            </w:r>
            <w:r w:rsidR="00DD1A6F" w:rsidRPr="00D05957">
              <w:rPr>
                <w:lang w:val="en-US" w:eastAsia="ja-JP"/>
              </w:rPr>
              <w:t>Interoperability of ONPs</w:t>
            </w:r>
            <w:r>
              <w:rPr>
                <w:lang w:val="en-US" w:eastAsia="ja-JP"/>
              </w:rPr>
              <w:t>"</w:t>
            </w:r>
          </w:p>
        </w:tc>
        <w:tc>
          <w:tcPr>
            <w:tcW w:w="5806" w:type="dxa"/>
          </w:tcPr>
          <w:p w14:paraId="1FF044EF" w14:textId="3E00207D" w:rsidR="00DD1A6F" w:rsidRPr="00D05957" w:rsidRDefault="00846F3D" w:rsidP="00846F3D">
            <w:pPr>
              <w:pStyle w:val="Tabletext"/>
              <w:ind w:left="284" w:hanging="284"/>
              <w:rPr>
                <w:lang w:val="en-US" w:eastAsia="ja-JP"/>
              </w:rPr>
            </w:pPr>
            <w:r>
              <w:rPr>
                <w:lang w:val="en-US" w:eastAsia="ja-JP"/>
              </w:rPr>
              <w:t>4</w:t>
            </w:r>
            <w:r>
              <w:rPr>
                <w:i/>
                <w:iCs/>
                <w:lang w:val="en-US" w:eastAsia="ja-JP"/>
              </w:rPr>
              <w:tab/>
            </w:r>
            <w:r w:rsidR="00DD1A6F" w:rsidRPr="00D05957">
              <w:rPr>
                <w:i/>
                <w:iCs/>
                <w:lang w:val="en-US" w:eastAsia="ja-JP"/>
              </w:rPr>
              <w:t xml:space="preserve">An ONP is meant to enable standards interoperability and provide an easily and openly accessible facility to </w:t>
            </w:r>
            <w:r w:rsidR="00DD1A6F" w:rsidRPr="00D05957">
              <w:rPr>
                <w:i/>
                <w:iCs/>
                <w:lang w:eastAsia="ja-JP"/>
              </w:rPr>
              <w:t>innovators to integrate deployment-ready (production level quality) products and services and to testers</w:t>
            </w:r>
            <w:r w:rsidR="002D76BB">
              <w:rPr>
                <w:i/>
                <w:iCs/>
                <w:lang w:eastAsia="ja-JP"/>
              </w:rPr>
              <w:t>.</w:t>
            </w:r>
          </w:p>
        </w:tc>
      </w:tr>
      <w:tr w:rsidR="00DD1A6F" w:rsidRPr="00D05957" w14:paraId="02E287BC" w14:textId="77777777" w:rsidTr="002D76BB">
        <w:tc>
          <w:tcPr>
            <w:tcW w:w="3823" w:type="dxa"/>
          </w:tcPr>
          <w:p w14:paraId="62B678CC" w14:textId="77777777" w:rsidR="00DD1A6F" w:rsidRPr="00D05957" w:rsidRDefault="00DD1A6F" w:rsidP="00846F3D">
            <w:pPr>
              <w:pStyle w:val="Tabletext"/>
              <w:rPr>
                <w:lang w:val="en-US" w:eastAsia="ja-JP"/>
              </w:rPr>
            </w:pPr>
            <w:r w:rsidRPr="00D05957">
              <w:rPr>
                <w:lang w:val="en-US" w:eastAsia="ja-JP"/>
              </w:rPr>
              <w:t xml:space="preserve">ONP Platform Characteristic # 5 </w:t>
            </w:r>
          </w:p>
          <w:p w14:paraId="0D45278B" w14:textId="1E3D7107" w:rsidR="00DD1A6F" w:rsidRPr="00D05957" w:rsidRDefault="00DC5B8D" w:rsidP="00846F3D">
            <w:pPr>
              <w:pStyle w:val="Tabletext"/>
              <w:rPr>
                <w:lang w:val="en-US" w:eastAsia="ja-JP"/>
              </w:rPr>
            </w:pPr>
            <w:r>
              <w:rPr>
                <w:lang w:val="en-US" w:eastAsia="ja-JP"/>
              </w:rPr>
              <w:t>"</w:t>
            </w:r>
            <w:r w:rsidR="00DD1A6F" w:rsidRPr="00D05957">
              <w:rPr>
                <w:lang w:val="en-US" w:eastAsia="ja-JP"/>
              </w:rPr>
              <w:t>ONP Governance</w:t>
            </w:r>
            <w:r>
              <w:rPr>
                <w:lang w:val="en-US" w:eastAsia="ja-JP"/>
              </w:rPr>
              <w:t>"</w:t>
            </w:r>
          </w:p>
        </w:tc>
        <w:tc>
          <w:tcPr>
            <w:tcW w:w="5806" w:type="dxa"/>
          </w:tcPr>
          <w:p w14:paraId="310AB585" w14:textId="6917D3EC" w:rsidR="00DD1A6F" w:rsidRPr="00D05957" w:rsidRDefault="00846F3D" w:rsidP="00846F3D">
            <w:pPr>
              <w:pStyle w:val="Tabletext"/>
              <w:ind w:left="284" w:hanging="284"/>
              <w:rPr>
                <w:lang w:eastAsia="ja-JP"/>
              </w:rPr>
            </w:pPr>
            <w:r>
              <w:rPr>
                <w:lang w:val="en-US" w:eastAsia="ja-JP"/>
              </w:rPr>
              <w:t>5</w:t>
            </w:r>
            <w:r>
              <w:rPr>
                <w:i/>
                <w:iCs/>
                <w:lang w:val="en-US" w:eastAsia="ja-JP"/>
              </w:rPr>
              <w:tab/>
            </w:r>
            <w:r w:rsidR="00DD1A6F" w:rsidRPr="00D05957">
              <w:rPr>
                <w:i/>
                <w:iCs/>
                <w:lang w:val="en-US" w:eastAsia="ja-JP"/>
              </w:rPr>
              <w:t>ONP should be governed by the standards community (SDOs/Fora) &amp; open-source and open hardware projects that get involved</w:t>
            </w:r>
            <w:r w:rsidR="00DD1A6F" w:rsidRPr="00D05957">
              <w:rPr>
                <w:i/>
                <w:iCs/>
                <w:lang w:eastAsia="ja-JP"/>
              </w:rPr>
              <w:t xml:space="preserve">. </w:t>
            </w:r>
          </w:p>
        </w:tc>
      </w:tr>
      <w:tr w:rsidR="00DD1A6F" w:rsidRPr="00D05957" w14:paraId="25D85440" w14:textId="77777777" w:rsidTr="002D76BB">
        <w:tc>
          <w:tcPr>
            <w:tcW w:w="3823" w:type="dxa"/>
          </w:tcPr>
          <w:p w14:paraId="477DF7A9" w14:textId="77777777" w:rsidR="00DD1A6F" w:rsidRPr="00D05957" w:rsidRDefault="00DD1A6F" w:rsidP="00846F3D">
            <w:pPr>
              <w:pStyle w:val="Tabletext"/>
              <w:rPr>
                <w:lang w:val="en-US" w:eastAsia="ja-JP"/>
              </w:rPr>
            </w:pPr>
            <w:r w:rsidRPr="00D05957">
              <w:rPr>
                <w:lang w:val="en-US" w:eastAsia="ja-JP"/>
              </w:rPr>
              <w:t xml:space="preserve">ONP Platform Characteristic # 6 </w:t>
            </w:r>
          </w:p>
          <w:p w14:paraId="4692E95C" w14:textId="1C30DBD1" w:rsidR="00DD1A6F" w:rsidRPr="00D05957" w:rsidRDefault="00DC5B8D" w:rsidP="00846F3D">
            <w:pPr>
              <w:pStyle w:val="Tabletext"/>
              <w:rPr>
                <w:lang w:val="en-US" w:eastAsia="ja-JP"/>
              </w:rPr>
            </w:pPr>
            <w:r>
              <w:rPr>
                <w:lang w:val="en-US" w:eastAsia="ja-JP"/>
              </w:rPr>
              <w:t>"</w:t>
            </w:r>
            <w:r w:rsidR="00DD1A6F" w:rsidRPr="00D05957">
              <w:rPr>
                <w:lang w:val="en-US" w:eastAsia="ja-JP"/>
              </w:rPr>
              <w:t>ONP as Muti-Stakeholders</w:t>
            </w:r>
            <w:r>
              <w:rPr>
                <w:lang w:val="en-US" w:eastAsia="ja-JP"/>
              </w:rPr>
              <w:t>/</w:t>
            </w:r>
            <w:r w:rsidR="00DD1A6F" w:rsidRPr="00D05957">
              <w:rPr>
                <w:lang w:val="en-US" w:eastAsia="ja-JP"/>
              </w:rPr>
              <w:t>Multi-SDO Platform</w:t>
            </w:r>
            <w:r>
              <w:rPr>
                <w:lang w:val="en-US" w:eastAsia="ja-JP"/>
              </w:rPr>
              <w:t>"</w:t>
            </w:r>
          </w:p>
        </w:tc>
        <w:tc>
          <w:tcPr>
            <w:tcW w:w="5806" w:type="dxa"/>
          </w:tcPr>
          <w:p w14:paraId="1EF7DCA4" w14:textId="1E5BACC7" w:rsidR="00DD1A6F" w:rsidRPr="00D05957" w:rsidRDefault="00846F3D" w:rsidP="00846F3D">
            <w:pPr>
              <w:pStyle w:val="Tabletext"/>
              <w:ind w:left="284" w:hanging="284"/>
              <w:rPr>
                <w:lang w:val="en-US" w:eastAsia="ja-JP"/>
              </w:rPr>
            </w:pPr>
            <w:r>
              <w:rPr>
                <w:lang w:val="en-US" w:eastAsia="ja-JP"/>
              </w:rPr>
              <w:t>6</w:t>
            </w:r>
            <w:r>
              <w:rPr>
                <w:i/>
                <w:iCs/>
                <w:lang w:val="en-US" w:eastAsia="ja-JP"/>
              </w:rPr>
              <w:tab/>
            </w:r>
            <w:r w:rsidR="00DD1A6F" w:rsidRPr="00D05957">
              <w:rPr>
                <w:i/>
                <w:iCs/>
                <w:lang w:val="en-US" w:eastAsia="ja-JP"/>
              </w:rPr>
              <w:t>An ONP can be a multi-stakeholder co-funded open platform environment that is built and tested to specifically support the requirements and use cases from collaborating standardization/industry communities (taking a phased approach to accommodating Multi-SDOs/Fora and requirements for Multi-SDO/Fora standards fusions and validations and harmonization)</w:t>
            </w:r>
            <w:r w:rsidR="002D76BB">
              <w:rPr>
                <w:i/>
                <w:iCs/>
                <w:lang w:val="en-US" w:eastAsia="ja-JP"/>
              </w:rPr>
              <w:t>.</w:t>
            </w:r>
          </w:p>
        </w:tc>
      </w:tr>
      <w:tr w:rsidR="00DD1A6F" w:rsidRPr="00D05957" w14:paraId="367B48AB" w14:textId="77777777" w:rsidTr="002D76BB">
        <w:tc>
          <w:tcPr>
            <w:tcW w:w="3823" w:type="dxa"/>
          </w:tcPr>
          <w:p w14:paraId="7724D877" w14:textId="77777777" w:rsidR="00DD1A6F" w:rsidRPr="00D05957" w:rsidRDefault="00DD1A6F" w:rsidP="00846F3D">
            <w:pPr>
              <w:pStyle w:val="Tabletext"/>
              <w:rPr>
                <w:lang w:val="en-US" w:eastAsia="ja-JP"/>
              </w:rPr>
            </w:pPr>
            <w:r w:rsidRPr="00D05957">
              <w:rPr>
                <w:lang w:val="en-US" w:eastAsia="ja-JP"/>
              </w:rPr>
              <w:t>ONP Platform Characteristic # 7</w:t>
            </w:r>
          </w:p>
          <w:p w14:paraId="5B91366E" w14:textId="38622B75" w:rsidR="00DD1A6F" w:rsidRPr="00D05957" w:rsidRDefault="00DC5B8D" w:rsidP="00846F3D">
            <w:pPr>
              <w:pStyle w:val="Tabletext"/>
              <w:rPr>
                <w:lang w:val="en-US" w:eastAsia="ja-JP"/>
              </w:rPr>
            </w:pPr>
            <w:r>
              <w:rPr>
                <w:lang w:val="en-US" w:eastAsia="ja-JP"/>
              </w:rPr>
              <w:t>"</w:t>
            </w:r>
            <w:r w:rsidR="00DD1A6F" w:rsidRPr="00D05957">
              <w:rPr>
                <w:lang w:val="en-US" w:eastAsia="ja-JP"/>
              </w:rPr>
              <w:t>ONP as Service Broker to various Stakeholders</w:t>
            </w:r>
            <w:r>
              <w:rPr>
                <w:lang w:val="en-US" w:eastAsia="ja-JP"/>
              </w:rPr>
              <w:t>"</w:t>
            </w:r>
          </w:p>
        </w:tc>
        <w:tc>
          <w:tcPr>
            <w:tcW w:w="5806" w:type="dxa"/>
          </w:tcPr>
          <w:p w14:paraId="33754F98" w14:textId="619EA638" w:rsidR="00DD1A6F" w:rsidRPr="00D05957" w:rsidRDefault="00846F3D" w:rsidP="00846F3D">
            <w:pPr>
              <w:pStyle w:val="Tabletext"/>
              <w:ind w:left="284" w:hanging="284"/>
              <w:rPr>
                <w:lang w:val="en-US" w:eastAsia="ja-JP"/>
              </w:rPr>
            </w:pPr>
            <w:r>
              <w:rPr>
                <w:lang w:val="en-US" w:eastAsia="ja-JP"/>
              </w:rPr>
              <w:t>7</w:t>
            </w:r>
            <w:r>
              <w:rPr>
                <w:i/>
                <w:iCs/>
                <w:lang w:val="en-US" w:eastAsia="ja-JP"/>
              </w:rPr>
              <w:tab/>
            </w:r>
            <w:r w:rsidR="00DD1A6F" w:rsidRPr="00D05957">
              <w:rPr>
                <w:i/>
                <w:iCs/>
                <w:lang w:val="en-US" w:eastAsia="ja-JP"/>
              </w:rPr>
              <w:t>An ONP helps network operators, telecom equipment suppliers, enterprises, SMEs and startups obtain realistic and practical guidance on how to use the harmonized standards and frameworks, and open platforms (including open source/hardware &amp; commercial platforms) for business innovation, products and services innovation; and guidance on how to create cost effective approaches to creating migration paths from the complex legacy networks</w:t>
            </w:r>
            <w:r w:rsidR="002D76BB">
              <w:rPr>
                <w:i/>
                <w:iCs/>
                <w:lang w:val="en-US" w:eastAsia="ja-JP"/>
              </w:rPr>
              <w:t>.</w:t>
            </w:r>
          </w:p>
        </w:tc>
      </w:tr>
      <w:tr w:rsidR="00DD1A6F" w:rsidRPr="00D05957" w14:paraId="53BE111D" w14:textId="77777777" w:rsidTr="002D76BB">
        <w:tc>
          <w:tcPr>
            <w:tcW w:w="3823" w:type="dxa"/>
          </w:tcPr>
          <w:p w14:paraId="329FA8C8" w14:textId="77777777" w:rsidR="00DD1A6F" w:rsidRPr="00D05957" w:rsidRDefault="00DD1A6F" w:rsidP="00846F3D">
            <w:pPr>
              <w:pStyle w:val="Tabletext"/>
              <w:rPr>
                <w:lang w:val="en-US" w:eastAsia="ja-JP"/>
              </w:rPr>
            </w:pPr>
            <w:r w:rsidRPr="00D05957">
              <w:rPr>
                <w:lang w:val="en-US" w:eastAsia="ja-JP"/>
              </w:rPr>
              <w:t>ONP Platform Characteristic # 8</w:t>
            </w:r>
          </w:p>
          <w:p w14:paraId="321AC046" w14:textId="06D844D2" w:rsidR="00DD1A6F" w:rsidRPr="00D05957" w:rsidRDefault="00DC5B8D" w:rsidP="00846F3D">
            <w:pPr>
              <w:pStyle w:val="Tabletext"/>
              <w:rPr>
                <w:lang w:val="en-US" w:eastAsia="ja-JP"/>
              </w:rPr>
            </w:pPr>
            <w:r>
              <w:rPr>
                <w:lang w:val="en-US" w:eastAsia="ja-JP"/>
              </w:rPr>
              <w:t>"</w:t>
            </w:r>
            <w:r w:rsidR="00DD1A6F" w:rsidRPr="00D05957">
              <w:rPr>
                <w:lang w:val="en-US" w:eastAsia="ja-JP"/>
              </w:rPr>
              <w:t>ONP as scalable and sustainable Platform</w:t>
            </w:r>
            <w:r>
              <w:rPr>
                <w:lang w:val="en-US" w:eastAsia="ja-JP"/>
              </w:rPr>
              <w:t>"</w:t>
            </w:r>
          </w:p>
        </w:tc>
        <w:tc>
          <w:tcPr>
            <w:tcW w:w="5806" w:type="dxa"/>
          </w:tcPr>
          <w:p w14:paraId="3BB617DB" w14:textId="345951AA" w:rsidR="00DD1A6F" w:rsidRPr="00D05957" w:rsidRDefault="00846F3D" w:rsidP="00846F3D">
            <w:pPr>
              <w:pStyle w:val="Tabletext"/>
              <w:ind w:left="284" w:hanging="284"/>
              <w:rPr>
                <w:lang w:val="en-US" w:eastAsia="ja-JP"/>
              </w:rPr>
            </w:pPr>
            <w:r>
              <w:rPr>
                <w:lang w:val="en-US" w:eastAsia="ja-JP"/>
              </w:rPr>
              <w:t>8</w:t>
            </w:r>
            <w:r>
              <w:rPr>
                <w:i/>
                <w:iCs/>
                <w:lang w:val="en-US" w:eastAsia="ja-JP"/>
              </w:rPr>
              <w:tab/>
            </w:r>
            <w:r w:rsidR="00DD1A6F" w:rsidRPr="00D05957">
              <w:rPr>
                <w:i/>
                <w:iCs/>
                <w:lang w:val="en-US" w:eastAsia="ja-JP"/>
              </w:rPr>
              <w:t xml:space="preserve">An ONP should accommodate </w:t>
            </w:r>
            <w:proofErr w:type="gramStart"/>
            <w:r w:rsidR="00DD1A6F" w:rsidRPr="00D05957">
              <w:rPr>
                <w:i/>
                <w:iCs/>
                <w:lang w:val="en-US" w:eastAsia="ja-JP"/>
              </w:rPr>
              <w:t>more and more</w:t>
            </w:r>
            <w:proofErr w:type="gramEnd"/>
            <w:r w:rsidR="00DD1A6F" w:rsidRPr="00D05957">
              <w:rPr>
                <w:i/>
                <w:iCs/>
                <w:lang w:val="en-US" w:eastAsia="ja-JP"/>
              </w:rPr>
              <w:t xml:space="preserve"> use cases for enablers for IMT-2020 and beyond once an ONP has been established.</w:t>
            </w:r>
            <w:r w:rsidR="00DD1A6F" w:rsidRPr="00D05957">
              <w:rPr>
                <w:i/>
                <w:iCs/>
                <w:lang w:val="en-US" w:eastAsia="ja-JP"/>
              </w:rPr>
              <w:br/>
              <w:t>NOTE</w:t>
            </w:r>
            <w:r>
              <w:rPr>
                <w:i/>
                <w:iCs/>
                <w:lang w:val="en-US" w:eastAsia="ja-JP"/>
              </w:rPr>
              <w:t xml:space="preserve"> –</w:t>
            </w:r>
            <w:r w:rsidR="00DD1A6F" w:rsidRPr="00D05957">
              <w:rPr>
                <w:i/>
                <w:iCs/>
                <w:lang w:val="en-US" w:eastAsia="ja-JP"/>
              </w:rPr>
              <w:t xml:space="preserve"> the SDOs/Fora communities attended ITU-ETSI-IEEE Workshop </w:t>
            </w:r>
            <w:r w:rsidR="00DD1A6F" w:rsidRPr="002D76BB">
              <w:rPr>
                <w:i/>
                <w:iCs/>
                <w:lang w:val="en-US" w:eastAsia="ja-JP"/>
              </w:rPr>
              <w:t>[</w:t>
            </w:r>
            <w:r w:rsidR="00DD1A6F" w:rsidRPr="002D76BB">
              <w:rPr>
                <w:i/>
                <w:iCs/>
                <w:lang w:val="en-US" w:eastAsia="ja-JP" w:bidi="ar-DZ"/>
              </w:rPr>
              <w:t>b-</w:t>
            </w:r>
            <w:r w:rsidR="00DD1A6F" w:rsidRPr="002D76BB">
              <w:rPr>
                <w:i/>
                <w:iCs/>
                <w:lang w:eastAsia="ja-JP"/>
              </w:rPr>
              <w:t>ITU-Workshop-TBF-2021</w:t>
            </w:r>
            <w:r w:rsidR="00DD1A6F" w:rsidRPr="00D05957">
              <w:rPr>
                <w:i/>
                <w:iCs/>
                <w:lang w:val="en-US" w:eastAsia="ja-JP"/>
              </w:rPr>
              <w:t>] expressed interest to the ONP platforms</w:t>
            </w:r>
            <w:r w:rsidR="002D76BB">
              <w:rPr>
                <w:i/>
                <w:iCs/>
                <w:lang w:val="en-US" w:eastAsia="ja-JP"/>
              </w:rPr>
              <w:t>.</w:t>
            </w:r>
          </w:p>
        </w:tc>
      </w:tr>
      <w:tr w:rsidR="00DD1A6F" w:rsidRPr="00D05957" w14:paraId="216E290F" w14:textId="77777777" w:rsidTr="002D76BB">
        <w:tc>
          <w:tcPr>
            <w:tcW w:w="3823" w:type="dxa"/>
          </w:tcPr>
          <w:p w14:paraId="3DA3563C" w14:textId="77777777" w:rsidR="00DD1A6F" w:rsidRPr="00D05957" w:rsidRDefault="00DD1A6F" w:rsidP="00846F3D">
            <w:pPr>
              <w:pStyle w:val="Tabletext"/>
              <w:rPr>
                <w:lang w:val="en-US" w:eastAsia="ja-JP"/>
              </w:rPr>
            </w:pPr>
            <w:r w:rsidRPr="00D05957">
              <w:rPr>
                <w:lang w:val="en-US" w:eastAsia="ja-JP"/>
              </w:rPr>
              <w:t xml:space="preserve">ONP Platform Characteristic # 9 </w:t>
            </w:r>
          </w:p>
          <w:p w14:paraId="3E300753" w14:textId="1AD66F29" w:rsidR="00DD1A6F" w:rsidRPr="00D05957" w:rsidRDefault="00DC5B8D" w:rsidP="00846F3D">
            <w:pPr>
              <w:pStyle w:val="Tabletext"/>
              <w:rPr>
                <w:lang w:val="en-US" w:eastAsia="ja-JP"/>
              </w:rPr>
            </w:pPr>
            <w:r>
              <w:rPr>
                <w:lang w:val="en-US" w:eastAsia="ja-JP"/>
              </w:rPr>
              <w:t>"</w:t>
            </w:r>
            <w:r w:rsidR="00DD1A6F" w:rsidRPr="00D05957">
              <w:rPr>
                <w:lang w:val="en-US" w:eastAsia="ja-JP"/>
              </w:rPr>
              <w:t>OBP as Playground to various Stakeholders</w:t>
            </w:r>
            <w:r>
              <w:rPr>
                <w:lang w:val="en-US" w:eastAsia="ja-JP"/>
              </w:rPr>
              <w:t>"</w:t>
            </w:r>
          </w:p>
        </w:tc>
        <w:tc>
          <w:tcPr>
            <w:tcW w:w="5806" w:type="dxa"/>
          </w:tcPr>
          <w:p w14:paraId="36A2DFBD" w14:textId="733E9E67" w:rsidR="00DD1A6F" w:rsidRPr="00D05957" w:rsidRDefault="00846F3D" w:rsidP="00846F3D">
            <w:pPr>
              <w:pStyle w:val="Tabletext"/>
              <w:ind w:left="284" w:hanging="284"/>
              <w:rPr>
                <w:lang w:val="en-US" w:eastAsia="ja-JP"/>
              </w:rPr>
            </w:pPr>
            <w:r>
              <w:rPr>
                <w:lang w:val="en-US" w:eastAsia="ja-JP"/>
              </w:rPr>
              <w:t>9</w:t>
            </w:r>
            <w:r>
              <w:rPr>
                <w:i/>
                <w:iCs/>
                <w:lang w:val="en-US" w:eastAsia="ja-JP"/>
              </w:rPr>
              <w:tab/>
            </w:r>
            <w:r w:rsidR="00DD1A6F" w:rsidRPr="00D05957">
              <w:rPr>
                <w:i/>
                <w:iCs/>
                <w:lang w:val="en-US" w:eastAsia="ja-JP"/>
              </w:rPr>
              <w:t>An ONP is to be considered as a playground (proving ground) for trying out pre-deployment use cases by network operators, enterprises and even SDOs/Fora based on industry harmonized and cross-SDO/Fora interworking standards (</w:t>
            </w:r>
            <w:proofErr w:type="gramStart"/>
            <w:r w:rsidR="00DD1A6F" w:rsidRPr="00D05957">
              <w:rPr>
                <w:i/>
                <w:iCs/>
                <w:lang w:val="en-US" w:eastAsia="ja-JP"/>
              </w:rPr>
              <w:t>in order to</w:t>
            </w:r>
            <w:proofErr w:type="gramEnd"/>
            <w:r w:rsidR="00DD1A6F" w:rsidRPr="00D05957">
              <w:rPr>
                <w:i/>
                <w:iCs/>
                <w:lang w:val="en-US" w:eastAsia="ja-JP"/>
              </w:rPr>
              <w:t xml:space="preserve"> implement cross-SDO industry harmonization of Multi-SDO/Fora standards). </w:t>
            </w:r>
          </w:p>
        </w:tc>
      </w:tr>
      <w:tr w:rsidR="00DD1A6F" w:rsidRPr="00D05957" w14:paraId="31E5748D" w14:textId="77777777" w:rsidTr="002D76BB">
        <w:tc>
          <w:tcPr>
            <w:tcW w:w="3823" w:type="dxa"/>
          </w:tcPr>
          <w:p w14:paraId="1A29DE4C" w14:textId="77777777" w:rsidR="00DD1A6F" w:rsidRPr="00D05957" w:rsidRDefault="00DD1A6F" w:rsidP="00846F3D">
            <w:pPr>
              <w:pStyle w:val="Tabletext"/>
              <w:rPr>
                <w:lang w:val="en-US" w:eastAsia="ja-JP"/>
              </w:rPr>
            </w:pPr>
            <w:r w:rsidRPr="00D05957">
              <w:rPr>
                <w:lang w:val="en-US" w:eastAsia="ja-JP"/>
              </w:rPr>
              <w:t>ONP Platform Characteristic # 10</w:t>
            </w:r>
          </w:p>
          <w:p w14:paraId="5341C5C7" w14:textId="2E9F6C7D" w:rsidR="00DD1A6F" w:rsidRPr="00D05957" w:rsidRDefault="00DC5B8D" w:rsidP="00846F3D">
            <w:pPr>
              <w:pStyle w:val="Tabletext"/>
              <w:rPr>
                <w:lang w:val="en-US" w:eastAsia="ja-JP"/>
              </w:rPr>
            </w:pPr>
            <w:r>
              <w:rPr>
                <w:lang w:val="en-US" w:eastAsia="ja-JP"/>
              </w:rPr>
              <w:t>"</w:t>
            </w:r>
            <w:r w:rsidR="00DD1A6F" w:rsidRPr="00D05957">
              <w:rPr>
                <w:lang w:val="en-US" w:eastAsia="ja-JP"/>
              </w:rPr>
              <w:t xml:space="preserve">ONP offers </w:t>
            </w:r>
            <w:r>
              <w:rPr>
                <w:lang w:val="en-US" w:eastAsia="ja-JP"/>
              </w:rPr>
              <w:t>"</w:t>
            </w:r>
            <w:r w:rsidR="00DD1A6F" w:rsidRPr="00D05957">
              <w:rPr>
                <w:lang w:val="en-US" w:eastAsia="ja-JP"/>
              </w:rPr>
              <w:t>Test as a Service</w:t>
            </w:r>
            <w:r>
              <w:rPr>
                <w:lang w:val="en-US" w:eastAsia="ja-JP"/>
              </w:rPr>
              <w:t>"</w:t>
            </w:r>
          </w:p>
        </w:tc>
        <w:tc>
          <w:tcPr>
            <w:tcW w:w="5806" w:type="dxa"/>
          </w:tcPr>
          <w:p w14:paraId="365D3C77" w14:textId="0950B5CF" w:rsidR="00DD1A6F" w:rsidRPr="00D05957" w:rsidRDefault="00846F3D" w:rsidP="00846F3D">
            <w:pPr>
              <w:pStyle w:val="Tabletext"/>
              <w:ind w:left="284" w:hanging="284"/>
              <w:rPr>
                <w:lang w:val="en-US" w:eastAsia="ja-JP"/>
              </w:rPr>
            </w:pPr>
            <w:r>
              <w:rPr>
                <w:lang w:val="en-US" w:eastAsia="ja-JP"/>
              </w:rPr>
              <w:t>10</w:t>
            </w:r>
            <w:r>
              <w:rPr>
                <w:i/>
                <w:iCs/>
                <w:lang w:val="en-US" w:eastAsia="ja-JP"/>
              </w:rPr>
              <w:tab/>
            </w:r>
            <w:r w:rsidR="00DD1A6F" w:rsidRPr="00D05957">
              <w:rPr>
                <w:i/>
                <w:iCs/>
                <w:lang w:val="en-US" w:eastAsia="ja-JP"/>
              </w:rPr>
              <w:t xml:space="preserve">ONPs can benefit even small operators and SMEs that do not have capital to invest in testbeds facilities for </w:t>
            </w:r>
            <w:proofErr w:type="gramStart"/>
            <w:r w:rsidR="00DD1A6F" w:rsidRPr="00D05957">
              <w:rPr>
                <w:i/>
                <w:iCs/>
                <w:lang w:val="en-US" w:eastAsia="ja-JP"/>
              </w:rPr>
              <w:t>standards based</w:t>
            </w:r>
            <w:proofErr w:type="gramEnd"/>
            <w:r w:rsidR="00DD1A6F" w:rsidRPr="00D05957">
              <w:rPr>
                <w:i/>
                <w:iCs/>
                <w:lang w:val="en-US" w:eastAsia="ja-JP"/>
              </w:rPr>
              <w:t xml:space="preserve"> products innovations and testing.</w:t>
            </w:r>
          </w:p>
        </w:tc>
      </w:tr>
      <w:tr w:rsidR="00DD1A6F" w:rsidRPr="00D05957" w14:paraId="0BC8D54B" w14:textId="77777777" w:rsidTr="002D76BB">
        <w:tc>
          <w:tcPr>
            <w:tcW w:w="3823" w:type="dxa"/>
          </w:tcPr>
          <w:p w14:paraId="4AB51E76" w14:textId="77777777" w:rsidR="00DD1A6F" w:rsidRPr="00D05957" w:rsidRDefault="00DD1A6F" w:rsidP="00846F3D">
            <w:pPr>
              <w:pStyle w:val="Tabletext"/>
              <w:rPr>
                <w:lang w:val="en-US" w:eastAsia="ja-JP"/>
              </w:rPr>
            </w:pPr>
            <w:r w:rsidRPr="00D05957">
              <w:rPr>
                <w:lang w:val="en-US" w:eastAsia="ja-JP"/>
              </w:rPr>
              <w:t>ONP Platform Characteristic # 11</w:t>
            </w:r>
          </w:p>
          <w:p w14:paraId="215E7B85" w14:textId="436089C2" w:rsidR="00DD1A6F" w:rsidRPr="00D05957" w:rsidRDefault="00DC5B8D" w:rsidP="00846F3D">
            <w:pPr>
              <w:pStyle w:val="Tabletext"/>
              <w:rPr>
                <w:lang w:val="en-US" w:eastAsia="ja-JP"/>
              </w:rPr>
            </w:pPr>
            <w:r>
              <w:rPr>
                <w:lang w:val="en-US" w:eastAsia="ja-JP"/>
              </w:rPr>
              <w:t>"</w:t>
            </w:r>
            <w:r w:rsidR="00DD1A6F" w:rsidRPr="00D05957">
              <w:rPr>
                <w:lang w:val="en-US" w:eastAsia="ja-JP"/>
              </w:rPr>
              <w:t>ONP exhibits both Global &amp; Single view</w:t>
            </w:r>
            <w:r>
              <w:rPr>
                <w:lang w:val="en-US" w:eastAsia="ja-JP"/>
              </w:rPr>
              <w:t>"</w:t>
            </w:r>
            <w:r w:rsidR="00DD1A6F" w:rsidRPr="00D05957">
              <w:rPr>
                <w:lang w:val="en-US" w:eastAsia="ja-JP"/>
              </w:rPr>
              <w:t xml:space="preserve"> </w:t>
            </w:r>
          </w:p>
        </w:tc>
        <w:tc>
          <w:tcPr>
            <w:tcW w:w="5806" w:type="dxa"/>
            <w:vAlign w:val="center"/>
          </w:tcPr>
          <w:p w14:paraId="40B57150" w14:textId="6F193028" w:rsidR="00DD1A6F" w:rsidRPr="00D05957" w:rsidRDefault="00846F3D" w:rsidP="00846F3D">
            <w:pPr>
              <w:pStyle w:val="Tabletext"/>
              <w:ind w:left="284" w:hanging="284"/>
              <w:rPr>
                <w:lang w:val="en-US" w:eastAsia="ja-JP"/>
              </w:rPr>
            </w:pPr>
            <w:r>
              <w:rPr>
                <w:lang w:val="en-US" w:eastAsia="ja-JP"/>
              </w:rPr>
              <w:t>11</w:t>
            </w:r>
            <w:r>
              <w:rPr>
                <w:i/>
                <w:iCs/>
                <w:lang w:val="en-US" w:eastAsia="ja-JP"/>
              </w:rPr>
              <w:tab/>
            </w:r>
            <w:r w:rsidR="00DD1A6F" w:rsidRPr="00D05957">
              <w:rPr>
                <w:i/>
                <w:iCs/>
                <w:lang w:val="en-US" w:eastAsia="ja-JP"/>
              </w:rPr>
              <w:t>A federation of ONPs should be viewed as global testbed(s) platform but single ONP should have a central place (hosted by one of the partners that gets selected for that role)</w:t>
            </w:r>
            <w:r w:rsidR="002D76BB">
              <w:rPr>
                <w:i/>
                <w:iCs/>
                <w:lang w:val="en-US" w:eastAsia="ja-JP"/>
              </w:rPr>
              <w:t>.</w:t>
            </w:r>
          </w:p>
        </w:tc>
      </w:tr>
    </w:tbl>
    <w:p w14:paraId="73875F90" w14:textId="6F6027EE" w:rsidR="00DD1A6F" w:rsidRPr="00D05957" w:rsidRDefault="00DD1A6F" w:rsidP="002D76BB">
      <w:pPr>
        <w:pStyle w:val="Note"/>
        <w:rPr>
          <w:lang w:val="en-US" w:eastAsia="ja-JP"/>
        </w:rPr>
      </w:pPr>
      <w:r w:rsidRPr="00D05957">
        <w:rPr>
          <w:lang w:val="en-US" w:eastAsia="ja-JP"/>
        </w:rPr>
        <w:t>NOTE</w:t>
      </w:r>
      <w:r w:rsidR="00846F3D">
        <w:rPr>
          <w:lang w:val="en-US" w:eastAsia="ja-JP"/>
        </w:rPr>
        <w:t xml:space="preserve"> </w:t>
      </w:r>
      <w:r w:rsidR="00620F72">
        <w:rPr>
          <w:lang w:val="en-US" w:eastAsia="ja-JP"/>
        </w:rPr>
        <w:t xml:space="preserve">1 </w:t>
      </w:r>
      <w:r w:rsidR="00846F3D">
        <w:rPr>
          <w:lang w:val="en-US" w:eastAsia="ja-JP"/>
        </w:rPr>
        <w:t>–</w:t>
      </w:r>
      <w:r w:rsidRPr="00D05957">
        <w:rPr>
          <w:lang w:val="en-US" w:eastAsia="ja-JP"/>
        </w:rPr>
        <w:t xml:space="preserve"> This Guide shall also serve to offer Guidance to IMT-2020 and beyond industrial and research</w:t>
      </w:r>
      <w:r w:rsidR="002D76BB">
        <w:rPr>
          <w:lang w:val="en-US" w:eastAsia="ja-JP"/>
        </w:rPr>
        <w:t xml:space="preserve"> </w:t>
      </w:r>
      <w:r w:rsidRPr="00D05957">
        <w:rPr>
          <w:lang w:val="en-US" w:eastAsia="ja-JP"/>
        </w:rPr>
        <w:t xml:space="preserve">projects on how to use the </w:t>
      </w:r>
      <w:bookmarkStart w:id="114" w:name="_Hlk98230351"/>
      <w:r w:rsidRPr="00D05957">
        <w:rPr>
          <w:lang w:val="en-US" w:eastAsia="ja-JP"/>
        </w:rPr>
        <w:t xml:space="preserve">testbeds federations reference model defined in [ITU-T Q.4068] </w:t>
      </w:r>
      <w:bookmarkEnd w:id="114"/>
      <w:r w:rsidRPr="00D05957">
        <w:rPr>
          <w:lang w:val="en-US" w:eastAsia="ja-JP"/>
        </w:rPr>
        <w:t>to contribute to the development of the APIs being prescribed by the testbeds reference model, and also contribute to various instantiations cases of the reference model in the development of ONPs.</w:t>
      </w:r>
    </w:p>
    <w:p w14:paraId="2B6A0F93" w14:textId="1FB3EAD8" w:rsidR="00DD1A6F" w:rsidRPr="00D05957" w:rsidRDefault="00DD1A6F" w:rsidP="002D76BB">
      <w:pPr>
        <w:pStyle w:val="Note"/>
        <w:rPr>
          <w:lang w:eastAsia="ja-JP"/>
        </w:rPr>
      </w:pPr>
      <w:r w:rsidRPr="00D05957">
        <w:rPr>
          <w:lang w:val="en-US" w:eastAsia="ja-JP"/>
        </w:rPr>
        <w:t>NOTE</w:t>
      </w:r>
      <w:r w:rsidR="002D76BB">
        <w:rPr>
          <w:lang w:val="en-US" w:eastAsia="ja-JP"/>
        </w:rPr>
        <w:t xml:space="preserve"> </w:t>
      </w:r>
      <w:r w:rsidR="00620F72">
        <w:rPr>
          <w:lang w:val="en-US" w:eastAsia="ja-JP"/>
        </w:rPr>
        <w:t xml:space="preserve">2 </w:t>
      </w:r>
      <w:r w:rsidR="002D76BB">
        <w:rPr>
          <w:lang w:val="en-US" w:eastAsia="ja-JP"/>
        </w:rPr>
        <w:t>–</w:t>
      </w:r>
      <w:r w:rsidRPr="00D05957">
        <w:rPr>
          <w:lang w:val="en-US" w:eastAsia="ja-JP"/>
        </w:rPr>
        <w:t xml:space="preserve"> The concept of ONPs and the testbeds federations reference model</w:t>
      </w:r>
      <w:r w:rsidR="002D76BB">
        <w:rPr>
          <w:lang w:val="en-US" w:eastAsia="ja-JP"/>
        </w:rPr>
        <w:t xml:space="preserve"> </w:t>
      </w:r>
      <w:r w:rsidRPr="00D05957">
        <w:rPr>
          <w:lang w:val="en-US" w:eastAsia="ja-JP"/>
        </w:rPr>
        <w:t xml:space="preserve">[ITU-T Q.4068] and its APIs have great potential to capitalize on the achievements and investments made by the publicly funded R&amp;D </w:t>
      </w:r>
      <w:r w:rsidRPr="00D05957">
        <w:rPr>
          <w:lang w:val="en-US" w:eastAsia="ja-JP"/>
        </w:rPr>
        <w:lastRenderedPageBreak/>
        <w:t>Projects as examples in Europe, USA, Asia and others (e.g., software platforms, such as EC 5GPPP Platforms [b-EC-5GPP]) and Testbeds facilities like Fed4FIRE [b-Fed4Fire], GENI [b-GENI], etc. by fostering the contributions of certain components from such facilities into the building process for ONPs.</w:t>
      </w:r>
    </w:p>
    <w:p w14:paraId="1EE44269" w14:textId="783E398F" w:rsidR="00DD1A6F" w:rsidRPr="002D76BB" w:rsidRDefault="00DD1A6F" w:rsidP="002D76BB">
      <w:pPr>
        <w:pStyle w:val="Heading1"/>
      </w:pPr>
      <w:bookmarkStart w:id="115" w:name="_Toc163767977"/>
      <w:bookmarkStart w:id="116" w:name="_Toc163767990"/>
      <w:bookmarkStart w:id="117" w:name="_Toc163768059"/>
      <w:bookmarkStart w:id="118" w:name="_Toc164160277"/>
      <w:bookmarkStart w:id="119" w:name="_Toc179894210"/>
      <w:bookmarkStart w:id="120" w:name="_Toc179979146"/>
      <w:bookmarkStart w:id="121" w:name="_Toc179982832"/>
      <w:r w:rsidRPr="002D76BB">
        <w:t>7</w:t>
      </w:r>
      <w:r w:rsidRPr="002D76BB">
        <w:tab/>
        <w:t>The role of the reference model for testbeds federations on design and implementation of ONPs</w:t>
      </w:r>
      <w:bookmarkEnd w:id="115"/>
      <w:bookmarkEnd w:id="116"/>
      <w:bookmarkEnd w:id="117"/>
      <w:bookmarkEnd w:id="118"/>
      <w:bookmarkEnd w:id="119"/>
      <w:bookmarkEnd w:id="120"/>
      <w:bookmarkEnd w:id="121"/>
    </w:p>
    <w:p w14:paraId="35D47EFA" w14:textId="7C74AA17" w:rsidR="00DD1A6F" w:rsidRPr="002D76BB" w:rsidRDefault="00DD1A6F" w:rsidP="002D76BB">
      <w:pPr>
        <w:pStyle w:val="Heading2"/>
      </w:pPr>
      <w:bookmarkStart w:id="122" w:name="_Toc179894211"/>
      <w:bookmarkStart w:id="123" w:name="_Toc179979147"/>
      <w:bookmarkStart w:id="124" w:name="_Toc179982833"/>
      <w:r w:rsidRPr="002D76BB">
        <w:t>7.1</w:t>
      </w:r>
      <w:r w:rsidR="002D76BB">
        <w:tab/>
      </w:r>
      <w:r w:rsidRPr="002D76BB">
        <w:t>Overview of the reference model for testbed federation</w:t>
      </w:r>
      <w:bookmarkEnd w:id="122"/>
      <w:bookmarkEnd w:id="123"/>
      <w:bookmarkEnd w:id="124"/>
    </w:p>
    <w:p w14:paraId="34180594" w14:textId="2016E48D" w:rsidR="00DD1A6F" w:rsidRPr="002D76BB" w:rsidRDefault="00E81333" w:rsidP="002D76BB">
      <w:r>
        <w:t>Figure</w:t>
      </w:r>
      <w:r w:rsidR="00DD1A6F" w:rsidRPr="002D76BB">
        <w:t xml:space="preserve"> 2 shows the generic model for testbeds federations as defined in [ITU-T Q.4068].</w:t>
      </w:r>
    </w:p>
    <w:p w14:paraId="189AC08E" w14:textId="77777777" w:rsidR="00DD1A6F" w:rsidRPr="00D05957" w:rsidRDefault="00DD1A6F" w:rsidP="002D76BB">
      <w:pPr>
        <w:rPr>
          <w:rFonts w:eastAsia="SimSun"/>
          <w:szCs w:val="24"/>
          <w:lang w:eastAsia="ja-JP"/>
        </w:rPr>
      </w:pPr>
      <w:r w:rsidRPr="002D76BB">
        <w:t>The concept of an ONP maps to the testbed domain concept in general, or on a lower level of granularity</w:t>
      </w:r>
      <w:r w:rsidRPr="00D05957">
        <w:rPr>
          <w:rFonts w:eastAsia="SimSun"/>
          <w:szCs w:val="24"/>
          <w:lang w:eastAsia="ja-JP"/>
        </w:rPr>
        <w:t xml:space="preserve"> and abstraction it could represent a composition of a </w:t>
      </w:r>
      <w:proofErr w:type="gramStart"/>
      <w:r w:rsidRPr="00D05957">
        <w:rPr>
          <w:rFonts w:eastAsia="SimSun"/>
          <w:szCs w:val="24"/>
          <w:lang w:eastAsia="ja-JP"/>
        </w:rPr>
        <w:t>Level-1</w:t>
      </w:r>
      <w:proofErr w:type="gramEnd"/>
      <w:r w:rsidRPr="00D05957">
        <w:rPr>
          <w:rFonts w:eastAsia="SimSun"/>
          <w:szCs w:val="24"/>
          <w:lang w:eastAsia="ja-JP"/>
        </w:rPr>
        <w:t xml:space="preserve"> resource in combination with an integrated set of </w:t>
      </w:r>
      <w:proofErr w:type="gramStart"/>
      <w:r w:rsidRPr="00D05957">
        <w:rPr>
          <w:rFonts w:eastAsia="SimSun"/>
          <w:szCs w:val="24"/>
          <w:lang w:eastAsia="ja-JP"/>
        </w:rPr>
        <w:t>Level-0</w:t>
      </w:r>
      <w:proofErr w:type="gramEnd"/>
      <w:r w:rsidRPr="00D05957">
        <w:rPr>
          <w:rFonts w:eastAsia="SimSun"/>
          <w:szCs w:val="24"/>
          <w:lang w:eastAsia="ja-JP"/>
        </w:rPr>
        <w:t xml:space="preserve"> resources, or it could represent a </w:t>
      </w:r>
      <w:proofErr w:type="gramStart"/>
      <w:r w:rsidRPr="00D05957">
        <w:rPr>
          <w:rFonts w:eastAsia="SimSun"/>
          <w:szCs w:val="24"/>
          <w:lang w:eastAsia="ja-JP"/>
        </w:rPr>
        <w:t>level-0</w:t>
      </w:r>
      <w:proofErr w:type="gramEnd"/>
      <w:r w:rsidRPr="00D05957">
        <w:rPr>
          <w:rFonts w:eastAsia="SimSun"/>
          <w:szCs w:val="24"/>
          <w:lang w:eastAsia="ja-JP"/>
        </w:rPr>
        <w:t xml:space="preserve"> resource.</w:t>
      </w:r>
    </w:p>
    <w:p w14:paraId="03D9CD7F" w14:textId="77777777" w:rsidR="00DD1A6F" w:rsidRPr="00D05957" w:rsidRDefault="00DD1A6F" w:rsidP="00E81333">
      <w:pPr>
        <w:pStyle w:val="Figure"/>
        <w:rPr>
          <w:lang w:eastAsia="ja-JP"/>
        </w:rPr>
      </w:pPr>
      <w:r w:rsidRPr="00D05957">
        <w:rPr>
          <w:noProof/>
          <w:lang w:val="en-US"/>
        </w:rPr>
        <w:drawing>
          <wp:inline distT="0" distB="0" distL="0" distR="0" wp14:anchorId="4DCD6B39" wp14:editId="2FC5930F">
            <wp:extent cx="6120765" cy="3637915"/>
            <wp:effectExtent l="0" t="0" r="0" b="0"/>
            <wp:docPr id="5" name="Picture 4" descr="Graphical user interface, diagram&#10;&#10;Description automatically generated">
              <a:extLst xmlns:a="http://schemas.openxmlformats.org/drawingml/2006/main">
                <a:ext uri="{FF2B5EF4-FFF2-40B4-BE49-F238E27FC236}">
                  <a16:creationId xmlns:a16="http://schemas.microsoft.com/office/drawing/2014/main" id="{027701EF-0EC5-4EA1-8DA9-CAAE6A478154}"/>
                </a:ext>
              </a:extLst>
            </wp:docPr>
            <wp:cNvGraphicFramePr/>
            <a:graphic xmlns:a="http://schemas.openxmlformats.org/drawingml/2006/main">
              <a:graphicData uri="http://schemas.openxmlformats.org/drawingml/2006/picture">
                <pic:pic xmlns:pic="http://schemas.openxmlformats.org/drawingml/2006/picture">
                  <pic:nvPicPr>
                    <pic:cNvPr id="5" name="Picture 4" descr="Graphical user interface, diagram&#10;&#10;Description automatically generated">
                      <a:extLst>
                        <a:ext uri="{FF2B5EF4-FFF2-40B4-BE49-F238E27FC236}">
                          <a16:creationId xmlns:a16="http://schemas.microsoft.com/office/drawing/2014/main" id="{027701EF-0EC5-4EA1-8DA9-CAAE6A478154}"/>
                        </a:ext>
                      </a:extLst>
                    </pic:cNvP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3637915"/>
                    </a:xfrm>
                    <a:prstGeom prst="rect">
                      <a:avLst/>
                    </a:prstGeom>
                    <a:noFill/>
                  </pic:spPr>
                </pic:pic>
              </a:graphicData>
            </a:graphic>
          </wp:inline>
        </w:drawing>
      </w:r>
    </w:p>
    <w:p w14:paraId="55AD46AB" w14:textId="0F6408B6" w:rsidR="00DD1A6F" w:rsidRPr="00D05957" w:rsidRDefault="00DD1A6F" w:rsidP="002D76BB">
      <w:pPr>
        <w:pStyle w:val="FigureNoTitle"/>
        <w:rPr>
          <w:lang w:eastAsia="ja-JP"/>
        </w:rPr>
      </w:pPr>
      <w:r w:rsidRPr="00D05957">
        <w:rPr>
          <w:lang w:eastAsia="ja-JP"/>
        </w:rPr>
        <w:t xml:space="preserve">Figure </w:t>
      </w:r>
      <w:r w:rsidRPr="00D05957">
        <w:rPr>
          <w:noProof/>
          <w:lang w:eastAsia="ja-JP"/>
        </w:rPr>
        <w:t>2</w:t>
      </w:r>
      <w:r w:rsidR="002D76BB">
        <w:rPr>
          <w:lang w:eastAsia="ja-JP"/>
        </w:rPr>
        <w:t xml:space="preserve"> –</w:t>
      </w:r>
      <w:r w:rsidRPr="00D05957">
        <w:rPr>
          <w:lang w:eastAsia="ja-JP"/>
        </w:rPr>
        <w:t xml:space="preserve"> Generic federated testbed model [ITU-T Q.4068]</w:t>
      </w:r>
    </w:p>
    <w:p w14:paraId="737CFD89" w14:textId="7B6385E5" w:rsidR="00DD1A6F" w:rsidRPr="002D76BB" w:rsidRDefault="00DD1A6F" w:rsidP="002D76BB">
      <w:pPr>
        <w:pStyle w:val="Heading2"/>
      </w:pPr>
      <w:bookmarkStart w:id="125" w:name="_Toc179894212"/>
      <w:bookmarkStart w:id="126" w:name="_Toc179979148"/>
      <w:bookmarkStart w:id="127" w:name="_Toc179982834"/>
      <w:r w:rsidRPr="002D76BB">
        <w:t>7.2</w:t>
      </w:r>
      <w:r w:rsidR="002D76BB">
        <w:tab/>
      </w:r>
      <w:r w:rsidRPr="002D76BB">
        <w:t>Mapping blueprint of ONP with the reference model for testbed federation</w:t>
      </w:r>
      <w:bookmarkEnd w:id="125"/>
      <w:bookmarkEnd w:id="126"/>
      <w:bookmarkEnd w:id="127"/>
    </w:p>
    <w:p w14:paraId="1D1774CC" w14:textId="6BD33D8A" w:rsidR="00DD1A6F" w:rsidRPr="002D76BB" w:rsidRDefault="00DD1A6F" w:rsidP="002D76BB">
      <w:r w:rsidRPr="002D76BB">
        <w:t xml:space="preserve">Figure 3 shows a mapping blueprint to </w:t>
      </w:r>
      <w:proofErr w:type="gramStart"/>
      <w:r w:rsidRPr="002D76BB">
        <w:t>compare and contrast</w:t>
      </w:r>
      <w:proofErr w:type="gramEnd"/>
      <w:r w:rsidRPr="002D76BB">
        <w:t xml:space="preserve"> of the reference model for testbed federation defined in [ITU-T Q.4068] and ONP Model. </w:t>
      </w:r>
    </w:p>
    <w:p w14:paraId="27E86BAF" w14:textId="77777777" w:rsidR="00DD1A6F" w:rsidRPr="00D05957" w:rsidRDefault="00DD1A6F" w:rsidP="002D76BB">
      <w:pPr>
        <w:rPr>
          <w:rFonts w:eastAsia="SimSun"/>
          <w:szCs w:val="24"/>
          <w:lang w:eastAsia="ja-JP"/>
        </w:rPr>
      </w:pPr>
      <w:r w:rsidRPr="002D76BB">
        <w:t>It is built</w:t>
      </w:r>
      <w:r w:rsidRPr="00D05957">
        <w:rPr>
          <w:rFonts w:eastAsia="SimSun"/>
          <w:szCs w:val="24"/>
          <w:lang w:eastAsia="ja-JP"/>
        </w:rPr>
        <w:t xml:space="preserve"> upon various perspectives described in the previous figures and tables.</w:t>
      </w:r>
    </w:p>
    <w:p w14:paraId="1A77ED8C" w14:textId="2E0B3622" w:rsidR="00DD1A6F" w:rsidRPr="002D76BB" w:rsidRDefault="002D76BB" w:rsidP="002D76BB">
      <w:pPr>
        <w:pStyle w:val="enumlev1"/>
      </w:pPr>
      <w:r>
        <w:t>•</w:t>
      </w:r>
      <w:r>
        <w:tab/>
      </w:r>
      <w:r w:rsidR="00DD1A6F" w:rsidRPr="002D76BB">
        <w:t>Building blocks</w:t>
      </w:r>
    </w:p>
    <w:p w14:paraId="05E0C697" w14:textId="51D19DBD" w:rsidR="00DD1A6F" w:rsidRPr="002D76BB" w:rsidRDefault="002D76BB" w:rsidP="002D76BB">
      <w:pPr>
        <w:pStyle w:val="enumlev1"/>
      </w:pPr>
      <w:r>
        <w:t>•</w:t>
      </w:r>
      <w:r>
        <w:tab/>
      </w:r>
      <w:r w:rsidR="00DD1A6F" w:rsidRPr="002D76BB">
        <w:t>Touch points vs reference points</w:t>
      </w:r>
      <w:r w:rsidR="00DC5B8D" w:rsidRPr="002D76BB">
        <w:t>/</w:t>
      </w:r>
      <w:r w:rsidR="00DD1A6F" w:rsidRPr="002D76BB">
        <w:t>APIs</w:t>
      </w:r>
      <w:r w:rsidR="00DC5B8D" w:rsidRPr="002D76BB">
        <w:t>/</w:t>
      </w:r>
      <w:r w:rsidR="00DD1A6F" w:rsidRPr="002D76BB">
        <w:t>GUI</w:t>
      </w:r>
    </w:p>
    <w:p w14:paraId="1B2F4136" w14:textId="3A2DDDBD" w:rsidR="00DD1A6F" w:rsidRPr="002D76BB" w:rsidRDefault="002D76BB" w:rsidP="002D76BB">
      <w:pPr>
        <w:pStyle w:val="enumlev1"/>
      </w:pPr>
      <w:r>
        <w:t>•</w:t>
      </w:r>
      <w:r>
        <w:tab/>
      </w:r>
      <w:r w:rsidR="00DD1A6F" w:rsidRPr="002D76BB">
        <w:t>Actors and their roles</w:t>
      </w:r>
    </w:p>
    <w:p w14:paraId="7EE56A7D" w14:textId="00391EAA" w:rsidR="00DD1A6F" w:rsidRPr="002D76BB" w:rsidRDefault="002D76BB" w:rsidP="002D76BB">
      <w:pPr>
        <w:pStyle w:val="enumlev1"/>
      </w:pPr>
      <w:r>
        <w:t>•</w:t>
      </w:r>
      <w:r>
        <w:tab/>
      </w:r>
      <w:r w:rsidR="00DD1A6F" w:rsidRPr="002D76BB">
        <w:t>Characteristics</w:t>
      </w:r>
    </w:p>
    <w:p w14:paraId="42332E41" w14:textId="59A418DF" w:rsidR="00DD1A6F" w:rsidRPr="002D76BB" w:rsidRDefault="002D76BB" w:rsidP="002D76BB">
      <w:pPr>
        <w:pStyle w:val="enumlev1"/>
      </w:pPr>
      <w:r>
        <w:t>•</w:t>
      </w:r>
      <w:r>
        <w:tab/>
      </w:r>
      <w:r w:rsidR="00DD1A6F" w:rsidRPr="002D76BB">
        <w:t>Interactions</w:t>
      </w:r>
    </w:p>
    <w:p w14:paraId="40823C5E" w14:textId="48470D01" w:rsidR="00DD1A6F" w:rsidRPr="002D76BB" w:rsidRDefault="002D76BB" w:rsidP="002D76BB">
      <w:pPr>
        <w:pStyle w:val="enumlev1"/>
      </w:pPr>
      <w:r>
        <w:t>•</w:t>
      </w:r>
      <w:r>
        <w:tab/>
      </w:r>
      <w:r w:rsidR="00DD1A6F" w:rsidRPr="002D76BB">
        <w:t>Interactions</w:t>
      </w:r>
    </w:p>
    <w:p w14:paraId="5F52CA4C" w14:textId="46A2755F" w:rsidR="00DD1A6F" w:rsidRPr="002D76BB" w:rsidRDefault="002D76BB" w:rsidP="002D76BB">
      <w:pPr>
        <w:pStyle w:val="enumlev1"/>
      </w:pPr>
      <w:r>
        <w:t>•</w:t>
      </w:r>
      <w:r>
        <w:tab/>
      </w:r>
      <w:r w:rsidR="00DD1A6F" w:rsidRPr="002D76BB">
        <w:t>Business scenarios</w:t>
      </w:r>
    </w:p>
    <w:p w14:paraId="0627B1E2" w14:textId="27ABC5D2" w:rsidR="00DD1A6F" w:rsidRPr="002D76BB" w:rsidRDefault="002D76BB" w:rsidP="002D76BB">
      <w:pPr>
        <w:pStyle w:val="enumlev1"/>
      </w:pPr>
      <w:r>
        <w:t>•</w:t>
      </w:r>
      <w:r>
        <w:tab/>
      </w:r>
      <w:r w:rsidR="00DD1A6F" w:rsidRPr="002D76BB">
        <w:t>Use cases</w:t>
      </w:r>
    </w:p>
    <w:p w14:paraId="3BDFF0A3" w14:textId="7D7893BF" w:rsidR="00DD1A6F" w:rsidRPr="002D76BB" w:rsidRDefault="002D76BB" w:rsidP="002D76BB">
      <w:pPr>
        <w:pStyle w:val="enumlev1"/>
      </w:pPr>
      <w:r>
        <w:lastRenderedPageBreak/>
        <w:t>•</w:t>
      </w:r>
      <w:r>
        <w:tab/>
      </w:r>
      <w:r w:rsidR="00DD1A6F" w:rsidRPr="002D76BB">
        <w:t>Business models</w:t>
      </w:r>
    </w:p>
    <w:p w14:paraId="191F6646" w14:textId="5B11ABFB" w:rsidR="00DD1A6F" w:rsidRPr="002D76BB" w:rsidRDefault="002D76BB" w:rsidP="002D76BB">
      <w:pPr>
        <w:pStyle w:val="enumlev1"/>
      </w:pPr>
      <w:r>
        <w:t>•</w:t>
      </w:r>
      <w:r>
        <w:tab/>
      </w:r>
      <w:r w:rsidR="00DD1A6F" w:rsidRPr="002D76BB">
        <w:t>Business canvas</w:t>
      </w:r>
    </w:p>
    <w:p w14:paraId="64A342BA" w14:textId="1EC02C99" w:rsidR="00DD1A6F" w:rsidRPr="002D76BB" w:rsidRDefault="002D76BB" w:rsidP="002D76BB">
      <w:pPr>
        <w:pStyle w:val="enumlev1"/>
      </w:pPr>
      <w:r>
        <w:t>•</w:t>
      </w:r>
      <w:r>
        <w:tab/>
      </w:r>
      <w:r w:rsidR="00DD1A6F" w:rsidRPr="002D76BB">
        <w:t>Others</w:t>
      </w:r>
    </w:p>
    <w:p w14:paraId="6643B55B" w14:textId="77777777" w:rsidR="00DD1A6F" w:rsidRPr="00D05957" w:rsidRDefault="00DD1A6F" w:rsidP="00DD1A6F">
      <w:pPr>
        <w:tabs>
          <w:tab w:val="clear" w:pos="794"/>
          <w:tab w:val="clear" w:pos="1191"/>
          <w:tab w:val="clear" w:pos="1588"/>
          <w:tab w:val="clear" w:pos="1985"/>
        </w:tabs>
        <w:overflowPunct/>
        <w:autoSpaceDE/>
        <w:autoSpaceDN/>
        <w:adjustRightInd/>
        <w:textAlignment w:val="auto"/>
        <w:rPr>
          <w:rFonts w:eastAsia="SimSun"/>
          <w:szCs w:val="24"/>
          <w:lang w:eastAsia="ja-JP"/>
        </w:rPr>
      </w:pPr>
      <w:r w:rsidRPr="00D05957">
        <w:rPr>
          <w:rFonts w:eastAsia="SimSun"/>
          <w:szCs w:val="24"/>
          <w:lang w:eastAsia="ja-JP"/>
        </w:rPr>
        <w:t>This mapping blueprint (as a design blueprint) can be instantiated and mechanized onto various real-time implementations for various use cases, needs and purposes.</w:t>
      </w:r>
    </w:p>
    <w:p w14:paraId="4E915174" w14:textId="77777777" w:rsidR="00DD1A6F" w:rsidRPr="00D05957" w:rsidRDefault="00DD1A6F" w:rsidP="00E81333">
      <w:pPr>
        <w:pStyle w:val="Figure"/>
        <w:rPr>
          <w:lang w:eastAsia="ja-JP"/>
        </w:rPr>
      </w:pPr>
      <w:r w:rsidRPr="00D05957">
        <w:rPr>
          <w:noProof/>
          <w:lang w:val="en-US"/>
        </w:rPr>
        <w:drawing>
          <wp:inline distT="0" distB="0" distL="0" distR="0" wp14:anchorId="33F2AD6B" wp14:editId="7FF3AD18">
            <wp:extent cx="6120765" cy="2766060"/>
            <wp:effectExtent l="0" t="0" r="0" b="0"/>
            <wp:docPr id="522640049" name="Image 6" descr="Une image contenant texte&#10;&#10;Description générée automatiquement">
              <a:extLst xmlns:a="http://schemas.openxmlformats.org/drawingml/2006/main">
                <a:ext uri="{FF2B5EF4-FFF2-40B4-BE49-F238E27FC236}">
                  <a16:creationId xmlns:a16="http://schemas.microsoft.com/office/drawing/2014/main" id="{F18652C6-A1C7-F2DB-1C05-280B915C8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a:extLst>
                        <a:ext uri="{FF2B5EF4-FFF2-40B4-BE49-F238E27FC236}">
                          <a16:creationId xmlns:a16="http://schemas.microsoft.com/office/drawing/2014/main" id="{F18652C6-A1C7-F2DB-1C05-280B915C8A3D}"/>
                        </a:ext>
                      </a:extLst>
                    </pic:cNvPr>
                    <pic:cNvPicPr>
                      <a:picLocks noChangeAspect="1"/>
                    </pic:cNvPicPr>
                  </pic:nvPicPr>
                  <pic:blipFill>
                    <a:blip r:embed="rId24"/>
                    <a:stretch>
                      <a:fillRect/>
                    </a:stretch>
                  </pic:blipFill>
                  <pic:spPr>
                    <a:xfrm>
                      <a:off x="0" y="0"/>
                      <a:ext cx="6120765" cy="2766060"/>
                    </a:xfrm>
                    <a:prstGeom prst="rect">
                      <a:avLst/>
                    </a:prstGeom>
                  </pic:spPr>
                </pic:pic>
              </a:graphicData>
            </a:graphic>
          </wp:inline>
        </w:drawing>
      </w:r>
    </w:p>
    <w:p w14:paraId="37EEB079" w14:textId="2A129BA3" w:rsidR="00DD1A6F" w:rsidRPr="00D05957" w:rsidRDefault="00DD1A6F" w:rsidP="00E81333">
      <w:pPr>
        <w:pStyle w:val="FigureNoTitle"/>
        <w:rPr>
          <w:i/>
          <w:iCs/>
          <w:lang w:eastAsia="ja-JP"/>
        </w:rPr>
      </w:pPr>
      <w:r w:rsidRPr="00E81333">
        <w:rPr>
          <w:lang w:eastAsia="ja-JP"/>
        </w:rPr>
        <w:t xml:space="preserve">Figure </w:t>
      </w:r>
      <w:r w:rsidRPr="00E81333">
        <w:rPr>
          <w:noProof/>
          <w:lang w:eastAsia="ja-JP"/>
        </w:rPr>
        <w:t>3</w:t>
      </w:r>
      <w:r w:rsidR="00E81333">
        <w:rPr>
          <w:lang w:eastAsia="ja-JP"/>
        </w:rPr>
        <w:t xml:space="preserve"> – </w:t>
      </w:r>
      <w:r w:rsidRPr="00D05957">
        <w:rPr>
          <w:lang w:eastAsia="ja-JP"/>
        </w:rPr>
        <w:t>Mapping blueprint on comparison of the reference model for testbed federation [ITU-T Q.4068] with ONP reference model</w:t>
      </w:r>
    </w:p>
    <w:p w14:paraId="5AF4E9EC" w14:textId="741D36C3" w:rsidR="00DD1A6F" w:rsidRPr="00D05957" w:rsidRDefault="00DD1A6F" w:rsidP="00E81333">
      <w:pPr>
        <w:pStyle w:val="Note"/>
        <w:rPr>
          <w:lang w:eastAsia="ja-JP"/>
        </w:rPr>
      </w:pPr>
      <w:r w:rsidRPr="00D05957">
        <w:rPr>
          <w:lang w:eastAsia="ja-JP"/>
        </w:rPr>
        <w:t>NOTE</w:t>
      </w:r>
      <w:r w:rsidR="00620F72">
        <w:rPr>
          <w:lang w:eastAsia="ja-JP"/>
        </w:rPr>
        <w:t xml:space="preserve"> </w:t>
      </w:r>
      <w:r w:rsidR="00E81333">
        <w:rPr>
          <w:lang w:eastAsia="ja-JP"/>
        </w:rPr>
        <w:t>–</w:t>
      </w:r>
      <w:r w:rsidRPr="00D05957">
        <w:rPr>
          <w:lang w:eastAsia="ja-JP"/>
        </w:rPr>
        <w:t xml:space="preserve"> To make this mapping blueprint easy to use, it needs to be automated, meaning populated under a </w:t>
      </w:r>
      <w:r w:rsidR="00DC5B8D">
        <w:rPr>
          <w:lang w:eastAsia="ja-JP"/>
        </w:rPr>
        <w:t>"</w:t>
      </w:r>
      <w:r w:rsidRPr="00D05957">
        <w:rPr>
          <w:lang w:eastAsia="ja-JP"/>
        </w:rPr>
        <w:t>machine readable</w:t>
      </w:r>
      <w:r w:rsidR="00DC5B8D">
        <w:rPr>
          <w:lang w:eastAsia="ja-JP"/>
        </w:rPr>
        <w:t>"</w:t>
      </w:r>
      <w:r w:rsidRPr="00D05957">
        <w:rPr>
          <w:lang w:eastAsia="ja-JP"/>
        </w:rPr>
        <w:t xml:space="preserve"> language such as JSON. Once operationalized, the outcome can be translated or made available in human understandable language exposing directly interpretable and consumable indicators upon expected purposes. This aspect is useful but goes beyond design blueprint and is not in the scope of this Technical Report. It pertains to tooling development aspect.</w:t>
      </w:r>
    </w:p>
    <w:p w14:paraId="00BEE605" w14:textId="4AC29F3B" w:rsidR="00DD1A6F" w:rsidRPr="00D05957" w:rsidRDefault="00DD1A6F" w:rsidP="00E81333">
      <w:pPr>
        <w:pStyle w:val="Heading2"/>
        <w:rPr>
          <w:lang w:eastAsia="ja-JP"/>
        </w:rPr>
      </w:pPr>
      <w:bookmarkStart w:id="128" w:name="_Toc179894213"/>
      <w:bookmarkStart w:id="129" w:name="_Toc179979149"/>
      <w:bookmarkStart w:id="130" w:name="_Toc179982835"/>
      <w:r w:rsidRPr="00D05957">
        <w:rPr>
          <w:lang w:eastAsia="ja-JP"/>
        </w:rPr>
        <w:t>7.3</w:t>
      </w:r>
      <w:r w:rsidR="00E81333">
        <w:rPr>
          <w:lang w:eastAsia="ja-JP"/>
        </w:rPr>
        <w:tab/>
      </w:r>
      <w:r w:rsidRPr="00D05957">
        <w:rPr>
          <w:lang w:eastAsia="ja-JP"/>
        </w:rPr>
        <w:t xml:space="preserve">Mapping of the reference model for testbed federation and ONP at </w:t>
      </w:r>
      <w:proofErr w:type="gramStart"/>
      <w:r w:rsidRPr="00D05957">
        <w:rPr>
          <w:lang w:eastAsia="ja-JP"/>
        </w:rPr>
        <w:t>stakeholders</w:t>
      </w:r>
      <w:proofErr w:type="gramEnd"/>
      <w:r w:rsidRPr="00D05957">
        <w:rPr>
          <w:lang w:eastAsia="ja-JP"/>
        </w:rPr>
        <w:t xml:space="preserve"> level (Run</w:t>
      </w:r>
      <w:r w:rsidR="00E81333">
        <w:rPr>
          <w:lang w:eastAsia="ja-JP"/>
        </w:rPr>
        <w:noBreakHyphen/>
      </w:r>
      <w:r w:rsidRPr="00D05957">
        <w:rPr>
          <w:lang w:eastAsia="ja-JP"/>
        </w:rPr>
        <w:t>Time)</w:t>
      </w:r>
      <w:bookmarkEnd w:id="128"/>
      <w:bookmarkEnd w:id="129"/>
      <w:bookmarkEnd w:id="130"/>
    </w:p>
    <w:p w14:paraId="368AF4C8" w14:textId="5566157C" w:rsidR="00DD1A6F" w:rsidRPr="00D05957" w:rsidRDefault="00DD1A6F" w:rsidP="00E81333">
      <w:pPr>
        <w:rPr>
          <w:lang w:eastAsia="ja-JP"/>
        </w:rPr>
      </w:pPr>
      <w:r w:rsidRPr="00D05957">
        <w:rPr>
          <w:lang w:eastAsia="ja-JP"/>
        </w:rPr>
        <w:t>This mapping aims at leveraging reference model</w:t>
      </w:r>
      <w:r w:rsidR="00DC5B8D">
        <w:rPr>
          <w:lang w:eastAsia="ja-JP"/>
        </w:rPr>
        <w:t>'</w:t>
      </w:r>
      <w:r w:rsidRPr="00D05957">
        <w:rPr>
          <w:lang w:eastAsia="ja-JP"/>
        </w:rPr>
        <w:t xml:space="preserve">s [ITU-T Q.4068] well defined stakeholder roles </w:t>
      </w:r>
      <w:proofErr w:type="gramStart"/>
      <w:r w:rsidRPr="00D05957">
        <w:rPr>
          <w:lang w:eastAsia="ja-JP"/>
        </w:rPr>
        <w:t>in order to</w:t>
      </w:r>
      <w:proofErr w:type="gramEnd"/>
      <w:r w:rsidRPr="00D05957">
        <w:rPr>
          <w:lang w:eastAsia="ja-JP"/>
        </w:rPr>
        <w:t xml:space="preserve"> prevent specific definitions of such common roles in the ONP space. ONP can be seen viewed from reference model perspective [ITU-T Q.4068] as a specific reference implementation. The mapping exercise is a pre-requisite to make ONP aligned to maximize the benefit it gets from reference model [ITU-T Q.4068] as standard.</w:t>
      </w:r>
    </w:p>
    <w:p w14:paraId="0BDD6185" w14:textId="7288053E" w:rsidR="00DD1A6F" w:rsidRPr="00D05957" w:rsidRDefault="00E81333" w:rsidP="00E81333">
      <w:pPr>
        <w:rPr>
          <w:lang w:eastAsia="ja-JP"/>
        </w:rPr>
      </w:pPr>
      <w:r>
        <w:rPr>
          <w:lang w:eastAsia="ja-JP"/>
        </w:rPr>
        <w:t>Figure</w:t>
      </w:r>
      <w:r w:rsidR="00DD1A6F" w:rsidRPr="00D05957">
        <w:rPr>
          <w:lang w:eastAsia="ja-JP"/>
        </w:rPr>
        <w:t xml:space="preserve"> 4 depicts this mapping of the blueprint at real-time phase.</w:t>
      </w:r>
    </w:p>
    <w:p w14:paraId="46F2E77C" w14:textId="77777777" w:rsidR="00DD1A6F" w:rsidRPr="00D05957" w:rsidRDefault="00DD1A6F" w:rsidP="00E81333">
      <w:pPr>
        <w:pStyle w:val="Figure"/>
        <w:rPr>
          <w:lang w:eastAsia="ja-JP"/>
        </w:rPr>
      </w:pPr>
      <w:r w:rsidRPr="00D05957">
        <w:rPr>
          <w:noProof/>
          <w:lang w:val="en-US"/>
        </w:rPr>
        <w:lastRenderedPageBreak/>
        <w:drawing>
          <wp:inline distT="0" distB="0" distL="0" distR="0" wp14:anchorId="42448002" wp14:editId="58EFA42B">
            <wp:extent cx="6120765" cy="2940050"/>
            <wp:effectExtent l="0" t="0" r="0" b="0"/>
            <wp:docPr id="7" name="Image 7" descr="Une image contenant texte&#10;&#10;Description générée automatiquement">
              <a:extLst xmlns:a="http://schemas.openxmlformats.org/drawingml/2006/main">
                <a:ext uri="{FF2B5EF4-FFF2-40B4-BE49-F238E27FC236}">
                  <a16:creationId xmlns:a16="http://schemas.microsoft.com/office/drawing/2014/main" id="{5EE3D58A-B655-A78B-13B0-C855D37D1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a:extLst>
                        <a:ext uri="{FF2B5EF4-FFF2-40B4-BE49-F238E27FC236}">
                          <a16:creationId xmlns:a16="http://schemas.microsoft.com/office/drawing/2014/main" id="{5EE3D58A-B655-A78B-13B0-C855D37D1925}"/>
                        </a:ext>
                      </a:extLst>
                    </pic:cNvPr>
                    <pic:cNvPicPr>
                      <a:picLocks noChangeAspect="1"/>
                    </pic:cNvPicPr>
                  </pic:nvPicPr>
                  <pic:blipFill>
                    <a:blip r:embed="rId25"/>
                    <a:stretch>
                      <a:fillRect/>
                    </a:stretch>
                  </pic:blipFill>
                  <pic:spPr>
                    <a:xfrm>
                      <a:off x="0" y="0"/>
                      <a:ext cx="6120765" cy="2940050"/>
                    </a:xfrm>
                    <a:prstGeom prst="rect">
                      <a:avLst/>
                    </a:prstGeom>
                  </pic:spPr>
                </pic:pic>
              </a:graphicData>
            </a:graphic>
          </wp:inline>
        </w:drawing>
      </w:r>
    </w:p>
    <w:p w14:paraId="6FA7546A" w14:textId="6B20F986" w:rsidR="00DD1A6F" w:rsidRPr="00D05957" w:rsidRDefault="00DD1A6F" w:rsidP="00E81333">
      <w:pPr>
        <w:pStyle w:val="FigureNoTitle"/>
        <w:rPr>
          <w:i/>
          <w:iCs/>
          <w:sz w:val="18"/>
          <w:szCs w:val="18"/>
          <w:lang w:eastAsia="ja-JP"/>
        </w:rPr>
      </w:pPr>
      <w:r w:rsidRPr="00D05957">
        <w:rPr>
          <w:lang w:eastAsia="ja-JP"/>
        </w:rPr>
        <w:t xml:space="preserve">Figure </w:t>
      </w:r>
      <w:r w:rsidRPr="00D05957">
        <w:rPr>
          <w:noProof/>
          <w:lang w:eastAsia="ja-JP"/>
        </w:rPr>
        <w:t>4</w:t>
      </w:r>
      <w:r w:rsidR="00E81333">
        <w:rPr>
          <w:noProof/>
          <w:lang w:eastAsia="ja-JP"/>
        </w:rPr>
        <w:t xml:space="preserve"> –</w:t>
      </w:r>
      <w:r w:rsidRPr="00D05957">
        <w:rPr>
          <w:lang w:eastAsia="ja-JP"/>
        </w:rPr>
        <w:t xml:space="preserve"> Mapping of the blueprint at real-time phase</w:t>
      </w:r>
    </w:p>
    <w:p w14:paraId="015E5495" w14:textId="55FC019B" w:rsidR="00DD1A6F" w:rsidRPr="00E81333" w:rsidRDefault="00DD1A6F" w:rsidP="00E81333">
      <w:pPr>
        <w:pStyle w:val="Heading1"/>
      </w:pPr>
      <w:bookmarkStart w:id="131" w:name="_Toc163767978"/>
      <w:bookmarkStart w:id="132" w:name="_Toc163767991"/>
      <w:bookmarkStart w:id="133" w:name="_Toc163768060"/>
      <w:bookmarkStart w:id="134" w:name="_Toc164160278"/>
      <w:bookmarkStart w:id="135" w:name="_Toc179894214"/>
      <w:bookmarkStart w:id="136" w:name="_Toc179979150"/>
      <w:bookmarkStart w:id="137" w:name="_Toc179982836"/>
      <w:r w:rsidRPr="00E81333">
        <w:t>8</w:t>
      </w:r>
      <w:r w:rsidRPr="00E81333">
        <w:tab/>
        <w:t>Guide for stakeholders</w:t>
      </w:r>
      <w:bookmarkEnd w:id="131"/>
      <w:bookmarkEnd w:id="132"/>
      <w:bookmarkEnd w:id="133"/>
      <w:bookmarkEnd w:id="134"/>
      <w:bookmarkEnd w:id="135"/>
      <w:bookmarkEnd w:id="136"/>
      <w:bookmarkEnd w:id="137"/>
    </w:p>
    <w:p w14:paraId="1ADF852A" w14:textId="59C0D6C4" w:rsidR="00DD1A6F" w:rsidRPr="00E81333" w:rsidRDefault="00DD1A6F" w:rsidP="00E81333">
      <w:pPr>
        <w:pStyle w:val="Heading2"/>
      </w:pPr>
      <w:bookmarkStart w:id="138" w:name="_Toc179894215"/>
      <w:bookmarkStart w:id="139" w:name="_Toc179979151"/>
      <w:bookmarkStart w:id="140" w:name="_Toc179982837"/>
      <w:r w:rsidRPr="00E81333">
        <w:t>8.1</w:t>
      </w:r>
      <w:r w:rsidR="00E81333">
        <w:tab/>
      </w:r>
      <w:r w:rsidRPr="00E81333">
        <w:t>Objectives</w:t>
      </w:r>
      <w:bookmarkEnd w:id="138"/>
      <w:bookmarkEnd w:id="139"/>
      <w:bookmarkEnd w:id="140"/>
    </w:p>
    <w:p w14:paraId="0C04561B" w14:textId="77777777" w:rsidR="00DD1A6F" w:rsidRPr="00E415D8" w:rsidRDefault="00DD1A6F" w:rsidP="00E415D8">
      <w:r w:rsidRPr="00D05957">
        <w:rPr>
          <w:rFonts w:eastAsia="SimSun"/>
          <w:szCs w:val="24"/>
          <w:lang w:eastAsia="ja-JP" w:bidi="ar-DZ"/>
        </w:rPr>
        <w:t xml:space="preserve">This part focuses on selected types of ONPs in order to </w:t>
      </w:r>
      <w:bookmarkStart w:id="141" w:name="_Hlk98105283"/>
      <w:r w:rsidRPr="00D05957">
        <w:rPr>
          <w:rFonts w:eastAsia="SimSun"/>
          <w:szCs w:val="24"/>
          <w:lang w:eastAsia="ja-JP" w:bidi="ar-DZ"/>
        </w:rPr>
        <w:t xml:space="preserve">illustrate how this Technical Report can be exercised and </w:t>
      </w:r>
      <w:r w:rsidRPr="00E415D8">
        <w:t>used</w:t>
      </w:r>
      <w:bookmarkEnd w:id="141"/>
      <w:r w:rsidRPr="00E415D8">
        <w:t>, e.g., federation of ONPs for converged access networks that include the FWA and cable network architectures and their associated Autonomic Management and Control (AMC) ETSI GANA KP [ETSI TS 103 195-2], as well as MEC edge and transport networks for 5G networks and their associated AMC ETSI GANA KP as illustrated in [ETSI TR 103 747].</w:t>
      </w:r>
    </w:p>
    <w:p w14:paraId="1D68117B" w14:textId="77777777" w:rsidR="00DD1A6F" w:rsidRPr="00D05957" w:rsidRDefault="00DD1A6F" w:rsidP="00E415D8">
      <w:pPr>
        <w:rPr>
          <w:rFonts w:eastAsia="SimSun"/>
          <w:szCs w:val="24"/>
          <w:lang w:eastAsia="ja-JP" w:bidi="ar-DZ"/>
        </w:rPr>
      </w:pPr>
      <w:r w:rsidRPr="00E415D8">
        <w:t>The variety of testbeds</w:t>
      </w:r>
      <w:r w:rsidRPr="00D05957">
        <w:rPr>
          <w:rFonts w:eastAsia="SimSun"/>
          <w:szCs w:val="24"/>
          <w:lang w:eastAsia="ja-JP" w:bidi="ar-DZ"/>
        </w:rPr>
        <w:t xml:space="preserve"> that can be built as ONPs and get federated means bringing various SDOs/Fora and open source and open hardware projects closer together in standards validation, harmonization and standards-driven innovation, due to ONPs concept and [ITU-T Q.4068].</w:t>
      </w:r>
    </w:p>
    <w:p w14:paraId="3C735857" w14:textId="1A748374" w:rsidR="00DD1A6F" w:rsidRPr="00E415D8" w:rsidRDefault="00DD1A6F" w:rsidP="00E415D8">
      <w:pPr>
        <w:pStyle w:val="Heading2"/>
      </w:pPr>
      <w:bookmarkStart w:id="142" w:name="_Toc179894216"/>
      <w:bookmarkStart w:id="143" w:name="_Toc179979152"/>
      <w:bookmarkStart w:id="144" w:name="_Toc179982838"/>
      <w:r w:rsidRPr="00E415D8">
        <w:t>8.2</w:t>
      </w:r>
      <w:r w:rsidR="00E415D8" w:rsidRPr="00E415D8">
        <w:tab/>
      </w:r>
      <w:r w:rsidRPr="00E415D8">
        <w:t>Benefits</w:t>
      </w:r>
      <w:bookmarkEnd w:id="142"/>
      <w:bookmarkEnd w:id="143"/>
      <w:bookmarkEnd w:id="144"/>
    </w:p>
    <w:p w14:paraId="3010C9BA" w14:textId="19274E26" w:rsidR="00DD1A6F" w:rsidRPr="00D05957" w:rsidRDefault="00DD1A6F" w:rsidP="00E415D8">
      <w:pPr>
        <w:rPr>
          <w:rFonts w:eastAsia="SimSun"/>
          <w:szCs w:val="24"/>
          <w:lang w:val="en-US" w:eastAsia="ja-JP"/>
        </w:rPr>
      </w:pPr>
      <w:r w:rsidRPr="00D05957">
        <w:rPr>
          <w:rFonts w:eastAsia="SimSun"/>
          <w:szCs w:val="24"/>
          <w:lang w:val="en-US" w:eastAsia="ja-JP"/>
        </w:rPr>
        <w:t xml:space="preserve">This </w:t>
      </w:r>
      <w:r w:rsidRPr="00E415D8">
        <w:t>Technical</w:t>
      </w:r>
      <w:r w:rsidRPr="00D05957">
        <w:rPr>
          <w:rFonts w:eastAsia="SimSun"/>
          <w:szCs w:val="24"/>
          <w:lang w:val="en-US" w:eastAsia="ja-JP"/>
        </w:rPr>
        <w:t xml:space="preserve"> Report is bound to offer the following value:</w:t>
      </w:r>
    </w:p>
    <w:p w14:paraId="0F17A4B6" w14:textId="100F9489" w:rsidR="00DD1A6F" w:rsidRPr="00D05957" w:rsidRDefault="00E415D8" w:rsidP="00E415D8">
      <w:pPr>
        <w:pStyle w:val="enumlev1"/>
        <w:rPr>
          <w:lang w:val="en-US" w:eastAsia="ja-JP"/>
        </w:rPr>
      </w:pPr>
      <w:r>
        <w:t>•</w:t>
      </w:r>
      <w:r>
        <w:tab/>
      </w:r>
      <w:r w:rsidRPr="00E415D8">
        <w:t>S</w:t>
      </w:r>
      <w:r w:rsidR="00DD1A6F" w:rsidRPr="00E415D8">
        <w:t>erve</w:t>
      </w:r>
      <w:r w:rsidR="00DD1A6F" w:rsidRPr="00D05957">
        <w:rPr>
          <w:lang w:val="en-US" w:eastAsia="ja-JP"/>
        </w:rPr>
        <w:t xml:space="preserve"> as a guiding blueprint for promoting the idea of developing and maintaining ONPs for 5G and beyond by SDOs/Fora and other stakeholders such as open-source projects and open hardware projects/forums. This also opens opportunities for industry to invest more in open platforms that enable SMEs to enhance their business models by leveraging the ONPs ecosystem or by contributing to the development of the ONPs ecosystem that enables them to innovate, develop and test products and bring them to market much faster due to ONPs.</w:t>
      </w:r>
    </w:p>
    <w:p w14:paraId="1916A02E" w14:textId="6C057598" w:rsidR="00DD1A6F" w:rsidRPr="00D05957" w:rsidRDefault="00E415D8" w:rsidP="00E415D8">
      <w:pPr>
        <w:pStyle w:val="enumlev1"/>
        <w:rPr>
          <w:lang w:val="en-US" w:eastAsia="ja-JP"/>
        </w:rPr>
      </w:pPr>
      <w:r>
        <w:rPr>
          <w:lang w:val="en-US" w:eastAsia="ja-JP"/>
        </w:rPr>
        <w:t>•</w:t>
      </w:r>
      <w:r>
        <w:rPr>
          <w:lang w:val="en-US" w:eastAsia="ja-JP"/>
        </w:rPr>
        <w:tab/>
      </w:r>
      <w:r w:rsidRPr="00D05957">
        <w:rPr>
          <w:lang w:val="en-US" w:eastAsia="ja-JP"/>
        </w:rPr>
        <w:t>S</w:t>
      </w:r>
      <w:r w:rsidR="00DD1A6F" w:rsidRPr="00D05957">
        <w:rPr>
          <w:lang w:val="en-US" w:eastAsia="ja-JP"/>
        </w:rPr>
        <w:t xml:space="preserve">erve to offer guidance to research communities and ICT industry working on 5G and beyond on how to use the testbeds reference model [ITU-T Q.4068] to contribute to the development of the APIs being prescribed by the testbeds reference </w:t>
      </w:r>
      <w:proofErr w:type="gramStart"/>
      <w:r w:rsidR="00DD1A6F" w:rsidRPr="00D05957">
        <w:rPr>
          <w:lang w:val="en-US" w:eastAsia="ja-JP"/>
        </w:rPr>
        <w:t>model, and</w:t>
      </w:r>
      <w:proofErr w:type="gramEnd"/>
      <w:r w:rsidR="00DD1A6F" w:rsidRPr="00D05957">
        <w:rPr>
          <w:lang w:val="en-US" w:eastAsia="ja-JP"/>
        </w:rPr>
        <w:t xml:space="preserve"> also contribute to various </w:t>
      </w:r>
      <w:proofErr w:type="gramStart"/>
      <w:r w:rsidR="00DD1A6F" w:rsidRPr="00D05957">
        <w:rPr>
          <w:lang w:val="en-US" w:eastAsia="ja-JP"/>
        </w:rPr>
        <w:t>instantiations cases</w:t>
      </w:r>
      <w:proofErr w:type="gramEnd"/>
      <w:r w:rsidR="00DD1A6F" w:rsidRPr="00D05957">
        <w:rPr>
          <w:lang w:val="en-US" w:eastAsia="ja-JP"/>
        </w:rPr>
        <w:t xml:space="preserve"> of the reference model in the development of ONPs. The concept of ONPs and the testbeds reference model and its APIs have great potential to capitalize on the achievements and investments made by public funding organizations by fostering the contributions of certain components from such facilities into the building process for ONPs while conforming to the testbeds reference model [ITU-T Q.4068]. That enables interoperability and federation of testbeds of varying types of testbeds for Internet-of-Things (IoT), RAN (Radio Access Network), MEC (Multi-Access Edge Computing), transport network, core network, data </w:t>
      </w:r>
      <w:proofErr w:type="spellStart"/>
      <w:r w:rsidR="00DD1A6F" w:rsidRPr="00D05957">
        <w:rPr>
          <w:lang w:val="en-US" w:eastAsia="ja-JP"/>
        </w:rPr>
        <w:t>centre</w:t>
      </w:r>
      <w:proofErr w:type="spellEnd"/>
      <w:r w:rsidR="00DD1A6F" w:rsidRPr="00D05957">
        <w:rPr>
          <w:lang w:val="en-US" w:eastAsia="ja-JP"/>
        </w:rPr>
        <w:t xml:space="preserve">, industrial Internet, etc. </w:t>
      </w:r>
    </w:p>
    <w:p w14:paraId="140BB1D2" w14:textId="2183788B" w:rsidR="00DD1A6F" w:rsidRPr="00E415D8" w:rsidRDefault="0055040E" w:rsidP="0055040E">
      <w:pPr>
        <w:pStyle w:val="enumlev1"/>
      </w:pPr>
      <w:r>
        <w:lastRenderedPageBreak/>
        <w:t>•</w:t>
      </w:r>
      <w:r>
        <w:tab/>
        <w:t>H</w:t>
      </w:r>
      <w:r w:rsidR="00DD1A6F" w:rsidRPr="00E415D8">
        <w:t>elp the ICT industry to identify regulatory aspects and security implications of relevance to ONPs federations and engage the relevant stakeholders to address such aspects.</w:t>
      </w:r>
    </w:p>
    <w:p w14:paraId="1FB1861B" w14:textId="4908F577" w:rsidR="00DD1A6F" w:rsidRPr="00D05957" w:rsidRDefault="0055040E" w:rsidP="0055040E">
      <w:pPr>
        <w:pStyle w:val="enumlev1"/>
        <w:rPr>
          <w:rFonts w:eastAsia="SimSun"/>
          <w:szCs w:val="24"/>
          <w:lang w:val="en-US" w:eastAsia="ja-JP"/>
        </w:rPr>
      </w:pPr>
      <w:r>
        <w:t>•</w:t>
      </w:r>
      <w:r>
        <w:tab/>
        <w:t>S</w:t>
      </w:r>
      <w:r w:rsidR="00DD1A6F" w:rsidRPr="00E415D8">
        <w:t>hed</w:t>
      </w:r>
      <w:r w:rsidR="00DD1A6F" w:rsidRPr="00D05957">
        <w:rPr>
          <w:rFonts w:eastAsia="SimSun"/>
          <w:szCs w:val="24"/>
          <w:lang w:val="en-US" w:eastAsia="ja-JP"/>
        </w:rPr>
        <w:t xml:space="preserve"> light on roles that research communities and the ICT industry (Solutions vendors/suppliers, CSPs, enterprises, and SDOs/Fora can play in this desired ecosystem on ONPs that should be built based on the reference model [ITU-T Q.4068] now and into the future. The </w:t>
      </w:r>
      <w:r w:rsidR="00DD1A6F" w:rsidRPr="00D05957">
        <w:rPr>
          <w:rFonts w:eastAsia="SimSun"/>
          <w:szCs w:val="24"/>
          <w:lang w:eastAsia="ja-JP"/>
        </w:rPr>
        <w:t>softwarization</w:t>
      </w:r>
      <w:r w:rsidR="002D76BB">
        <w:rPr>
          <w:rFonts w:eastAsia="SimSun"/>
          <w:szCs w:val="24"/>
          <w:lang w:val="en-US" w:eastAsia="ja-JP"/>
        </w:rPr>
        <w:t xml:space="preserve"> </w:t>
      </w:r>
      <w:r w:rsidR="00DD1A6F" w:rsidRPr="00D05957">
        <w:rPr>
          <w:rFonts w:eastAsia="SimSun"/>
          <w:szCs w:val="24"/>
          <w:lang w:val="en-US" w:eastAsia="ja-JP"/>
        </w:rPr>
        <w:t>and disaggregation of ICT networks, 5G and beyond trends benefit from ONP</w:t>
      </w:r>
      <w:r w:rsidR="00DC5B8D">
        <w:rPr>
          <w:rFonts w:eastAsia="SimSun"/>
          <w:szCs w:val="24"/>
          <w:lang w:val="en-US" w:eastAsia="ja-JP"/>
        </w:rPr>
        <w:t>'</w:t>
      </w:r>
      <w:r w:rsidR="00DD1A6F" w:rsidRPr="00D05957">
        <w:rPr>
          <w:rFonts w:eastAsia="SimSun"/>
          <w:szCs w:val="24"/>
          <w:lang w:val="en-US" w:eastAsia="ja-JP"/>
        </w:rPr>
        <w:t xml:space="preserve">s concept. Open-source and open hardware projects/forums can help contribute to the building of ONPs testbeds that conform to the </w:t>
      </w:r>
      <w:proofErr w:type="gramStart"/>
      <w:r w:rsidR="00DD1A6F" w:rsidRPr="00D05957">
        <w:rPr>
          <w:rFonts w:eastAsia="SimSun"/>
          <w:szCs w:val="24"/>
          <w:lang w:val="en-US" w:eastAsia="ja-JP"/>
        </w:rPr>
        <w:t>testbeds</w:t>
      </w:r>
      <w:proofErr w:type="gramEnd"/>
      <w:r w:rsidR="00DD1A6F" w:rsidRPr="00D05957">
        <w:rPr>
          <w:rFonts w:eastAsia="SimSun"/>
          <w:szCs w:val="24"/>
          <w:lang w:val="en-US" w:eastAsia="ja-JP"/>
        </w:rPr>
        <w:t xml:space="preserve"> federation reference model and its associated APIs [ITU-T Q.4068]. Open-source and open hardware projects can also make efforts on the instantiations of the testbeds federations reference model in building industry</w:t>
      </w:r>
      <w:r w:rsidR="002A61BB">
        <w:rPr>
          <w:rFonts w:eastAsia="SimSun"/>
          <w:szCs w:val="24"/>
          <w:lang w:val="en-US" w:eastAsia="ja-JP"/>
        </w:rPr>
        <w:noBreakHyphen/>
      </w:r>
      <w:r w:rsidR="00DD1A6F" w:rsidRPr="00D05957">
        <w:rPr>
          <w:rFonts w:eastAsia="SimSun"/>
          <w:szCs w:val="24"/>
          <w:lang w:val="en-US" w:eastAsia="ja-JP"/>
        </w:rPr>
        <w:t>grade new testbeds and/or perform transformations of existing Testbeds to meet such requirements and provide Testbed-as-a-Service (TaaS) service offering.</w:t>
      </w:r>
    </w:p>
    <w:p w14:paraId="787271DA" w14:textId="1FCAC942" w:rsidR="00DD1A6F" w:rsidRPr="00D05957" w:rsidRDefault="00DD1A6F" w:rsidP="0055040E">
      <w:pPr>
        <w:pStyle w:val="Note"/>
        <w:rPr>
          <w:lang w:eastAsia="ja-JP" w:bidi="ar-DZ"/>
        </w:rPr>
      </w:pPr>
      <w:r w:rsidRPr="00D05957">
        <w:rPr>
          <w:lang w:val="en-US" w:eastAsia="ja-JP"/>
        </w:rPr>
        <w:t>NOTE</w:t>
      </w:r>
      <w:r w:rsidR="0055040E">
        <w:rPr>
          <w:lang w:val="en-US" w:eastAsia="ja-JP"/>
        </w:rPr>
        <w:t xml:space="preserve"> – </w:t>
      </w:r>
      <w:r w:rsidRPr="00D05957">
        <w:rPr>
          <w:lang w:val="en-US" w:eastAsia="ja-JP"/>
        </w:rPr>
        <w:t>SMEs and Independent Software Vendors (ISVs) can build business models/products based on the concept of ONPs, because there is a huge potential for some SMEs and ISVs to tap into becoming integrators of testbeds ONPs and offer TaaS business model in cases where certain ONPs may require users to pay administrative fee for accessing and using the ONP.</w:t>
      </w:r>
    </w:p>
    <w:p w14:paraId="5986B34D" w14:textId="299B647C" w:rsidR="00DD1A6F" w:rsidRPr="0055040E" w:rsidRDefault="00DD1A6F" w:rsidP="0055040E">
      <w:pPr>
        <w:pStyle w:val="Heading1"/>
      </w:pPr>
      <w:bookmarkStart w:id="145" w:name="_Toc163767979"/>
      <w:bookmarkStart w:id="146" w:name="_Toc163767992"/>
      <w:bookmarkStart w:id="147" w:name="_Toc163768061"/>
      <w:bookmarkStart w:id="148" w:name="_Toc164160279"/>
      <w:bookmarkStart w:id="149" w:name="_Toc179894217"/>
      <w:bookmarkStart w:id="150" w:name="_Toc179979153"/>
      <w:bookmarkStart w:id="151" w:name="_Toc179982839"/>
      <w:r w:rsidRPr="0055040E">
        <w:t>9</w:t>
      </w:r>
      <w:r w:rsidRPr="0055040E">
        <w:tab/>
        <w:t>Instruments suitable for sustainability in development and maintenance of ONPs</w:t>
      </w:r>
      <w:bookmarkStart w:id="152" w:name="_Hlk98099614"/>
      <w:bookmarkEnd w:id="145"/>
      <w:bookmarkEnd w:id="146"/>
      <w:bookmarkEnd w:id="147"/>
      <w:bookmarkEnd w:id="148"/>
      <w:bookmarkEnd w:id="149"/>
      <w:bookmarkEnd w:id="150"/>
      <w:bookmarkEnd w:id="151"/>
    </w:p>
    <w:bookmarkEnd w:id="152"/>
    <w:p w14:paraId="1F997B99" w14:textId="4197AA8A" w:rsidR="00DD1A6F" w:rsidRPr="0055040E" w:rsidRDefault="00DD1A6F" w:rsidP="0055040E">
      <w:r w:rsidRPr="00D05957">
        <w:rPr>
          <w:rFonts w:eastAsia="SimSun"/>
          <w:szCs w:val="24"/>
          <w:lang w:eastAsia="ja-JP" w:bidi="ar-DZ"/>
        </w:rPr>
        <w:t xml:space="preserve">This </w:t>
      </w:r>
      <w:r w:rsidR="00620F72">
        <w:t>clause</w:t>
      </w:r>
      <w:r w:rsidR="00620F72" w:rsidRPr="0055040E">
        <w:t xml:space="preserve"> </w:t>
      </w:r>
      <w:r w:rsidRPr="0055040E">
        <w:t>provides examples of potential instruments suitable for sustainability in development and maintenance of ONPs.</w:t>
      </w:r>
    </w:p>
    <w:p w14:paraId="5E276244" w14:textId="77777777" w:rsidR="00DD1A6F" w:rsidRPr="00D05957" w:rsidRDefault="00DD1A6F" w:rsidP="0055040E">
      <w:pPr>
        <w:rPr>
          <w:rFonts w:eastAsia="SimSun"/>
          <w:szCs w:val="24"/>
          <w:lang w:eastAsia="ja-JP" w:bidi="ar-DZ"/>
        </w:rPr>
      </w:pPr>
      <w:r w:rsidRPr="0055040E">
        <w:t>There are two categories of stakeholders who could play some role in providing instruments (that include testbeds</w:t>
      </w:r>
      <w:r w:rsidRPr="00D05957">
        <w:rPr>
          <w:rFonts w:eastAsia="SimSun"/>
          <w:szCs w:val="24"/>
          <w:lang w:eastAsia="ja-JP" w:bidi="ar-DZ"/>
        </w:rPr>
        <w:t xml:space="preserve"> facilities and/or funding for testbeds build and maintenance):</w:t>
      </w:r>
    </w:p>
    <w:p w14:paraId="27F1A1B2" w14:textId="03B00D4D" w:rsidR="00DD1A6F" w:rsidRPr="00D05957" w:rsidRDefault="0055040E" w:rsidP="0055040E">
      <w:pPr>
        <w:pStyle w:val="enumlev1"/>
        <w:rPr>
          <w:lang w:eastAsia="ja-JP" w:bidi="ar-DZ"/>
        </w:rPr>
      </w:pPr>
      <w:r>
        <w:rPr>
          <w:lang w:eastAsia="ja-JP" w:bidi="ar-DZ"/>
        </w:rPr>
        <w:t>a)</w:t>
      </w:r>
      <w:r>
        <w:rPr>
          <w:lang w:eastAsia="ja-JP" w:bidi="ar-DZ"/>
        </w:rPr>
        <w:tab/>
      </w:r>
      <w:r w:rsidR="00DD1A6F" w:rsidRPr="00D05957">
        <w:rPr>
          <w:lang w:eastAsia="ja-JP" w:bidi="ar-DZ"/>
        </w:rPr>
        <w:t>Instruments under leadership and control of institutions-driven stakeholders.</w:t>
      </w:r>
      <w:r>
        <w:rPr>
          <w:lang w:eastAsia="ja-JP" w:bidi="ar-DZ"/>
        </w:rPr>
        <w:t xml:space="preserve"> </w:t>
      </w:r>
      <w:r w:rsidR="00DD1A6F" w:rsidRPr="00D05957">
        <w:rPr>
          <w:lang w:eastAsia="ja-JP" w:bidi="ar-DZ"/>
        </w:rPr>
        <w:t xml:space="preserve">The following Instruments are useful for </w:t>
      </w:r>
      <w:proofErr w:type="gramStart"/>
      <w:r w:rsidR="00DD1A6F" w:rsidRPr="00D05957">
        <w:rPr>
          <w:lang w:eastAsia="ja-JP" w:bidi="ar-DZ"/>
        </w:rPr>
        <w:t>consideration, but</w:t>
      </w:r>
      <w:proofErr w:type="gramEnd"/>
      <w:r w:rsidR="00DD1A6F" w:rsidRPr="00D05957">
        <w:rPr>
          <w:lang w:eastAsia="ja-JP" w:bidi="ar-DZ"/>
        </w:rPr>
        <w:t xml:space="preserve"> not limited to these. They could be potential candidates in sustaining the ONP the ecosystem:</w:t>
      </w:r>
    </w:p>
    <w:p w14:paraId="7BD4FF14" w14:textId="046CC3E1" w:rsidR="00DD1A6F" w:rsidRPr="00D05957" w:rsidRDefault="0055040E" w:rsidP="0055040E">
      <w:pPr>
        <w:pStyle w:val="enumlev2"/>
        <w:rPr>
          <w:lang w:eastAsia="ja-JP" w:bidi="ar-DZ"/>
        </w:rPr>
      </w:pPr>
      <w:r>
        <w:rPr>
          <w:lang w:eastAsia="ja-JP" w:bidi="ar-DZ"/>
        </w:rPr>
        <w:t>•</w:t>
      </w:r>
      <w:r>
        <w:rPr>
          <w:lang w:eastAsia="ja-JP" w:bidi="ar-DZ"/>
        </w:rPr>
        <w:tab/>
      </w:r>
      <w:r w:rsidR="00DD1A6F" w:rsidRPr="00D05957">
        <w:rPr>
          <w:lang w:eastAsia="ja-JP" w:bidi="ar-DZ"/>
        </w:rPr>
        <w:t>Funded Projects (</w:t>
      </w:r>
      <w:r w:rsidR="002D76BB">
        <w:rPr>
          <w:lang w:eastAsia="ja-JP" w:bidi="ar-DZ"/>
        </w:rPr>
        <w:t>e.g.,</w:t>
      </w:r>
      <w:r w:rsidR="00DD1A6F" w:rsidRPr="00D05957">
        <w:rPr>
          <w:lang w:eastAsia="ja-JP" w:bidi="ar-DZ"/>
        </w:rPr>
        <w:t xml:space="preserve"> public funded projects</w:t>
      </w:r>
      <w:proofErr w:type="gramStart"/>
      <w:r w:rsidR="00DD1A6F" w:rsidRPr="00D05957">
        <w:rPr>
          <w:lang w:eastAsia="ja-JP" w:bidi="ar-DZ"/>
        </w:rPr>
        <w:t>);</w:t>
      </w:r>
      <w:proofErr w:type="gramEnd"/>
      <w:r w:rsidR="00DD1A6F" w:rsidRPr="00D05957">
        <w:rPr>
          <w:lang w:eastAsia="ja-JP" w:bidi="ar-DZ"/>
        </w:rPr>
        <w:t xml:space="preserve"> </w:t>
      </w:r>
    </w:p>
    <w:p w14:paraId="354AA52B" w14:textId="44BE0470" w:rsidR="00DD1A6F" w:rsidRPr="00D05957" w:rsidRDefault="0055040E" w:rsidP="0055040E">
      <w:pPr>
        <w:pStyle w:val="enumlev2"/>
        <w:rPr>
          <w:lang w:eastAsia="ja-JP" w:bidi="ar-DZ"/>
        </w:rPr>
      </w:pPr>
      <w:r>
        <w:rPr>
          <w:lang w:eastAsia="ja-JP" w:bidi="ar-DZ"/>
        </w:rPr>
        <w:t>•</w:t>
      </w:r>
      <w:r>
        <w:rPr>
          <w:lang w:eastAsia="ja-JP" w:bidi="ar-DZ"/>
        </w:rPr>
        <w:tab/>
      </w:r>
      <w:r w:rsidR="00DD1A6F" w:rsidRPr="00D05957">
        <w:rPr>
          <w:lang w:eastAsia="ja-JP" w:bidi="ar-DZ"/>
        </w:rPr>
        <w:t>Government funded initiatives (</w:t>
      </w:r>
      <w:r w:rsidR="002D76BB">
        <w:rPr>
          <w:lang w:eastAsia="ja-JP" w:bidi="ar-DZ"/>
        </w:rPr>
        <w:t>e.g.,</w:t>
      </w:r>
      <w:r w:rsidR="00DD1A6F" w:rsidRPr="00D05957">
        <w:rPr>
          <w:lang w:eastAsia="ja-JP" w:bidi="ar-DZ"/>
        </w:rPr>
        <w:t xml:space="preserve"> government funded projects</w:t>
      </w:r>
      <w:proofErr w:type="gramStart"/>
      <w:r w:rsidR="00DD1A6F" w:rsidRPr="00D05957">
        <w:rPr>
          <w:lang w:eastAsia="ja-JP" w:bidi="ar-DZ"/>
        </w:rPr>
        <w:t>);</w:t>
      </w:r>
      <w:proofErr w:type="gramEnd"/>
      <w:r w:rsidR="00DD1A6F" w:rsidRPr="00D05957">
        <w:rPr>
          <w:lang w:eastAsia="ja-JP" w:bidi="ar-DZ"/>
        </w:rPr>
        <w:t xml:space="preserve"> </w:t>
      </w:r>
    </w:p>
    <w:p w14:paraId="0BAF22B0" w14:textId="427B7CA3" w:rsidR="00DD1A6F" w:rsidRPr="00D05957" w:rsidRDefault="0055040E" w:rsidP="0055040E">
      <w:pPr>
        <w:pStyle w:val="enumlev2"/>
        <w:rPr>
          <w:lang w:eastAsia="ja-JP" w:bidi="ar-DZ"/>
        </w:rPr>
      </w:pPr>
      <w:r>
        <w:rPr>
          <w:lang w:eastAsia="ja-JP" w:bidi="ar-DZ"/>
        </w:rPr>
        <w:t>•</w:t>
      </w:r>
      <w:r>
        <w:rPr>
          <w:lang w:eastAsia="ja-JP" w:bidi="ar-DZ"/>
        </w:rPr>
        <w:tab/>
      </w:r>
      <w:r w:rsidR="00DD1A6F" w:rsidRPr="00D05957">
        <w:rPr>
          <w:lang w:eastAsia="ja-JP" w:bidi="ar-DZ"/>
        </w:rPr>
        <w:t>Cross-government/standardization/standards-driven innovation projects</w:t>
      </w:r>
      <w:r>
        <w:rPr>
          <w:lang w:eastAsia="ja-JP" w:bidi="ar-DZ"/>
        </w:rPr>
        <w:t>.</w:t>
      </w:r>
    </w:p>
    <w:p w14:paraId="58D27907" w14:textId="6E2CA0F5" w:rsidR="00DD1A6F" w:rsidRPr="00D05957" w:rsidRDefault="0055040E" w:rsidP="0055040E">
      <w:pPr>
        <w:pStyle w:val="enumlev1"/>
        <w:rPr>
          <w:lang w:eastAsia="ja-JP" w:bidi="ar-DZ"/>
        </w:rPr>
      </w:pPr>
      <w:r>
        <w:rPr>
          <w:lang w:eastAsia="ja-JP" w:bidi="ar-DZ"/>
        </w:rPr>
        <w:t>b)</w:t>
      </w:r>
      <w:r>
        <w:rPr>
          <w:lang w:eastAsia="ja-JP" w:bidi="ar-DZ"/>
        </w:rPr>
        <w:tab/>
      </w:r>
      <w:r w:rsidR="00DD1A6F" w:rsidRPr="00D05957">
        <w:rPr>
          <w:lang w:eastAsia="ja-JP" w:bidi="ar-DZ"/>
        </w:rPr>
        <w:t>Neutral SDOs/Fora or other kinds of organizations could play some role. The following bodies seem appropriate as examples:</w:t>
      </w:r>
    </w:p>
    <w:p w14:paraId="1D79D923" w14:textId="3EA1CB66" w:rsidR="00DD1A6F" w:rsidRPr="00D05957" w:rsidRDefault="0055040E" w:rsidP="0055040E">
      <w:pPr>
        <w:pStyle w:val="enumlev2"/>
        <w:rPr>
          <w:lang w:eastAsia="ja-JP" w:bidi="ar-DZ"/>
        </w:rPr>
      </w:pPr>
      <w:r>
        <w:rPr>
          <w:lang w:eastAsia="ja-JP" w:bidi="ar-DZ"/>
        </w:rPr>
        <w:t>•</w:t>
      </w:r>
      <w:r>
        <w:rPr>
          <w:lang w:eastAsia="ja-JP" w:bidi="ar-DZ"/>
        </w:rPr>
        <w:tab/>
      </w:r>
      <w:r w:rsidR="00DD1A6F" w:rsidRPr="00D05957">
        <w:rPr>
          <w:lang w:eastAsia="ja-JP" w:bidi="ar-DZ"/>
        </w:rPr>
        <w:t xml:space="preserve">TM Forum established a concept named </w:t>
      </w:r>
      <w:r w:rsidR="00DC5B8D">
        <w:rPr>
          <w:lang w:eastAsia="ja-JP" w:bidi="ar-DZ"/>
        </w:rPr>
        <w:t>"</w:t>
      </w:r>
      <w:r w:rsidR="00DD1A6F" w:rsidRPr="00D05957">
        <w:rPr>
          <w:lang w:eastAsia="ja-JP" w:bidi="ar-DZ"/>
        </w:rPr>
        <w:t>Catalyst</w:t>
      </w:r>
      <w:r w:rsidR="00DC5B8D">
        <w:rPr>
          <w:lang w:eastAsia="ja-JP" w:bidi="ar-DZ"/>
        </w:rPr>
        <w:t>"</w:t>
      </w:r>
      <w:r w:rsidR="00DD1A6F" w:rsidRPr="00D05957">
        <w:rPr>
          <w:lang w:eastAsia="ja-JP" w:bidi="ar-DZ"/>
        </w:rPr>
        <w:t xml:space="preserve"> Instrument (Playground) </w:t>
      </w:r>
      <w:r w:rsidR="00DD1A6F" w:rsidRPr="00D05957">
        <w:rPr>
          <w:lang w:val="en-US" w:eastAsia="ja-JP"/>
        </w:rPr>
        <w:t>[b</w:t>
      </w:r>
      <w:r w:rsidR="00620F72">
        <w:rPr>
          <w:lang w:val="en-US" w:eastAsia="ja-JP"/>
        </w:rPr>
        <w:noBreakHyphen/>
      </w:r>
      <w:r w:rsidR="00DD1A6F" w:rsidRPr="00D05957">
        <w:rPr>
          <w:lang w:val="en-US" w:eastAsia="ja-JP"/>
        </w:rPr>
        <w:t>TMF</w:t>
      </w:r>
      <w:r w:rsidR="00620F72">
        <w:rPr>
          <w:lang w:val="en-US" w:eastAsia="ja-JP"/>
        </w:rPr>
        <w:noBreakHyphen/>
      </w:r>
      <w:r w:rsidR="00DD1A6F" w:rsidRPr="00D05957">
        <w:rPr>
          <w:lang w:val="en-US" w:eastAsia="ja-JP"/>
        </w:rPr>
        <w:t>Catalyst]</w:t>
      </w:r>
      <w:r w:rsidR="00DD1A6F" w:rsidRPr="00D05957">
        <w:rPr>
          <w:lang w:eastAsia="ja-JP" w:bidi="ar-DZ"/>
        </w:rPr>
        <w:t xml:space="preserve"> that brings together stakeholders (CSPs, ICT solutions suppliers, OSS vendors, ISVs, SMEs, start-ups, consumers, regulators) for trying out and testing products and solutions to help industry to mature new technologies </w:t>
      </w:r>
      <w:proofErr w:type="gramStart"/>
      <w:r w:rsidR="00DD1A6F" w:rsidRPr="00D05957">
        <w:rPr>
          <w:lang w:eastAsia="ja-JP" w:bidi="ar-DZ"/>
        </w:rPr>
        <w:t>faster;</w:t>
      </w:r>
      <w:proofErr w:type="gramEnd"/>
    </w:p>
    <w:p w14:paraId="668BD427" w14:textId="25DDCB86" w:rsidR="00DD1A6F" w:rsidRPr="00D05957" w:rsidRDefault="0055040E" w:rsidP="0055040E">
      <w:pPr>
        <w:pStyle w:val="enumlev2"/>
        <w:rPr>
          <w:lang w:eastAsia="ja-JP" w:bidi="ar-DZ"/>
        </w:rPr>
      </w:pPr>
      <w:r>
        <w:rPr>
          <w:lang w:eastAsia="ja-JP" w:bidi="ar-DZ"/>
        </w:rPr>
        <w:t>•</w:t>
      </w:r>
      <w:r>
        <w:rPr>
          <w:lang w:eastAsia="ja-JP" w:bidi="ar-DZ"/>
        </w:rPr>
        <w:tab/>
      </w:r>
      <w:r w:rsidR="00DD1A6F" w:rsidRPr="00D05957">
        <w:rPr>
          <w:lang w:eastAsia="ja-JP" w:bidi="ar-DZ"/>
        </w:rPr>
        <w:t xml:space="preserve">ETSI, through its Plug Test instrument </w:t>
      </w:r>
      <w:r w:rsidR="00DD1A6F" w:rsidRPr="00D05957">
        <w:rPr>
          <w:lang w:val="en-US" w:eastAsia="ja-JP"/>
        </w:rPr>
        <w:t xml:space="preserve">[b-ETSI-PT] </w:t>
      </w:r>
      <w:r w:rsidR="00DD1A6F" w:rsidRPr="00D05957">
        <w:rPr>
          <w:lang w:eastAsia="ja-JP" w:bidi="ar-DZ"/>
        </w:rPr>
        <w:t xml:space="preserve">could also play such a host role of the ONP and its </w:t>
      </w:r>
      <w:proofErr w:type="gramStart"/>
      <w:r w:rsidR="00DD1A6F" w:rsidRPr="00D05957">
        <w:rPr>
          <w:lang w:eastAsia="ja-JP" w:bidi="ar-DZ"/>
        </w:rPr>
        <w:t>sustainability;</w:t>
      </w:r>
      <w:proofErr w:type="gramEnd"/>
    </w:p>
    <w:p w14:paraId="1D56BE1A" w14:textId="33AEBEA5" w:rsidR="00DD1A6F" w:rsidRPr="00D05957" w:rsidRDefault="0055040E" w:rsidP="0055040E">
      <w:pPr>
        <w:pStyle w:val="enumlev2"/>
        <w:rPr>
          <w:lang w:eastAsia="ja-JP" w:bidi="ar-DZ"/>
        </w:rPr>
      </w:pPr>
      <w:r>
        <w:rPr>
          <w:lang w:eastAsia="ja-JP" w:bidi="ar-DZ"/>
        </w:rPr>
        <w:t>•</w:t>
      </w:r>
      <w:r>
        <w:rPr>
          <w:lang w:eastAsia="ja-JP" w:bidi="ar-DZ"/>
        </w:rPr>
        <w:tab/>
      </w:r>
      <w:r w:rsidR="00DD1A6F" w:rsidRPr="00D05957">
        <w:rPr>
          <w:lang w:eastAsia="ja-JP" w:bidi="ar-DZ"/>
        </w:rPr>
        <w:t xml:space="preserve">NGMN, through its 5G Trial and Testing Initiative (5GTTI) projects </w:t>
      </w:r>
      <w:r w:rsidR="00DD1A6F" w:rsidRPr="00D05957">
        <w:rPr>
          <w:lang w:val="en-US" w:eastAsia="ja-JP"/>
        </w:rPr>
        <w:t>[b</w:t>
      </w:r>
      <w:r w:rsidR="00620F72">
        <w:rPr>
          <w:lang w:val="en-US" w:eastAsia="ja-JP"/>
        </w:rPr>
        <w:noBreakHyphen/>
      </w:r>
      <w:r w:rsidR="00DD1A6F" w:rsidRPr="00D05957">
        <w:rPr>
          <w:lang w:val="en-US" w:eastAsia="ja-JP"/>
        </w:rPr>
        <w:t>NGMN</w:t>
      </w:r>
      <w:r w:rsidR="00620F72">
        <w:rPr>
          <w:lang w:val="en-US" w:eastAsia="ja-JP"/>
        </w:rPr>
        <w:noBreakHyphen/>
      </w:r>
      <w:r w:rsidR="00DD1A6F" w:rsidRPr="00D05957">
        <w:rPr>
          <w:lang w:val="en-US" w:eastAsia="ja-JP"/>
        </w:rPr>
        <w:t xml:space="preserve">5GTTI-1] </w:t>
      </w:r>
      <w:r w:rsidR="00DD1A6F" w:rsidRPr="00D05957">
        <w:rPr>
          <w:lang w:eastAsia="ja-JP" w:bidi="ar-DZ"/>
        </w:rPr>
        <w:t xml:space="preserve">assets that could possibly be availed for the use of building and maintaining ONPs. This also enables to take into consideration the experiences and ideas advanced by TTI Projects </w:t>
      </w:r>
      <w:r w:rsidR="00DD1A6F" w:rsidRPr="00D05957">
        <w:rPr>
          <w:lang w:val="en-US" w:eastAsia="ja-JP"/>
        </w:rPr>
        <w:t>[b-NGMN-5GTTI-2, b-NGMN-5GTTI-3</w:t>
      </w:r>
      <w:proofErr w:type="gramStart"/>
      <w:r w:rsidR="00DD1A6F" w:rsidRPr="00D05957">
        <w:rPr>
          <w:lang w:val="en-US" w:eastAsia="ja-JP"/>
        </w:rPr>
        <w:t>]</w:t>
      </w:r>
      <w:r>
        <w:rPr>
          <w:lang w:eastAsia="ja-JP" w:bidi="ar-DZ"/>
        </w:rPr>
        <w:t>;</w:t>
      </w:r>
      <w:proofErr w:type="gramEnd"/>
    </w:p>
    <w:p w14:paraId="23C7AE6F" w14:textId="6A7DF763" w:rsidR="00DD1A6F" w:rsidRPr="00D05957" w:rsidRDefault="0055040E" w:rsidP="0055040E">
      <w:pPr>
        <w:pStyle w:val="enumlev2"/>
        <w:rPr>
          <w:lang w:eastAsia="ja-JP" w:bidi="ar-DZ"/>
        </w:rPr>
      </w:pPr>
      <w:r>
        <w:rPr>
          <w:lang w:eastAsia="ja-JP" w:bidi="ar-DZ"/>
        </w:rPr>
        <w:t>•</w:t>
      </w:r>
      <w:r>
        <w:rPr>
          <w:lang w:eastAsia="ja-JP" w:bidi="ar-DZ"/>
        </w:rPr>
        <w:tab/>
      </w:r>
      <w:r w:rsidR="00DD1A6F" w:rsidRPr="00D05957">
        <w:rPr>
          <w:lang w:eastAsia="ja-JP" w:bidi="ar-DZ"/>
        </w:rPr>
        <w:t>Joint SDO/Multi-SDO instrument as part of an established MoU (that needs to be created or updated and extended for this ONP sustainability matter</w:t>
      </w:r>
      <w:proofErr w:type="gramStart"/>
      <w:r w:rsidR="00DD1A6F" w:rsidRPr="00D05957">
        <w:rPr>
          <w:lang w:eastAsia="ja-JP" w:bidi="ar-DZ"/>
        </w:rPr>
        <w:t>)</w:t>
      </w:r>
      <w:r>
        <w:rPr>
          <w:lang w:eastAsia="ja-JP" w:bidi="ar-DZ"/>
        </w:rPr>
        <w:t>;</w:t>
      </w:r>
      <w:proofErr w:type="gramEnd"/>
    </w:p>
    <w:p w14:paraId="3E7B9AA3" w14:textId="67E7CB9F" w:rsidR="00DD1A6F" w:rsidRPr="00D05957" w:rsidRDefault="0055040E" w:rsidP="0055040E">
      <w:pPr>
        <w:pStyle w:val="enumlev2"/>
        <w:rPr>
          <w:lang w:eastAsia="ja-JP" w:bidi="ar-DZ"/>
        </w:rPr>
      </w:pPr>
      <w:r>
        <w:rPr>
          <w:lang w:eastAsia="ja-JP" w:bidi="ar-DZ"/>
        </w:rPr>
        <w:t>•</w:t>
      </w:r>
      <w:r>
        <w:rPr>
          <w:lang w:eastAsia="ja-JP" w:bidi="ar-DZ"/>
        </w:rPr>
        <w:tab/>
      </w:r>
      <w:r w:rsidR="00DD1A6F" w:rsidRPr="00D05957">
        <w:rPr>
          <w:lang w:val="en-US" w:eastAsia="ja-JP" w:bidi="ar-DZ"/>
        </w:rPr>
        <w:t xml:space="preserve">ONP implementers could possibly leverage and explore </w:t>
      </w:r>
      <w:proofErr w:type="gramStart"/>
      <w:r w:rsidR="00DD1A6F" w:rsidRPr="00D05957">
        <w:rPr>
          <w:lang w:val="en-US" w:eastAsia="ja-JP" w:bidi="ar-DZ"/>
        </w:rPr>
        <w:t>in order to</w:t>
      </w:r>
      <w:proofErr w:type="gramEnd"/>
      <w:r w:rsidR="00DD1A6F" w:rsidRPr="00D05957">
        <w:rPr>
          <w:lang w:val="en-US" w:eastAsia="ja-JP" w:bidi="ar-DZ"/>
        </w:rPr>
        <w:t xml:space="preserve"> derive insights from the 5G platform built by IEEE 5G testbed initiative [b-IEEE-TI], as the platform supports federation or testbeds interconnect capabilities. Also, IEEE 5G platform [b-IEEE-TI] testbed and processes involved in its build, its use and maintenance present certain characteristics of relevance to consider when designing, building and using ONPs and federating them with other types of testbeds.</w:t>
      </w:r>
    </w:p>
    <w:p w14:paraId="3474902F" w14:textId="77777777" w:rsidR="00DD1A6F" w:rsidRDefault="00DD1A6F" w:rsidP="00DD1A6F">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sidRPr="00D05957">
        <w:rPr>
          <w:rFonts w:eastAsia="SimSun"/>
          <w:szCs w:val="24"/>
          <w:lang w:eastAsia="ja-JP" w:bidi="ar-DZ"/>
        </w:rPr>
        <w:lastRenderedPageBreak/>
        <w:t xml:space="preserve">Other enablers for sustainability of the ONP ecosystem include having </w:t>
      </w:r>
      <w:proofErr w:type="gramStart"/>
      <w:r w:rsidRPr="00D05957">
        <w:rPr>
          <w:rFonts w:eastAsia="SimSun"/>
          <w:szCs w:val="24"/>
          <w:lang w:eastAsia="ja-JP" w:bidi="ar-DZ"/>
        </w:rPr>
        <w:t>users</w:t>
      </w:r>
      <w:proofErr w:type="gramEnd"/>
      <w:r w:rsidRPr="00D05957">
        <w:rPr>
          <w:rFonts w:eastAsia="SimSun"/>
          <w:szCs w:val="24"/>
          <w:lang w:eastAsia="ja-JP" w:bidi="ar-DZ"/>
        </w:rPr>
        <w:t xml:space="preserve"> non-free access </w:t>
      </w:r>
      <w:r w:rsidRPr="00D05957">
        <w:rPr>
          <w:rFonts w:eastAsia="SimSun"/>
          <w:szCs w:val="24"/>
          <w:lang w:val="en-US" w:eastAsia="ja-JP"/>
        </w:rPr>
        <w:t>for using an ONP facility.</w:t>
      </w:r>
    </w:p>
    <w:p w14:paraId="156B556E" w14:textId="2E6B6318" w:rsidR="00566356" w:rsidRDefault="00566356" w:rsidP="00DD1A6F">
      <w:pPr>
        <w:tabs>
          <w:tab w:val="clear" w:pos="794"/>
          <w:tab w:val="clear" w:pos="1191"/>
          <w:tab w:val="clear" w:pos="1588"/>
          <w:tab w:val="clear" w:pos="1985"/>
        </w:tabs>
        <w:overflowPunct/>
        <w:autoSpaceDE/>
        <w:autoSpaceDN/>
        <w:adjustRightInd/>
        <w:textAlignment w:val="auto"/>
        <w:rPr>
          <w:rFonts w:eastAsia="SimSun"/>
          <w:szCs w:val="24"/>
          <w:lang w:val="en-US" w:eastAsia="ja-JP"/>
        </w:rPr>
      </w:pPr>
      <w:r>
        <w:rPr>
          <w:rFonts w:eastAsia="SimSun"/>
          <w:szCs w:val="24"/>
          <w:lang w:val="en-US" w:eastAsia="ja-JP"/>
        </w:rPr>
        <w:br w:type="page"/>
      </w:r>
    </w:p>
    <w:p w14:paraId="76CC26C0" w14:textId="77777777" w:rsidR="00DD1A6F" w:rsidRPr="00D05957" w:rsidRDefault="00DD1A6F" w:rsidP="00566356">
      <w:pPr>
        <w:pStyle w:val="AppendixNoTitle"/>
        <w:spacing w:after="360"/>
        <w:rPr>
          <w:lang w:eastAsia="ja-JP" w:bidi="ar-DZ"/>
        </w:rPr>
      </w:pPr>
      <w:bookmarkStart w:id="153" w:name="_Toc163767980"/>
      <w:bookmarkStart w:id="154" w:name="_Toc163767993"/>
      <w:bookmarkStart w:id="155" w:name="_Toc163768062"/>
      <w:bookmarkStart w:id="156" w:name="_Toc164160280"/>
      <w:bookmarkStart w:id="157" w:name="_Toc179979154"/>
      <w:bookmarkStart w:id="158" w:name="_Toc179982840"/>
      <w:r w:rsidRPr="00D05957">
        <w:rPr>
          <w:lang w:eastAsia="ja-JP" w:bidi="ar-DZ"/>
        </w:rPr>
        <w:lastRenderedPageBreak/>
        <w:t>Bibliography</w:t>
      </w:r>
      <w:bookmarkEnd w:id="153"/>
      <w:bookmarkEnd w:id="154"/>
      <w:bookmarkEnd w:id="155"/>
      <w:bookmarkEnd w:id="156"/>
      <w:bookmarkEnd w:id="157"/>
      <w:bookmarkEnd w:id="158"/>
    </w:p>
    <w:p w14:paraId="14041467" w14:textId="77777777" w:rsidR="0055040E" w:rsidRPr="00D05957" w:rsidRDefault="0055040E" w:rsidP="0055040E">
      <w:pPr>
        <w:tabs>
          <w:tab w:val="clear" w:pos="794"/>
          <w:tab w:val="clear" w:pos="1191"/>
          <w:tab w:val="clear" w:pos="1588"/>
          <w:tab w:val="clear" w:pos="1985"/>
        </w:tabs>
        <w:overflowPunct/>
        <w:autoSpaceDE/>
        <w:autoSpaceDN/>
        <w:adjustRightInd/>
        <w:ind w:left="3240" w:hanging="3240"/>
        <w:textAlignment w:val="auto"/>
        <w:rPr>
          <w:rFonts w:eastAsia="SimSun"/>
          <w:color w:val="0000FF"/>
          <w:szCs w:val="24"/>
          <w:u w:val="single"/>
          <w:lang w:val="en-US" w:eastAsia="ja-JP" w:bidi="ar-DZ"/>
        </w:rPr>
      </w:pPr>
      <w:r w:rsidRPr="00D05957">
        <w:rPr>
          <w:rFonts w:eastAsia="SimSun"/>
          <w:szCs w:val="24"/>
          <w:lang w:eastAsia="ja-JP"/>
        </w:rPr>
        <w:t>[b-ITU-Workshop-TBF-2021]</w:t>
      </w:r>
      <w:r w:rsidRPr="00D05957">
        <w:rPr>
          <w:rFonts w:eastAsia="SimSun"/>
          <w:szCs w:val="24"/>
          <w:lang w:eastAsia="ja-JP"/>
        </w:rPr>
        <w:tab/>
      </w:r>
      <w:r w:rsidRPr="00A85CC9">
        <w:rPr>
          <w:rFonts w:eastAsia="SimSun"/>
          <w:szCs w:val="24"/>
          <w:lang w:val="en-US" w:eastAsia="ja-JP" w:bidi="ar-DZ"/>
        </w:rPr>
        <w:t xml:space="preserve">ITU-ETSI-IEEE Joint SDOs Brainstorming Workshop on Testbeds Federations for 5G and Beyond: Interoperability, Standardization, Reference Model and APIs, </w:t>
      </w:r>
      <w:hyperlink r:id="rId26" w:history="1">
        <w:r w:rsidRPr="006D5D29">
          <w:rPr>
            <w:rFonts w:ascii="Arial" w:eastAsia="SimSun" w:hAnsi="Arial" w:cs="Arial"/>
            <w:color w:val="0000FF"/>
            <w:sz w:val="16"/>
            <w:szCs w:val="16"/>
            <w:u w:val="single"/>
            <w:lang w:val="en-US" w:eastAsia="ja-JP" w:bidi="ar-DZ"/>
          </w:rPr>
          <w:t>https://itu.int/go/BTF4-5G</w:t>
        </w:r>
      </w:hyperlink>
    </w:p>
    <w:p w14:paraId="68B30785" w14:textId="77777777" w:rsidR="00B93DD1" w:rsidRPr="00D05957" w:rsidRDefault="00B93DD1" w:rsidP="00B93DD1">
      <w:pPr>
        <w:tabs>
          <w:tab w:val="clear" w:pos="794"/>
          <w:tab w:val="clear" w:pos="1191"/>
          <w:tab w:val="clear" w:pos="1588"/>
          <w:tab w:val="clear" w:pos="1985"/>
        </w:tabs>
        <w:overflowPunct/>
        <w:autoSpaceDE/>
        <w:autoSpaceDN/>
        <w:adjustRightInd/>
        <w:ind w:left="3240" w:hanging="3240"/>
        <w:textAlignment w:val="auto"/>
        <w:rPr>
          <w:rFonts w:eastAsia="SimSun"/>
          <w:szCs w:val="24"/>
          <w:lang w:val="en-US" w:eastAsia="ja-JP"/>
        </w:rPr>
      </w:pPr>
      <w:r w:rsidRPr="00D05957">
        <w:rPr>
          <w:rFonts w:eastAsia="SimSun"/>
          <w:szCs w:val="24"/>
          <w:lang w:val="en-US" w:eastAsia="ja-JP"/>
        </w:rPr>
        <w:t>[b-ETSI-PT]</w:t>
      </w:r>
      <w:r w:rsidRPr="00D05957">
        <w:rPr>
          <w:rFonts w:eastAsia="SimSun"/>
          <w:szCs w:val="24"/>
          <w:lang w:val="en-US" w:eastAsia="ja-JP"/>
        </w:rPr>
        <w:tab/>
      </w:r>
      <w:hyperlink r:id="rId27" w:tgtFrame="_blank" w:history="1">
        <w:r w:rsidRPr="00B93DD1">
          <w:rPr>
            <w:rFonts w:ascii="Arial" w:eastAsia="SimSun" w:hAnsi="Arial" w:cs="Arial"/>
            <w:color w:val="0000FF"/>
            <w:sz w:val="16"/>
            <w:szCs w:val="16"/>
            <w:u w:val="single"/>
            <w:lang w:val="en-US" w:eastAsia="ja-JP" w:bidi="ar-DZ"/>
          </w:rPr>
          <w:t>https://www.etsi.org/events/plugtests</w:t>
        </w:r>
      </w:hyperlink>
    </w:p>
    <w:p w14:paraId="10F77F20" w14:textId="77777777" w:rsidR="00DD1A6F" w:rsidRPr="00D05957" w:rsidRDefault="00DD1A6F" w:rsidP="00DD1A6F">
      <w:pPr>
        <w:tabs>
          <w:tab w:val="clear" w:pos="794"/>
          <w:tab w:val="clear" w:pos="1191"/>
          <w:tab w:val="clear" w:pos="1588"/>
          <w:tab w:val="clear" w:pos="1985"/>
        </w:tabs>
        <w:overflowPunct/>
        <w:autoSpaceDE/>
        <w:autoSpaceDN/>
        <w:adjustRightInd/>
        <w:ind w:left="3240" w:hanging="3240"/>
        <w:textAlignment w:val="auto"/>
        <w:rPr>
          <w:rFonts w:eastAsia="SimSun"/>
          <w:color w:val="0000FF"/>
          <w:szCs w:val="24"/>
          <w:u w:val="single"/>
          <w:lang w:val="en-US" w:eastAsia="ja-JP" w:bidi="ar-DZ"/>
        </w:rPr>
      </w:pPr>
      <w:r w:rsidRPr="00D05957">
        <w:rPr>
          <w:rFonts w:eastAsia="SimSun"/>
          <w:szCs w:val="24"/>
          <w:lang w:val="en-US" w:eastAsia="ja-JP" w:bidi="ar-DZ"/>
        </w:rPr>
        <w:t>[b-IEEE-TI]</w:t>
      </w:r>
      <w:r w:rsidRPr="00D05957">
        <w:rPr>
          <w:rFonts w:eastAsia="SimSun"/>
          <w:szCs w:val="24"/>
          <w:lang w:val="en-US" w:eastAsia="ja-JP" w:bidi="ar-DZ"/>
        </w:rPr>
        <w:tab/>
      </w:r>
      <w:hyperlink r:id="rId28" w:history="1">
        <w:r w:rsidRPr="00B93DD1">
          <w:rPr>
            <w:rFonts w:ascii="Arial" w:eastAsia="SimSun" w:hAnsi="Arial" w:cs="Arial"/>
            <w:color w:val="0000FF"/>
            <w:sz w:val="16"/>
            <w:szCs w:val="16"/>
            <w:u w:val="single"/>
            <w:lang w:val="en-US" w:eastAsia="ja-JP" w:bidi="ar-DZ"/>
          </w:rPr>
          <w:t>https://futurenetworks.ieee.org/topics/5g-testbed</w:t>
        </w:r>
      </w:hyperlink>
    </w:p>
    <w:p w14:paraId="7EA99719" w14:textId="77777777" w:rsidR="00B93DD1" w:rsidRPr="00D05957" w:rsidRDefault="00B93DD1" w:rsidP="00B93DD1">
      <w:pPr>
        <w:tabs>
          <w:tab w:val="clear" w:pos="794"/>
          <w:tab w:val="clear" w:pos="1191"/>
          <w:tab w:val="clear" w:pos="1588"/>
          <w:tab w:val="clear" w:pos="1985"/>
        </w:tabs>
        <w:overflowPunct/>
        <w:autoSpaceDE/>
        <w:autoSpaceDN/>
        <w:adjustRightInd/>
        <w:ind w:left="3240" w:hanging="3240"/>
        <w:textAlignment w:val="auto"/>
        <w:rPr>
          <w:rFonts w:eastAsia="SimSun"/>
          <w:szCs w:val="24"/>
          <w:lang w:eastAsia="ja-JP"/>
        </w:rPr>
      </w:pPr>
      <w:r w:rsidRPr="00B93DD1">
        <w:rPr>
          <w:rFonts w:eastAsia="SimSun"/>
          <w:szCs w:val="24"/>
          <w:lang w:eastAsia="ja-JP"/>
        </w:rPr>
        <w:t>[b-EC-5GPP]</w:t>
      </w:r>
      <w:r w:rsidRPr="00B93DD1">
        <w:rPr>
          <w:rFonts w:eastAsia="SimSun"/>
          <w:szCs w:val="24"/>
          <w:lang w:eastAsia="ja-JP"/>
        </w:rPr>
        <w:tab/>
        <w:t xml:space="preserve">EC-5GPP. </w:t>
      </w:r>
      <w:hyperlink r:id="rId29" w:tgtFrame="_blank" w:history="1">
        <w:r w:rsidRPr="00B93DD1">
          <w:rPr>
            <w:rFonts w:ascii="Arial" w:eastAsia="SimSun" w:hAnsi="Arial" w:cs="Arial"/>
            <w:color w:val="0000FF"/>
            <w:sz w:val="16"/>
            <w:szCs w:val="16"/>
            <w:u w:val="single"/>
            <w:lang w:val="en-US" w:eastAsia="ja-JP" w:bidi="ar-DZ"/>
          </w:rPr>
          <w:t>https://5g-ppp.eu/</w:t>
        </w:r>
      </w:hyperlink>
    </w:p>
    <w:p w14:paraId="6A65A7FF" w14:textId="77777777" w:rsidR="00B93DD1" w:rsidRPr="00D05957" w:rsidRDefault="00B93DD1" w:rsidP="00B93DD1">
      <w:pPr>
        <w:tabs>
          <w:tab w:val="clear" w:pos="794"/>
          <w:tab w:val="clear" w:pos="1191"/>
          <w:tab w:val="clear" w:pos="1588"/>
          <w:tab w:val="clear" w:pos="1985"/>
        </w:tabs>
        <w:overflowPunct/>
        <w:autoSpaceDE/>
        <w:autoSpaceDN/>
        <w:adjustRightInd/>
        <w:ind w:left="3240" w:hanging="3240"/>
        <w:textAlignment w:val="auto"/>
        <w:rPr>
          <w:rFonts w:eastAsia="SimSun"/>
          <w:color w:val="0000FF"/>
          <w:szCs w:val="24"/>
          <w:u w:val="single"/>
          <w:lang w:val="en-US" w:eastAsia="ja-JP"/>
        </w:rPr>
      </w:pPr>
      <w:r w:rsidRPr="00D05957">
        <w:rPr>
          <w:rFonts w:eastAsia="SimSun"/>
          <w:szCs w:val="24"/>
          <w:lang w:val="en-US" w:eastAsia="ja-JP"/>
        </w:rPr>
        <w:t>[b-Fed4Fire]</w:t>
      </w:r>
      <w:r w:rsidRPr="00D05957">
        <w:rPr>
          <w:rFonts w:eastAsia="SimSun"/>
          <w:szCs w:val="24"/>
          <w:lang w:val="en-US" w:eastAsia="ja-JP"/>
        </w:rPr>
        <w:tab/>
        <w:t xml:space="preserve">Fed4FIRE+ project. </w:t>
      </w:r>
      <w:hyperlink r:id="rId30" w:history="1">
        <w:r w:rsidRPr="00B93DD1">
          <w:rPr>
            <w:rFonts w:ascii="Arial" w:eastAsia="SimSun" w:hAnsi="Arial" w:cs="Arial"/>
            <w:color w:val="0000FF"/>
            <w:sz w:val="16"/>
            <w:szCs w:val="16"/>
            <w:u w:val="single"/>
            <w:lang w:val="en-US" w:eastAsia="ja-JP" w:bidi="ar-DZ"/>
          </w:rPr>
          <w:t>https://www.fed4fire.eu/</w:t>
        </w:r>
      </w:hyperlink>
    </w:p>
    <w:p w14:paraId="5962D837" w14:textId="77777777" w:rsidR="00B93DD1" w:rsidRPr="00F17BB5" w:rsidRDefault="00B93DD1" w:rsidP="00B93DD1">
      <w:pPr>
        <w:tabs>
          <w:tab w:val="clear" w:pos="794"/>
          <w:tab w:val="clear" w:pos="1191"/>
          <w:tab w:val="clear" w:pos="1588"/>
          <w:tab w:val="clear" w:pos="1985"/>
        </w:tabs>
        <w:overflowPunct/>
        <w:autoSpaceDE/>
        <w:autoSpaceDN/>
        <w:adjustRightInd/>
        <w:ind w:left="3240" w:hanging="3240"/>
        <w:textAlignment w:val="auto"/>
        <w:rPr>
          <w:rFonts w:eastAsia="SimSun"/>
          <w:szCs w:val="24"/>
          <w:lang w:val="de-AT" w:eastAsia="ja-JP"/>
        </w:rPr>
      </w:pPr>
      <w:r w:rsidRPr="00F17BB5">
        <w:rPr>
          <w:rFonts w:eastAsia="SimSun"/>
          <w:szCs w:val="24"/>
          <w:lang w:val="de-AT" w:eastAsia="ja-JP"/>
        </w:rPr>
        <w:t>[b-GENI]</w:t>
      </w:r>
      <w:r w:rsidRPr="00F17BB5">
        <w:rPr>
          <w:rFonts w:eastAsia="SimSun"/>
          <w:szCs w:val="24"/>
          <w:lang w:val="de-AT" w:eastAsia="ja-JP"/>
        </w:rPr>
        <w:tab/>
        <w:t xml:space="preserve">GENI website. </w:t>
      </w:r>
      <w:hyperlink r:id="rId31" w:tgtFrame="_blank" w:history="1">
        <w:r w:rsidRPr="00B93DD1">
          <w:rPr>
            <w:rFonts w:ascii="Arial" w:eastAsia="SimSun" w:hAnsi="Arial" w:cs="Arial"/>
            <w:color w:val="0000FF"/>
            <w:sz w:val="16"/>
            <w:szCs w:val="16"/>
            <w:u w:val="single"/>
            <w:lang w:val="de-AT" w:eastAsia="ja-JP" w:bidi="ar-DZ"/>
          </w:rPr>
          <w:t>https://www.geni.net/</w:t>
        </w:r>
      </w:hyperlink>
    </w:p>
    <w:p w14:paraId="147EBF5A" w14:textId="77777777" w:rsidR="00B93DD1" w:rsidRPr="00B93DD1" w:rsidRDefault="00B93DD1" w:rsidP="00B93DD1">
      <w:pPr>
        <w:tabs>
          <w:tab w:val="clear" w:pos="794"/>
          <w:tab w:val="clear" w:pos="1191"/>
          <w:tab w:val="clear" w:pos="1588"/>
          <w:tab w:val="clear" w:pos="1985"/>
        </w:tabs>
        <w:overflowPunct/>
        <w:autoSpaceDE/>
        <w:autoSpaceDN/>
        <w:adjustRightInd/>
        <w:ind w:left="3240" w:hanging="3240"/>
        <w:textAlignment w:val="auto"/>
        <w:rPr>
          <w:rFonts w:eastAsia="SimSun"/>
          <w:szCs w:val="24"/>
          <w:lang w:val="de-AT" w:eastAsia="ja-JP" w:bidi="ar-DZ"/>
        </w:rPr>
      </w:pPr>
      <w:r w:rsidRPr="00B93DD1">
        <w:rPr>
          <w:rFonts w:eastAsia="SimSun"/>
          <w:szCs w:val="24"/>
          <w:lang w:val="de-AT" w:eastAsia="ja-JP"/>
        </w:rPr>
        <w:t>[b-NGMN-5GTTI-1]</w:t>
      </w:r>
      <w:r w:rsidRPr="00B93DD1">
        <w:rPr>
          <w:rFonts w:eastAsia="SimSun"/>
          <w:szCs w:val="24"/>
          <w:lang w:val="de-AT" w:eastAsia="ja-JP"/>
        </w:rPr>
        <w:tab/>
      </w:r>
      <w:hyperlink r:id="rId32" w:history="1">
        <w:r w:rsidRPr="00B93DD1">
          <w:rPr>
            <w:rFonts w:ascii="Arial" w:eastAsia="SimSun" w:hAnsi="Arial" w:cs="Arial"/>
            <w:color w:val="0000FF"/>
            <w:sz w:val="16"/>
            <w:szCs w:val="16"/>
            <w:u w:val="single"/>
            <w:lang w:val="de-AT" w:eastAsia="ja-JP" w:bidi="ar-DZ"/>
          </w:rPr>
          <w:t>https://www.ngmn.org/wp-content/uploads/221216-Definition-of-the-Testing-Framework-for-the-NGMN-5G-Trial-and-Testing-Initiative-Phase-2_v1.8.pdf</w:t>
        </w:r>
      </w:hyperlink>
    </w:p>
    <w:p w14:paraId="5D7F89CE" w14:textId="77777777" w:rsidR="00B93DD1" w:rsidRPr="00393089" w:rsidRDefault="00B93DD1" w:rsidP="00B93DD1">
      <w:pPr>
        <w:tabs>
          <w:tab w:val="clear" w:pos="794"/>
          <w:tab w:val="clear" w:pos="1191"/>
          <w:tab w:val="clear" w:pos="1588"/>
          <w:tab w:val="clear" w:pos="1985"/>
        </w:tabs>
        <w:overflowPunct/>
        <w:autoSpaceDE/>
        <w:autoSpaceDN/>
        <w:adjustRightInd/>
        <w:ind w:left="3240" w:hanging="3240"/>
        <w:textAlignment w:val="auto"/>
        <w:rPr>
          <w:rFonts w:eastAsia="SimSun"/>
          <w:color w:val="0000FF"/>
          <w:szCs w:val="24"/>
          <w:u w:val="single"/>
          <w:lang w:val="de-AT" w:eastAsia="ja-JP" w:bidi="ar-DZ"/>
        </w:rPr>
      </w:pPr>
      <w:r w:rsidRPr="00393089">
        <w:rPr>
          <w:rFonts w:eastAsia="SimSun"/>
          <w:szCs w:val="24"/>
          <w:lang w:val="de-AT" w:eastAsia="ja-JP"/>
        </w:rPr>
        <w:t>[b-NGMN-5GTTI-2]</w:t>
      </w:r>
      <w:r w:rsidRPr="00393089">
        <w:rPr>
          <w:rFonts w:eastAsia="SimSun"/>
          <w:szCs w:val="24"/>
          <w:lang w:val="de-AT" w:eastAsia="ja-JP"/>
        </w:rPr>
        <w:tab/>
      </w:r>
      <w:hyperlink r:id="rId33" w:history="1">
        <w:r w:rsidRPr="00393089">
          <w:rPr>
            <w:rFonts w:ascii="Arial" w:eastAsia="SimSun" w:hAnsi="Arial" w:cs="Arial"/>
            <w:color w:val="0000FF"/>
            <w:sz w:val="16"/>
            <w:szCs w:val="16"/>
            <w:u w:val="single"/>
            <w:lang w:val="de-AT" w:eastAsia="ja-JP" w:bidi="ar-DZ"/>
          </w:rPr>
          <w:t>https://www.ngmn.org/publications/pre-commercial-networks-trials-major-conclusions-v2.html</w:t>
        </w:r>
      </w:hyperlink>
    </w:p>
    <w:p w14:paraId="0AB58157" w14:textId="53CD5EDB" w:rsidR="00B93DD1" w:rsidRPr="00393089" w:rsidRDefault="00B93DD1" w:rsidP="00B93DD1">
      <w:pPr>
        <w:tabs>
          <w:tab w:val="clear" w:pos="794"/>
          <w:tab w:val="clear" w:pos="1191"/>
          <w:tab w:val="clear" w:pos="1588"/>
          <w:tab w:val="clear" w:pos="1985"/>
        </w:tabs>
        <w:overflowPunct/>
        <w:autoSpaceDE/>
        <w:autoSpaceDN/>
        <w:adjustRightInd/>
        <w:ind w:left="3240" w:hanging="3240"/>
        <w:textAlignment w:val="auto"/>
        <w:rPr>
          <w:rFonts w:eastAsia="SimSun"/>
          <w:szCs w:val="24"/>
          <w:lang w:val="de-AT" w:eastAsia="ja-JP"/>
        </w:rPr>
      </w:pPr>
      <w:r w:rsidRPr="00393089">
        <w:rPr>
          <w:rFonts w:eastAsia="SimSun"/>
          <w:szCs w:val="24"/>
          <w:lang w:val="de-AT" w:eastAsia="ja-JP"/>
        </w:rPr>
        <w:t>[b-NGMN-5GTTI-3]</w:t>
      </w:r>
      <w:r w:rsidRPr="00393089">
        <w:rPr>
          <w:rFonts w:eastAsia="SimSun"/>
          <w:szCs w:val="24"/>
          <w:lang w:val="de-AT" w:eastAsia="ja-JP"/>
        </w:rPr>
        <w:tab/>
      </w:r>
      <w:hyperlink r:id="rId34" w:history="1">
        <w:r w:rsidRPr="00393089">
          <w:rPr>
            <w:rFonts w:ascii="Arial" w:eastAsia="SimSun" w:hAnsi="Arial" w:cs="Arial"/>
            <w:color w:val="0000FF"/>
            <w:sz w:val="16"/>
            <w:szCs w:val="16"/>
            <w:u w:val="single"/>
            <w:lang w:val="de-AT" w:eastAsia="ja-JP" w:bidi="ar-DZ"/>
          </w:rPr>
          <w:t>https://www.ngmn.org/publications/definition-of-the-testing-framework-for-the-ngmn-5g-tti-interoperability.html</w:t>
        </w:r>
      </w:hyperlink>
    </w:p>
    <w:p w14:paraId="570ABDB8" w14:textId="35189268" w:rsidR="00DD1A6F" w:rsidRPr="00393089" w:rsidRDefault="00DD1A6F" w:rsidP="00B93DD1">
      <w:pPr>
        <w:tabs>
          <w:tab w:val="clear" w:pos="794"/>
          <w:tab w:val="clear" w:pos="1191"/>
          <w:tab w:val="clear" w:pos="1588"/>
          <w:tab w:val="clear" w:pos="1985"/>
        </w:tabs>
        <w:overflowPunct/>
        <w:autoSpaceDE/>
        <w:autoSpaceDN/>
        <w:adjustRightInd/>
        <w:ind w:left="3240" w:hanging="3240"/>
        <w:textAlignment w:val="auto"/>
        <w:rPr>
          <w:rFonts w:eastAsia="SimSun"/>
          <w:szCs w:val="24"/>
          <w:lang w:val="de-AT" w:eastAsia="ja-JP"/>
        </w:rPr>
      </w:pPr>
      <w:r w:rsidRPr="00393089">
        <w:rPr>
          <w:rFonts w:eastAsia="SimSun"/>
          <w:szCs w:val="24"/>
          <w:lang w:val="de-AT" w:eastAsia="ja-JP"/>
        </w:rPr>
        <w:t>[b-TMF-Catalyst]</w:t>
      </w:r>
      <w:r w:rsidRPr="00393089">
        <w:rPr>
          <w:rFonts w:eastAsia="SimSun"/>
          <w:szCs w:val="24"/>
          <w:lang w:val="de-AT" w:eastAsia="ja-JP"/>
        </w:rPr>
        <w:tab/>
      </w:r>
      <w:hyperlink r:id="rId35" w:history="1">
        <w:r w:rsidRPr="00393089">
          <w:rPr>
            <w:rFonts w:ascii="Arial" w:eastAsia="SimSun" w:hAnsi="Arial" w:cs="Arial"/>
            <w:color w:val="0000FF"/>
            <w:sz w:val="16"/>
            <w:szCs w:val="16"/>
            <w:u w:val="single"/>
            <w:lang w:val="de-AT" w:eastAsia="ja-JP" w:bidi="ar-DZ"/>
          </w:rPr>
          <w:t>https://www.tmforum.org/catalysts/join-in/</w:t>
        </w:r>
      </w:hyperlink>
    </w:p>
    <w:p w14:paraId="01D38FC0" w14:textId="77777777" w:rsidR="007D0E08" w:rsidRPr="00393089" w:rsidRDefault="007D0E08" w:rsidP="007D0E08">
      <w:pPr>
        <w:rPr>
          <w:lang w:val="de-AT"/>
        </w:rPr>
      </w:pPr>
    </w:p>
    <w:p w14:paraId="2C3E6F00" w14:textId="77777777" w:rsidR="007D0E08" w:rsidRDefault="007D0E08">
      <w:pPr>
        <w:jc w:val="center"/>
      </w:pPr>
      <w:r>
        <w:t>______________</w:t>
      </w:r>
      <w:bookmarkEnd w:id="87"/>
      <w:bookmarkEnd w:id="88"/>
      <w:bookmarkEnd w:id="89"/>
      <w:bookmarkEnd w:id="90"/>
      <w:bookmarkEnd w:id="91"/>
      <w:bookmarkEnd w:id="92"/>
      <w:bookmarkEnd w:id="93"/>
      <w:bookmarkEnd w:id="94"/>
      <w:bookmarkEnd w:id="95"/>
      <w:bookmarkEnd w:id="96"/>
    </w:p>
    <w:sectPr w:rsidR="007D0E08" w:rsidSect="009A64BD">
      <w:headerReference w:type="even" r:id="rId36"/>
      <w:headerReference w:type="default" r:id="rId37"/>
      <w:footerReference w:type="even" r:id="rId38"/>
      <w:footerReference w:type="default" r:id="rId39"/>
      <w:type w:val="oddPage"/>
      <w:pgSz w:w="11907" w:h="16834" w:code="9"/>
      <w:pgMar w:top="1134" w:right="1134" w:bottom="1134" w:left="1134" w:header="567" w:footer="567"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D921C" w14:textId="77777777" w:rsidR="009D1F41" w:rsidRDefault="009D1F41">
      <w:r>
        <w:separator/>
      </w:r>
    </w:p>
  </w:endnote>
  <w:endnote w:type="continuationSeparator" w:id="0">
    <w:p w14:paraId="186A3EAF" w14:textId="77777777" w:rsidR="009D1F41" w:rsidRDefault="009D1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Times New Roman'">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8E0F9" w14:textId="456B1C56" w:rsidR="00181C12" w:rsidRPr="00957FDC" w:rsidRDefault="00181C12" w:rsidP="00181C12">
    <w:pPr>
      <w:pStyle w:val="Footer"/>
      <w:tabs>
        <w:tab w:val="clear" w:pos="5954"/>
        <w:tab w:val="left" w:pos="567"/>
        <w:tab w:val="right" w:pos="8789"/>
      </w:tabs>
      <w:jc w:val="left"/>
      <w:rPr>
        <w:b/>
        <w:bCs/>
        <w:lang w:val="it-IT"/>
      </w:rPr>
    </w:pPr>
    <w:r w:rsidRPr="00926B6C">
      <w:fldChar w:fldCharType="begin"/>
    </w:r>
    <w:r w:rsidRPr="00957FDC">
      <w:rPr>
        <w:lang w:val="it-IT"/>
      </w:rPr>
      <w:instrText xml:space="preserve"> PAGE </w:instrText>
    </w:r>
    <w:r w:rsidRPr="00926B6C">
      <w:fldChar w:fldCharType="separate"/>
    </w:r>
    <w:r w:rsidRPr="00957FDC">
      <w:rPr>
        <w:lang w:val="it-IT"/>
      </w:rPr>
      <w:t>i</w:t>
    </w:r>
    <w:r w:rsidRPr="00957FDC">
      <w:rPr>
        <w:lang w:val="it-IT"/>
      </w:rPr>
      <w:t>i</w:t>
    </w:r>
    <w:r w:rsidRPr="00926B6C">
      <w:fldChar w:fldCharType="end"/>
    </w:r>
    <w:r w:rsidRPr="00957FDC">
      <w:rPr>
        <w:b/>
        <w:bCs/>
        <w:lang w:val="it-IT"/>
      </w:rPr>
      <w:tab/>
    </w:r>
    <w:r w:rsidR="00563179" w:rsidRPr="00957FDC">
      <w:rPr>
        <w:b/>
        <w:bCs/>
        <w:lang w:val="it-IT"/>
      </w:rPr>
      <w:t>FG-AI4H DEL0.1 (yyyy-mm)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17354" w14:textId="77777777" w:rsidR="00CE6FBD" w:rsidRDefault="00CE6FBD" w:rsidP="00CE6FB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1DAD7" w14:textId="1E4111FF" w:rsidR="003B1188" w:rsidRPr="003B1188" w:rsidRDefault="003B1188" w:rsidP="003B1188">
    <w:pPr>
      <w:pStyle w:val="Footer"/>
      <w:tabs>
        <w:tab w:val="clear" w:pos="5954"/>
        <w:tab w:val="left" w:pos="567"/>
        <w:tab w:val="right" w:pos="8789"/>
      </w:tabs>
      <w:jc w:val="left"/>
      <w:rPr>
        <w:b/>
        <w:bCs/>
        <w:lang w:val="it-IT"/>
      </w:rPr>
    </w:pPr>
    <w:r w:rsidRPr="00A8253E">
      <w:rPr>
        <w:lang w:val="it-IT"/>
      </w:rPr>
      <w:fldChar w:fldCharType="begin"/>
    </w:r>
    <w:r w:rsidRPr="00A8253E">
      <w:rPr>
        <w:lang w:val="it-IT"/>
      </w:rPr>
      <w:instrText xml:space="preserve"> PAGE </w:instrText>
    </w:r>
    <w:r w:rsidRPr="00A8253E">
      <w:rPr>
        <w:lang w:val="it-IT"/>
      </w:rPr>
      <w:fldChar w:fldCharType="separate"/>
    </w:r>
    <w:r>
      <w:rPr>
        <w:lang w:val="it-IT"/>
      </w:rPr>
      <w:t>i</w:t>
    </w:r>
    <w:r>
      <w:rPr>
        <w:lang w:val="it-IT"/>
      </w:rPr>
      <w:t>i</w:t>
    </w:r>
    <w:r w:rsidRPr="00A8253E">
      <w:rPr>
        <w:lang w:val="it-IT"/>
      </w:rPr>
      <w:fldChar w:fldCharType="end"/>
    </w:r>
    <w:r w:rsidRPr="00014AA1">
      <w:rPr>
        <w:b/>
        <w:bCs/>
        <w:lang w:val="it-IT"/>
      </w:rPr>
      <w:tab/>
      <w:t>FG-TBF</w:t>
    </w:r>
    <w:r w:rsidR="00AB3591" w:rsidRPr="00014AA1">
      <w:rPr>
        <w:b/>
        <w:bCs/>
        <w:caps w:val="0"/>
        <w:lang w:val="it-IT"/>
      </w:rPr>
      <w:t>x</w:t>
    </w:r>
    <w:r w:rsidRPr="00014AA1">
      <w:rPr>
        <w:b/>
        <w:bCs/>
        <w:lang w:val="it-IT"/>
      </w:rPr>
      <w:t>G-TR-D</w:t>
    </w:r>
    <w:r w:rsidR="00FE0503">
      <w:rPr>
        <w:b/>
        <w:bCs/>
        <w:lang w:val="it-IT"/>
      </w:rPr>
      <w:t>3.2</w:t>
    </w:r>
    <w:r w:rsidRPr="00014AA1">
      <w:rPr>
        <w:b/>
        <w:bCs/>
        <w:lang w:val="it-IT"/>
      </w:rPr>
      <w:t xml:space="preserve"> (2024-04)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6C37" w14:textId="23853B71" w:rsidR="00E041C2" w:rsidRPr="003B1188" w:rsidRDefault="003B1188" w:rsidP="003B1188">
    <w:pPr>
      <w:pStyle w:val="Footer"/>
      <w:tabs>
        <w:tab w:val="clear" w:pos="5954"/>
        <w:tab w:val="right" w:pos="8789"/>
      </w:tabs>
      <w:jc w:val="right"/>
    </w:pPr>
    <w:r w:rsidRPr="00497C23">
      <w:rPr>
        <w:b/>
        <w:bCs/>
      </w:rPr>
      <w:tab/>
      <w:t>FG-TBF</w:t>
    </w:r>
    <w:r w:rsidR="00AB3591" w:rsidRPr="00497C23">
      <w:rPr>
        <w:b/>
        <w:bCs/>
        <w:caps w:val="0"/>
      </w:rPr>
      <w:t>x</w:t>
    </w:r>
    <w:r w:rsidRPr="00497C23">
      <w:rPr>
        <w:b/>
        <w:bCs/>
      </w:rPr>
      <w:t>G-TR-D</w:t>
    </w:r>
    <w:r w:rsidR="00FE0503">
      <w:rPr>
        <w:b/>
        <w:bCs/>
      </w:rPr>
      <w:t>3.2</w:t>
    </w:r>
    <w:r w:rsidRPr="00497C23">
      <w:rPr>
        <w:b/>
        <w:bCs/>
      </w:rPr>
      <w:t xml:space="preserve"> (2024-04)</w:t>
    </w:r>
    <w:r w:rsidRPr="00497C23">
      <w:rPr>
        <w:b/>
        <w:bCs/>
      </w:rPr>
      <w:tab/>
    </w:r>
    <w:r w:rsidRPr="00A8253E">
      <w:fldChar w:fldCharType="begin"/>
    </w:r>
    <w:r w:rsidRPr="00A8253E">
      <w:instrText xml:space="preserve"> PAGE </w:instrText>
    </w:r>
    <w:r w:rsidRPr="00A8253E">
      <w:fldChar w:fldCharType="separate"/>
    </w:r>
    <w:r>
      <w:t>1</w:t>
    </w:r>
    <w:r w:rsidRPr="00A8253E">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4ADB2" w14:textId="77777777" w:rsidR="00FE0503" w:rsidRPr="003B1188" w:rsidRDefault="00FE0503" w:rsidP="003B1188">
    <w:pPr>
      <w:pStyle w:val="Footer"/>
      <w:tabs>
        <w:tab w:val="clear" w:pos="5954"/>
        <w:tab w:val="left" w:pos="567"/>
        <w:tab w:val="right" w:pos="8789"/>
      </w:tabs>
      <w:jc w:val="left"/>
      <w:rPr>
        <w:b/>
        <w:bCs/>
        <w:lang w:val="it-IT"/>
      </w:rPr>
    </w:pPr>
    <w:r w:rsidRPr="00A8253E">
      <w:rPr>
        <w:lang w:val="it-IT"/>
      </w:rPr>
      <w:fldChar w:fldCharType="begin"/>
    </w:r>
    <w:r w:rsidRPr="00A8253E">
      <w:rPr>
        <w:lang w:val="it-IT"/>
      </w:rPr>
      <w:instrText xml:space="preserve"> PAGE </w:instrText>
    </w:r>
    <w:r w:rsidRPr="00A8253E">
      <w:rPr>
        <w:lang w:val="it-IT"/>
      </w:rPr>
      <w:fldChar w:fldCharType="separate"/>
    </w:r>
    <w:r>
      <w:rPr>
        <w:lang w:val="it-IT"/>
      </w:rPr>
      <w:t>i</w:t>
    </w:r>
    <w:r>
      <w:rPr>
        <w:lang w:val="it-IT"/>
      </w:rPr>
      <w:t>i</w:t>
    </w:r>
    <w:r w:rsidRPr="00A8253E">
      <w:rPr>
        <w:lang w:val="it-IT"/>
      </w:rPr>
      <w:fldChar w:fldCharType="end"/>
    </w:r>
    <w:r w:rsidRPr="00014AA1">
      <w:rPr>
        <w:b/>
        <w:bCs/>
        <w:lang w:val="it-IT"/>
      </w:rPr>
      <w:tab/>
      <w:t>FG-TBF</w:t>
    </w:r>
    <w:r w:rsidRPr="00014AA1">
      <w:rPr>
        <w:b/>
        <w:bCs/>
        <w:caps w:val="0"/>
        <w:lang w:val="it-IT"/>
      </w:rPr>
      <w:t>x</w:t>
    </w:r>
    <w:r w:rsidRPr="00014AA1">
      <w:rPr>
        <w:b/>
        <w:bCs/>
        <w:lang w:val="it-IT"/>
      </w:rPr>
      <w:t>G-TR-D</w:t>
    </w:r>
    <w:r>
      <w:rPr>
        <w:b/>
        <w:bCs/>
        <w:lang w:val="it-IT"/>
      </w:rPr>
      <w:t>3.2</w:t>
    </w:r>
    <w:r w:rsidRPr="00014AA1">
      <w:rPr>
        <w:b/>
        <w:bCs/>
        <w:lang w:val="it-IT"/>
      </w:rPr>
      <w:t xml:space="preserve"> (2024-04)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31F6C" w14:textId="0E603D86" w:rsidR="003B1188" w:rsidRPr="003B1188" w:rsidRDefault="003B1188" w:rsidP="003B1188">
    <w:pPr>
      <w:pStyle w:val="Footer"/>
      <w:tabs>
        <w:tab w:val="clear" w:pos="5954"/>
        <w:tab w:val="right" w:pos="8789"/>
      </w:tabs>
      <w:jc w:val="right"/>
    </w:pPr>
    <w:r w:rsidRPr="00497C23">
      <w:rPr>
        <w:b/>
        <w:bCs/>
      </w:rPr>
      <w:tab/>
      <w:t>FG-TBF</w:t>
    </w:r>
    <w:r w:rsidR="008D3C0C" w:rsidRPr="00497C23">
      <w:rPr>
        <w:b/>
        <w:bCs/>
        <w:caps w:val="0"/>
      </w:rPr>
      <w:t>x</w:t>
    </w:r>
    <w:r w:rsidRPr="00497C23">
      <w:rPr>
        <w:b/>
        <w:bCs/>
      </w:rPr>
      <w:t>G-TR-D</w:t>
    </w:r>
    <w:r w:rsidR="00FE0503">
      <w:rPr>
        <w:b/>
        <w:bCs/>
      </w:rPr>
      <w:t>3.2</w:t>
    </w:r>
    <w:r w:rsidRPr="00497C23">
      <w:rPr>
        <w:b/>
        <w:bCs/>
      </w:rPr>
      <w:t xml:space="preserve"> (2024-04)</w:t>
    </w:r>
    <w:r w:rsidRPr="00497C23">
      <w:rPr>
        <w:b/>
        <w:bCs/>
      </w:rPr>
      <w:tab/>
    </w:r>
    <w:r w:rsidRPr="00A8253E">
      <w:fldChar w:fldCharType="begin"/>
    </w:r>
    <w:r w:rsidRPr="00A8253E">
      <w:instrText xml:space="preserve"> PAGE </w:instrText>
    </w:r>
    <w:r w:rsidRPr="00A8253E">
      <w:fldChar w:fldCharType="separate"/>
    </w:r>
    <w:r>
      <w:t>1</w:t>
    </w:r>
    <w:r w:rsidRPr="00A825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021AE" w14:textId="77777777" w:rsidR="009D1F41" w:rsidRDefault="009D1F41">
      <w:r>
        <w:t>____________________</w:t>
      </w:r>
    </w:p>
  </w:footnote>
  <w:footnote w:type="continuationSeparator" w:id="0">
    <w:p w14:paraId="71749BCE" w14:textId="77777777" w:rsidR="009D1F41" w:rsidRDefault="009D1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0FA1E" w14:textId="77777777" w:rsidR="002A2404" w:rsidRDefault="002A240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4D68D" w14:textId="77777777" w:rsidR="002A2404" w:rsidRDefault="002A24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9A4AD" w14:textId="77777777" w:rsidR="008D08A8" w:rsidRDefault="008D08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96C8C" w14:textId="77777777" w:rsidR="008D08A8" w:rsidRPr="00DD1A6F" w:rsidRDefault="008D08A8" w:rsidP="00DD1A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66B69" w14:textId="77777777" w:rsidR="008D08A8" w:rsidRPr="008D08A8" w:rsidRDefault="008D08A8" w:rsidP="008D08A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85D8C"/>
    <w:multiLevelType w:val="hybridMultilevel"/>
    <w:tmpl w:val="56906A74"/>
    <w:lvl w:ilvl="0" w:tplc="040C0011">
      <w:start w:val="1"/>
      <w:numFmt w:val="decimal"/>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 w15:restartNumberingAfterBreak="0">
    <w:nsid w:val="14831A5C"/>
    <w:multiLevelType w:val="multilevel"/>
    <w:tmpl w:val="9460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CE0ADF"/>
    <w:multiLevelType w:val="multilevel"/>
    <w:tmpl w:val="697C3C84"/>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8749C2"/>
    <w:multiLevelType w:val="hybridMultilevel"/>
    <w:tmpl w:val="6A3E4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CB44D8"/>
    <w:multiLevelType w:val="hybridMultilevel"/>
    <w:tmpl w:val="2A30E096"/>
    <w:lvl w:ilvl="0" w:tplc="75409190">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89235379">
    <w:abstractNumId w:val="3"/>
  </w:num>
  <w:num w:numId="2" w16cid:durableId="843128797">
    <w:abstractNumId w:val="0"/>
  </w:num>
  <w:num w:numId="3" w16cid:durableId="171990494">
    <w:abstractNumId w:val="2"/>
  </w:num>
  <w:num w:numId="4" w16cid:durableId="595019694">
    <w:abstractNumId w:val="1"/>
  </w:num>
  <w:num w:numId="5" w16cid:durableId="15848754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50" fillcolor="#9d170a" stroke="f">
      <v:fill color="#9d170a"/>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B4E"/>
    <w:rsid w:val="000014B0"/>
    <w:rsid w:val="00001EBA"/>
    <w:rsid w:val="0001018F"/>
    <w:rsid w:val="00035778"/>
    <w:rsid w:val="00037A47"/>
    <w:rsid w:val="000517B6"/>
    <w:rsid w:val="000612EE"/>
    <w:rsid w:val="000644CF"/>
    <w:rsid w:val="00085AA4"/>
    <w:rsid w:val="0009116F"/>
    <w:rsid w:val="000A1DAD"/>
    <w:rsid w:val="000A287B"/>
    <w:rsid w:val="000A63B1"/>
    <w:rsid w:val="000B08C7"/>
    <w:rsid w:val="000B48BF"/>
    <w:rsid w:val="000D0CF9"/>
    <w:rsid w:val="000D305E"/>
    <w:rsid w:val="000E355E"/>
    <w:rsid w:val="000F1B08"/>
    <w:rsid w:val="001035E2"/>
    <w:rsid w:val="00104D75"/>
    <w:rsid w:val="00107AE6"/>
    <w:rsid w:val="00107DAA"/>
    <w:rsid w:val="001226B0"/>
    <w:rsid w:val="0013384E"/>
    <w:rsid w:val="001423A8"/>
    <w:rsid w:val="0014558D"/>
    <w:rsid w:val="00156515"/>
    <w:rsid w:val="0016509B"/>
    <w:rsid w:val="00167AB7"/>
    <w:rsid w:val="00171DCA"/>
    <w:rsid w:val="00181C12"/>
    <w:rsid w:val="0018403B"/>
    <w:rsid w:val="00186EC6"/>
    <w:rsid w:val="001A1D3C"/>
    <w:rsid w:val="001B5D54"/>
    <w:rsid w:val="001C107A"/>
    <w:rsid w:val="001C6211"/>
    <w:rsid w:val="001D2AA7"/>
    <w:rsid w:val="001D3759"/>
    <w:rsid w:val="001D6AC9"/>
    <w:rsid w:val="001E2CA0"/>
    <w:rsid w:val="001E6C55"/>
    <w:rsid w:val="001F3A14"/>
    <w:rsid w:val="002010B6"/>
    <w:rsid w:val="00201F80"/>
    <w:rsid w:val="00202F9D"/>
    <w:rsid w:val="002175DE"/>
    <w:rsid w:val="00225ADC"/>
    <w:rsid w:val="002309F5"/>
    <w:rsid w:val="00240FAD"/>
    <w:rsid w:val="00244940"/>
    <w:rsid w:val="002638E7"/>
    <w:rsid w:val="00263DE1"/>
    <w:rsid w:val="0026517F"/>
    <w:rsid w:val="00276C08"/>
    <w:rsid w:val="0028016E"/>
    <w:rsid w:val="00280490"/>
    <w:rsid w:val="00294492"/>
    <w:rsid w:val="002971EE"/>
    <w:rsid w:val="002A2404"/>
    <w:rsid w:val="002A4971"/>
    <w:rsid w:val="002A5E68"/>
    <w:rsid w:val="002A61BB"/>
    <w:rsid w:val="002B0847"/>
    <w:rsid w:val="002B2170"/>
    <w:rsid w:val="002B534E"/>
    <w:rsid w:val="002B6094"/>
    <w:rsid w:val="002C6AF5"/>
    <w:rsid w:val="002D1594"/>
    <w:rsid w:val="002D599B"/>
    <w:rsid w:val="002D76BB"/>
    <w:rsid w:val="002E0F55"/>
    <w:rsid w:val="002E5890"/>
    <w:rsid w:val="002F18AA"/>
    <w:rsid w:val="00302A5B"/>
    <w:rsid w:val="0030536A"/>
    <w:rsid w:val="00306F1D"/>
    <w:rsid w:val="003239B9"/>
    <w:rsid w:val="00325985"/>
    <w:rsid w:val="00330933"/>
    <w:rsid w:val="003477D8"/>
    <w:rsid w:val="003556F4"/>
    <w:rsid w:val="00356D5E"/>
    <w:rsid w:val="003650A6"/>
    <w:rsid w:val="00393089"/>
    <w:rsid w:val="00395AC8"/>
    <w:rsid w:val="00396174"/>
    <w:rsid w:val="003A0344"/>
    <w:rsid w:val="003A3E2B"/>
    <w:rsid w:val="003B1188"/>
    <w:rsid w:val="003C24D6"/>
    <w:rsid w:val="003C40B4"/>
    <w:rsid w:val="003D02CB"/>
    <w:rsid w:val="003D5731"/>
    <w:rsid w:val="003E3F27"/>
    <w:rsid w:val="003E6169"/>
    <w:rsid w:val="003F0F21"/>
    <w:rsid w:val="00411094"/>
    <w:rsid w:val="00414CEB"/>
    <w:rsid w:val="0041539F"/>
    <w:rsid w:val="0042507D"/>
    <w:rsid w:val="00431D20"/>
    <w:rsid w:val="00434DB3"/>
    <w:rsid w:val="00445C10"/>
    <w:rsid w:val="00456906"/>
    <w:rsid w:val="00466808"/>
    <w:rsid w:val="00471154"/>
    <w:rsid w:val="004765B6"/>
    <w:rsid w:val="004913E7"/>
    <w:rsid w:val="0049775D"/>
    <w:rsid w:val="004A0B50"/>
    <w:rsid w:val="004B0939"/>
    <w:rsid w:val="004C2010"/>
    <w:rsid w:val="004C39F5"/>
    <w:rsid w:val="004C578E"/>
    <w:rsid w:val="004D0937"/>
    <w:rsid w:val="004E7D87"/>
    <w:rsid w:val="004F5B79"/>
    <w:rsid w:val="00504A24"/>
    <w:rsid w:val="00520969"/>
    <w:rsid w:val="0052236C"/>
    <w:rsid w:val="00535F83"/>
    <w:rsid w:val="005419FF"/>
    <w:rsid w:val="0055040E"/>
    <w:rsid w:val="00563179"/>
    <w:rsid w:val="00566356"/>
    <w:rsid w:val="005A06F2"/>
    <w:rsid w:val="005C07A4"/>
    <w:rsid w:val="005C0CEB"/>
    <w:rsid w:val="005C552F"/>
    <w:rsid w:val="005D108D"/>
    <w:rsid w:val="005D379B"/>
    <w:rsid w:val="005D57DA"/>
    <w:rsid w:val="005D5D9A"/>
    <w:rsid w:val="005E64AE"/>
    <w:rsid w:val="00602FAB"/>
    <w:rsid w:val="00616128"/>
    <w:rsid w:val="0062037B"/>
    <w:rsid w:val="00620F72"/>
    <w:rsid w:val="00623D17"/>
    <w:rsid w:val="00646E2D"/>
    <w:rsid w:val="00671ADD"/>
    <w:rsid w:val="00681642"/>
    <w:rsid w:val="00694C7A"/>
    <w:rsid w:val="006A67E7"/>
    <w:rsid w:val="006B01E4"/>
    <w:rsid w:val="006C28C2"/>
    <w:rsid w:val="006D5D29"/>
    <w:rsid w:val="006E660F"/>
    <w:rsid w:val="006F3E3B"/>
    <w:rsid w:val="006F4F02"/>
    <w:rsid w:val="006F5931"/>
    <w:rsid w:val="00710B95"/>
    <w:rsid w:val="00726163"/>
    <w:rsid w:val="00747DB4"/>
    <w:rsid w:val="00753B41"/>
    <w:rsid w:val="0076675B"/>
    <w:rsid w:val="007705F9"/>
    <w:rsid w:val="00771807"/>
    <w:rsid w:val="00783586"/>
    <w:rsid w:val="007854BE"/>
    <w:rsid w:val="007A125F"/>
    <w:rsid w:val="007A7AB6"/>
    <w:rsid w:val="007B299B"/>
    <w:rsid w:val="007B2C2E"/>
    <w:rsid w:val="007D093E"/>
    <w:rsid w:val="007D0E08"/>
    <w:rsid w:val="007D2075"/>
    <w:rsid w:val="007F1A66"/>
    <w:rsid w:val="00802632"/>
    <w:rsid w:val="0083379C"/>
    <w:rsid w:val="00835854"/>
    <w:rsid w:val="008361CD"/>
    <w:rsid w:val="00846F3D"/>
    <w:rsid w:val="00860436"/>
    <w:rsid w:val="00863002"/>
    <w:rsid w:val="00865987"/>
    <w:rsid w:val="0087474B"/>
    <w:rsid w:val="00877705"/>
    <w:rsid w:val="00890B1A"/>
    <w:rsid w:val="00892674"/>
    <w:rsid w:val="00893509"/>
    <w:rsid w:val="008B1FC4"/>
    <w:rsid w:val="008C2A08"/>
    <w:rsid w:val="008C310D"/>
    <w:rsid w:val="008D08A8"/>
    <w:rsid w:val="008D398D"/>
    <w:rsid w:val="008D3C0C"/>
    <w:rsid w:val="008D7F76"/>
    <w:rsid w:val="008E1923"/>
    <w:rsid w:val="008E198D"/>
    <w:rsid w:val="008F0E27"/>
    <w:rsid w:val="008F39D6"/>
    <w:rsid w:val="00912FCC"/>
    <w:rsid w:val="009154B8"/>
    <w:rsid w:val="009166BC"/>
    <w:rsid w:val="00920613"/>
    <w:rsid w:val="00923C60"/>
    <w:rsid w:val="00934B4E"/>
    <w:rsid w:val="009374E1"/>
    <w:rsid w:val="00942614"/>
    <w:rsid w:val="00945A93"/>
    <w:rsid w:val="00951F73"/>
    <w:rsid w:val="00955972"/>
    <w:rsid w:val="00956289"/>
    <w:rsid w:val="009564EA"/>
    <w:rsid w:val="00957911"/>
    <w:rsid w:val="00957FDC"/>
    <w:rsid w:val="00971AA8"/>
    <w:rsid w:val="009909B2"/>
    <w:rsid w:val="00994FE7"/>
    <w:rsid w:val="00997AA0"/>
    <w:rsid w:val="009A5975"/>
    <w:rsid w:val="009A5C08"/>
    <w:rsid w:val="009A64BD"/>
    <w:rsid w:val="009B5B80"/>
    <w:rsid w:val="009C4BD0"/>
    <w:rsid w:val="009D1F41"/>
    <w:rsid w:val="009E06DE"/>
    <w:rsid w:val="009F1303"/>
    <w:rsid w:val="009F4C76"/>
    <w:rsid w:val="00A01296"/>
    <w:rsid w:val="00A02E69"/>
    <w:rsid w:val="00A078C9"/>
    <w:rsid w:val="00A204EB"/>
    <w:rsid w:val="00A2301A"/>
    <w:rsid w:val="00A23770"/>
    <w:rsid w:val="00A27CA7"/>
    <w:rsid w:val="00A3658D"/>
    <w:rsid w:val="00A36D23"/>
    <w:rsid w:val="00A37138"/>
    <w:rsid w:val="00A411E9"/>
    <w:rsid w:val="00A43177"/>
    <w:rsid w:val="00A526D9"/>
    <w:rsid w:val="00A55105"/>
    <w:rsid w:val="00A63699"/>
    <w:rsid w:val="00A76299"/>
    <w:rsid w:val="00A85CC9"/>
    <w:rsid w:val="00A90AE7"/>
    <w:rsid w:val="00A91DED"/>
    <w:rsid w:val="00A9221B"/>
    <w:rsid w:val="00A927A7"/>
    <w:rsid w:val="00A9292D"/>
    <w:rsid w:val="00AA3ADA"/>
    <w:rsid w:val="00AB3591"/>
    <w:rsid w:val="00AB3AAB"/>
    <w:rsid w:val="00AB3AD4"/>
    <w:rsid w:val="00AB634B"/>
    <w:rsid w:val="00AC6E7E"/>
    <w:rsid w:val="00AD2243"/>
    <w:rsid w:val="00AD60E6"/>
    <w:rsid w:val="00AF146A"/>
    <w:rsid w:val="00AF668A"/>
    <w:rsid w:val="00B01B93"/>
    <w:rsid w:val="00B06F7D"/>
    <w:rsid w:val="00B16DD9"/>
    <w:rsid w:val="00B267B9"/>
    <w:rsid w:val="00B363DB"/>
    <w:rsid w:val="00B438A8"/>
    <w:rsid w:val="00B46FF3"/>
    <w:rsid w:val="00B47913"/>
    <w:rsid w:val="00B54494"/>
    <w:rsid w:val="00B65145"/>
    <w:rsid w:val="00B72114"/>
    <w:rsid w:val="00B84159"/>
    <w:rsid w:val="00B86866"/>
    <w:rsid w:val="00B9233C"/>
    <w:rsid w:val="00B93DD1"/>
    <w:rsid w:val="00B94587"/>
    <w:rsid w:val="00BA1C85"/>
    <w:rsid w:val="00BC3B0B"/>
    <w:rsid w:val="00BD7411"/>
    <w:rsid w:val="00C06C00"/>
    <w:rsid w:val="00C07CDA"/>
    <w:rsid w:val="00C11E4B"/>
    <w:rsid w:val="00C2521F"/>
    <w:rsid w:val="00C35717"/>
    <w:rsid w:val="00C37CD7"/>
    <w:rsid w:val="00C46191"/>
    <w:rsid w:val="00C62C39"/>
    <w:rsid w:val="00C812BE"/>
    <w:rsid w:val="00C84630"/>
    <w:rsid w:val="00CC0394"/>
    <w:rsid w:val="00CC4B15"/>
    <w:rsid w:val="00CC5ED4"/>
    <w:rsid w:val="00CE6FBD"/>
    <w:rsid w:val="00CE7A6E"/>
    <w:rsid w:val="00CF62D4"/>
    <w:rsid w:val="00D12B60"/>
    <w:rsid w:val="00D41983"/>
    <w:rsid w:val="00D45101"/>
    <w:rsid w:val="00D5148D"/>
    <w:rsid w:val="00D60BDE"/>
    <w:rsid w:val="00D6504C"/>
    <w:rsid w:val="00D70E68"/>
    <w:rsid w:val="00D77096"/>
    <w:rsid w:val="00D83D6F"/>
    <w:rsid w:val="00DC5B8D"/>
    <w:rsid w:val="00DD1A6F"/>
    <w:rsid w:val="00DD73B6"/>
    <w:rsid w:val="00DD742A"/>
    <w:rsid w:val="00DE43B4"/>
    <w:rsid w:val="00DE45D7"/>
    <w:rsid w:val="00DF3A5B"/>
    <w:rsid w:val="00E041C2"/>
    <w:rsid w:val="00E146CB"/>
    <w:rsid w:val="00E404A9"/>
    <w:rsid w:val="00E415D8"/>
    <w:rsid w:val="00E503F8"/>
    <w:rsid w:val="00E539A4"/>
    <w:rsid w:val="00E5596B"/>
    <w:rsid w:val="00E64895"/>
    <w:rsid w:val="00E65F9B"/>
    <w:rsid w:val="00E6622B"/>
    <w:rsid w:val="00E71E21"/>
    <w:rsid w:val="00E76331"/>
    <w:rsid w:val="00E81333"/>
    <w:rsid w:val="00E91C9B"/>
    <w:rsid w:val="00E93D7D"/>
    <w:rsid w:val="00EA16A5"/>
    <w:rsid w:val="00EA2536"/>
    <w:rsid w:val="00EA3F6F"/>
    <w:rsid w:val="00EB7B69"/>
    <w:rsid w:val="00EC34CE"/>
    <w:rsid w:val="00EC4410"/>
    <w:rsid w:val="00ED1BEE"/>
    <w:rsid w:val="00EE2B5B"/>
    <w:rsid w:val="00EE4F07"/>
    <w:rsid w:val="00EF115B"/>
    <w:rsid w:val="00EF6556"/>
    <w:rsid w:val="00F37867"/>
    <w:rsid w:val="00F430A3"/>
    <w:rsid w:val="00F440D8"/>
    <w:rsid w:val="00F44D58"/>
    <w:rsid w:val="00F61779"/>
    <w:rsid w:val="00F655AB"/>
    <w:rsid w:val="00F902E0"/>
    <w:rsid w:val="00F96134"/>
    <w:rsid w:val="00FA2375"/>
    <w:rsid w:val="00FE05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9d170a" stroke="f">
      <v:fill color="#9d170a"/>
      <v:stroke on="f"/>
    </o:shapedefaults>
    <o:shapelayout v:ext="edit">
      <o:idmap v:ext="edit" data="2"/>
    </o:shapelayout>
  </w:shapeDefaults>
  <w:decimalSymbol w:val="."/>
  <w:listSeparator w:val=","/>
  <w14:docId w14:val="174E365E"/>
  <w15:docId w15:val="{938C2942-2F7F-4D56-BA5E-537F0C7F9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64BD"/>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A64BD"/>
    <w:pPr>
      <w:keepNext/>
      <w:keepLines/>
      <w:spacing w:before="360"/>
      <w:ind w:left="794" w:hanging="794"/>
      <w:jc w:val="left"/>
      <w:outlineLvl w:val="0"/>
    </w:pPr>
    <w:rPr>
      <w:b/>
    </w:rPr>
  </w:style>
  <w:style w:type="paragraph" w:styleId="Heading2">
    <w:name w:val="heading 2"/>
    <w:basedOn w:val="Heading1"/>
    <w:next w:val="Normal"/>
    <w:link w:val="Heading2Char"/>
    <w:qFormat/>
    <w:rsid w:val="009A64BD"/>
    <w:pPr>
      <w:spacing w:before="240"/>
      <w:outlineLvl w:val="1"/>
    </w:pPr>
  </w:style>
  <w:style w:type="paragraph" w:styleId="Heading3">
    <w:name w:val="heading 3"/>
    <w:basedOn w:val="Heading1"/>
    <w:next w:val="Normal"/>
    <w:link w:val="Heading3Char"/>
    <w:qFormat/>
    <w:rsid w:val="009A64BD"/>
    <w:pPr>
      <w:spacing w:before="160"/>
      <w:outlineLvl w:val="2"/>
    </w:pPr>
  </w:style>
  <w:style w:type="paragraph" w:styleId="Heading4">
    <w:name w:val="heading 4"/>
    <w:basedOn w:val="Heading3"/>
    <w:next w:val="Normal"/>
    <w:link w:val="Heading4Char"/>
    <w:qFormat/>
    <w:rsid w:val="009A64BD"/>
    <w:pPr>
      <w:tabs>
        <w:tab w:val="clear" w:pos="794"/>
        <w:tab w:val="left" w:pos="1021"/>
      </w:tabs>
      <w:ind w:left="1021" w:hanging="1021"/>
      <w:outlineLvl w:val="3"/>
    </w:pPr>
  </w:style>
  <w:style w:type="paragraph" w:styleId="Heading5">
    <w:name w:val="heading 5"/>
    <w:basedOn w:val="Heading4"/>
    <w:next w:val="Normal"/>
    <w:link w:val="Heading5Char"/>
    <w:qFormat/>
    <w:rsid w:val="009A64BD"/>
    <w:pPr>
      <w:outlineLvl w:val="4"/>
    </w:pPr>
  </w:style>
  <w:style w:type="paragraph" w:styleId="Heading6">
    <w:name w:val="heading 6"/>
    <w:basedOn w:val="Heading4"/>
    <w:next w:val="Normal"/>
    <w:link w:val="Heading6Char"/>
    <w:qFormat/>
    <w:rsid w:val="009A64BD"/>
    <w:pPr>
      <w:tabs>
        <w:tab w:val="clear" w:pos="1021"/>
        <w:tab w:val="clear" w:pos="1191"/>
      </w:tabs>
      <w:ind w:left="1588" w:hanging="1588"/>
      <w:outlineLvl w:val="5"/>
    </w:pPr>
  </w:style>
  <w:style w:type="paragraph" w:styleId="Heading7">
    <w:name w:val="heading 7"/>
    <w:basedOn w:val="Heading6"/>
    <w:next w:val="Normal"/>
    <w:link w:val="Heading7Char"/>
    <w:qFormat/>
    <w:rsid w:val="009A64BD"/>
    <w:pPr>
      <w:outlineLvl w:val="6"/>
    </w:pPr>
  </w:style>
  <w:style w:type="paragraph" w:styleId="Heading8">
    <w:name w:val="heading 8"/>
    <w:basedOn w:val="Heading6"/>
    <w:next w:val="Normal"/>
    <w:link w:val="Heading8Char"/>
    <w:qFormat/>
    <w:rsid w:val="009A64BD"/>
    <w:pPr>
      <w:outlineLvl w:val="7"/>
    </w:pPr>
  </w:style>
  <w:style w:type="paragraph" w:styleId="Heading9">
    <w:name w:val="heading 9"/>
    <w:basedOn w:val="Heading6"/>
    <w:next w:val="Normal"/>
    <w:link w:val="Heading9Char"/>
    <w:qFormat/>
    <w:rsid w:val="009A64B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9A64BD"/>
  </w:style>
  <w:style w:type="paragraph" w:styleId="TOC4">
    <w:name w:val="toc 4"/>
    <w:basedOn w:val="TOC3"/>
    <w:semiHidden/>
    <w:rsid w:val="009A64BD"/>
  </w:style>
  <w:style w:type="paragraph" w:styleId="TOC3">
    <w:name w:val="toc 3"/>
    <w:basedOn w:val="TOC2"/>
    <w:semiHidden/>
    <w:rsid w:val="009A64BD"/>
  </w:style>
  <w:style w:type="paragraph" w:styleId="TOC2">
    <w:name w:val="toc 2"/>
    <w:basedOn w:val="TOC1"/>
    <w:uiPriority w:val="39"/>
    <w:rsid w:val="009A64BD"/>
    <w:pPr>
      <w:spacing w:before="80"/>
      <w:ind w:left="1531" w:hanging="851"/>
    </w:pPr>
  </w:style>
  <w:style w:type="paragraph" w:styleId="TOC1">
    <w:name w:val="toc 1"/>
    <w:basedOn w:val="Normal"/>
    <w:uiPriority w:val="39"/>
    <w:rsid w:val="009A64BD"/>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9A64BD"/>
  </w:style>
  <w:style w:type="paragraph" w:styleId="TOC6">
    <w:name w:val="toc 6"/>
    <w:basedOn w:val="TOC4"/>
    <w:semiHidden/>
    <w:rsid w:val="009A64BD"/>
  </w:style>
  <w:style w:type="paragraph" w:styleId="TOC5">
    <w:name w:val="toc 5"/>
    <w:basedOn w:val="TOC4"/>
    <w:semiHidden/>
    <w:rsid w:val="009A64BD"/>
  </w:style>
  <w:style w:type="paragraph" w:styleId="Footer">
    <w:name w:val="footer"/>
    <w:basedOn w:val="Normal"/>
    <w:link w:val="FooterChar"/>
    <w:rsid w:val="009A64BD"/>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basedOn w:val="Normal"/>
    <w:link w:val="HeaderChar"/>
    <w:rsid w:val="009A64BD"/>
    <w:pPr>
      <w:tabs>
        <w:tab w:val="clear" w:pos="794"/>
        <w:tab w:val="clear" w:pos="1191"/>
        <w:tab w:val="clear" w:pos="1588"/>
        <w:tab w:val="clear" w:pos="1985"/>
      </w:tabs>
      <w:spacing w:before="0"/>
      <w:jc w:val="center"/>
    </w:pPr>
    <w:rPr>
      <w:sz w:val="18"/>
    </w:rPr>
  </w:style>
  <w:style w:type="character" w:styleId="FootnoteReference">
    <w:name w:val="footnote reference"/>
    <w:basedOn w:val="DefaultParagraphFont"/>
    <w:semiHidden/>
    <w:rsid w:val="009A64BD"/>
    <w:rPr>
      <w:position w:val="6"/>
      <w:sz w:val="18"/>
    </w:rPr>
  </w:style>
  <w:style w:type="paragraph" w:styleId="FootnoteText">
    <w:name w:val="footnote text"/>
    <w:basedOn w:val="Note"/>
    <w:link w:val="FootnoteTextChar"/>
    <w:semiHidden/>
    <w:rsid w:val="009A64BD"/>
    <w:pPr>
      <w:keepLines/>
      <w:tabs>
        <w:tab w:val="left" w:pos="255"/>
      </w:tabs>
      <w:ind w:left="255" w:hanging="255"/>
    </w:pPr>
  </w:style>
  <w:style w:type="paragraph" w:customStyle="1" w:styleId="Note">
    <w:name w:val="Note"/>
    <w:basedOn w:val="Normal"/>
    <w:rsid w:val="009A64BD"/>
    <w:pPr>
      <w:spacing w:before="80"/>
    </w:pPr>
    <w:rPr>
      <w:sz w:val="22"/>
    </w:rPr>
  </w:style>
  <w:style w:type="paragraph" w:customStyle="1" w:styleId="enumlev1">
    <w:name w:val="enumlev1"/>
    <w:basedOn w:val="Normal"/>
    <w:rsid w:val="009A64BD"/>
    <w:pPr>
      <w:spacing w:before="80"/>
      <w:ind w:left="794" w:hanging="794"/>
    </w:pPr>
  </w:style>
  <w:style w:type="paragraph" w:customStyle="1" w:styleId="enumlev2">
    <w:name w:val="enumlev2"/>
    <w:basedOn w:val="enumlev1"/>
    <w:rsid w:val="009A64BD"/>
    <w:pPr>
      <w:ind w:left="1191" w:hanging="397"/>
    </w:pPr>
  </w:style>
  <w:style w:type="paragraph" w:customStyle="1" w:styleId="enumlev3">
    <w:name w:val="enumlev3"/>
    <w:basedOn w:val="enumlev2"/>
    <w:rsid w:val="009A64BD"/>
    <w:pPr>
      <w:ind w:left="1588"/>
    </w:pPr>
  </w:style>
  <w:style w:type="paragraph" w:customStyle="1" w:styleId="Equation">
    <w:name w:val="Equation"/>
    <w:basedOn w:val="Normal"/>
    <w:rsid w:val="009A64BD"/>
    <w:pPr>
      <w:tabs>
        <w:tab w:val="clear" w:pos="1191"/>
        <w:tab w:val="clear" w:pos="1588"/>
        <w:tab w:val="clear" w:pos="1985"/>
        <w:tab w:val="center" w:pos="4820"/>
        <w:tab w:val="right" w:pos="9639"/>
      </w:tabs>
      <w:jc w:val="left"/>
    </w:pPr>
  </w:style>
  <w:style w:type="paragraph" w:customStyle="1" w:styleId="toc0">
    <w:name w:val="toc 0"/>
    <w:basedOn w:val="Normal"/>
    <w:next w:val="TOC1"/>
    <w:rsid w:val="009A64BD"/>
    <w:pPr>
      <w:keepLines/>
      <w:tabs>
        <w:tab w:val="clear" w:pos="794"/>
        <w:tab w:val="clear" w:pos="1191"/>
        <w:tab w:val="clear" w:pos="1588"/>
        <w:tab w:val="clear" w:pos="1985"/>
        <w:tab w:val="right" w:pos="9639"/>
      </w:tabs>
      <w:jc w:val="left"/>
    </w:pPr>
    <w:rPr>
      <w:b/>
    </w:rPr>
  </w:style>
  <w:style w:type="paragraph" w:customStyle="1" w:styleId="ASN1">
    <w:name w:val="ASN.1"/>
    <w:rsid w:val="009A64B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semiHidden/>
    <w:rsid w:val="009A64BD"/>
  </w:style>
  <w:style w:type="paragraph" w:customStyle="1" w:styleId="Chaptitle">
    <w:name w:val="Chap_title"/>
    <w:basedOn w:val="Normal"/>
    <w:next w:val="Normalaftertitle"/>
    <w:rsid w:val="009A64BD"/>
    <w:pPr>
      <w:keepNext/>
      <w:keepLines/>
      <w:spacing w:before="240"/>
      <w:jc w:val="center"/>
    </w:pPr>
    <w:rPr>
      <w:b/>
      <w:sz w:val="28"/>
    </w:rPr>
  </w:style>
  <w:style w:type="character" w:styleId="PageNumber">
    <w:name w:val="page number"/>
    <w:basedOn w:val="DefaultParagraphFont"/>
    <w:rsid w:val="009A64BD"/>
  </w:style>
  <w:style w:type="paragraph" w:styleId="Index1">
    <w:name w:val="index 1"/>
    <w:basedOn w:val="Normal"/>
    <w:next w:val="Normal"/>
    <w:semiHidden/>
    <w:rsid w:val="009A64BD"/>
    <w:pPr>
      <w:jc w:val="left"/>
    </w:pPr>
  </w:style>
  <w:style w:type="paragraph" w:customStyle="1" w:styleId="AnnexNoTitle">
    <w:name w:val="Annex_NoTitle"/>
    <w:basedOn w:val="Normal"/>
    <w:next w:val="Normalaftertitle"/>
    <w:rsid w:val="00E503F8"/>
    <w:pPr>
      <w:keepNext/>
      <w:keepLines/>
      <w:spacing w:before="720"/>
      <w:jc w:val="center"/>
      <w:outlineLvl w:val="0"/>
    </w:pPr>
    <w:rPr>
      <w:b/>
      <w:sz w:val="28"/>
    </w:rPr>
  </w:style>
  <w:style w:type="character" w:customStyle="1" w:styleId="Appdef">
    <w:name w:val="App_def"/>
    <w:basedOn w:val="DefaultParagraphFont"/>
    <w:rsid w:val="009A64BD"/>
    <w:rPr>
      <w:rFonts w:ascii="Times New Roman" w:hAnsi="Times New Roman"/>
      <w:b/>
    </w:rPr>
  </w:style>
  <w:style w:type="character" w:customStyle="1" w:styleId="Appref">
    <w:name w:val="App_ref"/>
    <w:basedOn w:val="DefaultParagraphFont"/>
    <w:rsid w:val="009A64BD"/>
  </w:style>
  <w:style w:type="paragraph" w:customStyle="1" w:styleId="AppendixNoTitle">
    <w:name w:val="Appendix_NoTitle"/>
    <w:basedOn w:val="AnnexNoTitle"/>
    <w:next w:val="Normalaftertitle"/>
    <w:rsid w:val="009A64BD"/>
  </w:style>
  <w:style w:type="character" w:customStyle="1" w:styleId="Artdef">
    <w:name w:val="Art_def"/>
    <w:basedOn w:val="DefaultParagraphFont"/>
    <w:rsid w:val="009A64BD"/>
    <w:rPr>
      <w:rFonts w:ascii="Times New Roman" w:hAnsi="Times New Roman"/>
      <w:b/>
    </w:rPr>
  </w:style>
  <w:style w:type="character" w:styleId="CommentReference">
    <w:name w:val="annotation reference"/>
    <w:basedOn w:val="DefaultParagraphFont"/>
    <w:qFormat/>
    <w:rsid w:val="009A64BD"/>
    <w:rPr>
      <w:sz w:val="16"/>
      <w:szCs w:val="16"/>
    </w:rPr>
  </w:style>
  <w:style w:type="paragraph" w:customStyle="1" w:styleId="Reftitle">
    <w:name w:val="Ref_title"/>
    <w:basedOn w:val="Normal"/>
    <w:next w:val="Reftext"/>
    <w:rsid w:val="009A64BD"/>
    <w:pPr>
      <w:spacing w:before="480"/>
      <w:jc w:val="center"/>
    </w:pPr>
    <w:rPr>
      <w:b/>
    </w:rPr>
  </w:style>
  <w:style w:type="paragraph" w:customStyle="1" w:styleId="ArtNo">
    <w:name w:val="Art_No"/>
    <w:basedOn w:val="Normal"/>
    <w:next w:val="Arttitle"/>
    <w:rsid w:val="009A64BD"/>
    <w:pPr>
      <w:keepNext/>
      <w:keepLines/>
      <w:spacing w:before="480"/>
      <w:jc w:val="center"/>
    </w:pPr>
    <w:rPr>
      <w:caps/>
      <w:sz w:val="28"/>
    </w:rPr>
  </w:style>
  <w:style w:type="paragraph" w:customStyle="1" w:styleId="Arttitle">
    <w:name w:val="Art_title"/>
    <w:basedOn w:val="Normal"/>
    <w:next w:val="Normalaftertitle"/>
    <w:rsid w:val="009A64BD"/>
    <w:pPr>
      <w:keepNext/>
      <w:keepLines/>
      <w:spacing w:before="240"/>
      <w:jc w:val="center"/>
    </w:pPr>
    <w:rPr>
      <w:b/>
      <w:sz w:val="28"/>
    </w:rPr>
  </w:style>
  <w:style w:type="character" w:customStyle="1" w:styleId="Artref">
    <w:name w:val="Art_ref"/>
    <w:basedOn w:val="DefaultParagraphFont"/>
    <w:rsid w:val="009A64BD"/>
  </w:style>
  <w:style w:type="paragraph" w:customStyle="1" w:styleId="Call">
    <w:name w:val="Call"/>
    <w:basedOn w:val="Normal"/>
    <w:next w:val="Normal"/>
    <w:rsid w:val="009A64BD"/>
    <w:pPr>
      <w:keepNext/>
      <w:keepLines/>
      <w:spacing w:before="160"/>
      <w:ind w:left="794"/>
      <w:jc w:val="left"/>
    </w:pPr>
    <w:rPr>
      <w:i/>
    </w:rPr>
  </w:style>
  <w:style w:type="paragraph" w:customStyle="1" w:styleId="ChapNo">
    <w:name w:val="Chap_No"/>
    <w:basedOn w:val="Normal"/>
    <w:next w:val="Chaptitle"/>
    <w:rsid w:val="009A64BD"/>
    <w:pPr>
      <w:keepNext/>
      <w:keepLines/>
      <w:spacing w:before="480"/>
      <w:jc w:val="center"/>
    </w:pPr>
    <w:rPr>
      <w:b/>
      <w:caps/>
      <w:sz w:val="28"/>
    </w:rPr>
  </w:style>
  <w:style w:type="paragraph" w:customStyle="1" w:styleId="Equationlegend">
    <w:name w:val="Equation_legend"/>
    <w:basedOn w:val="Normal"/>
    <w:rsid w:val="009A64BD"/>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9A64BD"/>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9A64BD"/>
    <w:pPr>
      <w:keepNext/>
      <w:keepLines/>
      <w:spacing w:before="240" w:after="120"/>
      <w:jc w:val="center"/>
    </w:pPr>
  </w:style>
  <w:style w:type="paragraph" w:customStyle="1" w:styleId="FigureNoTitle">
    <w:name w:val="Figure_NoTitle"/>
    <w:basedOn w:val="Normal"/>
    <w:next w:val="Normalaftertitle"/>
    <w:rsid w:val="009A64BD"/>
    <w:pPr>
      <w:keepLines/>
      <w:spacing w:before="240" w:after="120"/>
      <w:jc w:val="center"/>
    </w:pPr>
    <w:rPr>
      <w:b/>
    </w:rPr>
  </w:style>
  <w:style w:type="paragraph" w:customStyle="1" w:styleId="Figurewithouttitle">
    <w:name w:val="Figure_without_title"/>
    <w:basedOn w:val="Normal"/>
    <w:next w:val="Normalaftertitle"/>
    <w:rsid w:val="009A64BD"/>
    <w:pPr>
      <w:keepLines/>
      <w:spacing w:before="240" w:after="120"/>
      <w:jc w:val="center"/>
    </w:pPr>
  </w:style>
  <w:style w:type="paragraph" w:customStyle="1" w:styleId="FooterQP">
    <w:name w:val="Footer_QP"/>
    <w:basedOn w:val="Normal"/>
    <w:rsid w:val="009A64BD"/>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9A64BD"/>
    <w:pPr>
      <w:tabs>
        <w:tab w:val="clear" w:pos="5954"/>
        <w:tab w:val="clear" w:pos="9639"/>
      </w:tabs>
      <w:overflowPunct/>
      <w:autoSpaceDE/>
      <w:autoSpaceDN/>
      <w:adjustRightInd/>
      <w:spacing w:before="40"/>
      <w:jc w:val="left"/>
      <w:textAlignment w:val="auto"/>
    </w:pPr>
    <w:rPr>
      <w:caps w:val="0"/>
      <w:noProof w:val="0"/>
    </w:rPr>
  </w:style>
  <w:style w:type="paragraph" w:customStyle="1" w:styleId="Formal">
    <w:name w:val="Formal"/>
    <w:basedOn w:val="ASN1"/>
    <w:rsid w:val="009A64BD"/>
    <w:rPr>
      <w:b w:val="0"/>
    </w:rPr>
  </w:style>
  <w:style w:type="paragraph" w:customStyle="1" w:styleId="Headingb">
    <w:name w:val="Heading_b"/>
    <w:basedOn w:val="Normal"/>
    <w:next w:val="Normal"/>
    <w:rsid w:val="009A64BD"/>
    <w:pPr>
      <w:keepNext/>
      <w:spacing w:before="160"/>
      <w:jc w:val="left"/>
    </w:pPr>
    <w:rPr>
      <w:b/>
    </w:rPr>
  </w:style>
  <w:style w:type="paragraph" w:customStyle="1" w:styleId="Headingi">
    <w:name w:val="Heading_i"/>
    <w:basedOn w:val="Normal"/>
    <w:next w:val="Normal"/>
    <w:rsid w:val="009A64BD"/>
    <w:pPr>
      <w:keepNext/>
      <w:spacing w:before="160"/>
      <w:jc w:val="left"/>
    </w:pPr>
    <w:rPr>
      <w:i/>
    </w:rPr>
  </w:style>
  <w:style w:type="paragraph" w:styleId="Index2">
    <w:name w:val="index 2"/>
    <w:basedOn w:val="Normal"/>
    <w:next w:val="Normal"/>
    <w:semiHidden/>
    <w:rsid w:val="009A64BD"/>
    <w:pPr>
      <w:ind w:left="284"/>
      <w:jc w:val="left"/>
    </w:pPr>
  </w:style>
  <w:style w:type="paragraph" w:styleId="Index3">
    <w:name w:val="index 3"/>
    <w:basedOn w:val="Normal"/>
    <w:next w:val="Normal"/>
    <w:semiHidden/>
    <w:rsid w:val="009A64BD"/>
    <w:pPr>
      <w:ind w:left="567"/>
      <w:jc w:val="left"/>
    </w:pPr>
  </w:style>
  <w:style w:type="paragraph" w:customStyle="1" w:styleId="Normalaftertitle">
    <w:name w:val="Normal_after_title"/>
    <w:basedOn w:val="Normal"/>
    <w:next w:val="Normal"/>
    <w:rsid w:val="009A64BD"/>
    <w:pPr>
      <w:spacing w:before="360"/>
    </w:pPr>
  </w:style>
  <w:style w:type="paragraph" w:customStyle="1" w:styleId="PartNo">
    <w:name w:val="Part_No"/>
    <w:basedOn w:val="Normal"/>
    <w:next w:val="Partref"/>
    <w:rsid w:val="009A64BD"/>
    <w:pPr>
      <w:keepNext/>
      <w:keepLines/>
      <w:spacing w:before="480" w:after="80"/>
      <w:jc w:val="center"/>
    </w:pPr>
    <w:rPr>
      <w:caps/>
      <w:sz w:val="28"/>
    </w:rPr>
  </w:style>
  <w:style w:type="paragraph" w:customStyle="1" w:styleId="Partref">
    <w:name w:val="Part_ref"/>
    <w:basedOn w:val="Normal"/>
    <w:next w:val="Parttitle"/>
    <w:rsid w:val="009A64BD"/>
    <w:pPr>
      <w:keepNext/>
      <w:keepLines/>
      <w:spacing w:before="280"/>
      <w:jc w:val="center"/>
    </w:pPr>
  </w:style>
  <w:style w:type="paragraph" w:customStyle="1" w:styleId="Parttitle">
    <w:name w:val="Part_title"/>
    <w:basedOn w:val="Normal"/>
    <w:next w:val="Normalaftertitle"/>
    <w:rsid w:val="009A64BD"/>
    <w:pPr>
      <w:keepNext/>
      <w:keepLines/>
      <w:spacing w:before="240" w:after="280"/>
      <w:jc w:val="center"/>
    </w:pPr>
    <w:rPr>
      <w:b/>
      <w:sz w:val="28"/>
    </w:rPr>
  </w:style>
  <w:style w:type="paragraph" w:customStyle="1" w:styleId="Recdate">
    <w:name w:val="Rec_date"/>
    <w:basedOn w:val="Normal"/>
    <w:next w:val="Normalaftertitle"/>
    <w:rsid w:val="009A64B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9A64BD"/>
  </w:style>
  <w:style w:type="paragraph" w:customStyle="1" w:styleId="RecNo">
    <w:name w:val="Rec_No"/>
    <w:basedOn w:val="Normal"/>
    <w:next w:val="Rectitle"/>
    <w:rsid w:val="009A64BD"/>
    <w:pPr>
      <w:keepNext/>
      <w:keepLines/>
      <w:spacing w:before="0"/>
      <w:jc w:val="left"/>
    </w:pPr>
    <w:rPr>
      <w:b/>
      <w:sz w:val="28"/>
    </w:rPr>
  </w:style>
  <w:style w:type="paragraph" w:customStyle="1" w:styleId="QuestionNo">
    <w:name w:val="Question_No"/>
    <w:basedOn w:val="RecNo"/>
    <w:next w:val="Questiontitle"/>
    <w:rsid w:val="009A64BD"/>
  </w:style>
  <w:style w:type="paragraph" w:customStyle="1" w:styleId="Recref">
    <w:name w:val="Rec_ref"/>
    <w:basedOn w:val="Normal"/>
    <w:next w:val="Recdate"/>
    <w:rsid w:val="009A64B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9A64BD"/>
  </w:style>
  <w:style w:type="paragraph" w:customStyle="1" w:styleId="Rectitle">
    <w:name w:val="Rec_title"/>
    <w:basedOn w:val="Normal"/>
    <w:next w:val="Normalaftertitle"/>
    <w:rsid w:val="009A64BD"/>
    <w:pPr>
      <w:keepNext/>
      <w:keepLines/>
      <w:spacing w:before="360"/>
      <w:jc w:val="center"/>
    </w:pPr>
    <w:rPr>
      <w:b/>
      <w:sz w:val="28"/>
    </w:rPr>
  </w:style>
  <w:style w:type="paragraph" w:customStyle="1" w:styleId="Questiontitle">
    <w:name w:val="Question_title"/>
    <w:basedOn w:val="Rectitle"/>
    <w:next w:val="Questionref"/>
    <w:rsid w:val="009A64BD"/>
  </w:style>
  <w:style w:type="paragraph" w:customStyle="1" w:styleId="Reftext">
    <w:name w:val="Ref_text"/>
    <w:basedOn w:val="Normal"/>
    <w:rsid w:val="009A64BD"/>
    <w:pPr>
      <w:ind w:left="794" w:hanging="794"/>
      <w:jc w:val="left"/>
    </w:pPr>
  </w:style>
  <w:style w:type="paragraph" w:customStyle="1" w:styleId="Repdate">
    <w:name w:val="Rep_date"/>
    <w:basedOn w:val="Recdate"/>
    <w:next w:val="Normalaftertitle"/>
    <w:rsid w:val="009A64BD"/>
  </w:style>
  <w:style w:type="paragraph" w:customStyle="1" w:styleId="RepNo">
    <w:name w:val="Rep_No"/>
    <w:basedOn w:val="RecNo"/>
    <w:next w:val="Reptitle"/>
    <w:rsid w:val="009A64BD"/>
  </w:style>
  <w:style w:type="paragraph" w:customStyle="1" w:styleId="Repref">
    <w:name w:val="Rep_ref"/>
    <w:basedOn w:val="Recref"/>
    <w:next w:val="Repdate"/>
    <w:rsid w:val="009A64BD"/>
  </w:style>
  <w:style w:type="paragraph" w:customStyle="1" w:styleId="Reptitle">
    <w:name w:val="Rep_title"/>
    <w:basedOn w:val="Rectitle"/>
    <w:next w:val="Repref"/>
    <w:rsid w:val="009A64BD"/>
  </w:style>
  <w:style w:type="paragraph" w:customStyle="1" w:styleId="Resdate">
    <w:name w:val="Res_date"/>
    <w:basedOn w:val="Recdate"/>
    <w:next w:val="Normalaftertitle"/>
    <w:rsid w:val="009A64BD"/>
  </w:style>
  <w:style w:type="character" w:customStyle="1" w:styleId="Resdef">
    <w:name w:val="Res_def"/>
    <w:basedOn w:val="DefaultParagraphFont"/>
    <w:rsid w:val="009A64BD"/>
    <w:rPr>
      <w:rFonts w:ascii="Times New Roman" w:hAnsi="Times New Roman"/>
      <w:b/>
    </w:rPr>
  </w:style>
  <w:style w:type="paragraph" w:customStyle="1" w:styleId="ResNo">
    <w:name w:val="Res_No"/>
    <w:basedOn w:val="RecNo"/>
    <w:next w:val="Restitle"/>
    <w:rsid w:val="009A64BD"/>
  </w:style>
  <w:style w:type="paragraph" w:customStyle="1" w:styleId="Resref">
    <w:name w:val="Res_ref"/>
    <w:basedOn w:val="Recref"/>
    <w:next w:val="Resdate"/>
    <w:rsid w:val="009A64BD"/>
  </w:style>
  <w:style w:type="paragraph" w:customStyle="1" w:styleId="Restitle">
    <w:name w:val="Res_title"/>
    <w:basedOn w:val="Rectitle"/>
    <w:next w:val="Resref"/>
    <w:rsid w:val="009A64BD"/>
  </w:style>
  <w:style w:type="paragraph" w:customStyle="1" w:styleId="Section1">
    <w:name w:val="Section_1"/>
    <w:basedOn w:val="Normal"/>
    <w:next w:val="Normal"/>
    <w:rsid w:val="009A64B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A64B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9A64BD"/>
    <w:pPr>
      <w:keepNext/>
      <w:keepLines/>
      <w:spacing w:before="480" w:after="80"/>
      <w:jc w:val="center"/>
    </w:pPr>
    <w:rPr>
      <w:caps/>
      <w:sz w:val="28"/>
    </w:rPr>
  </w:style>
  <w:style w:type="paragraph" w:customStyle="1" w:styleId="Sectiontitle">
    <w:name w:val="Section_title"/>
    <w:basedOn w:val="Normal"/>
    <w:next w:val="Normalaftertitle"/>
    <w:rsid w:val="009A64BD"/>
    <w:pPr>
      <w:keepNext/>
      <w:keepLines/>
      <w:spacing w:before="480" w:after="280"/>
      <w:jc w:val="center"/>
    </w:pPr>
    <w:rPr>
      <w:b/>
      <w:sz w:val="28"/>
    </w:rPr>
  </w:style>
  <w:style w:type="paragraph" w:customStyle="1" w:styleId="Source">
    <w:name w:val="Source"/>
    <w:basedOn w:val="Normal"/>
    <w:next w:val="Normalaftertitle"/>
    <w:rsid w:val="009A64BD"/>
    <w:pPr>
      <w:spacing w:before="840" w:after="200"/>
      <w:jc w:val="center"/>
    </w:pPr>
    <w:rPr>
      <w:b/>
      <w:sz w:val="28"/>
    </w:rPr>
  </w:style>
  <w:style w:type="paragraph" w:customStyle="1" w:styleId="SpecialFooter">
    <w:name w:val="Special Footer"/>
    <w:basedOn w:val="Footer"/>
    <w:rsid w:val="009A64B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9A64BD"/>
    <w:rPr>
      <w:b/>
      <w:color w:val="auto"/>
    </w:rPr>
  </w:style>
  <w:style w:type="paragraph" w:customStyle="1" w:styleId="Tablehead">
    <w:name w:val="Table_head"/>
    <w:basedOn w:val="Normal"/>
    <w:next w:val="Tabletext"/>
    <w:rsid w:val="009A64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CommentText">
    <w:name w:val="annotation text"/>
    <w:basedOn w:val="Normal"/>
    <w:link w:val="CommentTextChar"/>
    <w:qFormat/>
    <w:rsid w:val="009A64BD"/>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customStyle="1" w:styleId="Tabletext">
    <w:name w:val="Table_text"/>
    <w:basedOn w:val="Normal"/>
    <w:link w:val="TabletextChar"/>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ableNoTitle">
    <w:name w:val="Table_NoTitle"/>
    <w:basedOn w:val="Normal"/>
    <w:next w:val="Tablehead"/>
    <w:rsid w:val="009A64BD"/>
    <w:pPr>
      <w:keepNext/>
      <w:keepLines/>
      <w:spacing w:before="360" w:after="120"/>
      <w:jc w:val="center"/>
    </w:pPr>
    <w:rPr>
      <w:b/>
    </w:rPr>
  </w:style>
  <w:style w:type="paragraph" w:customStyle="1" w:styleId="Title1">
    <w:name w:val="Title 1"/>
    <w:basedOn w:val="Source"/>
    <w:next w:val="Title2"/>
    <w:rsid w:val="009A64B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A64BD"/>
  </w:style>
  <w:style w:type="paragraph" w:customStyle="1" w:styleId="Title3">
    <w:name w:val="Title 3"/>
    <w:basedOn w:val="Title2"/>
    <w:next w:val="Title4"/>
    <w:rsid w:val="009A64BD"/>
    <w:rPr>
      <w:caps w:val="0"/>
    </w:rPr>
  </w:style>
  <w:style w:type="paragraph" w:customStyle="1" w:styleId="Title4">
    <w:name w:val="Title 4"/>
    <w:basedOn w:val="Title3"/>
    <w:next w:val="Heading1"/>
    <w:rsid w:val="009A64BD"/>
    <w:rPr>
      <w:b/>
    </w:rPr>
  </w:style>
  <w:style w:type="paragraph" w:customStyle="1" w:styleId="Artheading">
    <w:name w:val="Art_heading"/>
    <w:basedOn w:val="Normal"/>
    <w:next w:val="Normalaftertitle"/>
    <w:rsid w:val="009A64BD"/>
    <w:pPr>
      <w:spacing w:before="480"/>
      <w:jc w:val="center"/>
    </w:pPr>
    <w:rPr>
      <w:b/>
      <w:sz w:val="28"/>
    </w:rPr>
  </w:style>
  <w:style w:type="character" w:styleId="Hyperlink">
    <w:name w:val="Hyperlink"/>
    <w:aliases w:val="超级链接,Style 58,하이퍼링크2,超?级链,하이퍼링크21,超????,超??级链Ú,fL????,fL?级,超??级链,CEO_Hyperlink,超链接1"/>
    <w:basedOn w:val="DefaultParagraphFont"/>
    <w:uiPriority w:val="99"/>
    <w:qFormat/>
    <w:rsid w:val="009A64BD"/>
    <w:rPr>
      <w:color w:val="0000FF"/>
      <w:u w:val="single"/>
    </w:rPr>
  </w:style>
  <w:style w:type="paragraph" w:styleId="BalloonText">
    <w:name w:val="Balloon Text"/>
    <w:basedOn w:val="Normal"/>
    <w:link w:val="BalloonTextChar"/>
    <w:rsid w:val="00A9292D"/>
    <w:pPr>
      <w:spacing w:before="0"/>
    </w:pPr>
    <w:rPr>
      <w:rFonts w:ascii="Tahoma" w:hAnsi="Tahoma" w:cs="Tahoma"/>
      <w:sz w:val="16"/>
      <w:szCs w:val="16"/>
    </w:rPr>
  </w:style>
  <w:style w:type="character" w:customStyle="1" w:styleId="BalloonTextChar">
    <w:name w:val="Balloon Text Char"/>
    <w:basedOn w:val="DefaultParagraphFont"/>
    <w:link w:val="BalloonText"/>
    <w:rsid w:val="00A9292D"/>
    <w:rPr>
      <w:rFonts w:ascii="Tahoma" w:hAnsi="Tahoma" w:cs="Tahoma"/>
      <w:sz w:val="16"/>
      <w:szCs w:val="16"/>
      <w:lang w:val="en-GB" w:eastAsia="en-US"/>
    </w:rPr>
  </w:style>
  <w:style w:type="paragraph" w:styleId="BodyText">
    <w:name w:val="Body Text"/>
    <w:basedOn w:val="Normal"/>
    <w:link w:val="BodyTextChar"/>
    <w:uiPriority w:val="1"/>
    <w:qFormat/>
    <w:rsid w:val="00D41983"/>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D41983"/>
    <w:rPr>
      <w:rFonts w:ascii="Avenir Next W1G Medium" w:eastAsia="Avenir Next W1G Medium" w:hAnsi="Avenir Next W1G Medium" w:cs="Avenir Next W1G Medium"/>
      <w:b/>
      <w:bCs/>
      <w:sz w:val="48"/>
      <w:szCs w:val="48"/>
      <w:lang w:eastAsia="en-US"/>
    </w:rPr>
  </w:style>
  <w:style w:type="table" w:styleId="TableGrid">
    <w:name w:val="Table Grid"/>
    <w:basedOn w:val="TableNormal"/>
    <w:rsid w:val="002B5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34B4E"/>
    <w:rPr>
      <w:color w:val="605E5C"/>
      <w:shd w:val="clear" w:color="auto" w:fill="E1DFDD"/>
    </w:rPr>
  </w:style>
  <w:style w:type="paragraph" w:styleId="Revision">
    <w:name w:val="Revision"/>
    <w:hidden/>
    <w:uiPriority w:val="99"/>
    <w:semiHidden/>
    <w:rsid w:val="001B5D54"/>
    <w:rPr>
      <w:rFonts w:ascii="Times New Roman" w:hAnsi="Times New Roman"/>
      <w:sz w:val="24"/>
      <w:lang w:val="en-GB" w:eastAsia="en-US"/>
    </w:rPr>
  </w:style>
  <w:style w:type="character" w:customStyle="1" w:styleId="bidi">
    <w:name w:val="bidi"/>
    <w:basedOn w:val="DefaultParagraphFont"/>
    <w:rsid w:val="00DF3A5B"/>
  </w:style>
  <w:style w:type="character" w:customStyle="1" w:styleId="Heading1Char">
    <w:name w:val="Heading 1 Char"/>
    <w:link w:val="Heading1"/>
    <w:rsid w:val="00DF3A5B"/>
    <w:rPr>
      <w:rFonts w:ascii="Times New Roman" w:hAnsi="Times New Roman"/>
      <w:b/>
      <w:sz w:val="24"/>
      <w:lang w:val="en-GB" w:eastAsia="en-US"/>
    </w:rPr>
  </w:style>
  <w:style w:type="character" w:customStyle="1" w:styleId="Heading2Char">
    <w:name w:val="Heading 2 Char"/>
    <w:link w:val="Heading2"/>
    <w:rsid w:val="00DF3A5B"/>
    <w:rPr>
      <w:rFonts w:ascii="Times New Roman" w:hAnsi="Times New Roman"/>
      <w:b/>
      <w:sz w:val="24"/>
      <w:lang w:val="en-GB" w:eastAsia="en-US"/>
    </w:rPr>
  </w:style>
  <w:style w:type="paragraph" w:customStyle="1" w:styleId="AppendixNotitle0">
    <w:name w:val="Appendix_No &amp; title"/>
    <w:basedOn w:val="Normal"/>
    <w:next w:val="Normal"/>
    <w:rsid w:val="00DF3A5B"/>
    <w:pPr>
      <w:keepNext/>
      <w:keepLines/>
      <w:spacing w:before="480"/>
      <w:jc w:val="center"/>
    </w:pPr>
    <w:rPr>
      <w:b/>
      <w:sz w:val="28"/>
    </w:rPr>
  </w:style>
  <w:style w:type="character" w:styleId="FollowedHyperlink">
    <w:name w:val="FollowedHyperlink"/>
    <w:basedOn w:val="DefaultParagraphFont"/>
    <w:semiHidden/>
    <w:unhideWhenUsed/>
    <w:rsid w:val="004C39F5"/>
    <w:rPr>
      <w:color w:val="800080" w:themeColor="followedHyperlink"/>
      <w:u w:val="single"/>
    </w:rPr>
  </w:style>
  <w:style w:type="paragraph" w:styleId="CommentSubject">
    <w:name w:val="annotation subject"/>
    <w:basedOn w:val="CommentText"/>
    <w:next w:val="CommentText"/>
    <w:link w:val="CommentSubjectChar"/>
    <w:semiHidden/>
    <w:unhideWhenUsed/>
    <w:rsid w:val="004F5B79"/>
    <w:pPr>
      <w:tabs>
        <w:tab w:val="left" w:pos="794"/>
        <w:tab w:val="left" w:pos="1191"/>
        <w:tab w:val="left" w:pos="1588"/>
        <w:tab w:val="left" w:pos="1985"/>
      </w:tabs>
      <w:overflowPunct w:val="0"/>
      <w:autoSpaceDE w:val="0"/>
      <w:autoSpaceDN w:val="0"/>
      <w:adjustRightInd w:val="0"/>
      <w:spacing w:before="120"/>
      <w:jc w:val="both"/>
      <w:textAlignment w:val="baseline"/>
    </w:pPr>
    <w:rPr>
      <w:b/>
      <w:bCs/>
      <w:lang w:val="en-GB"/>
    </w:rPr>
  </w:style>
  <w:style w:type="character" w:customStyle="1" w:styleId="CommentTextChar">
    <w:name w:val="Comment Text Char"/>
    <w:basedOn w:val="DefaultParagraphFont"/>
    <w:link w:val="CommentText"/>
    <w:qFormat/>
    <w:rsid w:val="004F5B79"/>
    <w:rPr>
      <w:rFonts w:ascii="Times New Roman" w:hAnsi="Times New Roman"/>
      <w:lang w:eastAsia="en-US"/>
    </w:rPr>
  </w:style>
  <w:style w:type="character" w:customStyle="1" w:styleId="CommentSubjectChar">
    <w:name w:val="Comment Subject Char"/>
    <w:basedOn w:val="CommentTextChar"/>
    <w:link w:val="CommentSubject"/>
    <w:semiHidden/>
    <w:rsid w:val="004F5B79"/>
    <w:rPr>
      <w:rFonts w:ascii="Times New Roman" w:hAnsi="Times New Roman"/>
      <w:b/>
      <w:bCs/>
      <w:lang w:val="en-GB" w:eastAsia="en-US"/>
    </w:rPr>
  </w:style>
  <w:style w:type="paragraph" w:styleId="Caption">
    <w:name w:val="caption"/>
    <w:aliases w:val="cap"/>
    <w:basedOn w:val="Normal"/>
    <w:next w:val="Normal"/>
    <w:unhideWhenUsed/>
    <w:qFormat/>
    <w:rsid w:val="003B1188"/>
    <w:pPr>
      <w:tabs>
        <w:tab w:val="clear" w:pos="794"/>
        <w:tab w:val="clear" w:pos="1191"/>
        <w:tab w:val="clear" w:pos="1588"/>
        <w:tab w:val="clear" w:pos="1985"/>
      </w:tabs>
      <w:overflowPunct/>
      <w:autoSpaceDE/>
      <w:autoSpaceDN/>
      <w:adjustRightInd/>
      <w:spacing w:before="0" w:after="200"/>
      <w:jc w:val="left"/>
      <w:textAlignment w:val="auto"/>
    </w:pPr>
    <w:rPr>
      <w:i/>
      <w:iCs/>
      <w:color w:val="1F497D" w:themeColor="text2"/>
      <w:sz w:val="18"/>
      <w:szCs w:val="18"/>
      <w:lang w:eastAsia="ja-JP"/>
    </w:rPr>
  </w:style>
  <w:style w:type="paragraph" w:customStyle="1" w:styleId="Docnumber">
    <w:name w:val="Docnumber"/>
    <w:basedOn w:val="Normal"/>
    <w:link w:val="DocnumberChar"/>
    <w:qFormat/>
    <w:rsid w:val="003B1188"/>
    <w:pPr>
      <w:jc w:val="right"/>
    </w:pPr>
    <w:rPr>
      <w:b/>
      <w:bCs/>
      <w:sz w:val="40"/>
    </w:rPr>
  </w:style>
  <w:style w:type="character" w:customStyle="1" w:styleId="DocnumberChar">
    <w:name w:val="Docnumber Char"/>
    <w:basedOn w:val="DefaultParagraphFont"/>
    <w:link w:val="Docnumber"/>
    <w:rsid w:val="003B1188"/>
    <w:rPr>
      <w:rFonts w:ascii="Times New Roman" w:hAnsi="Times New Roman"/>
      <w:b/>
      <w:bCs/>
      <w:sz w:val="40"/>
      <w:lang w:val="en-GB" w:eastAsia="en-US"/>
    </w:rPr>
  </w:style>
  <w:style w:type="character" w:styleId="EndnoteReference">
    <w:name w:val="endnote reference"/>
    <w:basedOn w:val="DefaultParagraphFont"/>
    <w:rsid w:val="003B1188"/>
    <w:rPr>
      <w:vertAlign w:val="superscript"/>
    </w:rPr>
  </w:style>
  <w:style w:type="paragraph" w:styleId="EndnoteText">
    <w:name w:val="endnote text"/>
    <w:basedOn w:val="Normal"/>
    <w:link w:val="EndnoteTextChar"/>
    <w:rsid w:val="003B1188"/>
    <w:pPr>
      <w:spacing w:before="0"/>
    </w:pPr>
    <w:rPr>
      <w:sz w:val="20"/>
    </w:rPr>
  </w:style>
  <w:style w:type="character" w:customStyle="1" w:styleId="EndnoteTextChar">
    <w:name w:val="Endnote Text Char"/>
    <w:basedOn w:val="DefaultParagraphFont"/>
    <w:link w:val="EndnoteText"/>
    <w:rsid w:val="003B1188"/>
    <w:rPr>
      <w:rFonts w:ascii="Times New Roman" w:eastAsiaTheme="minorEastAsia" w:hAnsi="Times New Roman"/>
      <w:lang w:val="en-GB" w:eastAsia="en-US"/>
    </w:rPr>
  </w:style>
  <w:style w:type="character" w:customStyle="1" w:styleId="FooterChar">
    <w:name w:val="Footer Char"/>
    <w:basedOn w:val="DefaultParagraphFont"/>
    <w:link w:val="Footer"/>
    <w:qFormat/>
    <w:rsid w:val="003B1188"/>
    <w:rPr>
      <w:rFonts w:ascii="Times New Roman" w:hAnsi="Times New Roman"/>
      <w:caps/>
      <w:noProof/>
      <w:sz w:val="16"/>
      <w:lang w:val="en-GB" w:eastAsia="en-US"/>
    </w:rPr>
  </w:style>
  <w:style w:type="character" w:customStyle="1" w:styleId="FootnoteTextChar">
    <w:name w:val="Footnote Text Char"/>
    <w:basedOn w:val="DefaultParagraphFont"/>
    <w:link w:val="FootnoteText"/>
    <w:semiHidden/>
    <w:rsid w:val="003B1188"/>
    <w:rPr>
      <w:rFonts w:ascii="Times New Roman" w:hAnsi="Times New Roman"/>
      <w:sz w:val="22"/>
      <w:lang w:val="en-GB" w:eastAsia="en-US"/>
    </w:rPr>
  </w:style>
  <w:style w:type="character" w:customStyle="1" w:styleId="HeaderChar">
    <w:name w:val="Header Char"/>
    <w:basedOn w:val="DefaultParagraphFont"/>
    <w:link w:val="Header"/>
    <w:rsid w:val="003B1188"/>
    <w:rPr>
      <w:rFonts w:ascii="Times New Roman" w:hAnsi="Times New Roman"/>
      <w:sz w:val="18"/>
      <w:lang w:val="en-GB" w:eastAsia="en-US"/>
    </w:rPr>
  </w:style>
  <w:style w:type="paragraph" w:styleId="ListParagraph">
    <w:name w:val="List Paragraph"/>
    <w:basedOn w:val="Normal"/>
    <w:link w:val="ListParagraphChar"/>
    <w:uiPriority w:val="34"/>
    <w:qFormat/>
    <w:rsid w:val="003B1188"/>
    <w:pPr>
      <w:ind w:left="720"/>
      <w:contextualSpacing/>
    </w:pPr>
  </w:style>
  <w:style w:type="character" w:customStyle="1" w:styleId="ListParagraphChar">
    <w:name w:val="List Paragraph Char"/>
    <w:basedOn w:val="DefaultParagraphFont"/>
    <w:link w:val="ListParagraph"/>
    <w:uiPriority w:val="34"/>
    <w:locked/>
    <w:rsid w:val="003B1188"/>
    <w:rPr>
      <w:rFonts w:ascii="Times New Roman" w:eastAsiaTheme="minorEastAsia" w:hAnsi="Times New Roman"/>
      <w:sz w:val="24"/>
      <w:lang w:val="en-GB" w:eastAsia="en-US"/>
    </w:rPr>
  </w:style>
  <w:style w:type="character" w:customStyle="1" w:styleId="Heading3Char">
    <w:name w:val="Heading 3 Char"/>
    <w:basedOn w:val="DefaultParagraphFont"/>
    <w:link w:val="Heading3"/>
    <w:rsid w:val="003B1188"/>
    <w:rPr>
      <w:rFonts w:ascii="Times New Roman" w:hAnsi="Times New Roman"/>
      <w:b/>
      <w:sz w:val="24"/>
      <w:lang w:val="en-GB" w:eastAsia="en-US"/>
    </w:rPr>
  </w:style>
  <w:style w:type="character" w:customStyle="1" w:styleId="Heading4Char">
    <w:name w:val="Heading 4 Char"/>
    <w:basedOn w:val="DefaultParagraphFont"/>
    <w:link w:val="Heading4"/>
    <w:rsid w:val="003B1188"/>
    <w:rPr>
      <w:rFonts w:ascii="Times New Roman" w:hAnsi="Times New Roman"/>
      <w:b/>
      <w:sz w:val="24"/>
      <w:lang w:val="en-GB" w:eastAsia="en-US"/>
    </w:rPr>
  </w:style>
  <w:style w:type="character" w:customStyle="1" w:styleId="Heading5Char">
    <w:name w:val="Heading 5 Char"/>
    <w:basedOn w:val="DefaultParagraphFont"/>
    <w:link w:val="Heading5"/>
    <w:rsid w:val="003B1188"/>
    <w:rPr>
      <w:rFonts w:ascii="Times New Roman" w:hAnsi="Times New Roman"/>
      <w:b/>
      <w:sz w:val="24"/>
      <w:lang w:val="en-GB" w:eastAsia="en-US"/>
    </w:rPr>
  </w:style>
  <w:style w:type="character" w:customStyle="1" w:styleId="Heading6Char">
    <w:name w:val="Heading 6 Char"/>
    <w:link w:val="Heading6"/>
    <w:rsid w:val="003B1188"/>
    <w:rPr>
      <w:rFonts w:ascii="Times New Roman" w:hAnsi="Times New Roman"/>
      <w:b/>
      <w:sz w:val="24"/>
      <w:lang w:val="en-GB" w:eastAsia="en-US"/>
    </w:rPr>
  </w:style>
  <w:style w:type="character" w:customStyle="1" w:styleId="Heading7Char">
    <w:name w:val="Heading 7 Char"/>
    <w:link w:val="Heading7"/>
    <w:rsid w:val="003B1188"/>
    <w:rPr>
      <w:rFonts w:ascii="Times New Roman" w:hAnsi="Times New Roman"/>
      <w:b/>
      <w:sz w:val="24"/>
      <w:lang w:val="en-GB" w:eastAsia="en-US"/>
    </w:rPr>
  </w:style>
  <w:style w:type="character" w:customStyle="1" w:styleId="Heading8Char">
    <w:name w:val="Heading 8 Char"/>
    <w:link w:val="Heading8"/>
    <w:rsid w:val="003B1188"/>
    <w:rPr>
      <w:rFonts w:ascii="Times New Roman" w:hAnsi="Times New Roman"/>
      <w:b/>
      <w:sz w:val="24"/>
      <w:lang w:val="en-GB" w:eastAsia="en-US"/>
    </w:rPr>
  </w:style>
  <w:style w:type="character" w:customStyle="1" w:styleId="Heading9Char">
    <w:name w:val="Heading 9 Char"/>
    <w:link w:val="Heading9"/>
    <w:rsid w:val="003B1188"/>
    <w:rPr>
      <w:rFonts w:ascii="Times New Roman" w:hAnsi="Times New Roman"/>
      <w:b/>
      <w:sz w:val="24"/>
      <w:lang w:val="en-GB" w:eastAsia="en-US"/>
    </w:rPr>
  </w:style>
  <w:style w:type="paragraph" w:customStyle="1" w:styleId="TSBHeaderQuestion">
    <w:name w:val="TSBHeaderQuestion"/>
    <w:basedOn w:val="Normal"/>
    <w:qFormat/>
    <w:rsid w:val="003B1188"/>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Right14">
    <w:name w:val="TSBHeaderRight14"/>
    <w:basedOn w:val="Normal"/>
    <w:qFormat/>
    <w:rsid w:val="003B1188"/>
    <w:pPr>
      <w:jc w:val="right"/>
    </w:pPr>
    <w:rPr>
      <w:b/>
      <w:bCs/>
      <w:sz w:val="28"/>
      <w:szCs w:val="28"/>
    </w:rPr>
  </w:style>
  <w:style w:type="paragraph" w:customStyle="1" w:styleId="TSBHeaderSource">
    <w:name w:val="TSBHeaderSource"/>
    <w:basedOn w:val="Normal"/>
    <w:qFormat/>
    <w:rsid w:val="003B1188"/>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Title">
    <w:name w:val="TSBHeaderTitle"/>
    <w:basedOn w:val="Normal"/>
    <w:qFormat/>
    <w:rsid w:val="003B1188"/>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VenueDate">
    <w:name w:val="VenueDate"/>
    <w:basedOn w:val="Normal"/>
    <w:qFormat/>
    <w:rsid w:val="003B1188"/>
    <w:pPr>
      <w:tabs>
        <w:tab w:val="clear" w:pos="794"/>
        <w:tab w:val="clear" w:pos="1191"/>
        <w:tab w:val="clear" w:pos="1588"/>
        <w:tab w:val="clear" w:pos="1985"/>
      </w:tabs>
      <w:overflowPunct/>
      <w:autoSpaceDE/>
      <w:autoSpaceDN/>
      <w:adjustRightInd/>
      <w:jc w:val="right"/>
      <w:textAlignment w:val="auto"/>
    </w:pPr>
    <w:rPr>
      <w:szCs w:val="24"/>
      <w:lang w:eastAsia="ja-JP"/>
    </w:rPr>
  </w:style>
  <w:style w:type="character" w:customStyle="1" w:styleId="TabletextChar">
    <w:name w:val="Table_text Char"/>
    <w:link w:val="Tabletext"/>
    <w:qFormat/>
    <w:locked/>
    <w:rsid w:val="003B1188"/>
    <w:rPr>
      <w:rFonts w:ascii="Times New Roman" w:hAnsi="Times New Roman"/>
      <w:sz w:val="22"/>
      <w:lang w:val="en-GB" w:eastAsia="en-US"/>
    </w:rPr>
  </w:style>
  <w:style w:type="paragraph" w:customStyle="1" w:styleId="xl66">
    <w:name w:val="xl66"/>
    <w:basedOn w:val="Normal"/>
    <w:rsid w:val="003B1188"/>
    <w:pPr>
      <w:spacing w:before="100" w:beforeAutospacing="1" w:after="100" w:afterAutospacing="1"/>
    </w:pPr>
    <w:rPr>
      <w:color w:val="0563C1"/>
      <w:u w:val="single"/>
      <w:lang w:eastAsia="en-GB"/>
    </w:rPr>
  </w:style>
  <w:style w:type="paragraph" w:customStyle="1" w:styleId="xl67">
    <w:name w:val="xl67"/>
    <w:basedOn w:val="Normal"/>
    <w:rsid w:val="003B1188"/>
    <w:pPr>
      <w:spacing w:before="100" w:beforeAutospacing="1" w:after="100" w:afterAutospacing="1"/>
    </w:pPr>
    <w:rPr>
      <w:color w:val="000000"/>
      <w:sz w:val="20"/>
      <w:u w:val="single"/>
      <w:lang w:eastAsia="en-GB"/>
    </w:rPr>
  </w:style>
  <w:style w:type="paragraph" w:customStyle="1" w:styleId="xl68">
    <w:name w:val="xl68"/>
    <w:basedOn w:val="Normal"/>
    <w:rsid w:val="003B1188"/>
    <w:pPr>
      <w:spacing w:before="100" w:beforeAutospacing="1" w:after="100" w:afterAutospacing="1"/>
    </w:pPr>
    <w:rPr>
      <w:rFonts w:ascii="Times New Roman'" w:hAnsi="Times New Roman'"/>
      <w:color w:val="000000"/>
      <w:sz w:val="20"/>
      <w:u w:val="single"/>
      <w:lang w:eastAsia="en-GB"/>
    </w:rPr>
  </w:style>
  <w:style w:type="paragraph" w:customStyle="1" w:styleId="xl69">
    <w:name w:val="xl69"/>
    <w:basedOn w:val="Normal"/>
    <w:rsid w:val="003B1188"/>
    <w:pPr>
      <w:spacing w:before="100" w:beforeAutospacing="1" w:after="100" w:afterAutospacing="1"/>
    </w:pPr>
    <w:rPr>
      <w:color w:val="000000"/>
      <w:sz w:val="20"/>
      <w:lang w:eastAsia="en-GB"/>
    </w:rPr>
  </w:style>
  <w:style w:type="paragraph" w:customStyle="1" w:styleId="xl70">
    <w:name w:val="xl70"/>
    <w:basedOn w:val="Normal"/>
    <w:rsid w:val="003B1188"/>
    <w:pPr>
      <w:spacing w:before="100" w:beforeAutospacing="1" w:after="100" w:afterAutospacing="1"/>
    </w:pPr>
    <w:rPr>
      <w:color w:val="000000"/>
      <w:sz w:val="20"/>
      <w:u w:val="single"/>
      <w:lang w:eastAsia="en-GB"/>
    </w:rPr>
  </w:style>
  <w:style w:type="paragraph" w:customStyle="1" w:styleId="Reasons">
    <w:name w:val="Reasons"/>
    <w:basedOn w:val="Normal"/>
    <w:qFormat/>
    <w:rsid w:val="003B1188"/>
    <w:pPr>
      <w:tabs>
        <w:tab w:val="clear" w:pos="794"/>
        <w:tab w:val="clear" w:pos="1191"/>
        <w:tab w:val="clear" w:pos="1588"/>
        <w:tab w:val="clear" w:pos="1985"/>
      </w:tabs>
      <w:overflowPunct/>
      <w:autoSpaceDE/>
      <w:autoSpaceDN/>
      <w:adjustRightInd/>
      <w:spacing w:before="0"/>
      <w:jc w:val="left"/>
      <w:textAlignment w:val="auto"/>
    </w:pPr>
    <w:rPr>
      <w:lang w:val="en-US"/>
    </w:rPr>
  </w:style>
  <w:style w:type="table" w:customStyle="1" w:styleId="TableGrid2">
    <w:name w:val="Table Grid2"/>
    <w:basedOn w:val="TableNormal"/>
    <w:next w:val="TableGrid"/>
    <w:rsid w:val="00DD1A6F"/>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61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ay.b52@yahoo.com" TargetMode="External"/><Relationship Id="rId18" Type="http://schemas.openxmlformats.org/officeDocument/2006/relationships/header" Target="header3.xml"/><Relationship Id="rId26" Type="http://schemas.openxmlformats.org/officeDocument/2006/relationships/hyperlink" Target="https://itu.int/go/BTF4-5G" TargetMode="External"/><Relationship Id="rId39" Type="http://schemas.openxmlformats.org/officeDocument/2006/relationships/footer" Target="footer6.xml"/><Relationship Id="rId21" Type="http://schemas.openxmlformats.org/officeDocument/2006/relationships/hyperlink" Target="https://handle.itu.int/11.1002/1000/14765" TargetMode="External"/><Relationship Id="rId34" Type="http://schemas.openxmlformats.org/officeDocument/2006/relationships/hyperlink" Target="https://www.ngmn.org/publications/definition-of-the-testing-framework-for-the-ngmn-5g-tti-interoperability.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SBmail@itu.int" TargetMode="External"/><Relationship Id="rId20" Type="http://schemas.openxmlformats.org/officeDocument/2006/relationships/footer" Target="footer4.xml"/><Relationship Id="rId29" Type="http://schemas.openxmlformats.org/officeDocument/2006/relationships/hyperlink" Target="https://5g-ppp.e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yperlink" Target="https://www.ngmn.org/wp-content/uploads/221216-Definition-of-the-Testing-Framework-for-the-NGMN-5G-Trial-and-Testing-Initiative-Phase-2_v1.8.pdf" TargetMode="Externa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ur03.safelinks.protection.outlook.com/?url=https%3A%2F%2Fcreativecommons.org%2Flicenses%2Fby-nc-sa%2F3.0%2Figo&amp;data=05%7C02%7Canibal.cabrera%40itu.int%7C0fe5406e5055456a0b5a08dc7bce06f3%7C23e464d704e64b87913c24bd89219fd3%7C0%7C0%7C638521372007831165%7CUnknown%7CTWFpbGZsb3d8eyJWIjoiMC4wLjAwMDAiLCJQIjoiV2luMzIiLCJBTiI6Ik1haWwiLCJXVCI6Mn0%3D%7C0%7C%7C%7C&amp;sdata=V4LM72V7Z%2F80irqs1MTJY8U1C%2FFVgqCq26On8J9MZuo%3D&amp;reserved=0" TargetMode="External"/><Relationship Id="rId23" Type="http://schemas.openxmlformats.org/officeDocument/2006/relationships/image" Target="media/image3.png"/><Relationship Id="rId28" Type="http://schemas.openxmlformats.org/officeDocument/2006/relationships/hyperlink" Target="https://futurenetworks.ieee.org/topics/5g-testbed" TargetMode="External"/><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https://www.geni.ne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uslim.elkotob@vodafone.com" TargetMode="External"/><Relationship Id="rId22" Type="http://schemas.openxmlformats.org/officeDocument/2006/relationships/image" Target="media/image2.png"/><Relationship Id="rId27" Type="http://schemas.openxmlformats.org/officeDocument/2006/relationships/hyperlink" Target="https://www.etsi.org/events/plugtests" TargetMode="External"/><Relationship Id="rId30" Type="http://schemas.openxmlformats.org/officeDocument/2006/relationships/hyperlink" Target="https://www.fed4fire.eu/" TargetMode="External"/><Relationship Id="rId35" Type="http://schemas.openxmlformats.org/officeDocument/2006/relationships/hyperlink" Target="https://www.tmforum.org/catalysts/join-in/"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ranganai.chaparadza@capgemini.com" TargetMode="Externa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hyperlink" Target="https://www.ngmn.org/publications/pre-commercial-networks-trials-major-conclusions-v2.html" TargetMode="External"/><Relationship Id="rId38"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T-REC-FINAL-COVER-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B0717-3DE3-4938-A472-385391C54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T-REC-FINAL-COVER-E.dotm</Template>
  <TotalTime>281</TotalTime>
  <Pages>18</Pages>
  <Words>4869</Words>
  <Characters>27756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FG-TBFxG-TR-D3.2 (04/2024) Guide on development and maintenance of ONPs (Open Networking Platforms) and federations for IMT-2020 and beyond</vt:lpstr>
    </vt:vector>
  </TitlesOfParts>
  <Company>ITU</Company>
  <LinksUpToDate>false</LinksUpToDate>
  <CharactersWithSpaces>32560</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FG-TBFxG-TR-D3.2 (04/2024) Guide on development and maintenance of ONPs (Open Networking Platforms) and federations for IMT-2020 and beyond</dc:title>
  <dc:creator>Gachet, Christelle</dc:creator>
  <cp:lastModifiedBy>TSB(AC)</cp:lastModifiedBy>
  <cp:revision>86</cp:revision>
  <cp:lastPrinted>2024-10-14T11:01:00Z</cp:lastPrinted>
  <dcterms:created xsi:type="dcterms:W3CDTF">2024-10-14T10:58:00Z</dcterms:created>
  <dcterms:modified xsi:type="dcterms:W3CDTF">2025-10-23T07:57:00Z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ies>
</file>