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4FB37CB1" w14:textId="77777777">
        <w:trPr>
          <w:trHeight w:hRule="exact" w:val="1418"/>
        </w:trPr>
        <w:tc>
          <w:tcPr>
            <w:tcW w:w="1428" w:type="dxa"/>
            <w:gridSpan w:val="2"/>
          </w:tcPr>
          <w:p w14:paraId="685A2724" w14:textId="77777777" w:rsidR="00AA662C" w:rsidRPr="00F06651" w:rsidRDefault="00AA662C" w:rsidP="003C2262">
            <w:pPr>
              <w:pStyle w:val="Heading1"/>
            </w:pPr>
            <w:bookmarkStart w:id="0" w:name="_Toc400020851"/>
            <w:bookmarkStart w:id="1" w:name="_Toc400106136"/>
            <w:bookmarkStart w:id="2" w:name="_Toc400975633"/>
            <w:r w:rsidRPr="00F06651">
              <w:rPr>
                <w:noProof/>
                <w:lang w:val="en-US" w:eastAsia="zh-CN"/>
              </w:rPr>
              <w:drawing>
                <wp:anchor distT="0" distB="0" distL="114300" distR="114300" simplePos="0" relativeHeight="251657728" behindDoc="0" locked="0" layoutInCell="0" allowOverlap="1" wp14:anchorId="3ACBB6E4" wp14:editId="34340A9E">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659C6CB0" w14:textId="77777777" w:rsidR="00AA662C" w:rsidRPr="00F06651" w:rsidRDefault="00AA662C" w:rsidP="003C2262">
            <w:pPr>
              <w:spacing w:before="0"/>
              <w:rPr>
                <w:b/>
                <w:sz w:val="16"/>
              </w:rPr>
            </w:pPr>
          </w:p>
        </w:tc>
        <w:tc>
          <w:tcPr>
            <w:tcW w:w="8520" w:type="dxa"/>
            <w:gridSpan w:val="3"/>
          </w:tcPr>
          <w:p w14:paraId="3D028942" w14:textId="77777777" w:rsidR="00AA662C" w:rsidRPr="00F06651" w:rsidRDefault="00AA662C" w:rsidP="003C2262">
            <w:pPr>
              <w:spacing w:before="0"/>
              <w:rPr>
                <w:rFonts w:ascii="Arial" w:hAnsi="Arial" w:cs="Arial"/>
              </w:rPr>
            </w:pPr>
          </w:p>
          <w:p w14:paraId="25588358"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433F15E9" w14:textId="77777777">
        <w:trPr>
          <w:trHeight w:hRule="exact" w:val="992"/>
        </w:trPr>
        <w:tc>
          <w:tcPr>
            <w:tcW w:w="1428" w:type="dxa"/>
            <w:gridSpan w:val="2"/>
          </w:tcPr>
          <w:p w14:paraId="33C37535" w14:textId="77777777" w:rsidR="00AA662C" w:rsidRPr="00F06651" w:rsidRDefault="00AA662C" w:rsidP="003C2262">
            <w:pPr>
              <w:spacing w:before="0"/>
            </w:pPr>
          </w:p>
        </w:tc>
        <w:tc>
          <w:tcPr>
            <w:tcW w:w="8520" w:type="dxa"/>
            <w:gridSpan w:val="3"/>
          </w:tcPr>
          <w:p w14:paraId="6C744319" w14:textId="77777777" w:rsidR="00AA662C" w:rsidRPr="00F06651" w:rsidRDefault="00AA662C" w:rsidP="003C2262"/>
        </w:tc>
      </w:tr>
      <w:tr w:rsidR="00AA662C" w:rsidRPr="00F06651" w14:paraId="060BF5CC" w14:textId="77777777">
        <w:tblPrEx>
          <w:tblCellMar>
            <w:left w:w="85" w:type="dxa"/>
            <w:right w:w="85" w:type="dxa"/>
          </w:tblCellMar>
        </w:tblPrEx>
        <w:trPr>
          <w:gridBefore w:val="2"/>
          <w:wBefore w:w="1428" w:type="dxa"/>
        </w:trPr>
        <w:tc>
          <w:tcPr>
            <w:tcW w:w="2520" w:type="dxa"/>
          </w:tcPr>
          <w:p w14:paraId="663860FC" w14:textId="77777777"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000" w:type="dxa"/>
            <w:gridSpan w:val="2"/>
          </w:tcPr>
          <w:p w14:paraId="1BED9F7B" w14:textId="6D9882D6" w:rsidR="00AA662C" w:rsidRPr="00F06651" w:rsidRDefault="00911616"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2A58A817" w14:textId="77777777">
        <w:tblPrEx>
          <w:tblCellMar>
            <w:left w:w="85" w:type="dxa"/>
            <w:right w:w="85" w:type="dxa"/>
          </w:tblCellMar>
        </w:tblPrEx>
        <w:trPr>
          <w:gridBefore w:val="2"/>
          <w:wBefore w:w="1428" w:type="dxa"/>
          <w:trHeight w:val="974"/>
        </w:trPr>
        <w:tc>
          <w:tcPr>
            <w:tcW w:w="3642" w:type="dxa"/>
            <w:gridSpan w:val="2"/>
          </w:tcPr>
          <w:p w14:paraId="13E14ADC" w14:textId="77777777" w:rsidR="00AA662C" w:rsidRPr="00F06651" w:rsidRDefault="004C37E7" w:rsidP="004C37E7">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450192CB" w14:textId="77777777" w:rsidR="00AA662C" w:rsidRPr="00F06651" w:rsidRDefault="00AA662C" w:rsidP="003C2262">
            <w:pPr>
              <w:spacing w:before="0"/>
              <w:jc w:val="right"/>
              <w:rPr>
                <w:rFonts w:ascii="Arial" w:hAnsi="Arial" w:cs="Arial"/>
                <w:sz w:val="28"/>
              </w:rPr>
            </w:pPr>
          </w:p>
          <w:p w14:paraId="68694A6A" w14:textId="77777777" w:rsidR="00AA662C" w:rsidRPr="00F06651" w:rsidRDefault="00AA662C" w:rsidP="00D7320C">
            <w:pPr>
              <w:spacing w:before="0"/>
              <w:jc w:val="right"/>
              <w:rPr>
                <w:rFonts w:ascii="Arial" w:hAnsi="Arial" w:cs="Arial"/>
                <w:sz w:val="28"/>
              </w:rPr>
            </w:pPr>
            <w:r w:rsidRPr="00F06651">
              <w:rPr>
                <w:rFonts w:ascii="Arial" w:hAnsi="Arial" w:cs="Arial"/>
                <w:sz w:val="28"/>
              </w:rPr>
              <w:t>(</w:t>
            </w:r>
            <w:r w:rsidR="00D7320C">
              <w:rPr>
                <w:rFonts w:ascii="Arial" w:hAnsi="Arial" w:cs="Arial"/>
                <w:sz w:val="28"/>
              </w:rPr>
              <w:t>10</w:t>
            </w:r>
            <w:r w:rsidRPr="00F06651">
              <w:rPr>
                <w:rFonts w:ascii="Arial" w:hAnsi="Arial" w:cs="Arial"/>
                <w:sz w:val="28"/>
              </w:rPr>
              <w:t>/</w:t>
            </w:r>
            <w:r w:rsidR="00D7320C">
              <w:rPr>
                <w:rFonts w:ascii="Arial" w:hAnsi="Arial" w:cs="Arial"/>
                <w:sz w:val="28"/>
              </w:rPr>
              <w:t>2014</w:t>
            </w:r>
            <w:r w:rsidRPr="00F06651">
              <w:rPr>
                <w:rFonts w:ascii="Arial" w:hAnsi="Arial" w:cs="Arial"/>
                <w:sz w:val="28"/>
              </w:rPr>
              <w:t>)</w:t>
            </w:r>
            <w:r w:rsidR="0049069D">
              <w:rPr>
                <w:rFonts w:ascii="Arial" w:hAnsi="Arial" w:cs="Arial"/>
                <w:sz w:val="28"/>
              </w:rPr>
              <w:t xml:space="preserve"> </w:t>
            </w:r>
          </w:p>
        </w:tc>
      </w:tr>
      <w:tr w:rsidR="00AA662C" w:rsidRPr="00F06651" w14:paraId="07B0C255" w14:textId="77777777">
        <w:trPr>
          <w:cantSplit/>
          <w:trHeight w:hRule="exact" w:val="3402"/>
        </w:trPr>
        <w:tc>
          <w:tcPr>
            <w:tcW w:w="1418" w:type="dxa"/>
          </w:tcPr>
          <w:p w14:paraId="26353D32" w14:textId="77777777" w:rsidR="00AA662C" w:rsidRPr="00F06651" w:rsidRDefault="00AA662C" w:rsidP="003C2262">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14:paraId="63795B89"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41B995B3" w14:textId="77777777" w:rsidR="00AA662C" w:rsidRPr="00F06651" w:rsidRDefault="00AA662C" w:rsidP="003C2262">
            <w:pPr>
              <w:tabs>
                <w:tab w:val="right" w:pos="9639"/>
              </w:tabs>
              <w:rPr>
                <w:rFonts w:ascii="Arial" w:hAnsi="Arial" w:cs="Arial"/>
                <w:sz w:val="32"/>
              </w:rPr>
            </w:pPr>
          </w:p>
        </w:tc>
      </w:tr>
      <w:tr w:rsidR="00AA662C" w:rsidRPr="00F06651" w14:paraId="378871B6" w14:textId="77777777">
        <w:trPr>
          <w:cantSplit/>
          <w:trHeight w:hRule="exact" w:val="4536"/>
        </w:trPr>
        <w:tc>
          <w:tcPr>
            <w:tcW w:w="1418" w:type="dxa"/>
          </w:tcPr>
          <w:p w14:paraId="231BE33D" w14:textId="77777777" w:rsidR="00AA662C" w:rsidRPr="00F06651" w:rsidRDefault="00AA662C" w:rsidP="003C2262">
            <w:pPr>
              <w:tabs>
                <w:tab w:val="right" w:pos="9639"/>
              </w:tabs>
              <w:rPr>
                <w:rFonts w:ascii="Arial" w:hAnsi="Arial"/>
                <w:sz w:val="18"/>
              </w:rPr>
            </w:pPr>
            <w:bookmarkStart w:id="6" w:name="c1tite" w:colFirst="1" w:colLast="1"/>
            <w:bookmarkEnd w:id="5"/>
          </w:p>
        </w:tc>
        <w:tc>
          <w:tcPr>
            <w:tcW w:w="8530" w:type="dxa"/>
            <w:gridSpan w:val="4"/>
          </w:tcPr>
          <w:p w14:paraId="7FE96303" w14:textId="77777777" w:rsidR="00AA662C" w:rsidRPr="00F06651" w:rsidRDefault="00D7320C" w:rsidP="00EE2C4E">
            <w:pPr>
              <w:tabs>
                <w:tab w:val="right" w:pos="9639"/>
              </w:tabs>
              <w:jc w:val="left"/>
              <w:rPr>
                <w:rFonts w:ascii="Arial" w:hAnsi="Arial"/>
                <w:b/>
                <w:bCs/>
                <w:sz w:val="36"/>
              </w:rPr>
            </w:pPr>
            <w:r w:rsidRPr="00D7320C">
              <w:rPr>
                <w:rFonts w:ascii="Arial" w:hAnsi="Arial"/>
                <w:b/>
                <w:bCs/>
                <w:sz w:val="36"/>
                <w:lang w:val="en-IN"/>
              </w:rPr>
              <w:t xml:space="preserve">An </w:t>
            </w:r>
            <w:r w:rsidR="002E0900">
              <w:rPr>
                <w:rFonts w:ascii="Arial" w:hAnsi="Arial"/>
                <w:b/>
                <w:bCs/>
                <w:sz w:val="36"/>
                <w:lang w:val="en-IN"/>
              </w:rPr>
              <w:t>o</w:t>
            </w:r>
            <w:r w:rsidRPr="00D7320C">
              <w:rPr>
                <w:rFonts w:ascii="Arial" w:hAnsi="Arial"/>
                <w:b/>
                <w:bCs/>
                <w:sz w:val="36"/>
                <w:lang w:val="en-IN"/>
              </w:rPr>
              <w:t xml:space="preserve">verview of </w:t>
            </w:r>
            <w:r w:rsidR="002E0900">
              <w:rPr>
                <w:rFonts w:ascii="Arial" w:hAnsi="Arial"/>
                <w:b/>
                <w:bCs/>
                <w:sz w:val="36"/>
                <w:lang w:val="en-IN"/>
              </w:rPr>
              <w:t>s</w:t>
            </w:r>
            <w:r w:rsidRPr="00D7320C">
              <w:rPr>
                <w:rFonts w:ascii="Arial" w:hAnsi="Arial"/>
                <w:b/>
                <w:bCs/>
                <w:sz w:val="36"/>
                <w:lang w:val="en-IN"/>
              </w:rPr>
              <w:t xml:space="preserve">mart </w:t>
            </w:r>
            <w:r w:rsidR="002E0900">
              <w:rPr>
                <w:rFonts w:ascii="Arial" w:hAnsi="Arial"/>
                <w:b/>
                <w:bCs/>
                <w:sz w:val="36"/>
                <w:lang w:val="en-IN"/>
              </w:rPr>
              <w:t>s</w:t>
            </w:r>
            <w:r w:rsidRPr="00D7320C">
              <w:rPr>
                <w:rFonts w:ascii="Arial" w:hAnsi="Arial"/>
                <w:b/>
                <w:bCs/>
                <w:sz w:val="36"/>
                <w:lang w:val="en-IN"/>
              </w:rPr>
              <w:t xml:space="preserve">ustainable </w:t>
            </w:r>
            <w:r w:rsidR="002E0900">
              <w:rPr>
                <w:rFonts w:ascii="Arial" w:hAnsi="Arial"/>
                <w:b/>
                <w:bCs/>
                <w:sz w:val="36"/>
                <w:lang w:val="en-IN"/>
              </w:rPr>
              <w:t>c</w:t>
            </w:r>
            <w:r w:rsidRPr="00D7320C">
              <w:rPr>
                <w:rFonts w:ascii="Arial" w:hAnsi="Arial"/>
                <w:b/>
                <w:bCs/>
                <w:sz w:val="36"/>
                <w:lang w:val="en-IN"/>
              </w:rPr>
              <w:t xml:space="preserve">ities and the </w:t>
            </w:r>
            <w:r w:rsidR="002E0900">
              <w:rPr>
                <w:rFonts w:ascii="Arial" w:hAnsi="Arial"/>
                <w:b/>
                <w:bCs/>
                <w:sz w:val="36"/>
                <w:lang w:val="en-IN"/>
              </w:rPr>
              <w:t>r</w:t>
            </w:r>
            <w:r w:rsidRPr="00D7320C">
              <w:rPr>
                <w:rFonts w:ascii="Arial" w:hAnsi="Arial"/>
                <w:b/>
                <w:bCs/>
                <w:sz w:val="36"/>
                <w:lang w:val="en-IN"/>
              </w:rPr>
              <w:t xml:space="preserve">ole of </w:t>
            </w:r>
            <w:r w:rsidR="002E0900">
              <w:rPr>
                <w:rFonts w:ascii="Arial" w:hAnsi="Arial"/>
                <w:b/>
                <w:bCs/>
                <w:sz w:val="36"/>
                <w:lang w:val="en-IN"/>
              </w:rPr>
              <w:t>i</w:t>
            </w:r>
            <w:r w:rsidRPr="00D7320C">
              <w:rPr>
                <w:rFonts w:ascii="Arial" w:hAnsi="Arial"/>
                <w:b/>
                <w:bCs/>
                <w:sz w:val="36"/>
                <w:lang w:val="en-IN"/>
              </w:rPr>
              <w:t>nformation and</w:t>
            </w:r>
            <w:r>
              <w:rPr>
                <w:rFonts w:ascii="Arial" w:hAnsi="Arial"/>
                <w:b/>
                <w:bCs/>
                <w:sz w:val="36"/>
                <w:lang w:val="en-IN"/>
              </w:rPr>
              <w:t xml:space="preserve"> </w:t>
            </w:r>
            <w:r w:rsidR="002E0900">
              <w:rPr>
                <w:rFonts w:ascii="Arial" w:hAnsi="Arial"/>
                <w:b/>
                <w:bCs/>
                <w:sz w:val="36"/>
                <w:lang w:val="en-IN"/>
              </w:rPr>
              <w:t>c</w:t>
            </w:r>
            <w:r w:rsidRPr="00D7320C">
              <w:rPr>
                <w:rFonts w:ascii="Arial" w:hAnsi="Arial"/>
                <w:b/>
                <w:bCs/>
                <w:sz w:val="36"/>
                <w:lang w:val="en-IN"/>
              </w:rPr>
              <w:t xml:space="preserve">ommunication </w:t>
            </w:r>
            <w:r w:rsidR="002E0900">
              <w:rPr>
                <w:rFonts w:ascii="Arial" w:hAnsi="Arial"/>
                <w:b/>
                <w:bCs/>
                <w:sz w:val="36"/>
                <w:lang w:val="en-IN"/>
              </w:rPr>
              <w:t>t</w:t>
            </w:r>
            <w:r w:rsidRPr="00D7320C">
              <w:rPr>
                <w:rFonts w:ascii="Arial" w:hAnsi="Arial"/>
                <w:b/>
                <w:bCs/>
                <w:sz w:val="36"/>
                <w:lang w:val="en-IN"/>
              </w:rPr>
              <w:t xml:space="preserve">echnologies </w:t>
            </w:r>
          </w:p>
        </w:tc>
      </w:tr>
      <w:bookmarkEnd w:id="6"/>
      <w:tr w:rsidR="00AA662C" w:rsidRPr="00F06651" w14:paraId="67232CDD" w14:textId="77777777">
        <w:trPr>
          <w:cantSplit/>
          <w:trHeight w:hRule="exact" w:val="1418"/>
        </w:trPr>
        <w:tc>
          <w:tcPr>
            <w:tcW w:w="1418" w:type="dxa"/>
          </w:tcPr>
          <w:p w14:paraId="087F2445" w14:textId="77777777" w:rsidR="00AA662C" w:rsidRPr="00F06651" w:rsidRDefault="00AA662C" w:rsidP="003C2262">
            <w:pPr>
              <w:tabs>
                <w:tab w:val="right" w:pos="9639"/>
              </w:tabs>
              <w:rPr>
                <w:rFonts w:ascii="Arial" w:hAnsi="Arial"/>
                <w:sz w:val="18"/>
              </w:rPr>
            </w:pPr>
          </w:p>
        </w:tc>
        <w:tc>
          <w:tcPr>
            <w:tcW w:w="8530" w:type="dxa"/>
            <w:gridSpan w:val="4"/>
            <w:vAlign w:val="bottom"/>
          </w:tcPr>
          <w:p w14:paraId="109F13AE" w14:textId="77777777" w:rsidR="00AA662C" w:rsidRPr="00F06651" w:rsidRDefault="00AA662C" w:rsidP="003C2262">
            <w:pPr>
              <w:tabs>
                <w:tab w:val="right" w:pos="9639"/>
              </w:tabs>
              <w:spacing w:before="60" w:after="240"/>
              <w:rPr>
                <w:rFonts w:ascii="Arial" w:hAnsi="Arial" w:cs="Arial"/>
                <w:sz w:val="32"/>
              </w:rPr>
            </w:pPr>
            <w:bookmarkStart w:id="7" w:name="dnum2e"/>
            <w:bookmarkEnd w:id="7"/>
            <w:r w:rsidRPr="00F06651">
              <w:rPr>
                <w:rFonts w:ascii="Arial" w:hAnsi="Arial" w:cs="Arial"/>
                <w:sz w:val="32"/>
              </w:rPr>
              <w:t>Focus Group Technical Report</w:t>
            </w:r>
          </w:p>
          <w:p w14:paraId="41C2BEEC" w14:textId="77777777" w:rsidR="00AA662C" w:rsidRPr="00F06651" w:rsidRDefault="00AA662C" w:rsidP="003C2262">
            <w:pPr>
              <w:tabs>
                <w:tab w:val="right" w:pos="9639"/>
              </w:tabs>
              <w:spacing w:before="60"/>
              <w:rPr>
                <w:rFonts w:ascii="Arial" w:hAnsi="Arial" w:cs="Arial"/>
                <w:sz w:val="32"/>
              </w:rPr>
            </w:pPr>
          </w:p>
        </w:tc>
      </w:tr>
    </w:tbl>
    <w:p w14:paraId="4B7CFEEA"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4B88154E" wp14:editId="3EA63D3C">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154C2EAD" w14:textId="77777777" w:rsidR="00AA662C" w:rsidRPr="00F06651" w:rsidRDefault="00AA662C" w:rsidP="00AA662C">
      <w:pPr>
        <w:sectPr w:rsidR="00AA662C" w:rsidRPr="00F06651">
          <w:headerReference w:type="even" r:id="rId13"/>
          <w:type w:val="oddPage"/>
          <w:pgSz w:w="11907" w:h="16840" w:code="9"/>
          <w:pgMar w:top="1089" w:right="1089" w:bottom="284" w:left="1089" w:header="567" w:footer="284" w:gutter="0"/>
          <w:pgNumType w:start="1"/>
          <w:cols w:space="720"/>
          <w:titlePg/>
          <w:docGrid w:linePitch="326"/>
        </w:sectPr>
      </w:pPr>
    </w:p>
    <w:p w14:paraId="26A76A42" w14:textId="77777777" w:rsidR="00AA662C" w:rsidRPr="00F06651" w:rsidRDefault="00AA662C" w:rsidP="00AA662C">
      <w:pPr>
        <w:spacing w:before="480"/>
        <w:jc w:val="center"/>
        <w:rPr>
          <w:sz w:val="22"/>
        </w:rPr>
      </w:pPr>
      <w:r w:rsidRPr="00F06651">
        <w:rPr>
          <w:sz w:val="22"/>
        </w:rPr>
        <w:lastRenderedPageBreak/>
        <w:t>FOREWORD</w:t>
      </w:r>
    </w:p>
    <w:p w14:paraId="7FA41D6C" w14:textId="77777777" w:rsidR="00AA662C" w:rsidRPr="00F06651" w:rsidRDefault="00AA662C" w:rsidP="00AA662C">
      <w:pPr>
        <w:rPr>
          <w:sz w:val="22"/>
        </w:rPr>
      </w:pPr>
      <w:r w:rsidRPr="00F06651">
        <w:rPr>
          <w:sz w:val="22"/>
        </w:rPr>
        <w:t>The International Telecommunication Union (ITU) is the United Nations specialized agency in the field of tele</w:t>
      </w:r>
      <w:r w:rsidRPr="00F06651">
        <w:rPr>
          <w:sz w:val="22"/>
        </w:rPr>
        <w:softHyphen/>
        <w:t>com</w:t>
      </w:r>
      <w:r w:rsidRPr="00F06651">
        <w:rPr>
          <w:sz w:val="22"/>
        </w:rPr>
        <w:softHyphen/>
        <w:t>mu</w:t>
      </w:r>
      <w:r w:rsidRPr="00F06651">
        <w:rPr>
          <w:sz w:val="22"/>
        </w:rPr>
        <w:softHyphen/>
        <w:t>ni</w:t>
      </w:r>
      <w:r w:rsidRPr="00F06651">
        <w:rPr>
          <w:sz w:val="22"/>
        </w:rPr>
        <w:softHyphen/>
        <w:t>ca</w:t>
      </w:r>
      <w:r w:rsidRPr="00F06651">
        <w:rPr>
          <w:sz w:val="22"/>
        </w:rPr>
        <w:softHyphen/>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609A1F5" w14:textId="004AE36A" w:rsidR="00AA662C" w:rsidRPr="00F06651" w:rsidRDefault="00AA662C" w:rsidP="00E92C16">
      <w:pPr>
        <w:rPr>
          <w:sz w:val="22"/>
        </w:rPr>
      </w:pPr>
      <w:r w:rsidRPr="00F06651">
        <w:rPr>
          <w:sz w:val="22"/>
        </w:rPr>
        <w:t xml:space="preserve">The procedures for establishment of focus groups are defined in Recommendation ITU-T A.7. ITU-T Study Group 5 </w:t>
      </w:r>
      <w:r w:rsidR="00E92C16">
        <w:rPr>
          <w:sz w:val="22"/>
        </w:rPr>
        <w:t xml:space="preserve">set up the </w:t>
      </w:r>
      <w:r w:rsidR="00E92C16" w:rsidRPr="00F06651">
        <w:rPr>
          <w:sz w:val="22"/>
        </w:rPr>
        <w:t>ITU-T Focus Group on Smart Sustainable Cities (FG</w:t>
      </w:r>
      <w:r w:rsidR="00E92C16">
        <w:rPr>
          <w:sz w:val="22"/>
        </w:rPr>
        <w:t>-</w:t>
      </w:r>
      <w:r w:rsidR="00E92C16" w:rsidRPr="00F06651">
        <w:rPr>
          <w:sz w:val="22"/>
        </w:rPr>
        <w:t xml:space="preserve">SSC) </w:t>
      </w:r>
      <w:r w:rsidRPr="00F06651">
        <w:rPr>
          <w:sz w:val="22"/>
        </w:rPr>
        <w:t>at its meeting in February 2013. ITU-T Study Group 5 is the parent group of FG</w:t>
      </w:r>
      <w:r w:rsidR="008351AC">
        <w:rPr>
          <w:sz w:val="22"/>
        </w:rPr>
        <w:t>-</w:t>
      </w:r>
      <w:r w:rsidRPr="00F06651">
        <w:rPr>
          <w:sz w:val="22"/>
        </w:rPr>
        <w:t>SSC.</w:t>
      </w:r>
    </w:p>
    <w:p w14:paraId="4A97193B" w14:textId="77777777" w:rsidR="00AA662C" w:rsidRPr="00F06651" w:rsidRDefault="00AA662C" w:rsidP="00AA662C">
      <w:pPr>
        <w:rPr>
          <w:sz w:val="22"/>
        </w:rPr>
      </w:pPr>
      <w:r w:rsidRPr="00F06651">
        <w:rPr>
          <w:sz w:val="22"/>
        </w:rPr>
        <w:t>Deliverables of focus groups can take the form of technical reports, specifications, etc.</w:t>
      </w:r>
      <w:r w:rsidR="008351AC">
        <w:rPr>
          <w:sz w:val="22"/>
        </w:rPr>
        <w:t>,</w:t>
      </w:r>
      <w:r w:rsidRPr="00F06651">
        <w:rPr>
          <w:sz w:val="22"/>
        </w:rPr>
        <w:t xml:space="preserve"> and aim to provide material for consideration by the parent group in its standardization activities. Deliverables of focus groups are not ITU-T Recommendations.</w:t>
      </w:r>
    </w:p>
    <w:p w14:paraId="21AFD57C" w14:textId="77777777" w:rsidR="00AA662C" w:rsidRPr="00F06651" w:rsidRDefault="00AA662C" w:rsidP="00AA662C">
      <w:pPr>
        <w:jc w:val="center"/>
        <w:rPr>
          <w:sz w:val="22"/>
        </w:rPr>
      </w:pP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0D4677" w:rsidRPr="00A40934" w14:paraId="2424ACCB" w14:textId="77777777" w:rsidTr="005F69A2">
        <w:trPr>
          <w:trHeight w:val="7767"/>
          <w:jc w:val="center"/>
        </w:trPr>
        <w:tc>
          <w:tcPr>
            <w:tcW w:w="8929" w:type="dxa"/>
            <w:shd w:val="clear" w:color="auto" w:fill="auto"/>
          </w:tcPr>
          <w:p w14:paraId="55147455" w14:textId="77777777" w:rsidR="000D4677" w:rsidRPr="00592D1A" w:rsidRDefault="000D4677" w:rsidP="005F69A2">
            <w:pPr>
              <w:jc w:val="center"/>
              <w:rPr>
                <w:b/>
                <w:sz w:val="22"/>
                <w:szCs w:val="22"/>
              </w:rPr>
            </w:pPr>
            <w:r w:rsidRPr="00592D1A">
              <w:rPr>
                <w:b/>
                <w:sz w:val="22"/>
                <w:szCs w:val="22"/>
              </w:rPr>
              <w:t>SERIES OF FG-SSC TECHNICAL REPORTS</w:t>
            </w:r>
            <w:r>
              <w:rPr>
                <w:b/>
                <w:sz w:val="22"/>
                <w:szCs w:val="22"/>
              </w:rPr>
              <w:t>/SPECIFICATIONS</w:t>
            </w:r>
          </w:p>
          <w:p w14:paraId="0CBFB6FA" w14:textId="77777777" w:rsidR="000D4677" w:rsidRPr="00383E05" w:rsidRDefault="000D4677" w:rsidP="005F69A2">
            <w:pPr>
              <w:spacing w:before="60"/>
              <w:rPr>
                <w:sz w:val="20"/>
                <w:lang w:eastAsia="x-none"/>
              </w:rPr>
            </w:pPr>
            <w:r w:rsidRPr="00383E05">
              <w:rPr>
                <w:sz w:val="20"/>
              </w:rPr>
              <w:t>Technical Report on "Smart sustainable cities: a guide for city leaders"</w:t>
            </w:r>
          </w:p>
          <w:p w14:paraId="31DB3CFC" w14:textId="77777777" w:rsidR="000D4677" w:rsidRPr="00383E05" w:rsidRDefault="000D4677" w:rsidP="005F69A2">
            <w:pPr>
              <w:spacing w:before="60"/>
              <w:rPr>
                <w:sz w:val="20"/>
              </w:rPr>
            </w:pPr>
            <w:r w:rsidRPr="00383E05">
              <w:rPr>
                <w:sz w:val="20"/>
              </w:rPr>
              <w:t xml:space="preserve">Technical Report on "Master plan for smart sustainable cities" </w:t>
            </w:r>
          </w:p>
          <w:p w14:paraId="42BF50CF" w14:textId="77777777" w:rsidR="000D4677" w:rsidRPr="00383E05" w:rsidRDefault="000D4677" w:rsidP="005F69A2">
            <w:pPr>
              <w:spacing w:before="60"/>
              <w:rPr>
                <w:sz w:val="20"/>
              </w:rPr>
            </w:pPr>
            <w:r w:rsidRPr="00383E05">
              <w:rPr>
                <w:sz w:val="20"/>
              </w:rPr>
              <w:t>Technical Report on "An overview of smart sustainable cities and the role of information and communication technologies"</w:t>
            </w:r>
          </w:p>
          <w:p w14:paraId="408BF70E" w14:textId="77777777" w:rsidR="000D4677" w:rsidRPr="00383E05" w:rsidRDefault="000D4677" w:rsidP="005F69A2">
            <w:pPr>
              <w:spacing w:before="60"/>
              <w:rPr>
                <w:sz w:val="20"/>
              </w:rPr>
            </w:pPr>
            <w:r w:rsidRPr="00383E05">
              <w:rPr>
                <w:sz w:val="20"/>
              </w:rPr>
              <w:t>Technical Report on "Smart sustainable cities: an analysis of definitions"</w:t>
            </w:r>
          </w:p>
          <w:p w14:paraId="5491B677" w14:textId="77777777" w:rsidR="000D4677" w:rsidRPr="00383E05" w:rsidRDefault="000D4677" w:rsidP="005F69A2">
            <w:pPr>
              <w:spacing w:before="60"/>
              <w:rPr>
                <w:sz w:val="20"/>
              </w:rPr>
            </w:pPr>
            <w:r w:rsidRPr="00383E05">
              <w:rPr>
                <w:sz w:val="20"/>
              </w:rPr>
              <w:t>Technical Report on "Smart water management in cities"</w:t>
            </w:r>
          </w:p>
          <w:p w14:paraId="7511E006" w14:textId="77777777" w:rsidR="000D4677" w:rsidRPr="00383E05" w:rsidRDefault="000D4677" w:rsidP="005F69A2">
            <w:pPr>
              <w:spacing w:before="60"/>
              <w:rPr>
                <w:sz w:val="20"/>
              </w:rPr>
            </w:pPr>
            <w:r w:rsidRPr="00383E05">
              <w:rPr>
                <w:sz w:val="20"/>
              </w:rPr>
              <w:t>Technical Report on "Electromagnetic field (EMF) considerations in smart sustainable cities"</w:t>
            </w:r>
          </w:p>
          <w:p w14:paraId="49CC3C7E" w14:textId="77777777" w:rsidR="000D4677" w:rsidRPr="00383E05" w:rsidRDefault="000D4677" w:rsidP="005F69A2">
            <w:pPr>
              <w:spacing w:before="60"/>
              <w:rPr>
                <w:sz w:val="20"/>
              </w:rPr>
            </w:pPr>
            <w:r w:rsidRPr="00383E05">
              <w:rPr>
                <w:sz w:val="20"/>
              </w:rPr>
              <w:t>Technical Specifications on "Overview of key performance indicators in smart sustainable cities"</w:t>
            </w:r>
          </w:p>
          <w:p w14:paraId="3B39806C" w14:textId="77777777" w:rsidR="000D4677" w:rsidRPr="00383E05" w:rsidRDefault="000D4677" w:rsidP="005F69A2">
            <w:pPr>
              <w:spacing w:before="60"/>
              <w:rPr>
                <w:sz w:val="20"/>
              </w:rPr>
            </w:pPr>
            <w:r w:rsidRPr="00383E05">
              <w:rPr>
                <w:sz w:val="20"/>
              </w:rPr>
              <w:t>Technical Report on "Information and communication technologies for climate change adaptation in cities"</w:t>
            </w:r>
          </w:p>
          <w:p w14:paraId="28007020" w14:textId="77777777" w:rsidR="000D4677" w:rsidRPr="00383E05" w:rsidRDefault="000D4677" w:rsidP="005F69A2">
            <w:pPr>
              <w:spacing w:before="60"/>
              <w:rPr>
                <w:sz w:val="20"/>
              </w:rPr>
            </w:pPr>
            <w:r w:rsidRPr="00383E05">
              <w:rPr>
                <w:sz w:val="20"/>
              </w:rPr>
              <w:t xml:space="preserve">Technical Report on "Cybersecurity, data protection and cyber resilience in smart sustainable cities" </w:t>
            </w:r>
          </w:p>
          <w:p w14:paraId="33DA3AA4" w14:textId="77777777" w:rsidR="000D4677" w:rsidRPr="00383E05" w:rsidRDefault="000D4677" w:rsidP="005F69A2">
            <w:pPr>
              <w:spacing w:before="60"/>
              <w:rPr>
                <w:sz w:val="20"/>
              </w:rPr>
            </w:pPr>
            <w:r w:rsidRPr="00383E05">
              <w:rPr>
                <w:sz w:val="20"/>
              </w:rPr>
              <w:t xml:space="preserve">Technical Report on "Integrated management for smart sustainable cities" </w:t>
            </w:r>
          </w:p>
          <w:p w14:paraId="56087633" w14:textId="77777777" w:rsidR="000D4677" w:rsidRPr="00383E05" w:rsidRDefault="000D4677" w:rsidP="005F69A2">
            <w:pPr>
              <w:spacing w:before="60"/>
              <w:rPr>
                <w:sz w:val="20"/>
              </w:rPr>
            </w:pPr>
            <w:r w:rsidRPr="00383E05">
              <w:rPr>
                <w:sz w:val="20"/>
              </w:rPr>
              <w:t>Technical Report on "Key performance indicators definitions for smart sustainable cities"</w:t>
            </w:r>
          </w:p>
          <w:p w14:paraId="1DAB6D74" w14:textId="77777777" w:rsidR="000D4677" w:rsidRPr="00383E05" w:rsidRDefault="000D4677" w:rsidP="005F69A2">
            <w:pPr>
              <w:spacing w:before="60"/>
              <w:rPr>
                <w:sz w:val="20"/>
              </w:rPr>
            </w:pPr>
            <w:r w:rsidRPr="00383E05">
              <w:rPr>
                <w:sz w:val="20"/>
              </w:rPr>
              <w:t>Technical Specifications on "Key performance indicators related to the use of information and communication technology in smart sustainable cities"</w:t>
            </w:r>
          </w:p>
          <w:p w14:paraId="5492B655" w14:textId="77777777" w:rsidR="000D4677" w:rsidRPr="00383E05" w:rsidRDefault="000D4677" w:rsidP="005F69A2">
            <w:pPr>
              <w:spacing w:before="60"/>
              <w:rPr>
                <w:sz w:val="20"/>
              </w:rPr>
            </w:pPr>
            <w:r w:rsidRPr="00383E05">
              <w:rPr>
                <w:sz w:val="20"/>
              </w:rPr>
              <w:t>Technical Specifications on "Key performance indicators related to the sustainability impacts of information and communication technology in smart sustainable cities"</w:t>
            </w:r>
          </w:p>
          <w:p w14:paraId="1B69C7C1" w14:textId="77777777" w:rsidR="000D4677" w:rsidRPr="00383E05" w:rsidRDefault="000D4677" w:rsidP="005F69A2">
            <w:pPr>
              <w:spacing w:before="60"/>
              <w:rPr>
                <w:sz w:val="20"/>
              </w:rPr>
            </w:pPr>
            <w:r w:rsidRPr="00383E05">
              <w:rPr>
                <w:sz w:val="20"/>
              </w:rPr>
              <w:t>Technical Report on "Standardization roadmap for smart sustainable cities"</w:t>
            </w:r>
          </w:p>
          <w:p w14:paraId="4420E7AB" w14:textId="77777777" w:rsidR="000D4677" w:rsidRPr="00383E05" w:rsidRDefault="000D4677" w:rsidP="005F69A2">
            <w:pPr>
              <w:spacing w:before="60"/>
              <w:rPr>
                <w:sz w:val="20"/>
              </w:rPr>
            </w:pPr>
            <w:r w:rsidRPr="00383E05">
              <w:rPr>
                <w:sz w:val="20"/>
              </w:rPr>
              <w:t>Technical Report on "Setting the stage for stakeholders’ engagement in smart sustainable cities"</w:t>
            </w:r>
          </w:p>
          <w:p w14:paraId="3D645992" w14:textId="77777777" w:rsidR="000D4677" w:rsidRPr="00383E05" w:rsidRDefault="000D4677" w:rsidP="005F69A2">
            <w:pPr>
              <w:spacing w:before="60"/>
              <w:rPr>
                <w:sz w:val="20"/>
              </w:rPr>
            </w:pPr>
            <w:r w:rsidRPr="00383E05">
              <w:rPr>
                <w:sz w:val="20"/>
              </w:rPr>
              <w:t xml:space="preserve">Technical Report on "Overview of smart sustainable cities infrastructure" </w:t>
            </w:r>
          </w:p>
          <w:p w14:paraId="4DCD16B2" w14:textId="77777777" w:rsidR="000D4677" w:rsidRPr="00383E05" w:rsidRDefault="000D4677" w:rsidP="005F69A2">
            <w:pPr>
              <w:spacing w:before="60"/>
              <w:rPr>
                <w:sz w:val="20"/>
              </w:rPr>
            </w:pPr>
            <w:r w:rsidRPr="00383E05">
              <w:rPr>
                <w:sz w:val="20"/>
              </w:rPr>
              <w:t>Technical Specifications on "Setting the framework for an ICT architecture of a smart sustainable city"</w:t>
            </w:r>
          </w:p>
          <w:p w14:paraId="4FEC90A4" w14:textId="77777777" w:rsidR="000D4677" w:rsidRPr="00383E05" w:rsidRDefault="000D4677" w:rsidP="005F69A2">
            <w:pPr>
              <w:spacing w:before="60"/>
              <w:rPr>
                <w:sz w:val="20"/>
              </w:rPr>
            </w:pPr>
            <w:r w:rsidRPr="00383E05">
              <w:rPr>
                <w:sz w:val="20"/>
              </w:rPr>
              <w:t xml:space="preserve">Technical Specifications on "Multi-service infrastructure for smart sustainable cities in new-development areas" </w:t>
            </w:r>
          </w:p>
          <w:p w14:paraId="4175C596" w14:textId="77777777" w:rsidR="000D4677" w:rsidRPr="00383E05" w:rsidRDefault="000D4677" w:rsidP="005F69A2">
            <w:pPr>
              <w:spacing w:before="60"/>
              <w:rPr>
                <w:sz w:val="20"/>
              </w:rPr>
            </w:pPr>
            <w:r w:rsidRPr="00383E05">
              <w:rPr>
                <w:sz w:val="20"/>
              </w:rPr>
              <w:t xml:space="preserve">Technical Report on "Intelligent sustainable buildings for smart sustainable cities" </w:t>
            </w:r>
          </w:p>
          <w:p w14:paraId="5E29D572" w14:textId="77777777" w:rsidR="000D4677" w:rsidRPr="00383E05" w:rsidRDefault="000D4677" w:rsidP="005F69A2">
            <w:pPr>
              <w:spacing w:before="60"/>
              <w:rPr>
                <w:sz w:val="20"/>
              </w:rPr>
            </w:pPr>
            <w:r w:rsidRPr="00383E05">
              <w:rPr>
                <w:sz w:val="20"/>
              </w:rPr>
              <w:t>Technical Report on "Anonymization infrastructure and open data in smart sustainable cities"</w:t>
            </w:r>
          </w:p>
          <w:p w14:paraId="05EE5AF9" w14:textId="77777777" w:rsidR="000D4677" w:rsidRPr="00383E05" w:rsidRDefault="000D4677" w:rsidP="005F69A2">
            <w:pPr>
              <w:spacing w:before="60"/>
              <w:rPr>
                <w:b/>
                <w:sz w:val="20"/>
              </w:rPr>
            </w:pPr>
            <w:r w:rsidRPr="00383E05">
              <w:rPr>
                <w:sz w:val="20"/>
              </w:rPr>
              <w:t>Technical Report on "Standardization activities for smart sustainable cities"</w:t>
            </w:r>
          </w:p>
        </w:tc>
      </w:tr>
    </w:tbl>
    <w:p w14:paraId="3A534035" w14:textId="77777777" w:rsidR="004C37E7" w:rsidRDefault="004C37E7" w:rsidP="00AA662C">
      <w:pPr>
        <w:jc w:val="center"/>
        <w:rPr>
          <w:sz w:val="22"/>
        </w:rPr>
      </w:pPr>
    </w:p>
    <w:p w14:paraId="26D2F704" w14:textId="77777777" w:rsidR="004C37E7" w:rsidRPr="00F06651" w:rsidRDefault="004C37E7" w:rsidP="00AA662C">
      <w:pPr>
        <w:jc w:val="center"/>
        <w:rPr>
          <w:sz w:val="22"/>
        </w:rPr>
      </w:pPr>
    </w:p>
    <w:p w14:paraId="065B0C0E" w14:textId="77777777" w:rsidR="00AA662C" w:rsidRPr="00F06651" w:rsidRDefault="00AA662C" w:rsidP="00AA662C">
      <w:pPr>
        <w:jc w:val="center"/>
        <w:rPr>
          <w:sz w:val="22"/>
        </w:rPr>
      </w:pPr>
      <w:r w:rsidRPr="00F06651">
        <w:rPr>
          <w:sz w:val="22"/>
        </w:rPr>
        <w:sym w:font="Symbol" w:char="F0E3"/>
      </w:r>
      <w:r w:rsidRPr="00F06651">
        <w:rPr>
          <w:sz w:val="22"/>
        </w:rPr>
        <w:t> ITU </w:t>
      </w:r>
      <w:bookmarkStart w:id="8" w:name="iiannee"/>
      <w:bookmarkEnd w:id="8"/>
      <w:r w:rsidRPr="00F06651">
        <w:rPr>
          <w:sz w:val="22"/>
        </w:rPr>
        <w:t>2014</w:t>
      </w:r>
    </w:p>
    <w:p w14:paraId="6DEA2004"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49DB3CBA" w14:textId="2BBB61DE" w:rsidR="000D4677" w:rsidRDefault="000D4677">
      <w:pPr>
        <w:tabs>
          <w:tab w:val="clear" w:pos="794"/>
          <w:tab w:val="clear" w:pos="1191"/>
          <w:tab w:val="clear" w:pos="1588"/>
          <w:tab w:val="clear" w:pos="1985"/>
        </w:tabs>
        <w:overflowPunct/>
        <w:autoSpaceDE/>
        <w:autoSpaceDN/>
        <w:adjustRightInd/>
        <w:spacing w:before="0"/>
        <w:jc w:val="left"/>
        <w:textAlignment w:val="auto"/>
      </w:pPr>
      <w:r>
        <w:br w:type="page"/>
      </w:r>
    </w:p>
    <w:p w14:paraId="4EA64888" w14:textId="77777777" w:rsidR="00FA3D51" w:rsidRDefault="00FA3D51" w:rsidP="00FA3D51"/>
    <w:p w14:paraId="7AB58E66" w14:textId="77777777" w:rsidR="00FA3D51" w:rsidRPr="00FA3D51" w:rsidRDefault="00D7320C" w:rsidP="00EE2C4E">
      <w:pPr>
        <w:spacing w:before="5040"/>
        <w:jc w:val="center"/>
        <w:rPr>
          <w:b/>
          <w:bCs/>
          <w:sz w:val="52"/>
          <w:szCs w:val="52"/>
          <w:lang w:eastAsia="ko-KR"/>
        </w:rPr>
      </w:pPr>
      <w:r w:rsidRPr="00D7320C">
        <w:rPr>
          <w:b/>
          <w:bCs/>
          <w:sz w:val="52"/>
          <w:szCs w:val="52"/>
          <w:lang w:val="en-IN" w:eastAsia="ko-KR"/>
        </w:rPr>
        <w:t xml:space="preserve">An </w:t>
      </w:r>
      <w:r w:rsidR="002E0900">
        <w:rPr>
          <w:b/>
          <w:bCs/>
          <w:sz w:val="52"/>
          <w:szCs w:val="52"/>
          <w:lang w:val="en-IN" w:eastAsia="ko-KR"/>
        </w:rPr>
        <w:t>o</w:t>
      </w:r>
      <w:r w:rsidRPr="00D7320C">
        <w:rPr>
          <w:b/>
          <w:bCs/>
          <w:sz w:val="52"/>
          <w:szCs w:val="52"/>
          <w:lang w:val="en-IN" w:eastAsia="ko-KR"/>
        </w:rPr>
        <w:t xml:space="preserve">verview of </w:t>
      </w:r>
      <w:r w:rsidR="002E0900">
        <w:rPr>
          <w:b/>
          <w:bCs/>
          <w:sz w:val="52"/>
          <w:szCs w:val="52"/>
          <w:lang w:val="en-IN" w:eastAsia="ko-KR"/>
        </w:rPr>
        <w:t>s</w:t>
      </w:r>
      <w:r w:rsidRPr="00D7320C">
        <w:rPr>
          <w:b/>
          <w:bCs/>
          <w:sz w:val="52"/>
          <w:szCs w:val="52"/>
          <w:lang w:val="en-IN" w:eastAsia="ko-KR"/>
        </w:rPr>
        <w:t xml:space="preserve">mart </w:t>
      </w:r>
      <w:r w:rsidR="002E0900">
        <w:rPr>
          <w:b/>
          <w:bCs/>
          <w:sz w:val="52"/>
          <w:szCs w:val="52"/>
          <w:lang w:val="en-IN" w:eastAsia="ko-KR"/>
        </w:rPr>
        <w:t>s</w:t>
      </w:r>
      <w:r w:rsidRPr="00D7320C">
        <w:rPr>
          <w:b/>
          <w:bCs/>
          <w:sz w:val="52"/>
          <w:szCs w:val="52"/>
          <w:lang w:val="en-IN" w:eastAsia="ko-KR"/>
        </w:rPr>
        <w:t xml:space="preserve">ustainable </w:t>
      </w:r>
      <w:r w:rsidR="002E0900">
        <w:rPr>
          <w:b/>
          <w:bCs/>
          <w:sz w:val="52"/>
          <w:szCs w:val="52"/>
          <w:lang w:val="en-IN" w:eastAsia="ko-KR"/>
        </w:rPr>
        <w:t>c</w:t>
      </w:r>
      <w:r w:rsidRPr="00D7320C">
        <w:rPr>
          <w:b/>
          <w:bCs/>
          <w:sz w:val="52"/>
          <w:szCs w:val="52"/>
          <w:lang w:val="en-IN" w:eastAsia="ko-KR"/>
        </w:rPr>
        <w:t xml:space="preserve">ities and the </w:t>
      </w:r>
      <w:r w:rsidR="002E0900">
        <w:rPr>
          <w:b/>
          <w:bCs/>
          <w:sz w:val="52"/>
          <w:szCs w:val="52"/>
          <w:lang w:val="en-IN" w:eastAsia="ko-KR"/>
        </w:rPr>
        <w:t>r</w:t>
      </w:r>
      <w:r w:rsidRPr="00D7320C">
        <w:rPr>
          <w:b/>
          <w:bCs/>
          <w:sz w:val="52"/>
          <w:szCs w:val="52"/>
          <w:lang w:val="en-IN" w:eastAsia="ko-KR"/>
        </w:rPr>
        <w:t xml:space="preserve">ole of </w:t>
      </w:r>
      <w:r w:rsidR="002E0900">
        <w:rPr>
          <w:b/>
          <w:bCs/>
          <w:sz w:val="52"/>
          <w:szCs w:val="52"/>
          <w:lang w:val="en-IN" w:eastAsia="ko-KR"/>
        </w:rPr>
        <w:t>i</w:t>
      </w:r>
      <w:r w:rsidRPr="00D7320C">
        <w:rPr>
          <w:b/>
          <w:bCs/>
          <w:sz w:val="52"/>
          <w:szCs w:val="52"/>
          <w:lang w:val="en-IN" w:eastAsia="ko-KR"/>
        </w:rPr>
        <w:t xml:space="preserve">nformation and </w:t>
      </w:r>
      <w:r w:rsidR="002E0900">
        <w:rPr>
          <w:b/>
          <w:bCs/>
          <w:sz w:val="52"/>
          <w:szCs w:val="52"/>
          <w:lang w:val="en-IN" w:eastAsia="ko-KR"/>
        </w:rPr>
        <w:t>c</w:t>
      </w:r>
      <w:r w:rsidRPr="00D7320C">
        <w:rPr>
          <w:b/>
          <w:bCs/>
          <w:sz w:val="52"/>
          <w:szCs w:val="52"/>
          <w:lang w:val="en-IN" w:eastAsia="ko-KR"/>
        </w:rPr>
        <w:t xml:space="preserve">ommunication </w:t>
      </w:r>
      <w:r w:rsidR="002E0900">
        <w:rPr>
          <w:b/>
          <w:bCs/>
          <w:sz w:val="52"/>
          <w:szCs w:val="52"/>
          <w:lang w:val="en-IN" w:eastAsia="ko-KR"/>
        </w:rPr>
        <w:t>t</w:t>
      </w:r>
      <w:r w:rsidRPr="00D7320C">
        <w:rPr>
          <w:b/>
          <w:bCs/>
          <w:sz w:val="52"/>
          <w:szCs w:val="52"/>
          <w:lang w:val="en-IN" w:eastAsia="ko-KR"/>
        </w:rPr>
        <w:t xml:space="preserve">echnologies </w:t>
      </w:r>
    </w:p>
    <w:p w14:paraId="2224CF4D" w14:textId="77777777" w:rsidR="00FA3D51" w:rsidRDefault="00FA3D51" w:rsidP="00FA3D51">
      <w:r>
        <w:br w:type="page"/>
      </w:r>
    </w:p>
    <w:p w14:paraId="79317457" w14:textId="77777777" w:rsidR="005E2978" w:rsidRDefault="005E2978" w:rsidP="005E2978">
      <w:pPr>
        <w:rPr>
          <w:lang w:val="en-US"/>
        </w:rPr>
      </w:pPr>
    </w:p>
    <w:p w14:paraId="794936B9" w14:textId="77777777" w:rsidR="00FA3D51" w:rsidRDefault="00FA3D51" w:rsidP="00FA3D51">
      <w:pPr>
        <w:pStyle w:val="Headingb"/>
      </w:pPr>
      <w:r>
        <w:t xml:space="preserve">About this </w:t>
      </w:r>
      <w:r w:rsidR="00035434">
        <w:t xml:space="preserve">Technical </w:t>
      </w:r>
      <w:r>
        <w:t>Report</w:t>
      </w:r>
    </w:p>
    <w:p w14:paraId="08C540A3" w14:textId="77777777" w:rsidR="000C5E8A" w:rsidRPr="000C5E8A" w:rsidRDefault="00D7320C" w:rsidP="00EA14AD">
      <w:pPr>
        <w:rPr>
          <w:lang w:val="en-US"/>
        </w:rPr>
      </w:pPr>
      <w:r w:rsidRPr="00D7320C">
        <w:rPr>
          <w:bCs/>
          <w:lang w:val="en-IN"/>
        </w:rPr>
        <w:t xml:space="preserve">This </w:t>
      </w:r>
      <w:r w:rsidR="00035434">
        <w:rPr>
          <w:bCs/>
          <w:lang w:val="en-IN"/>
        </w:rPr>
        <w:t>Technical R</w:t>
      </w:r>
      <w:r w:rsidRPr="00D7320C">
        <w:rPr>
          <w:bCs/>
          <w:lang w:val="en-IN"/>
        </w:rPr>
        <w:t>eport has been prepared as a contribution to the International Telecommunication Union</w:t>
      </w:r>
      <w:r w:rsidR="00BF21FF">
        <w:t>'</w:t>
      </w:r>
      <w:r w:rsidRPr="00D7320C">
        <w:rPr>
          <w:bCs/>
          <w:lang w:val="en-IN"/>
        </w:rPr>
        <w:t>s (ITU) Focus Group on Smart Sustainable Cities – Working Group 1.</w:t>
      </w:r>
    </w:p>
    <w:p w14:paraId="124D5036" w14:textId="77777777" w:rsidR="000C5E8A" w:rsidRPr="000C5E8A" w:rsidRDefault="000C5E8A" w:rsidP="000C5E8A">
      <w:pPr>
        <w:pStyle w:val="Headingb"/>
      </w:pPr>
      <w:r w:rsidRPr="000C5E8A">
        <w:t xml:space="preserve">Acknowledgements </w:t>
      </w:r>
    </w:p>
    <w:p w14:paraId="3B0AD46D" w14:textId="72FB357F" w:rsidR="00D7320C" w:rsidRPr="00D7320C" w:rsidRDefault="00D7320C" w:rsidP="00D7320C">
      <w:pPr>
        <w:rPr>
          <w:lang w:val="en-US"/>
        </w:rPr>
      </w:pPr>
      <w:r w:rsidRPr="00D7320C">
        <w:rPr>
          <w:lang w:val="en-US"/>
        </w:rPr>
        <w:t xml:space="preserve">This </w:t>
      </w:r>
      <w:r w:rsidR="00035434">
        <w:rPr>
          <w:lang w:val="en-US"/>
        </w:rPr>
        <w:t>T</w:t>
      </w:r>
      <w:r w:rsidRPr="00D7320C">
        <w:rPr>
          <w:lang w:val="en-US"/>
        </w:rPr>
        <w:t xml:space="preserve">echnical </w:t>
      </w:r>
      <w:r w:rsidR="00035434">
        <w:rPr>
          <w:lang w:val="en-US"/>
        </w:rPr>
        <w:t>R</w:t>
      </w:r>
      <w:r w:rsidRPr="00D7320C">
        <w:rPr>
          <w:lang w:val="en-US"/>
        </w:rPr>
        <w:t>eport was researched and principally authored by Professor Sekhar N. Kondepudi from the National University of Singapore (NUS). The author would like to first thank ITU for providing such an exciting opportunity to work and research under the ITU-T Focus Group on Sma</w:t>
      </w:r>
      <w:r w:rsidR="00410E13">
        <w:rPr>
          <w:lang w:val="en-US"/>
        </w:rPr>
        <w:t xml:space="preserve">rt Sustainable Cities (FG-SSC). </w:t>
      </w:r>
      <w:r w:rsidRPr="00D7320C">
        <w:rPr>
          <w:lang w:val="en-US"/>
        </w:rPr>
        <w:t>Vinod Ramanarayanan, Alok Jain, Guru Nandan Singh, Nitin Agarwal NK, Rahul Kumar and Rahul Singh (N</w:t>
      </w:r>
      <w:r w:rsidR="00410E13">
        <w:rPr>
          <w:lang w:val="en-US"/>
        </w:rPr>
        <w:t xml:space="preserve">ational </w:t>
      </w:r>
      <w:r w:rsidRPr="00D7320C">
        <w:rPr>
          <w:lang w:val="en-US"/>
        </w:rPr>
        <w:t>U</w:t>
      </w:r>
      <w:r w:rsidR="00410E13">
        <w:rPr>
          <w:lang w:val="en-US"/>
        </w:rPr>
        <w:t xml:space="preserve">niversity of </w:t>
      </w:r>
      <w:r w:rsidRPr="00D7320C">
        <w:rPr>
          <w:lang w:val="en-US"/>
        </w:rPr>
        <w:t>S</w:t>
      </w:r>
      <w:r w:rsidR="00410E13">
        <w:rPr>
          <w:lang w:val="en-US"/>
        </w:rPr>
        <w:t>ingapore</w:t>
      </w:r>
      <w:r w:rsidRPr="00D7320C">
        <w:rPr>
          <w:lang w:val="en-US"/>
        </w:rPr>
        <w:t>), Pernilla Bergmark (Ericsson), Takafumi Hashitani (Fujitsu), Paolo Gemma (Huawei), Ziqin Sang (Fiberhome</w:t>
      </w:r>
      <w:r w:rsidR="00410E13">
        <w:rPr>
          <w:lang w:val="en-US"/>
        </w:rPr>
        <w:t xml:space="preserve"> Technologies</w:t>
      </w:r>
      <w:r w:rsidRPr="00D7320C">
        <w:rPr>
          <w:lang w:val="en-US"/>
        </w:rPr>
        <w:t>), Daniela Torres (Telefonica)</w:t>
      </w:r>
      <w:r w:rsidR="00035434">
        <w:rPr>
          <w:lang w:val="en-US"/>
        </w:rPr>
        <w:t>,</w:t>
      </w:r>
      <w:r w:rsidRPr="00D7320C">
        <w:rPr>
          <w:lang w:val="en-US"/>
        </w:rPr>
        <w:t xml:space="preserve"> Mythili Menon (University of Geneva), Angelica V</w:t>
      </w:r>
      <w:r w:rsidR="00035434">
        <w:rPr>
          <w:lang w:val="en-US"/>
        </w:rPr>
        <w:t>.</w:t>
      </w:r>
      <w:r w:rsidRPr="00D7320C">
        <w:rPr>
          <w:lang w:val="en-US"/>
        </w:rPr>
        <w:t xml:space="preserve"> Ospina (University of Manchester) and Chris Ip (University of Toronto) provided inputs for this </w:t>
      </w:r>
      <w:r w:rsidR="00035434">
        <w:rPr>
          <w:lang w:val="en-US"/>
        </w:rPr>
        <w:t>Technical R</w:t>
      </w:r>
      <w:r w:rsidRPr="00D7320C">
        <w:rPr>
          <w:lang w:val="en-US"/>
        </w:rPr>
        <w:t xml:space="preserve">eport. </w:t>
      </w:r>
    </w:p>
    <w:p w14:paraId="298424E7" w14:textId="16BC5727" w:rsidR="00D7320C" w:rsidRPr="00D7320C" w:rsidRDefault="00D7320C" w:rsidP="00A25723">
      <w:pPr>
        <w:rPr>
          <w:bCs/>
          <w:lang w:val="en-US"/>
        </w:rPr>
      </w:pPr>
      <w:r w:rsidRPr="00D7320C">
        <w:rPr>
          <w:bCs/>
          <w:lang w:val="en-US"/>
        </w:rPr>
        <w:t xml:space="preserve">The author also acknowledges the guidance and support from all the members of the ITU-T </w:t>
      </w:r>
      <w:r w:rsidR="00A33B9D">
        <w:rPr>
          <w:bCs/>
          <w:lang w:val="en-US"/>
        </w:rPr>
        <w:t>FG</w:t>
      </w:r>
      <w:r w:rsidR="00035434">
        <w:rPr>
          <w:bCs/>
          <w:lang w:val="en-US"/>
        </w:rPr>
        <w:t>-</w:t>
      </w:r>
      <w:r w:rsidR="00A33B9D">
        <w:rPr>
          <w:bCs/>
          <w:lang w:val="en-US"/>
        </w:rPr>
        <w:t>SSC </w:t>
      </w:r>
      <w:r w:rsidRPr="00D7320C">
        <w:rPr>
          <w:bCs/>
          <w:lang w:val="en-US"/>
        </w:rPr>
        <w:t>Management Team, and especially, Paolo Gemma (Huawei and FG</w:t>
      </w:r>
      <w:r w:rsidR="00035434">
        <w:rPr>
          <w:bCs/>
          <w:lang w:val="en-US"/>
        </w:rPr>
        <w:t>-</w:t>
      </w:r>
      <w:r w:rsidRPr="00D7320C">
        <w:rPr>
          <w:bCs/>
          <w:lang w:val="en-US"/>
        </w:rPr>
        <w:t>SSC Working Group</w:t>
      </w:r>
      <w:r w:rsidR="00A33B9D">
        <w:rPr>
          <w:bCs/>
          <w:lang w:val="en-US"/>
        </w:rPr>
        <w:t> </w:t>
      </w:r>
      <w:r w:rsidRPr="00D7320C">
        <w:rPr>
          <w:bCs/>
          <w:lang w:val="en-US"/>
        </w:rPr>
        <w:t xml:space="preserve">2 Coordinator). </w:t>
      </w:r>
    </w:p>
    <w:p w14:paraId="4D887A73" w14:textId="77777777" w:rsidR="005E2978" w:rsidRPr="000C5E8A" w:rsidRDefault="00D7320C" w:rsidP="00D7320C">
      <w:pPr>
        <w:rPr>
          <w:lang w:val="en-US"/>
        </w:rPr>
      </w:pPr>
      <w:r w:rsidRPr="00D7320C">
        <w:rPr>
          <w:bCs/>
          <w:lang w:val="en-US"/>
        </w:rPr>
        <w:t xml:space="preserve">Additional information and materials relating to this </w:t>
      </w:r>
      <w:r w:rsidR="00035434">
        <w:rPr>
          <w:bCs/>
          <w:lang w:val="en-US"/>
        </w:rPr>
        <w:t>Technical R</w:t>
      </w:r>
      <w:r w:rsidRPr="00D7320C">
        <w:rPr>
          <w:bCs/>
          <w:lang w:val="en-US"/>
        </w:rPr>
        <w:t xml:space="preserve">eport can be found at: </w:t>
      </w:r>
      <w:hyperlink r:id="rId14" w:history="1">
        <w:r w:rsidRPr="00D7320C">
          <w:rPr>
            <w:rStyle w:val="Hyperlink"/>
            <w:bCs/>
            <w:lang w:val="en-US"/>
          </w:rPr>
          <w:t>www.itu.int/itu-t/climatechange</w:t>
        </w:r>
      </w:hyperlink>
      <w:r w:rsidRPr="00D7320C">
        <w:rPr>
          <w:bCs/>
          <w:lang w:val="en-US"/>
        </w:rPr>
        <w:t xml:space="preserve">. If you would like to provide any additional information, please contact Cristina Bueti (ITU) at </w:t>
      </w:r>
      <w:hyperlink r:id="rId15" w:history="1">
        <w:r w:rsidRPr="00D7320C">
          <w:rPr>
            <w:rStyle w:val="Hyperlink"/>
            <w:bCs/>
            <w:lang w:val="en-US"/>
          </w:rPr>
          <w:t>tsbsg5@itu.int</w:t>
        </w:r>
      </w:hyperlink>
      <w:r w:rsidRPr="00D7320C">
        <w:rPr>
          <w:bCs/>
          <w:lang w:val="en-US"/>
        </w:rPr>
        <w:t>.</w:t>
      </w:r>
    </w:p>
    <w:p w14:paraId="07CE6107" w14:textId="77777777" w:rsidR="00FA3D51" w:rsidRDefault="00FA3D51" w:rsidP="000C5E8A"/>
    <w:p w14:paraId="136CF574" w14:textId="77777777" w:rsidR="00715790" w:rsidRPr="00FA3D51" w:rsidRDefault="00715790" w:rsidP="00FA3D51"/>
    <w:p w14:paraId="5611278D" w14:textId="77777777" w:rsidR="00FA3D51" w:rsidRPr="00F06651" w:rsidRDefault="00FA3D51" w:rsidP="00AA662C">
      <w:pPr>
        <w:rPr>
          <w:sz w:val="22"/>
        </w:rPr>
        <w:sectPr w:rsidR="00FA3D51" w:rsidRPr="00F06651">
          <w:pgSz w:w="11907" w:h="16834" w:code="9"/>
          <w:pgMar w:top="1134" w:right="1134" w:bottom="1134" w:left="1134" w:header="482" w:footer="482" w:gutter="0"/>
          <w:paperSrc w:first="15" w:other="15"/>
          <w:pgNumType w:start="1"/>
          <w:cols w:space="720"/>
          <w:docGrid w:linePitch="326"/>
        </w:sectPr>
      </w:pPr>
    </w:p>
    <w:p w14:paraId="6B271FD7" w14:textId="3AC1E68D" w:rsidR="00AA662C" w:rsidRDefault="00D7320C" w:rsidP="00035434">
      <w:pPr>
        <w:pStyle w:val="Reptitle"/>
        <w:rPr>
          <w:lang w:eastAsia="ko-KR"/>
        </w:rPr>
      </w:pPr>
      <w:r w:rsidRPr="00D7320C">
        <w:rPr>
          <w:bCs/>
          <w:lang w:val="en-IN" w:eastAsia="ko-KR"/>
        </w:rPr>
        <w:t xml:space="preserve">An </w:t>
      </w:r>
      <w:r w:rsidR="002E0900">
        <w:rPr>
          <w:bCs/>
          <w:lang w:val="en-IN" w:eastAsia="ko-KR"/>
        </w:rPr>
        <w:t>o</w:t>
      </w:r>
      <w:r w:rsidRPr="00D7320C">
        <w:rPr>
          <w:bCs/>
          <w:lang w:val="en-IN" w:eastAsia="ko-KR"/>
        </w:rPr>
        <w:t xml:space="preserve">verview of </w:t>
      </w:r>
      <w:r w:rsidR="002E0900">
        <w:rPr>
          <w:bCs/>
          <w:lang w:val="en-IN" w:eastAsia="ko-KR"/>
        </w:rPr>
        <w:t>s</w:t>
      </w:r>
      <w:r w:rsidRPr="00D7320C">
        <w:rPr>
          <w:bCs/>
          <w:lang w:val="en-IN" w:eastAsia="ko-KR"/>
        </w:rPr>
        <w:t xml:space="preserve">mart </w:t>
      </w:r>
      <w:r w:rsidR="002E0900">
        <w:rPr>
          <w:bCs/>
          <w:lang w:val="en-IN" w:eastAsia="ko-KR"/>
        </w:rPr>
        <w:t>s</w:t>
      </w:r>
      <w:r w:rsidRPr="00D7320C">
        <w:rPr>
          <w:bCs/>
          <w:lang w:val="en-IN" w:eastAsia="ko-KR"/>
        </w:rPr>
        <w:t xml:space="preserve">ustainable </w:t>
      </w:r>
      <w:r w:rsidR="002E0900">
        <w:rPr>
          <w:bCs/>
          <w:lang w:val="en-IN" w:eastAsia="ko-KR"/>
        </w:rPr>
        <w:t>c</w:t>
      </w:r>
      <w:r w:rsidRPr="00D7320C">
        <w:rPr>
          <w:bCs/>
          <w:lang w:val="en-IN" w:eastAsia="ko-KR"/>
        </w:rPr>
        <w:t xml:space="preserve">ities and the </w:t>
      </w:r>
      <w:r w:rsidR="002E0900">
        <w:rPr>
          <w:bCs/>
          <w:lang w:val="en-IN" w:eastAsia="ko-KR"/>
        </w:rPr>
        <w:t>r</w:t>
      </w:r>
      <w:r w:rsidRPr="00D7320C">
        <w:rPr>
          <w:bCs/>
          <w:lang w:val="en-IN" w:eastAsia="ko-KR"/>
        </w:rPr>
        <w:t xml:space="preserve">ole of </w:t>
      </w:r>
      <w:r w:rsidR="002E0900">
        <w:rPr>
          <w:bCs/>
          <w:lang w:val="en-IN" w:eastAsia="ko-KR"/>
        </w:rPr>
        <w:t>i</w:t>
      </w:r>
      <w:r w:rsidRPr="00D7320C">
        <w:rPr>
          <w:bCs/>
          <w:lang w:val="en-IN" w:eastAsia="ko-KR"/>
        </w:rPr>
        <w:t xml:space="preserve">nformation and </w:t>
      </w:r>
      <w:r w:rsidR="002E0900">
        <w:rPr>
          <w:bCs/>
          <w:lang w:val="en-IN" w:eastAsia="ko-KR"/>
        </w:rPr>
        <w:t>c</w:t>
      </w:r>
      <w:r w:rsidRPr="00D7320C">
        <w:rPr>
          <w:bCs/>
          <w:lang w:val="en-IN" w:eastAsia="ko-KR"/>
        </w:rPr>
        <w:t xml:space="preserve">ommunication </w:t>
      </w:r>
      <w:r w:rsidR="002E0900">
        <w:rPr>
          <w:bCs/>
          <w:lang w:val="en-IN" w:eastAsia="ko-KR"/>
        </w:rPr>
        <w:t>t</w:t>
      </w:r>
      <w:r w:rsidR="007F23FF">
        <w:rPr>
          <w:bCs/>
          <w:lang w:val="en-IN" w:eastAsia="ko-KR"/>
        </w:rPr>
        <w:t xml:space="preserve">echnologies </w:t>
      </w:r>
      <w:r w:rsidRPr="00D7320C">
        <w:rPr>
          <w:bCs/>
          <w:lang w:val="en-IN" w:eastAsia="ko-KR"/>
        </w:rPr>
        <w:t xml:space="preserve"> </w:t>
      </w:r>
    </w:p>
    <w:p w14:paraId="56FD7038" w14:textId="77777777" w:rsidR="00EC47F7" w:rsidRDefault="00EC47F7" w:rsidP="00EC47F7">
      <w:pPr>
        <w:jc w:val="center"/>
        <w:rPr>
          <w:b/>
          <w:lang w:val="en-US"/>
        </w:rPr>
      </w:pPr>
      <w:r>
        <w:rPr>
          <w:b/>
          <w:lang w:val="en-US"/>
        </w:rPr>
        <w:t>Table of Contents</w:t>
      </w:r>
    </w:p>
    <w:p w14:paraId="53C6EA96" w14:textId="77777777" w:rsidR="00575188" w:rsidRDefault="00575188" w:rsidP="00575188">
      <w:pPr>
        <w:pStyle w:val="toc0"/>
        <w:tabs>
          <w:tab w:val="left" w:pos="8079"/>
        </w:tabs>
        <w:ind w:right="992"/>
        <w:rPr>
          <w:noProof/>
        </w:rPr>
      </w:pPr>
      <w:r>
        <w:rPr>
          <w:noProof/>
        </w:rPr>
        <w:tab/>
      </w:r>
      <w:r>
        <w:rPr>
          <w:noProof/>
        </w:rPr>
        <w:tab/>
        <w:t>Page</w:t>
      </w:r>
    </w:p>
    <w:p w14:paraId="112258F5"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1</w:t>
      </w:r>
      <w:r>
        <w:rPr>
          <w:rFonts w:asciiTheme="minorHAnsi" w:eastAsiaTheme="minorEastAsia" w:hAnsiTheme="minorHAnsi" w:cstheme="minorBidi"/>
          <w:noProof/>
          <w:sz w:val="22"/>
          <w:szCs w:val="22"/>
          <w:lang w:val="en-US" w:eastAsia="zh-CN"/>
        </w:rPr>
        <w:tab/>
      </w:r>
      <w:r w:rsidRPr="00575188">
        <w:rPr>
          <w:noProof/>
        </w:rPr>
        <w:t>Introduction</w:t>
      </w:r>
      <w:r>
        <w:rPr>
          <w:noProof/>
        </w:rPr>
        <w:tab/>
      </w:r>
      <w:r>
        <w:rPr>
          <w:noProof/>
        </w:rPr>
        <w:tab/>
      </w:r>
      <w:r w:rsidRPr="00575188">
        <w:rPr>
          <w:noProof/>
        </w:rPr>
        <w:t>2</w:t>
      </w:r>
    </w:p>
    <w:p w14:paraId="6DBB6806"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1.1</w:t>
      </w:r>
      <w:r>
        <w:rPr>
          <w:rFonts w:asciiTheme="minorHAnsi" w:eastAsiaTheme="minorEastAsia" w:hAnsiTheme="minorHAnsi" w:cstheme="minorBidi"/>
          <w:noProof/>
          <w:sz w:val="22"/>
          <w:szCs w:val="22"/>
          <w:lang w:val="en-US" w:eastAsia="zh-CN"/>
        </w:rPr>
        <w:tab/>
      </w:r>
      <w:r w:rsidRPr="00575188">
        <w:rPr>
          <w:noProof/>
        </w:rPr>
        <w:t>Scope</w:t>
      </w:r>
      <w:r>
        <w:rPr>
          <w:noProof/>
        </w:rPr>
        <w:tab/>
      </w:r>
      <w:r>
        <w:rPr>
          <w:noProof/>
        </w:rPr>
        <w:tab/>
      </w:r>
      <w:r w:rsidRPr="00575188">
        <w:rPr>
          <w:noProof/>
        </w:rPr>
        <w:t>2</w:t>
      </w:r>
    </w:p>
    <w:p w14:paraId="499290C9"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1.2</w:t>
      </w:r>
      <w:r>
        <w:rPr>
          <w:rFonts w:asciiTheme="minorHAnsi" w:eastAsiaTheme="minorEastAsia" w:hAnsiTheme="minorHAnsi" w:cstheme="minorBidi"/>
          <w:noProof/>
          <w:sz w:val="22"/>
          <w:szCs w:val="22"/>
          <w:lang w:val="en-US" w:eastAsia="zh-CN"/>
        </w:rPr>
        <w:tab/>
      </w:r>
      <w:r>
        <w:rPr>
          <w:noProof/>
        </w:rPr>
        <w:t xml:space="preserve">Smart </w:t>
      </w:r>
      <w:r w:rsidR="002E0900">
        <w:rPr>
          <w:noProof/>
        </w:rPr>
        <w:t>s</w:t>
      </w:r>
      <w:r>
        <w:rPr>
          <w:noProof/>
        </w:rPr>
        <w:t xml:space="preserve">ustainable </w:t>
      </w:r>
      <w:r w:rsidR="002E0900">
        <w:rPr>
          <w:noProof/>
        </w:rPr>
        <w:t>c</w:t>
      </w:r>
      <w:r>
        <w:rPr>
          <w:noProof/>
        </w:rPr>
        <w:t xml:space="preserve">ity: Concept and </w:t>
      </w:r>
      <w:r w:rsidR="002E0900">
        <w:rPr>
          <w:noProof/>
        </w:rPr>
        <w:t>g</w:t>
      </w:r>
      <w:r w:rsidRPr="00575188">
        <w:rPr>
          <w:noProof/>
        </w:rPr>
        <w:t>oals</w:t>
      </w:r>
      <w:r>
        <w:rPr>
          <w:noProof/>
        </w:rPr>
        <w:tab/>
      </w:r>
      <w:r>
        <w:rPr>
          <w:noProof/>
        </w:rPr>
        <w:tab/>
      </w:r>
      <w:r w:rsidRPr="00575188">
        <w:rPr>
          <w:noProof/>
        </w:rPr>
        <w:t>3</w:t>
      </w:r>
    </w:p>
    <w:p w14:paraId="16C94A5C"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1.3</w:t>
      </w:r>
      <w:r>
        <w:rPr>
          <w:rFonts w:asciiTheme="minorHAnsi" w:eastAsiaTheme="minorEastAsia" w:hAnsiTheme="minorHAnsi" w:cstheme="minorBidi"/>
          <w:noProof/>
          <w:sz w:val="22"/>
          <w:szCs w:val="22"/>
          <w:lang w:val="en-US" w:eastAsia="zh-CN"/>
        </w:rPr>
        <w:tab/>
      </w:r>
      <w:r>
        <w:rPr>
          <w:noProof/>
        </w:rPr>
        <w:t xml:space="preserve">ITU Focus </w:t>
      </w:r>
      <w:r w:rsidR="002E0900">
        <w:rPr>
          <w:noProof/>
        </w:rPr>
        <w:t>g</w:t>
      </w:r>
      <w:r>
        <w:rPr>
          <w:noProof/>
        </w:rPr>
        <w:t xml:space="preserve">roup on </w:t>
      </w:r>
      <w:r w:rsidR="002E0900">
        <w:rPr>
          <w:noProof/>
        </w:rPr>
        <w:t>s</w:t>
      </w:r>
      <w:r>
        <w:rPr>
          <w:noProof/>
        </w:rPr>
        <w:t xml:space="preserve">mart </w:t>
      </w:r>
      <w:r w:rsidR="002E0900">
        <w:rPr>
          <w:noProof/>
        </w:rPr>
        <w:t>s</w:t>
      </w:r>
      <w:r>
        <w:rPr>
          <w:noProof/>
        </w:rPr>
        <w:t xml:space="preserve">ustainable </w:t>
      </w:r>
      <w:r w:rsidR="002E0900">
        <w:rPr>
          <w:noProof/>
        </w:rPr>
        <w:t>c</w:t>
      </w:r>
      <w:r w:rsidRPr="00575188">
        <w:rPr>
          <w:noProof/>
        </w:rPr>
        <w:t>ities</w:t>
      </w:r>
      <w:r>
        <w:rPr>
          <w:noProof/>
        </w:rPr>
        <w:tab/>
      </w:r>
      <w:r>
        <w:rPr>
          <w:noProof/>
        </w:rPr>
        <w:tab/>
      </w:r>
      <w:r w:rsidRPr="00575188">
        <w:rPr>
          <w:noProof/>
        </w:rPr>
        <w:t>3</w:t>
      </w:r>
    </w:p>
    <w:p w14:paraId="43366F0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2</w:t>
      </w:r>
      <w:r>
        <w:rPr>
          <w:rFonts w:asciiTheme="minorHAnsi" w:eastAsiaTheme="minorEastAsia" w:hAnsiTheme="minorHAnsi" w:cstheme="minorBidi"/>
          <w:noProof/>
          <w:sz w:val="22"/>
          <w:szCs w:val="22"/>
          <w:lang w:val="en-US" w:eastAsia="zh-CN"/>
        </w:rPr>
        <w:tab/>
      </w:r>
      <w:r w:rsidRPr="00002F63">
        <w:rPr>
          <w:noProof/>
        </w:rPr>
        <w:t xml:space="preserve">City </w:t>
      </w:r>
      <w:r w:rsidR="002E0900">
        <w:rPr>
          <w:noProof/>
        </w:rPr>
        <w:t>d</w:t>
      </w:r>
      <w:r w:rsidRPr="00002F63">
        <w:rPr>
          <w:noProof/>
        </w:rPr>
        <w:t xml:space="preserve">imensions and </w:t>
      </w:r>
      <w:r w:rsidR="002E0900">
        <w:rPr>
          <w:noProof/>
        </w:rPr>
        <w:t>a</w:t>
      </w:r>
      <w:r w:rsidRPr="00575188">
        <w:rPr>
          <w:noProof/>
        </w:rPr>
        <w:t>ttributes</w:t>
      </w:r>
      <w:r>
        <w:rPr>
          <w:noProof/>
        </w:rPr>
        <w:tab/>
      </w:r>
      <w:r>
        <w:rPr>
          <w:noProof/>
        </w:rPr>
        <w:tab/>
      </w:r>
      <w:r w:rsidRPr="00575188">
        <w:rPr>
          <w:noProof/>
        </w:rPr>
        <w:t>4</w:t>
      </w:r>
    </w:p>
    <w:p w14:paraId="1A4D736D"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2.1</w:t>
      </w:r>
      <w:r>
        <w:rPr>
          <w:rFonts w:asciiTheme="minorHAnsi" w:eastAsiaTheme="minorEastAsia" w:hAnsiTheme="minorHAnsi" w:cstheme="minorBidi"/>
          <w:noProof/>
          <w:sz w:val="22"/>
          <w:szCs w:val="22"/>
          <w:lang w:val="en-US" w:eastAsia="zh-CN"/>
        </w:rPr>
        <w:tab/>
      </w:r>
      <w:r>
        <w:rPr>
          <w:noProof/>
        </w:rPr>
        <w:t xml:space="preserve">Environment and </w:t>
      </w:r>
      <w:r w:rsidR="002E0900">
        <w:rPr>
          <w:noProof/>
        </w:rPr>
        <w:t>s</w:t>
      </w:r>
      <w:r w:rsidRPr="00575188">
        <w:rPr>
          <w:noProof/>
        </w:rPr>
        <w:t>ustainability</w:t>
      </w:r>
      <w:r>
        <w:rPr>
          <w:noProof/>
        </w:rPr>
        <w:tab/>
      </w:r>
      <w:r>
        <w:rPr>
          <w:noProof/>
        </w:rPr>
        <w:tab/>
      </w:r>
      <w:r w:rsidRPr="00575188">
        <w:rPr>
          <w:noProof/>
        </w:rPr>
        <w:t>4</w:t>
      </w:r>
    </w:p>
    <w:p w14:paraId="2851CBF4"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2.2</w:t>
      </w:r>
      <w:r>
        <w:rPr>
          <w:rFonts w:asciiTheme="minorHAnsi" w:eastAsiaTheme="minorEastAsia" w:hAnsiTheme="minorHAnsi" w:cstheme="minorBidi"/>
          <w:noProof/>
          <w:sz w:val="22"/>
          <w:szCs w:val="22"/>
          <w:lang w:val="en-US" w:eastAsia="zh-CN"/>
        </w:rPr>
        <w:tab/>
      </w:r>
      <w:r>
        <w:rPr>
          <w:noProof/>
        </w:rPr>
        <w:t xml:space="preserve">City </w:t>
      </w:r>
      <w:r w:rsidR="002E0900">
        <w:rPr>
          <w:noProof/>
        </w:rPr>
        <w:t>l</w:t>
      </w:r>
      <w:r>
        <w:rPr>
          <w:noProof/>
        </w:rPr>
        <w:t xml:space="preserve">evel </w:t>
      </w:r>
      <w:r w:rsidR="002E0900">
        <w:rPr>
          <w:noProof/>
        </w:rPr>
        <w:t>s</w:t>
      </w:r>
      <w:r w:rsidRPr="00575188">
        <w:rPr>
          <w:noProof/>
        </w:rPr>
        <w:t>ervices</w:t>
      </w:r>
      <w:r>
        <w:rPr>
          <w:noProof/>
        </w:rPr>
        <w:tab/>
      </w:r>
      <w:r>
        <w:rPr>
          <w:noProof/>
        </w:rPr>
        <w:tab/>
      </w:r>
      <w:r w:rsidRPr="00575188">
        <w:rPr>
          <w:noProof/>
        </w:rPr>
        <w:t>6</w:t>
      </w:r>
    </w:p>
    <w:p w14:paraId="650A21AF"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2.3</w:t>
      </w:r>
      <w:r>
        <w:rPr>
          <w:rFonts w:asciiTheme="minorHAnsi" w:eastAsiaTheme="minorEastAsia" w:hAnsiTheme="minorHAnsi" w:cstheme="minorBidi"/>
          <w:noProof/>
          <w:sz w:val="22"/>
          <w:szCs w:val="22"/>
          <w:lang w:val="en-US" w:eastAsia="zh-CN"/>
        </w:rPr>
        <w:tab/>
      </w:r>
      <w:r>
        <w:rPr>
          <w:noProof/>
        </w:rPr>
        <w:t xml:space="preserve">Quality of </w:t>
      </w:r>
      <w:r w:rsidR="002E0900">
        <w:rPr>
          <w:noProof/>
        </w:rPr>
        <w:t>l</w:t>
      </w:r>
      <w:r w:rsidRPr="00575188">
        <w:rPr>
          <w:noProof/>
        </w:rPr>
        <w:t>ife</w:t>
      </w:r>
      <w:r>
        <w:rPr>
          <w:noProof/>
        </w:rPr>
        <w:tab/>
      </w:r>
      <w:r>
        <w:rPr>
          <w:noProof/>
        </w:rPr>
        <w:tab/>
      </w:r>
      <w:r w:rsidRPr="00575188">
        <w:rPr>
          <w:noProof/>
        </w:rPr>
        <w:t>7</w:t>
      </w:r>
    </w:p>
    <w:p w14:paraId="50BB32CE"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2.4</w:t>
      </w:r>
      <w:r>
        <w:rPr>
          <w:rFonts w:asciiTheme="minorHAnsi" w:eastAsiaTheme="minorEastAsia" w:hAnsiTheme="minorHAnsi" w:cstheme="minorBidi"/>
          <w:noProof/>
          <w:sz w:val="22"/>
          <w:szCs w:val="22"/>
          <w:lang w:val="en-US" w:eastAsia="zh-CN"/>
        </w:rPr>
        <w:tab/>
      </w:r>
      <w:r w:rsidRPr="00575188">
        <w:rPr>
          <w:noProof/>
        </w:rPr>
        <w:t>Summary</w:t>
      </w:r>
      <w:r>
        <w:rPr>
          <w:noProof/>
        </w:rPr>
        <w:tab/>
      </w:r>
      <w:r>
        <w:rPr>
          <w:noProof/>
        </w:rPr>
        <w:tab/>
      </w:r>
      <w:r w:rsidRPr="00575188">
        <w:rPr>
          <w:noProof/>
        </w:rPr>
        <w:t>8</w:t>
      </w:r>
    </w:p>
    <w:p w14:paraId="3898E8D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3</w:t>
      </w:r>
      <w:r>
        <w:rPr>
          <w:rFonts w:asciiTheme="minorHAnsi" w:eastAsiaTheme="minorEastAsia" w:hAnsiTheme="minorHAnsi" w:cstheme="minorBidi"/>
          <w:noProof/>
          <w:sz w:val="22"/>
          <w:szCs w:val="22"/>
          <w:lang w:val="en-US" w:eastAsia="zh-CN"/>
        </w:rPr>
        <w:tab/>
      </w:r>
      <w:r w:rsidRPr="00002F63">
        <w:rPr>
          <w:noProof/>
        </w:rPr>
        <w:t xml:space="preserve">ICT, </w:t>
      </w:r>
      <w:r w:rsidR="002E0900">
        <w:rPr>
          <w:noProof/>
        </w:rPr>
        <w:t>i</w:t>
      </w:r>
      <w:r w:rsidRPr="00002F63">
        <w:rPr>
          <w:noProof/>
        </w:rPr>
        <w:t xml:space="preserve">nfrastructure and </w:t>
      </w:r>
      <w:r w:rsidR="002E0900">
        <w:rPr>
          <w:noProof/>
        </w:rPr>
        <w:t>d</w:t>
      </w:r>
      <w:r w:rsidRPr="00002F63">
        <w:rPr>
          <w:noProof/>
        </w:rPr>
        <w:t xml:space="preserve">isasters in </w:t>
      </w:r>
      <w:r w:rsidRPr="00575188">
        <w:rPr>
          <w:noProof/>
        </w:rPr>
        <w:t>SSC</w:t>
      </w:r>
      <w:r>
        <w:rPr>
          <w:noProof/>
        </w:rPr>
        <w:tab/>
      </w:r>
      <w:r>
        <w:rPr>
          <w:noProof/>
        </w:rPr>
        <w:tab/>
      </w:r>
      <w:r w:rsidRPr="00575188">
        <w:rPr>
          <w:noProof/>
        </w:rPr>
        <w:t>9</w:t>
      </w:r>
    </w:p>
    <w:p w14:paraId="5D288DEA"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 xml:space="preserve">The </w:t>
      </w:r>
      <w:r w:rsidR="002E0900">
        <w:rPr>
          <w:noProof/>
        </w:rPr>
        <w:t>r</w:t>
      </w:r>
      <w:r>
        <w:rPr>
          <w:noProof/>
        </w:rPr>
        <w:t xml:space="preserve">ole of ICT in </w:t>
      </w:r>
      <w:r w:rsidR="002E0900">
        <w:rPr>
          <w:noProof/>
        </w:rPr>
        <w:t>s</w:t>
      </w:r>
      <w:r>
        <w:rPr>
          <w:noProof/>
        </w:rPr>
        <w:t xml:space="preserve">mart </w:t>
      </w:r>
      <w:r w:rsidR="002E0900">
        <w:rPr>
          <w:noProof/>
        </w:rPr>
        <w:t>c</w:t>
      </w:r>
      <w:r>
        <w:rPr>
          <w:noProof/>
        </w:rPr>
        <w:t xml:space="preserve">ity </w:t>
      </w:r>
      <w:r w:rsidR="002E0900">
        <w:rPr>
          <w:noProof/>
        </w:rPr>
        <w:t>s</w:t>
      </w:r>
      <w:r w:rsidRPr="00575188">
        <w:rPr>
          <w:noProof/>
        </w:rPr>
        <w:t>olutions</w:t>
      </w:r>
      <w:r>
        <w:rPr>
          <w:noProof/>
        </w:rPr>
        <w:tab/>
      </w:r>
      <w:r>
        <w:rPr>
          <w:noProof/>
        </w:rPr>
        <w:tab/>
      </w:r>
      <w:r w:rsidRPr="00575188">
        <w:rPr>
          <w:noProof/>
        </w:rPr>
        <w:t>10</w:t>
      </w:r>
    </w:p>
    <w:p w14:paraId="77D92ABD"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 xml:space="preserve">Physical and </w:t>
      </w:r>
      <w:r w:rsidR="002E0900">
        <w:rPr>
          <w:noProof/>
        </w:rPr>
        <w:t>s</w:t>
      </w:r>
      <w:r>
        <w:rPr>
          <w:noProof/>
        </w:rPr>
        <w:t xml:space="preserve">ervice </w:t>
      </w:r>
      <w:r w:rsidR="002E0900">
        <w:rPr>
          <w:noProof/>
        </w:rPr>
        <w:t>i</w:t>
      </w:r>
      <w:r>
        <w:rPr>
          <w:noProof/>
        </w:rPr>
        <w:t xml:space="preserve">nfrastructure </w:t>
      </w:r>
      <w:r w:rsidR="002E0900">
        <w:rPr>
          <w:noProof/>
        </w:rPr>
        <w:t>e</w:t>
      </w:r>
      <w:r w:rsidRPr="00575188">
        <w:rPr>
          <w:noProof/>
        </w:rPr>
        <w:t>lements</w:t>
      </w:r>
      <w:r>
        <w:rPr>
          <w:noProof/>
        </w:rPr>
        <w:tab/>
      </w:r>
      <w:r>
        <w:rPr>
          <w:noProof/>
        </w:rPr>
        <w:tab/>
      </w:r>
      <w:r w:rsidRPr="00575188">
        <w:rPr>
          <w:noProof/>
        </w:rPr>
        <w:t>12</w:t>
      </w:r>
    </w:p>
    <w:p w14:paraId="6149819B"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 xml:space="preserve">ICT </w:t>
      </w:r>
      <w:r w:rsidR="002E0900">
        <w:rPr>
          <w:noProof/>
        </w:rPr>
        <w:t>i</w:t>
      </w:r>
      <w:r w:rsidRPr="00575188">
        <w:rPr>
          <w:noProof/>
        </w:rPr>
        <w:t>nfrastructure</w:t>
      </w:r>
      <w:r>
        <w:rPr>
          <w:noProof/>
        </w:rPr>
        <w:tab/>
      </w:r>
      <w:r>
        <w:rPr>
          <w:noProof/>
        </w:rPr>
        <w:tab/>
      </w:r>
      <w:r w:rsidRPr="00575188">
        <w:rPr>
          <w:noProof/>
        </w:rPr>
        <w:t>19</w:t>
      </w:r>
    </w:p>
    <w:p w14:paraId="5BFDF558"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3.4</w:t>
      </w:r>
      <w:r>
        <w:rPr>
          <w:rFonts w:asciiTheme="minorHAnsi" w:eastAsiaTheme="minorEastAsia" w:hAnsiTheme="minorHAnsi" w:cstheme="minorBidi"/>
          <w:noProof/>
          <w:sz w:val="22"/>
          <w:szCs w:val="22"/>
          <w:lang w:val="en-US" w:eastAsia="zh-CN"/>
        </w:rPr>
        <w:tab/>
      </w:r>
      <w:r>
        <w:rPr>
          <w:noProof/>
        </w:rPr>
        <w:t>Emergency/</w:t>
      </w:r>
      <w:r w:rsidR="002E0900">
        <w:rPr>
          <w:noProof/>
        </w:rPr>
        <w:t>d</w:t>
      </w:r>
      <w:r>
        <w:rPr>
          <w:noProof/>
        </w:rPr>
        <w:t xml:space="preserve">isaster </w:t>
      </w:r>
      <w:r w:rsidR="002E0900">
        <w:rPr>
          <w:noProof/>
        </w:rPr>
        <w:t>r</w:t>
      </w:r>
      <w:r>
        <w:rPr>
          <w:noProof/>
        </w:rPr>
        <w:t xml:space="preserve">esponse </w:t>
      </w:r>
      <w:r w:rsidR="002E0900">
        <w:rPr>
          <w:noProof/>
        </w:rPr>
        <w:t>m</w:t>
      </w:r>
      <w:r w:rsidRPr="00575188">
        <w:rPr>
          <w:noProof/>
        </w:rPr>
        <w:t>echanisms</w:t>
      </w:r>
      <w:r>
        <w:rPr>
          <w:noProof/>
        </w:rPr>
        <w:tab/>
      </w:r>
      <w:r>
        <w:rPr>
          <w:noProof/>
        </w:rPr>
        <w:tab/>
      </w:r>
      <w:r w:rsidRPr="00575188">
        <w:rPr>
          <w:noProof/>
        </w:rPr>
        <w:t>23</w:t>
      </w:r>
    </w:p>
    <w:p w14:paraId="38BA093C"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bCs/>
          <w:smallCaps/>
          <w:noProof/>
        </w:rPr>
        <w:t>4</w:t>
      </w:r>
      <w:r>
        <w:rPr>
          <w:rFonts w:asciiTheme="minorHAnsi" w:eastAsiaTheme="minorEastAsia" w:hAnsiTheme="minorHAnsi" w:cstheme="minorBidi"/>
          <w:noProof/>
          <w:sz w:val="22"/>
          <w:szCs w:val="22"/>
          <w:lang w:val="en-US" w:eastAsia="zh-CN"/>
        </w:rPr>
        <w:tab/>
      </w:r>
      <w:r w:rsidRPr="00575188">
        <w:rPr>
          <w:noProof/>
        </w:rPr>
        <w:t>Conclusions</w:t>
      </w:r>
      <w:r>
        <w:rPr>
          <w:noProof/>
        </w:rPr>
        <w:tab/>
      </w:r>
      <w:r>
        <w:rPr>
          <w:noProof/>
        </w:rPr>
        <w:tab/>
      </w:r>
      <w:r w:rsidRPr="00575188">
        <w:rPr>
          <w:noProof/>
        </w:rPr>
        <w:t>25</w:t>
      </w:r>
    </w:p>
    <w:p w14:paraId="54011B96" w14:textId="77777777" w:rsidR="00B32397" w:rsidRDefault="00B32397" w:rsidP="00B32397">
      <w:pPr>
        <w:pStyle w:val="TOC1"/>
        <w:ind w:right="992"/>
        <w:rPr>
          <w:noProof/>
        </w:rPr>
      </w:pPr>
      <w:r>
        <w:rPr>
          <w:noProof/>
        </w:rPr>
        <w:t>Glossary</w:t>
      </w:r>
    </w:p>
    <w:p w14:paraId="498C2CB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575188">
        <w:rPr>
          <w:noProof/>
        </w:rPr>
        <w:t>Bibliography</w:t>
      </w:r>
      <w:r>
        <w:rPr>
          <w:noProof/>
        </w:rPr>
        <w:tab/>
      </w:r>
      <w:r>
        <w:rPr>
          <w:noProof/>
        </w:rPr>
        <w:tab/>
      </w:r>
      <w:r w:rsidRPr="00575188">
        <w:rPr>
          <w:noProof/>
        </w:rPr>
        <w:t>27</w:t>
      </w:r>
    </w:p>
    <w:p w14:paraId="219B9563"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Pr>
          <w:noProof/>
        </w:rPr>
        <w:t xml:space="preserve">Annex 1 – Smart </w:t>
      </w:r>
      <w:r w:rsidR="002E0900">
        <w:rPr>
          <w:noProof/>
        </w:rPr>
        <w:t>c</w:t>
      </w:r>
      <w:r>
        <w:rPr>
          <w:noProof/>
        </w:rPr>
        <w:t xml:space="preserve">ity </w:t>
      </w:r>
      <w:r w:rsidR="002E0900">
        <w:rPr>
          <w:noProof/>
        </w:rPr>
        <w:t>d</w:t>
      </w:r>
      <w:r>
        <w:rPr>
          <w:noProof/>
        </w:rPr>
        <w:t xml:space="preserve">imensions and </w:t>
      </w:r>
      <w:r w:rsidR="002E0900">
        <w:rPr>
          <w:noProof/>
        </w:rPr>
        <w:t>a</w:t>
      </w:r>
      <w:r w:rsidRPr="00575188">
        <w:rPr>
          <w:noProof/>
        </w:rPr>
        <w:t>ttributes</w:t>
      </w:r>
      <w:r>
        <w:rPr>
          <w:noProof/>
        </w:rPr>
        <w:tab/>
      </w:r>
      <w:r>
        <w:rPr>
          <w:noProof/>
        </w:rPr>
        <w:tab/>
      </w:r>
      <w:r w:rsidRPr="00575188">
        <w:rPr>
          <w:noProof/>
        </w:rPr>
        <w:t>30</w:t>
      </w:r>
    </w:p>
    <w:p w14:paraId="68BEBFF1" w14:textId="77777777" w:rsidR="00D20B54" w:rsidRPr="00575188" w:rsidRDefault="00575188" w:rsidP="00575188">
      <w:pPr>
        <w:rPr>
          <w:noProof/>
        </w:rPr>
      </w:pPr>
      <w:r>
        <w:rPr>
          <w:noProof/>
        </w:rPr>
        <w:tab/>
      </w:r>
    </w:p>
    <w:p w14:paraId="78D67D9A" w14:textId="77777777" w:rsidR="00575188" w:rsidRPr="00F06651" w:rsidRDefault="00575188" w:rsidP="00D20B54">
      <w:pPr>
        <w:rPr>
          <w:noProof/>
        </w:rPr>
      </w:pPr>
    </w:p>
    <w:p w14:paraId="579D8337" w14:textId="77777777" w:rsidR="00AA662C" w:rsidRPr="00F06651" w:rsidRDefault="00AA662C" w:rsidP="00AA662C">
      <w:pPr>
        <w:rPr>
          <w:b/>
          <w:sz w:val="28"/>
          <w:szCs w:val="28"/>
          <w:lang w:eastAsia="ja-JP"/>
        </w:rPr>
        <w:sectPr w:rsidR="00AA662C" w:rsidRPr="00F06651">
          <w:headerReference w:type="default" r:id="rId16"/>
          <w:type w:val="oddPage"/>
          <w:pgSz w:w="11907" w:h="16840" w:code="9"/>
          <w:pgMar w:top="1134" w:right="1418" w:bottom="1134" w:left="1418" w:header="720" w:footer="720" w:gutter="0"/>
          <w:cols w:space="720"/>
          <w:docGrid w:linePitch="326"/>
        </w:sectPr>
      </w:pPr>
    </w:p>
    <w:p w14:paraId="50BFC200" w14:textId="70858142" w:rsidR="00AA662C" w:rsidRPr="00F06651" w:rsidRDefault="00D7320C" w:rsidP="00137D4C">
      <w:pPr>
        <w:pStyle w:val="Reptitle"/>
        <w:rPr>
          <w:lang w:eastAsia="ko-KR"/>
        </w:rPr>
      </w:pPr>
      <w:r w:rsidRPr="00D7320C">
        <w:rPr>
          <w:bCs/>
          <w:lang w:val="en-IN" w:eastAsia="ja-JP"/>
        </w:rPr>
        <w:t xml:space="preserve">An </w:t>
      </w:r>
      <w:r w:rsidR="002E0900">
        <w:rPr>
          <w:bCs/>
          <w:lang w:val="en-IN" w:eastAsia="ja-JP"/>
        </w:rPr>
        <w:t>o</w:t>
      </w:r>
      <w:r w:rsidRPr="00D7320C">
        <w:rPr>
          <w:bCs/>
          <w:lang w:val="en-IN" w:eastAsia="ja-JP"/>
        </w:rPr>
        <w:t xml:space="preserve">verview of </w:t>
      </w:r>
      <w:r w:rsidR="002E0900">
        <w:rPr>
          <w:bCs/>
          <w:lang w:val="en-IN" w:eastAsia="ja-JP"/>
        </w:rPr>
        <w:t>s</w:t>
      </w:r>
      <w:r w:rsidRPr="00D7320C">
        <w:rPr>
          <w:bCs/>
          <w:lang w:val="en-IN" w:eastAsia="ja-JP"/>
        </w:rPr>
        <w:t xml:space="preserve">mart </w:t>
      </w:r>
      <w:r w:rsidR="002E0900">
        <w:rPr>
          <w:bCs/>
          <w:lang w:val="en-IN" w:eastAsia="ja-JP"/>
        </w:rPr>
        <w:t>s</w:t>
      </w:r>
      <w:r w:rsidRPr="00D7320C">
        <w:rPr>
          <w:bCs/>
          <w:lang w:val="en-IN" w:eastAsia="ja-JP"/>
        </w:rPr>
        <w:t xml:space="preserve">ustainable </w:t>
      </w:r>
      <w:r w:rsidR="002E0900">
        <w:rPr>
          <w:bCs/>
          <w:lang w:val="en-IN" w:eastAsia="ja-JP"/>
        </w:rPr>
        <w:t>c</w:t>
      </w:r>
      <w:r w:rsidRPr="00D7320C">
        <w:rPr>
          <w:bCs/>
          <w:lang w:val="en-IN" w:eastAsia="ja-JP"/>
        </w:rPr>
        <w:t xml:space="preserve">ities and the </w:t>
      </w:r>
      <w:r w:rsidR="002E0900">
        <w:rPr>
          <w:bCs/>
          <w:lang w:val="en-IN" w:eastAsia="ja-JP"/>
        </w:rPr>
        <w:t>r</w:t>
      </w:r>
      <w:r w:rsidRPr="00D7320C">
        <w:rPr>
          <w:bCs/>
          <w:lang w:val="en-IN" w:eastAsia="ja-JP"/>
        </w:rPr>
        <w:t xml:space="preserve">ole of </w:t>
      </w:r>
      <w:r w:rsidR="002E0900">
        <w:rPr>
          <w:bCs/>
          <w:lang w:val="en-IN" w:eastAsia="ja-JP"/>
        </w:rPr>
        <w:t>i</w:t>
      </w:r>
      <w:r w:rsidRPr="00D7320C">
        <w:rPr>
          <w:bCs/>
          <w:lang w:val="en-IN" w:eastAsia="ja-JP"/>
        </w:rPr>
        <w:t xml:space="preserve">nformation and </w:t>
      </w:r>
      <w:r w:rsidR="002E0900">
        <w:rPr>
          <w:bCs/>
          <w:lang w:val="en-IN" w:eastAsia="ja-JP"/>
        </w:rPr>
        <w:t>c</w:t>
      </w:r>
      <w:r w:rsidRPr="00D7320C">
        <w:rPr>
          <w:bCs/>
          <w:lang w:val="en-IN" w:eastAsia="ja-JP"/>
        </w:rPr>
        <w:t xml:space="preserve">ommunication </w:t>
      </w:r>
      <w:r w:rsidR="002E0900">
        <w:rPr>
          <w:bCs/>
          <w:lang w:val="en-IN" w:eastAsia="ja-JP"/>
        </w:rPr>
        <w:t>t</w:t>
      </w:r>
      <w:r w:rsidRPr="00D7320C">
        <w:rPr>
          <w:bCs/>
          <w:lang w:val="en-IN" w:eastAsia="ja-JP"/>
        </w:rPr>
        <w:t xml:space="preserve">echnologies </w:t>
      </w:r>
    </w:p>
    <w:p w14:paraId="67825EDA" w14:textId="77777777" w:rsidR="00AA662C" w:rsidRPr="00F06651" w:rsidRDefault="00AA662C" w:rsidP="00185363">
      <w:pPr>
        <w:pStyle w:val="Headingb"/>
      </w:pPr>
      <w:bookmarkStart w:id="9" w:name="_Toc397945025"/>
      <w:bookmarkStart w:id="10" w:name="_Toc369015744"/>
      <w:bookmarkStart w:id="11" w:name="_Toc351036642"/>
      <w:r w:rsidRPr="00F06651">
        <w:t xml:space="preserve">Executive </w:t>
      </w:r>
      <w:r w:rsidR="002E0900">
        <w:t>s</w:t>
      </w:r>
      <w:r w:rsidRPr="00F06651">
        <w:t>ummary</w:t>
      </w:r>
      <w:bookmarkEnd w:id="9"/>
    </w:p>
    <w:p w14:paraId="0F7DBDC5" w14:textId="77777777" w:rsidR="006A5F03" w:rsidRDefault="00D7320C">
      <w:pPr>
        <w:rPr>
          <w:bCs/>
          <w:lang w:val="en-IN" w:eastAsia="zh-CN"/>
        </w:rPr>
      </w:pPr>
      <w:r w:rsidRPr="00D7320C">
        <w:rPr>
          <w:bCs/>
          <w:lang w:val="en-IN" w:eastAsia="zh-CN"/>
        </w:rPr>
        <w:t xml:space="preserve">This </w:t>
      </w:r>
      <w:r w:rsidR="00263AFE">
        <w:rPr>
          <w:bCs/>
          <w:lang w:val="en-IN" w:eastAsia="zh-CN"/>
        </w:rPr>
        <w:t>Technical R</w:t>
      </w:r>
      <w:r w:rsidRPr="00D7320C">
        <w:rPr>
          <w:bCs/>
          <w:lang w:val="en-IN" w:eastAsia="zh-CN"/>
        </w:rPr>
        <w:t>eport describes the main attributes of a smart</w:t>
      </w:r>
      <w:r w:rsidR="00327D9E">
        <w:rPr>
          <w:bCs/>
          <w:lang w:val="en-IN" w:eastAsia="zh-CN"/>
        </w:rPr>
        <w:t xml:space="preserve"> </w:t>
      </w:r>
      <w:r w:rsidRPr="00D7320C">
        <w:rPr>
          <w:bCs/>
          <w:lang w:val="en-IN" w:eastAsia="zh-CN"/>
        </w:rPr>
        <w:t xml:space="preserve">sustainable city (SSC) and provides readers with a better understanding of what constitutes SSC. It identifies the role and potential of </w:t>
      </w:r>
      <w:r w:rsidR="00263AFE">
        <w:rPr>
          <w:bCs/>
          <w:lang w:val="en-IN" w:eastAsia="zh-CN"/>
        </w:rPr>
        <w:t>i</w:t>
      </w:r>
      <w:r w:rsidRPr="00D7320C">
        <w:rPr>
          <w:bCs/>
          <w:lang w:val="en-IN" w:eastAsia="zh-CN"/>
        </w:rPr>
        <w:t xml:space="preserve">nformation and </w:t>
      </w:r>
      <w:r w:rsidR="00263AFE">
        <w:rPr>
          <w:bCs/>
          <w:lang w:val="en-IN" w:eastAsia="zh-CN"/>
        </w:rPr>
        <w:t>c</w:t>
      </w:r>
      <w:r w:rsidRPr="00D7320C">
        <w:rPr>
          <w:bCs/>
          <w:lang w:val="en-IN" w:eastAsia="zh-CN"/>
        </w:rPr>
        <w:t xml:space="preserve">ommunication </w:t>
      </w:r>
      <w:r w:rsidR="00263AFE">
        <w:rPr>
          <w:bCs/>
          <w:lang w:val="en-IN" w:eastAsia="zh-CN"/>
        </w:rPr>
        <w:t>t</w:t>
      </w:r>
      <w:r w:rsidRPr="00D7320C">
        <w:rPr>
          <w:bCs/>
          <w:lang w:val="en-IN" w:eastAsia="zh-CN"/>
        </w:rPr>
        <w:t>echnologies (ICTs) in SSC</w:t>
      </w:r>
      <w:r w:rsidR="00263AFE">
        <w:rPr>
          <w:bCs/>
          <w:lang w:val="en-IN" w:eastAsia="zh-CN"/>
        </w:rPr>
        <w:t>,</w:t>
      </w:r>
      <w:r w:rsidRPr="00D7320C">
        <w:rPr>
          <w:bCs/>
          <w:lang w:val="en-IN" w:eastAsia="zh-CN"/>
        </w:rPr>
        <w:t xml:space="preserve"> and outlines at a high level the key ICT infrastructures which will enable SSC strategies. </w:t>
      </w:r>
    </w:p>
    <w:p w14:paraId="65E5E99C" w14:textId="77777777" w:rsidR="00D7320C" w:rsidRPr="00D7320C" w:rsidRDefault="00D7320C" w:rsidP="00807D47">
      <w:pPr>
        <w:rPr>
          <w:bCs/>
          <w:lang w:val="en-IN" w:eastAsia="zh-CN"/>
        </w:rPr>
      </w:pPr>
      <w:r w:rsidRPr="00D7320C">
        <w:rPr>
          <w:bCs/>
          <w:lang w:val="en-IN" w:eastAsia="zh-CN"/>
        </w:rPr>
        <w:t xml:space="preserve">Economy, </w:t>
      </w:r>
      <w:r w:rsidR="00263AFE">
        <w:rPr>
          <w:bCs/>
          <w:lang w:val="en-IN" w:eastAsia="zh-CN"/>
        </w:rPr>
        <w:t>g</w:t>
      </w:r>
      <w:r w:rsidRPr="00D7320C">
        <w:rPr>
          <w:bCs/>
          <w:lang w:val="en-IN" w:eastAsia="zh-CN"/>
        </w:rPr>
        <w:t xml:space="preserve">overnance, </w:t>
      </w:r>
      <w:r w:rsidR="00263AFE">
        <w:rPr>
          <w:bCs/>
          <w:lang w:val="en-IN" w:eastAsia="zh-CN"/>
        </w:rPr>
        <w:t>e</w:t>
      </w:r>
      <w:r w:rsidRPr="00D7320C">
        <w:rPr>
          <w:bCs/>
          <w:lang w:val="en-IN" w:eastAsia="zh-CN"/>
        </w:rPr>
        <w:t xml:space="preserve">nvironment and </w:t>
      </w:r>
      <w:r w:rsidR="00263AFE">
        <w:rPr>
          <w:bCs/>
          <w:lang w:val="en-IN" w:eastAsia="zh-CN"/>
        </w:rPr>
        <w:t>s</w:t>
      </w:r>
      <w:r w:rsidRPr="00D7320C">
        <w:rPr>
          <w:bCs/>
          <w:lang w:val="en-IN" w:eastAsia="zh-CN"/>
        </w:rPr>
        <w:t xml:space="preserve">ociety are the four primary pillars which characterize a city. These are reflected via three overarching dimensions of a city: (1) </w:t>
      </w:r>
      <w:r w:rsidR="00263AFE">
        <w:rPr>
          <w:bCs/>
          <w:lang w:val="en-IN" w:eastAsia="zh-CN"/>
        </w:rPr>
        <w:t>e</w:t>
      </w:r>
      <w:r w:rsidRPr="00D7320C">
        <w:rPr>
          <w:bCs/>
          <w:lang w:val="en-IN" w:eastAsia="zh-CN"/>
        </w:rPr>
        <w:t xml:space="preserve">nvironment and </w:t>
      </w:r>
      <w:r w:rsidR="00263AFE">
        <w:rPr>
          <w:bCs/>
          <w:lang w:val="en-IN" w:eastAsia="zh-CN"/>
        </w:rPr>
        <w:t>s</w:t>
      </w:r>
      <w:r w:rsidRPr="00D7320C">
        <w:rPr>
          <w:bCs/>
          <w:lang w:val="en-IN" w:eastAsia="zh-CN"/>
        </w:rPr>
        <w:t xml:space="preserve">ustainability, (2) </w:t>
      </w:r>
      <w:r w:rsidR="00263AFE">
        <w:rPr>
          <w:bCs/>
          <w:lang w:val="en-IN" w:eastAsia="zh-CN"/>
        </w:rPr>
        <w:t>c</w:t>
      </w:r>
      <w:r w:rsidRPr="00D7320C">
        <w:rPr>
          <w:bCs/>
          <w:lang w:val="en-IN" w:eastAsia="zh-CN"/>
        </w:rPr>
        <w:t xml:space="preserve">ity </w:t>
      </w:r>
      <w:r w:rsidR="00263AFE">
        <w:rPr>
          <w:bCs/>
          <w:lang w:val="en-IN" w:eastAsia="zh-CN"/>
        </w:rPr>
        <w:t>l</w:t>
      </w:r>
      <w:r w:rsidRPr="00D7320C">
        <w:rPr>
          <w:bCs/>
          <w:lang w:val="en-IN" w:eastAsia="zh-CN"/>
        </w:rPr>
        <w:t xml:space="preserve">evel </w:t>
      </w:r>
      <w:r w:rsidR="00263AFE">
        <w:rPr>
          <w:bCs/>
          <w:lang w:val="en-IN" w:eastAsia="zh-CN"/>
        </w:rPr>
        <w:t>s</w:t>
      </w:r>
      <w:r w:rsidRPr="00D7320C">
        <w:rPr>
          <w:bCs/>
          <w:lang w:val="en-IN" w:eastAsia="zh-CN"/>
        </w:rPr>
        <w:t xml:space="preserve">ervices and (3) </w:t>
      </w:r>
      <w:r w:rsidR="00263AFE">
        <w:rPr>
          <w:bCs/>
          <w:lang w:val="en-IN" w:eastAsia="zh-CN"/>
        </w:rPr>
        <w:t>q</w:t>
      </w:r>
      <w:r w:rsidRPr="00D7320C">
        <w:rPr>
          <w:bCs/>
          <w:lang w:val="en-IN" w:eastAsia="zh-CN"/>
        </w:rPr>
        <w:t xml:space="preserve">uality of </w:t>
      </w:r>
      <w:r w:rsidR="00263AFE">
        <w:rPr>
          <w:bCs/>
          <w:lang w:val="en-IN" w:eastAsia="zh-CN"/>
        </w:rPr>
        <w:t>l</w:t>
      </w:r>
      <w:r w:rsidRPr="00D7320C">
        <w:rPr>
          <w:bCs/>
          <w:lang w:val="en-IN" w:eastAsia="zh-CN"/>
        </w:rPr>
        <w:t>ife.</w:t>
      </w:r>
      <w:r w:rsidR="00F0052B">
        <w:rPr>
          <w:bCs/>
          <w:lang w:val="en-IN" w:eastAsia="zh-CN"/>
        </w:rPr>
        <w:t xml:space="preserve"> </w:t>
      </w:r>
      <w:r w:rsidRPr="00D7320C">
        <w:rPr>
          <w:bCs/>
          <w:lang w:val="en-IN" w:eastAsia="zh-CN"/>
        </w:rPr>
        <w:t>Each of these dimensions have multiple attributes which characterize them, some of which overlap. Sustainability and the environment are critical to the urban landscape since cities represent 75% of energy consumption and 80% of C</w:t>
      </w:r>
      <w:r w:rsidR="00F11ECD">
        <w:rPr>
          <w:bCs/>
          <w:lang w:val="en-IN" w:eastAsia="zh-CN"/>
        </w:rPr>
        <w:t>O</w:t>
      </w:r>
      <w:r w:rsidRPr="00D7320C">
        <w:rPr>
          <w:bCs/>
          <w:vertAlign w:val="subscript"/>
          <w:lang w:val="en-IN" w:eastAsia="zh-CN"/>
        </w:rPr>
        <w:t>2</w:t>
      </w:r>
      <w:r w:rsidRPr="00D7320C">
        <w:rPr>
          <w:bCs/>
          <w:lang w:val="en-IN" w:eastAsia="zh-CN"/>
        </w:rPr>
        <w:t xml:space="preserve"> emissions on a global basis. The primary attributes in this dimension include </w:t>
      </w:r>
      <w:r w:rsidR="007A4C6D">
        <w:rPr>
          <w:bCs/>
          <w:lang w:val="en-IN" w:eastAsia="zh-CN"/>
        </w:rPr>
        <w:t>i</w:t>
      </w:r>
      <w:r w:rsidRPr="00D7320C">
        <w:rPr>
          <w:bCs/>
          <w:lang w:val="en-IN" w:eastAsia="zh-CN"/>
        </w:rPr>
        <w:t xml:space="preserve">nfrastructure and </w:t>
      </w:r>
      <w:r w:rsidR="007A4C6D">
        <w:rPr>
          <w:bCs/>
          <w:lang w:val="en-IN" w:eastAsia="zh-CN"/>
        </w:rPr>
        <w:t>g</w:t>
      </w:r>
      <w:r w:rsidRPr="00D7320C">
        <w:rPr>
          <w:bCs/>
          <w:lang w:val="en-IN" w:eastAsia="zh-CN"/>
        </w:rPr>
        <w:t xml:space="preserve">overnance, </w:t>
      </w:r>
      <w:r w:rsidR="007A4C6D">
        <w:rPr>
          <w:bCs/>
          <w:lang w:val="en-IN" w:eastAsia="zh-CN"/>
        </w:rPr>
        <w:t>e</w:t>
      </w:r>
      <w:r w:rsidRPr="00D7320C">
        <w:rPr>
          <w:bCs/>
          <w:lang w:val="en-IN" w:eastAsia="zh-CN"/>
        </w:rPr>
        <w:t xml:space="preserve">nergy and </w:t>
      </w:r>
      <w:r w:rsidR="007A4C6D">
        <w:rPr>
          <w:bCs/>
          <w:lang w:val="en-IN" w:eastAsia="zh-CN"/>
        </w:rPr>
        <w:t>c</w:t>
      </w:r>
      <w:r w:rsidRPr="00D7320C">
        <w:rPr>
          <w:bCs/>
          <w:lang w:val="en-IN" w:eastAsia="zh-CN"/>
        </w:rPr>
        <w:t xml:space="preserve">limate </w:t>
      </w:r>
      <w:r w:rsidR="007A4C6D">
        <w:rPr>
          <w:bCs/>
          <w:lang w:val="en-IN" w:eastAsia="zh-CN"/>
        </w:rPr>
        <w:t>c</w:t>
      </w:r>
      <w:r w:rsidRPr="00D7320C">
        <w:rPr>
          <w:bCs/>
          <w:lang w:val="en-IN" w:eastAsia="zh-CN"/>
        </w:rPr>
        <w:t xml:space="preserve">hange, </w:t>
      </w:r>
      <w:r w:rsidR="007A4C6D">
        <w:rPr>
          <w:bCs/>
          <w:lang w:val="en-IN" w:eastAsia="zh-CN"/>
        </w:rPr>
        <w:t>p</w:t>
      </w:r>
      <w:r w:rsidRPr="00D7320C">
        <w:rPr>
          <w:bCs/>
          <w:lang w:val="en-IN" w:eastAsia="zh-CN"/>
        </w:rPr>
        <w:t>ollution</w:t>
      </w:r>
      <w:r w:rsidR="007A4C6D">
        <w:rPr>
          <w:bCs/>
          <w:lang w:val="en-IN" w:eastAsia="zh-CN"/>
        </w:rPr>
        <w:t>,</w:t>
      </w:r>
      <w:r w:rsidRPr="00D7320C">
        <w:rPr>
          <w:bCs/>
          <w:lang w:val="en-IN" w:eastAsia="zh-CN"/>
        </w:rPr>
        <w:t xml:space="preserve"> </w:t>
      </w:r>
      <w:r w:rsidR="007A4C6D">
        <w:rPr>
          <w:bCs/>
          <w:lang w:val="en-IN" w:eastAsia="zh-CN"/>
        </w:rPr>
        <w:t>w</w:t>
      </w:r>
      <w:r w:rsidRPr="00D7320C">
        <w:rPr>
          <w:bCs/>
          <w:lang w:val="en-IN" w:eastAsia="zh-CN"/>
        </w:rPr>
        <w:t>aste</w:t>
      </w:r>
      <w:r w:rsidR="007A4C6D">
        <w:rPr>
          <w:bCs/>
          <w:lang w:val="en-IN" w:eastAsia="zh-CN"/>
        </w:rPr>
        <w:t>,</w:t>
      </w:r>
      <w:r w:rsidRPr="00D7320C">
        <w:rPr>
          <w:bCs/>
          <w:lang w:val="en-IN" w:eastAsia="zh-CN"/>
        </w:rPr>
        <w:t xml:space="preserve"> </w:t>
      </w:r>
      <w:r w:rsidR="007A4C6D">
        <w:rPr>
          <w:bCs/>
          <w:lang w:val="en-IN" w:eastAsia="zh-CN"/>
        </w:rPr>
        <w:t>s</w:t>
      </w:r>
      <w:r w:rsidRPr="00D7320C">
        <w:rPr>
          <w:bCs/>
          <w:lang w:val="en-IN" w:eastAsia="zh-CN"/>
        </w:rPr>
        <w:t xml:space="preserve">ocial, </w:t>
      </w:r>
      <w:r w:rsidR="007A4C6D">
        <w:rPr>
          <w:bCs/>
          <w:lang w:val="en-IN" w:eastAsia="zh-CN"/>
        </w:rPr>
        <w:t>e</w:t>
      </w:r>
      <w:r w:rsidRPr="00D7320C">
        <w:rPr>
          <w:bCs/>
          <w:lang w:val="en-IN" w:eastAsia="zh-CN"/>
        </w:rPr>
        <w:t xml:space="preserve">conomic and </w:t>
      </w:r>
      <w:r w:rsidR="007A4C6D">
        <w:rPr>
          <w:bCs/>
          <w:lang w:val="en-IN" w:eastAsia="zh-CN"/>
        </w:rPr>
        <w:t>h</w:t>
      </w:r>
      <w:r w:rsidRPr="00D7320C">
        <w:rPr>
          <w:bCs/>
          <w:lang w:val="en-IN" w:eastAsia="zh-CN"/>
        </w:rPr>
        <w:t xml:space="preserve">ealth aspects. </w:t>
      </w:r>
      <w:r w:rsidR="007A4C6D">
        <w:rPr>
          <w:bCs/>
          <w:lang w:val="en-IN" w:eastAsia="zh-CN"/>
        </w:rPr>
        <w:t>As for</w:t>
      </w:r>
      <w:r w:rsidRPr="00D7320C">
        <w:rPr>
          <w:bCs/>
          <w:lang w:val="en-IN" w:eastAsia="zh-CN"/>
        </w:rPr>
        <w:t xml:space="preserve"> city level services, the key attributes include </w:t>
      </w:r>
      <w:r w:rsidR="007A4C6D">
        <w:rPr>
          <w:bCs/>
          <w:lang w:val="en-IN" w:eastAsia="zh-CN"/>
        </w:rPr>
        <w:t>t</w:t>
      </w:r>
      <w:r w:rsidRPr="00D7320C">
        <w:rPr>
          <w:bCs/>
          <w:lang w:val="en-IN" w:eastAsia="zh-CN"/>
        </w:rPr>
        <w:t xml:space="preserve">echnology and </w:t>
      </w:r>
      <w:r w:rsidR="007A4C6D">
        <w:rPr>
          <w:bCs/>
          <w:lang w:val="en-IN" w:eastAsia="zh-CN"/>
        </w:rPr>
        <w:t>i</w:t>
      </w:r>
      <w:r w:rsidRPr="00D7320C">
        <w:rPr>
          <w:bCs/>
          <w:lang w:val="en-IN" w:eastAsia="zh-CN"/>
        </w:rPr>
        <w:t>nfrastructure (e</w:t>
      </w:r>
      <w:r w:rsidR="007A4C6D">
        <w:rPr>
          <w:bCs/>
          <w:lang w:val="en-IN" w:eastAsia="zh-CN"/>
        </w:rPr>
        <w:t>.g</w:t>
      </w:r>
      <w:r w:rsidRPr="00D7320C">
        <w:rPr>
          <w:bCs/>
          <w:lang w:val="en-IN" w:eastAsia="zh-CN"/>
        </w:rPr>
        <w:t xml:space="preserve">. </w:t>
      </w:r>
      <w:r w:rsidR="007A4C6D">
        <w:rPr>
          <w:bCs/>
          <w:lang w:val="en-IN" w:eastAsia="zh-CN"/>
        </w:rPr>
        <w:t>t</w:t>
      </w:r>
      <w:r w:rsidRPr="00D7320C">
        <w:rPr>
          <w:bCs/>
          <w:lang w:val="en-IN" w:eastAsia="zh-CN"/>
        </w:rPr>
        <w:t>ranspo</w:t>
      </w:r>
      <w:r w:rsidR="00807D47">
        <w:rPr>
          <w:bCs/>
          <w:lang w:val="en-IN" w:eastAsia="zh-CN"/>
        </w:rPr>
        <w:t xml:space="preserve">rtation, </w:t>
      </w:r>
      <w:r w:rsidR="007A4C6D">
        <w:rPr>
          <w:bCs/>
          <w:lang w:val="en-IN" w:eastAsia="zh-CN"/>
        </w:rPr>
        <w:t>b</w:t>
      </w:r>
      <w:r w:rsidR="00807D47">
        <w:rPr>
          <w:bCs/>
          <w:lang w:val="en-IN" w:eastAsia="zh-CN"/>
        </w:rPr>
        <w:t xml:space="preserve">uildings, </w:t>
      </w:r>
      <w:r w:rsidR="007A4C6D">
        <w:rPr>
          <w:bCs/>
          <w:lang w:val="en-IN" w:eastAsia="zh-CN"/>
        </w:rPr>
        <w:t>h</w:t>
      </w:r>
      <w:r w:rsidR="00807D47">
        <w:rPr>
          <w:bCs/>
          <w:lang w:val="en-IN" w:eastAsia="zh-CN"/>
        </w:rPr>
        <w:t>ealthcare)</w:t>
      </w:r>
      <w:r w:rsidRPr="00D7320C">
        <w:rPr>
          <w:bCs/>
          <w:lang w:val="en-IN" w:eastAsia="zh-CN"/>
        </w:rPr>
        <w:t xml:space="preserve">, </w:t>
      </w:r>
      <w:r w:rsidR="007A4C6D">
        <w:rPr>
          <w:bCs/>
          <w:lang w:val="en-IN" w:eastAsia="zh-CN"/>
        </w:rPr>
        <w:t>s</w:t>
      </w:r>
      <w:r w:rsidRPr="00D7320C">
        <w:rPr>
          <w:bCs/>
          <w:lang w:val="en-IN" w:eastAsia="zh-CN"/>
        </w:rPr>
        <w:t>ustainability (e</w:t>
      </w:r>
      <w:r w:rsidR="007A4C6D">
        <w:rPr>
          <w:bCs/>
          <w:lang w:val="en-IN" w:eastAsia="zh-CN"/>
        </w:rPr>
        <w:t>.g</w:t>
      </w:r>
      <w:r w:rsidRPr="00D7320C">
        <w:rPr>
          <w:bCs/>
          <w:lang w:val="en-IN" w:eastAsia="zh-CN"/>
        </w:rPr>
        <w:t xml:space="preserve">. </w:t>
      </w:r>
      <w:r w:rsidR="007A4C6D">
        <w:rPr>
          <w:bCs/>
          <w:lang w:val="en-IN" w:eastAsia="zh-CN"/>
        </w:rPr>
        <w:t>w</w:t>
      </w:r>
      <w:r w:rsidRPr="00D7320C">
        <w:rPr>
          <w:bCs/>
          <w:lang w:val="en-IN" w:eastAsia="zh-CN"/>
        </w:rPr>
        <w:t xml:space="preserve">ater, </w:t>
      </w:r>
      <w:r w:rsidR="007A4C6D">
        <w:rPr>
          <w:bCs/>
          <w:lang w:val="en-IN" w:eastAsia="zh-CN"/>
        </w:rPr>
        <w:t>a</w:t>
      </w:r>
      <w:r w:rsidRPr="00D7320C">
        <w:rPr>
          <w:bCs/>
          <w:lang w:val="en-IN" w:eastAsia="zh-CN"/>
        </w:rPr>
        <w:t xml:space="preserve">ir, </w:t>
      </w:r>
      <w:r w:rsidR="007A4C6D">
        <w:rPr>
          <w:bCs/>
          <w:lang w:val="en-IN" w:eastAsia="zh-CN"/>
        </w:rPr>
        <w:t>w</w:t>
      </w:r>
      <w:r w:rsidRPr="00D7320C">
        <w:rPr>
          <w:bCs/>
          <w:lang w:val="en-IN" w:eastAsia="zh-CN"/>
        </w:rPr>
        <w:t xml:space="preserve">aste), </w:t>
      </w:r>
      <w:r w:rsidR="007A4C6D">
        <w:rPr>
          <w:bCs/>
          <w:lang w:val="en-IN" w:eastAsia="zh-CN"/>
        </w:rPr>
        <w:t>g</w:t>
      </w:r>
      <w:r w:rsidRPr="00D7320C">
        <w:rPr>
          <w:bCs/>
          <w:lang w:val="en-IN" w:eastAsia="zh-CN"/>
        </w:rPr>
        <w:t>overnance (e</w:t>
      </w:r>
      <w:r w:rsidR="007A4C6D">
        <w:rPr>
          <w:bCs/>
          <w:lang w:val="en-IN" w:eastAsia="zh-CN"/>
        </w:rPr>
        <w:t>.g</w:t>
      </w:r>
      <w:r w:rsidRPr="00D7320C">
        <w:rPr>
          <w:bCs/>
          <w:lang w:val="en-IN" w:eastAsia="zh-CN"/>
        </w:rPr>
        <w:t xml:space="preserve">. </w:t>
      </w:r>
      <w:r w:rsidR="007A4C6D">
        <w:rPr>
          <w:bCs/>
          <w:lang w:val="en-IN" w:eastAsia="zh-CN"/>
        </w:rPr>
        <w:t>o</w:t>
      </w:r>
      <w:r w:rsidRPr="00D7320C">
        <w:rPr>
          <w:bCs/>
          <w:lang w:val="en-IN" w:eastAsia="zh-CN"/>
        </w:rPr>
        <w:t xml:space="preserve">rganization, </w:t>
      </w:r>
      <w:r w:rsidR="007A4C6D">
        <w:rPr>
          <w:bCs/>
          <w:lang w:val="en-IN" w:eastAsia="zh-CN"/>
        </w:rPr>
        <w:t>a</w:t>
      </w:r>
      <w:r w:rsidRPr="00D7320C">
        <w:rPr>
          <w:bCs/>
          <w:lang w:val="en-IN" w:eastAsia="zh-CN"/>
        </w:rPr>
        <w:t xml:space="preserve">dministration and </w:t>
      </w:r>
      <w:r w:rsidR="007A4C6D">
        <w:rPr>
          <w:bCs/>
          <w:lang w:val="en-IN" w:eastAsia="zh-CN"/>
        </w:rPr>
        <w:t>l</w:t>
      </w:r>
      <w:r w:rsidRPr="00D7320C">
        <w:rPr>
          <w:bCs/>
          <w:lang w:val="en-IN" w:eastAsia="zh-CN"/>
        </w:rPr>
        <w:t xml:space="preserve">eadership) and </w:t>
      </w:r>
      <w:r w:rsidR="007A4C6D">
        <w:rPr>
          <w:bCs/>
          <w:lang w:val="en-IN" w:eastAsia="zh-CN"/>
        </w:rPr>
        <w:t>e</w:t>
      </w:r>
      <w:r w:rsidRPr="00D7320C">
        <w:rPr>
          <w:bCs/>
          <w:lang w:val="en-IN" w:eastAsia="zh-CN"/>
        </w:rPr>
        <w:t>conomy (e</w:t>
      </w:r>
      <w:r w:rsidR="007A4C6D">
        <w:rPr>
          <w:bCs/>
          <w:lang w:val="en-IN" w:eastAsia="zh-CN"/>
        </w:rPr>
        <w:t>.g</w:t>
      </w:r>
      <w:r w:rsidRPr="00D7320C">
        <w:rPr>
          <w:bCs/>
          <w:lang w:val="en-IN" w:eastAsia="zh-CN"/>
        </w:rPr>
        <w:t xml:space="preserve">. </w:t>
      </w:r>
      <w:r w:rsidR="007A4C6D">
        <w:rPr>
          <w:bCs/>
          <w:lang w:val="en-IN" w:eastAsia="zh-CN"/>
        </w:rPr>
        <w:t>f</w:t>
      </w:r>
      <w:r w:rsidRPr="00D7320C">
        <w:rPr>
          <w:bCs/>
          <w:lang w:val="en-IN" w:eastAsia="zh-CN"/>
        </w:rPr>
        <w:t xml:space="preserve">inancial, </w:t>
      </w:r>
      <w:r w:rsidR="007A4C6D">
        <w:rPr>
          <w:bCs/>
          <w:lang w:val="en-IN" w:eastAsia="zh-CN"/>
        </w:rPr>
        <w:t>h</w:t>
      </w:r>
      <w:r w:rsidRPr="00D7320C">
        <w:rPr>
          <w:bCs/>
          <w:lang w:val="en-IN" w:eastAsia="zh-CN"/>
        </w:rPr>
        <w:t xml:space="preserve">uman capital, </w:t>
      </w:r>
      <w:r w:rsidR="007A4C6D">
        <w:rPr>
          <w:bCs/>
          <w:lang w:val="en-IN" w:eastAsia="zh-CN"/>
        </w:rPr>
        <w:t>e</w:t>
      </w:r>
      <w:r w:rsidRPr="00D7320C">
        <w:rPr>
          <w:bCs/>
          <w:lang w:val="en-IN" w:eastAsia="zh-CN"/>
        </w:rPr>
        <w:t xml:space="preserve">conomic </w:t>
      </w:r>
      <w:r w:rsidR="007A4C6D">
        <w:rPr>
          <w:bCs/>
          <w:lang w:val="en-IN" w:eastAsia="zh-CN"/>
        </w:rPr>
        <w:t>s</w:t>
      </w:r>
      <w:r w:rsidRPr="00D7320C">
        <w:rPr>
          <w:bCs/>
          <w:lang w:val="en-IN" w:eastAsia="zh-CN"/>
        </w:rPr>
        <w:t xml:space="preserve">trength). The final dimension is the </w:t>
      </w:r>
      <w:r w:rsidR="007A4C6D">
        <w:rPr>
          <w:bCs/>
          <w:lang w:val="en-IN" w:eastAsia="zh-CN"/>
        </w:rPr>
        <w:t>q</w:t>
      </w:r>
      <w:r w:rsidRPr="00D7320C">
        <w:rPr>
          <w:bCs/>
          <w:lang w:val="en-IN" w:eastAsia="zh-CN"/>
        </w:rPr>
        <w:t xml:space="preserve">uality of </w:t>
      </w:r>
      <w:r w:rsidR="007A4C6D">
        <w:rPr>
          <w:bCs/>
          <w:lang w:val="en-IN" w:eastAsia="zh-CN"/>
        </w:rPr>
        <w:t>l</w:t>
      </w:r>
      <w:r w:rsidRPr="00D7320C">
        <w:rPr>
          <w:bCs/>
          <w:lang w:val="en-IN" w:eastAsia="zh-CN"/>
        </w:rPr>
        <w:t xml:space="preserve">ife of </w:t>
      </w:r>
      <w:r w:rsidR="007A4C6D">
        <w:rPr>
          <w:bCs/>
          <w:lang w:val="en-IN" w:eastAsia="zh-CN"/>
        </w:rPr>
        <w:t xml:space="preserve">the </w:t>
      </w:r>
      <w:r w:rsidRPr="00D7320C">
        <w:rPr>
          <w:bCs/>
          <w:lang w:val="en-IN" w:eastAsia="zh-CN"/>
        </w:rPr>
        <w:t>citizens. This reflects how the inhabitants of a city perceive their own sense of well-being and the fact that they are constantly striving to better themselves – for example</w:t>
      </w:r>
      <w:r w:rsidR="007A4C6D">
        <w:rPr>
          <w:bCs/>
          <w:lang w:val="en-IN" w:eastAsia="zh-CN"/>
        </w:rPr>
        <w:t>,</w:t>
      </w:r>
      <w:r w:rsidRPr="00D7320C">
        <w:rPr>
          <w:bCs/>
          <w:lang w:val="en-IN" w:eastAsia="zh-CN"/>
        </w:rPr>
        <w:t xml:space="preserve"> in terms of wealth, health and education. All of the above need to be balanced for a successful smart sustainable city.</w:t>
      </w:r>
    </w:p>
    <w:p w14:paraId="403FE49B" w14:textId="77777777" w:rsidR="00D7320C" w:rsidRPr="00D7320C" w:rsidRDefault="00D7320C" w:rsidP="001703C2">
      <w:pPr>
        <w:rPr>
          <w:bCs/>
          <w:lang w:val="en-IN" w:eastAsia="zh-CN"/>
        </w:rPr>
      </w:pPr>
      <w:r w:rsidRPr="00D7320C">
        <w:rPr>
          <w:bCs/>
          <w:lang w:val="en-IN" w:eastAsia="zh-CN"/>
        </w:rPr>
        <w:t>Infrastructure is a pivotal aspect of a smart sustainable city. Traditionally, there have been two types of infrastructure: physical (</w:t>
      </w:r>
      <w:r w:rsidR="00FA2CD9">
        <w:rPr>
          <w:bCs/>
          <w:lang w:val="en-IN" w:eastAsia="zh-CN"/>
        </w:rPr>
        <w:t xml:space="preserve">e.g. </w:t>
      </w:r>
      <w:r w:rsidRPr="00D7320C">
        <w:rPr>
          <w:bCs/>
          <w:lang w:val="en-IN" w:eastAsia="zh-CN"/>
        </w:rPr>
        <w:t xml:space="preserve">buildings, roads, transportation, </w:t>
      </w:r>
      <w:r w:rsidR="0000759E">
        <w:rPr>
          <w:bCs/>
          <w:lang w:val="en-IN" w:eastAsia="zh-CN"/>
        </w:rPr>
        <w:t xml:space="preserve">and </w:t>
      </w:r>
      <w:r w:rsidRPr="00D7320C">
        <w:rPr>
          <w:bCs/>
          <w:lang w:val="en-IN" w:eastAsia="zh-CN"/>
        </w:rPr>
        <w:t>power plants) and digital (</w:t>
      </w:r>
      <w:r w:rsidR="0000759E">
        <w:rPr>
          <w:bCs/>
          <w:lang w:val="en-IN" w:eastAsia="zh-CN"/>
        </w:rPr>
        <w:t>information</w:t>
      </w:r>
      <w:r w:rsidR="006468BC">
        <w:rPr>
          <w:bCs/>
          <w:lang w:val="en-IN" w:eastAsia="zh-CN"/>
        </w:rPr>
        <w:t xml:space="preserve"> technology (</w:t>
      </w:r>
      <w:r w:rsidRPr="00D7320C">
        <w:rPr>
          <w:bCs/>
          <w:lang w:val="en-IN" w:eastAsia="zh-CN"/>
        </w:rPr>
        <w:t>IT</w:t>
      </w:r>
      <w:r w:rsidR="006468BC">
        <w:rPr>
          <w:bCs/>
          <w:lang w:val="en-IN" w:eastAsia="zh-CN"/>
        </w:rPr>
        <w:t>)</w:t>
      </w:r>
      <w:r w:rsidRPr="00D7320C">
        <w:rPr>
          <w:bCs/>
          <w:lang w:val="en-IN" w:eastAsia="zh-CN"/>
        </w:rPr>
        <w:t xml:space="preserve"> and </w:t>
      </w:r>
      <w:r w:rsidR="0000759E">
        <w:rPr>
          <w:bCs/>
          <w:lang w:val="en-IN" w:eastAsia="zh-CN"/>
        </w:rPr>
        <w:t>c</w:t>
      </w:r>
      <w:r w:rsidRPr="00D7320C">
        <w:rPr>
          <w:bCs/>
          <w:lang w:val="en-IN" w:eastAsia="zh-CN"/>
        </w:rPr>
        <w:t>ommunications infrastructure). There is also the concept of a service infrastructure which provides services which run on top of the physical infrastructure (</w:t>
      </w:r>
      <w:r w:rsidR="00FA2CD9">
        <w:rPr>
          <w:bCs/>
          <w:lang w:val="en-IN" w:eastAsia="zh-CN"/>
        </w:rPr>
        <w:t xml:space="preserve">e.g. </w:t>
      </w:r>
      <w:r w:rsidRPr="00D7320C">
        <w:rPr>
          <w:bCs/>
          <w:lang w:val="en-IN" w:eastAsia="zh-CN"/>
        </w:rPr>
        <w:t>education, health</w:t>
      </w:r>
      <w:r w:rsidR="001B5921">
        <w:rPr>
          <w:bCs/>
          <w:lang w:val="en-IN" w:eastAsia="zh-CN"/>
        </w:rPr>
        <w:t xml:space="preserve"> </w:t>
      </w:r>
      <w:r w:rsidRPr="00D7320C">
        <w:rPr>
          <w:bCs/>
          <w:lang w:val="en-IN" w:eastAsia="zh-CN"/>
        </w:rPr>
        <w:t>care, e</w:t>
      </w:r>
      <w:r w:rsidR="001703C2">
        <w:rPr>
          <w:bCs/>
          <w:lang w:val="en-IN" w:eastAsia="zh-CN"/>
        </w:rPr>
        <w:noBreakHyphen/>
      </w:r>
      <w:r w:rsidRPr="00D7320C">
        <w:rPr>
          <w:bCs/>
          <w:lang w:val="en-IN" w:eastAsia="zh-CN"/>
        </w:rPr>
        <w:t xml:space="preserve">government, </w:t>
      </w:r>
      <w:r w:rsidR="0000759E">
        <w:rPr>
          <w:bCs/>
          <w:lang w:val="en-IN" w:eastAsia="zh-CN"/>
        </w:rPr>
        <w:t xml:space="preserve">and </w:t>
      </w:r>
      <w:r w:rsidRPr="00D7320C">
        <w:rPr>
          <w:bCs/>
          <w:lang w:val="en-IN" w:eastAsia="zh-CN"/>
        </w:rPr>
        <w:t>mass transit). The digital infrastructure provides the glue to enable the smart sustainable city to operate efficiently and in an optimal manner.</w:t>
      </w:r>
    </w:p>
    <w:p w14:paraId="6E31ED77" w14:textId="77777777" w:rsidR="00D7320C" w:rsidRPr="00D7320C" w:rsidRDefault="00D7320C" w:rsidP="00D7320C">
      <w:pPr>
        <w:rPr>
          <w:bCs/>
          <w:lang w:val="en-IN" w:eastAsia="zh-CN"/>
        </w:rPr>
      </w:pPr>
      <w:r w:rsidRPr="00D7320C">
        <w:rPr>
          <w:bCs/>
          <w:lang w:val="en-IN" w:eastAsia="zh-CN"/>
        </w:rPr>
        <w:t>Common physical and service infrastructures include</w:t>
      </w:r>
      <w:r w:rsidR="00253934">
        <w:rPr>
          <w:bCs/>
          <w:lang w:val="en-IN" w:eastAsia="zh-CN"/>
        </w:rPr>
        <w:t>:</w:t>
      </w:r>
      <w:r w:rsidRPr="00D7320C">
        <w:rPr>
          <w:bCs/>
          <w:lang w:val="en-IN" w:eastAsia="zh-CN"/>
        </w:rPr>
        <w:t xml:space="preserve"> (1) </w:t>
      </w:r>
      <w:r w:rsidR="0000759E">
        <w:rPr>
          <w:bCs/>
          <w:lang w:val="en-IN" w:eastAsia="zh-CN"/>
        </w:rPr>
        <w:t>s</w:t>
      </w:r>
      <w:r w:rsidRPr="00D7320C">
        <w:rPr>
          <w:bCs/>
          <w:lang w:val="en-IN" w:eastAsia="zh-CN"/>
        </w:rPr>
        <w:t xml:space="preserve">mart </w:t>
      </w:r>
      <w:r w:rsidR="0000759E">
        <w:rPr>
          <w:bCs/>
          <w:lang w:val="en-IN" w:eastAsia="zh-CN"/>
        </w:rPr>
        <w:t>e</w:t>
      </w:r>
      <w:r w:rsidRPr="00D7320C">
        <w:rPr>
          <w:bCs/>
          <w:lang w:val="en-IN" w:eastAsia="zh-CN"/>
        </w:rPr>
        <w:t xml:space="preserve">nergy, (2) </w:t>
      </w:r>
      <w:r w:rsidR="0000759E">
        <w:rPr>
          <w:bCs/>
          <w:lang w:val="en-IN" w:eastAsia="zh-CN"/>
        </w:rPr>
        <w:t>s</w:t>
      </w:r>
      <w:r w:rsidRPr="00D7320C">
        <w:rPr>
          <w:bCs/>
          <w:lang w:val="en-IN" w:eastAsia="zh-CN"/>
        </w:rPr>
        <w:t xml:space="preserve">mart </w:t>
      </w:r>
      <w:r w:rsidR="0000759E">
        <w:rPr>
          <w:bCs/>
          <w:lang w:val="en-IN" w:eastAsia="zh-CN"/>
        </w:rPr>
        <w:t>b</w:t>
      </w:r>
      <w:r w:rsidRPr="00D7320C">
        <w:rPr>
          <w:bCs/>
          <w:lang w:val="en-IN" w:eastAsia="zh-CN"/>
        </w:rPr>
        <w:t xml:space="preserve">uildings, (3) </w:t>
      </w:r>
      <w:r w:rsidR="0000759E">
        <w:rPr>
          <w:bCs/>
          <w:lang w:val="en-IN" w:eastAsia="zh-CN"/>
        </w:rPr>
        <w:t>s</w:t>
      </w:r>
      <w:r w:rsidRPr="00D7320C">
        <w:rPr>
          <w:bCs/>
          <w:lang w:val="en-IN" w:eastAsia="zh-CN"/>
        </w:rPr>
        <w:t xml:space="preserve">mart </w:t>
      </w:r>
      <w:r w:rsidR="0000759E">
        <w:rPr>
          <w:bCs/>
          <w:lang w:val="en-IN" w:eastAsia="zh-CN"/>
        </w:rPr>
        <w:t>t</w:t>
      </w:r>
      <w:r w:rsidRPr="00D7320C">
        <w:rPr>
          <w:bCs/>
          <w:lang w:val="en-IN" w:eastAsia="zh-CN"/>
        </w:rPr>
        <w:t xml:space="preserve">ransportation (4) </w:t>
      </w:r>
      <w:r w:rsidR="0000759E">
        <w:rPr>
          <w:bCs/>
          <w:lang w:val="en-IN" w:eastAsia="zh-CN"/>
        </w:rPr>
        <w:t>s</w:t>
      </w:r>
      <w:r w:rsidRPr="00D7320C">
        <w:rPr>
          <w:bCs/>
          <w:lang w:val="en-IN" w:eastAsia="zh-CN"/>
        </w:rPr>
        <w:t xml:space="preserve">mart </w:t>
      </w:r>
      <w:r w:rsidR="0000759E">
        <w:rPr>
          <w:bCs/>
          <w:lang w:val="en-IN" w:eastAsia="zh-CN"/>
        </w:rPr>
        <w:t>w</w:t>
      </w:r>
      <w:r w:rsidRPr="00D7320C">
        <w:rPr>
          <w:bCs/>
          <w:lang w:val="en-IN" w:eastAsia="zh-CN"/>
        </w:rPr>
        <w:t xml:space="preserve">ater, (5) </w:t>
      </w:r>
      <w:r w:rsidR="0000759E">
        <w:rPr>
          <w:bCs/>
          <w:lang w:val="en-IN" w:eastAsia="zh-CN"/>
        </w:rPr>
        <w:t>s</w:t>
      </w:r>
      <w:r w:rsidRPr="00D7320C">
        <w:rPr>
          <w:bCs/>
          <w:lang w:val="en-IN" w:eastAsia="zh-CN"/>
        </w:rPr>
        <w:t xml:space="preserve">mart </w:t>
      </w:r>
      <w:r w:rsidR="0000759E">
        <w:rPr>
          <w:bCs/>
          <w:lang w:val="en-IN" w:eastAsia="zh-CN"/>
        </w:rPr>
        <w:t>w</w:t>
      </w:r>
      <w:r w:rsidRPr="00D7320C">
        <w:rPr>
          <w:bCs/>
          <w:lang w:val="en-IN" w:eastAsia="zh-CN"/>
        </w:rPr>
        <w:t xml:space="preserve">aste, (6) </w:t>
      </w:r>
      <w:r w:rsidR="0000759E">
        <w:rPr>
          <w:bCs/>
          <w:lang w:val="en-IN" w:eastAsia="zh-CN"/>
        </w:rPr>
        <w:t>s</w:t>
      </w:r>
      <w:r w:rsidRPr="00D7320C">
        <w:rPr>
          <w:bCs/>
          <w:lang w:val="en-IN" w:eastAsia="zh-CN"/>
        </w:rPr>
        <w:t xml:space="preserve">mart </w:t>
      </w:r>
      <w:r w:rsidR="0000759E">
        <w:rPr>
          <w:bCs/>
          <w:lang w:val="en-IN" w:eastAsia="zh-CN"/>
        </w:rPr>
        <w:t>p</w:t>
      </w:r>
      <w:r w:rsidRPr="00D7320C">
        <w:rPr>
          <w:bCs/>
          <w:lang w:val="en-IN" w:eastAsia="zh-CN"/>
        </w:rPr>
        <w:t xml:space="preserve">hysical </w:t>
      </w:r>
      <w:r w:rsidR="0000759E">
        <w:rPr>
          <w:bCs/>
          <w:lang w:val="en-IN" w:eastAsia="zh-CN"/>
        </w:rPr>
        <w:t>s</w:t>
      </w:r>
      <w:r w:rsidRPr="00D7320C">
        <w:rPr>
          <w:bCs/>
          <w:lang w:val="en-IN" w:eastAsia="zh-CN"/>
        </w:rPr>
        <w:t xml:space="preserve">afety and </w:t>
      </w:r>
      <w:r w:rsidR="0000759E">
        <w:rPr>
          <w:bCs/>
          <w:lang w:val="en-IN" w:eastAsia="zh-CN"/>
        </w:rPr>
        <w:t>s</w:t>
      </w:r>
      <w:r w:rsidRPr="00D7320C">
        <w:rPr>
          <w:bCs/>
          <w:lang w:val="en-IN" w:eastAsia="zh-CN"/>
        </w:rPr>
        <w:t xml:space="preserve">ecurity, (7) </w:t>
      </w:r>
      <w:r w:rsidR="0000759E">
        <w:rPr>
          <w:bCs/>
          <w:lang w:val="en-IN" w:eastAsia="zh-CN"/>
        </w:rPr>
        <w:t>s</w:t>
      </w:r>
      <w:r w:rsidRPr="00D7320C">
        <w:rPr>
          <w:bCs/>
          <w:lang w:val="en-IN" w:eastAsia="zh-CN"/>
        </w:rPr>
        <w:t xml:space="preserve">mart </w:t>
      </w:r>
      <w:r w:rsidR="0000759E">
        <w:rPr>
          <w:bCs/>
          <w:lang w:val="en-IN" w:eastAsia="zh-CN"/>
        </w:rPr>
        <w:t>h</w:t>
      </w:r>
      <w:r w:rsidRPr="00D7320C">
        <w:rPr>
          <w:bCs/>
          <w:lang w:val="en-IN" w:eastAsia="zh-CN"/>
        </w:rPr>
        <w:t>ealth</w:t>
      </w:r>
      <w:r w:rsidR="001B5921">
        <w:rPr>
          <w:bCs/>
          <w:lang w:val="en-IN" w:eastAsia="zh-CN"/>
        </w:rPr>
        <w:t xml:space="preserve"> </w:t>
      </w:r>
      <w:r w:rsidRPr="00D7320C">
        <w:rPr>
          <w:bCs/>
          <w:lang w:val="en-IN" w:eastAsia="zh-CN"/>
        </w:rPr>
        <w:t xml:space="preserve">care and (8) </w:t>
      </w:r>
      <w:r w:rsidR="0000759E">
        <w:rPr>
          <w:bCs/>
          <w:lang w:val="en-IN" w:eastAsia="zh-CN"/>
        </w:rPr>
        <w:t>s</w:t>
      </w:r>
      <w:r w:rsidRPr="00D7320C">
        <w:rPr>
          <w:bCs/>
          <w:lang w:val="en-IN" w:eastAsia="zh-CN"/>
        </w:rPr>
        <w:t xml:space="preserve">mart </w:t>
      </w:r>
      <w:r w:rsidR="0000759E">
        <w:rPr>
          <w:bCs/>
          <w:lang w:val="en-IN" w:eastAsia="zh-CN"/>
        </w:rPr>
        <w:t>e</w:t>
      </w:r>
      <w:r w:rsidRPr="00D7320C">
        <w:rPr>
          <w:bCs/>
          <w:lang w:val="en-IN" w:eastAsia="zh-CN"/>
        </w:rPr>
        <w:t xml:space="preserve">ducation. </w:t>
      </w:r>
    </w:p>
    <w:p w14:paraId="0C6FE24C" w14:textId="4FC03DF2" w:rsidR="00D7320C" w:rsidRPr="00D7320C" w:rsidRDefault="00D7320C" w:rsidP="00D7320C">
      <w:pPr>
        <w:rPr>
          <w:bCs/>
          <w:lang w:val="en-IN" w:eastAsia="zh-CN"/>
        </w:rPr>
      </w:pPr>
      <w:r w:rsidRPr="00D7320C">
        <w:rPr>
          <w:bCs/>
          <w:lang w:val="en-IN" w:eastAsia="zh-CN"/>
        </w:rPr>
        <w:t>ICT has a crucial role in SSC since it acts as the platform to aggregate information and data to help enable an improved understanding on how the city is functioning in terms of resource consumption, services, and lifestyles. Examples of what ICT can achieve include</w:t>
      </w:r>
      <w:r w:rsidR="00253934">
        <w:rPr>
          <w:bCs/>
          <w:lang w:val="en-IN" w:eastAsia="zh-CN"/>
        </w:rPr>
        <w:t>:</w:t>
      </w:r>
      <w:r w:rsidRPr="00D7320C">
        <w:rPr>
          <w:bCs/>
          <w:lang w:val="en-IN" w:eastAsia="zh-CN"/>
        </w:rPr>
        <w:t xml:space="preserve"> (1) ICT-enabled </w:t>
      </w:r>
      <w:r w:rsidR="00640670">
        <w:rPr>
          <w:bCs/>
          <w:lang w:val="en-IN" w:eastAsia="zh-CN"/>
        </w:rPr>
        <w:t>i</w:t>
      </w:r>
      <w:r w:rsidRPr="00D7320C">
        <w:rPr>
          <w:bCs/>
          <w:lang w:val="en-IN" w:eastAsia="zh-CN"/>
        </w:rPr>
        <w:t xml:space="preserve">nformation and </w:t>
      </w:r>
      <w:r w:rsidR="00640670">
        <w:rPr>
          <w:bCs/>
          <w:lang w:val="en-IN" w:eastAsia="zh-CN"/>
        </w:rPr>
        <w:t>k</w:t>
      </w:r>
      <w:r w:rsidRPr="00D7320C">
        <w:rPr>
          <w:bCs/>
          <w:lang w:val="en-IN" w:eastAsia="zh-CN"/>
        </w:rPr>
        <w:t xml:space="preserve">nowledge </w:t>
      </w:r>
      <w:r w:rsidR="00640670">
        <w:rPr>
          <w:bCs/>
          <w:lang w:val="en-IN" w:eastAsia="zh-CN"/>
        </w:rPr>
        <w:t>s</w:t>
      </w:r>
      <w:r w:rsidRPr="00D7320C">
        <w:rPr>
          <w:bCs/>
          <w:lang w:val="en-IN" w:eastAsia="zh-CN"/>
        </w:rPr>
        <w:t xml:space="preserve">haring (2) ICT-enabled </w:t>
      </w:r>
      <w:r w:rsidR="00640670">
        <w:rPr>
          <w:bCs/>
          <w:lang w:val="en-IN" w:eastAsia="zh-CN"/>
        </w:rPr>
        <w:t>f</w:t>
      </w:r>
      <w:r w:rsidRPr="00D7320C">
        <w:rPr>
          <w:bCs/>
          <w:lang w:val="en-IN" w:eastAsia="zh-CN"/>
        </w:rPr>
        <w:t xml:space="preserve">orecasts and (3) ICT-enabled </w:t>
      </w:r>
      <w:r w:rsidR="00640670">
        <w:rPr>
          <w:bCs/>
          <w:lang w:val="en-IN" w:eastAsia="zh-CN"/>
        </w:rPr>
        <w:t>i</w:t>
      </w:r>
      <w:r w:rsidRPr="00D7320C">
        <w:rPr>
          <w:bCs/>
          <w:lang w:val="en-IN" w:eastAsia="zh-CN"/>
        </w:rPr>
        <w:t xml:space="preserve">ntegration. Data </w:t>
      </w:r>
      <w:r w:rsidR="00640670">
        <w:rPr>
          <w:bCs/>
          <w:lang w:val="en-IN" w:eastAsia="zh-CN"/>
        </w:rPr>
        <w:t>p</w:t>
      </w:r>
      <w:r w:rsidRPr="00D7320C">
        <w:rPr>
          <w:bCs/>
          <w:lang w:val="en-IN" w:eastAsia="zh-CN"/>
        </w:rPr>
        <w:t xml:space="preserve">rediction, </w:t>
      </w:r>
      <w:r w:rsidR="00640670">
        <w:rPr>
          <w:bCs/>
          <w:lang w:val="en-IN" w:eastAsia="zh-CN"/>
        </w:rPr>
        <w:t>a</w:t>
      </w:r>
      <w:r w:rsidRPr="00D7320C">
        <w:rPr>
          <w:bCs/>
          <w:lang w:val="en-IN" w:eastAsia="zh-CN"/>
        </w:rPr>
        <w:t xml:space="preserve">nalytics, </w:t>
      </w:r>
      <w:r w:rsidR="00640670">
        <w:rPr>
          <w:bCs/>
          <w:lang w:val="en-IN" w:eastAsia="zh-CN"/>
        </w:rPr>
        <w:t>b</w:t>
      </w:r>
      <w:r w:rsidRPr="00D7320C">
        <w:rPr>
          <w:bCs/>
          <w:lang w:val="en-IN" w:eastAsia="zh-CN"/>
        </w:rPr>
        <w:t xml:space="preserve">ig </w:t>
      </w:r>
      <w:r w:rsidR="00640670">
        <w:rPr>
          <w:bCs/>
          <w:lang w:val="en-IN" w:eastAsia="zh-CN"/>
        </w:rPr>
        <w:t>d</w:t>
      </w:r>
      <w:r w:rsidRPr="00D7320C">
        <w:rPr>
          <w:bCs/>
          <w:lang w:val="en-IN" w:eastAsia="zh-CN"/>
        </w:rPr>
        <w:t xml:space="preserve">ata, </w:t>
      </w:r>
      <w:r w:rsidR="00640670">
        <w:rPr>
          <w:bCs/>
          <w:lang w:val="en-IN" w:eastAsia="zh-CN"/>
        </w:rPr>
        <w:t>o</w:t>
      </w:r>
      <w:r w:rsidRPr="00D7320C">
        <w:rPr>
          <w:bCs/>
          <w:lang w:val="en-IN" w:eastAsia="zh-CN"/>
        </w:rPr>
        <w:t xml:space="preserve">pen </w:t>
      </w:r>
      <w:r w:rsidR="00640670">
        <w:rPr>
          <w:bCs/>
          <w:lang w:val="en-IN" w:eastAsia="zh-CN"/>
        </w:rPr>
        <w:t>d</w:t>
      </w:r>
      <w:r w:rsidRPr="00D7320C">
        <w:rPr>
          <w:bCs/>
          <w:lang w:val="en-IN" w:eastAsia="zh-CN"/>
        </w:rPr>
        <w:t xml:space="preserve">ata, </w:t>
      </w:r>
      <w:r w:rsidR="00640670">
        <w:rPr>
          <w:bCs/>
          <w:lang w:val="en-IN" w:eastAsia="zh-CN"/>
        </w:rPr>
        <w:t>Interne</w:t>
      </w:r>
      <w:r w:rsidR="005A2D70">
        <w:rPr>
          <w:bCs/>
          <w:lang w:val="en-IN" w:eastAsia="zh-CN"/>
        </w:rPr>
        <w:t>t</w:t>
      </w:r>
      <w:r w:rsidR="00640670">
        <w:rPr>
          <w:bCs/>
          <w:lang w:val="en-IN" w:eastAsia="zh-CN"/>
        </w:rPr>
        <w:t xml:space="preserve"> of things (</w:t>
      </w:r>
      <w:r w:rsidRPr="00D7320C">
        <w:rPr>
          <w:bCs/>
          <w:lang w:val="en-IN" w:eastAsia="zh-CN"/>
        </w:rPr>
        <w:t>IoT</w:t>
      </w:r>
      <w:r w:rsidR="00640670">
        <w:rPr>
          <w:bCs/>
          <w:lang w:val="en-IN" w:eastAsia="zh-CN"/>
        </w:rPr>
        <w:t>)</w:t>
      </w:r>
      <w:r w:rsidRPr="00D7320C">
        <w:rPr>
          <w:bCs/>
          <w:lang w:val="en-IN" w:eastAsia="zh-CN"/>
        </w:rPr>
        <w:t xml:space="preserve">, </w:t>
      </w:r>
      <w:r w:rsidR="00640670">
        <w:rPr>
          <w:bCs/>
          <w:lang w:val="en-IN" w:eastAsia="zh-CN"/>
        </w:rPr>
        <w:t>d</w:t>
      </w:r>
      <w:r w:rsidRPr="00D7320C">
        <w:rPr>
          <w:bCs/>
          <w:lang w:val="en-IN" w:eastAsia="zh-CN"/>
        </w:rPr>
        <w:t xml:space="preserve">ata </w:t>
      </w:r>
      <w:r w:rsidR="00640670">
        <w:rPr>
          <w:bCs/>
          <w:lang w:val="en-IN" w:eastAsia="zh-CN"/>
        </w:rPr>
        <w:t>a</w:t>
      </w:r>
      <w:r w:rsidRPr="00D7320C">
        <w:rPr>
          <w:bCs/>
          <w:lang w:val="en-IN" w:eastAsia="zh-CN"/>
        </w:rPr>
        <w:t xml:space="preserve">ccessibility and </w:t>
      </w:r>
      <w:r w:rsidR="00640670">
        <w:rPr>
          <w:bCs/>
          <w:lang w:val="en-IN" w:eastAsia="zh-CN"/>
        </w:rPr>
        <w:t>m</w:t>
      </w:r>
      <w:r w:rsidRPr="00D7320C">
        <w:rPr>
          <w:bCs/>
          <w:lang w:val="en-IN" w:eastAsia="zh-CN"/>
        </w:rPr>
        <w:t xml:space="preserve">anagement, </w:t>
      </w:r>
      <w:r w:rsidR="00640670">
        <w:rPr>
          <w:bCs/>
          <w:lang w:val="en-IN" w:eastAsia="zh-CN"/>
        </w:rPr>
        <w:t>d</w:t>
      </w:r>
      <w:r w:rsidRPr="00D7320C">
        <w:rPr>
          <w:bCs/>
          <w:lang w:val="en-IN" w:eastAsia="zh-CN"/>
        </w:rPr>
        <w:t xml:space="preserve">ata </w:t>
      </w:r>
      <w:r w:rsidR="00640670">
        <w:rPr>
          <w:bCs/>
          <w:lang w:val="en-IN" w:eastAsia="zh-CN"/>
        </w:rPr>
        <w:t>s</w:t>
      </w:r>
      <w:r w:rsidRPr="00D7320C">
        <w:rPr>
          <w:bCs/>
          <w:lang w:val="en-IN" w:eastAsia="zh-CN"/>
        </w:rPr>
        <w:t xml:space="preserve">ecurity, </w:t>
      </w:r>
      <w:r w:rsidR="00640670">
        <w:rPr>
          <w:bCs/>
          <w:lang w:val="en-IN" w:eastAsia="zh-CN"/>
        </w:rPr>
        <w:t>m</w:t>
      </w:r>
      <w:r w:rsidRPr="00D7320C">
        <w:rPr>
          <w:bCs/>
          <w:lang w:val="en-IN" w:eastAsia="zh-CN"/>
        </w:rPr>
        <w:t xml:space="preserve">obile </w:t>
      </w:r>
      <w:r w:rsidR="00640670">
        <w:rPr>
          <w:bCs/>
          <w:lang w:val="en-IN" w:eastAsia="zh-CN"/>
        </w:rPr>
        <w:t>b</w:t>
      </w:r>
      <w:r w:rsidRPr="00D7320C">
        <w:rPr>
          <w:bCs/>
          <w:lang w:val="en-IN" w:eastAsia="zh-CN"/>
        </w:rPr>
        <w:t xml:space="preserve">roadband, </w:t>
      </w:r>
      <w:r w:rsidR="00640670">
        <w:rPr>
          <w:bCs/>
          <w:lang w:val="en-IN" w:eastAsia="zh-CN"/>
        </w:rPr>
        <w:t>u</w:t>
      </w:r>
      <w:r w:rsidRPr="00D7320C">
        <w:rPr>
          <w:bCs/>
          <w:lang w:val="en-IN" w:eastAsia="zh-CN"/>
        </w:rPr>
        <w:t xml:space="preserve">biquitous </w:t>
      </w:r>
      <w:r w:rsidR="00640670">
        <w:rPr>
          <w:bCs/>
          <w:lang w:val="en-IN" w:eastAsia="zh-CN"/>
        </w:rPr>
        <w:t>s</w:t>
      </w:r>
      <w:r w:rsidRPr="00D7320C">
        <w:rPr>
          <w:bCs/>
          <w:lang w:val="en-IN" w:eastAsia="zh-CN"/>
        </w:rPr>
        <w:t xml:space="preserve">ensor </w:t>
      </w:r>
      <w:r w:rsidR="00640670">
        <w:rPr>
          <w:bCs/>
          <w:lang w:val="en-IN" w:eastAsia="zh-CN"/>
        </w:rPr>
        <w:t>n</w:t>
      </w:r>
      <w:r w:rsidRPr="00D7320C">
        <w:rPr>
          <w:bCs/>
          <w:lang w:val="en-IN" w:eastAsia="zh-CN"/>
        </w:rPr>
        <w:t>etworks,</w:t>
      </w:r>
      <w:r w:rsidR="00F0052B">
        <w:rPr>
          <w:bCs/>
          <w:lang w:val="en-IN" w:eastAsia="zh-CN"/>
        </w:rPr>
        <w:t xml:space="preserve"> </w:t>
      </w:r>
      <w:r w:rsidRPr="00D7320C">
        <w:rPr>
          <w:bCs/>
          <w:lang w:val="en-IN" w:eastAsia="zh-CN"/>
        </w:rPr>
        <w:t xml:space="preserve">all become essential in SSC and are predicated on a solid ICT infrastructure. </w:t>
      </w:r>
    </w:p>
    <w:p w14:paraId="3B493F06" w14:textId="77777777" w:rsidR="00AA662C" w:rsidRPr="00F06651" w:rsidRDefault="00640670" w:rsidP="00D7320C">
      <w:pPr>
        <w:rPr>
          <w:lang w:eastAsia="zh-CN"/>
        </w:rPr>
      </w:pPr>
      <w:r>
        <w:rPr>
          <w:bCs/>
          <w:lang w:val="en-IN" w:eastAsia="zh-CN"/>
        </w:rPr>
        <w:t>Therefore, a</w:t>
      </w:r>
      <w:r w:rsidR="00D7320C" w:rsidRPr="00D7320C">
        <w:rPr>
          <w:bCs/>
          <w:lang w:val="en-IN" w:eastAsia="zh-CN"/>
        </w:rPr>
        <w:t xml:space="preserve"> smart sustainable city has an end goal to achieve an economically sustainable urban environment without </w:t>
      </w:r>
      <w:r w:rsidR="00D7320C" w:rsidRPr="00AB49E9">
        <w:rPr>
          <w:bCs/>
          <w:lang w:val="en-IN" w:eastAsia="zh-CN"/>
        </w:rPr>
        <w:t>sacrificing</w:t>
      </w:r>
      <w:r w:rsidR="00D7320C" w:rsidRPr="00D7320C">
        <w:rPr>
          <w:bCs/>
          <w:lang w:val="en-IN" w:eastAsia="zh-CN"/>
        </w:rPr>
        <w:t xml:space="preserve"> </w:t>
      </w:r>
      <w:r>
        <w:rPr>
          <w:bCs/>
          <w:lang w:val="en-IN" w:eastAsia="zh-CN"/>
        </w:rPr>
        <w:t xml:space="preserve">the </w:t>
      </w:r>
      <w:r w:rsidR="00D7320C" w:rsidRPr="00D7320C">
        <w:rPr>
          <w:bCs/>
          <w:lang w:val="en-IN" w:eastAsia="zh-CN"/>
        </w:rPr>
        <w:t xml:space="preserve">comfort and convenience/quality of life of </w:t>
      </w:r>
      <w:r w:rsidR="00D7320C" w:rsidRPr="00AB49E9">
        <w:rPr>
          <w:bCs/>
          <w:lang w:val="en-IN" w:eastAsia="zh-CN"/>
        </w:rPr>
        <w:t>citizenry</w:t>
      </w:r>
      <w:r w:rsidR="00D7320C" w:rsidRPr="00D7320C">
        <w:rPr>
          <w:bCs/>
          <w:lang w:val="en-IN" w:eastAsia="zh-CN"/>
        </w:rPr>
        <w:t>.</w:t>
      </w:r>
      <w:r w:rsidR="00F0052B">
        <w:rPr>
          <w:bCs/>
          <w:lang w:val="en-IN" w:eastAsia="zh-CN"/>
        </w:rPr>
        <w:t xml:space="preserve"> </w:t>
      </w:r>
      <w:r w:rsidR="00D7320C" w:rsidRPr="00D7320C">
        <w:rPr>
          <w:bCs/>
          <w:lang w:val="en-IN" w:eastAsia="zh-CN"/>
        </w:rPr>
        <w:t>It strives to create a sustainable living environment for all its citizens through the use of information and communication technologies (ICTs).</w:t>
      </w:r>
    </w:p>
    <w:p w14:paraId="0403929D" w14:textId="77777777" w:rsidR="00AA662C" w:rsidRPr="005B654D" w:rsidRDefault="00AA662C" w:rsidP="005B654D">
      <w:pPr>
        <w:pStyle w:val="HeadingTR1"/>
        <w:rPr>
          <w:u w:val="none"/>
        </w:rPr>
      </w:pPr>
      <w:bookmarkStart w:id="12" w:name="_Toc397945026"/>
      <w:bookmarkStart w:id="13" w:name="_Toc400020852"/>
      <w:bookmarkStart w:id="14" w:name="_Toc400106137"/>
      <w:bookmarkStart w:id="15" w:name="_Toc400975634"/>
      <w:r w:rsidRPr="005B654D">
        <w:rPr>
          <w:u w:val="none"/>
        </w:rPr>
        <w:t>1</w:t>
      </w:r>
      <w:r w:rsidRPr="005B654D">
        <w:rPr>
          <w:u w:val="none"/>
        </w:rPr>
        <w:tab/>
        <w:t>Introduction</w:t>
      </w:r>
      <w:bookmarkEnd w:id="12"/>
      <w:bookmarkEnd w:id="13"/>
      <w:bookmarkEnd w:id="14"/>
      <w:bookmarkEnd w:id="15"/>
    </w:p>
    <w:p w14:paraId="181C44D0" w14:textId="77777777" w:rsidR="00D7320C" w:rsidRPr="00F34677" w:rsidRDefault="00D7320C" w:rsidP="005B654D">
      <w:pPr>
        <w:pStyle w:val="Body"/>
        <w:keepNext/>
        <w:keepLines/>
        <w:spacing w:before="120" w:after="0"/>
        <w:jc w:val="both"/>
        <w:rPr>
          <w:rFonts w:ascii="Times New Roman" w:hAnsi="Times New Roman"/>
        </w:rPr>
      </w:pPr>
      <w:r w:rsidRPr="00F34677">
        <w:rPr>
          <w:rFonts w:ascii="Times New Roman" w:hAnsi="Times New Roman"/>
        </w:rPr>
        <w:t>In the last 50 years, the world population has grown exponentially at an average rate of 1.2% per year. In 2007, for the first time in the history of mankind, the number of people living in cities surpassed the number of people living in rural areas. It is estimated that the proportion will exceed 70% by 2050. As the UN World Economic and Social Survey 2013</w:t>
      </w:r>
      <w:r w:rsidR="00153F27">
        <w:rPr>
          <w:rStyle w:val="FootnoteReference"/>
          <w:rFonts w:ascii="Times New Roman" w:hAnsi="Times New Roman"/>
        </w:rPr>
        <w:footnoteReference w:customMarkFollows="1" w:id="1"/>
        <w:t>1</w:t>
      </w:r>
      <w:r w:rsidRPr="00F34677">
        <w:rPr>
          <w:rFonts w:ascii="Times New Roman" w:hAnsi="Times New Roman"/>
        </w:rPr>
        <w:t xml:space="preserve"> suggested, Africa, Asia, and other developing regions will be housing an estimate of 80% of the world</w:t>
      </w:r>
      <w:r w:rsidR="00BF21FF">
        <w:rPr>
          <w:rFonts w:ascii="Times New Roman" w:hAnsi="Times New Roman"/>
        </w:rPr>
        <w:t>'</w:t>
      </w:r>
      <w:r w:rsidRPr="00F34677">
        <w:rPr>
          <w:rFonts w:ascii="Times New Roman" w:hAnsi="Times New Roman"/>
        </w:rPr>
        <w:t xml:space="preserve">s urban population in the coming years. In the period </w:t>
      </w:r>
      <w:r w:rsidR="00907300">
        <w:rPr>
          <w:rFonts w:ascii="Times New Roman" w:hAnsi="Times New Roman"/>
        </w:rPr>
        <w:t xml:space="preserve">from </w:t>
      </w:r>
      <w:r w:rsidRPr="00F34677">
        <w:rPr>
          <w:rFonts w:ascii="Times New Roman" w:hAnsi="Times New Roman"/>
        </w:rPr>
        <w:t>1950</w:t>
      </w:r>
      <w:r w:rsidR="001D4E9B">
        <w:rPr>
          <w:rFonts w:ascii="Times New Roman" w:hAnsi="Times New Roman"/>
        </w:rPr>
        <w:t xml:space="preserve"> to</w:t>
      </w:r>
      <w:r w:rsidR="00907300">
        <w:rPr>
          <w:rFonts w:ascii="Times New Roman" w:hAnsi="Times New Roman"/>
        </w:rPr>
        <w:t xml:space="preserve"> </w:t>
      </w:r>
      <w:r w:rsidRPr="00F34677">
        <w:rPr>
          <w:rFonts w:ascii="Times New Roman" w:hAnsi="Times New Roman"/>
        </w:rPr>
        <w:t>2010, small cities saw a net increase of 1.3 billion people, while medium cities (632 million) and large cities (570 million) saw about half as much growth</w:t>
      </w:r>
      <w:r w:rsidRPr="00F34677">
        <w:rPr>
          <w:rFonts w:ascii="Times New Roman" w:hAnsi="Times New Roman"/>
          <w:vertAlign w:val="superscript"/>
        </w:rPr>
        <w:t>1</w:t>
      </w:r>
      <w:r w:rsidRPr="00F34677">
        <w:rPr>
          <w:rFonts w:ascii="Times New Roman" w:hAnsi="Times New Roman"/>
        </w:rPr>
        <w:t>.</w:t>
      </w:r>
      <w:r w:rsidR="00F0052B">
        <w:rPr>
          <w:rFonts w:ascii="Times New Roman" w:hAnsi="Times New Roman"/>
        </w:rPr>
        <w:t xml:space="preserve"> </w:t>
      </w:r>
    </w:p>
    <w:p w14:paraId="0F88A6BF"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Given the avenues of socio-economic development that urban areas have to offer, migration to urban cities has become synonymous to opportunities and prosperity for millions of people around the world. As a result, urban areas are getting more and more congested. Along with the associated natural population growth, local and national policies, and environmental changes, urban migration and congestion are expected to be continuous trends. </w:t>
      </w:r>
    </w:p>
    <w:p w14:paraId="0871B64C" w14:textId="77777777" w:rsidR="00D7320C" w:rsidRPr="00F34677" w:rsidRDefault="00D7320C" w:rsidP="00153F27">
      <w:pPr>
        <w:pStyle w:val="Body"/>
        <w:spacing w:before="120" w:after="0"/>
        <w:jc w:val="both"/>
        <w:rPr>
          <w:rFonts w:ascii="Times New Roman" w:hAnsi="Times New Roman"/>
        </w:rPr>
      </w:pPr>
      <w:r w:rsidRPr="00F34677">
        <w:rPr>
          <w:rFonts w:ascii="Times New Roman" w:hAnsi="Times New Roman"/>
        </w:rPr>
        <w:t>While urbanization brings advantages, it also brings challenges. Rapid urbanization adds pressure to the resource base, and increases demand for energy, water, and sanitation, as well as for public services, education and health care. Consequently, social, economic and environmental issues have become tightly interconnected.</w:t>
      </w:r>
      <w:r w:rsidR="00F0052B">
        <w:rPr>
          <w:rFonts w:ascii="Times New Roman" w:hAnsi="Times New Roman"/>
        </w:rPr>
        <w:t xml:space="preserve"> </w:t>
      </w:r>
      <w:r w:rsidRPr="00F34677">
        <w:rPr>
          <w:rFonts w:ascii="Times New Roman" w:hAnsi="Times New Roman"/>
        </w:rPr>
        <w:t>Cities greatly contribute to environmental degradation on local, regional, and global scales. Studies have demonstrated that they are accountable for 70% of global greenhouse gas emissions as well as 60-80%</w:t>
      </w:r>
      <w:r w:rsidR="00153F27">
        <w:rPr>
          <w:rStyle w:val="FootnoteReference"/>
          <w:rFonts w:ascii="Times New Roman" w:hAnsi="Times New Roman"/>
        </w:rPr>
        <w:footnoteReference w:customMarkFollows="1" w:id="2"/>
        <w:t>2</w:t>
      </w:r>
      <w:r w:rsidRPr="00F34677">
        <w:rPr>
          <w:rFonts w:ascii="Times New Roman" w:hAnsi="Times New Roman"/>
        </w:rPr>
        <w:t xml:space="preserve"> of global energy consumption</w:t>
      </w:r>
      <w:r w:rsidR="00153F27">
        <w:rPr>
          <w:rStyle w:val="FootnoteReference"/>
          <w:rFonts w:ascii="Times New Roman" w:hAnsi="Times New Roman"/>
        </w:rPr>
        <w:footnoteReference w:customMarkFollows="1" w:id="3"/>
        <w:t>3</w:t>
      </w:r>
      <w:r w:rsidRPr="00F34677">
        <w:rPr>
          <w:rFonts w:ascii="Times New Roman" w:hAnsi="Times New Roman"/>
        </w:rPr>
        <w:t xml:space="preserve">. </w:t>
      </w:r>
    </w:p>
    <w:p w14:paraId="0D6B2AF9" w14:textId="77777777" w:rsidR="00D7320C" w:rsidRPr="00F34677" w:rsidRDefault="00D7320C" w:rsidP="00A35538">
      <w:pPr>
        <w:pStyle w:val="Body"/>
        <w:spacing w:before="120" w:after="0"/>
        <w:jc w:val="both"/>
        <w:rPr>
          <w:rFonts w:ascii="Times New Roman" w:hAnsi="Times New Roman"/>
        </w:rPr>
      </w:pPr>
      <w:r w:rsidRPr="00F34677">
        <w:rPr>
          <w:rFonts w:ascii="Times New Roman" w:hAnsi="Times New Roman"/>
        </w:rPr>
        <w:t>The obvious question is</w:t>
      </w:r>
      <w:r w:rsidR="001D4E9B">
        <w:rPr>
          <w:rFonts w:ascii="Times New Roman" w:hAnsi="Times New Roman"/>
        </w:rPr>
        <w:t>:</w:t>
      </w:r>
      <w:r w:rsidRPr="00F34677">
        <w:rPr>
          <w:rFonts w:ascii="Times New Roman" w:hAnsi="Times New Roman"/>
        </w:rPr>
        <w:t xml:space="preserve"> how can cities be made sustainable under such underlying conditions? </w:t>
      </w:r>
    </w:p>
    <w:p w14:paraId="635C501F" w14:textId="77777777" w:rsidR="00D7320C" w:rsidRPr="00F34677" w:rsidRDefault="00D7320C" w:rsidP="00A35538">
      <w:pPr>
        <w:pStyle w:val="Body"/>
        <w:spacing w:before="120" w:after="0"/>
        <w:jc w:val="both"/>
        <w:rPr>
          <w:rFonts w:ascii="Times New Roman" w:hAnsi="Times New Roman"/>
        </w:rPr>
      </w:pPr>
      <w:r w:rsidRPr="00F34677">
        <w:rPr>
          <w:rFonts w:ascii="Times New Roman" w:hAnsi="Times New Roman"/>
        </w:rPr>
        <w:t xml:space="preserve">The answer lies in making cities </w:t>
      </w:r>
      <w:r w:rsidR="00BF21FF">
        <w:rPr>
          <w:rFonts w:ascii="Times New Roman" w:hAnsi="Times New Roman"/>
        </w:rPr>
        <w:t>'</w:t>
      </w:r>
      <w:r w:rsidRPr="00F34677">
        <w:rPr>
          <w:rFonts w:ascii="Times New Roman" w:hAnsi="Times New Roman"/>
        </w:rPr>
        <w:t>smarter</w:t>
      </w:r>
      <w:r w:rsidR="00BF21FF">
        <w:rPr>
          <w:rFonts w:ascii="Times New Roman" w:hAnsi="Times New Roman"/>
        </w:rPr>
        <w:t>'</w:t>
      </w:r>
      <w:r w:rsidRPr="00F34677">
        <w:rPr>
          <w:rFonts w:ascii="Times New Roman" w:hAnsi="Times New Roman"/>
        </w:rPr>
        <w:t xml:space="preserve"> by efficient management of resources and infrastructure, greener environment, and smart governance resulting in </w:t>
      </w:r>
      <w:r w:rsidR="00AB49E9">
        <w:rPr>
          <w:rFonts w:ascii="Times New Roman" w:hAnsi="Times New Roman"/>
        </w:rPr>
        <w:t xml:space="preserve">a </w:t>
      </w:r>
      <w:r w:rsidRPr="00F34677">
        <w:rPr>
          <w:rFonts w:ascii="Times New Roman" w:hAnsi="Times New Roman"/>
        </w:rPr>
        <w:t xml:space="preserve">better quality of living of its citizens. All of which can be enabled by the effective use of </w:t>
      </w:r>
      <w:r w:rsidR="00AB49E9">
        <w:rPr>
          <w:rFonts w:ascii="Times New Roman" w:hAnsi="Times New Roman"/>
        </w:rPr>
        <w:t>i</w:t>
      </w:r>
      <w:r w:rsidRPr="00F34677">
        <w:rPr>
          <w:rFonts w:ascii="Times New Roman" w:hAnsi="Times New Roman"/>
        </w:rPr>
        <w:t xml:space="preserve">nformation and </w:t>
      </w:r>
      <w:r w:rsidR="00AB49E9">
        <w:rPr>
          <w:rFonts w:ascii="Times New Roman" w:hAnsi="Times New Roman"/>
        </w:rPr>
        <w:t>c</w:t>
      </w:r>
      <w:r w:rsidRPr="00F34677">
        <w:rPr>
          <w:rFonts w:ascii="Times New Roman" w:hAnsi="Times New Roman"/>
        </w:rPr>
        <w:t>om</w:t>
      </w:r>
      <w:r>
        <w:rPr>
          <w:rFonts w:ascii="Times New Roman" w:hAnsi="Times New Roman"/>
        </w:rPr>
        <w:t xml:space="preserve">munication </w:t>
      </w:r>
      <w:r w:rsidR="00AB49E9">
        <w:rPr>
          <w:rFonts w:ascii="Times New Roman" w:hAnsi="Times New Roman"/>
        </w:rPr>
        <w:t>t</w:t>
      </w:r>
      <w:r>
        <w:rPr>
          <w:rFonts w:ascii="Times New Roman" w:hAnsi="Times New Roman"/>
        </w:rPr>
        <w:t>echnologies (ICTs).</w:t>
      </w:r>
    </w:p>
    <w:p w14:paraId="677AA1E8" w14:textId="77777777" w:rsidR="00D7320C" w:rsidRDefault="00D7320C" w:rsidP="00D7320C">
      <w:pPr>
        <w:pStyle w:val="Body"/>
        <w:spacing w:before="120" w:after="0"/>
        <w:jc w:val="both"/>
        <w:rPr>
          <w:rFonts w:ascii="Times New Roman" w:hAnsi="Times New Roman"/>
        </w:rPr>
      </w:pPr>
      <w:r w:rsidRPr="00F34677">
        <w:rPr>
          <w:rFonts w:ascii="Times New Roman" w:hAnsi="Times New Roman"/>
        </w:rPr>
        <w:t>ICT tools have the ability to provide eco-friendly and economically viable solutions for cities. Potential advancements could be made in the forms of efficient water management based on real</w:t>
      </w:r>
      <w:r w:rsidR="00AB49E9">
        <w:rPr>
          <w:rFonts w:ascii="Times New Roman" w:hAnsi="Times New Roman"/>
        </w:rPr>
        <w:t>-</w:t>
      </w:r>
      <w:r w:rsidRPr="00F34677">
        <w:rPr>
          <w:rFonts w:ascii="Times New Roman" w:hAnsi="Times New Roman"/>
        </w:rPr>
        <w:t xml:space="preserve">time information exchanges, public transport systems organized through information gathered by satellites, exploring solutions to concerns related to air quality monitoring and electromagnetic fields, among others. This is where the concept of smart sustainable city comes into play. </w:t>
      </w:r>
    </w:p>
    <w:p w14:paraId="66A229A8" w14:textId="77777777" w:rsidR="00D7320C" w:rsidRPr="00545328" w:rsidRDefault="005B654D" w:rsidP="005B654D">
      <w:pPr>
        <w:pStyle w:val="Heading2"/>
      </w:pPr>
      <w:bookmarkStart w:id="16" w:name="_Toc274412378"/>
      <w:bookmarkStart w:id="17" w:name="_Toc400975635"/>
      <w:r>
        <w:t>1.1</w:t>
      </w:r>
      <w:r>
        <w:tab/>
      </w:r>
      <w:r w:rsidR="00D7320C" w:rsidRPr="005B654D">
        <w:t>Scope</w:t>
      </w:r>
      <w:bookmarkEnd w:id="16"/>
      <w:bookmarkEnd w:id="17"/>
    </w:p>
    <w:p w14:paraId="7624ECD7" w14:textId="77777777" w:rsidR="00D7320C" w:rsidRPr="00F34677" w:rsidRDefault="00D7320C" w:rsidP="00D7320C">
      <w:r w:rsidRPr="00F34677">
        <w:t xml:space="preserve">Despite the wide range of literature that exists on the topic of global smart cities, there is a lack of agreement on the definition and on the specific parameters that characterize a smart sustainable city. Therefore, a comprehensive view of SSCs is vital to foster the consensus and consistency needed to advance the articulation of strategies, practice and research in this field. </w:t>
      </w:r>
    </w:p>
    <w:p w14:paraId="019EFA02" w14:textId="77777777" w:rsidR="00D7320C" w:rsidRDefault="00D7320C" w:rsidP="00153F27">
      <w:r w:rsidRPr="00F34677">
        <w:t xml:space="preserve">In response to that need, this </w:t>
      </w:r>
      <w:r w:rsidR="00AB49E9">
        <w:t>Technical R</w:t>
      </w:r>
      <w:r w:rsidRPr="00F34677">
        <w:t>eport seeks to</w:t>
      </w:r>
      <w:r w:rsidR="00253934">
        <w:t>:</w:t>
      </w:r>
      <w:r w:rsidRPr="00F34677">
        <w:t xml:space="preserve"> (1) provide an overview of the main attributes that make cities smart and sustainable, (2) explore the role and potential of ICTs within SSCs, and (3) acknowledge, at a general level, the key </w:t>
      </w:r>
      <w:r w:rsidRPr="00F34677">
        <w:rPr>
          <w:rFonts w:eastAsia="Arial Unicode MS" w:cs="Arial Unicode MS"/>
        </w:rPr>
        <w:t>ICT infrastructure need</w:t>
      </w:r>
      <w:r w:rsidR="00AB49E9">
        <w:rPr>
          <w:rFonts w:eastAsia="Arial Unicode MS" w:cs="Arial Unicode MS"/>
        </w:rPr>
        <w:t>ed</w:t>
      </w:r>
      <w:r w:rsidRPr="00F34677">
        <w:rPr>
          <w:rFonts w:eastAsia="Arial Unicode MS" w:cs="Arial Unicode MS"/>
        </w:rPr>
        <w:t xml:space="preserve"> to enable SSC strategies</w:t>
      </w:r>
      <w:r w:rsidR="00153F27">
        <w:rPr>
          <w:rStyle w:val="FootnoteReference"/>
          <w:rFonts w:eastAsia="Arial Unicode MS" w:cs="Arial Unicode MS"/>
        </w:rPr>
        <w:footnoteReference w:customMarkFollows="1" w:id="4"/>
        <w:t>4</w:t>
      </w:r>
      <w:r w:rsidRPr="00F34677">
        <w:rPr>
          <w:rFonts w:eastAsia="Arial Unicode MS" w:cs="Arial Unicode MS"/>
        </w:rPr>
        <w:t>.</w:t>
      </w:r>
    </w:p>
    <w:p w14:paraId="4AE9C29E" w14:textId="77777777" w:rsidR="00D7320C" w:rsidRPr="00F34677" w:rsidRDefault="00D7320C" w:rsidP="00D7320C">
      <w:r w:rsidRPr="00F34677">
        <w:t xml:space="preserve">The intended audience </w:t>
      </w:r>
      <w:r w:rsidR="001134A3">
        <w:t>of</w:t>
      </w:r>
      <w:r w:rsidRPr="00F34677">
        <w:t xml:space="preserve"> this </w:t>
      </w:r>
      <w:r w:rsidR="001134A3">
        <w:t>Technical Report</w:t>
      </w:r>
      <w:r w:rsidRPr="00F34677">
        <w:t xml:space="preserve"> are stakeholders and members of the general public interested in gaining a better understanding of what constitutes a </w:t>
      </w:r>
      <w:r w:rsidR="001134A3">
        <w:t>s</w:t>
      </w:r>
      <w:r w:rsidRPr="00F34677">
        <w:t xml:space="preserve">mart </w:t>
      </w:r>
      <w:r w:rsidR="001134A3">
        <w:t>s</w:t>
      </w:r>
      <w:r w:rsidRPr="00F34677">
        <w:t xml:space="preserve">ustainable </w:t>
      </w:r>
      <w:r w:rsidR="001134A3">
        <w:t>c</w:t>
      </w:r>
      <w:r w:rsidRPr="00F34677">
        <w:t>ity, and what its main attributes</w:t>
      </w:r>
      <w:r w:rsidR="001134A3">
        <w:t xml:space="preserve"> are</w:t>
      </w:r>
      <w:r w:rsidRPr="00F34677">
        <w:t xml:space="preserve">. </w:t>
      </w:r>
    </w:p>
    <w:p w14:paraId="04DC0178" w14:textId="77777777" w:rsidR="00D7320C" w:rsidRPr="00F34677" w:rsidRDefault="00D7320C" w:rsidP="00D7320C">
      <w:r w:rsidRPr="00F34677">
        <w:t xml:space="preserve">This </w:t>
      </w:r>
      <w:r w:rsidR="001134A3">
        <w:t>Technical R</w:t>
      </w:r>
      <w:r w:rsidRPr="00F34677">
        <w:t xml:space="preserve">eport is not intended as a recommendation document for best practices, but rather as a general foundation for further, more in-depth explorations of specific topics </w:t>
      </w:r>
      <w:r w:rsidR="001134A3">
        <w:t>on</w:t>
      </w:r>
      <w:r w:rsidRPr="00F34677">
        <w:t xml:space="preserve"> a smart sustainable city. It aims to provide the reader with a broad overview of issues that are the forefront of the notion of a smart sustainable city, while setting the stage for additional detailed technical </w:t>
      </w:r>
      <w:r w:rsidR="001134A3">
        <w:t>reports</w:t>
      </w:r>
      <w:r w:rsidRPr="00F34677">
        <w:t xml:space="preserve"> which are part of the mandate </w:t>
      </w:r>
      <w:r w:rsidR="001134A3">
        <w:t>of</w:t>
      </w:r>
      <w:r w:rsidRPr="00F34677">
        <w:t xml:space="preserve"> the ITU</w:t>
      </w:r>
      <w:r w:rsidR="001134A3">
        <w:t>-T</w:t>
      </w:r>
      <w:r w:rsidRPr="00F34677">
        <w:t xml:space="preserve"> Focus Group on Smart Sustainable Cities</w:t>
      </w:r>
      <w:r w:rsidR="00A873A0">
        <w:t xml:space="preserve"> (FG-</w:t>
      </w:r>
      <w:r>
        <w:t>SSC)</w:t>
      </w:r>
      <w:r w:rsidRPr="00F34677">
        <w:t xml:space="preserve">. </w:t>
      </w:r>
    </w:p>
    <w:p w14:paraId="0730FDE9" w14:textId="77777777" w:rsidR="00D7320C" w:rsidRPr="00F34677" w:rsidDel="00395E11" w:rsidRDefault="005B654D" w:rsidP="005B654D">
      <w:pPr>
        <w:pStyle w:val="Heading2"/>
      </w:pPr>
      <w:bookmarkStart w:id="18" w:name="_Toc274412379"/>
      <w:bookmarkStart w:id="19" w:name="_Toc400975636"/>
      <w:bookmarkStart w:id="20" w:name="_Toc366254319"/>
      <w:r>
        <w:t>1.2</w:t>
      </w:r>
      <w:r>
        <w:tab/>
      </w:r>
      <w:r w:rsidR="00D7320C" w:rsidRPr="00F34677">
        <w:t xml:space="preserve">Smart </w:t>
      </w:r>
      <w:r w:rsidR="002E0900">
        <w:t>s</w:t>
      </w:r>
      <w:r w:rsidR="00D7320C" w:rsidRPr="00F34677">
        <w:t xml:space="preserve">ustainable </w:t>
      </w:r>
      <w:r w:rsidR="002E0900">
        <w:t>c</w:t>
      </w:r>
      <w:r w:rsidR="00D7320C" w:rsidRPr="00F34677">
        <w:t xml:space="preserve">ity: Concept and </w:t>
      </w:r>
      <w:r w:rsidR="002E0900">
        <w:t>g</w:t>
      </w:r>
      <w:r w:rsidR="00D7320C" w:rsidRPr="00F34677">
        <w:t>oals</w:t>
      </w:r>
      <w:bookmarkEnd w:id="18"/>
      <w:bookmarkEnd w:id="19"/>
      <w:r w:rsidR="00D7320C" w:rsidRPr="00F34677">
        <w:t xml:space="preserve"> </w:t>
      </w:r>
    </w:p>
    <w:p w14:paraId="7D8998A6" w14:textId="77777777" w:rsidR="00D7320C" w:rsidRDefault="00D7320C" w:rsidP="00D7320C">
      <w:pPr>
        <w:widowControl w:val="0"/>
        <w:rPr>
          <w:rFonts w:cs="Arial"/>
          <w:bCs/>
          <w:lang w:val="en-US"/>
        </w:rPr>
      </w:pPr>
      <w:r w:rsidRPr="00F34677">
        <w:rPr>
          <w:rFonts w:cs="Arial"/>
          <w:lang w:val="en-US"/>
        </w:rPr>
        <w:t>At its fifth meeting in June 2014, ITU</w:t>
      </w:r>
      <w:r w:rsidR="001134A3">
        <w:rPr>
          <w:rFonts w:cs="Arial"/>
          <w:lang w:val="en-US"/>
        </w:rPr>
        <w:t>-T</w:t>
      </w:r>
      <w:r w:rsidR="00BF21FF">
        <w:t>'</w:t>
      </w:r>
      <w:r w:rsidRPr="00F34677">
        <w:rPr>
          <w:rFonts w:cs="Arial"/>
          <w:lang w:val="en-US"/>
        </w:rPr>
        <w:t xml:space="preserve">s Focus Group on Smart Sustainable Cities (FG-SSC) agreed on the following definition of a </w:t>
      </w:r>
      <w:r w:rsidR="001134A3">
        <w:rPr>
          <w:rFonts w:cs="Arial"/>
          <w:lang w:val="en-US"/>
        </w:rPr>
        <w:t>s</w:t>
      </w:r>
      <w:r w:rsidRPr="00F34677">
        <w:rPr>
          <w:rFonts w:cs="Arial"/>
          <w:lang w:val="en-US"/>
        </w:rPr>
        <w:t xml:space="preserve">mart </w:t>
      </w:r>
      <w:r w:rsidR="001134A3">
        <w:rPr>
          <w:rFonts w:cs="Arial"/>
          <w:lang w:val="en-US"/>
        </w:rPr>
        <w:t>s</w:t>
      </w:r>
      <w:r w:rsidRPr="00F34677">
        <w:rPr>
          <w:rFonts w:cs="Arial"/>
          <w:lang w:val="en-US"/>
        </w:rPr>
        <w:t xml:space="preserve">ustainable </w:t>
      </w:r>
      <w:r w:rsidR="001134A3">
        <w:rPr>
          <w:rFonts w:cs="Arial"/>
          <w:lang w:val="en-US"/>
        </w:rPr>
        <w:t>c</w:t>
      </w:r>
      <w:r w:rsidRPr="00F34677">
        <w:rPr>
          <w:rFonts w:cs="Arial"/>
          <w:lang w:val="en-US"/>
        </w:rPr>
        <w:t>ity</w:t>
      </w:r>
      <w:r>
        <w:rPr>
          <w:rFonts w:cs="Arial"/>
          <w:lang w:val="en-US"/>
        </w:rPr>
        <w:t>:</w:t>
      </w:r>
    </w:p>
    <w:p w14:paraId="22B223AC" w14:textId="77777777" w:rsidR="00D7320C" w:rsidRDefault="00D7320C" w:rsidP="00D7320C">
      <w:pPr>
        <w:widowControl w:val="0"/>
        <w:rPr>
          <w:rFonts w:cs="Arial"/>
          <w:bCs/>
          <w:lang w:val="en-US"/>
        </w:rPr>
      </w:pPr>
    </w:p>
    <w:p w14:paraId="270F51A1" w14:textId="77777777" w:rsidR="00D7320C" w:rsidRDefault="00DD7CCC" w:rsidP="00D7320C">
      <w:pPr>
        <w:widowControl w:val="0"/>
        <w:rPr>
          <w:rFonts w:cs="Arial"/>
          <w:bCs/>
          <w:lang w:val="en-US"/>
        </w:rPr>
      </w:pPr>
      <w:r>
        <w:rPr>
          <w:rFonts w:cs="Arial"/>
          <w:bCs/>
          <w:noProof/>
          <w:lang w:val="en-US" w:eastAsia="zh-CN"/>
        </w:rPr>
        <mc:AlternateContent>
          <mc:Choice Requires="wps">
            <w:drawing>
              <wp:anchor distT="0" distB="0" distL="114300" distR="114300" simplePos="0" relativeHeight="251659776" behindDoc="0" locked="0" layoutInCell="1" allowOverlap="1" wp14:anchorId="0A87EFDB" wp14:editId="1C095BDC">
                <wp:simplePos x="0" y="0"/>
                <wp:positionH relativeFrom="column">
                  <wp:posOffset>228600</wp:posOffset>
                </wp:positionH>
                <wp:positionV relativeFrom="paragraph">
                  <wp:posOffset>20955</wp:posOffset>
                </wp:positionV>
                <wp:extent cx="5600700" cy="1124585"/>
                <wp:effectExtent l="0" t="0" r="19050" b="18415"/>
                <wp:wrapTight wrapText="bothSides">
                  <wp:wrapPolygon edited="0">
                    <wp:start x="0" y="0"/>
                    <wp:lineTo x="0" y="21588"/>
                    <wp:lineTo x="21600" y="21588"/>
                    <wp:lineTo x="21600"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24585"/>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1E2FDD29" w14:textId="77777777" w:rsidR="00E92C16" w:rsidRPr="0058491F" w:rsidRDefault="00E92C16" w:rsidP="00CE663C">
                            <w:pPr>
                              <w:jc w:val="center"/>
                              <w:rPr>
                                <w:i/>
                              </w:rPr>
                            </w:pPr>
                            <w:r>
                              <w:rPr>
                                <w:i/>
                                <w:lang w:val="en-US"/>
                              </w:rPr>
                              <w:t>“</w:t>
                            </w:r>
                            <w:r w:rsidRPr="0058491F">
                              <w:rPr>
                                <w:rFonts w:cs="Arial"/>
                                <w:i/>
                                <w:iCs/>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cs="Arial"/>
                                <w:i/>
                                <w:iCs/>
                                <w:lang w:val="en-US"/>
                              </w:rPr>
                              <w:t>”</w:t>
                            </w:r>
                            <w:r>
                              <w:rPr>
                                <w:rFonts w:cs="Arial"/>
                                <w:i/>
                                <w:lang w:val="en-U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7EFDB" id="_x0000_t202" coordsize="21600,21600" o:spt="202" path="m,l,21600r21600,l21600,xe">
                <v:stroke joinstyle="miter"/>
                <v:path gradientshapeok="t" o:connecttype="rect"/>
              </v:shapetype>
              <v:shape id="Text Box 12" o:spid="_x0000_s1026" type="#_x0000_t202" style="position:absolute;left:0;text-align:left;margin-left:18pt;margin-top:1.65pt;width:441pt;height:8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" fillcolor="#dbe5f1 [660]" strokecolor="black [3213]">
                <v:textbox inset=",7.2pt,,7.2pt">
                  <w:txbxContent>
                    <w:p w14:paraId="1E2FDD29" w14:textId="77777777" w:rsidR="00E92C16" w:rsidRPr="0058491F" w:rsidRDefault="00E92C16" w:rsidP="00CE663C">
                      <w:pPr>
                        <w:jc w:val="center"/>
                        <w:rPr>
                          <w:i/>
                        </w:rPr>
                      </w:pPr>
                      <w:r>
                        <w:rPr>
                          <w:i/>
                          <w:lang w:val="en-US"/>
                        </w:rPr>
                        <w:t>“</w:t>
                      </w:r>
                      <w:r w:rsidRPr="0058491F">
                        <w:rPr>
                          <w:rFonts w:cs="Arial"/>
                          <w:i/>
                          <w:iCs/>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cs="Arial"/>
                          <w:i/>
                          <w:iCs/>
                          <w:lang w:val="en-US"/>
                        </w:rPr>
                        <w:t>”</w:t>
                      </w:r>
                      <w:r>
                        <w:rPr>
                          <w:rFonts w:cs="Arial"/>
                          <w:i/>
                          <w:lang w:val="en-US"/>
                        </w:rPr>
                        <w:t>.</w:t>
                      </w:r>
                    </w:p>
                  </w:txbxContent>
                </v:textbox>
                <w10:wrap type="tight"/>
              </v:shape>
            </w:pict>
          </mc:Fallback>
        </mc:AlternateContent>
      </w:r>
    </w:p>
    <w:p w14:paraId="11BB66A8" w14:textId="77777777" w:rsidR="00D7320C" w:rsidRPr="00F34677" w:rsidRDefault="00D7320C" w:rsidP="00D7320C">
      <w:pPr>
        <w:rPr>
          <w:position w:val="-2"/>
        </w:rPr>
      </w:pPr>
      <w:r w:rsidRPr="00F34677">
        <w:t>Linked to this definition, the main goal for SSC is to enhance the quality of life of its citizens across multiple, interrelated dimensions, including (but not limited to) the provision and access to water resources, energy, transportation and mobility, education, environment, waste management, housing and livelihoods (e.g. jobs), utili</w:t>
      </w:r>
      <w:r w:rsidR="00A66145">
        <w:t>z</w:t>
      </w:r>
      <w:r w:rsidRPr="00F34677">
        <w:t xml:space="preserve">ing ICTs as the key medium. </w:t>
      </w:r>
    </w:p>
    <w:p w14:paraId="5D5DF45A" w14:textId="77777777" w:rsidR="00D7320C" w:rsidRPr="00F34677" w:rsidRDefault="00D7320C" w:rsidP="00D7320C">
      <w:r w:rsidRPr="00F34677">
        <w:t xml:space="preserve">Despite the enormous potential embedded in the goals of SSC, it is important to acknowledge the existence of challenges associated to global urbanization, urban migration trends, environmental degradation, climate change impacts, aging infrastructure, as well as constraints in the resources and structures needed to respond to a growing demand in settlement areas, among many others. </w:t>
      </w:r>
    </w:p>
    <w:p w14:paraId="7873F8CF" w14:textId="77777777" w:rsidR="00D7320C" w:rsidRPr="00F34677" w:rsidRDefault="00D7320C" w:rsidP="001703C2">
      <w:r w:rsidRPr="00F34677">
        <w:t>Within these increasingly complex urban systems, ICTs can act as a platform to help overcome these challenges and take advantage of emerging opportunities, as cities advance in the process towards becoming smart and sustainable.</w:t>
      </w:r>
    </w:p>
    <w:p w14:paraId="141D0E6B" w14:textId="77777777" w:rsidR="00D7320C" w:rsidRPr="00F34677" w:rsidDel="00395E11" w:rsidRDefault="00A2668A" w:rsidP="00A2668A">
      <w:pPr>
        <w:pStyle w:val="Heading2"/>
      </w:pPr>
      <w:bookmarkStart w:id="21" w:name="_Toc274412380"/>
      <w:bookmarkStart w:id="22" w:name="_Toc400975637"/>
      <w:r>
        <w:t>1.3</w:t>
      </w:r>
      <w:r>
        <w:tab/>
      </w:r>
      <w:r w:rsidR="00D7320C" w:rsidRPr="00F34677">
        <w:t>ITU</w:t>
      </w:r>
      <w:r w:rsidR="00072E74">
        <w:t>-T</w:t>
      </w:r>
      <w:r w:rsidR="00D7320C" w:rsidRPr="00F34677">
        <w:t xml:space="preserve"> Focus </w:t>
      </w:r>
      <w:r w:rsidR="002E0900">
        <w:t>g</w:t>
      </w:r>
      <w:r w:rsidR="00D7320C" w:rsidRPr="00F34677">
        <w:t xml:space="preserve">roup on </w:t>
      </w:r>
      <w:r w:rsidR="002E0900">
        <w:t>s</w:t>
      </w:r>
      <w:r w:rsidR="00D7320C" w:rsidRPr="00F34677">
        <w:t xml:space="preserve">mart </w:t>
      </w:r>
      <w:r w:rsidR="002E0900">
        <w:t>s</w:t>
      </w:r>
      <w:r w:rsidR="00D7320C" w:rsidRPr="00F34677">
        <w:t xml:space="preserve">ustainable </w:t>
      </w:r>
      <w:r w:rsidR="002E0900">
        <w:t>c</w:t>
      </w:r>
      <w:r w:rsidR="00D7320C" w:rsidRPr="00F34677">
        <w:t>ities</w:t>
      </w:r>
      <w:bookmarkEnd w:id="21"/>
      <w:bookmarkEnd w:id="22"/>
    </w:p>
    <w:p w14:paraId="39BEE408" w14:textId="77777777" w:rsidR="00D7320C" w:rsidRPr="00F34677" w:rsidRDefault="00D7320C" w:rsidP="00A2668A">
      <w:bookmarkStart w:id="23" w:name="_Toc379115648"/>
      <w:bookmarkStart w:id="24" w:name="_Toc379116180"/>
      <w:bookmarkStart w:id="25" w:name="_Toc379116342"/>
      <w:bookmarkStart w:id="26" w:name="_Toc379116504"/>
      <w:bookmarkEnd w:id="23"/>
      <w:bookmarkEnd w:id="24"/>
      <w:bookmarkEnd w:id="25"/>
      <w:bookmarkEnd w:id="26"/>
      <w:r w:rsidRPr="00F34677">
        <w:t>ITU-T Study Group 5 (ITU-T SG5) is working on tackling environmental and climate change issues including the development of a methodology to assess the environmental impact related to ICT in cities.</w:t>
      </w:r>
      <w:r w:rsidR="00F0052B">
        <w:t xml:space="preserve"> </w:t>
      </w:r>
      <w:r w:rsidRPr="00F34677">
        <w:t>As part of this effort, a Focus Group on Smart Sustainable Cities</w:t>
      </w:r>
      <w:r w:rsidR="00A2668A">
        <w:rPr>
          <w:rStyle w:val="FootnoteReference"/>
        </w:rPr>
        <w:footnoteReference w:customMarkFollows="1" w:id="5"/>
        <w:t>5</w:t>
      </w:r>
      <w:r w:rsidRPr="00F34677">
        <w:t xml:space="preserve"> (FG-SSC) was established in February 2013 by ITU-T Study Group 5. </w:t>
      </w:r>
    </w:p>
    <w:p w14:paraId="6B3ED37B" w14:textId="77777777" w:rsidR="00D7320C" w:rsidRPr="00F34677" w:rsidRDefault="00D7320C" w:rsidP="00D7320C">
      <w:r w:rsidRPr="00F34677">
        <w:t xml:space="preserve">The </w:t>
      </w:r>
      <w:r w:rsidR="00072E74">
        <w:t>F</w:t>
      </w:r>
      <w:r w:rsidRPr="00F34677">
        <w:t xml:space="preserve">ocus </w:t>
      </w:r>
      <w:r w:rsidR="00072E74">
        <w:t>G</w:t>
      </w:r>
      <w:r w:rsidRPr="00F34677">
        <w:t>roup has four (4) main working groups</w:t>
      </w:r>
      <w:r w:rsidR="00072E74">
        <w:t xml:space="preserve"> (WG)</w:t>
      </w:r>
      <w:r w:rsidRPr="00F34677">
        <w:t>:</w:t>
      </w:r>
    </w:p>
    <w:p w14:paraId="644407F3" w14:textId="77777777" w:rsidR="00D7320C" w:rsidRPr="006579EC" w:rsidRDefault="00D7320C" w:rsidP="006579EC">
      <w:pPr>
        <w:pStyle w:val="enumlev1TR"/>
        <w:rPr>
          <w:lang w:val="en-US"/>
        </w:rPr>
      </w:pPr>
      <w:r w:rsidRPr="006579EC">
        <w:rPr>
          <w:lang w:val="en-US"/>
        </w:rPr>
        <w:t xml:space="preserve">WG1 </w:t>
      </w:r>
      <w:r w:rsidR="006579EC" w:rsidRPr="006579EC">
        <w:rPr>
          <w:lang w:val="en-US"/>
        </w:rPr>
        <w:t>–</w:t>
      </w:r>
      <w:r w:rsidRPr="006579EC">
        <w:rPr>
          <w:lang w:val="en-US"/>
        </w:rPr>
        <w:t xml:space="preserve"> ICT </w:t>
      </w:r>
      <w:r w:rsidR="00072E74">
        <w:rPr>
          <w:lang w:val="en-US"/>
        </w:rPr>
        <w:t>r</w:t>
      </w:r>
      <w:r w:rsidRPr="006579EC">
        <w:rPr>
          <w:lang w:val="en-US"/>
        </w:rPr>
        <w:t xml:space="preserve">ole and </w:t>
      </w:r>
      <w:r w:rsidR="00072E74">
        <w:rPr>
          <w:lang w:val="en-US"/>
        </w:rPr>
        <w:t>r</w:t>
      </w:r>
      <w:r w:rsidRPr="006579EC">
        <w:rPr>
          <w:lang w:val="en-US"/>
        </w:rPr>
        <w:t xml:space="preserve">oadmap for </w:t>
      </w:r>
      <w:r w:rsidR="00072E74">
        <w:rPr>
          <w:lang w:val="en-US"/>
        </w:rPr>
        <w:t>s</w:t>
      </w:r>
      <w:r w:rsidRPr="006579EC">
        <w:rPr>
          <w:lang w:val="en-US"/>
        </w:rPr>
        <w:t xml:space="preserve">mart </w:t>
      </w:r>
      <w:r w:rsidR="00072E74">
        <w:rPr>
          <w:lang w:val="en-US"/>
        </w:rPr>
        <w:t>s</w:t>
      </w:r>
      <w:r w:rsidRPr="006579EC">
        <w:rPr>
          <w:lang w:val="en-US"/>
        </w:rPr>
        <w:t xml:space="preserve">ustainable </w:t>
      </w:r>
      <w:r w:rsidR="00072E74">
        <w:rPr>
          <w:lang w:val="en-US"/>
        </w:rPr>
        <w:t>c</w:t>
      </w:r>
      <w:r w:rsidRPr="006579EC">
        <w:rPr>
          <w:lang w:val="en-US"/>
        </w:rPr>
        <w:t>ities</w:t>
      </w:r>
    </w:p>
    <w:p w14:paraId="20F1CF45" w14:textId="77777777" w:rsidR="00D7320C" w:rsidRPr="00DB2BDA" w:rsidRDefault="006579EC" w:rsidP="006579EC">
      <w:pPr>
        <w:pStyle w:val="enumlev1TR"/>
      </w:pPr>
      <w:r>
        <w:t xml:space="preserve">WG2 </w:t>
      </w:r>
      <w:r w:rsidRPr="006579EC">
        <w:rPr>
          <w:lang w:val="en-US"/>
        </w:rPr>
        <w:t>–</w:t>
      </w:r>
      <w:r w:rsidR="00D7320C" w:rsidRPr="00F34677">
        <w:t xml:space="preserve"> ICT </w:t>
      </w:r>
      <w:r w:rsidR="00072E74">
        <w:t>i</w:t>
      </w:r>
      <w:r w:rsidR="00D7320C" w:rsidRPr="00F34677">
        <w:t>nfrastructure</w:t>
      </w:r>
    </w:p>
    <w:p w14:paraId="77A9434F" w14:textId="77777777" w:rsidR="00D7320C" w:rsidRPr="006579EC" w:rsidRDefault="006579EC" w:rsidP="006579EC">
      <w:pPr>
        <w:pStyle w:val="enumlev1TR"/>
        <w:rPr>
          <w:lang w:val="en-US"/>
        </w:rPr>
      </w:pPr>
      <w:r w:rsidRPr="006579EC">
        <w:rPr>
          <w:lang w:val="en-US"/>
        </w:rPr>
        <w:t>WG3 –</w:t>
      </w:r>
      <w:r w:rsidR="00D7320C" w:rsidRPr="006579EC">
        <w:rPr>
          <w:lang w:val="en-US"/>
        </w:rPr>
        <w:t xml:space="preserve"> Standardization gaps, </w:t>
      </w:r>
      <w:r w:rsidR="00C94D2B">
        <w:rPr>
          <w:lang w:val="en-US"/>
        </w:rPr>
        <w:t>key performance indicators (</w:t>
      </w:r>
      <w:r w:rsidR="00D7320C" w:rsidRPr="006579EC">
        <w:rPr>
          <w:lang w:val="en-US"/>
        </w:rPr>
        <w:t>KPIs</w:t>
      </w:r>
      <w:r w:rsidR="00C94D2B">
        <w:rPr>
          <w:lang w:val="en-US"/>
        </w:rPr>
        <w:t>)</w:t>
      </w:r>
      <w:r w:rsidR="00D7320C" w:rsidRPr="006579EC">
        <w:rPr>
          <w:lang w:val="en-US"/>
        </w:rPr>
        <w:t xml:space="preserve"> and </w:t>
      </w:r>
      <w:r w:rsidR="00C94D2B">
        <w:rPr>
          <w:lang w:val="en-US"/>
        </w:rPr>
        <w:t>m</w:t>
      </w:r>
      <w:r w:rsidR="00D7320C" w:rsidRPr="006579EC">
        <w:rPr>
          <w:lang w:val="en-US"/>
        </w:rPr>
        <w:t>etrics</w:t>
      </w:r>
    </w:p>
    <w:p w14:paraId="33882536" w14:textId="77777777" w:rsidR="00D7320C" w:rsidRPr="006579EC" w:rsidRDefault="006579EC" w:rsidP="006579EC">
      <w:pPr>
        <w:pStyle w:val="enumlev1TR"/>
        <w:rPr>
          <w:lang w:val="en-US"/>
        </w:rPr>
      </w:pPr>
      <w:r w:rsidRPr="006579EC">
        <w:rPr>
          <w:lang w:val="en-US"/>
        </w:rPr>
        <w:t>WG4 –</w:t>
      </w:r>
      <w:r w:rsidR="00D7320C" w:rsidRPr="006579EC">
        <w:rPr>
          <w:lang w:val="en-US"/>
        </w:rPr>
        <w:t xml:space="preserve"> Policy and positioning (communications, liaisons and members)</w:t>
      </w:r>
      <w:r w:rsidR="00C94D2B">
        <w:rPr>
          <w:lang w:val="en-US"/>
        </w:rPr>
        <w:t>.</w:t>
      </w:r>
    </w:p>
    <w:p w14:paraId="090857AC" w14:textId="77777777" w:rsidR="00D7320C" w:rsidRPr="00F34677" w:rsidRDefault="00D7320C" w:rsidP="00D7320C">
      <w:r w:rsidRPr="00F34677">
        <w:t xml:space="preserve">This </w:t>
      </w:r>
      <w:r w:rsidR="00C94D2B">
        <w:t>Technical R</w:t>
      </w:r>
      <w:r w:rsidRPr="00F34677">
        <w:t xml:space="preserve">eport is part of the research and analysis for the Focus Group on Smart Sustainable Cities as a working document from WG1. </w:t>
      </w:r>
    </w:p>
    <w:p w14:paraId="201806CD" w14:textId="77777777" w:rsidR="00D7320C" w:rsidRPr="00F34677" w:rsidRDefault="00D7320C" w:rsidP="00D7320C">
      <w:r w:rsidRPr="00F34677">
        <w:t xml:space="preserve">FG-SSC has coordinated a series of open meetings with the participation of multiple stakeholders involved in the design and implementation of SSC initiatives around the globe, including telecommunications companies, ICT companies, governments and academia, which provide the </w:t>
      </w:r>
      <w:r w:rsidR="00C94D2B">
        <w:t>F</w:t>
      </w:r>
      <w:r w:rsidRPr="00F34677">
        <w:t xml:space="preserve">ocus </w:t>
      </w:r>
      <w:r w:rsidR="00C94D2B">
        <w:t>G</w:t>
      </w:r>
      <w:r w:rsidRPr="00F34677">
        <w:t xml:space="preserve">roup with diverse perspectives and a broad base of information. </w:t>
      </w:r>
    </w:p>
    <w:p w14:paraId="54C9AB7B" w14:textId="77777777" w:rsidR="00D7320C" w:rsidRPr="00F34677" w:rsidRDefault="00D7320C" w:rsidP="00D7320C">
      <w:r w:rsidRPr="00F34677">
        <w:t xml:space="preserve">FG-SSC will play a key role in fostering a platform where various stakeholders can share views, develop sets of deliverables, and showcase initiatives, projects, policies, and standards. The </w:t>
      </w:r>
      <w:r w:rsidR="00983595">
        <w:t>Focus G</w:t>
      </w:r>
      <w:r w:rsidRPr="00F34677">
        <w:t>roup will also analy</w:t>
      </w:r>
      <w:r w:rsidR="00C94D2B">
        <w:t>s</w:t>
      </w:r>
      <w:r w:rsidRPr="00F34677">
        <w:t xml:space="preserve">e ICT solutions and projects that promote environmental sustainability in cities. Best practices will then be identified from these experiences in order to facilitate and inform the implementation of new solutions in cities, and to be standardized by ITU-T SG5. </w:t>
      </w:r>
    </w:p>
    <w:p w14:paraId="57C472B0" w14:textId="77777777" w:rsidR="00D7320C" w:rsidRPr="00F34677" w:rsidRDefault="00D7320C" w:rsidP="00762761">
      <w:r w:rsidRPr="00F34677">
        <w:t xml:space="preserve">The </w:t>
      </w:r>
      <w:r w:rsidR="00C94D2B">
        <w:t>F</w:t>
      </w:r>
      <w:r w:rsidRPr="00F34677">
        <w:t xml:space="preserve">ocus </w:t>
      </w:r>
      <w:r w:rsidR="00C94D2B">
        <w:t>G</w:t>
      </w:r>
      <w:r w:rsidRPr="00F34677">
        <w:t>roup will develop a standardization roadmap taking into consideration the activities currently undertaken by the various standards develop</w:t>
      </w:r>
      <w:r w:rsidR="00C94D2B">
        <w:t>ment</w:t>
      </w:r>
      <w:r w:rsidRPr="00F34677">
        <w:t xml:space="preserve"> organizations (SDOs) and forums. The </w:t>
      </w:r>
      <w:r w:rsidR="00C94D2B">
        <w:t>Focus G</w:t>
      </w:r>
      <w:r w:rsidRPr="00F34677">
        <w:t>roup is also working with non ITU-T members, leveraging the role of the ICT sector to foster the growth of smart and sustainable cities worldwide</w:t>
      </w:r>
      <w:r w:rsidR="00762761">
        <w:rPr>
          <w:rStyle w:val="FootnoteReference"/>
        </w:rPr>
        <w:footnoteReference w:customMarkFollows="1" w:id="6"/>
        <w:t>6</w:t>
      </w:r>
      <w:r w:rsidRPr="00F34677">
        <w:t xml:space="preserve">. </w:t>
      </w:r>
    </w:p>
    <w:p w14:paraId="26709E15" w14:textId="77777777" w:rsidR="00D7320C" w:rsidRPr="00383878" w:rsidRDefault="00383878" w:rsidP="00383878">
      <w:pPr>
        <w:pStyle w:val="HeadingTR1"/>
        <w:rPr>
          <w:u w:val="none"/>
        </w:rPr>
      </w:pPr>
      <w:bookmarkStart w:id="27" w:name="_Toc274412381"/>
      <w:bookmarkStart w:id="28" w:name="_Toc400975638"/>
      <w:bookmarkStart w:id="29" w:name="_Toc366254321"/>
      <w:bookmarkStart w:id="30" w:name="_Toc379115654"/>
      <w:bookmarkEnd w:id="20"/>
      <w:r w:rsidRPr="00383878">
        <w:rPr>
          <w:u w:val="none"/>
        </w:rPr>
        <w:t>2</w:t>
      </w:r>
      <w:r w:rsidRPr="00383878">
        <w:rPr>
          <w:u w:val="none"/>
        </w:rPr>
        <w:tab/>
      </w:r>
      <w:r w:rsidR="00D7320C" w:rsidRPr="00383878">
        <w:rPr>
          <w:u w:val="none"/>
        </w:rPr>
        <w:t xml:space="preserve">City </w:t>
      </w:r>
      <w:r w:rsidR="002E0900">
        <w:rPr>
          <w:u w:val="none"/>
        </w:rPr>
        <w:t>d</w:t>
      </w:r>
      <w:r w:rsidR="00D7320C" w:rsidRPr="00383878">
        <w:rPr>
          <w:u w:val="none"/>
        </w:rPr>
        <w:t xml:space="preserve">imensions and </w:t>
      </w:r>
      <w:r w:rsidR="002E0900">
        <w:rPr>
          <w:u w:val="none"/>
        </w:rPr>
        <w:t>a</w:t>
      </w:r>
      <w:r w:rsidR="00D7320C" w:rsidRPr="00383878">
        <w:rPr>
          <w:u w:val="none"/>
        </w:rPr>
        <w:t>ttributes</w:t>
      </w:r>
      <w:bookmarkEnd w:id="27"/>
      <w:bookmarkEnd w:id="28"/>
      <w:r w:rsidR="00D7320C" w:rsidRPr="00383878">
        <w:rPr>
          <w:u w:val="none"/>
        </w:rPr>
        <w:t xml:space="preserve"> </w:t>
      </w:r>
    </w:p>
    <w:p w14:paraId="496D64CB" w14:textId="77777777" w:rsidR="00D7320C" w:rsidRPr="00F34677" w:rsidRDefault="00D7320C" w:rsidP="00A35538">
      <w:pPr>
        <w:rPr>
          <w:lang w:val="en-IN" w:eastAsia="en-IN"/>
        </w:rPr>
      </w:pPr>
      <w:r w:rsidRPr="00F34677">
        <w:rPr>
          <w:lang w:val="en-IN" w:eastAsia="en-IN"/>
        </w:rPr>
        <w:t xml:space="preserve">To begin, the notion of a </w:t>
      </w:r>
      <w:r w:rsidR="00BF21FF">
        <w:rPr>
          <w:lang w:val="en-IN" w:eastAsia="en-IN"/>
        </w:rPr>
        <w:t>'</w:t>
      </w:r>
      <w:r w:rsidRPr="00F34677">
        <w:rPr>
          <w:lang w:val="en-IN" w:eastAsia="en-IN"/>
        </w:rPr>
        <w:t>Smart and Sustainable City</w:t>
      </w:r>
      <w:r w:rsidR="00BF21FF">
        <w:t>'</w:t>
      </w:r>
      <w:r w:rsidRPr="00F34677">
        <w:rPr>
          <w:lang w:val="en-IN" w:eastAsia="en-IN"/>
        </w:rPr>
        <w:t xml:space="preserve"> entails more than just the implementation of technologies and strategies aimed at meeting today</w:t>
      </w:r>
      <w:r w:rsidR="00BF21FF">
        <w:rPr>
          <w:lang w:val="en-IN" w:eastAsia="en-IN"/>
        </w:rPr>
        <w:t>'</w:t>
      </w:r>
      <w:r w:rsidRPr="00F34677">
        <w:rPr>
          <w:lang w:val="en-IN" w:eastAsia="en-IN"/>
        </w:rPr>
        <w:t xml:space="preserve">s needs without compromising those of future generations. It is also about understanding the city itself: its identity and its goals, its stakeholders and their priorities, and in that way, identifying the attributes that would tailor to the uniqueness of each city while enhancing </w:t>
      </w:r>
      <w:r w:rsidR="00131590">
        <w:rPr>
          <w:lang w:val="en-IN" w:eastAsia="en-IN"/>
        </w:rPr>
        <w:t>its</w:t>
      </w:r>
      <w:r w:rsidRPr="00F34677">
        <w:rPr>
          <w:lang w:val="en-IN" w:eastAsia="en-IN"/>
        </w:rPr>
        <w:t xml:space="preserve"> overall living quality and sustainability with the support of ICTs. </w:t>
      </w:r>
    </w:p>
    <w:p w14:paraId="04C09F6F" w14:textId="77777777" w:rsidR="00D7320C" w:rsidRPr="00F34677" w:rsidRDefault="00D7320C" w:rsidP="00D7320C">
      <w:r w:rsidRPr="00F34677">
        <w:t>This section provides an overview of the key attributes that characteri</w:t>
      </w:r>
      <w:r w:rsidR="00131590">
        <w:t>z</w:t>
      </w:r>
      <w:r w:rsidRPr="00F34677">
        <w:t>e cities, thus setting the basis for identifying the role of ICTs within the SSC context (section 3).</w:t>
      </w:r>
      <w:r>
        <w:t xml:space="preserve"> Annex 1</w:t>
      </w:r>
      <w:r w:rsidRPr="00F34677">
        <w:t xml:space="preserve"> provides some additional background and description for some of these dimensions and attributes.</w:t>
      </w:r>
    </w:p>
    <w:p w14:paraId="6CB11713" w14:textId="77777777" w:rsidR="00D7320C" w:rsidRPr="00F34677" w:rsidDel="00033714" w:rsidRDefault="00D7320C" w:rsidP="00D7320C">
      <w:pPr>
        <w:pBdr>
          <w:top w:val="nil"/>
          <w:left w:val="nil"/>
          <w:bottom w:val="nil"/>
          <w:right w:val="nil"/>
          <w:between w:val="nil"/>
          <w:bar w:val="nil"/>
        </w:pBdr>
      </w:pPr>
      <w:r w:rsidRPr="00F34677">
        <w:t xml:space="preserve">Broadly speaking, there are three overarching and closely interrelated dimensions at the core of a city: </w:t>
      </w:r>
    </w:p>
    <w:p w14:paraId="60CF251E" w14:textId="77777777" w:rsidR="00D7320C" w:rsidRPr="00F34677" w:rsidRDefault="00762761" w:rsidP="005079B9">
      <w:pPr>
        <w:pStyle w:val="enumlev1"/>
      </w:pPr>
      <w:r>
        <w:t>a</w:t>
      </w:r>
      <w:r w:rsidR="005079B9">
        <w:t>.</w:t>
      </w:r>
      <w:r>
        <w:tab/>
      </w:r>
      <w:r w:rsidR="00131590">
        <w:t>e</w:t>
      </w:r>
      <w:r w:rsidR="00D7320C" w:rsidRPr="00F34677">
        <w:t xml:space="preserve">nvironment and </w:t>
      </w:r>
      <w:r w:rsidR="00131590">
        <w:t>s</w:t>
      </w:r>
      <w:r w:rsidR="00D7320C" w:rsidRPr="00F34677">
        <w:t xml:space="preserve">ustainability </w:t>
      </w:r>
    </w:p>
    <w:p w14:paraId="05CFDB6D" w14:textId="77777777" w:rsidR="00D7320C" w:rsidRPr="00F34677" w:rsidRDefault="00762761" w:rsidP="00762761">
      <w:pPr>
        <w:pStyle w:val="enumlev1"/>
      </w:pPr>
      <w:r>
        <w:t>b</w:t>
      </w:r>
      <w:r w:rsidR="005079B9">
        <w:t>.</w:t>
      </w:r>
      <w:r>
        <w:tab/>
      </w:r>
      <w:r w:rsidR="00131590">
        <w:t>c</w:t>
      </w:r>
      <w:r w:rsidR="00D7320C" w:rsidRPr="00F34677">
        <w:t xml:space="preserve">ity </w:t>
      </w:r>
      <w:r w:rsidR="00131590">
        <w:t>l</w:t>
      </w:r>
      <w:r w:rsidR="00D7320C" w:rsidRPr="00F34677">
        <w:t xml:space="preserve">evel </w:t>
      </w:r>
      <w:r w:rsidR="00131590">
        <w:t>s</w:t>
      </w:r>
      <w:r w:rsidR="00D7320C" w:rsidRPr="00F34677">
        <w:t>ervices</w:t>
      </w:r>
    </w:p>
    <w:p w14:paraId="12218AD0" w14:textId="77777777" w:rsidR="00D7320C" w:rsidRPr="00F34677" w:rsidRDefault="00762761" w:rsidP="00762761">
      <w:pPr>
        <w:pStyle w:val="enumlev1"/>
      </w:pPr>
      <w:r>
        <w:t>c</w:t>
      </w:r>
      <w:r w:rsidR="005079B9">
        <w:t>.</w:t>
      </w:r>
      <w:r>
        <w:tab/>
      </w:r>
      <w:r w:rsidR="00131590">
        <w:t>q</w:t>
      </w:r>
      <w:r w:rsidR="00D7320C" w:rsidRPr="00F34677">
        <w:t xml:space="preserve">uality of </w:t>
      </w:r>
      <w:r w:rsidR="00131590">
        <w:t>l</w:t>
      </w:r>
      <w:r w:rsidR="00D7320C" w:rsidRPr="00F34677">
        <w:t>ife</w:t>
      </w:r>
    </w:p>
    <w:p w14:paraId="2BD71977" w14:textId="77777777" w:rsidR="00D7320C" w:rsidRPr="00F34677" w:rsidRDefault="00D7320C" w:rsidP="00D7320C">
      <w:r w:rsidRPr="00F34677">
        <w:t>Each of these dimensions, and the attributes that characteri</w:t>
      </w:r>
      <w:r w:rsidR="00131590">
        <w:t>z</w:t>
      </w:r>
      <w:r w:rsidRPr="00F34677">
        <w:t>e them, will be explored in further detail.</w:t>
      </w:r>
      <w:r w:rsidR="00F0052B">
        <w:t xml:space="preserve"> </w:t>
      </w:r>
    </w:p>
    <w:p w14:paraId="75F8C424" w14:textId="77777777" w:rsidR="00D7320C" w:rsidRPr="00F34677" w:rsidRDefault="00762761" w:rsidP="00762761">
      <w:pPr>
        <w:pStyle w:val="Heading2"/>
      </w:pPr>
      <w:bookmarkStart w:id="31" w:name="_Toc372372345"/>
      <w:bookmarkStart w:id="32" w:name="_Toc372387258"/>
      <w:bookmarkStart w:id="33" w:name="_Toc372387895"/>
      <w:bookmarkStart w:id="34" w:name="_Toc372388531"/>
      <w:bookmarkStart w:id="35" w:name="_Toc372372346"/>
      <w:bookmarkStart w:id="36" w:name="_Toc372387259"/>
      <w:bookmarkStart w:id="37" w:name="_Toc372387896"/>
      <w:bookmarkStart w:id="38" w:name="_Toc372388532"/>
      <w:bookmarkStart w:id="39" w:name="_Toc372372349"/>
      <w:bookmarkStart w:id="40" w:name="_Toc372387262"/>
      <w:bookmarkStart w:id="41" w:name="_Toc372387899"/>
      <w:bookmarkStart w:id="42" w:name="_Toc372388535"/>
      <w:bookmarkStart w:id="43" w:name="_Toc372372350"/>
      <w:bookmarkStart w:id="44" w:name="_Toc372387263"/>
      <w:bookmarkStart w:id="45" w:name="_Toc372387900"/>
      <w:bookmarkStart w:id="46" w:name="_Toc372388536"/>
      <w:bookmarkStart w:id="47" w:name="_Toc372372351"/>
      <w:bookmarkStart w:id="48" w:name="_Toc372387264"/>
      <w:bookmarkStart w:id="49" w:name="_Toc372387901"/>
      <w:bookmarkStart w:id="50" w:name="_Toc372388537"/>
      <w:bookmarkStart w:id="51" w:name="_Toc372372354"/>
      <w:bookmarkStart w:id="52" w:name="_Toc372387267"/>
      <w:bookmarkStart w:id="53" w:name="_Toc372387904"/>
      <w:bookmarkStart w:id="54" w:name="_Toc372388540"/>
      <w:bookmarkStart w:id="55" w:name="_Toc372372357"/>
      <w:bookmarkStart w:id="56" w:name="_Toc372387270"/>
      <w:bookmarkStart w:id="57" w:name="_Toc372387907"/>
      <w:bookmarkStart w:id="58" w:name="_Toc372388543"/>
      <w:bookmarkStart w:id="59" w:name="_Toc372372358"/>
      <w:bookmarkStart w:id="60" w:name="_Toc372387271"/>
      <w:bookmarkStart w:id="61" w:name="_Toc372387908"/>
      <w:bookmarkStart w:id="62" w:name="_Toc372388544"/>
      <w:bookmarkStart w:id="63" w:name="_Toc274412382"/>
      <w:bookmarkStart w:id="64" w:name="_Toc400975639"/>
      <w:bookmarkStart w:id="65" w:name="_Toc37911565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2.1</w:t>
      </w:r>
      <w:r>
        <w:tab/>
      </w:r>
      <w:r w:rsidR="00D7320C" w:rsidRPr="00F34677">
        <w:t xml:space="preserve">Environment and </w:t>
      </w:r>
      <w:r w:rsidR="002E0900">
        <w:t>s</w:t>
      </w:r>
      <w:r w:rsidR="00D7320C" w:rsidRPr="00F34677">
        <w:t>ustainability</w:t>
      </w:r>
      <w:bookmarkEnd w:id="63"/>
      <w:bookmarkEnd w:id="64"/>
    </w:p>
    <w:bookmarkEnd w:id="65"/>
    <w:p w14:paraId="63899814" w14:textId="77777777" w:rsidR="00D7320C" w:rsidRDefault="001703C2" w:rsidP="00762761">
      <w:r>
        <w:t>Cities represent 75</w:t>
      </w:r>
      <w:r w:rsidR="00D7320C" w:rsidRPr="00F34677">
        <w:t>% of energy consumption and 80% of CO</w:t>
      </w:r>
      <w:r w:rsidR="00D7320C" w:rsidRPr="00F34677">
        <w:rPr>
          <w:vertAlign w:val="subscript"/>
        </w:rPr>
        <w:t xml:space="preserve">2 </w:t>
      </w:r>
      <w:r w:rsidR="00D7320C" w:rsidRPr="00F34677">
        <w:t>emissions on a global basis, and represent the largest of any environmental policy challenge</w:t>
      </w:r>
      <w:r w:rsidR="00762761">
        <w:rPr>
          <w:rStyle w:val="FootnoteReference"/>
        </w:rPr>
        <w:footnoteReference w:customMarkFollows="1" w:id="7"/>
        <w:t>7</w:t>
      </w:r>
      <w:r w:rsidR="00D7320C" w:rsidRPr="00F34677">
        <w:t xml:space="preserve">. Therefore, sustainability and the environment are the most critical components in the functioning of any city. </w:t>
      </w:r>
    </w:p>
    <w:p w14:paraId="309C32F9" w14:textId="77777777" w:rsidR="004C280C" w:rsidRPr="002B358F" w:rsidRDefault="004C280C" w:rsidP="004C280C">
      <w:pPr>
        <w:rPr>
          <w:sz w:val="23"/>
          <w:szCs w:val="23"/>
        </w:rPr>
      </w:pPr>
      <w:r>
        <w:rPr>
          <w:sz w:val="23"/>
          <w:szCs w:val="23"/>
        </w:rPr>
        <w:t xml:space="preserve">There is a clear distinction between the two terms (i.e. sustainability and the environment) that needs to be made. According to the </w:t>
      </w:r>
      <w:hyperlink r:id="rId17" w:history="1">
        <w:r w:rsidRPr="004C280C">
          <w:rPr>
            <w:rStyle w:val="Hyperlink"/>
            <w:sz w:val="23"/>
            <w:szCs w:val="23"/>
          </w:rPr>
          <w:t>Brundtland Commission</w:t>
        </w:r>
      </w:hyperlink>
      <w:r>
        <w:rPr>
          <w:sz w:val="23"/>
          <w:szCs w:val="23"/>
        </w:rPr>
        <w:t>, sustainable development refers to the environmental, economic and social aspects, whereas environmental aspects refer to the physical and biological surroundings of a city.</w:t>
      </w:r>
    </w:p>
    <w:p w14:paraId="735C5006" w14:textId="77777777" w:rsidR="004C280C" w:rsidRPr="00F34677" w:rsidRDefault="004C280C" w:rsidP="00762761"/>
    <w:p w14:paraId="3776E0A7" w14:textId="77777777" w:rsidR="00D7320C" w:rsidRPr="00F34677" w:rsidRDefault="00D7320C" w:rsidP="00A715CC">
      <w:pPr>
        <w:keepNext/>
        <w:keepLines/>
      </w:pPr>
      <w:r w:rsidRPr="00F34677">
        <w:t>The major attributes included under this dimension are the following:</w:t>
      </w:r>
    </w:p>
    <w:p w14:paraId="669544DA" w14:textId="77777777" w:rsidR="00D7320C" w:rsidRPr="00F34677" w:rsidRDefault="00983595" w:rsidP="00A715CC">
      <w:pPr>
        <w:pStyle w:val="enumlev1TR"/>
      </w:pPr>
      <w:r>
        <w:t>c</w:t>
      </w:r>
      <w:r w:rsidR="00D7320C" w:rsidRPr="00F34677">
        <w:t xml:space="preserve">ity </w:t>
      </w:r>
      <w:r>
        <w:t>i</w:t>
      </w:r>
      <w:r w:rsidR="00D7320C" w:rsidRPr="00F34677">
        <w:t xml:space="preserve">nfrastructure and </w:t>
      </w:r>
      <w:r>
        <w:t>g</w:t>
      </w:r>
      <w:r w:rsidR="00D7320C" w:rsidRPr="00F34677">
        <w:t>overnance</w:t>
      </w:r>
    </w:p>
    <w:p w14:paraId="077F4567" w14:textId="77777777" w:rsidR="00D7320C" w:rsidRPr="00F34677" w:rsidRDefault="00983595" w:rsidP="00A715CC">
      <w:pPr>
        <w:pStyle w:val="enumlev1TR"/>
      </w:pPr>
      <w:r>
        <w:t>e</w:t>
      </w:r>
      <w:r w:rsidR="00D7320C" w:rsidRPr="00F34677">
        <w:t xml:space="preserve">nergy and </w:t>
      </w:r>
      <w:r>
        <w:t>c</w:t>
      </w:r>
      <w:r w:rsidR="00D7320C" w:rsidRPr="00F34677">
        <w:t xml:space="preserve">limate </w:t>
      </w:r>
      <w:r>
        <w:t>c</w:t>
      </w:r>
      <w:r w:rsidR="00D7320C" w:rsidRPr="00F34677">
        <w:t>hange</w:t>
      </w:r>
    </w:p>
    <w:p w14:paraId="38962A9A" w14:textId="77777777" w:rsidR="00D7320C" w:rsidRPr="00F34677" w:rsidRDefault="00983595" w:rsidP="00787353">
      <w:pPr>
        <w:pStyle w:val="enumlev1TR"/>
      </w:pPr>
      <w:r>
        <w:t>p</w:t>
      </w:r>
      <w:r w:rsidR="00D7320C" w:rsidRPr="00F34677">
        <w:t xml:space="preserve">ollution and </w:t>
      </w:r>
      <w:r>
        <w:t>w</w:t>
      </w:r>
      <w:r w:rsidR="00D7320C" w:rsidRPr="00F34677">
        <w:t>aste</w:t>
      </w:r>
    </w:p>
    <w:p w14:paraId="73ED39E6" w14:textId="77777777" w:rsidR="00D7320C" w:rsidRPr="00F34677" w:rsidRDefault="00983595" w:rsidP="00A715CC">
      <w:pPr>
        <w:pStyle w:val="enumlev1TR"/>
      </w:pPr>
      <w:r>
        <w:t>s</w:t>
      </w:r>
      <w:r w:rsidR="00D7320C" w:rsidRPr="00F34677">
        <w:t xml:space="preserve">ocial, </w:t>
      </w:r>
      <w:r>
        <w:t>e</w:t>
      </w:r>
      <w:r w:rsidR="00D7320C" w:rsidRPr="00F34677">
        <w:t>conom</w:t>
      </w:r>
      <w:r w:rsidR="00ED3CD6">
        <w:t>y</w:t>
      </w:r>
      <w:r w:rsidR="00D7320C" w:rsidRPr="00F34677">
        <w:t xml:space="preserve"> and </w:t>
      </w:r>
      <w:r>
        <w:t>h</w:t>
      </w:r>
      <w:r w:rsidR="00D7320C" w:rsidRPr="00F34677">
        <w:t>ealth</w:t>
      </w:r>
    </w:p>
    <w:p w14:paraId="6ED3123B" w14:textId="77777777" w:rsidR="00D7320C" w:rsidRDefault="00D7320C" w:rsidP="001703C2">
      <w:r w:rsidRPr="00F34677">
        <w:t>Multiple studies conducted in this field suggest that each of these attributes encompasses a series of more granular categories and components, as described below</w:t>
      </w:r>
      <w:r w:rsidR="009140B5">
        <w:rPr>
          <w:rStyle w:val="FootnoteReference"/>
        </w:rPr>
        <w:footnoteReference w:customMarkFollows="1" w:id="8"/>
        <w:t>8</w:t>
      </w:r>
      <w:r w:rsidRPr="00F34677">
        <w:t xml:space="preserve"> </w:t>
      </w:r>
      <w:r w:rsidR="009140B5">
        <w:rPr>
          <w:rStyle w:val="FootnoteReference"/>
        </w:rPr>
        <w:footnoteReference w:customMarkFollows="1" w:id="9"/>
        <w:t>9</w:t>
      </w:r>
      <w:r w:rsidRPr="00F34677">
        <w:t xml:space="preserve"> </w:t>
      </w:r>
      <w:r w:rsidR="009140B5">
        <w:rPr>
          <w:rStyle w:val="FootnoteReference"/>
        </w:rPr>
        <w:footnoteReference w:customMarkFollows="1" w:id="10"/>
        <w:t>10</w:t>
      </w:r>
      <w:r w:rsidRPr="00F34677">
        <w:t xml:space="preserve"> </w:t>
      </w:r>
      <w:r w:rsidR="009140B5">
        <w:rPr>
          <w:rStyle w:val="FootnoteReference"/>
        </w:rPr>
        <w:footnoteReference w:customMarkFollows="1" w:id="11"/>
        <w:t>11</w:t>
      </w:r>
      <w:r w:rsidRPr="00F34677">
        <w:t xml:space="preserve"> </w:t>
      </w:r>
      <w:r w:rsidR="009140B5">
        <w:rPr>
          <w:rStyle w:val="FootnoteReference"/>
        </w:rPr>
        <w:footnoteReference w:customMarkFollows="1" w:id="12"/>
        <w:t>12</w:t>
      </w:r>
      <w:r w:rsidR="009140B5">
        <w:t xml:space="preserve"> </w:t>
      </w:r>
      <w:r w:rsidR="009140B5">
        <w:rPr>
          <w:rStyle w:val="FootnoteReference"/>
        </w:rPr>
        <w:footnoteReference w:customMarkFollows="1" w:id="13"/>
        <w:t>13</w:t>
      </w:r>
      <w:r w:rsidRPr="00F34677">
        <w:t xml:space="preserve">. </w:t>
      </w:r>
    </w:p>
    <w:p w14:paraId="326F4E01" w14:textId="77777777" w:rsidR="00D7320C" w:rsidRPr="00311AED" w:rsidRDefault="00D7320C" w:rsidP="00F432A9">
      <w:pPr>
        <w:pStyle w:val="TableNoTitle"/>
      </w:pPr>
      <w:r w:rsidRPr="009C3465">
        <w:t xml:space="preserve">Table </w:t>
      </w:r>
      <w:r>
        <w:t>2</w:t>
      </w:r>
      <w:r w:rsidR="00983595">
        <w:t>-</w:t>
      </w:r>
      <w:r w:rsidRPr="009C3465">
        <w:t>1</w:t>
      </w:r>
      <w:r w:rsidR="00F432A9">
        <w:t xml:space="preserve"> – </w:t>
      </w:r>
      <w:r>
        <w:t xml:space="preserve">Categories and </w:t>
      </w:r>
      <w:r w:rsidR="00983595">
        <w:t>c</w:t>
      </w:r>
      <w:r w:rsidRPr="009C3465">
        <w:t xml:space="preserve">omponents of the </w:t>
      </w:r>
      <w:r w:rsidR="00983595">
        <w:t>e</w:t>
      </w:r>
      <w:r w:rsidRPr="009C3465">
        <w:t xml:space="preserve">nvironment </w:t>
      </w:r>
      <w:r w:rsidR="00B56F68">
        <w:br/>
      </w:r>
      <w:r w:rsidRPr="009C3465">
        <w:t xml:space="preserve">and </w:t>
      </w:r>
      <w:r w:rsidR="00983595">
        <w:t>s</w:t>
      </w:r>
      <w:r w:rsidRPr="009C3465">
        <w:t xml:space="preserve">ustainability </w:t>
      </w:r>
      <w:r w:rsidR="00983595">
        <w:t>d</w:t>
      </w:r>
      <w:r w:rsidRPr="009C3465">
        <w:t>imension</w:t>
      </w:r>
    </w:p>
    <w:tbl>
      <w:tblPr>
        <w:tblStyle w:val="TableGrid"/>
        <w:tblW w:w="9639" w:type="dxa"/>
        <w:jc w:val="center"/>
        <w:tblLayout w:type="fixed"/>
        <w:tblLook w:val="00A0" w:firstRow="1" w:lastRow="0" w:firstColumn="1" w:lastColumn="0" w:noHBand="0" w:noVBand="0"/>
      </w:tblPr>
      <w:tblGrid>
        <w:gridCol w:w="2107"/>
        <w:gridCol w:w="2470"/>
        <w:gridCol w:w="2747"/>
        <w:gridCol w:w="2315"/>
      </w:tblGrid>
      <w:tr w:rsidR="00D7320C" w:rsidRPr="00F34677" w14:paraId="55ED0D5F" w14:textId="77777777">
        <w:trPr>
          <w:jc w:val="center"/>
        </w:trPr>
        <w:tc>
          <w:tcPr>
            <w:tcW w:w="8647" w:type="dxa"/>
            <w:gridSpan w:val="4"/>
            <w:shd w:val="clear" w:color="auto" w:fill="DBE5F1" w:themeFill="accent1" w:themeFillTint="33"/>
          </w:tcPr>
          <w:p w14:paraId="73105DD8" w14:textId="77777777" w:rsidR="00D7320C" w:rsidRPr="009C3465" w:rsidRDefault="00D7320C" w:rsidP="00F432A9">
            <w:pPr>
              <w:pStyle w:val="Tablehead"/>
            </w:pPr>
            <w:r>
              <w:rPr>
                <w:lang w:val="en-US"/>
              </w:rPr>
              <w:t xml:space="preserve">City </w:t>
            </w:r>
            <w:r w:rsidR="00983595">
              <w:rPr>
                <w:lang w:val="en-US"/>
              </w:rPr>
              <w:t>i</w:t>
            </w:r>
            <w:r>
              <w:rPr>
                <w:lang w:val="en-US"/>
              </w:rPr>
              <w:t>nfrastructure and</w:t>
            </w:r>
            <w:r w:rsidRPr="009C3465">
              <w:rPr>
                <w:lang w:val="en-US"/>
              </w:rPr>
              <w:t xml:space="preserve"> </w:t>
            </w:r>
            <w:r w:rsidR="00983595">
              <w:rPr>
                <w:lang w:val="en-US"/>
              </w:rPr>
              <w:t>g</w:t>
            </w:r>
            <w:r w:rsidRPr="009C3465">
              <w:rPr>
                <w:lang w:val="en-US"/>
              </w:rPr>
              <w:t>overnance</w:t>
            </w:r>
          </w:p>
        </w:tc>
      </w:tr>
      <w:tr w:rsidR="00D7320C" w:rsidRPr="00F34677" w14:paraId="07EF6ACB" w14:textId="77777777">
        <w:trPr>
          <w:jc w:val="center"/>
        </w:trPr>
        <w:tc>
          <w:tcPr>
            <w:tcW w:w="4106" w:type="dxa"/>
            <w:gridSpan w:val="2"/>
            <w:shd w:val="clear" w:color="auto" w:fill="F2DBDB" w:themeFill="accent2" w:themeFillTint="33"/>
          </w:tcPr>
          <w:p w14:paraId="0226D08E" w14:textId="77777777" w:rsidR="00D7320C" w:rsidRPr="009C3465" w:rsidRDefault="00D7320C" w:rsidP="00F432A9">
            <w:pPr>
              <w:pStyle w:val="Tablehead"/>
            </w:pPr>
            <w:r>
              <w:rPr>
                <w:lang w:val="en-US"/>
              </w:rPr>
              <w:t>Policy and</w:t>
            </w:r>
            <w:r w:rsidRPr="009C3465">
              <w:rPr>
                <w:lang w:val="en-US"/>
              </w:rPr>
              <w:t xml:space="preserve"> </w:t>
            </w:r>
            <w:r w:rsidR="00A7643C">
              <w:rPr>
                <w:lang w:val="en-US"/>
              </w:rPr>
              <w:t>m</w:t>
            </w:r>
            <w:r w:rsidRPr="009C3465">
              <w:rPr>
                <w:lang w:val="en-US"/>
              </w:rPr>
              <w:t>anagement</w:t>
            </w:r>
          </w:p>
        </w:tc>
        <w:tc>
          <w:tcPr>
            <w:tcW w:w="4541" w:type="dxa"/>
            <w:gridSpan w:val="2"/>
            <w:shd w:val="clear" w:color="auto" w:fill="F2DBDB" w:themeFill="accent2" w:themeFillTint="33"/>
          </w:tcPr>
          <w:p w14:paraId="261B7F4D" w14:textId="77777777" w:rsidR="00D7320C" w:rsidRPr="009C3465" w:rsidRDefault="00D7320C" w:rsidP="00F432A9">
            <w:pPr>
              <w:pStyle w:val="Tablehead"/>
            </w:pPr>
            <w:r w:rsidRPr="009C3465">
              <w:rPr>
                <w:lang w:val="en-US"/>
              </w:rPr>
              <w:t>Infrastructure</w:t>
            </w:r>
          </w:p>
        </w:tc>
      </w:tr>
      <w:tr w:rsidR="00D7320C" w:rsidRPr="00F34677" w14:paraId="01D50E8D" w14:textId="77777777">
        <w:trPr>
          <w:jc w:val="center"/>
        </w:trPr>
        <w:tc>
          <w:tcPr>
            <w:tcW w:w="4106" w:type="dxa"/>
            <w:gridSpan w:val="2"/>
            <w:tcBorders>
              <w:bottom w:val="single" w:sz="4" w:space="0" w:color="auto"/>
            </w:tcBorders>
          </w:tcPr>
          <w:p w14:paraId="06E0B29C" w14:textId="77777777" w:rsidR="00D7320C" w:rsidRPr="009C3465" w:rsidRDefault="00F432A9" w:rsidP="00F432A9">
            <w:pPr>
              <w:pStyle w:val="Tabletext"/>
            </w:pPr>
            <w:r>
              <w:t>•</w:t>
            </w:r>
            <w:r>
              <w:tab/>
            </w:r>
            <w:r w:rsidR="00D7320C" w:rsidRPr="009C3465">
              <w:t xml:space="preserve">Integrated </w:t>
            </w:r>
            <w:r w:rsidR="00A7643C">
              <w:t>e</w:t>
            </w:r>
            <w:r w:rsidR="00D7320C" w:rsidRPr="009C3465">
              <w:t xml:space="preserve">nvironmental </w:t>
            </w:r>
            <w:r w:rsidR="00A7643C">
              <w:t>m</w:t>
            </w:r>
            <w:r w:rsidR="00D7320C" w:rsidRPr="009C3465">
              <w:t>anagement</w:t>
            </w:r>
          </w:p>
          <w:p w14:paraId="7530BB5F" w14:textId="77777777" w:rsidR="00D7320C" w:rsidRPr="009C3465" w:rsidRDefault="00F432A9" w:rsidP="00F432A9">
            <w:pPr>
              <w:pStyle w:val="Tabletext"/>
            </w:pPr>
            <w:r>
              <w:t>•</w:t>
            </w:r>
            <w:r>
              <w:tab/>
            </w:r>
            <w:r w:rsidR="00D7320C" w:rsidRPr="009C3465">
              <w:t>Strategy</w:t>
            </w:r>
          </w:p>
          <w:p w14:paraId="69912E42" w14:textId="77777777" w:rsidR="00D7320C" w:rsidRPr="009C3465" w:rsidRDefault="00F432A9" w:rsidP="00F432A9">
            <w:pPr>
              <w:pStyle w:val="Tabletext"/>
            </w:pPr>
            <w:r>
              <w:t>•</w:t>
            </w:r>
            <w:r>
              <w:tab/>
            </w:r>
            <w:r w:rsidR="00D7320C" w:rsidRPr="009C3465">
              <w:t xml:space="preserve">Municipal </w:t>
            </w:r>
            <w:r w:rsidR="00A7643C">
              <w:t>a</w:t>
            </w:r>
            <w:r w:rsidR="00D7320C" w:rsidRPr="009C3465">
              <w:t>dministration</w:t>
            </w:r>
          </w:p>
          <w:p w14:paraId="01A898D6" w14:textId="77777777" w:rsidR="00D7320C" w:rsidRPr="009C3465" w:rsidRDefault="00F432A9" w:rsidP="00F432A9">
            <w:pPr>
              <w:pStyle w:val="Tabletext"/>
            </w:pPr>
            <w:r>
              <w:t>•</w:t>
            </w:r>
            <w:r>
              <w:tab/>
            </w:r>
            <w:r w:rsidR="00D7320C" w:rsidRPr="009C3465">
              <w:t xml:space="preserve">Effective </w:t>
            </w:r>
            <w:r w:rsidR="00A7643C">
              <w:t>c</w:t>
            </w:r>
            <w:r w:rsidR="00D7320C" w:rsidRPr="009C3465">
              <w:t>onservation</w:t>
            </w:r>
          </w:p>
        </w:tc>
        <w:tc>
          <w:tcPr>
            <w:tcW w:w="4541" w:type="dxa"/>
            <w:gridSpan w:val="2"/>
            <w:tcBorders>
              <w:bottom w:val="single" w:sz="4" w:space="0" w:color="auto"/>
            </w:tcBorders>
          </w:tcPr>
          <w:p w14:paraId="3BFBEAB6" w14:textId="77777777" w:rsidR="00D7320C" w:rsidRPr="009C3465" w:rsidRDefault="00F432A9" w:rsidP="00F432A9">
            <w:pPr>
              <w:pStyle w:val="Tabletext"/>
            </w:pPr>
            <w:r>
              <w:t>•</w:t>
            </w:r>
            <w:r>
              <w:tab/>
            </w:r>
            <w:r w:rsidR="00D7320C" w:rsidRPr="009C3465">
              <w:t xml:space="preserve">Urban </w:t>
            </w:r>
            <w:r w:rsidR="00A7643C">
              <w:t>p</w:t>
            </w:r>
            <w:r w:rsidR="00D7320C" w:rsidRPr="009C3465">
              <w:t>lanning</w:t>
            </w:r>
          </w:p>
          <w:p w14:paraId="4A681EF6" w14:textId="77777777" w:rsidR="00D7320C" w:rsidRPr="009C3465" w:rsidRDefault="00F432A9" w:rsidP="00F432A9">
            <w:pPr>
              <w:pStyle w:val="Tabletext"/>
            </w:pPr>
            <w:r>
              <w:t>•</w:t>
            </w:r>
            <w:r>
              <w:tab/>
            </w:r>
            <w:r w:rsidR="00D7320C">
              <w:t>Buildings and</w:t>
            </w:r>
            <w:r w:rsidR="00D7320C" w:rsidRPr="009C3465">
              <w:t xml:space="preserve"> </w:t>
            </w:r>
            <w:r w:rsidR="00A7643C">
              <w:t>p</w:t>
            </w:r>
            <w:r w:rsidR="00D7320C" w:rsidRPr="009C3465">
              <w:t xml:space="preserve">hysical </w:t>
            </w:r>
            <w:r w:rsidR="00A7643C">
              <w:t>i</w:t>
            </w:r>
            <w:r w:rsidR="00D7320C" w:rsidRPr="009C3465">
              <w:t>nfrastructure</w:t>
            </w:r>
          </w:p>
          <w:p w14:paraId="17789651" w14:textId="77777777" w:rsidR="00D7320C" w:rsidRPr="009C3465" w:rsidRDefault="00F432A9" w:rsidP="00F432A9">
            <w:pPr>
              <w:pStyle w:val="Tabletext"/>
            </w:pPr>
            <w:r>
              <w:t>•</w:t>
            </w:r>
            <w:r>
              <w:tab/>
            </w:r>
            <w:r w:rsidR="00D7320C">
              <w:t xml:space="preserve">Mobility, </w:t>
            </w:r>
            <w:r w:rsidR="00A7643C">
              <w:t>t</w:t>
            </w:r>
            <w:r w:rsidR="00D7320C">
              <w:t>ransportation and</w:t>
            </w:r>
            <w:r w:rsidR="00D7320C" w:rsidRPr="009C3465">
              <w:t xml:space="preserve"> </w:t>
            </w:r>
            <w:r w:rsidR="00A7643C">
              <w:t>t</w:t>
            </w:r>
            <w:r w:rsidR="00D7320C" w:rsidRPr="009C3465">
              <w:t>raffic</w:t>
            </w:r>
          </w:p>
          <w:p w14:paraId="082B57D4" w14:textId="77777777" w:rsidR="00D7320C" w:rsidRPr="009C3465" w:rsidRDefault="00F432A9" w:rsidP="00F432A9">
            <w:pPr>
              <w:pStyle w:val="Tabletext"/>
            </w:pPr>
            <w:r>
              <w:t>•</w:t>
            </w:r>
            <w:r>
              <w:tab/>
            </w:r>
            <w:r w:rsidR="00D7320C" w:rsidRPr="009C3465">
              <w:t xml:space="preserve">Public </w:t>
            </w:r>
            <w:r w:rsidR="00A7643C">
              <w:t>s</w:t>
            </w:r>
            <w:r w:rsidR="00D7320C" w:rsidRPr="009C3465">
              <w:t>afety</w:t>
            </w:r>
          </w:p>
        </w:tc>
      </w:tr>
      <w:tr w:rsidR="00D7320C" w:rsidRPr="00F34677" w14:paraId="285F9406" w14:textId="77777777">
        <w:trPr>
          <w:jc w:val="center"/>
        </w:trPr>
        <w:tc>
          <w:tcPr>
            <w:tcW w:w="8647" w:type="dxa"/>
            <w:gridSpan w:val="4"/>
            <w:shd w:val="clear" w:color="auto" w:fill="DBE5F1" w:themeFill="accent1" w:themeFillTint="33"/>
          </w:tcPr>
          <w:p w14:paraId="659BE2FB" w14:textId="77777777" w:rsidR="00D7320C" w:rsidRPr="009C3465" w:rsidRDefault="00D7320C" w:rsidP="00F432A9">
            <w:pPr>
              <w:pStyle w:val="Tablehead"/>
            </w:pPr>
            <w:r>
              <w:rPr>
                <w:lang w:val="en-US"/>
              </w:rPr>
              <w:t>Energy and</w:t>
            </w:r>
            <w:r w:rsidRPr="009C3465">
              <w:rPr>
                <w:lang w:val="en-US"/>
              </w:rPr>
              <w:t xml:space="preserve"> </w:t>
            </w:r>
            <w:r w:rsidR="00A7643C">
              <w:rPr>
                <w:lang w:val="en-US"/>
              </w:rPr>
              <w:t>c</w:t>
            </w:r>
            <w:r w:rsidRPr="009C3465">
              <w:rPr>
                <w:lang w:val="en-US"/>
              </w:rPr>
              <w:t xml:space="preserve">limate </w:t>
            </w:r>
            <w:r w:rsidR="00A7643C">
              <w:rPr>
                <w:lang w:val="en-US"/>
              </w:rPr>
              <w:t>c</w:t>
            </w:r>
            <w:r w:rsidRPr="009C3465">
              <w:rPr>
                <w:lang w:val="en-US"/>
              </w:rPr>
              <w:t>hange</w:t>
            </w:r>
          </w:p>
        </w:tc>
      </w:tr>
      <w:tr w:rsidR="00D7320C" w:rsidRPr="00F34677" w14:paraId="5BA74543" w14:textId="77777777">
        <w:trPr>
          <w:jc w:val="center"/>
        </w:trPr>
        <w:tc>
          <w:tcPr>
            <w:tcW w:w="4106" w:type="dxa"/>
            <w:gridSpan w:val="2"/>
            <w:tcBorders>
              <w:bottom w:val="single" w:sz="4" w:space="0" w:color="auto"/>
            </w:tcBorders>
            <w:shd w:val="clear" w:color="auto" w:fill="F2DBDB" w:themeFill="accent2" w:themeFillTint="33"/>
          </w:tcPr>
          <w:p w14:paraId="75BE76AE" w14:textId="77777777" w:rsidR="00D7320C" w:rsidRPr="009C3465" w:rsidRDefault="00D7320C" w:rsidP="00F432A9">
            <w:pPr>
              <w:pStyle w:val="Tablehead"/>
            </w:pPr>
            <w:r w:rsidRPr="009C3465">
              <w:rPr>
                <w:lang w:val="en-US"/>
              </w:rPr>
              <w:t>CO</w:t>
            </w:r>
            <w:r w:rsidRPr="009C3465">
              <w:rPr>
                <w:vertAlign w:val="subscript"/>
                <w:lang w:val="en-US"/>
              </w:rPr>
              <w:t>2</w:t>
            </w:r>
            <w:r w:rsidRPr="009C3465">
              <w:rPr>
                <w:lang w:val="en-US"/>
              </w:rPr>
              <w:t xml:space="preserve"> </w:t>
            </w:r>
            <w:r w:rsidR="00A7643C">
              <w:rPr>
                <w:lang w:val="en-US"/>
              </w:rPr>
              <w:t>e</w:t>
            </w:r>
            <w:r w:rsidRPr="009C3465">
              <w:rPr>
                <w:lang w:val="en-US"/>
              </w:rPr>
              <w:t>missions</w:t>
            </w:r>
          </w:p>
        </w:tc>
        <w:tc>
          <w:tcPr>
            <w:tcW w:w="4541" w:type="dxa"/>
            <w:gridSpan w:val="2"/>
            <w:tcBorders>
              <w:bottom w:val="single" w:sz="4" w:space="0" w:color="auto"/>
            </w:tcBorders>
            <w:shd w:val="clear" w:color="auto" w:fill="F2DBDB" w:themeFill="accent2" w:themeFillTint="33"/>
          </w:tcPr>
          <w:p w14:paraId="26DBDC83" w14:textId="77777777" w:rsidR="00D7320C" w:rsidRPr="007428BF" w:rsidRDefault="00D7320C" w:rsidP="00F432A9">
            <w:pPr>
              <w:pStyle w:val="Tablehead"/>
            </w:pPr>
            <w:r w:rsidRPr="009C3465">
              <w:rPr>
                <w:lang w:val="en-US"/>
              </w:rPr>
              <w:t>Energy</w:t>
            </w:r>
          </w:p>
        </w:tc>
      </w:tr>
      <w:tr w:rsidR="00D7320C" w:rsidRPr="00F34677" w14:paraId="6BE85094" w14:textId="77777777">
        <w:trPr>
          <w:jc w:val="center"/>
        </w:trPr>
        <w:tc>
          <w:tcPr>
            <w:tcW w:w="4106" w:type="dxa"/>
            <w:gridSpan w:val="2"/>
            <w:tcBorders>
              <w:bottom w:val="single" w:sz="4" w:space="0" w:color="auto"/>
            </w:tcBorders>
          </w:tcPr>
          <w:p w14:paraId="3B18F39B" w14:textId="77777777" w:rsidR="00D7320C" w:rsidRPr="009C3465" w:rsidRDefault="00F432A9" w:rsidP="00F432A9">
            <w:pPr>
              <w:pStyle w:val="Tabletext"/>
            </w:pPr>
            <w:r>
              <w:t>•</w:t>
            </w:r>
            <w:r>
              <w:tab/>
            </w:r>
            <w:r w:rsidR="00D7320C" w:rsidRPr="009C3465">
              <w:t>CO</w:t>
            </w:r>
            <w:r w:rsidR="00D7320C" w:rsidRPr="009C3465">
              <w:rPr>
                <w:vertAlign w:val="subscript"/>
              </w:rPr>
              <w:t xml:space="preserve">2 </w:t>
            </w:r>
            <w:r w:rsidR="00D7320C" w:rsidRPr="009C3465">
              <w:t xml:space="preserve">from </w:t>
            </w:r>
            <w:r w:rsidR="00A7643C">
              <w:t>e</w:t>
            </w:r>
            <w:r w:rsidR="00D7320C" w:rsidRPr="009C3465">
              <w:t xml:space="preserve">nergy </w:t>
            </w:r>
            <w:r w:rsidR="00A7643C">
              <w:t>p</w:t>
            </w:r>
            <w:r w:rsidR="00D7320C" w:rsidRPr="009C3465">
              <w:t>roduction</w:t>
            </w:r>
          </w:p>
          <w:p w14:paraId="47465A19" w14:textId="77777777" w:rsidR="00D7320C" w:rsidRPr="009C3465" w:rsidRDefault="00F432A9" w:rsidP="00F432A9">
            <w:pPr>
              <w:pStyle w:val="Tabletext"/>
            </w:pPr>
            <w:r>
              <w:t>•</w:t>
            </w:r>
            <w:r>
              <w:tab/>
            </w:r>
            <w:r w:rsidR="00D7320C" w:rsidRPr="009C3465">
              <w:t xml:space="preserve">Emissions per </w:t>
            </w:r>
            <w:r w:rsidR="00A7643C">
              <w:t>c</w:t>
            </w:r>
            <w:r w:rsidR="00D7320C" w:rsidRPr="009C3465">
              <w:t>apita</w:t>
            </w:r>
          </w:p>
        </w:tc>
        <w:tc>
          <w:tcPr>
            <w:tcW w:w="4541" w:type="dxa"/>
            <w:gridSpan w:val="2"/>
            <w:tcBorders>
              <w:bottom w:val="single" w:sz="4" w:space="0" w:color="auto"/>
            </w:tcBorders>
          </w:tcPr>
          <w:p w14:paraId="70FB5449" w14:textId="77777777" w:rsidR="00D7320C" w:rsidRPr="009C3465" w:rsidRDefault="00F432A9" w:rsidP="00F432A9">
            <w:pPr>
              <w:pStyle w:val="Tabletext"/>
            </w:pPr>
            <w:r>
              <w:t>•</w:t>
            </w:r>
            <w:r>
              <w:tab/>
            </w:r>
            <w:r w:rsidR="00D7320C" w:rsidRPr="009C3465">
              <w:t xml:space="preserve">Energy </w:t>
            </w:r>
            <w:r w:rsidR="00A7643C">
              <w:t>p</w:t>
            </w:r>
            <w:r w:rsidR="00D7320C" w:rsidRPr="009C3465">
              <w:t>erformance</w:t>
            </w:r>
          </w:p>
          <w:p w14:paraId="74DD613D" w14:textId="77777777" w:rsidR="00D7320C" w:rsidRPr="009C3465" w:rsidRDefault="00F432A9" w:rsidP="00F432A9">
            <w:pPr>
              <w:pStyle w:val="Tabletext"/>
            </w:pPr>
            <w:r>
              <w:t>•</w:t>
            </w:r>
            <w:r>
              <w:tab/>
            </w:r>
            <w:r w:rsidR="00D7320C" w:rsidRPr="009C3465">
              <w:t>Conservation</w:t>
            </w:r>
          </w:p>
        </w:tc>
      </w:tr>
      <w:tr w:rsidR="00D7320C" w:rsidRPr="00F34677" w14:paraId="16F3E055" w14:textId="77777777">
        <w:trPr>
          <w:jc w:val="center"/>
        </w:trPr>
        <w:tc>
          <w:tcPr>
            <w:tcW w:w="8647" w:type="dxa"/>
            <w:gridSpan w:val="4"/>
            <w:shd w:val="clear" w:color="auto" w:fill="DBE5F1" w:themeFill="accent1" w:themeFillTint="33"/>
          </w:tcPr>
          <w:p w14:paraId="4A681B80" w14:textId="77777777" w:rsidR="00D7320C" w:rsidRPr="009C3465" w:rsidRDefault="00D7320C" w:rsidP="00F432A9">
            <w:pPr>
              <w:pStyle w:val="Tablehead"/>
            </w:pPr>
            <w:r>
              <w:rPr>
                <w:lang w:val="en-US"/>
              </w:rPr>
              <w:t>Pollution and</w:t>
            </w:r>
            <w:r w:rsidRPr="009C3465">
              <w:rPr>
                <w:lang w:val="en-US"/>
              </w:rPr>
              <w:t xml:space="preserve"> </w:t>
            </w:r>
            <w:r w:rsidR="00ED3CD6">
              <w:rPr>
                <w:lang w:val="en-US"/>
              </w:rPr>
              <w:t>w</w:t>
            </w:r>
            <w:r w:rsidRPr="009C3465">
              <w:rPr>
                <w:lang w:val="en-US"/>
              </w:rPr>
              <w:t>aste</w:t>
            </w:r>
          </w:p>
        </w:tc>
      </w:tr>
      <w:tr w:rsidR="00D7320C" w:rsidRPr="00F34677" w14:paraId="134F9153" w14:textId="77777777">
        <w:trPr>
          <w:jc w:val="center"/>
        </w:trPr>
        <w:tc>
          <w:tcPr>
            <w:tcW w:w="1890" w:type="dxa"/>
            <w:shd w:val="clear" w:color="auto" w:fill="F2DBDB" w:themeFill="accent2" w:themeFillTint="33"/>
          </w:tcPr>
          <w:p w14:paraId="24F1E6C3" w14:textId="77777777" w:rsidR="00D7320C" w:rsidRPr="009C3465" w:rsidRDefault="00D7320C" w:rsidP="00F432A9">
            <w:pPr>
              <w:pStyle w:val="Tablehead"/>
            </w:pPr>
            <w:r w:rsidRPr="009C3465">
              <w:rPr>
                <w:lang w:val="en-US"/>
              </w:rPr>
              <w:t>Waste</w:t>
            </w:r>
          </w:p>
        </w:tc>
        <w:tc>
          <w:tcPr>
            <w:tcW w:w="2216" w:type="dxa"/>
            <w:shd w:val="clear" w:color="auto" w:fill="F2DBDB" w:themeFill="accent2" w:themeFillTint="33"/>
          </w:tcPr>
          <w:p w14:paraId="6F2E7E0F" w14:textId="77777777" w:rsidR="00D7320C" w:rsidRPr="009C3465" w:rsidRDefault="00D7320C" w:rsidP="00F432A9">
            <w:pPr>
              <w:pStyle w:val="Tablehead"/>
            </w:pPr>
            <w:r w:rsidRPr="009C3465">
              <w:rPr>
                <w:lang w:val="en-US"/>
              </w:rPr>
              <w:t>Air</w:t>
            </w:r>
          </w:p>
        </w:tc>
        <w:tc>
          <w:tcPr>
            <w:tcW w:w="2464" w:type="dxa"/>
            <w:shd w:val="clear" w:color="auto" w:fill="F2DBDB" w:themeFill="accent2" w:themeFillTint="33"/>
          </w:tcPr>
          <w:p w14:paraId="65A700A1" w14:textId="77777777" w:rsidR="00D7320C" w:rsidRPr="009C3465" w:rsidRDefault="00D7320C" w:rsidP="00F432A9">
            <w:pPr>
              <w:pStyle w:val="Tablehead"/>
            </w:pPr>
            <w:r w:rsidRPr="009C3465">
              <w:rPr>
                <w:lang w:val="en-US"/>
              </w:rPr>
              <w:t>Water</w:t>
            </w:r>
          </w:p>
        </w:tc>
        <w:tc>
          <w:tcPr>
            <w:tcW w:w="2077" w:type="dxa"/>
            <w:shd w:val="clear" w:color="auto" w:fill="F2DBDB" w:themeFill="accent2" w:themeFillTint="33"/>
          </w:tcPr>
          <w:p w14:paraId="52D01201" w14:textId="77777777" w:rsidR="00D7320C" w:rsidRPr="009C3465" w:rsidRDefault="00D7320C" w:rsidP="00F432A9">
            <w:pPr>
              <w:pStyle w:val="Tablehead"/>
            </w:pPr>
            <w:r w:rsidRPr="009C3465">
              <w:rPr>
                <w:lang w:val="en-US"/>
              </w:rPr>
              <w:t>Noise</w:t>
            </w:r>
          </w:p>
        </w:tc>
      </w:tr>
      <w:tr w:rsidR="00D7320C" w:rsidRPr="00F34677" w14:paraId="020B5D26" w14:textId="77777777">
        <w:trPr>
          <w:jc w:val="center"/>
        </w:trPr>
        <w:tc>
          <w:tcPr>
            <w:tcW w:w="1890" w:type="dxa"/>
          </w:tcPr>
          <w:p w14:paraId="6E86D246" w14:textId="77777777" w:rsidR="00F432A9" w:rsidRDefault="00F432A9" w:rsidP="00F432A9">
            <w:pPr>
              <w:pStyle w:val="Tabletext"/>
            </w:pPr>
            <w:r>
              <w:t>•</w:t>
            </w:r>
            <w:r>
              <w:tab/>
            </w:r>
            <w:r w:rsidR="00D7320C" w:rsidRPr="009C3465">
              <w:t>Waste</w:t>
            </w:r>
          </w:p>
          <w:p w14:paraId="453DBF51" w14:textId="77777777" w:rsidR="00D7320C" w:rsidRPr="009C3465" w:rsidRDefault="00F432A9" w:rsidP="00F432A9">
            <w:pPr>
              <w:pStyle w:val="Tabletext"/>
            </w:pPr>
            <w:r>
              <w:t>•</w:t>
            </w:r>
            <w:r>
              <w:tab/>
            </w:r>
            <w:r w:rsidR="00D7320C" w:rsidRPr="009C3465">
              <w:t>Management</w:t>
            </w:r>
          </w:p>
          <w:p w14:paraId="6CE151E0" w14:textId="77777777" w:rsidR="00D7320C" w:rsidRPr="009C3465" w:rsidRDefault="00F432A9" w:rsidP="00F432A9">
            <w:pPr>
              <w:pStyle w:val="Tabletext"/>
            </w:pPr>
            <w:r>
              <w:t>•</w:t>
            </w:r>
            <w:r>
              <w:tab/>
            </w:r>
            <w:r w:rsidR="00D7320C" w:rsidRPr="009C3465">
              <w:t xml:space="preserve">Wastewater </w:t>
            </w:r>
            <w:r>
              <w:t>•</w:t>
            </w:r>
            <w:r>
              <w:tab/>
            </w:r>
            <w:r w:rsidR="00ED3CD6">
              <w:t>t</w:t>
            </w:r>
            <w:r w:rsidR="00D7320C" w:rsidRPr="009C3465">
              <w:t>reatment</w:t>
            </w:r>
          </w:p>
        </w:tc>
        <w:tc>
          <w:tcPr>
            <w:tcW w:w="2216" w:type="dxa"/>
          </w:tcPr>
          <w:p w14:paraId="1B0EFB35" w14:textId="77777777" w:rsidR="00D7320C" w:rsidRPr="009C3465" w:rsidRDefault="00F432A9" w:rsidP="001703C2">
            <w:pPr>
              <w:pStyle w:val="Tabletext"/>
              <w:ind w:left="284" w:hanging="284"/>
              <w:jc w:val="left"/>
            </w:pPr>
            <w:r>
              <w:t>•</w:t>
            </w:r>
            <w:r>
              <w:tab/>
            </w:r>
            <w:r w:rsidR="00D7320C">
              <w:t xml:space="preserve">Urban </w:t>
            </w:r>
            <w:r w:rsidR="00ED3CD6">
              <w:t>p</w:t>
            </w:r>
            <w:r w:rsidR="00D7320C">
              <w:t>articulates</w:t>
            </w:r>
            <w:r w:rsidR="00F0052B">
              <w:t xml:space="preserve"> </w:t>
            </w:r>
            <w:r w:rsidR="00D7320C">
              <w:t>and</w:t>
            </w:r>
            <w:r w:rsidR="00D7320C" w:rsidRPr="009C3465">
              <w:t xml:space="preserve"> </w:t>
            </w:r>
            <w:r w:rsidR="00ED3CD6">
              <w:t>a</w:t>
            </w:r>
            <w:r w:rsidR="00D7320C" w:rsidRPr="009C3465">
              <w:t xml:space="preserve">ir </w:t>
            </w:r>
            <w:r w:rsidR="00ED3CD6">
              <w:t>q</w:t>
            </w:r>
            <w:r w:rsidR="00D7320C" w:rsidRPr="009C3465">
              <w:t>uality</w:t>
            </w:r>
          </w:p>
          <w:p w14:paraId="28C7EB69" w14:textId="77777777" w:rsidR="00D7320C" w:rsidRPr="009C3465" w:rsidRDefault="00F432A9" w:rsidP="00F432A9">
            <w:pPr>
              <w:pStyle w:val="Tabletext"/>
              <w:ind w:left="284" w:hanging="284"/>
              <w:jc w:val="left"/>
            </w:pPr>
            <w:r>
              <w:t>•</w:t>
            </w:r>
            <w:r>
              <w:tab/>
            </w:r>
            <w:r w:rsidR="00D7320C" w:rsidRPr="009C3465">
              <w:t xml:space="preserve">Indoor </w:t>
            </w:r>
            <w:r w:rsidR="00ED3CD6">
              <w:t>a</w:t>
            </w:r>
            <w:r w:rsidR="00D7320C" w:rsidRPr="009C3465">
              <w:t xml:space="preserve">ir </w:t>
            </w:r>
            <w:r w:rsidR="00ED3CD6">
              <w:t>p</w:t>
            </w:r>
            <w:r w:rsidR="00D7320C" w:rsidRPr="009C3465">
              <w:t>ollution</w:t>
            </w:r>
          </w:p>
          <w:p w14:paraId="189ED5BE" w14:textId="77777777" w:rsidR="00D7320C" w:rsidRPr="009C3465" w:rsidRDefault="00F432A9" w:rsidP="00F432A9">
            <w:pPr>
              <w:pStyle w:val="Tabletext"/>
            </w:pPr>
            <w:r>
              <w:t>•</w:t>
            </w:r>
            <w:r>
              <w:tab/>
            </w:r>
            <w:r w:rsidR="00D7320C" w:rsidRPr="009C3465">
              <w:t xml:space="preserve">Local </w:t>
            </w:r>
            <w:r w:rsidR="00ED3CD6">
              <w:t>o</w:t>
            </w:r>
            <w:r w:rsidR="00D7320C" w:rsidRPr="009C3465">
              <w:t>zone</w:t>
            </w:r>
          </w:p>
          <w:p w14:paraId="207A8F26" w14:textId="77777777" w:rsidR="00D7320C" w:rsidRPr="009C3465" w:rsidRDefault="00F432A9" w:rsidP="00F432A9">
            <w:pPr>
              <w:pStyle w:val="Tabletext"/>
            </w:pPr>
            <w:r>
              <w:t>•</w:t>
            </w:r>
            <w:r>
              <w:tab/>
            </w:r>
            <w:r w:rsidR="00D7320C" w:rsidRPr="009C3465">
              <w:t xml:space="preserve">Regional </w:t>
            </w:r>
            <w:r w:rsidR="00ED3CD6">
              <w:t>o</w:t>
            </w:r>
            <w:r w:rsidR="00D7320C" w:rsidRPr="009C3465">
              <w:t>zone</w:t>
            </w:r>
          </w:p>
          <w:p w14:paraId="18D27654" w14:textId="77777777" w:rsidR="00D7320C" w:rsidRPr="009C3465" w:rsidRDefault="00F432A9" w:rsidP="00F432A9">
            <w:pPr>
              <w:pStyle w:val="Tabletext"/>
            </w:pPr>
            <w:r>
              <w:t>•</w:t>
            </w:r>
            <w:r>
              <w:tab/>
            </w:r>
            <w:r w:rsidR="00D7320C" w:rsidRPr="009C3465">
              <w:t>NO</w:t>
            </w:r>
            <w:r w:rsidR="00922AF8" w:rsidRPr="00922AF8">
              <w:rPr>
                <w:vertAlign w:val="subscript"/>
              </w:rPr>
              <w:t>x</w:t>
            </w:r>
            <w:r w:rsidR="00D7320C" w:rsidRPr="009C3465">
              <w:t xml:space="preserve"> and SO</w:t>
            </w:r>
            <w:r w:rsidR="00922AF8" w:rsidRPr="00922AF8">
              <w:rPr>
                <w:vertAlign w:val="subscript"/>
              </w:rPr>
              <w:t>x</w:t>
            </w:r>
          </w:p>
        </w:tc>
        <w:tc>
          <w:tcPr>
            <w:tcW w:w="2464" w:type="dxa"/>
          </w:tcPr>
          <w:p w14:paraId="5D123FF8" w14:textId="77777777" w:rsidR="00D7320C" w:rsidRPr="009C3465" w:rsidRDefault="00F432A9" w:rsidP="00F432A9">
            <w:pPr>
              <w:pStyle w:val="Tabletext"/>
            </w:pPr>
            <w:r>
              <w:t>•</w:t>
            </w:r>
            <w:r>
              <w:tab/>
            </w:r>
            <w:r w:rsidR="00D7320C" w:rsidRPr="009C3465">
              <w:t xml:space="preserve">Drinking </w:t>
            </w:r>
            <w:r w:rsidR="00ED3CD6">
              <w:t>w</w:t>
            </w:r>
            <w:r w:rsidR="00D7320C" w:rsidRPr="009C3465">
              <w:t>ater</w:t>
            </w:r>
          </w:p>
          <w:p w14:paraId="202CE390" w14:textId="77777777" w:rsidR="00D7320C" w:rsidRPr="009C3465" w:rsidRDefault="00F432A9" w:rsidP="00F432A9">
            <w:pPr>
              <w:pStyle w:val="Tabletext"/>
              <w:ind w:left="284" w:hanging="284"/>
              <w:jc w:val="left"/>
            </w:pPr>
            <w:r>
              <w:t>•</w:t>
            </w:r>
            <w:r>
              <w:tab/>
            </w:r>
            <w:r w:rsidR="00D7320C" w:rsidRPr="009C3465">
              <w:t xml:space="preserve">Water </w:t>
            </w:r>
            <w:r w:rsidR="00ED3CD6">
              <w:t>q</w:t>
            </w:r>
            <w:r w:rsidR="00D7320C" w:rsidRPr="009C3465">
              <w:t xml:space="preserve">uality </w:t>
            </w:r>
            <w:r w:rsidR="00ED3CD6">
              <w:t>i</w:t>
            </w:r>
            <w:r w:rsidR="00D7320C" w:rsidRPr="009C3465">
              <w:t xml:space="preserve">ndex Water </w:t>
            </w:r>
            <w:r w:rsidR="00ED3CD6">
              <w:t>s</w:t>
            </w:r>
            <w:r w:rsidR="00D7320C" w:rsidRPr="009C3465">
              <w:t>tress</w:t>
            </w:r>
          </w:p>
          <w:p w14:paraId="7522D650" w14:textId="77777777" w:rsidR="00D7320C" w:rsidRPr="009C3465" w:rsidRDefault="00F432A9" w:rsidP="00F432A9">
            <w:pPr>
              <w:pStyle w:val="Tabletext"/>
            </w:pPr>
            <w:r>
              <w:t>•</w:t>
            </w:r>
            <w:r>
              <w:tab/>
            </w:r>
            <w:r w:rsidR="00D7320C" w:rsidRPr="009C3465">
              <w:t xml:space="preserve">Water </w:t>
            </w:r>
            <w:r w:rsidR="00ED3CD6">
              <w:t>m</w:t>
            </w:r>
            <w:r w:rsidR="00D7320C" w:rsidRPr="009C3465">
              <w:t>anagement</w:t>
            </w:r>
          </w:p>
        </w:tc>
        <w:tc>
          <w:tcPr>
            <w:tcW w:w="2077" w:type="dxa"/>
          </w:tcPr>
          <w:p w14:paraId="5484B472" w14:textId="77777777" w:rsidR="00D7320C" w:rsidRPr="009C3465" w:rsidRDefault="00F432A9" w:rsidP="00F432A9">
            <w:pPr>
              <w:pStyle w:val="Tabletext"/>
            </w:pPr>
            <w:r>
              <w:t>•</w:t>
            </w:r>
            <w:r>
              <w:tab/>
            </w:r>
            <w:r w:rsidR="00D7320C" w:rsidRPr="009C3465">
              <w:t xml:space="preserve">Noise </w:t>
            </w:r>
            <w:r w:rsidR="00ED3CD6">
              <w:t>p</w:t>
            </w:r>
            <w:r w:rsidR="00D7320C" w:rsidRPr="009C3465">
              <w:t>ollution</w:t>
            </w:r>
          </w:p>
        </w:tc>
      </w:tr>
    </w:tbl>
    <w:p w14:paraId="09012538" w14:textId="77777777" w:rsidR="00B56F68" w:rsidRDefault="00B56F68">
      <w:pPr>
        <w:rPr>
          <w:b/>
        </w:rPr>
      </w:pPr>
    </w:p>
    <w:p w14:paraId="0BFD817B" w14:textId="77777777" w:rsidR="00F432A9" w:rsidRDefault="00B56F68" w:rsidP="00B56F68">
      <w:pPr>
        <w:pStyle w:val="TableNoTitle"/>
      </w:pPr>
      <w:r w:rsidRPr="009C3465">
        <w:t xml:space="preserve">Table </w:t>
      </w:r>
      <w:r>
        <w:t>2</w:t>
      </w:r>
      <w:r w:rsidR="00ED3CD6">
        <w:t>-</w:t>
      </w:r>
      <w:r w:rsidRPr="009C3465">
        <w:t>1</w:t>
      </w:r>
      <w:r>
        <w:t xml:space="preserve"> – Categories and </w:t>
      </w:r>
      <w:r w:rsidR="00ED3CD6">
        <w:t>c</w:t>
      </w:r>
      <w:r w:rsidRPr="009C3465">
        <w:t xml:space="preserve">omponents of the </w:t>
      </w:r>
      <w:r w:rsidR="00ED3CD6">
        <w:t>e</w:t>
      </w:r>
      <w:r w:rsidRPr="009C3465">
        <w:t>nvironment</w:t>
      </w:r>
      <w:r>
        <w:br/>
      </w:r>
      <w:r w:rsidRPr="009C3465">
        <w:t xml:space="preserve">and </w:t>
      </w:r>
      <w:r w:rsidR="00ED3CD6">
        <w:t>s</w:t>
      </w:r>
      <w:r w:rsidRPr="009C3465">
        <w:t xml:space="preserve">ustainability </w:t>
      </w:r>
      <w:r w:rsidR="00ED3CD6">
        <w:t>d</w:t>
      </w:r>
      <w:r w:rsidRPr="009C3465">
        <w:t>imension</w:t>
      </w:r>
      <w:r>
        <w:t xml:space="preserve"> </w:t>
      </w:r>
    </w:p>
    <w:tbl>
      <w:tblPr>
        <w:tblStyle w:val="TableGrid"/>
        <w:tblW w:w="0" w:type="auto"/>
        <w:jc w:val="center"/>
        <w:tblLook w:val="00A0" w:firstRow="1" w:lastRow="0" w:firstColumn="1" w:lastColumn="0" w:noHBand="0" w:noVBand="0"/>
      </w:tblPr>
      <w:tblGrid>
        <w:gridCol w:w="2882"/>
        <w:gridCol w:w="2882"/>
        <w:gridCol w:w="2883"/>
      </w:tblGrid>
      <w:tr w:rsidR="00D7320C" w:rsidRPr="00F34677" w14:paraId="691396C8" w14:textId="77777777">
        <w:trPr>
          <w:jc w:val="center"/>
        </w:trPr>
        <w:tc>
          <w:tcPr>
            <w:tcW w:w="8647" w:type="dxa"/>
            <w:gridSpan w:val="3"/>
            <w:shd w:val="clear" w:color="auto" w:fill="DBE5F1" w:themeFill="accent1" w:themeFillTint="33"/>
          </w:tcPr>
          <w:p w14:paraId="175D15A2" w14:textId="77777777" w:rsidR="00D7320C" w:rsidRPr="009C3465" w:rsidRDefault="00D7320C" w:rsidP="00F432A9">
            <w:pPr>
              <w:pStyle w:val="Tablehead"/>
            </w:pPr>
            <w:r w:rsidRPr="009C3465">
              <w:rPr>
                <w:lang w:val="en-US"/>
              </w:rPr>
              <w:t xml:space="preserve">Social, </w:t>
            </w:r>
            <w:r w:rsidR="00F84671">
              <w:rPr>
                <w:lang w:val="en-US"/>
              </w:rPr>
              <w:t>e</w:t>
            </w:r>
            <w:r w:rsidRPr="009C3465">
              <w:rPr>
                <w:lang w:val="en-US"/>
              </w:rPr>
              <w:t>conom</w:t>
            </w:r>
            <w:r w:rsidR="00F84671">
              <w:rPr>
                <w:lang w:val="en-US"/>
              </w:rPr>
              <w:t>y</w:t>
            </w:r>
            <w:r w:rsidRPr="009C3465">
              <w:rPr>
                <w:lang w:val="en-US"/>
              </w:rPr>
              <w:t xml:space="preserve"> and </w:t>
            </w:r>
            <w:r w:rsidR="00F84671">
              <w:rPr>
                <w:lang w:val="en-US"/>
              </w:rPr>
              <w:t>h</w:t>
            </w:r>
            <w:r w:rsidRPr="009C3465">
              <w:rPr>
                <w:lang w:val="en-US"/>
              </w:rPr>
              <w:t>ealth</w:t>
            </w:r>
          </w:p>
        </w:tc>
      </w:tr>
      <w:tr w:rsidR="00D7320C" w:rsidRPr="00F34677" w14:paraId="26F345CC" w14:textId="77777777">
        <w:trPr>
          <w:jc w:val="center"/>
        </w:trPr>
        <w:tc>
          <w:tcPr>
            <w:tcW w:w="2882" w:type="dxa"/>
          </w:tcPr>
          <w:p w14:paraId="2F8C730A" w14:textId="77777777" w:rsidR="00D7320C" w:rsidRPr="009C3465" w:rsidRDefault="00F432A9" w:rsidP="00F432A9">
            <w:pPr>
              <w:pStyle w:val="Tabletext"/>
            </w:pPr>
            <w:r>
              <w:t>•</w:t>
            </w:r>
            <w:r>
              <w:tab/>
            </w:r>
            <w:r w:rsidR="00D7320C" w:rsidRPr="009C3465">
              <w:t xml:space="preserve">Social </w:t>
            </w:r>
            <w:r w:rsidR="00F84671">
              <w:t>s</w:t>
            </w:r>
            <w:r w:rsidR="00D7320C" w:rsidRPr="009C3465">
              <w:t>ervices</w:t>
            </w:r>
          </w:p>
          <w:p w14:paraId="3A260E31" w14:textId="77777777" w:rsidR="00D7320C" w:rsidRPr="009C3465" w:rsidRDefault="00F432A9" w:rsidP="00F432A9">
            <w:pPr>
              <w:pStyle w:val="Tabletext"/>
            </w:pPr>
            <w:r>
              <w:t>•</w:t>
            </w:r>
            <w:r>
              <w:tab/>
            </w:r>
            <w:r w:rsidR="00D7320C" w:rsidRPr="009C3465">
              <w:t xml:space="preserve">Citizen </w:t>
            </w:r>
            <w:r w:rsidR="00F84671">
              <w:t>s</w:t>
            </w:r>
            <w:r w:rsidR="00D7320C" w:rsidRPr="009C3465">
              <w:t>atisfaction</w:t>
            </w:r>
          </w:p>
          <w:p w14:paraId="60FB332F" w14:textId="77777777" w:rsidR="00D7320C" w:rsidRPr="009C3465" w:rsidRDefault="00F432A9" w:rsidP="00F432A9">
            <w:pPr>
              <w:pStyle w:val="Tabletext"/>
            </w:pPr>
            <w:r>
              <w:t>•</w:t>
            </w:r>
            <w:r>
              <w:tab/>
            </w:r>
            <w:r w:rsidR="00D7320C" w:rsidRPr="009C3465">
              <w:t>Education</w:t>
            </w:r>
          </w:p>
          <w:p w14:paraId="1FE7738F" w14:textId="77777777" w:rsidR="00D7320C" w:rsidRPr="009C3465" w:rsidRDefault="00F432A9" w:rsidP="00F432A9">
            <w:pPr>
              <w:pStyle w:val="Tabletext"/>
            </w:pPr>
            <w:r>
              <w:t>•</w:t>
            </w:r>
            <w:r>
              <w:tab/>
            </w:r>
            <w:r w:rsidR="00D7320C">
              <w:t>Culture and</w:t>
            </w:r>
            <w:r w:rsidR="00D7320C" w:rsidRPr="009C3465">
              <w:t xml:space="preserve"> </w:t>
            </w:r>
            <w:r w:rsidR="00F84671">
              <w:t>r</w:t>
            </w:r>
            <w:r w:rsidR="00D7320C" w:rsidRPr="009C3465">
              <w:t xml:space="preserve">ecreation </w:t>
            </w:r>
          </w:p>
          <w:p w14:paraId="0D48F47E" w14:textId="77777777" w:rsidR="00D7320C" w:rsidRPr="009C3465" w:rsidRDefault="00F432A9" w:rsidP="00F432A9">
            <w:pPr>
              <w:pStyle w:val="Tabletext"/>
            </w:pPr>
            <w:r>
              <w:t>•</w:t>
            </w:r>
            <w:r>
              <w:tab/>
            </w:r>
            <w:r w:rsidR="00D7320C" w:rsidRPr="009C3465">
              <w:t xml:space="preserve">Social </w:t>
            </w:r>
            <w:r w:rsidR="00F84671">
              <w:t>i</w:t>
            </w:r>
            <w:r w:rsidR="00D7320C" w:rsidRPr="009C3465">
              <w:t>nclusion</w:t>
            </w:r>
          </w:p>
          <w:p w14:paraId="42D83A73" w14:textId="77777777" w:rsidR="00D7320C" w:rsidRPr="009C3465" w:rsidRDefault="00F432A9" w:rsidP="00F432A9">
            <w:pPr>
              <w:pStyle w:val="Tabletext"/>
              <w:rPr>
                <w:lang w:val="en-US"/>
              </w:rPr>
            </w:pPr>
            <w:r>
              <w:t>•</w:t>
            </w:r>
            <w:r>
              <w:tab/>
            </w:r>
            <w:r w:rsidR="00D7320C" w:rsidRPr="009C3465">
              <w:t>Demographics (</w:t>
            </w:r>
            <w:r w:rsidR="00E95FDA">
              <w:t>a</w:t>
            </w:r>
            <w:r w:rsidR="00D7320C" w:rsidRPr="009C3465">
              <w:t>ging)</w:t>
            </w:r>
          </w:p>
        </w:tc>
        <w:tc>
          <w:tcPr>
            <w:tcW w:w="2882" w:type="dxa"/>
          </w:tcPr>
          <w:p w14:paraId="7C471BD9" w14:textId="77777777" w:rsidR="00D7320C" w:rsidRPr="009C3465" w:rsidRDefault="00F432A9" w:rsidP="00F432A9">
            <w:pPr>
              <w:pStyle w:val="Tabletext"/>
            </w:pPr>
            <w:r>
              <w:t>•</w:t>
            </w:r>
            <w:r>
              <w:tab/>
            </w:r>
            <w:r w:rsidR="00C8489C">
              <w:t>Gross Domestic Product (</w:t>
            </w:r>
            <w:r w:rsidR="00D7320C" w:rsidRPr="00C8489C">
              <w:t>GDP</w:t>
            </w:r>
            <w:r w:rsidR="00C8489C">
              <w:t>)</w:t>
            </w:r>
          </w:p>
          <w:p w14:paraId="4F045E60" w14:textId="77777777" w:rsidR="00D7320C" w:rsidRPr="009C3465" w:rsidRDefault="00F432A9" w:rsidP="00F432A9">
            <w:pPr>
              <w:pStyle w:val="Tabletext"/>
            </w:pPr>
            <w:r>
              <w:t>•</w:t>
            </w:r>
            <w:r>
              <w:tab/>
            </w:r>
            <w:r w:rsidR="00D7320C" w:rsidRPr="009C3465">
              <w:t xml:space="preserve">Employment </w:t>
            </w:r>
          </w:p>
          <w:p w14:paraId="75A55D2B" w14:textId="77777777" w:rsidR="00D7320C" w:rsidRPr="009C3465" w:rsidRDefault="00F432A9" w:rsidP="00F432A9">
            <w:pPr>
              <w:pStyle w:val="Tabletext"/>
            </w:pPr>
            <w:r>
              <w:t>•</w:t>
            </w:r>
            <w:r>
              <w:tab/>
            </w:r>
            <w:r w:rsidR="00D7320C" w:rsidRPr="009C3465">
              <w:t xml:space="preserve">Financial </w:t>
            </w:r>
            <w:r w:rsidR="00F84671">
              <w:t>r</w:t>
            </w:r>
            <w:r w:rsidR="00D7320C" w:rsidRPr="009C3465">
              <w:t xml:space="preserve">esilience </w:t>
            </w:r>
          </w:p>
        </w:tc>
        <w:tc>
          <w:tcPr>
            <w:tcW w:w="2883" w:type="dxa"/>
          </w:tcPr>
          <w:p w14:paraId="63F421B8" w14:textId="77777777" w:rsidR="00D7320C" w:rsidRPr="009C3465" w:rsidRDefault="00F432A9" w:rsidP="00F432A9">
            <w:pPr>
              <w:pStyle w:val="Tabletext"/>
            </w:pPr>
            <w:r>
              <w:t>•</w:t>
            </w:r>
            <w:r>
              <w:tab/>
            </w:r>
            <w:r w:rsidR="00D7320C" w:rsidRPr="009C3465">
              <w:t xml:space="preserve">Adequate </w:t>
            </w:r>
            <w:r w:rsidR="00F84671">
              <w:t>s</w:t>
            </w:r>
            <w:r w:rsidR="00D7320C" w:rsidRPr="009C3465">
              <w:t>anitation</w:t>
            </w:r>
          </w:p>
          <w:p w14:paraId="27BE8DA6" w14:textId="77777777" w:rsidR="00D7320C" w:rsidRPr="009C3465" w:rsidRDefault="00F432A9" w:rsidP="00F432A9">
            <w:pPr>
              <w:pStyle w:val="Tabletext"/>
              <w:ind w:left="284" w:hanging="284"/>
              <w:jc w:val="left"/>
            </w:pPr>
            <w:r>
              <w:t>•</w:t>
            </w:r>
            <w:r>
              <w:tab/>
            </w:r>
            <w:r w:rsidR="00D7320C">
              <w:t xml:space="preserve">Disease </w:t>
            </w:r>
            <w:r w:rsidR="00F84671">
              <w:t>c</w:t>
            </w:r>
            <w:r w:rsidR="00D7320C">
              <w:t>ontrol and</w:t>
            </w:r>
            <w:r w:rsidR="00D7320C" w:rsidRPr="009C3465">
              <w:t xml:space="preserve"> </w:t>
            </w:r>
            <w:r w:rsidR="00F84671">
              <w:t>m</w:t>
            </w:r>
            <w:r w:rsidR="00D7320C" w:rsidRPr="009C3465">
              <w:t>itigation</w:t>
            </w:r>
          </w:p>
          <w:p w14:paraId="544CF22B" w14:textId="77777777" w:rsidR="00D7320C" w:rsidRPr="009C3465" w:rsidRDefault="00F432A9" w:rsidP="00F432A9">
            <w:pPr>
              <w:pStyle w:val="Tabletext"/>
            </w:pPr>
            <w:r>
              <w:t>•</w:t>
            </w:r>
            <w:r>
              <w:tab/>
            </w:r>
            <w:r w:rsidR="00D7320C" w:rsidRPr="009C3465">
              <w:t xml:space="preserve">Citizen </w:t>
            </w:r>
            <w:r w:rsidR="00F84671">
              <w:t>h</w:t>
            </w:r>
            <w:r w:rsidR="00D7320C" w:rsidRPr="009C3465">
              <w:t xml:space="preserve">ealth </w:t>
            </w:r>
            <w:r w:rsidR="00F84671">
              <w:t>s</w:t>
            </w:r>
            <w:r w:rsidR="00D7320C" w:rsidRPr="009C3465">
              <w:t>ervices</w:t>
            </w:r>
          </w:p>
        </w:tc>
      </w:tr>
    </w:tbl>
    <w:p w14:paraId="5DC96558" w14:textId="77777777" w:rsidR="00D7320C" w:rsidRDefault="00D7320C" w:rsidP="00D7320C">
      <w:pPr>
        <w:rPr>
          <w:b/>
          <w:sz w:val="20"/>
        </w:rPr>
      </w:pPr>
    </w:p>
    <w:p w14:paraId="1241D0B1" w14:textId="77777777" w:rsidR="00D7320C" w:rsidRPr="00F34677" w:rsidRDefault="00D7320C" w:rsidP="001703C2">
      <w:r w:rsidRPr="00F34677">
        <w:t xml:space="preserve">The categories and components reflected in Table </w:t>
      </w:r>
      <w:r>
        <w:t>2</w:t>
      </w:r>
      <w:r w:rsidR="00F84671">
        <w:t>-</w:t>
      </w:r>
      <w:r w:rsidRPr="00F34677">
        <w:t>1 evidence that the environment and sustainability dimension is pivotal to the operations of cities. At the same time, these components can be used as the basis to design indicators and methods to assess the city</w:t>
      </w:r>
      <w:r w:rsidR="00BF21FF">
        <w:t>'</w:t>
      </w:r>
      <w:r w:rsidRPr="00F34677">
        <w:t xml:space="preserve">s performance in this field. The development of </w:t>
      </w:r>
      <w:r w:rsidR="00343CF7">
        <w:t>k</w:t>
      </w:r>
      <w:r w:rsidRPr="00F34677">
        <w:t xml:space="preserve">ey </w:t>
      </w:r>
      <w:r w:rsidR="00343CF7">
        <w:t>p</w:t>
      </w:r>
      <w:r w:rsidRPr="00F34677">
        <w:t xml:space="preserve">erformance </w:t>
      </w:r>
      <w:r w:rsidR="00343CF7">
        <w:t>i</w:t>
      </w:r>
      <w:r w:rsidRPr="00F34677">
        <w:t>ndicators for SSC is the focus of one of the Technical Reports produced by FG</w:t>
      </w:r>
      <w:r w:rsidR="00343CF7">
        <w:t>-</w:t>
      </w:r>
      <w:r w:rsidRPr="00F34677">
        <w:t>SSC</w:t>
      </w:r>
      <w:r w:rsidR="00801B7E">
        <w:rPr>
          <w:rStyle w:val="FootnoteReference"/>
        </w:rPr>
        <w:footnoteReference w:customMarkFollows="1" w:id="14"/>
        <w:t>14</w:t>
      </w:r>
      <w:r w:rsidRPr="00F34677">
        <w:t>.</w:t>
      </w:r>
      <w:r w:rsidR="00F0052B">
        <w:t xml:space="preserve"> </w:t>
      </w:r>
    </w:p>
    <w:p w14:paraId="01EFC31D" w14:textId="77777777" w:rsidR="00D7320C" w:rsidRPr="00C15867" w:rsidRDefault="00D7320C" w:rsidP="001703C2">
      <w:r w:rsidRPr="00F34677">
        <w:t>Furthermore, based</w:t>
      </w:r>
      <w:r w:rsidR="00F0052B">
        <w:t xml:space="preserve"> </w:t>
      </w:r>
      <w:r w:rsidRPr="00F34677">
        <w:t xml:space="preserve">on Table </w:t>
      </w:r>
      <w:r>
        <w:t>2</w:t>
      </w:r>
      <w:r w:rsidR="00343CF7">
        <w:t>-</w:t>
      </w:r>
      <w:r w:rsidRPr="00F34677">
        <w:t>1, it is clear that a wide variety of different attributes representing different aspects related to a city contribute to this dimension. These can be summarized as</w:t>
      </w:r>
      <w:r w:rsidR="00F0052B">
        <w:t xml:space="preserve"> </w:t>
      </w:r>
      <w:r w:rsidR="00343CF7">
        <w:t>p</w:t>
      </w:r>
      <w:r w:rsidRPr="00F34677">
        <w:t xml:space="preserve">olicy, </w:t>
      </w:r>
      <w:r w:rsidR="00343CF7">
        <w:t>i</w:t>
      </w:r>
      <w:r w:rsidRPr="00F34677">
        <w:t xml:space="preserve">nfrastructure, </w:t>
      </w:r>
      <w:r w:rsidR="00343CF7">
        <w:t>m</w:t>
      </w:r>
      <w:r w:rsidRPr="00F34677">
        <w:t xml:space="preserve">anagement, </w:t>
      </w:r>
      <w:r w:rsidR="00343CF7">
        <w:t>c</w:t>
      </w:r>
      <w:r w:rsidRPr="00F34677">
        <w:t xml:space="preserve">limate </w:t>
      </w:r>
      <w:r w:rsidR="00343CF7">
        <w:t>c</w:t>
      </w:r>
      <w:r w:rsidRPr="00F34677">
        <w:t>hange and CO</w:t>
      </w:r>
      <w:r w:rsidRPr="00F34677">
        <w:rPr>
          <w:vertAlign w:val="subscript"/>
        </w:rPr>
        <w:t>2</w:t>
      </w:r>
      <w:r w:rsidRPr="00F34677">
        <w:t xml:space="preserve"> emissions, </w:t>
      </w:r>
      <w:r w:rsidR="00343CF7">
        <w:t>e</w:t>
      </w:r>
      <w:r w:rsidRPr="00F34677">
        <w:t xml:space="preserve">nergy, </w:t>
      </w:r>
      <w:r w:rsidR="00343CF7">
        <w:t>p</w:t>
      </w:r>
      <w:r w:rsidRPr="00F34677">
        <w:t>ollution</w:t>
      </w:r>
      <w:r w:rsidR="00343CF7">
        <w:t>:</w:t>
      </w:r>
      <w:r w:rsidRPr="00F34677">
        <w:t xml:space="preserve"> </w:t>
      </w:r>
      <w:r w:rsidR="00343CF7">
        <w:t>w</w:t>
      </w:r>
      <w:r w:rsidRPr="00F34677">
        <w:t xml:space="preserve">ater, </w:t>
      </w:r>
      <w:r w:rsidR="00343CF7">
        <w:t>a</w:t>
      </w:r>
      <w:r w:rsidRPr="00F34677">
        <w:t xml:space="preserve">ir, </w:t>
      </w:r>
      <w:r w:rsidR="00343CF7">
        <w:t>w</w:t>
      </w:r>
      <w:r w:rsidRPr="00F34677">
        <w:t xml:space="preserve">aste, </w:t>
      </w:r>
      <w:r w:rsidR="00343CF7">
        <w:t>n</w:t>
      </w:r>
      <w:r w:rsidRPr="00F34677">
        <w:t>oise</w:t>
      </w:r>
      <w:r w:rsidR="00F0052B">
        <w:t xml:space="preserve"> </w:t>
      </w:r>
      <w:r w:rsidRPr="00F34677">
        <w:t xml:space="preserve">and their implications on </w:t>
      </w:r>
      <w:r w:rsidR="00343CF7">
        <w:t>the s</w:t>
      </w:r>
      <w:r w:rsidRPr="00F34677">
        <w:t xml:space="preserve">ocial, </w:t>
      </w:r>
      <w:r w:rsidR="00343CF7">
        <w:t>h</w:t>
      </w:r>
      <w:r w:rsidRPr="00F34677">
        <w:t xml:space="preserve">ealth and </w:t>
      </w:r>
      <w:r w:rsidR="00343CF7">
        <w:t>e</w:t>
      </w:r>
      <w:r w:rsidRPr="00F34677">
        <w:t xml:space="preserve">conomic </w:t>
      </w:r>
      <w:r w:rsidR="006F4D2E" w:rsidRPr="00F34677">
        <w:t>well</w:t>
      </w:r>
      <w:r w:rsidR="00343CF7">
        <w:t>-</w:t>
      </w:r>
      <w:r w:rsidR="006F4D2E" w:rsidRPr="00F34677">
        <w:t>being</w:t>
      </w:r>
      <w:r w:rsidRPr="00F34677">
        <w:t xml:space="preserve">. </w:t>
      </w:r>
    </w:p>
    <w:p w14:paraId="661CD479" w14:textId="77777777" w:rsidR="00D7320C" w:rsidRPr="00F34677" w:rsidRDefault="004075A8" w:rsidP="004075A8">
      <w:pPr>
        <w:pStyle w:val="Heading2"/>
      </w:pPr>
      <w:bookmarkStart w:id="66" w:name="_Toc372372369"/>
      <w:bookmarkStart w:id="67" w:name="_Toc372387282"/>
      <w:bookmarkStart w:id="68" w:name="_Toc372387919"/>
      <w:bookmarkStart w:id="69" w:name="_Toc372388555"/>
      <w:bookmarkStart w:id="70" w:name="_Toc372372380"/>
      <w:bookmarkStart w:id="71" w:name="_Toc372387293"/>
      <w:bookmarkStart w:id="72" w:name="_Toc372387930"/>
      <w:bookmarkStart w:id="73" w:name="_Toc372388566"/>
      <w:bookmarkStart w:id="74" w:name="_Toc372358792"/>
      <w:bookmarkStart w:id="75" w:name="_Toc372358918"/>
      <w:bookmarkStart w:id="76" w:name="_Toc372372382"/>
      <w:bookmarkStart w:id="77" w:name="_Toc372387295"/>
      <w:bookmarkStart w:id="78" w:name="_Toc372387932"/>
      <w:bookmarkStart w:id="79" w:name="_Toc372388568"/>
      <w:bookmarkStart w:id="80" w:name="_Toc372358829"/>
      <w:bookmarkStart w:id="81" w:name="_Toc372358955"/>
      <w:bookmarkStart w:id="82" w:name="_Toc372372419"/>
      <w:bookmarkStart w:id="83" w:name="_Toc372387332"/>
      <w:bookmarkStart w:id="84" w:name="_Toc372387969"/>
      <w:bookmarkStart w:id="85" w:name="_Toc372388605"/>
      <w:bookmarkStart w:id="86" w:name="_Toc274412383"/>
      <w:bookmarkStart w:id="87" w:name="_Toc400975640"/>
      <w:bookmarkStart w:id="88" w:name="_Toc37911565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2.2</w:t>
      </w:r>
      <w:r>
        <w:tab/>
      </w:r>
      <w:r w:rsidR="00D7320C" w:rsidRPr="00F34677">
        <w:t xml:space="preserve">City </w:t>
      </w:r>
      <w:r w:rsidR="002E0900">
        <w:t>l</w:t>
      </w:r>
      <w:r w:rsidR="00D7320C" w:rsidRPr="00F34677">
        <w:t xml:space="preserve">evel </w:t>
      </w:r>
      <w:r w:rsidR="002E0900">
        <w:t>s</w:t>
      </w:r>
      <w:r w:rsidR="00D7320C" w:rsidRPr="00F34677">
        <w:t>ervices</w:t>
      </w:r>
      <w:bookmarkEnd w:id="86"/>
      <w:bookmarkEnd w:id="87"/>
      <w:r w:rsidR="00D7320C" w:rsidRPr="00F34677">
        <w:t xml:space="preserve"> </w:t>
      </w:r>
    </w:p>
    <w:p w14:paraId="7B1014DA" w14:textId="77777777" w:rsidR="00D7320C" w:rsidRPr="00F34677" w:rsidRDefault="00D7320C" w:rsidP="00801B7E">
      <w:r w:rsidRPr="00F34677">
        <w:t>The second dimension of a city is its services and how they characterize a functional urban environment.</w:t>
      </w:r>
      <w:r w:rsidR="00F0052B">
        <w:t xml:space="preserve"> </w:t>
      </w:r>
      <w:r w:rsidRPr="00F34677">
        <w:t xml:space="preserve">Various studies </w:t>
      </w:r>
      <w:r w:rsidR="00801B7E">
        <w:rPr>
          <w:rStyle w:val="FootnoteReference"/>
        </w:rPr>
        <w:footnoteReference w:customMarkFollows="1" w:id="15"/>
        <w:t>15</w:t>
      </w:r>
      <w:r w:rsidRPr="00F34677">
        <w:t xml:space="preserve"> </w:t>
      </w:r>
      <w:r w:rsidR="00801B7E">
        <w:rPr>
          <w:rStyle w:val="FootnoteReference"/>
        </w:rPr>
        <w:footnoteReference w:customMarkFollows="1" w:id="16"/>
        <w:t>16</w:t>
      </w:r>
      <w:r w:rsidRPr="00F34677">
        <w:t xml:space="preserve"> </w:t>
      </w:r>
      <w:r w:rsidR="00801B7E">
        <w:rPr>
          <w:rStyle w:val="FootnoteReference"/>
        </w:rPr>
        <w:footnoteReference w:customMarkFollows="1" w:id="17"/>
        <w:t>17</w:t>
      </w:r>
      <w:r w:rsidRPr="00F34677">
        <w:t xml:space="preserve"> </w:t>
      </w:r>
      <w:r w:rsidR="00801B7E">
        <w:rPr>
          <w:rStyle w:val="FootnoteReference"/>
        </w:rPr>
        <w:footnoteReference w:customMarkFollows="1" w:id="18"/>
        <w:t>18</w:t>
      </w:r>
      <w:r w:rsidRPr="00F34677">
        <w:t xml:space="preserve"> </w:t>
      </w:r>
      <w:r w:rsidR="00801B7E">
        <w:rPr>
          <w:rStyle w:val="FootnoteReference"/>
        </w:rPr>
        <w:footnoteReference w:customMarkFollows="1" w:id="19"/>
        <w:t>19</w:t>
      </w:r>
      <w:r w:rsidRPr="00F34677">
        <w:t xml:space="preserve"> suggest the following attributes for this dimension: </w:t>
      </w:r>
    </w:p>
    <w:p w14:paraId="32FCD972" w14:textId="77777777" w:rsidR="00D7320C" w:rsidRPr="00F34677" w:rsidRDefault="00787353" w:rsidP="00801B7E">
      <w:pPr>
        <w:pStyle w:val="enumlev1TR"/>
      </w:pPr>
      <w:r>
        <w:t>t</w:t>
      </w:r>
      <w:r w:rsidR="00D7320C" w:rsidRPr="00F34677">
        <w:t xml:space="preserve">echnology and </w:t>
      </w:r>
      <w:r>
        <w:t>i</w:t>
      </w:r>
      <w:r w:rsidR="00D7320C" w:rsidRPr="00F34677">
        <w:t xml:space="preserve">nfrastructure </w:t>
      </w:r>
    </w:p>
    <w:p w14:paraId="292EB3C5" w14:textId="77777777" w:rsidR="00D7320C" w:rsidRPr="00F34677" w:rsidRDefault="00787353" w:rsidP="00801B7E">
      <w:pPr>
        <w:pStyle w:val="enumlev1TR"/>
      </w:pPr>
      <w:r>
        <w:t>s</w:t>
      </w:r>
      <w:r w:rsidR="00D7320C" w:rsidRPr="00F34677">
        <w:t xml:space="preserve">ustainability </w:t>
      </w:r>
    </w:p>
    <w:p w14:paraId="7FB35FBC" w14:textId="77777777" w:rsidR="00D7320C" w:rsidRPr="00F34677" w:rsidRDefault="00787353" w:rsidP="00801B7E">
      <w:pPr>
        <w:pStyle w:val="enumlev1TR"/>
      </w:pPr>
      <w:r>
        <w:t>g</w:t>
      </w:r>
      <w:r w:rsidR="00D7320C" w:rsidRPr="00F34677">
        <w:t>overnance</w:t>
      </w:r>
      <w:r w:rsidR="00F0052B">
        <w:t xml:space="preserve"> </w:t>
      </w:r>
    </w:p>
    <w:p w14:paraId="1F6CA0F7" w14:textId="77777777" w:rsidR="00D7320C" w:rsidRPr="00F34677" w:rsidRDefault="00787353" w:rsidP="00801B7E">
      <w:pPr>
        <w:pStyle w:val="enumlev1TR"/>
      </w:pPr>
      <w:r>
        <w:t>e</w:t>
      </w:r>
      <w:r w:rsidR="00D7320C" w:rsidRPr="00F34677">
        <w:t>conomy</w:t>
      </w:r>
    </w:p>
    <w:p w14:paraId="2567EC57" w14:textId="77777777" w:rsidR="00D7320C" w:rsidRDefault="00D7320C" w:rsidP="001703C2">
      <w:r w:rsidRPr="00F34677">
        <w:t>Each of these attributes and their components are described below:</w:t>
      </w:r>
    </w:p>
    <w:p w14:paraId="1EE27975" w14:textId="77777777" w:rsidR="00D7320C" w:rsidRDefault="00D7320C" w:rsidP="00801B7E">
      <w:pPr>
        <w:pStyle w:val="TableNoTitle"/>
      </w:pPr>
      <w:r w:rsidRPr="00F34677">
        <w:t>Table 2</w:t>
      </w:r>
      <w:r w:rsidR="00787353">
        <w:t>-</w:t>
      </w:r>
      <w:r>
        <w:t>2</w:t>
      </w:r>
      <w:r w:rsidR="00801B7E">
        <w:t xml:space="preserve"> – </w:t>
      </w:r>
      <w:r w:rsidRPr="00F34677">
        <w:t xml:space="preserve">Categories and components of the </w:t>
      </w:r>
      <w:r w:rsidR="00787353">
        <w:t>c</w:t>
      </w:r>
      <w:r w:rsidRPr="00F34677">
        <w:t xml:space="preserve">ity </w:t>
      </w:r>
      <w:r w:rsidR="00787353">
        <w:t>l</w:t>
      </w:r>
      <w:r w:rsidRPr="00F34677">
        <w:t xml:space="preserve">evel </w:t>
      </w:r>
      <w:r w:rsidR="00787353">
        <w:t>s</w:t>
      </w:r>
      <w:r w:rsidRPr="00F34677">
        <w:t xml:space="preserve">ervices </w:t>
      </w:r>
      <w:r w:rsidR="00787353">
        <w:t>d</w:t>
      </w:r>
      <w:r w:rsidRPr="00F34677">
        <w:t>imension</w:t>
      </w:r>
    </w:p>
    <w:tbl>
      <w:tblPr>
        <w:tblStyle w:val="TableGrid"/>
        <w:tblW w:w="9639" w:type="dxa"/>
        <w:jc w:val="center"/>
        <w:tblLayout w:type="fixed"/>
        <w:tblLook w:val="00A0" w:firstRow="1" w:lastRow="0" w:firstColumn="1" w:lastColumn="0" w:noHBand="0" w:noVBand="0"/>
      </w:tblPr>
      <w:tblGrid>
        <w:gridCol w:w="4555"/>
        <w:gridCol w:w="5084"/>
      </w:tblGrid>
      <w:tr w:rsidR="00D7320C" w:rsidRPr="00F34677" w14:paraId="37FE922D" w14:textId="77777777">
        <w:trPr>
          <w:jc w:val="center"/>
        </w:trPr>
        <w:tc>
          <w:tcPr>
            <w:tcW w:w="3870" w:type="dxa"/>
            <w:shd w:val="clear" w:color="auto" w:fill="F2DBDB" w:themeFill="accent2" w:themeFillTint="33"/>
            <w:vAlign w:val="bottom"/>
          </w:tcPr>
          <w:p w14:paraId="715A4BA7" w14:textId="77777777" w:rsidR="00D7320C" w:rsidRPr="009C3465" w:rsidRDefault="00D7320C" w:rsidP="00801B7E">
            <w:pPr>
              <w:pStyle w:val="Tablehead"/>
            </w:pPr>
            <w:r w:rsidRPr="009C3465">
              <w:rPr>
                <w:lang w:val="en-US"/>
              </w:rPr>
              <w:t xml:space="preserve">Technology and </w:t>
            </w:r>
            <w:r w:rsidR="00787353">
              <w:rPr>
                <w:lang w:val="en-US"/>
              </w:rPr>
              <w:t>i</w:t>
            </w:r>
            <w:r w:rsidRPr="009C3465">
              <w:rPr>
                <w:lang w:val="en-US"/>
              </w:rPr>
              <w:t>nfrastructure</w:t>
            </w:r>
          </w:p>
        </w:tc>
        <w:tc>
          <w:tcPr>
            <w:tcW w:w="4320" w:type="dxa"/>
            <w:shd w:val="clear" w:color="auto" w:fill="C6D9F1" w:themeFill="text2" w:themeFillTint="33"/>
            <w:vAlign w:val="bottom"/>
          </w:tcPr>
          <w:p w14:paraId="301530D1" w14:textId="77777777" w:rsidR="00D7320C" w:rsidRPr="009C3465" w:rsidRDefault="00D7320C" w:rsidP="00801B7E">
            <w:pPr>
              <w:pStyle w:val="Tablehead"/>
              <w:rPr>
                <w:lang w:val="en-US"/>
              </w:rPr>
            </w:pPr>
            <w:r w:rsidRPr="009C3465">
              <w:rPr>
                <w:lang w:val="en-US"/>
              </w:rPr>
              <w:t>Sustainability</w:t>
            </w:r>
          </w:p>
        </w:tc>
      </w:tr>
      <w:tr w:rsidR="00D7320C" w:rsidRPr="00F34677" w14:paraId="1F832F8B" w14:textId="77777777">
        <w:trPr>
          <w:trHeight w:val="1204"/>
          <w:jc w:val="center"/>
        </w:trPr>
        <w:tc>
          <w:tcPr>
            <w:tcW w:w="3870" w:type="dxa"/>
            <w:tcBorders>
              <w:bottom w:val="single" w:sz="4" w:space="0" w:color="auto"/>
            </w:tcBorders>
          </w:tcPr>
          <w:p w14:paraId="3C3A906E" w14:textId="77777777" w:rsidR="00D7320C" w:rsidRPr="009C3465" w:rsidRDefault="00801B7E" w:rsidP="00801B7E">
            <w:pPr>
              <w:pStyle w:val="Tabletext"/>
            </w:pPr>
            <w:r>
              <w:t>•</w:t>
            </w:r>
            <w:r>
              <w:tab/>
            </w:r>
            <w:r w:rsidR="00D7320C" w:rsidRPr="009C3465">
              <w:t>Transportation</w:t>
            </w:r>
          </w:p>
          <w:p w14:paraId="2DC39BC3" w14:textId="77777777" w:rsidR="00D7320C" w:rsidRPr="009C3465" w:rsidRDefault="00801B7E" w:rsidP="00801B7E">
            <w:pPr>
              <w:pStyle w:val="Tabletext"/>
            </w:pPr>
            <w:r>
              <w:t>•</w:t>
            </w:r>
            <w:r>
              <w:tab/>
            </w:r>
            <w:r w:rsidR="00D7320C" w:rsidRPr="009C3465">
              <w:t>Buildings</w:t>
            </w:r>
          </w:p>
          <w:p w14:paraId="443B4C79" w14:textId="77777777" w:rsidR="00D7320C" w:rsidRPr="009C3465" w:rsidRDefault="00801B7E" w:rsidP="00801B7E">
            <w:pPr>
              <w:pStyle w:val="Tabletext"/>
            </w:pPr>
            <w:r>
              <w:t>•</w:t>
            </w:r>
            <w:r>
              <w:tab/>
            </w:r>
            <w:r w:rsidR="00D7320C" w:rsidRPr="009C3465">
              <w:t xml:space="preserve">Fire </w:t>
            </w:r>
            <w:r w:rsidR="00787353">
              <w:t>and</w:t>
            </w:r>
            <w:r w:rsidR="00D7320C" w:rsidRPr="009C3465">
              <w:t xml:space="preserve"> </w:t>
            </w:r>
            <w:r w:rsidR="00787353">
              <w:t>e</w:t>
            </w:r>
            <w:r w:rsidR="00D7320C" w:rsidRPr="009C3465">
              <w:t xml:space="preserve">mergency </w:t>
            </w:r>
            <w:r w:rsidR="00787353">
              <w:t>r</w:t>
            </w:r>
            <w:r w:rsidR="00D7320C" w:rsidRPr="009C3465">
              <w:t>esponse</w:t>
            </w:r>
          </w:p>
          <w:p w14:paraId="31F1A67C" w14:textId="77777777" w:rsidR="00D7320C" w:rsidRPr="009C3465" w:rsidRDefault="00801B7E" w:rsidP="00801B7E">
            <w:pPr>
              <w:pStyle w:val="Tabletext"/>
            </w:pPr>
            <w:r>
              <w:t>•</w:t>
            </w:r>
            <w:r>
              <w:tab/>
            </w:r>
            <w:r w:rsidR="00D7320C" w:rsidRPr="009C3465">
              <w:t>Health</w:t>
            </w:r>
            <w:r w:rsidR="001B5921">
              <w:t xml:space="preserve"> </w:t>
            </w:r>
            <w:r w:rsidR="00D7320C" w:rsidRPr="009C3465">
              <w:t>care</w:t>
            </w:r>
          </w:p>
          <w:p w14:paraId="1E8CA570" w14:textId="77777777" w:rsidR="00D7320C" w:rsidRPr="009C3465" w:rsidRDefault="00801B7E" w:rsidP="00801B7E">
            <w:pPr>
              <w:pStyle w:val="Tabletext"/>
            </w:pPr>
            <w:r>
              <w:t>•</w:t>
            </w:r>
            <w:r>
              <w:tab/>
            </w:r>
            <w:r w:rsidR="00D7320C" w:rsidRPr="009C3465">
              <w:t xml:space="preserve">Urban </w:t>
            </w:r>
            <w:r w:rsidR="00787353">
              <w:t>p</w:t>
            </w:r>
            <w:r w:rsidR="00D7320C" w:rsidRPr="009C3465">
              <w:t>lanning</w:t>
            </w:r>
          </w:p>
          <w:p w14:paraId="14B36A9E" w14:textId="77777777" w:rsidR="00D7320C" w:rsidRPr="009C3465" w:rsidRDefault="00801B7E" w:rsidP="00801B7E">
            <w:pPr>
              <w:pStyle w:val="Tabletext"/>
            </w:pPr>
            <w:r>
              <w:t>•</w:t>
            </w:r>
            <w:r>
              <w:tab/>
            </w:r>
            <w:r w:rsidR="00D7320C" w:rsidRPr="009C3465">
              <w:t xml:space="preserve">Safety </w:t>
            </w:r>
            <w:r w:rsidR="00787353">
              <w:t>and</w:t>
            </w:r>
            <w:r w:rsidR="00D7320C" w:rsidRPr="009C3465">
              <w:t xml:space="preserve"> </w:t>
            </w:r>
            <w:r w:rsidR="00787353">
              <w:t>s</w:t>
            </w:r>
            <w:r w:rsidR="00D7320C" w:rsidRPr="009C3465">
              <w:t>ecurity</w:t>
            </w:r>
          </w:p>
          <w:p w14:paraId="420DFA54" w14:textId="77777777" w:rsidR="00D7320C" w:rsidRPr="009C3465" w:rsidRDefault="00801B7E" w:rsidP="00801B7E">
            <w:pPr>
              <w:pStyle w:val="Tabletext"/>
            </w:pPr>
            <w:r>
              <w:t>•</w:t>
            </w:r>
            <w:r>
              <w:tab/>
            </w:r>
            <w:r w:rsidR="00D7320C" w:rsidRPr="009C3465">
              <w:t>Education</w:t>
            </w:r>
          </w:p>
        </w:tc>
        <w:tc>
          <w:tcPr>
            <w:tcW w:w="4320" w:type="dxa"/>
            <w:tcBorders>
              <w:bottom w:val="single" w:sz="4" w:space="0" w:color="auto"/>
            </w:tcBorders>
          </w:tcPr>
          <w:p w14:paraId="2D493492" w14:textId="77777777" w:rsidR="00D7320C" w:rsidRPr="009C3465" w:rsidRDefault="00801B7E" w:rsidP="00801B7E">
            <w:pPr>
              <w:pStyle w:val="Tabletext"/>
            </w:pPr>
            <w:r>
              <w:t>•</w:t>
            </w:r>
            <w:r>
              <w:tab/>
            </w:r>
            <w:r w:rsidR="00D7320C" w:rsidRPr="009C3465">
              <w:t xml:space="preserve">Environmental </w:t>
            </w:r>
            <w:r w:rsidR="00787353">
              <w:t>and</w:t>
            </w:r>
            <w:r w:rsidR="00D7320C" w:rsidRPr="009C3465">
              <w:t xml:space="preserve"> </w:t>
            </w:r>
            <w:r w:rsidR="00787353">
              <w:t>n</w:t>
            </w:r>
            <w:r w:rsidR="00D7320C" w:rsidRPr="009C3465">
              <w:t xml:space="preserve">atural </w:t>
            </w:r>
            <w:r w:rsidR="00787353">
              <w:t>h</w:t>
            </w:r>
            <w:r w:rsidR="00D7320C" w:rsidRPr="009C3465">
              <w:t>azards</w:t>
            </w:r>
          </w:p>
          <w:p w14:paraId="6C728686" w14:textId="77777777" w:rsidR="00D7320C" w:rsidRPr="009C3465" w:rsidRDefault="00801B7E" w:rsidP="00801B7E">
            <w:pPr>
              <w:pStyle w:val="Tabletext"/>
            </w:pPr>
            <w:r>
              <w:t>•</w:t>
            </w:r>
            <w:r>
              <w:tab/>
            </w:r>
            <w:r w:rsidR="00D7320C" w:rsidRPr="009C3465">
              <w:t>Water</w:t>
            </w:r>
            <w:r w:rsidR="00E95FDA">
              <w:t>:</w:t>
            </w:r>
            <w:r w:rsidR="00D7320C" w:rsidRPr="009C3465">
              <w:t xml:space="preserve"> </w:t>
            </w:r>
            <w:r w:rsidR="00E95FDA">
              <w:t>c</w:t>
            </w:r>
            <w:r w:rsidR="00D7320C" w:rsidRPr="009C3465">
              <w:t xml:space="preserve">onsumption, </w:t>
            </w:r>
            <w:r w:rsidR="00E95FDA">
              <w:t>l</w:t>
            </w:r>
            <w:r w:rsidR="00D7320C" w:rsidRPr="009C3465">
              <w:t>eakage</w:t>
            </w:r>
          </w:p>
          <w:p w14:paraId="009FB972" w14:textId="77777777" w:rsidR="00D7320C" w:rsidRPr="009C3465" w:rsidRDefault="00801B7E" w:rsidP="00801B7E">
            <w:pPr>
              <w:pStyle w:val="Tabletext"/>
            </w:pPr>
            <w:r>
              <w:t>•</w:t>
            </w:r>
            <w:r>
              <w:tab/>
            </w:r>
            <w:r w:rsidR="00D7320C" w:rsidRPr="009C3465">
              <w:t>CO</w:t>
            </w:r>
            <w:r w:rsidR="00D7320C" w:rsidRPr="009C3465">
              <w:rPr>
                <w:vertAlign w:val="subscript"/>
              </w:rPr>
              <w:t>2</w:t>
            </w:r>
            <w:r w:rsidR="00E95FDA">
              <w:t>:</w:t>
            </w:r>
            <w:r w:rsidR="00D7320C" w:rsidRPr="009C3465">
              <w:t xml:space="preserve"> </w:t>
            </w:r>
            <w:r w:rsidR="00E95FDA">
              <w:t>e</w:t>
            </w:r>
            <w:r w:rsidR="00D7320C" w:rsidRPr="009C3465">
              <w:t xml:space="preserve">missions, </w:t>
            </w:r>
            <w:r w:rsidR="00E95FDA">
              <w:t>r</w:t>
            </w:r>
            <w:r w:rsidR="00D7320C" w:rsidRPr="009C3465">
              <w:t>eduction</w:t>
            </w:r>
          </w:p>
          <w:p w14:paraId="0A99FA26" w14:textId="77777777" w:rsidR="00D7320C" w:rsidRPr="009C3465" w:rsidRDefault="00801B7E" w:rsidP="00801B7E">
            <w:pPr>
              <w:pStyle w:val="Tabletext"/>
            </w:pPr>
            <w:r>
              <w:t>•</w:t>
            </w:r>
            <w:r>
              <w:tab/>
            </w:r>
            <w:r w:rsidR="00D7320C" w:rsidRPr="009C3465">
              <w:t>Air Quality</w:t>
            </w:r>
            <w:r w:rsidR="00E95FDA">
              <w:t>:</w:t>
            </w:r>
            <w:r w:rsidR="00D7320C" w:rsidRPr="009C3465">
              <w:t xml:space="preserve"> NO, SO,</w:t>
            </w:r>
            <w:r w:rsidR="00E95FDA">
              <w:t xml:space="preserve"> p</w:t>
            </w:r>
            <w:r w:rsidR="00D7320C" w:rsidRPr="009C3465">
              <w:t>articulates</w:t>
            </w:r>
          </w:p>
          <w:p w14:paraId="501E2BF7" w14:textId="77777777" w:rsidR="00D7320C" w:rsidRPr="009C3465" w:rsidRDefault="00801B7E" w:rsidP="00801B7E">
            <w:pPr>
              <w:pStyle w:val="Tabletext"/>
            </w:pPr>
            <w:r>
              <w:t>•</w:t>
            </w:r>
            <w:r>
              <w:tab/>
            </w:r>
            <w:r w:rsidR="00D7320C" w:rsidRPr="009C3465">
              <w:t>Waste</w:t>
            </w:r>
            <w:r w:rsidR="00E95FDA">
              <w:t>:</w:t>
            </w:r>
            <w:r w:rsidR="00D7320C" w:rsidRPr="009C3465">
              <w:t xml:space="preserve"> </w:t>
            </w:r>
            <w:r w:rsidR="00E95FDA">
              <w:t>s</w:t>
            </w:r>
            <w:r w:rsidR="00D7320C" w:rsidRPr="009C3465">
              <w:t xml:space="preserve">olid, </w:t>
            </w:r>
            <w:r w:rsidR="00E95FDA">
              <w:t>w</w:t>
            </w:r>
            <w:r w:rsidR="00D7320C" w:rsidRPr="009C3465">
              <w:t xml:space="preserve">ater, </w:t>
            </w:r>
            <w:r w:rsidR="00E95FDA">
              <w:t>l</w:t>
            </w:r>
            <w:r w:rsidR="00D7320C" w:rsidRPr="009C3465">
              <w:t xml:space="preserve">and </w:t>
            </w:r>
            <w:r w:rsidR="00E95FDA">
              <w:t>u</w:t>
            </w:r>
            <w:r w:rsidR="00D7320C" w:rsidRPr="009C3465">
              <w:t>se</w:t>
            </w:r>
          </w:p>
          <w:p w14:paraId="308995DC" w14:textId="77777777" w:rsidR="00D7320C" w:rsidRPr="009C3465" w:rsidRDefault="00801B7E" w:rsidP="001703C2">
            <w:pPr>
              <w:pStyle w:val="Tabletext"/>
            </w:pPr>
            <w:r>
              <w:t>•</w:t>
            </w:r>
            <w:r>
              <w:tab/>
            </w:r>
            <w:r w:rsidR="00D7320C" w:rsidRPr="009C3465">
              <w:t>Policies</w:t>
            </w:r>
            <w:r w:rsidR="00E95FDA">
              <w:t>:</w:t>
            </w:r>
            <w:r w:rsidR="00D7320C" w:rsidRPr="009C3465">
              <w:t xml:space="preserve"> </w:t>
            </w:r>
            <w:r w:rsidR="00E95FDA">
              <w:t>r</w:t>
            </w:r>
            <w:r w:rsidR="00D7320C" w:rsidRPr="009C3465">
              <w:t xml:space="preserve">ecycling, </w:t>
            </w:r>
            <w:r w:rsidR="00E95FDA">
              <w:t>r</w:t>
            </w:r>
            <w:r w:rsidR="00D7320C" w:rsidRPr="009C3465">
              <w:t>eduction</w:t>
            </w:r>
          </w:p>
          <w:p w14:paraId="2946E31A" w14:textId="77777777" w:rsidR="00D7320C" w:rsidRPr="009C3465" w:rsidRDefault="00801B7E" w:rsidP="00801B7E">
            <w:pPr>
              <w:pStyle w:val="Tabletext"/>
            </w:pPr>
            <w:r>
              <w:t>•</w:t>
            </w:r>
            <w:r>
              <w:tab/>
            </w:r>
            <w:r w:rsidR="00D7320C" w:rsidRPr="009C3465">
              <w:t>Energy</w:t>
            </w:r>
            <w:r w:rsidR="00E95FDA">
              <w:t>:</w:t>
            </w:r>
            <w:r w:rsidR="00D7320C" w:rsidRPr="009C3465">
              <w:t xml:space="preserve"> </w:t>
            </w:r>
            <w:r w:rsidR="00E95FDA">
              <w:t>c</w:t>
            </w:r>
            <w:r w:rsidR="00D7320C" w:rsidRPr="009C3465">
              <w:t xml:space="preserve">onsumption, </w:t>
            </w:r>
            <w:r w:rsidR="00E95FDA">
              <w:t>i</w:t>
            </w:r>
            <w:r w:rsidR="00D7320C" w:rsidRPr="009C3465">
              <w:t>ntensity</w:t>
            </w:r>
          </w:p>
        </w:tc>
      </w:tr>
      <w:tr w:rsidR="00D7320C" w:rsidRPr="00F34677" w14:paraId="777D20C6" w14:textId="77777777">
        <w:trPr>
          <w:jc w:val="center"/>
        </w:trPr>
        <w:tc>
          <w:tcPr>
            <w:tcW w:w="3870" w:type="dxa"/>
            <w:shd w:val="clear" w:color="auto" w:fill="C6D9F1" w:themeFill="text2" w:themeFillTint="33"/>
            <w:vAlign w:val="bottom"/>
          </w:tcPr>
          <w:p w14:paraId="06C3ABD6" w14:textId="77777777" w:rsidR="00D7320C" w:rsidRPr="00801B7E" w:rsidRDefault="00D7320C" w:rsidP="00801B7E">
            <w:pPr>
              <w:pStyle w:val="Tablehead"/>
            </w:pPr>
            <w:r w:rsidRPr="00801B7E">
              <w:t>Governance</w:t>
            </w:r>
          </w:p>
        </w:tc>
        <w:tc>
          <w:tcPr>
            <w:tcW w:w="4320" w:type="dxa"/>
            <w:shd w:val="clear" w:color="auto" w:fill="F2DBDB" w:themeFill="accent2" w:themeFillTint="33"/>
            <w:vAlign w:val="bottom"/>
          </w:tcPr>
          <w:p w14:paraId="1BA3D708" w14:textId="77777777" w:rsidR="00D7320C" w:rsidRPr="00801B7E" w:rsidRDefault="00D7320C" w:rsidP="00801B7E">
            <w:pPr>
              <w:pStyle w:val="Tablehead"/>
            </w:pPr>
            <w:r w:rsidRPr="00801B7E">
              <w:t>Economy</w:t>
            </w:r>
          </w:p>
        </w:tc>
      </w:tr>
      <w:tr w:rsidR="00D7320C" w:rsidRPr="00F34677" w14:paraId="78B2AAA1" w14:textId="77777777">
        <w:trPr>
          <w:trHeight w:val="1204"/>
          <w:jc w:val="center"/>
        </w:trPr>
        <w:tc>
          <w:tcPr>
            <w:tcW w:w="3870" w:type="dxa"/>
            <w:tcBorders>
              <w:bottom w:val="single" w:sz="4" w:space="0" w:color="auto"/>
            </w:tcBorders>
          </w:tcPr>
          <w:p w14:paraId="165F4817" w14:textId="77777777" w:rsidR="00D7320C" w:rsidRPr="009C3465" w:rsidRDefault="00801B7E" w:rsidP="00801B7E">
            <w:pPr>
              <w:pStyle w:val="Tabletext"/>
            </w:pPr>
            <w:r>
              <w:t>•</w:t>
            </w:r>
            <w:r>
              <w:tab/>
            </w:r>
            <w:r w:rsidR="00D7320C" w:rsidRPr="009C3465">
              <w:t>Organization</w:t>
            </w:r>
          </w:p>
          <w:p w14:paraId="605D4D15" w14:textId="77777777" w:rsidR="00D7320C" w:rsidRPr="009C3465" w:rsidRDefault="00801B7E" w:rsidP="00801B7E">
            <w:pPr>
              <w:pStyle w:val="Tabletext"/>
            </w:pPr>
            <w:r>
              <w:t>•</w:t>
            </w:r>
            <w:r>
              <w:tab/>
            </w:r>
            <w:r w:rsidR="00D7320C" w:rsidRPr="009C3465">
              <w:t xml:space="preserve">Law </w:t>
            </w:r>
            <w:r w:rsidR="00E95FDA">
              <w:t>and</w:t>
            </w:r>
            <w:r w:rsidR="00D7320C" w:rsidRPr="009C3465">
              <w:t xml:space="preserve"> </w:t>
            </w:r>
            <w:r w:rsidR="00E95FDA">
              <w:t>j</w:t>
            </w:r>
            <w:r w:rsidR="00D7320C" w:rsidRPr="009C3465">
              <w:t>ustice</w:t>
            </w:r>
          </w:p>
          <w:p w14:paraId="7662F757" w14:textId="77777777" w:rsidR="00D7320C" w:rsidRPr="009C3465" w:rsidRDefault="00801B7E" w:rsidP="00801B7E">
            <w:pPr>
              <w:pStyle w:val="Tabletext"/>
            </w:pPr>
            <w:r>
              <w:t>•</w:t>
            </w:r>
            <w:r>
              <w:tab/>
            </w:r>
            <w:r w:rsidR="00D7320C" w:rsidRPr="009C3465">
              <w:t>Resilience</w:t>
            </w:r>
          </w:p>
          <w:p w14:paraId="4DB7C734" w14:textId="77777777" w:rsidR="00D7320C" w:rsidRPr="009C3465" w:rsidRDefault="00801B7E" w:rsidP="00801B7E">
            <w:pPr>
              <w:pStyle w:val="Tabletext"/>
            </w:pPr>
            <w:r>
              <w:t>•</w:t>
            </w:r>
            <w:r>
              <w:tab/>
            </w:r>
            <w:r w:rsidR="00D7320C" w:rsidRPr="009C3465">
              <w:t>Leadership</w:t>
            </w:r>
          </w:p>
          <w:p w14:paraId="1E6206CF" w14:textId="77777777" w:rsidR="00D7320C" w:rsidRPr="009C3465" w:rsidRDefault="00801B7E" w:rsidP="00801B7E">
            <w:pPr>
              <w:pStyle w:val="Tabletext"/>
            </w:pPr>
            <w:r>
              <w:t>•</w:t>
            </w:r>
            <w:r>
              <w:tab/>
            </w:r>
            <w:r w:rsidR="00D7320C" w:rsidRPr="009C3465">
              <w:t>Commitment</w:t>
            </w:r>
          </w:p>
          <w:p w14:paraId="31AC02C6" w14:textId="77777777" w:rsidR="00D7320C" w:rsidRPr="009C3465" w:rsidRDefault="00801B7E" w:rsidP="00801B7E">
            <w:pPr>
              <w:pStyle w:val="Tabletext"/>
            </w:pPr>
            <w:r>
              <w:t>•</w:t>
            </w:r>
            <w:r>
              <w:tab/>
            </w:r>
            <w:r w:rsidR="00D7320C" w:rsidRPr="009C3465">
              <w:t xml:space="preserve">Environmental </w:t>
            </w:r>
            <w:r w:rsidR="00E95FDA">
              <w:t>r</w:t>
            </w:r>
            <w:r w:rsidR="00D7320C" w:rsidRPr="009C3465">
              <w:t>egulation</w:t>
            </w:r>
          </w:p>
        </w:tc>
        <w:tc>
          <w:tcPr>
            <w:tcW w:w="4320" w:type="dxa"/>
            <w:tcBorders>
              <w:bottom w:val="single" w:sz="4" w:space="0" w:color="auto"/>
            </w:tcBorders>
          </w:tcPr>
          <w:p w14:paraId="2EF33C06" w14:textId="77777777" w:rsidR="00D7320C" w:rsidRPr="009C3465" w:rsidRDefault="00801B7E" w:rsidP="00801B7E">
            <w:pPr>
              <w:pStyle w:val="Tabletext"/>
            </w:pPr>
            <w:r>
              <w:t>•</w:t>
            </w:r>
            <w:r>
              <w:tab/>
            </w:r>
            <w:r w:rsidR="00D7320C" w:rsidRPr="009C3465">
              <w:t xml:space="preserve">Economic </w:t>
            </w:r>
            <w:r w:rsidR="00E95FDA">
              <w:t>s</w:t>
            </w:r>
            <w:r w:rsidR="00D7320C" w:rsidRPr="009C3465">
              <w:t>trength</w:t>
            </w:r>
          </w:p>
          <w:p w14:paraId="445280B4" w14:textId="77777777" w:rsidR="00D7320C" w:rsidRPr="009C3465" w:rsidRDefault="00801B7E" w:rsidP="00801B7E">
            <w:pPr>
              <w:pStyle w:val="Tabletext"/>
            </w:pPr>
            <w:r>
              <w:t>•</w:t>
            </w:r>
            <w:r>
              <w:tab/>
            </w:r>
            <w:r w:rsidR="00D7320C" w:rsidRPr="009C3465">
              <w:t>Human capital</w:t>
            </w:r>
          </w:p>
          <w:p w14:paraId="2C206105" w14:textId="77777777" w:rsidR="00D7320C" w:rsidRPr="009C3465" w:rsidRDefault="00801B7E" w:rsidP="00801B7E">
            <w:pPr>
              <w:pStyle w:val="Tabletext"/>
            </w:pPr>
            <w:r>
              <w:t>•</w:t>
            </w:r>
            <w:r>
              <w:tab/>
            </w:r>
            <w:r w:rsidR="00D7320C" w:rsidRPr="009C3465">
              <w:t xml:space="preserve">Institutional </w:t>
            </w:r>
            <w:r w:rsidR="00E95FDA">
              <w:t>e</w:t>
            </w:r>
            <w:r w:rsidR="00D7320C" w:rsidRPr="009C3465">
              <w:t>ffectiveness</w:t>
            </w:r>
          </w:p>
          <w:p w14:paraId="7136B84F" w14:textId="77777777" w:rsidR="00D7320C" w:rsidRPr="009C3465" w:rsidRDefault="00801B7E" w:rsidP="00801B7E">
            <w:pPr>
              <w:pStyle w:val="Tabletext"/>
            </w:pPr>
            <w:r>
              <w:t>•</w:t>
            </w:r>
            <w:r>
              <w:tab/>
            </w:r>
            <w:r w:rsidR="00D7320C" w:rsidRPr="009C3465">
              <w:t xml:space="preserve">Financial </w:t>
            </w:r>
            <w:r w:rsidR="00E95FDA">
              <w:t>m</w:t>
            </w:r>
            <w:r w:rsidR="00D7320C" w:rsidRPr="009C3465">
              <w:t>aturity</w:t>
            </w:r>
          </w:p>
          <w:p w14:paraId="5B499114" w14:textId="77777777" w:rsidR="00D7320C" w:rsidRPr="009C3465" w:rsidRDefault="00801B7E" w:rsidP="001703C2">
            <w:pPr>
              <w:pStyle w:val="Tabletext"/>
            </w:pPr>
            <w:r>
              <w:t>•</w:t>
            </w:r>
            <w:r>
              <w:tab/>
            </w:r>
            <w:r w:rsidR="00D7320C" w:rsidRPr="009C3465">
              <w:t>Physical (</w:t>
            </w:r>
            <w:r w:rsidR="00E95FDA">
              <w:t>f</w:t>
            </w:r>
            <w:r w:rsidR="001703C2">
              <w:t>inancial</w:t>
            </w:r>
            <w:r w:rsidR="00D7320C" w:rsidRPr="009C3465">
              <w:t xml:space="preserve">) </w:t>
            </w:r>
            <w:r w:rsidR="00E95FDA">
              <w:t>c</w:t>
            </w:r>
            <w:r w:rsidR="00D7320C" w:rsidRPr="009C3465">
              <w:t>apital</w:t>
            </w:r>
          </w:p>
          <w:p w14:paraId="304F9923" w14:textId="77777777" w:rsidR="00D7320C" w:rsidRPr="00F1607D" w:rsidRDefault="00801B7E" w:rsidP="00801B7E">
            <w:pPr>
              <w:pStyle w:val="Tabletext"/>
            </w:pPr>
            <w:r>
              <w:t>•</w:t>
            </w:r>
            <w:r>
              <w:tab/>
            </w:r>
            <w:r w:rsidR="00D7320C" w:rsidRPr="009C3465">
              <w:t>Production/</w:t>
            </w:r>
            <w:r w:rsidR="00E95FDA">
              <w:t>r</w:t>
            </w:r>
            <w:r w:rsidR="00D7320C" w:rsidRPr="009C3465">
              <w:t>esourcing</w:t>
            </w:r>
          </w:p>
        </w:tc>
      </w:tr>
    </w:tbl>
    <w:p w14:paraId="7948D74C" w14:textId="77777777" w:rsidR="00D7320C" w:rsidRPr="00F34677" w:rsidRDefault="00D7320C" w:rsidP="001703C2">
      <w:r w:rsidRPr="00F34677">
        <w:t xml:space="preserve">It can be observed that some of the attributes for this dimension are common to those discussed in the </w:t>
      </w:r>
      <w:r w:rsidR="00E95FDA">
        <w:t>“e</w:t>
      </w:r>
      <w:r w:rsidRPr="00F34677">
        <w:t xml:space="preserve">nvironment and </w:t>
      </w:r>
      <w:r w:rsidR="00E95FDA">
        <w:t>s</w:t>
      </w:r>
      <w:r w:rsidRPr="00F34677">
        <w:t>ustainability dimension</w:t>
      </w:r>
      <w:r w:rsidR="00E95FDA">
        <w:t>”;</w:t>
      </w:r>
      <w:r w:rsidRPr="00F34677">
        <w:t xml:space="preserve"> however</w:t>
      </w:r>
      <w:r w:rsidR="00E95FDA">
        <w:t>,</w:t>
      </w:r>
      <w:r w:rsidRPr="00F34677">
        <w:t xml:space="preserve"> while there are overlapping components, the lens through which they are viewed differ.</w:t>
      </w:r>
      <w:r w:rsidR="00F0052B">
        <w:t xml:space="preserve"> </w:t>
      </w:r>
      <w:r w:rsidRPr="00F34677">
        <w:t>For one, the environment and sustainability dimension views these shared attributes as the backdrop of a functional smart sustainability city</w:t>
      </w:r>
      <w:r w:rsidR="00E95FDA">
        <w:t>,</w:t>
      </w:r>
      <w:r w:rsidRPr="00F34677">
        <w:t xml:space="preserve"> while the city level service dimension focuses on the operational aspect of these shared attributes and thus form corresponding strategies that would ensure and provide quality services.</w:t>
      </w:r>
    </w:p>
    <w:p w14:paraId="7A7885B4" w14:textId="77777777" w:rsidR="00D7320C" w:rsidRPr="00F34677" w:rsidRDefault="00066E3C" w:rsidP="00756D82">
      <w:pPr>
        <w:pStyle w:val="Heading2"/>
      </w:pPr>
      <w:bookmarkStart w:id="89" w:name="_Toc274412384"/>
      <w:bookmarkStart w:id="90" w:name="_Toc400975641"/>
      <w:bookmarkStart w:id="91" w:name="_Toc13"/>
      <w:r>
        <w:t>2.3</w:t>
      </w:r>
      <w:r w:rsidR="00756D82">
        <w:tab/>
      </w:r>
      <w:r w:rsidR="00D7320C" w:rsidRPr="00F34677">
        <w:t xml:space="preserve">Quality of </w:t>
      </w:r>
      <w:r w:rsidR="002E0900">
        <w:t>l</w:t>
      </w:r>
      <w:r w:rsidR="00D7320C" w:rsidRPr="00F34677">
        <w:t>ife</w:t>
      </w:r>
      <w:bookmarkEnd w:id="89"/>
      <w:bookmarkEnd w:id="90"/>
      <w:r w:rsidR="00F0052B">
        <w:t xml:space="preserve"> </w:t>
      </w:r>
      <w:bookmarkEnd w:id="91"/>
    </w:p>
    <w:bookmarkEnd w:id="88"/>
    <w:p w14:paraId="7CAE3768" w14:textId="77777777" w:rsidR="00D7320C" w:rsidRPr="00F34677" w:rsidRDefault="00D7320C" w:rsidP="001703C2">
      <w:r w:rsidRPr="00F34677">
        <w:t xml:space="preserve">Quality of </w:t>
      </w:r>
      <w:r w:rsidR="00AC3DD1">
        <w:t>l</w:t>
      </w:r>
      <w:r w:rsidRPr="00F34677">
        <w:t>ife (QoL) is a recurrent theme in understanding the nature and operation of a city and a key dimension since it reflects how citizens or inhabitants of a city perceive their own sense of well</w:t>
      </w:r>
      <w:r w:rsidR="001703C2">
        <w:noBreakHyphen/>
      </w:r>
      <w:r w:rsidRPr="00F34677">
        <w:t xml:space="preserve">being. People are constantly striving to better themselves across many facets of their lives. The trend of rapid urbanization is reflected here </w:t>
      </w:r>
      <w:r w:rsidR="00AC3DD1">
        <w:t>because of</w:t>
      </w:r>
      <w:r w:rsidRPr="00F34677">
        <w:t xml:space="preserve"> the migration to urban areas in search of better employment and hopefully improved living conditions. </w:t>
      </w:r>
    </w:p>
    <w:p w14:paraId="42909C13" w14:textId="77777777" w:rsidR="00D7320C" w:rsidRPr="00F34677" w:rsidRDefault="00D7320C" w:rsidP="001703C2">
      <w:r w:rsidRPr="00F34677">
        <w:t xml:space="preserve">The World Health Organization (WHO) defines </w:t>
      </w:r>
      <w:r w:rsidR="00AC3DD1">
        <w:t>q</w:t>
      </w:r>
      <w:r w:rsidRPr="00F34677">
        <w:t xml:space="preserve">uality of </w:t>
      </w:r>
      <w:r w:rsidR="00AC3DD1">
        <w:t>l</w:t>
      </w:r>
      <w:r w:rsidRPr="00F34677">
        <w:t>ife as an individual</w:t>
      </w:r>
      <w:r w:rsidR="00BF21FF">
        <w:t>'</w:t>
      </w:r>
      <w:r w:rsidRPr="00F34677">
        <w:t>s perception of their position in life in the context of the culture and value systems in which they live and in relation to their goals, expectations, standards and concerns. It is a broad ranging concept affected in a complex way by the person</w:t>
      </w:r>
      <w:r w:rsidR="00BF21FF">
        <w:t>'</w:t>
      </w:r>
      <w:r w:rsidRPr="00F34677">
        <w:t>s physical health, psychological state, personal beliefs, social relationships and their relationship to salient features of their environment.</w:t>
      </w:r>
      <w:r w:rsidR="00756D82">
        <w:rPr>
          <w:rStyle w:val="FootnoteReference"/>
        </w:rPr>
        <w:footnoteReference w:customMarkFollows="1" w:id="20"/>
        <w:t>20</w:t>
      </w:r>
    </w:p>
    <w:p w14:paraId="40C05227" w14:textId="77777777" w:rsidR="00D7320C" w:rsidRPr="00F34677" w:rsidRDefault="00D7320C" w:rsidP="001703C2">
      <w:r w:rsidRPr="00F34677">
        <w:t xml:space="preserve">The multidimensional nature of the </w:t>
      </w:r>
      <w:r w:rsidR="00C30031">
        <w:t>q</w:t>
      </w:r>
      <w:r w:rsidRPr="00F34677">
        <w:t xml:space="preserve">uality of </w:t>
      </w:r>
      <w:r w:rsidR="00C30031">
        <w:t>life</w:t>
      </w:r>
      <w:r w:rsidRPr="00F34677">
        <w:t xml:space="preserve"> incorporates (among others) basic needs</w:t>
      </w:r>
      <w:r w:rsidR="00C30031">
        <w:t>:</w:t>
      </w:r>
      <w:r w:rsidRPr="00F34677">
        <w:t xml:space="preserve"> water, food, shelter, health, jobs (economy), safety and security, education, culture, environment, social equity, technology and innovation.</w:t>
      </w:r>
      <w:r w:rsidR="00F0052B">
        <w:t xml:space="preserve"> </w:t>
      </w:r>
      <w:r w:rsidRPr="00F34677">
        <w:t xml:space="preserve">Another way to look at this dimension is the concept of </w:t>
      </w:r>
      <w:r w:rsidR="003819C3">
        <w:t>“</w:t>
      </w:r>
      <w:r w:rsidRPr="00F34677">
        <w:t>well</w:t>
      </w:r>
      <w:r w:rsidR="00C30031">
        <w:t>-</w:t>
      </w:r>
      <w:r w:rsidRPr="00F34677">
        <w:t>being</w:t>
      </w:r>
      <w:r w:rsidR="003819C3">
        <w:t>”</w:t>
      </w:r>
      <w:r w:rsidRPr="00F34677">
        <w:t xml:space="preserve"> – physical, material, social and</w:t>
      </w:r>
      <w:r w:rsidR="00F0052B">
        <w:t xml:space="preserve"> </w:t>
      </w:r>
      <w:r w:rsidRPr="00F34677">
        <w:t>emotional.</w:t>
      </w:r>
    </w:p>
    <w:p w14:paraId="2D1C866C" w14:textId="77777777" w:rsidR="00D7320C" w:rsidRPr="00F34677" w:rsidRDefault="00D7320C" w:rsidP="001703C2">
      <w:r w:rsidRPr="00F34677">
        <w:t xml:space="preserve">Despite the complexity of this dimension, the overarching element shared by the different natures of the </w:t>
      </w:r>
      <w:r w:rsidR="00C30031">
        <w:t>q</w:t>
      </w:r>
      <w:r w:rsidRPr="00F34677">
        <w:t xml:space="preserve">uality of </w:t>
      </w:r>
      <w:r w:rsidR="00C30031">
        <w:t>l</w:t>
      </w:r>
      <w:r w:rsidRPr="00F34677">
        <w:t xml:space="preserve">ife is that the </w:t>
      </w:r>
      <w:r w:rsidR="00C30031">
        <w:t>QoL</w:t>
      </w:r>
      <w:r w:rsidRPr="00F34677">
        <w:t xml:space="preserve"> for citizens living in </w:t>
      </w:r>
      <w:r w:rsidR="00C30031">
        <w:t xml:space="preserve">an </w:t>
      </w:r>
      <w:r w:rsidRPr="00F34677">
        <w:t xml:space="preserve">urban environment must be constantly improving in a steady pace as this is the basis </w:t>
      </w:r>
      <w:r w:rsidR="00C30031">
        <w:t>for</w:t>
      </w:r>
      <w:r w:rsidRPr="00F34677">
        <w:t xml:space="preserve"> a prosper</w:t>
      </w:r>
      <w:r w:rsidR="00C30031">
        <w:t>ous</w:t>
      </w:r>
      <w:r w:rsidRPr="00F34677">
        <w:t xml:space="preserve"> city.</w:t>
      </w:r>
    </w:p>
    <w:p w14:paraId="3A5DB86C" w14:textId="77777777" w:rsidR="00D7320C" w:rsidRPr="00F34677" w:rsidRDefault="00D7320C" w:rsidP="001703C2">
      <w:r w:rsidRPr="00F34677">
        <w:t>Some studies have focused on this aspect</w:t>
      </w:r>
      <w:r w:rsidR="00EE614E">
        <w:rPr>
          <w:rStyle w:val="FootnoteReference"/>
        </w:rPr>
        <w:footnoteReference w:customMarkFollows="1" w:id="21"/>
        <w:t>21</w:t>
      </w:r>
      <w:r w:rsidRPr="00F34677">
        <w:t xml:space="preserve"> </w:t>
      </w:r>
      <w:r w:rsidR="00EE614E">
        <w:rPr>
          <w:rStyle w:val="FootnoteReference"/>
        </w:rPr>
        <w:footnoteReference w:customMarkFollows="1" w:id="22"/>
        <w:t>22</w:t>
      </w:r>
      <w:r w:rsidRPr="00F34677">
        <w:t xml:space="preserve"> </w:t>
      </w:r>
      <w:r w:rsidR="00EE614E">
        <w:rPr>
          <w:rStyle w:val="FootnoteReference"/>
        </w:rPr>
        <w:footnoteReference w:customMarkFollows="1" w:id="23"/>
        <w:t xml:space="preserve">23 </w:t>
      </w:r>
      <w:r w:rsidR="00EE614E">
        <w:rPr>
          <w:rStyle w:val="FootnoteReference"/>
        </w:rPr>
        <w:footnoteReference w:customMarkFollows="1" w:id="24"/>
        <w:t>24</w:t>
      </w:r>
      <w:r w:rsidRPr="00F34677">
        <w:t>, among them the Global City Indicators Facility</w:t>
      </w:r>
      <w:r w:rsidR="00211E07">
        <w:rPr>
          <w:rStyle w:val="FootnoteReference"/>
        </w:rPr>
        <w:footnoteReference w:customMarkFollows="1" w:id="25"/>
        <w:t>25</w:t>
      </w:r>
      <w:r w:rsidRPr="00F34677">
        <w:t xml:space="preserve">. Twenty </w:t>
      </w:r>
      <w:r w:rsidR="00F0052B">
        <w:t>"</w:t>
      </w:r>
      <w:r w:rsidRPr="00F34677">
        <w:t>themes</w:t>
      </w:r>
      <w:r w:rsidR="00F0052B">
        <w:t>"</w:t>
      </w:r>
      <w:r w:rsidRPr="00F34677">
        <w:t xml:space="preserve"> are organized into two categories</w:t>
      </w:r>
      <w:r w:rsidR="00253934">
        <w:t>:</w:t>
      </w:r>
      <w:r w:rsidRPr="00F34677">
        <w:t xml:space="preserve"> (1) those which measure city services and (2) quality of life factors. City performance is measured by 115 indicators across these themes, collectively used to </w:t>
      </w:r>
      <w:r w:rsidR="00F0052B">
        <w:t>"</w:t>
      </w:r>
      <w:r w:rsidRPr="00F34677">
        <w:t>tell a story.</w:t>
      </w:r>
      <w:r w:rsidR="00F0052B">
        <w:t>"</w:t>
      </w:r>
      <w:r w:rsidR="001703C2">
        <w:t xml:space="preserve"> Approximately 35</w:t>
      </w:r>
      <w:r w:rsidRPr="00F34677">
        <w:t>% of the indicators provide basic statistics and background information for comparative studies,</w:t>
      </w:r>
      <w:r w:rsidR="00F0052B">
        <w:t xml:space="preserve"> </w:t>
      </w:r>
      <w:r w:rsidR="001703C2">
        <w:t>approximately 25</w:t>
      </w:r>
      <w:r w:rsidRPr="00F34677">
        <w:t xml:space="preserve">% of these are </w:t>
      </w:r>
      <w:r w:rsidR="00F0052B">
        <w:t>"</w:t>
      </w:r>
      <w:r w:rsidRPr="00F34677">
        <w:t>core</w:t>
      </w:r>
      <w:r w:rsidR="00F0052B">
        <w:t>"</w:t>
      </w:r>
      <w:r w:rsidRPr="00F34677">
        <w:t xml:space="preserve"> standards, and all cities participating are expected to r</w:t>
      </w:r>
      <w:r w:rsidR="00153195">
        <w:t>eport on them. The remaining 40</w:t>
      </w:r>
      <w:r w:rsidRPr="00F34677">
        <w:t xml:space="preserve">% are considered </w:t>
      </w:r>
      <w:r w:rsidR="00F0052B">
        <w:t>"</w:t>
      </w:r>
      <w:r w:rsidRPr="00F34677">
        <w:t>supporting</w:t>
      </w:r>
      <w:r w:rsidR="00F0052B">
        <w:t>"</w:t>
      </w:r>
      <w:r w:rsidRPr="00F34677">
        <w:t xml:space="preserve"> indicators where cities in developing economies are encouraged, but not mandated to report the information, since there are differences in resources and capabilities compared to developed economies.</w:t>
      </w:r>
      <w:r w:rsidR="00F0052B">
        <w:t xml:space="preserve"> </w:t>
      </w:r>
    </w:p>
    <w:p w14:paraId="3878E33F" w14:textId="77777777" w:rsidR="00D7320C" w:rsidRPr="00F34677" w:rsidRDefault="00066E3C" w:rsidP="00211E07">
      <w:pPr>
        <w:pStyle w:val="Heading2"/>
      </w:pPr>
      <w:bookmarkStart w:id="92" w:name="_Toc397852383"/>
      <w:bookmarkStart w:id="93" w:name="_Toc274412385"/>
      <w:bookmarkStart w:id="94" w:name="_Toc400975642"/>
      <w:r>
        <w:t>2.4</w:t>
      </w:r>
      <w:r w:rsidR="00211E07">
        <w:tab/>
      </w:r>
      <w:r w:rsidR="00D7320C" w:rsidRPr="00211E07">
        <w:t>Summary</w:t>
      </w:r>
      <w:bookmarkEnd w:id="92"/>
      <w:bookmarkEnd w:id="93"/>
      <w:bookmarkEnd w:id="94"/>
    </w:p>
    <w:p w14:paraId="10B2C3D4" w14:textId="77777777" w:rsidR="00D7320C" w:rsidRPr="00F34677" w:rsidRDefault="00D7320C" w:rsidP="001703C2">
      <w:r w:rsidRPr="00F34677">
        <w:t>In summary, three different dimensions have been identified for a city along with key attributes. These dimensions are</w:t>
      </w:r>
      <w:r w:rsidR="00253934">
        <w:t>:</w:t>
      </w:r>
      <w:r w:rsidRPr="00F34677">
        <w:t xml:space="preserve"> (1) </w:t>
      </w:r>
      <w:r w:rsidR="00253934">
        <w:t>e</w:t>
      </w:r>
      <w:r w:rsidRPr="00F34677">
        <w:t xml:space="preserve">nvironment and </w:t>
      </w:r>
      <w:r w:rsidR="00253934">
        <w:t>s</w:t>
      </w:r>
      <w:r w:rsidRPr="00F34677">
        <w:t xml:space="preserve">ustainability, (2) </w:t>
      </w:r>
      <w:r w:rsidR="00253934">
        <w:t>c</w:t>
      </w:r>
      <w:r w:rsidRPr="00F34677">
        <w:t xml:space="preserve">ity </w:t>
      </w:r>
      <w:r w:rsidR="00253934">
        <w:t>l</w:t>
      </w:r>
      <w:r w:rsidRPr="00F34677">
        <w:t xml:space="preserve">evel </w:t>
      </w:r>
      <w:r w:rsidR="00253934">
        <w:t>s</w:t>
      </w:r>
      <w:r w:rsidRPr="00F34677">
        <w:t xml:space="preserve">ervices and (3) </w:t>
      </w:r>
      <w:r w:rsidR="00253934">
        <w:t>q</w:t>
      </w:r>
      <w:r w:rsidRPr="00F34677">
        <w:t xml:space="preserve">uality of </w:t>
      </w:r>
      <w:r w:rsidR="00253934">
        <w:t>l</w:t>
      </w:r>
      <w:r w:rsidRPr="00F34677">
        <w:t>ife.</w:t>
      </w:r>
      <w:r w:rsidR="00F0052B">
        <w:t xml:space="preserve"> </w:t>
      </w:r>
      <w:r w:rsidRPr="00F34677">
        <w:t>Each of these dimensions has a number of important attributes and in some cases there is some overlap in what these attributes represent</w:t>
      </w:r>
      <w:r w:rsidR="00253934">
        <w:t>;</w:t>
      </w:r>
      <w:r w:rsidRPr="00F34677">
        <w:t xml:space="preserve"> it is recognized that the </w:t>
      </w:r>
      <w:r w:rsidR="00F0052B">
        <w:t>"</w:t>
      </w:r>
      <w:r w:rsidRPr="00F34677">
        <w:t>lens</w:t>
      </w:r>
      <w:r w:rsidR="00F0052B">
        <w:t>"</w:t>
      </w:r>
      <w:r w:rsidRPr="00F34677">
        <w:t xml:space="preserve"> through they are viewed can vary and therefore a 360</w:t>
      </w:r>
      <w:r w:rsidRPr="00F34677">
        <w:rPr>
          <w:vertAlign w:val="superscript"/>
        </w:rPr>
        <w:t>o</w:t>
      </w:r>
      <w:r w:rsidRPr="00F34677">
        <w:t xml:space="preserve"> view is important to consider.</w:t>
      </w:r>
      <w:r w:rsidR="00F0052B">
        <w:t xml:space="preserve"> </w:t>
      </w:r>
    </w:p>
    <w:p w14:paraId="350F4A9F" w14:textId="77777777" w:rsidR="00D7320C" w:rsidRPr="00F34677" w:rsidRDefault="00D7320C" w:rsidP="00D7320C">
      <w:r w:rsidRPr="00F34677">
        <w:t>The following reclassification into four areas (pillars)</w:t>
      </w:r>
      <w:r w:rsidR="00253934">
        <w:t>,</w:t>
      </w:r>
      <w:r>
        <w:t xml:space="preserve"> listed below,</w:t>
      </w:r>
      <w:r w:rsidRPr="00F34677">
        <w:t xml:space="preserve"> for a city is observed – representing the three dimensions and attributes. It should be noted that technology and infrastructure are discussed separately since they tend to have a broader role in a city landscape. Details of these</w:t>
      </w:r>
      <w:r>
        <w:t xml:space="preserve"> pillars are provided in Table 2</w:t>
      </w:r>
      <w:r w:rsidR="00253934">
        <w:t>-3</w:t>
      </w:r>
      <w:r w:rsidRPr="00F34677">
        <w:t>.</w:t>
      </w:r>
    </w:p>
    <w:p w14:paraId="26AE8EDA" w14:textId="77777777" w:rsidR="00D7320C" w:rsidRPr="00F34677" w:rsidRDefault="003401FA" w:rsidP="003401FA">
      <w:pPr>
        <w:pStyle w:val="enumlev1"/>
      </w:pPr>
      <w:r w:rsidRPr="003401FA">
        <w:rPr>
          <w:bCs/>
        </w:rPr>
        <w:t>(1)</w:t>
      </w:r>
      <w:r w:rsidRPr="003401FA">
        <w:rPr>
          <w:bCs/>
        </w:rPr>
        <w:tab/>
      </w:r>
      <w:r w:rsidR="00D7320C" w:rsidRPr="00F34677">
        <w:rPr>
          <w:b/>
        </w:rPr>
        <w:t>Economy</w:t>
      </w:r>
      <w:r w:rsidR="00D7320C">
        <w:t xml:space="preserve"> </w:t>
      </w:r>
      <w:r>
        <w:t>–</w:t>
      </w:r>
      <w:r w:rsidR="00D7320C">
        <w:t xml:space="preserve"> </w:t>
      </w:r>
      <w:r w:rsidR="00B157BF">
        <w:t>T</w:t>
      </w:r>
      <w:r w:rsidR="00D7320C" w:rsidRPr="00F34677">
        <w:t>he city must be able to thrive – jobs, growth, finance</w:t>
      </w:r>
    </w:p>
    <w:p w14:paraId="11AB19EA" w14:textId="77777777" w:rsidR="00D7320C" w:rsidRPr="00F34677" w:rsidRDefault="003401FA" w:rsidP="003401FA">
      <w:pPr>
        <w:pStyle w:val="enumlev1"/>
      </w:pPr>
      <w:r>
        <w:rPr>
          <w:bCs/>
        </w:rPr>
        <w:t>(2</w:t>
      </w:r>
      <w:r w:rsidRPr="003401FA">
        <w:rPr>
          <w:bCs/>
        </w:rPr>
        <w:t>)</w:t>
      </w:r>
      <w:r w:rsidRPr="003401FA">
        <w:rPr>
          <w:bCs/>
        </w:rPr>
        <w:tab/>
      </w:r>
      <w:r w:rsidR="00D7320C" w:rsidRPr="00F34677">
        <w:rPr>
          <w:b/>
        </w:rPr>
        <w:t>Governance</w:t>
      </w:r>
      <w:r w:rsidR="00D7320C" w:rsidRPr="00F34677">
        <w:t xml:space="preserve"> </w:t>
      </w:r>
      <w:r>
        <w:t>–</w:t>
      </w:r>
      <w:r w:rsidR="00D7320C" w:rsidRPr="00F34677">
        <w:t xml:space="preserve"> </w:t>
      </w:r>
      <w:r w:rsidR="00B157BF">
        <w:t>T</w:t>
      </w:r>
      <w:r w:rsidR="00D7320C" w:rsidRPr="00F34677">
        <w:t xml:space="preserve">he city must be robust in its ability for administrating policies and pulling </w:t>
      </w:r>
      <w:r w:rsidR="001703C2">
        <w:t>together the different elements</w:t>
      </w:r>
    </w:p>
    <w:p w14:paraId="6C0DDBE1" w14:textId="77777777" w:rsidR="00D7320C" w:rsidRPr="00F34677" w:rsidRDefault="003401FA" w:rsidP="003401FA">
      <w:pPr>
        <w:pStyle w:val="enumlev1"/>
      </w:pPr>
      <w:r>
        <w:rPr>
          <w:bCs/>
        </w:rPr>
        <w:t>(3</w:t>
      </w:r>
      <w:r w:rsidRPr="003401FA">
        <w:rPr>
          <w:bCs/>
        </w:rPr>
        <w:t>)</w:t>
      </w:r>
      <w:r w:rsidRPr="003401FA">
        <w:rPr>
          <w:bCs/>
        </w:rPr>
        <w:tab/>
      </w:r>
      <w:r w:rsidR="00D7320C" w:rsidRPr="00F34677">
        <w:rPr>
          <w:b/>
        </w:rPr>
        <w:t>Environment</w:t>
      </w:r>
      <w:r w:rsidR="00211E07" w:rsidRPr="003401FA">
        <w:rPr>
          <w:rStyle w:val="FootnoteReference"/>
          <w:bCs/>
        </w:rPr>
        <w:footnoteReference w:customMarkFollows="1" w:id="26"/>
        <w:t>26</w:t>
      </w:r>
      <w:r w:rsidR="00D7320C" w:rsidRPr="00F34677">
        <w:t xml:space="preserve"> </w:t>
      </w:r>
      <w:r>
        <w:t>–</w:t>
      </w:r>
      <w:r w:rsidR="00D7320C" w:rsidRPr="00F34677">
        <w:t xml:space="preserve"> </w:t>
      </w:r>
      <w:r w:rsidR="00B157BF">
        <w:t>T</w:t>
      </w:r>
      <w:r w:rsidR="00D7320C" w:rsidRPr="00F34677">
        <w:t>he city must be sustainable in its functioning for future generations</w:t>
      </w:r>
    </w:p>
    <w:p w14:paraId="6AB93794" w14:textId="77777777" w:rsidR="00D7320C" w:rsidRDefault="003401FA" w:rsidP="003401FA">
      <w:pPr>
        <w:pStyle w:val="enumlev1"/>
      </w:pPr>
      <w:r>
        <w:rPr>
          <w:bCs/>
        </w:rPr>
        <w:t>(4</w:t>
      </w:r>
      <w:r w:rsidRPr="003401FA">
        <w:rPr>
          <w:bCs/>
        </w:rPr>
        <w:t>)</w:t>
      </w:r>
      <w:r w:rsidRPr="003401FA">
        <w:rPr>
          <w:bCs/>
        </w:rPr>
        <w:tab/>
      </w:r>
      <w:r w:rsidR="00D7320C" w:rsidRPr="00F34677">
        <w:rPr>
          <w:b/>
        </w:rPr>
        <w:t>Society</w:t>
      </w:r>
      <w:r w:rsidR="00D7320C">
        <w:t xml:space="preserve"> </w:t>
      </w:r>
      <w:r>
        <w:t>–</w:t>
      </w:r>
      <w:r w:rsidR="00D7320C" w:rsidRPr="00F34677">
        <w:t xml:space="preserve"> </w:t>
      </w:r>
      <w:r w:rsidR="00B157BF">
        <w:t>T</w:t>
      </w:r>
      <w:r w:rsidR="00D7320C" w:rsidRPr="00F34677">
        <w:t>he city is for its inhabitants (the citizens)</w:t>
      </w:r>
    </w:p>
    <w:p w14:paraId="5E9617E2" w14:textId="77777777" w:rsidR="00D7320C" w:rsidRPr="00F34677" w:rsidRDefault="00D7320C" w:rsidP="001772B8">
      <w:pPr>
        <w:pStyle w:val="TableNoTitle"/>
      </w:pPr>
      <w:r w:rsidRPr="00311AED">
        <w:t xml:space="preserve">Table </w:t>
      </w:r>
      <w:r>
        <w:t>2</w:t>
      </w:r>
      <w:r w:rsidR="00A065BF">
        <w:t>-3</w:t>
      </w:r>
      <w:r w:rsidR="001772B8">
        <w:t xml:space="preserve"> – </w:t>
      </w:r>
      <w:r w:rsidRPr="00311AED">
        <w:t xml:space="preserve">Core </w:t>
      </w:r>
      <w:r w:rsidR="00A065BF">
        <w:t>p</w:t>
      </w:r>
      <w:r w:rsidRPr="00311AED">
        <w:t xml:space="preserve">illars of a </w:t>
      </w:r>
      <w:r w:rsidR="00A065BF">
        <w:t>s</w:t>
      </w:r>
      <w:r w:rsidRPr="00311AED">
        <w:t xml:space="preserve">mart </w:t>
      </w:r>
      <w:r w:rsidR="00A065BF">
        <w:t>s</w:t>
      </w:r>
      <w:r w:rsidRPr="00311AED">
        <w:t xml:space="preserve">ustainable </w:t>
      </w:r>
      <w:r w:rsidR="00A065BF">
        <w:t>c</w:t>
      </w:r>
      <w:r w:rsidRPr="00311AED">
        <w:t>ity</w:t>
      </w:r>
    </w:p>
    <w:p w14:paraId="3F1F2141" w14:textId="77777777" w:rsidR="00D7320C" w:rsidRPr="00F34677" w:rsidRDefault="00D7320C" w:rsidP="00D7320C">
      <w:pPr>
        <w:ind w:left="720"/>
      </w:pPr>
      <w:bookmarkStart w:id="95" w:name="_Toc372372421"/>
      <w:bookmarkStart w:id="96" w:name="_Toc372387334"/>
      <w:bookmarkStart w:id="97" w:name="_Toc372387971"/>
      <w:bookmarkStart w:id="98" w:name="_Toc372388607"/>
      <w:bookmarkStart w:id="99" w:name="_Toc372372424"/>
      <w:bookmarkStart w:id="100" w:name="_Toc372387337"/>
      <w:bookmarkStart w:id="101" w:name="_Toc372387974"/>
      <w:bookmarkStart w:id="102" w:name="_Toc372388610"/>
      <w:bookmarkStart w:id="103" w:name="_Toc372372445"/>
      <w:bookmarkStart w:id="104" w:name="_Toc372387358"/>
      <w:bookmarkStart w:id="105" w:name="_Toc372387995"/>
      <w:bookmarkStart w:id="106" w:name="_Toc372388631"/>
      <w:bookmarkStart w:id="107" w:name="_Toc372372447"/>
      <w:bookmarkStart w:id="108" w:name="_Toc372387360"/>
      <w:bookmarkStart w:id="109" w:name="_Toc372387997"/>
      <w:bookmarkStart w:id="110" w:name="_Toc372388633"/>
      <w:bookmarkStart w:id="111" w:name="_Toc372372462"/>
      <w:bookmarkStart w:id="112" w:name="_Toc372387375"/>
      <w:bookmarkStart w:id="113" w:name="_Toc372388012"/>
      <w:bookmarkStart w:id="114" w:name="_Toc37238864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34677">
        <w:rPr>
          <w:noProof/>
          <w:lang w:val="en-US" w:eastAsia="zh-CN"/>
        </w:rPr>
        <w:drawing>
          <wp:inline distT="0" distB="0" distL="0" distR="0" wp14:anchorId="2E15BC59" wp14:editId="12E7695E">
            <wp:extent cx="5486400" cy="3200400"/>
            <wp:effectExtent l="38100" t="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Start w:id="115" w:name="_Toc372372464"/>
      <w:bookmarkStart w:id="116" w:name="_Toc372387377"/>
      <w:bookmarkStart w:id="117" w:name="_Toc372388014"/>
      <w:bookmarkStart w:id="118" w:name="_Toc372388650"/>
      <w:bookmarkStart w:id="119" w:name="_Toc372372465"/>
      <w:bookmarkStart w:id="120" w:name="_Toc372387378"/>
      <w:bookmarkStart w:id="121" w:name="_Toc372388015"/>
      <w:bookmarkStart w:id="122" w:name="_Toc372388651"/>
      <w:bookmarkStart w:id="123" w:name="_Toc372372466"/>
      <w:bookmarkStart w:id="124" w:name="_Toc372387379"/>
      <w:bookmarkStart w:id="125" w:name="_Toc372388016"/>
      <w:bookmarkStart w:id="126" w:name="_Toc372388652"/>
      <w:bookmarkStart w:id="127" w:name="_Toc372372468"/>
      <w:bookmarkStart w:id="128" w:name="_Toc372387381"/>
      <w:bookmarkStart w:id="129" w:name="_Toc372388018"/>
      <w:bookmarkStart w:id="130" w:name="_Toc372388654"/>
      <w:bookmarkStart w:id="131" w:name="_Toc372372469"/>
      <w:bookmarkStart w:id="132" w:name="_Toc372387382"/>
      <w:bookmarkStart w:id="133" w:name="_Toc372388019"/>
      <w:bookmarkStart w:id="134" w:name="_Toc372388655"/>
      <w:bookmarkStart w:id="135" w:name="_Toc372372471"/>
      <w:bookmarkStart w:id="136" w:name="_Toc372387384"/>
      <w:bookmarkStart w:id="137" w:name="_Toc372388021"/>
      <w:bookmarkStart w:id="138" w:name="_Toc372388657"/>
      <w:bookmarkStart w:id="139" w:name="_Toc372372472"/>
      <w:bookmarkStart w:id="140" w:name="_Toc372387385"/>
      <w:bookmarkStart w:id="141" w:name="_Toc372388022"/>
      <w:bookmarkStart w:id="142" w:name="_Toc372388658"/>
      <w:bookmarkStart w:id="143" w:name="_Toc372372477"/>
      <w:bookmarkStart w:id="144" w:name="_Toc372387390"/>
      <w:bookmarkStart w:id="145" w:name="_Toc372388027"/>
      <w:bookmarkStart w:id="146" w:name="_Toc372388663"/>
      <w:bookmarkStart w:id="147" w:name="_Toc372372478"/>
      <w:bookmarkStart w:id="148" w:name="_Toc372387391"/>
      <w:bookmarkStart w:id="149" w:name="_Toc372388028"/>
      <w:bookmarkStart w:id="150" w:name="_Toc372388664"/>
      <w:bookmarkStart w:id="151" w:name="_Toc372372479"/>
      <w:bookmarkStart w:id="152" w:name="_Toc372387392"/>
      <w:bookmarkStart w:id="153" w:name="_Toc372388029"/>
      <w:bookmarkStart w:id="154" w:name="_Toc372388665"/>
      <w:bookmarkStart w:id="155" w:name="_Toc372372480"/>
      <w:bookmarkStart w:id="156" w:name="_Toc372387393"/>
      <w:bookmarkStart w:id="157" w:name="_Toc372388030"/>
      <w:bookmarkStart w:id="158" w:name="_Toc372388666"/>
      <w:bookmarkStart w:id="159" w:name="_Toc372372482"/>
      <w:bookmarkStart w:id="160" w:name="_Toc372387395"/>
      <w:bookmarkStart w:id="161" w:name="_Toc372388032"/>
      <w:bookmarkStart w:id="162" w:name="_Toc372388668"/>
      <w:bookmarkStart w:id="163" w:name="_Toc372372483"/>
      <w:bookmarkStart w:id="164" w:name="_Toc372387396"/>
      <w:bookmarkStart w:id="165" w:name="_Toc372388033"/>
      <w:bookmarkStart w:id="166" w:name="_Toc372388669"/>
      <w:bookmarkStart w:id="167" w:name="_Toc372372487"/>
      <w:bookmarkStart w:id="168" w:name="_Toc372387400"/>
      <w:bookmarkStart w:id="169" w:name="_Toc372388037"/>
      <w:bookmarkStart w:id="170" w:name="_Toc372388673"/>
      <w:bookmarkStart w:id="171" w:name="_Toc372372488"/>
      <w:bookmarkStart w:id="172" w:name="_Toc372387401"/>
      <w:bookmarkStart w:id="173" w:name="_Toc372388038"/>
      <w:bookmarkStart w:id="174" w:name="_Toc372388674"/>
      <w:bookmarkStart w:id="175" w:name="_Toc372372490"/>
      <w:bookmarkStart w:id="176" w:name="_Toc372387403"/>
      <w:bookmarkStart w:id="177" w:name="_Toc372388040"/>
      <w:bookmarkStart w:id="178" w:name="_Toc372388676"/>
      <w:bookmarkStart w:id="179" w:name="_Toc372372494"/>
      <w:bookmarkStart w:id="180" w:name="_Toc372387407"/>
      <w:bookmarkStart w:id="181" w:name="_Toc372388044"/>
      <w:bookmarkStart w:id="182" w:name="_Toc372388680"/>
      <w:bookmarkStart w:id="183" w:name="_Toc372372495"/>
      <w:bookmarkStart w:id="184" w:name="_Toc372387408"/>
      <w:bookmarkStart w:id="185" w:name="_Toc372388045"/>
      <w:bookmarkStart w:id="186" w:name="_Toc372388681"/>
      <w:bookmarkStart w:id="187" w:name="_Toc372372502"/>
      <w:bookmarkStart w:id="188" w:name="_Toc372387415"/>
      <w:bookmarkStart w:id="189" w:name="_Toc372388052"/>
      <w:bookmarkStart w:id="190" w:name="_Toc372388688"/>
      <w:bookmarkStart w:id="191" w:name="_Toc372372505"/>
      <w:bookmarkStart w:id="192" w:name="_Toc372387418"/>
      <w:bookmarkStart w:id="193" w:name="_Toc372388055"/>
      <w:bookmarkStart w:id="194" w:name="_Toc372388691"/>
      <w:bookmarkStart w:id="195" w:name="_Toc372372511"/>
      <w:bookmarkStart w:id="196" w:name="_Toc372387424"/>
      <w:bookmarkStart w:id="197" w:name="_Toc372388061"/>
      <w:bookmarkStart w:id="198" w:name="_Toc372388697"/>
      <w:bookmarkStart w:id="199" w:name="_Toc372372514"/>
      <w:bookmarkStart w:id="200" w:name="_Toc372387427"/>
      <w:bookmarkStart w:id="201" w:name="_Toc372388064"/>
      <w:bookmarkStart w:id="202" w:name="_Toc372388700"/>
      <w:bookmarkStart w:id="203" w:name="_Toc372372517"/>
      <w:bookmarkStart w:id="204" w:name="_Toc372387430"/>
      <w:bookmarkStart w:id="205" w:name="_Toc372388067"/>
      <w:bookmarkStart w:id="206" w:name="_Toc372388703"/>
      <w:bookmarkStart w:id="207" w:name="_Toc372372526"/>
      <w:bookmarkStart w:id="208" w:name="_Toc372387439"/>
      <w:bookmarkStart w:id="209" w:name="_Toc372388076"/>
      <w:bookmarkStart w:id="210" w:name="_Toc372388712"/>
      <w:bookmarkStart w:id="211" w:name="_Toc372372529"/>
      <w:bookmarkStart w:id="212" w:name="_Toc372387442"/>
      <w:bookmarkStart w:id="213" w:name="_Toc372388079"/>
      <w:bookmarkStart w:id="214" w:name="_Toc372388715"/>
      <w:bookmarkStart w:id="215" w:name="_Toc372372532"/>
      <w:bookmarkStart w:id="216" w:name="_Toc372387445"/>
      <w:bookmarkStart w:id="217" w:name="_Toc372388082"/>
      <w:bookmarkStart w:id="218" w:name="_Toc372388718"/>
      <w:bookmarkStart w:id="219" w:name="_Toc372372538"/>
      <w:bookmarkStart w:id="220" w:name="_Toc372387451"/>
      <w:bookmarkStart w:id="221" w:name="_Toc372388088"/>
      <w:bookmarkStart w:id="222" w:name="_Toc372388724"/>
      <w:bookmarkStart w:id="223" w:name="_Toc372372541"/>
      <w:bookmarkStart w:id="224" w:name="_Toc372387454"/>
      <w:bookmarkStart w:id="225" w:name="_Toc372388091"/>
      <w:bookmarkStart w:id="226" w:name="_Toc372388727"/>
      <w:bookmarkStart w:id="227" w:name="_Toc372372544"/>
      <w:bookmarkStart w:id="228" w:name="_Toc372387457"/>
      <w:bookmarkStart w:id="229" w:name="_Toc372388094"/>
      <w:bookmarkStart w:id="230" w:name="_Toc372388730"/>
      <w:bookmarkStart w:id="231" w:name="_Toc372372550"/>
      <w:bookmarkStart w:id="232" w:name="_Toc372387463"/>
      <w:bookmarkStart w:id="233" w:name="_Toc372388100"/>
      <w:bookmarkStart w:id="234" w:name="_Toc372388736"/>
      <w:bookmarkStart w:id="235" w:name="_Toc372372553"/>
      <w:bookmarkStart w:id="236" w:name="_Toc372387466"/>
      <w:bookmarkStart w:id="237" w:name="_Toc372388103"/>
      <w:bookmarkStart w:id="238" w:name="_Toc372388739"/>
      <w:bookmarkStart w:id="239" w:name="_Toc372372556"/>
      <w:bookmarkStart w:id="240" w:name="_Toc372387469"/>
      <w:bookmarkStart w:id="241" w:name="_Toc372388106"/>
      <w:bookmarkStart w:id="242" w:name="_Toc372388742"/>
      <w:bookmarkStart w:id="243" w:name="_Toc372372562"/>
      <w:bookmarkStart w:id="244" w:name="_Toc372387475"/>
      <w:bookmarkStart w:id="245" w:name="_Toc372388112"/>
      <w:bookmarkStart w:id="246" w:name="_Toc372388748"/>
      <w:bookmarkStart w:id="247" w:name="_Toc372372565"/>
      <w:bookmarkStart w:id="248" w:name="_Toc372387478"/>
      <w:bookmarkStart w:id="249" w:name="_Toc372388115"/>
      <w:bookmarkStart w:id="250" w:name="_Toc372388751"/>
      <w:bookmarkStart w:id="251" w:name="_Toc372372568"/>
      <w:bookmarkStart w:id="252" w:name="_Toc372387481"/>
      <w:bookmarkStart w:id="253" w:name="_Toc372388118"/>
      <w:bookmarkStart w:id="254" w:name="_Toc372388754"/>
      <w:bookmarkStart w:id="255" w:name="_Toc372372571"/>
      <w:bookmarkStart w:id="256" w:name="_Toc372387484"/>
      <w:bookmarkStart w:id="257" w:name="_Toc372388121"/>
      <w:bookmarkStart w:id="258" w:name="_Toc372388757"/>
      <w:bookmarkStart w:id="259" w:name="_Toc372372573"/>
      <w:bookmarkStart w:id="260" w:name="_Toc372387486"/>
      <w:bookmarkStart w:id="261" w:name="_Toc372388123"/>
      <w:bookmarkStart w:id="262" w:name="_Toc372388759"/>
      <w:bookmarkStart w:id="263" w:name="_Toc372358832"/>
      <w:bookmarkStart w:id="264" w:name="_Toc372358958"/>
      <w:bookmarkStart w:id="265" w:name="_Toc372372574"/>
      <w:bookmarkStart w:id="266" w:name="_Toc372387487"/>
      <w:bookmarkStart w:id="267" w:name="_Toc372388124"/>
      <w:bookmarkStart w:id="268" w:name="_Toc372388760"/>
      <w:bookmarkStart w:id="269" w:name="_Toc37911566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84B8086" w14:textId="77777777" w:rsidR="00D7320C" w:rsidRPr="003C6A30" w:rsidRDefault="003C6A30" w:rsidP="003C6A30">
      <w:pPr>
        <w:pStyle w:val="HeadingTR1"/>
        <w:rPr>
          <w:u w:val="none"/>
        </w:rPr>
      </w:pPr>
      <w:bookmarkStart w:id="270" w:name="_Toc274412386"/>
      <w:bookmarkStart w:id="271" w:name="_Toc400975643"/>
      <w:r>
        <w:rPr>
          <w:u w:val="none"/>
        </w:rPr>
        <w:t>3</w:t>
      </w:r>
      <w:r>
        <w:rPr>
          <w:u w:val="none"/>
        </w:rPr>
        <w:tab/>
      </w:r>
      <w:r w:rsidR="00D7320C" w:rsidRPr="003C6A30">
        <w:rPr>
          <w:u w:val="none"/>
        </w:rPr>
        <w:t xml:space="preserve">ICT, </w:t>
      </w:r>
      <w:r w:rsidR="002E0900">
        <w:rPr>
          <w:u w:val="none"/>
        </w:rPr>
        <w:t>i</w:t>
      </w:r>
      <w:r w:rsidR="00D7320C" w:rsidRPr="003C6A30">
        <w:rPr>
          <w:u w:val="none"/>
        </w:rPr>
        <w:t xml:space="preserve">nfrastructure and </w:t>
      </w:r>
      <w:r w:rsidR="002E0900">
        <w:rPr>
          <w:u w:val="none"/>
        </w:rPr>
        <w:t>d</w:t>
      </w:r>
      <w:r w:rsidR="00D7320C" w:rsidRPr="003C6A30">
        <w:rPr>
          <w:u w:val="none"/>
        </w:rPr>
        <w:t>isasters in SSC</w:t>
      </w:r>
      <w:bookmarkEnd w:id="270"/>
      <w:bookmarkEnd w:id="271"/>
    </w:p>
    <w:p w14:paraId="738E5A36" w14:textId="77777777" w:rsidR="00D7320C" w:rsidRPr="00F34677" w:rsidRDefault="00D7320C" w:rsidP="0083768A">
      <w:bookmarkStart w:id="272" w:name="_Toc366254741"/>
      <w:bookmarkStart w:id="273" w:name="_Toc366255185"/>
      <w:bookmarkStart w:id="274" w:name="_Toc366254742"/>
      <w:bookmarkStart w:id="275" w:name="_Toc366255186"/>
      <w:bookmarkStart w:id="276" w:name="_Toc366254743"/>
      <w:bookmarkStart w:id="277" w:name="_Toc366255187"/>
      <w:bookmarkStart w:id="278" w:name="_Toc366254744"/>
      <w:bookmarkStart w:id="279" w:name="_Toc366255188"/>
      <w:bookmarkStart w:id="280" w:name="_Toc366254621"/>
      <w:bookmarkEnd w:id="269"/>
      <w:bookmarkEnd w:id="272"/>
      <w:bookmarkEnd w:id="273"/>
      <w:bookmarkEnd w:id="274"/>
      <w:bookmarkEnd w:id="275"/>
      <w:bookmarkEnd w:id="276"/>
      <w:bookmarkEnd w:id="277"/>
      <w:bookmarkEnd w:id="278"/>
      <w:bookmarkEnd w:id="279"/>
      <w:r w:rsidRPr="00F34677">
        <w:t xml:space="preserve">The essential duty of a city is to facilitate the health, safety and security of its citizens. Cities may face various problems like increasing population, unprecedented weather manifestations, natural disasters, unemployment, unique geography, poverty, crime, and other social problems that pose a serious threat to the stable functioning of the city. </w:t>
      </w:r>
    </w:p>
    <w:p w14:paraId="3727B909" w14:textId="77777777" w:rsidR="00D7320C" w:rsidRPr="00F34677" w:rsidRDefault="00D7320C" w:rsidP="0083768A">
      <w:r w:rsidRPr="00F34677">
        <w:t>Governments are using technological innovations to make a paradigm-shift to tackle the above challenges in urban environments.</w:t>
      </w:r>
      <w:r w:rsidR="00F0052B">
        <w:t xml:space="preserve"> </w:t>
      </w:r>
      <w:r w:rsidRPr="00F34677">
        <w:t>As a result, an increasing amount of data is collected and brought together at various levels to enable police officials to provide better security, doctors and health care professionals to enhance health</w:t>
      </w:r>
      <w:r w:rsidR="001B5921">
        <w:t xml:space="preserve"> </w:t>
      </w:r>
      <w:r w:rsidRPr="00F34677">
        <w:t>care treatments, and inform governmental officials to solve social problems more effectively.</w:t>
      </w:r>
    </w:p>
    <w:p w14:paraId="09F26C02" w14:textId="77777777" w:rsidR="00D7320C" w:rsidRPr="00F34677" w:rsidRDefault="00BF21FF" w:rsidP="0083768A">
      <w:r>
        <w:t>'</w:t>
      </w:r>
      <w:r w:rsidR="00D7320C" w:rsidRPr="00F34677">
        <w:t>Smart</w:t>
      </w:r>
      <w:r>
        <w:t>'</w:t>
      </w:r>
      <w:r w:rsidR="00D7320C" w:rsidRPr="00F34677">
        <w:t xml:space="preserve"> can be defined as an implicit or explicit ambition of a city to improve its economic, social and environmental standards</w:t>
      </w:r>
      <w:r w:rsidR="00153195">
        <w:rPr>
          <w:rStyle w:val="FootnoteReference"/>
        </w:rPr>
        <w:footnoteReference w:customMarkFollows="1" w:id="27"/>
        <w:t>27</w:t>
      </w:r>
      <w:r w:rsidR="00D7320C" w:rsidRPr="00F34677">
        <w:t>.</w:t>
      </w:r>
      <w:r w:rsidR="00F0052B">
        <w:t xml:space="preserve"> </w:t>
      </w:r>
      <w:r w:rsidR="00D7320C" w:rsidRPr="00F34677">
        <w:t>The concept of smartness in terms of performance is highly relevant to technologically implementable solutions</w:t>
      </w:r>
      <w:r w:rsidR="0030626D">
        <w:t>.</w:t>
      </w:r>
      <w:r w:rsidR="00F0052B">
        <w:t xml:space="preserve"> </w:t>
      </w:r>
    </w:p>
    <w:p w14:paraId="3426451F" w14:textId="77777777" w:rsidR="00D7320C" w:rsidRPr="00F34677" w:rsidRDefault="00D7320C" w:rsidP="003819C3">
      <w:bookmarkStart w:id="281" w:name="_Toc397852385"/>
      <w:r w:rsidRPr="00F34677">
        <w:t xml:space="preserve">In many cases, if there is some form of ICT, which </w:t>
      </w:r>
      <w:r w:rsidR="0030626D">
        <w:t>is present</w:t>
      </w:r>
      <w:r w:rsidRPr="00F34677">
        <w:t xml:space="preserve"> in a city, the city or its activity is considered </w:t>
      </w:r>
      <w:r w:rsidR="00F0052B">
        <w:t>"</w:t>
      </w:r>
      <w:r w:rsidRPr="00F34677">
        <w:t>smart</w:t>
      </w:r>
      <w:r w:rsidR="00F0052B">
        <w:t>"</w:t>
      </w:r>
      <w:r w:rsidRPr="00F34677">
        <w:t xml:space="preserve">. ICT devices and services are only an enabler or purveyor which allows the </w:t>
      </w:r>
      <w:r w:rsidR="003819C3">
        <w:t>“</w:t>
      </w:r>
      <w:r w:rsidRPr="00F34677">
        <w:t>smartness</w:t>
      </w:r>
      <w:r w:rsidR="003819C3">
        <w:t>”</w:t>
      </w:r>
      <w:r w:rsidRPr="00F34677">
        <w:t xml:space="preserve"> to percolate throughout a system. Just by having a </w:t>
      </w:r>
      <w:r w:rsidR="0030626D">
        <w:t>personal computer (</w:t>
      </w:r>
      <w:r w:rsidRPr="00F34677">
        <w:t>PC</w:t>
      </w:r>
      <w:r w:rsidR="0030626D">
        <w:t>)</w:t>
      </w:r>
      <w:r w:rsidRPr="00F34677">
        <w:t xml:space="preserve"> or smart phone does not define </w:t>
      </w:r>
      <w:r w:rsidR="00F0052B">
        <w:t>"</w:t>
      </w:r>
      <w:r w:rsidRPr="00F34677">
        <w:t>smartness</w:t>
      </w:r>
      <w:r w:rsidR="00F0052B">
        <w:t>"</w:t>
      </w:r>
      <w:r w:rsidRPr="00F34677">
        <w:t xml:space="preserve"> or intelligence. Specifically, the International Organization </w:t>
      </w:r>
      <w:r w:rsidR="0030626D">
        <w:t>for Standardization</w:t>
      </w:r>
      <w:r w:rsidRPr="00F34677">
        <w:t>s (ISO)</w:t>
      </w:r>
      <w:r w:rsidR="00153195">
        <w:rPr>
          <w:rStyle w:val="FootnoteReference"/>
        </w:rPr>
        <w:footnoteReference w:customMarkFollows="1" w:id="28"/>
        <w:t>28</w:t>
      </w:r>
      <w:r w:rsidRPr="00F34677">
        <w:rPr>
          <w:vertAlign w:val="superscript"/>
        </w:rPr>
        <w:t xml:space="preserve"> </w:t>
      </w:r>
      <w:r w:rsidRPr="00F34677">
        <w:t>has recently released a</w:t>
      </w:r>
      <w:r w:rsidR="00F0052B">
        <w:t xml:space="preserve"> </w:t>
      </w:r>
      <w:r w:rsidRPr="00F34677">
        <w:t xml:space="preserve">report (ISO/TR 37150:2014) entitled: </w:t>
      </w:r>
      <w:r w:rsidR="003819C3">
        <w:t>“</w:t>
      </w:r>
      <w:r w:rsidRPr="00F34677">
        <w:t xml:space="preserve">Smart community infrastructures </w:t>
      </w:r>
      <w:r w:rsidR="0083768A">
        <w:t>–</w:t>
      </w:r>
      <w:r w:rsidRPr="00F34677">
        <w:t xml:space="preserve"> Review of existing activities relevant to metrics</w:t>
      </w:r>
      <w:bookmarkEnd w:id="281"/>
      <w:r w:rsidR="003819C3">
        <w:t>”.</w:t>
      </w:r>
    </w:p>
    <w:p w14:paraId="3B36792C" w14:textId="77777777" w:rsidR="00D7320C" w:rsidRPr="00F34677" w:rsidRDefault="00D7320C" w:rsidP="006869E5">
      <w:r w:rsidRPr="00F34677">
        <w:t xml:space="preserve">Underscoring the need for ICT in ensuring a city is truly sustainable and smart, IBM states that </w:t>
      </w:r>
      <w:r w:rsidR="00313B3C">
        <w:t>“</w:t>
      </w:r>
      <w:r w:rsidRPr="00F34677">
        <w:t>a smart city is one that makes optimal use of all the interconnected information available today to better understand and control its operations and optimizes the use of limited resources</w:t>
      </w:r>
      <w:r w:rsidR="00313B3C">
        <w:t>”</w:t>
      </w:r>
      <w:r w:rsidR="006869E5">
        <w:rPr>
          <w:rStyle w:val="FootnoteReference"/>
        </w:rPr>
        <w:footnoteReference w:customMarkFollows="1" w:id="29"/>
        <w:t>29</w:t>
      </w:r>
      <w:r w:rsidRPr="00F34677">
        <w:t xml:space="preserve">. </w:t>
      </w:r>
    </w:p>
    <w:p w14:paraId="33D36EB1" w14:textId="77777777" w:rsidR="00D7320C" w:rsidRPr="00F34677" w:rsidRDefault="00D7320C" w:rsidP="00FA7F65">
      <w:r w:rsidRPr="00F34677">
        <w:t xml:space="preserve">The relevance of urban infrastructure has long been a critical aspect for a smart sustainable city. Traditionally, there have been two types of infrastructure: physical (buildings, roads, transportation, power plants) and digital (IT and </w:t>
      </w:r>
      <w:r w:rsidR="00EB58EF">
        <w:t>c</w:t>
      </w:r>
      <w:r w:rsidRPr="00F34677">
        <w:t xml:space="preserve">ommunications infrastructure). There is a distinction between these two types of infrastructures </w:t>
      </w:r>
      <w:r w:rsidR="00FA7F65">
        <w:t>–</w:t>
      </w:r>
      <w:r w:rsidRPr="00F34677">
        <w:t xml:space="preserve"> physical and digital, with both operating on separate fields. A convergence of the two, coupled with smart management of the different infrastructures, could provide a multiplier effect.</w:t>
      </w:r>
      <w:r w:rsidR="00F0052B">
        <w:t xml:space="preserve"> </w:t>
      </w:r>
    </w:p>
    <w:p w14:paraId="514A50BF" w14:textId="77777777" w:rsidR="00D7320C" w:rsidRPr="00F34677" w:rsidRDefault="00D7320C" w:rsidP="006869E5">
      <w:r w:rsidRPr="00F34677">
        <w:t>Disaster management is a critical component to consider when designing a smart sustainable city, as recent experiences from the recent Fukushima, Katrina and 9-11 incidents have evidenced. In the case of the 9-11 tragedy,</w:t>
      </w:r>
      <w:r w:rsidR="00FA7F65">
        <w:t xml:space="preserve"> </w:t>
      </w:r>
      <w:r w:rsidR="00EB58EF">
        <w:t xml:space="preserve">it has </w:t>
      </w:r>
      <w:r w:rsidRPr="00F34677">
        <w:t>been suggested that the lack of interoperability between the first respondents and other corresponding civic agencies significantly hampered rescue efforts.</w:t>
      </w:r>
      <w:r w:rsidR="00F0052B">
        <w:t xml:space="preserve"> </w:t>
      </w:r>
      <w:r w:rsidRPr="00F34677">
        <w:t>To this end, the exploration of the use and potential of ICT in the area of disaster management has come to light</w:t>
      </w:r>
      <w:r w:rsidR="006869E5">
        <w:rPr>
          <w:rStyle w:val="FootnoteReference"/>
        </w:rPr>
        <w:footnoteReference w:customMarkFollows="1" w:id="30"/>
        <w:t>30</w:t>
      </w:r>
      <w:r w:rsidRPr="00F34677">
        <w:t>.</w:t>
      </w:r>
    </w:p>
    <w:p w14:paraId="2B087E10" w14:textId="77777777" w:rsidR="00D7320C" w:rsidRPr="00F34677" w:rsidRDefault="006869E5" w:rsidP="006869E5">
      <w:pPr>
        <w:pStyle w:val="Heading2"/>
      </w:pPr>
      <w:bookmarkStart w:id="282" w:name="_Toc379115666"/>
      <w:bookmarkStart w:id="283" w:name="_Toc379116198"/>
      <w:bookmarkStart w:id="284" w:name="_Toc379116360"/>
      <w:bookmarkStart w:id="285" w:name="_Toc379116522"/>
      <w:bookmarkStart w:id="286" w:name="_Toc379115667"/>
      <w:bookmarkStart w:id="287" w:name="_Toc274412387"/>
      <w:bookmarkStart w:id="288" w:name="_Toc400975644"/>
      <w:bookmarkEnd w:id="282"/>
      <w:bookmarkEnd w:id="283"/>
      <w:bookmarkEnd w:id="284"/>
      <w:bookmarkEnd w:id="285"/>
      <w:r>
        <w:t>3.1</w:t>
      </w:r>
      <w:r>
        <w:tab/>
      </w:r>
      <w:r w:rsidR="00D7320C" w:rsidRPr="00F34677">
        <w:t xml:space="preserve">The </w:t>
      </w:r>
      <w:r w:rsidR="002E0900">
        <w:t>r</w:t>
      </w:r>
      <w:r w:rsidR="00D7320C" w:rsidRPr="006869E5">
        <w:t>ole</w:t>
      </w:r>
      <w:r w:rsidR="00D7320C" w:rsidRPr="00F34677">
        <w:t xml:space="preserve"> of ICT in </w:t>
      </w:r>
      <w:r w:rsidR="002E0900">
        <w:t>s</w:t>
      </w:r>
      <w:r w:rsidR="00D7320C" w:rsidRPr="00F34677">
        <w:t xml:space="preserve">mart </w:t>
      </w:r>
      <w:r w:rsidR="002E0900">
        <w:t>c</w:t>
      </w:r>
      <w:r w:rsidR="00D7320C" w:rsidRPr="00F34677">
        <w:t xml:space="preserve">ity </w:t>
      </w:r>
      <w:r w:rsidR="002E0900">
        <w:t>s</w:t>
      </w:r>
      <w:r w:rsidR="00D7320C" w:rsidRPr="00F34677">
        <w:t>olutions</w:t>
      </w:r>
      <w:bookmarkEnd w:id="286"/>
      <w:bookmarkEnd w:id="287"/>
      <w:bookmarkEnd w:id="288"/>
    </w:p>
    <w:p w14:paraId="7FD8FB02" w14:textId="77777777" w:rsidR="00D7320C" w:rsidRPr="00F34677" w:rsidRDefault="00D7320C" w:rsidP="0083768A">
      <w:r w:rsidRPr="00F34677">
        <w:t>The role played by ICTs in SSCs is crucial, due to their ability to act as a digital platform from which an information and knowledge network can be create</w:t>
      </w:r>
      <w:r w:rsidR="00EB58EF">
        <w:t>d</w:t>
      </w:r>
      <w:r w:rsidR="006869E5">
        <w:rPr>
          <w:rStyle w:val="FootnoteReference"/>
        </w:rPr>
        <w:footnoteReference w:customMarkFollows="1" w:id="31"/>
        <w:t>31</w:t>
      </w:r>
      <w:r w:rsidRPr="00F34677">
        <w:t>. Such a network then allows for the aggregation of information and data not only for the purpose of data analysis, but also towards an improved understanding on how the city is functioning in terms of resource consumption, services, and lifestyles. Information made amiable by these digital platforms would serve as a reference for stakeholders to take action and create policy directions that would eventually improve the quality of life for the citizens and the society as a whole.</w:t>
      </w:r>
      <w:r w:rsidR="00F0052B">
        <w:t xml:space="preserve"> </w:t>
      </w:r>
    </w:p>
    <w:p w14:paraId="42227BB4" w14:textId="77777777" w:rsidR="00D7320C" w:rsidRPr="00F34677" w:rsidRDefault="00D7320C" w:rsidP="00313B3C">
      <w:r w:rsidRPr="00F34677">
        <w:rPr>
          <w:lang w:val="en-US"/>
        </w:rPr>
        <w:t>The multiple systems (infrastructure elements) within a city can be thought of as sub-networks of a larger network</w:t>
      </w:r>
      <w:r w:rsidR="00EB58EF">
        <w:rPr>
          <w:lang w:val="en-US"/>
        </w:rPr>
        <w:t>,</w:t>
      </w:r>
      <w:r w:rsidRPr="00F34677">
        <w:rPr>
          <w:lang w:val="en-US"/>
        </w:rPr>
        <w:t xml:space="preserve"> i.e. </w:t>
      </w:r>
      <w:r w:rsidR="00313B3C">
        <w:rPr>
          <w:lang w:val="en-US"/>
        </w:rPr>
        <w:t>“</w:t>
      </w:r>
      <w:r w:rsidR="00EB58EF">
        <w:rPr>
          <w:lang w:val="en-US"/>
        </w:rPr>
        <w:t>s</w:t>
      </w:r>
      <w:r w:rsidRPr="00F34677">
        <w:rPr>
          <w:lang w:val="en-US"/>
        </w:rPr>
        <w:t xml:space="preserve">ystem of </w:t>
      </w:r>
      <w:r w:rsidR="00EB58EF">
        <w:rPr>
          <w:lang w:val="en-US"/>
        </w:rPr>
        <w:t>s</w:t>
      </w:r>
      <w:r w:rsidRPr="00F34677">
        <w:rPr>
          <w:lang w:val="en-US"/>
        </w:rPr>
        <w:t>ystems</w:t>
      </w:r>
      <w:r w:rsidR="00313B3C">
        <w:rPr>
          <w:lang w:val="en-US"/>
        </w:rPr>
        <w:t>”</w:t>
      </w:r>
      <w:r w:rsidRPr="00F34677">
        <w:rPr>
          <w:lang w:val="en-US"/>
        </w:rPr>
        <w:t xml:space="preserve"> or a </w:t>
      </w:r>
      <w:r w:rsidR="00313B3C">
        <w:rPr>
          <w:lang w:val="en-US"/>
        </w:rPr>
        <w:t>“</w:t>
      </w:r>
      <w:r w:rsidRPr="00F34677">
        <w:rPr>
          <w:lang w:val="en-US"/>
        </w:rPr>
        <w:t>network of networks</w:t>
      </w:r>
      <w:r w:rsidR="00313B3C">
        <w:rPr>
          <w:lang w:val="en-US"/>
        </w:rPr>
        <w:t>”</w:t>
      </w:r>
      <w:r w:rsidRPr="00F34677">
        <w:rPr>
          <w:lang w:val="en-US"/>
        </w:rPr>
        <w:t xml:space="preserve">. When these sub-systems are integrated with one another using ICT, they can be thought of as the </w:t>
      </w:r>
      <w:r w:rsidR="00F0052B">
        <w:rPr>
          <w:lang w:val="en-US"/>
        </w:rPr>
        <w:t>"</w:t>
      </w:r>
      <w:r w:rsidRPr="00F34677">
        <w:rPr>
          <w:lang w:val="en-US"/>
        </w:rPr>
        <w:t xml:space="preserve">Internet of </w:t>
      </w:r>
      <w:r w:rsidR="008E0811">
        <w:rPr>
          <w:lang w:val="en-US"/>
        </w:rPr>
        <w:t>t</w:t>
      </w:r>
      <w:r w:rsidRPr="00F34677">
        <w:rPr>
          <w:lang w:val="en-US"/>
        </w:rPr>
        <w:t>hings</w:t>
      </w:r>
      <w:r w:rsidR="00F0052B">
        <w:rPr>
          <w:lang w:val="en-US"/>
        </w:rPr>
        <w:t>"</w:t>
      </w:r>
      <w:r w:rsidRPr="00F34677">
        <w:rPr>
          <w:lang w:val="en-US"/>
        </w:rPr>
        <w:t xml:space="preserve"> (IoT) for cities. All of these systems comprise of sub-systems, components and devices which have nodes, end points and behave like a network in terms of their end use characteristics and interactivity with other nodes.</w:t>
      </w:r>
      <w:r w:rsidR="00F0052B">
        <w:rPr>
          <w:lang w:val="en-US"/>
        </w:rPr>
        <w:t xml:space="preserve"> </w:t>
      </w:r>
      <w:r w:rsidRPr="00F34677">
        <w:rPr>
          <w:lang w:val="en-US"/>
        </w:rPr>
        <w:t xml:space="preserve">This is completely analogous to an </w:t>
      </w:r>
      <w:r w:rsidR="008E0811">
        <w:rPr>
          <w:lang w:val="en-US"/>
        </w:rPr>
        <w:t>information technology (</w:t>
      </w:r>
      <w:r w:rsidRPr="00F34677">
        <w:rPr>
          <w:lang w:val="en-US"/>
        </w:rPr>
        <w:t>IT</w:t>
      </w:r>
      <w:r w:rsidR="008E0811">
        <w:rPr>
          <w:lang w:val="en-US"/>
        </w:rPr>
        <w:t>)</w:t>
      </w:r>
      <w:r w:rsidRPr="00F34677">
        <w:rPr>
          <w:lang w:val="en-US"/>
        </w:rPr>
        <w:t xml:space="preserve"> or </w:t>
      </w:r>
      <w:r w:rsidR="008E0811">
        <w:rPr>
          <w:lang w:val="en-US"/>
        </w:rPr>
        <w:t>d</w:t>
      </w:r>
      <w:r w:rsidRPr="00F34677">
        <w:rPr>
          <w:lang w:val="en-US"/>
        </w:rPr>
        <w:t xml:space="preserve">ata </w:t>
      </w:r>
      <w:r w:rsidR="008E0811">
        <w:rPr>
          <w:lang w:val="en-US"/>
        </w:rPr>
        <w:t>c</w:t>
      </w:r>
      <w:r w:rsidRPr="00F34677">
        <w:rPr>
          <w:lang w:val="en-US"/>
        </w:rPr>
        <w:t>ommunications network, so mainstream ICT</w:t>
      </w:r>
      <w:r w:rsidR="008E0811">
        <w:rPr>
          <w:lang w:val="en-US"/>
        </w:rPr>
        <w:t>-</w:t>
      </w:r>
      <w:r w:rsidRPr="00F34677">
        <w:rPr>
          <w:lang w:val="en-US"/>
        </w:rPr>
        <w:t>based management process and approaches can be utilized with some modifications.</w:t>
      </w:r>
      <w:r w:rsidR="00F0052B">
        <w:rPr>
          <w:lang w:val="en-US"/>
        </w:rPr>
        <w:t xml:space="preserve"> </w:t>
      </w:r>
    </w:p>
    <w:p w14:paraId="3FF08B85" w14:textId="77777777" w:rsidR="00D7320C" w:rsidRPr="00F34677" w:rsidRDefault="0083768A" w:rsidP="0083768A">
      <w:pPr>
        <w:pStyle w:val="Headingb"/>
      </w:pPr>
      <w:bookmarkStart w:id="289" w:name="_Toc397852387"/>
      <w:bookmarkStart w:id="290" w:name="_Toc274412388"/>
      <w:r>
        <w:t>a.</w:t>
      </w:r>
      <w:r>
        <w:tab/>
      </w:r>
      <w:r w:rsidR="00D7320C" w:rsidRPr="006468BC">
        <w:t xml:space="preserve">A </w:t>
      </w:r>
      <w:r w:rsidR="002E0900">
        <w:t>h</w:t>
      </w:r>
      <w:r w:rsidR="00D7320C" w:rsidRPr="006468BC">
        <w:t>olistic</w:t>
      </w:r>
      <w:r w:rsidR="00D7320C" w:rsidRPr="007C1205">
        <w:t xml:space="preserve"> </w:t>
      </w:r>
      <w:r w:rsidR="002E0900">
        <w:t>a</w:t>
      </w:r>
      <w:r w:rsidR="00D7320C" w:rsidRPr="007C1205">
        <w:t>pproach to SSC</w:t>
      </w:r>
      <w:bookmarkEnd w:id="289"/>
      <w:bookmarkEnd w:id="290"/>
      <w:r w:rsidR="006869E5" w:rsidRPr="006869E5">
        <w:rPr>
          <w:rStyle w:val="FootnoteReference"/>
          <w:b w:val="0"/>
          <w:bCs/>
        </w:rPr>
        <w:footnoteReference w:customMarkFollows="1" w:id="32"/>
        <w:t>32</w:t>
      </w:r>
      <w:r w:rsidR="00D7320C" w:rsidRPr="006869E5">
        <w:rPr>
          <w:bCs/>
        </w:rPr>
        <w:t xml:space="preserve"> </w:t>
      </w:r>
    </w:p>
    <w:p w14:paraId="0A255313"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In traditional approaches to urban development</w:t>
      </w:r>
      <w:r w:rsidR="006468BC">
        <w:rPr>
          <w:rFonts w:ascii="Times New Roman" w:hAnsi="Times New Roman"/>
        </w:rPr>
        <w:t>,</w:t>
      </w:r>
      <w:r w:rsidRPr="00F34677">
        <w:rPr>
          <w:rFonts w:ascii="Times New Roman" w:hAnsi="Times New Roman"/>
        </w:rPr>
        <w:t xml:space="preserve"> all the infrastructure systems are managed in silos, with limited communication and information sharing among and across government departments and civil society. This could be proven detrimental not only for the optimization of resource usage, but also for accessing vital information when needed to inform decisions during emergency situations. Therefore, to become a smart city it is essential to adopt a holistic approach that may involve the creation of multiple infrastructures (as discussed above), as well as strengthening the motivation for government participation, the application of technology, and the integration of various smart infrastructure management systems combined with citizen collaboration.</w:t>
      </w:r>
    </w:p>
    <w:p w14:paraId="54F0A6A4" w14:textId="77777777" w:rsidR="00D7320C" w:rsidRPr="00F34677" w:rsidRDefault="00D7320C" w:rsidP="00313B3C">
      <w:r w:rsidRPr="00F34677">
        <w:t xml:space="preserve">This integration can be achieved through ICTs, with ICT tools acting as the </w:t>
      </w:r>
      <w:r w:rsidR="00313B3C">
        <w:t>“</w:t>
      </w:r>
      <w:r w:rsidRPr="00F34677">
        <w:t>glue</w:t>
      </w:r>
      <w:r w:rsidR="00313B3C">
        <w:t>”</w:t>
      </w:r>
      <w:r w:rsidRPr="00F34677">
        <w:t xml:space="preserve"> between the different physical infrastructures. For example, ICT could be used as the key medium to disseminate information on the locations of electric vehicle charging stations in order to optimize traffic flows and energy usage of electric vehicles. </w:t>
      </w:r>
    </w:p>
    <w:p w14:paraId="2F35B7E6" w14:textId="77777777" w:rsidR="00D7320C" w:rsidRPr="00F34677" w:rsidRDefault="00D7320C" w:rsidP="0083768A">
      <w:r w:rsidRPr="00F34677">
        <w:t>ICTs also enable the following functions, which are keys to achieving the goals and maxi</w:t>
      </w:r>
      <w:r>
        <w:t>mizing the performance of SSCs:</w:t>
      </w:r>
    </w:p>
    <w:p w14:paraId="3ADCAF9F" w14:textId="77777777" w:rsidR="00D7320C" w:rsidRPr="001703C2" w:rsidRDefault="00D7320C" w:rsidP="006869E5">
      <w:pPr>
        <w:pStyle w:val="enumlev1TR"/>
        <w:rPr>
          <w:lang w:val="en-US"/>
        </w:rPr>
      </w:pPr>
      <w:r w:rsidRPr="001703C2">
        <w:rPr>
          <w:b/>
          <w:lang w:val="en-US"/>
        </w:rPr>
        <w:t xml:space="preserve">ICT-enabled </w:t>
      </w:r>
      <w:r w:rsidR="006468BC">
        <w:rPr>
          <w:b/>
          <w:lang w:val="en-US"/>
        </w:rPr>
        <w:t>i</w:t>
      </w:r>
      <w:r w:rsidRPr="001703C2">
        <w:rPr>
          <w:b/>
          <w:lang w:val="en-US"/>
        </w:rPr>
        <w:t xml:space="preserve">nformation and </w:t>
      </w:r>
      <w:r w:rsidR="006468BC">
        <w:rPr>
          <w:b/>
          <w:lang w:val="en-US"/>
        </w:rPr>
        <w:t>k</w:t>
      </w:r>
      <w:r w:rsidRPr="001703C2">
        <w:rPr>
          <w:b/>
          <w:lang w:val="en-US"/>
        </w:rPr>
        <w:t xml:space="preserve">nowledge </w:t>
      </w:r>
      <w:r w:rsidR="006468BC">
        <w:rPr>
          <w:b/>
          <w:lang w:val="en-US"/>
        </w:rPr>
        <w:t>s</w:t>
      </w:r>
      <w:r w:rsidRPr="001703C2">
        <w:rPr>
          <w:b/>
          <w:lang w:val="en-US"/>
        </w:rPr>
        <w:t>haring</w:t>
      </w:r>
      <w:r w:rsidRPr="001703C2">
        <w:rPr>
          <w:lang w:val="en-US"/>
        </w:rPr>
        <w:t xml:space="preserve">: </w:t>
      </w:r>
      <w:r w:rsidR="006468BC">
        <w:rPr>
          <w:lang w:val="en-US"/>
        </w:rPr>
        <w:t>T</w:t>
      </w:r>
      <w:r w:rsidRPr="001703C2">
        <w:rPr>
          <w:lang w:val="en-US"/>
        </w:rPr>
        <w:t xml:space="preserve">raditionally due to inefficiency on sharing of information, a city may not be ready to solve a problem even if it is well equipped to respond. With immediate and accurate information, cities can gain an insight on the problem and take action before it escalates. </w:t>
      </w:r>
    </w:p>
    <w:p w14:paraId="3F4A4206" w14:textId="77777777" w:rsidR="00D7320C" w:rsidRPr="001703C2" w:rsidRDefault="00D7320C" w:rsidP="006869E5">
      <w:pPr>
        <w:pStyle w:val="enumlev1TR"/>
        <w:rPr>
          <w:lang w:val="en-US"/>
        </w:rPr>
      </w:pPr>
      <w:r w:rsidRPr="001703C2">
        <w:rPr>
          <w:b/>
          <w:lang w:val="en-US"/>
        </w:rPr>
        <w:t xml:space="preserve">ICT-enabled </w:t>
      </w:r>
      <w:r w:rsidR="006468BC">
        <w:rPr>
          <w:b/>
          <w:lang w:val="en-US"/>
        </w:rPr>
        <w:t>f</w:t>
      </w:r>
      <w:r w:rsidRPr="001703C2">
        <w:rPr>
          <w:b/>
          <w:lang w:val="en-US"/>
        </w:rPr>
        <w:t>orecasts</w:t>
      </w:r>
      <w:r w:rsidRPr="0083768A">
        <w:rPr>
          <w:bCs/>
          <w:lang w:val="en-US"/>
        </w:rPr>
        <w:t>:</w:t>
      </w:r>
      <w:r w:rsidRPr="001703C2">
        <w:rPr>
          <w:lang w:val="en-US"/>
        </w:rPr>
        <w:t xml:space="preserve"> </w:t>
      </w:r>
      <w:r w:rsidR="006468BC">
        <w:rPr>
          <w:lang w:val="en-US"/>
        </w:rPr>
        <w:t>P</w:t>
      </w:r>
      <w:r w:rsidRPr="001703C2">
        <w:rPr>
          <w:lang w:val="en-US"/>
        </w:rPr>
        <w:t xml:space="preserve">reparing for stressors like natural disasters requires a considerable amount of data dedicated to study patterns, identify trends, recognize risk areas, and predict potential problems. ICT provides and manages this information more efficiently, so that the city can improve its preparedness and response capability. </w:t>
      </w:r>
    </w:p>
    <w:p w14:paraId="1ED3C32A" w14:textId="77777777" w:rsidR="00D7320C" w:rsidRPr="00EA14AD" w:rsidRDefault="00D7320C" w:rsidP="006869E5">
      <w:pPr>
        <w:pStyle w:val="enumlev1TR"/>
        <w:rPr>
          <w:lang w:val="en-US"/>
        </w:rPr>
      </w:pPr>
      <w:r w:rsidRPr="00EA14AD">
        <w:rPr>
          <w:b/>
          <w:lang w:val="en-US"/>
        </w:rPr>
        <w:t xml:space="preserve">ICT-enabled </w:t>
      </w:r>
      <w:r w:rsidR="006468BC">
        <w:rPr>
          <w:b/>
          <w:lang w:val="en-US"/>
        </w:rPr>
        <w:t>i</w:t>
      </w:r>
      <w:r w:rsidRPr="00EA14AD">
        <w:rPr>
          <w:b/>
          <w:lang w:val="en-US"/>
        </w:rPr>
        <w:t>ntegration</w:t>
      </w:r>
      <w:r w:rsidRPr="0083768A">
        <w:rPr>
          <w:bCs/>
          <w:lang w:val="en-US"/>
        </w:rPr>
        <w:t>:</w:t>
      </w:r>
      <w:r w:rsidRPr="00EA14AD">
        <w:rPr>
          <w:lang w:val="en-US"/>
        </w:rPr>
        <w:t xml:space="preserve"> </w:t>
      </w:r>
      <w:r w:rsidR="006468BC">
        <w:rPr>
          <w:lang w:val="en-US"/>
        </w:rPr>
        <w:t>A</w:t>
      </w:r>
      <w:r w:rsidRPr="00EA14AD">
        <w:rPr>
          <w:lang w:val="en-US"/>
        </w:rPr>
        <w:t xml:space="preserve">ccess to timely and relevant information (e.g. ICT-based </w:t>
      </w:r>
      <w:r w:rsidR="006468BC">
        <w:rPr>
          <w:lang w:val="en-US"/>
        </w:rPr>
        <w:t>e</w:t>
      </w:r>
      <w:r w:rsidRPr="00EA14AD">
        <w:rPr>
          <w:lang w:val="en-US"/>
        </w:rPr>
        <w:t xml:space="preserve">arly </w:t>
      </w:r>
      <w:r w:rsidR="006468BC">
        <w:rPr>
          <w:lang w:val="en-US"/>
        </w:rPr>
        <w:t>w</w:t>
      </w:r>
      <w:r w:rsidRPr="00EA14AD">
        <w:rPr>
          <w:lang w:val="en-US"/>
        </w:rPr>
        <w:t xml:space="preserve">arning </w:t>
      </w:r>
      <w:r w:rsidR="006468BC">
        <w:rPr>
          <w:lang w:val="en-US"/>
        </w:rPr>
        <w:t>s</w:t>
      </w:r>
      <w:r w:rsidRPr="00EA14AD">
        <w:rPr>
          <w:lang w:val="en-US"/>
        </w:rPr>
        <w:t>ystems) need to be ensured in order to better understand the city</w:t>
      </w:r>
      <w:r w:rsidR="00BF21FF">
        <w:rPr>
          <w:lang w:val="en-US"/>
        </w:rPr>
        <w:t>'</w:t>
      </w:r>
      <w:r w:rsidRPr="00EA14AD">
        <w:rPr>
          <w:lang w:val="en-US"/>
        </w:rPr>
        <w:t>s vulnerabilities and</w:t>
      </w:r>
      <w:r w:rsidR="00F0052B" w:rsidRPr="00EA14AD">
        <w:rPr>
          <w:lang w:val="en-US"/>
        </w:rPr>
        <w:t xml:space="preserve"> </w:t>
      </w:r>
      <w:r w:rsidRPr="00EA14AD">
        <w:rPr>
          <w:lang w:val="en-US"/>
        </w:rPr>
        <w:t>strengths.</w:t>
      </w:r>
      <w:r w:rsidR="00BF21FF">
        <w:rPr>
          <w:lang w:val="en-US"/>
        </w:rPr>
        <w:t xml:space="preserve"> </w:t>
      </w:r>
    </w:p>
    <w:p w14:paraId="3CF2D3B6" w14:textId="77777777" w:rsidR="00D7320C" w:rsidRPr="00F34677" w:rsidRDefault="00D7320C" w:rsidP="0083768A">
      <w:r w:rsidRPr="00F34677">
        <w:t>Together with this concept of integration of all the individual services, urban stakeholders can implement, optimize and make the city a smarter and better place to live in.</w:t>
      </w:r>
    </w:p>
    <w:p w14:paraId="4AB0C276" w14:textId="77777777" w:rsidR="00D7320C" w:rsidRPr="003F5064" w:rsidRDefault="00D7320C" w:rsidP="0083768A">
      <w:pPr>
        <w:pStyle w:val="Headingb"/>
      </w:pPr>
      <w:bookmarkStart w:id="291" w:name="_Toc397852388"/>
      <w:bookmarkStart w:id="292" w:name="_Toc274412389"/>
      <w:r w:rsidRPr="003F5064">
        <w:t xml:space="preserve">b. </w:t>
      </w:r>
      <w:r w:rsidR="0083768A">
        <w:tab/>
      </w:r>
      <w:r w:rsidRPr="00F3319B">
        <w:t xml:space="preserve">Data </w:t>
      </w:r>
      <w:r w:rsidR="002E0900">
        <w:t>p</w:t>
      </w:r>
      <w:r w:rsidRPr="00F3319B">
        <w:t>rediction</w:t>
      </w:r>
      <w:bookmarkEnd w:id="291"/>
      <w:bookmarkEnd w:id="292"/>
    </w:p>
    <w:p w14:paraId="7A20FE6F" w14:textId="77777777" w:rsidR="00D7320C" w:rsidRPr="00F34677" w:rsidRDefault="00D7320C" w:rsidP="006869E5">
      <w:pPr>
        <w:rPr>
          <w:rFonts w:cs="Calibri"/>
          <w:bCs/>
          <w:color w:val="000000"/>
          <w:u w:color="000000"/>
          <w:lang w:val="en-US" w:eastAsia="zh-CN"/>
        </w:rPr>
      </w:pPr>
      <w:r w:rsidRPr="00F34677">
        <w:rPr>
          <w:rFonts w:cs="Calibri"/>
          <w:color w:val="000000"/>
          <w:u w:color="000000"/>
          <w:lang w:val="en-US" w:eastAsia="zh-CN"/>
        </w:rPr>
        <w:t xml:space="preserve">According to Gartner, </w:t>
      </w:r>
      <w:r w:rsidRPr="00F34677">
        <w:rPr>
          <w:rFonts w:cs="Calibri"/>
          <w:b/>
          <w:color w:val="000000"/>
          <w:u w:color="000000"/>
          <w:lang w:val="en-US" w:eastAsia="zh-CN"/>
        </w:rPr>
        <w:t>Predictive analytics</w:t>
      </w:r>
      <w:r w:rsidRPr="00F34677">
        <w:rPr>
          <w:rFonts w:cs="Calibri"/>
          <w:color w:val="000000"/>
          <w:u w:color="000000"/>
          <w:lang w:val="en-US" w:eastAsia="zh-CN"/>
        </w:rPr>
        <w:t xml:space="preserve"> describes any approach to data mining with four primary attributes</w:t>
      </w:r>
      <w:r w:rsidR="006869E5">
        <w:rPr>
          <w:rStyle w:val="FootnoteReference"/>
          <w:rFonts w:cs="Calibri"/>
          <w:color w:val="000000"/>
          <w:u w:color="000000"/>
          <w:lang w:val="en-US" w:eastAsia="zh-CN"/>
        </w:rPr>
        <w:footnoteReference w:customMarkFollows="1" w:id="33"/>
        <w:t>33</w:t>
      </w:r>
      <w:r w:rsidRPr="00F34677">
        <w:rPr>
          <w:rFonts w:cs="Calibri"/>
          <w:color w:val="000000"/>
          <w:u w:color="000000"/>
          <w:lang w:val="en-US" w:eastAsia="zh-CN"/>
        </w:rPr>
        <w:t>:</w:t>
      </w:r>
    </w:p>
    <w:p w14:paraId="5ECDD2CC" w14:textId="77777777" w:rsidR="00D7320C" w:rsidRPr="002D7BA9" w:rsidRDefault="006869E5" w:rsidP="002D7BA9">
      <w:pPr>
        <w:pStyle w:val="enumlev1"/>
      </w:pPr>
      <w:r w:rsidRPr="002D7BA9">
        <w:t>1)</w:t>
      </w:r>
      <w:r w:rsidRPr="002D7BA9">
        <w:tab/>
      </w:r>
      <w:r w:rsidR="00D7320C" w:rsidRPr="002D7BA9">
        <w:t>An emphasis on prediction (rather than description, classification or clustering)</w:t>
      </w:r>
      <w:r w:rsidR="00327D9E">
        <w:t>.</w:t>
      </w:r>
      <w:r w:rsidR="00D7320C" w:rsidRPr="002D7BA9">
        <w:t xml:space="preserve"> </w:t>
      </w:r>
    </w:p>
    <w:p w14:paraId="191CBA4C" w14:textId="77777777" w:rsidR="00D7320C" w:rsidRPr="002D7BA9" w:rsidRDefault="006869E5" w:rsidP="002D7BA9">
      <w:pPr>
        <w:pStyle w:val="enumlev1"/>
      </w:pPr>
      <w:r w:rsidRPr="002D7BA9">
        <w:t>2)</w:t>
      </w:r>
      <w:r w:rsidRPr="002D7BA9">
        <w:tab/>
      </w:r>
      <w:r w:rsidR="00D7320C" w:rsidRPr="002D7BA9">
        <w:t>Rapid analysis measured in hours or days (rather than the stereotypical months of traditional data mining)</w:t>
      </w:r>
      <w:r w:rsidR="00327D9E">
        <w:t>.</w:t>
      </w:r>
      <w:r w:rsidR="00D7320C" w:rsidRPr="002D7BA9">
        <w:t xml:space="preserve"> </w:t>
      </w:r>
    </w:p>
    <w:p w14:paraId="7E23B572" w14:textId="77777777" w:rsidR="00327D9E" w:rsidRDefault="006869E5" w:rsidP="00327D9E">
      <w:pPr>
        <w:pStyle w:val="enumlev1"/>
      </w:pPr>
      <w:r w:rsidRPr="002D7BA9">
        <w:t>3)</w:t>
      </w:r>
      <w:r w:rsidRPr="002D7BA9">
        <w:tab/>
      </w:r>
      <w:r w:rsidR="00D7320C" w:rsidRPr="002D7BA9">
        <w:t>An emphasis on the business relevance of the resulting insights</w:t>
      </w:r>
      <w:r w:rsidR="00327D9E">
        <w:t>.</w:t>
      </w:r>
      <w:r w:rsidR="00D7320C" w:rsidRPr="002D7BA9">
        <w:t xml:space="preserve"> </w:t>
      </w:r>
    </w:p>
    <w:p w14:paraId="3AF4CD53" w14:textId="77777777" w:rsidR="00D7320C" w:rsidRPr="002D7BA9" w:rsidRDefault="00137D4C" w:rsidP="00327D9E">
      <w:pPr>
        <w:pStyle w:val="enumlev1"/>
      </w:pPr>
      <w:r>
        <w:t>4)</w:t>
      </w:r>
      <w:r>
        <w:tab/>
      </w:r>
      <w:r w:rsidR="00D7320C" w:rsidRPr="002D7BA9">
        <w:t>An emphasis on ease of use, thus making the tools accessible to business users.</w:t>
      </w:r>
    </w:p>
    <w:p w14:paraId="5C75CD2E"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Predictive analysis essentially applies modern statistical techniques of mode</w:t>
      </w:r>
      <w:r w:rsidR="00F3319B">
        <w:rPr>
          <w:rFonts w:ascii="Times New Roman" w:hAnsi="Times New Roman"/>
        </w:rPr>
        <w:t>l</w:t>
      </w:r>
      <w:r w:rsidRPr="00F34677">
        <w:rPr>
          <w:rFonts w:ascii="Times New Roman" w:hAnsi="Times New Roman"/>
        </w:rPr>
        <w:t>ling, machine learning, data mining facts (current and historical) to make predictions about future events</w:t>
      </w:r>
      <w:r w:rsidR="00F3319B">
        <w:rPr>
          <w:rFonts w:ascii="Times New Roman" w:hAnsi="Times New Roman"/>
        </w:rPr>
        <w:t>.</w:t>
      </w:r>
      <w:r w:rsidRPr="00F34677">
        <w:rPr>
          <w:rFonts w:ascii="Times New Roman" w:hAnsi="Times New Roman"/>
        </w:rPr>
        <w:t xml:space="preserve"> Predictive analytics has become an essential tool in business model</w:t>
      </w:r>
      <w:r w:rsidR="00F3319B">
        <w:rPr>
          <w:rFonts w:ascii="Times New Roman" w:hAnsi="Times New Roman"/>
        </w:rPr>
        <w:t>l</w:t>
      </w:r>
      <w:r w:rsidRPr="00F34677">
        <w:rPr>
          <w:rFonts w:ascii="Times New Roman" w:hAnsi="Times New Roman"/>
        </w:rPr>
        <w:t>ing. Such models exploit historical and transactional data to develop a better understanding of behavio</w:t>
      </w:r>
      <w:r w:rsidR="00F3319B">
        <w:rPr>
          <w:rFonts w:ascii="Times New Roman" w:hAnsi="Times New Roman"/>
        </w:rPr>
        <w:t>u</w:t>
      </w:r>
      <w:r w:rsidRPr="00F34677">
        <w:rPr>
          <w:rFonts w:ascii="Times New Roman" w:hAnsi="Times New Roman"/>
        </w:rPr>
        <w:t>ral patterns and use them for business purposes</w:t>
      </w:r>
      <w:r w:rsidR="00F3319B">
        <w:rPr>
          <w:rFonts w:ascii="Times New Roman" w:hAnsi="Times New Roman"/>
        </w:rPr>
        <w:t>,</w:t>
      </w:r>
      <w:r w:rsidRPr="00F34677">
        <w:rPr>
          <w:rFonts w:ascii="Times New Roman" w:hAnsi="Times New Roman"/>
        </w:rPr>
        <w:t xml:space="preserve"> for example</w:t>
      </w:r>
      <w:r w:rsidR="00F3319B">
        <w:rPr>
          <w:rFonts w:ascii="Times New Roman" w:hAnsi="Times New Roman"/>
        </w:rPr>
        <w:t>,</w:t>
      </w:r>
      <w:r w:rsidRPr="00F34677">
        <w:rPr>
          <w:rFonts w:ascii="Times New Roman" w:hAnsi="Times New Roman"/>
        </w:rPr>
        <w:t xml:space="preserve"> </w:t>
      </w:r>
      <w:r w:rsidR="00F3319B">
        <w:rPr>
          <w:rFonts w:ascii="Times New Roman" w:hAnsi="Times New Roman"/>
        </w:rPr>
        <w:t>c</w:t>
      </w:r>
      <w:r w:rsidRPr="00F34677">
        <w:rPr>
          <w:rFonts w:ascii="Times New Roman" w:hAnsi="Times New Roman"/>
        </w:rPr>
        <w:t xml:space="preserve">redit </w:t>
      </w:r>
      <w:r w:rsidR="00F3319B">
        <w:rPr>
          <w:rFonts w:ascii="Times New Roman" w:hAnsi="Times New Roman"/>
        </w:rPr>
        <w:t>s</w:t>
      </w:r>
      <w:r w:rsidRPr="00F34677">
        <w:rPr>
          <w:rFonts w:ascii="Times New Roman" w:hAnsi="Times New Roman"/>
        </w:rPr>
        <w:t xml:space="preserve">coring techniques. </w:t>
      </w:r>
    </w:p>
    <w:p w14:paraId="2E4D4A5C"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Such tools can now be applied to large datasets (i.e. Big Data) in order to improve or enhance the city</w:t>
      </w:r>
      <w:r w:rsidR="00BF21FF">
        <w:rPr>
          <w:rFonts w:ascii="Times New Roman" w:hAnsi="Times New Roman"/>
        </w:rPr>
        <w:t>'</w:t>
      </w:r>
      <w:r w:rsidRPr="00F34677">
        <w:rPr>
          <w:rFonts w:ascii="Times New Roman" w:hAnsi="Times New Roman"/>
        </w:rPr>
        <w:t>s development. For example, constant data sharing would be able to provide immediate warning for any fragile water pipelines to relevant government departments before it bursts, mobile applications that predict which traffic routes to avoid or use, or predict which trains will be fully occupied at a given time and mode</w:t>
      </w:r>
      <w:r w:rsidR="00F3319B">
        <w:rPr>
          <w:rFonts w:ascii="Times New Roman" w:hAnsi="Times New Roman"/>
        </w:rPr>
        <w:t>l</w:t>
      </w:r>
      <w:r w:rsidRPr="00F34677">
        <w:rPr>
          <w:rFonts w:ascii="Times New Roman" w:hAnsi="Times New Roman"/>
        </w:rPr>
        <w:t>ling people flows or workflows with real</w:t>
      </w:r>
      <w:r w:rsidR="00F3319B">
        <w:rPr>
          <w:rFonts w:ascii="Times New Roman" w:hAnsi="Times New Roman"/>
        </w:rPr>
        <w:t>-</w:t>
      </w:r>
      <w:r w:rsidRPr="00F34677">
        <w:rPr>
          <w:rFonts w:ascii="Times New Roman" w:hAnsi="Times New Roman"/>
        </w:rPr>
        <w:t xml:space="preserve">time feedback loops. </w:t>
      </w:r>
    </w:p>
    <w:p w14:paraId="662A6D6F" w14:textId="77777777" w:rsidR="00D7320C" w:rsidRPr="00F34677" w:rsidRDefault="00D7320C" w:rsidP="006869E5">
      <w:pPr>
        <w:pStyle w:val="Body"/>
        <w:spacing w:before="120" w:after="0"/>
        <w:jc w:val="both"/>
        <w:rPr>
          <w:rFonts w:ascii="Times New Roman" w:hAnsi="Times New Roman"/>
        </w:rPr>
      </w:pPr>
      <w:r w:rsidRPr="00F34677">
        <w:rPr>
          <w:rFonts w:ascii="Times New Roman" w:hAnsi="Times New Roman"/>
        </w:rPr>
        <w:t xml:space="preserve">A </w:t>
      </w:r>
      <w:r w:rsidR="00F3319B">
        <w:rPr>
          <w:rFonts w:ascii="Times New Roman" w:hAnsi="Times New Roman"/>
        </w:rPr>
        <w:t>s</w:t>
      </w:r>
      <w:r w:rsidRPr="00F34677">
        <w:rPr>
          <w:rFonts w:ascii="Times New Roman" w:hAnsi="Times New Roman"/>
        </w:rPr>
        <w:t xml:space="preserve">mart </w:t>
      </w:r>
      <w:r w:rsidR="00F3319B">
        <w:rPr>
          <w:rFonts w:ascii="Times New Roman" w:hAnsi="Times New Roman"/>
        </w:rPr>
        <w:t>c</w:t>
      </w:r>
      <w:r w:rsidRPr="00F34677">
        <w:rPr>
          <w:rFonts w:ascii="Times New Roman" w:hAnsi="Times New Roman"/>
        </w:rPr>
        <w:t xml:space="preserve">ity is therefore a </w:t>
      </w:r>
      <w:r w:rsidR="00F0052B">
        <w:rPr>
          <w:rFonts w:ascii="Times New Roman" w:hAnsi="Times New Roman"/>
        </w:rPr>
        <w:t>"</w:t>
      </w:r>
      <w:r w:rsidRPr="00F34677">
        <w:rPr>
          <w:rFonts w:ascii="Times New Roman" w:hAnsi="Times New Roman"/>
        </w:rPr>
        <w:t>predictive city</w:t>
      </w:r>
      <w:r w:rsidR="00F0052B">
        <w:rPr>
          <w:rFonts w:ascii="Times New Roman" w:hAnsi="Times New Roman"/>
        </w:rPr>
        <w:t>"</w:t>
      </w:r>
      <w:r w:rsidR="006869E5">
        <w:rPr>
          <w:rStyle w:val="FootnoteReference"/>
          <w:rFonts w:ascii="Times New Roman" w:hAnsi="Times New Roman"/>
        </w:rPr>
        <w:footnoteReference w:customMarkFollows="1" w:id="34"/>
        <w:t>34</w:t>
      </w:r>
      <w:r w:rsidRPr="00F34677">
        <w:rPr>
          <w:rFonts w:ascii="Times New Roman" w:hAnsi="Times New Roman"/>
        </w:rPr>
        <w:t xml:space="preserve"> where specific incidents, events or scenarios can be anticipated, the end result being an improved quality of life, or allowing citizens to make more informed and educated decisions on what actions to take next. </w:t>
      </w:r>
    </w:p>
    <w:p w14:paraId="04B51624" w14:textId="77777777" w:rsidR="00D7320C" w:rsidRPr="003F5064" w:rsidRDefault="00D7320C" w:rsidP="0083768A">
      <w:pPr>
        <w:pStyle w:val="Headingb"/>
      </w:pPr>
      <w:bookmarkStart w:id="293" w:name="_Toc397852389"/>
      <w:bookmarkStart w:id="294" w:name="_Toc274412390"/>
      <w:r w:rsidRPr="003F5064">
        <w:t>c.</w:t>
      </w:r>
      <w:r w:rsidR="0083768A">
        <w:tab/>
      </w:r>
      <w:r w:rsidRPr="003F5064">
        <w:t xml:space="preserve">Data </w:t>
      </w:r>
      <w:r w:rsidR="002E0900">
        <w:t>a</w:t>
      </w:r>
      <w:r w:rsidRPr="003F5064">
        <w:t xml:space="preserve">ccessibility and </w:t>
      </w:r>
      <w:r w:rsidR="002E0900">
        <w:t>m</w:t>
      </w:r>
      <w:r w:rsidRPr="003F5064">
        <w:t>anagement</w:t>
      </w:r>
      <w:bookmarkEnd w:id="293"/>
      <w:bookmarkEnd w:id="294"/>
      <w:r w:rsidR="00F0052B">
        <w:t xml:space="preserve"> </w:t>
      </w:r>
    </w:p>
    <w:p w14:paraId="321F1C40"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Data and information availability are vital for the functioning of any smart solution. Access to data must be possible under any circumstance, thus enabling corresponding actions to be taken by city officials. This is particularly important in the case of emergency and crisis situations.</w:t>
      </w:r>
      <w:r w:rsidR="00BF21FF">
        <w:rPr>
          <w:rFonts w:ascii="Times New Roman" w:hAnsi="Times New Roman"/>
        </w:rPr>
        <w:t xml:space="preserve"> </w:t>
      </w:r>
    </w:p>
    <w:p w14:paraId="6E8B8D6D" w14:textId="77777777" w:rsidR="00D7320C" w:rsidRPr="00F34677" w:rsidRDefault="00D7320C" w:rsidP="008F5BD1">
      <w:r w:rsidRPr="00F34677">
        <w:t xml:space="preserve">Cross-scale information sharing using ICTs as platforms allows policy makers and officials from different sectors to base their decisions on common information, and undertake coordinated courses of action. Such data exchange not only strengthens the collaborative efforts between departments and sectors, but could also be used as part of critical assessments and forecasting of various emergencies, as well as to optimize any smart solutions implemented in the city. </w:t>
      </w:r>
    </w:p>
    <w:p w14:paraId="7ABD880E" w14:textId="77777777" w:rsidR="00D7320C" w:rsidRPr="00F34677" w:rsidRDefault="00D7320C" w:rsidP="008F5BD1">
      <w:r w:rsidRPr="00F34677">
        <w:t xml:space="preserve">Therefore, it is recommended for city managers to base the implementation of smart solutions on appropriate policies and governance structures that can support and sustain such efforts in the short, medium and long term. The following are some of the key components that ensure data accessibility and management in SSC: </w:t>
      </w:r>
    </w:p>
    <w:p w14:paraId="54196BDC" w14:textId="77777777" w:rsidR="00D7320C" w:rsidRPr="001703C2" w:rsidRDefault="00D7320C" w:rsidP="00313B3C">
      <w:pPr>
        <w:pStyle w:val="enumlev1TR"/>
        <w:rPr>
          <w:lang w:val="en-US"/>
        </w:rPr>
      </w:pPr>
      <w:r w:rsidRPr="001703C2">
        <w:rPr>
          <w:b/>
          <w:lang w:val="en-US"/>
        </w:rPr>
        <w:t xml:space="preserve">Accessibility to </w:t>
      </w:r>
      <w:r w:rsidR="00F74D9C">
        <w:rPr>
          <w:b/>
          <w:lang w:val="en-US"/>
        </w:rPr>
        <w:t>d</w:t>
      </w:r>
      <w:r w:rsidRPr="001703C2">
        <w:rPr>
          <w:b/>
          <w:lang w:val="en-US"/>
        </w:rPr>
        <w:t>ata</w:t>
      </w:r>
      <w:r w:rsidRPr="001703C2">
        <w:rPr>
          <w:lang w:val="en-US"/>
        </w:rPr>
        <w:t xml:space="preserve">: There is a need for schemas that will promote openness and accessibility to data. </w:t>
      </w:r>
      <w:r w:rsidRPr="00EA14AD">
        <w:rPr>
          <w:lang w:val="en-US"/>
        </w:rPr>
        <w:t xml:space="preserve">While there will always be a concern in terms of </w:t>
      </w:r>
      <w:r w:rsidR="00313B3C">
        <w:rPr>
          <w:lang w:val="en-US"/>
        </w:rPr>
        <w:t>“</w:t>
      </w:r>
      <w:r w:rsidRPr="00EA14AD">
        <w:rPr>
          <w:lang w:val="en-US"/>
        </w:rPr>
        <w:t>privacy</w:t>
      </w:r>
      <w:r w:rsidR="00313B3C">
        <w:rPr>
          <w:lang w:val="en-US"/>
        </w:rPr>
        <w:t>”</w:t>
      </w:r>
      <w:r w:rsidRPr="00EA14AD">
        <w:rPr>
          <w:lang w:val="en-US"/>
        </w:rPr>
        <w:t xml:space="preserve"> and the proprietary nature of data, most </w:t>
      </w:r>
      <w:r w:rsidR="00BF21FF">
        <w:rPr>
          <w:lang w:val="en-US"/>
        </w:rPr>
        <w:t>'</w:t>
      </w:r>
      <w:r w:rsidRPr="00EA14AD">
        <w:rPr>
          <w:lang w:val="en-US"/>
        </w:rPr>
        <w:t>sensitive</w:t>
      </w:r>
      <w:r w:rsidR="00BF21FF">
        <w:rPr>
          <w:lang w:val="en-US"/>
        </w:rPr>
        <w:t>'</w:t>
      </w:r>
      <w:r w:rsidRPr="00EA14AD">
        <w:rPr>
          <w:lang w:val="en-US"/>
        </w:rPr>
        <w:t xml:space="preserve"> data can perhaps be made anonymous before being made accessible.</w:t>
      </w:r>
      <w:r w:rsidR="00F0052B" w:rsidRPr="00EA14AD">
        <w:rPr>
          <w:lang w:val="en-US"/>
        </w:rPr>
        <w:t xml:space="preserve"> </w:t>
      </w:r>
      <w:r w:rsidRPr="001703C2">
        <w:rPr>
          <w:lang w:val="en-US"/>
        </w:rPr>
        <w:t>This question of balancing the need for both privacy and accessibility is still not well understood in terms of a legal and regulatory framework and needs to be addressed in the design of smart sustainable cities.</w:t>
      </w:r>
    </w:p>
    <w:p w14:paraId="6E4BAA9D" w14:textId="77777777" w:rsidR="00D7320C" w:rsidRPr="001703C2" w:rsidRDefault="00D7320C" w:rsidP="002D7BA9">
      <w:pPr>
        <w:pStyle w:val="enumlev1TR"/>
        <w:rPr>
          <w:lang w:val="en-US"/>
        </w:rPr>
      </w:pPr>
      <w:r w:rsidRPr="001703C2">
        <w:rPr>
          <w:b/>
          <w:lang w:val="en-US"/>
        </w:rPr>
        <w:t xml:space="preserve">Open </w:t>
      </w:r>
      <w:r w:rsidR="00E064F5">
        <w:rPr>
          <w:b/>
          <w:lang w:val="en-US"/>
        </w:rPr>
        <w:t>d</w:t>
      </w:r>
      <w:r w:rsidRPr="001703C2">
        <w:rPr>
          <w:b/>
          <w:lang w:val="en-US"/>
        </w:rPr>
        <w:t>ata</w:t>
      </w:r>
      <w:r w:rsidRPr="001703C2">
        <w:rPr>
          <w:lang w:val="en-US"/>
        </w:rPr>
        <w:t xml:space="preserve">: It is recommended that data on energy, utilities, transportation, and other basic datasets are to be made public. This is vital in facilitating the cross-scale information sharing component of a smart city that was suggested above. Information sharing allows better operational decisions to be made and implemented. It is equally important to note that all data should be presented in a consistent and standardized manner. It is only when all data is based on the same parameters that it allows for meaningful exchanges and decision making, such as in the case of </w:t>
      </w:r>
      <w:r w:rsidR="00E064F5">
        <w:rPr>
          <w:lang w:val="en-US"/>
        </w:rPr>
        <w:t>o</w:t>
      </w:r>
      <w:r w:rsidRPr="001703C2">
        <w:rPr>
          <w:lang w:val="en-US"/>
        </w:rPr>
        <w:t xml:space="preserve">pen </w:t>
      </w:r>
      <w:r w:rsidR="00E064F5">
        <w:rPr>
          <w:lang w:val="en-US"/>
        </w:rPr>
        <w:t>application programming interfaces (</w:t>
      </w:r>
      <w:r w:rsidRPr="001703C2">
        <w:rPr>
          <w:lang w:val="en-US"/>
        </w:rPr>
        <w:t>APIs</w:t>
      </w:r>
      <w:r w:rsidR="00E064F5">
        <w:rPr>
          <w:lang w:val="en-US"/>
        </w:rPr>
        <w:t>)</w:t>
      </w:r>
      <w:r w:rsidRPr="001703C2">
        <w:rPr>
          <w:lang w:val="en-US"/>
        </w:rPr>
        <w:t xml:space="preserve">. </w:t>
      </w:r>
    </w:p>
    <w:p w14:paraId="67DD451D" w14:textId="77777777" w:rsidR="00D7320C" w:rsidRPr="001703C2" w:rsidRDefault="00D7320C" w:rsidP="002D7BA9">
      <w:pPr>
        <w:pStyle w:val="enumlev1TR"/>
        <w:rPr>
          <w:lang w:val="en-US"/>
        </w:rPr>
      </w:pPr>
      <w:r w:rsidRPr="00F34677">
        <w:rPr>
          <w:b/>
          <w:bCs/>
          <w:lang w:val="nl-NL"/>
        </w:rPr>
        <w:t xml:space="preserve">Managing </w:t>
      </w:r>
      <w:r w:rsidR="00E064F5">
        <w:rPr>
          <w:b/>
          <w:bCs/>
          <w:lang w:val="nl-NL"/>
        </w:rPr>
        <w:t>m</w:t>
      </w:r>
      <w:r w:rsidRPr="00F34677">
        <w:rPr>
          <w:b/>
          <w:bCs/>
          <w:lang w:val="nl-NL"/>
        </w:rPr>
        <w:t xml:space="preserve">assive </w:t>
      </w:r>
      <w:r w:rsidR="00E064F5">
        <w:rPr>
          <w:b/>
          <w:bCs/>
          <w:lang w:val="nl-NL"/>
        </w:rPr>
        <w:t>d</w:t>
      </w:r>
      <w:r w:rsidRPr="00F34677">
        <w:rPr>
          <w:b/>
          <w:bCs/>
          <w:lang w:val="nl-NL"/>
        </w:rPr>
        <w:t>ata</w:t>
      </w:r>
      <w:r w:rsidRPr="001703C2">
        <w:rPr>
          <w:lang w:val="en-US"/>
        </w:rPr>
        <w:t>: Cities come in various sizes and so does the information associated with the</w:t>
      </w:r>
      <w:r w:rsidR="00E064F5">
        <w:rPr>
          <w:lang w:val="en-US"/>
        </w:rPr>
        <w:t>m</w:t>
      </w:r>
      <w:r w:rsidRPr="001703C2">
        <w:rPr>
          <w:lang w:val="en-US"/>
        </w:rPr>
        <w:t xml:space="preserve">. To get an accurate view of the data from various sources and various places, this information </w:t>
      </w:r>
      <w:r w:rsidR="00E064F5">
        <w:rPr>
          <w:lang w:val="en-US"/>
        </w:rPr>
        <w:t xml:space="preserve">usually </w:t>
      </w:r>
      <w:r w:rsidRPr="001703C2">
        <w:rPr>
          <w:lang w:val="en-US"/>
        </w:rPr>
        <w:t>comes in huge packets and should be able to provide accuracy, analytical capabilities, data security, and data storage. Therefore, data needs to be managed using highly efficient database constructs.</w:t>
      </w:r>
    </w:p>
    <w:p w14:paraId="2EB161F2" w14:textId="77777777" w:rsidR="00D7320C" w:rsidRPr="001703C2" w:rsidRDefault="00D7320C" w:rsidP="002D7BA9">
      <w:pPr>
        <w:pStyle w:val="enumlev1TR"/>
        <w:rPr>
          <w:lang w:val="en-US"/>
        </w:rPr>
      </w:pPr>
      <w:r w:rsidRPr="001703C2">
        <w:rPr>
          <w:b/>
          <w:bCs/>
          <w:lang w:val="en-US"/>
        </w:rPr>
        <w:t xml:space="preserve">High </w:t>
      </w:r>
      <w:r w:rsidR="00E064F5">
        <w:rPr>
          <w:b/>
          <w:bCs/>
          <w:lang w:val="en-US"/>
        </w:rPr>
        <w:t>p</w:t>
      </w:r>
      <w:r w:rsidRPr="001703C2">
        <w:rPr>
          <w:b/>
          <w:bCs/>
          <w:lang w:val="en-US"/>
        </w:rPr>
        <w:t>erformance</w:t>
      </w:r>
      <w:r w:rsidRPr="001703C2">
        <w:rPr>
          <w:lang w:val="en-US"/>
        </w:rPr>
        <w:t>: Creating new insights from massive volumes of data needs to be complemented with digital infrastructures that are capable of high performance. Large amounts of data can place a lot of pressure on the workload and operational capacity of existing devices. To make the task optimal, the ICT systems should be reliable, ensure precise data transmission, minimize downtime, and avoid system failure. In cases of failure, the solution should be ready to handle and recover from error.</w:t>
      </w:r>
    </w:p>
    <w:p w14:paraId="660756C8" w14:textId="77777777" w:rsidR="00D7320C" w:rsidRPr="001703C2" w:rsidRDefault="00D7320C" w:rsidP="002D7BA9">
      <w:pPr>
        <w:pStyle w:val="enumlev1TR"/>
        <w:rPr>
          <w:lang w:val="en-US"/>
        </w:rPr>
      </w:pPr>
      <w:r w:rsidRPr="001703C2">
        <w:rPr>
          <w:b/>
          <w:bCs/>
          <w:lang w:val="en-US"/>
        </w:rPr>
        <w:t xml:space="preserve">Maximum </w:t>
      </w:r>
      <w:r w:rsidR="00E064F5">
        <w:rPr>
          <w:b/>
          <w:bCs/>
          <w:lang w:val="en-US"/>
        </w:rPr>
        <w:t>e</w:t>
      </w:r>
      <w:r w:rsidRPr="001703C2">
        <w:rPr>
          <w:b/>
          <w:bCs/>
          <w:lang w:val="en-US"/>
        </w:rPr>
        <w:t>fficiency</w:t>
      </w:r>
      <w:r w:rsidRPr="001703C2">
        <w:rPr>
          <w:lang w:val="en-US"/>
        </w:rPr>
        <w:t xml:space="preserve">: In order for ICTs to be ready to swiftly disseminate the information from one corner of the city to another, it should operate at its peak efficiency at all points of time. Improving quality and flexibility while minimizing capital and operational cost is crucial for both maximizing and maintaining the role of ICTs over time. </w:t>
      </w:r>
    </w:p>
    <w:p w14:paraId="429916A4" w14:textId="77777777" w:rsidR="00D7320C" w:rsidRPr="00F34677" w:rsidRDefault="002D7BA9" w:rsidP="002D7BA9">
      <w:pPr>
        <w:pStyle w:val="Heading2"/>
      </w:pPr>
      <w:bookmarkStart w:id="295" w:name="_Toc379115671"/>
      <w:bookmarkStart w:id="296" w:name="_Toc379116203"/>
      <w:bookmarkStart w:id="297" w:name="_Toc379116365"/>
      <w:bookmarkStart w:id="298" w:name="_Toc379116527"/>
      <w:bookmarkStart w:id="299" w:name="_Toc379115674"/>
      <w:bookmarkStart w:id="300" w:name="_Toc379116206"/>
      <w:bookmarkStart w:id="301" w:name="_Toc379116368"/>
      <w:bookmarkStart w:id="302" w:name="_Toc379116530"/>
      <w:bookmarkStart w:id="303" w:name="_Toc379115677"/>
      <w:bookmarkStart w:id="304" w:name="_Toc379116209"/>
      <w:bookmarkStart w:id="305" w:name="_Toc379116371"/>
      <w:bookmarkStart w:id="306" w:name="_Toc379116533"/>
      <w:bookmarkStart w:id="307" w:name="_Toc379115687"/>
      <w:bookmarkStart w:id="308" w:name="_Toc379116219"/>
      <w:bookmarkStart w:id="309" w:name="_Toc379116381"/>
      <w:bookmarkStart w:id="310" w:name="_Toc379116543"/>
      <w:bookmarkStart w:id="311" w:name="_Toc372387493"/>
      <w:bookmarkStart w:id="312" w:name="_Toc372388130"/>
      <w:bookmarkStart w:id="313" w:name="_Toc372388766"/>
      <w:bookmarkStart w:id="314" w:name="_Toc379115688"/>
      <w:bookmarkStart w:id="315" w:name="_Toc274412391"/>
      <w:bookmarkStart w:id="316" w:name="_Toc40097564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3.2</w:t>
      </w:r>
      <w:r>
        <w:tab/>
      </w:r>
      <w:r w:rsidR="00D7320C" w:rsidRPr="002D7BA9">
        <w:t>Physical</w:t>
      </w:r>
      <w:r w:rsidR="00D7320C" w:rsidRPr="00F34677">
        <w:t xml:space="preserve"> </w:t>
      </w:r>
      <w:r w:rsidR="00D7320C">
        <w:t>and</w:t>
      </w:r>
      <w:r w:rsidR="00D7320C" w:rsidRPr="00F34677">
        <w:t xml:space="preserve"> </w:t>
      </w:r>
      <w:r w:rsidR="002E0900">
        <w:t>s</w:t>
      </w:r>
      <w:r w:rsidR="00D7320C" w:rsidRPr="00F34677">
        <w:t xml:space="preserve">ervice </w:t>
      </w:r>
      <w:r w:rsidR="002E0900">
        <w:t>i</w:t>
      </w:r>
      <w:r w:rsidR="00D7320C" w:rsidRPr="00F34677">
        <w:t xml:space="preserve">nfrastructure </w:t>
      </w:r>
      <w:r w:rsidR="002E0900">
        <w:t>e</w:t>
      </w:r>
      <w:r w:rsidR="00D7320C" w:rsidRPr="00F34677">
        <w:t>lements</w:t>
      </w:r>
      <w:bookmarkEnd w:id="314"/>
      <w:bookmarkEnd w:id="315"/>
      <w:bookmarkEnd w:id="316"/>
    </w:p>
    <w:p w14:paraId="06065F35" w14:textId="77777777" w:rsidR="00D7320C" w:rsidRPr="00F34677" w:rsidRDefault="00D7320C" w:rsidP="008F5BD1">
      <w:r w:rsidRPr="00F34677">
        <w:t>The following physical and service infrastructures are commonly found in the literature as key aspects for a smart sustainable city:</w:t>
      </w:r>
    </w:p>
    <w:p w14:paraId="3D7F2EA0" w14:textId="77777777" w:rsidR="00D7320C" w:rsidRPr="00F34677" w:rsidRDefault="00D7320C" w:rsidP="002D7BA9">
      <w:pPr>
        <w:pStyle w:val="enumlev1TR"/>
      </w:pPr>
      <w:r w:rsidRPr="00F34677">
        <w:t xml:space="preserve">Smart </w:t>
      </w:r>
      <w:r w:rsidR="00E064F5">
        <w:t>e</w:t>
      </w:r>
      <w:r w:rsidRPr="00F34677">
        <w:t xml:space="preserve">nergy </w:t>
      </w:r>
    </w:p>
    <w:p w14:paraId="532C76B5" w14:textId="77777777" w:rsidR="00D7320C" w:rsidRPr="00F34677" w:rsidRDefault="00D7320C" w:rsidP="002D7BA9">
      <w:pPr>
        <w:pStyle w:val="enumlev1TR"/>
      </w:pPr>
      <w:r w:rsidRPr="00F34677">
        <w:t xml:space="preserve">Smart </w:t>
      </w:r>
      <w:r w:rsidR="00E064F5">
        <w:t>b</w:t>
      </w:r>
      <w:r w:rsidRPr="00F34677">
        <w:t xml:space="preserve">uildings </w:t>
      </w:r>
    </w:p>
    <w:p w14:paraId="6BD2DBA3" w14:textId="77777777" w:rsidR="00D7320C" w:rsidRPr="00F34677" w:rsidRDefault="00D7320C" w:rsidP="002D7BA9">
      <w:pPr>
        <w:pStyle w:val="enumlev1TR"/>
      </w:pPr>
      <w:r w:rsidRPr="00F34677">
        <w:t xml:space="preserve">Smart </w:t>
      </w:r>
      <w:r w:rsidR="00E064F5">
        <w:t>t</w:t>
      </w:r>
      <w:r w:rsidRPr="00F34677">
        <w:t xml:space="preserve">ransportation </w:t>
      </w:r>
    </w:p>
    <w:p w14:paraId="1340ECE9" w14:textId="77777777" w:rsidR="00D7320C" w:rsidRPr="00F34677" w:rsidRDefault="00D7320C" w:rsidP="002D7BA9">
      <w:pPr>
        <w:pStyle w:val="enumlev1TR"/>
      </w:pPr>
      <w:r w:rsidRPr="00F34677">
        <w:t xml:space="preserve">Smart </w:t>
      </w:r>
      <w:r w:rsidR="00E064F5">
        <w:t>w</w:t>
      </w:r>
      <w:r w:rsidRPr="00F34677">
        <w:t>ater</w:t>
      </w:r>
    </w:p>
    <w:p w14:paraId="3CCD6150" w14:textId="77777777" w:rsidR="00D7320C" w:rsidRPr="00F34677" w:rsidRDefault="00D7320C" w:rsidP="002D7BA9">
      <w:pPr>
        <w:pStyle w:val="enumlev1TR"/>
      </w:pPr>
      <w:r w:rsidRPr="00F34677">
        <w:t xml:space="preserve">Smart </w:t>
      </w:r>
      <w:r w:rsidR="00E064F5">
        <w:t>w</w:t>
      </w:r>
      <w:r w:rsidRPr="00F34677">
        <w:t>aste</w:t>
      </w:r>
    </w:p>
    <w:p w14:paraId="2E1B1C85" w14:textId="77777777" w:rsidR="00D7320C" w:rsidRPr="00E064F5" w:rsidRDefault="00922AF8" w:rsidP="002D7BA9">
      <w:pPr>
        <w:pStyle w:val="enumlev1TR"/>
        <w:rPr>
          <w:lang w:val="en-US"/>
        </w:rPr>
      </w:pPr>
      <w:r w:rsidRPr="00922AF8">
        <w:rPr>
          <w:lang w:val="en-US"/>
        </w:rPr>
        <w:t>Smart physical safety and security</w:t>
      </w:r>
    </w:p>
    <w:p w14:paraId="6121E7B7" w14:textId="77777777" w:rsidR="00D7320C" w:rsidRPr="00F34677" w:rsidRDefault="00D7320C" w:rsidP="002D7BA9">
      <w:pPr>
        <w:pStyle w:val="enumlev1TR"/>
      </w:pPr>
      <w:r w:rsidRPr="00F34677">
        <w:t xml:space="preserve">Smart </w:t>
      </w:r>
      <w:r w:rsidR="00E064F5">
        <w:t>h</w:t>
      </w:r>
      <w:r w:rsidRPr="00F34677">
        <w:t>ealth</w:t>
      </w:r>
      <w:r w:rsidR="001B5921">
        <w:t xml:space="preserve"> </w:t>
      </w:r>
      <w:r w:rsidRPr="00F34677">
        <w:t>care</w:t>
      </w:r>
    </w:p>
    <w:p w14:paraId="6CC349AB" w14:textId="77777777" w:rsidR="00D7320C" w:rsidRPr="00F34677" w:rsidRDefault="00D7320C" w:rsidP="002D7BA9">
      <w:pPr>
        <w:pStyle w:val="enumlev1TR"/>
      </w:pPr>
      <w:r w:rsidRPr="00F34677">
        <w:t xml:space="preserve">Smart </w:t>
      </w:r>
      <w:r w:rsidR="00E064F5">
        <w:t>e</w:t>
      </w:r>
      <w:r w:rsidRPr="00F34677">
        <w:t>ducation</w:t>
      </w:r>
    </w:p>
    <w:p w14:paraId="1AEE1E6F" w14:textId="77777777" w:rsidR="00D7320C" w:rsidRPr="00F34677" w:rsidRDefault="00D7320C" w:rsidP="00D7320C">
      <w:r w:rsidRPr="00F34677">
        <w:t xml:space="preserve">These infrastructures are traditional and very physical in nature. The convergence with digital (ICT) infrastructures leads them to become </w:t>
      </w:r>
      <w:r w:rsidR="00137D4C">
        <w:t>“</w:t>
      </w:r>
      <w:r w:rsidRPr="00F34677">
        <w:t>smart</w:t>
      </w:r>
      <w:r w:rsidR="00137D4C">
        <w:t>”</w:t>
      </w:r>
      <w:r w:rsidRPr="00F34677">
        <w:t>.</w:t>
      </w:r>
      <w:r w:rsidR="00F0052B">
        <w:t xml:space="preserve"> </w:t>
      </w:r>
    </w:p>
    <w:p w14:paraId="3C123ECC" w14:textId="77777777" w:rsidR="00D7320C" w:rsidRPr="003F5064" w:rsidRDefault="00D7320C" w:rsidP="008F5BD1">
      <w:pPr>
        <w:pStyle w:val="Headingb"/>
      </w:pPr>
      <w:bookmarkStart w:id="317" w:name="_Toc397852391"/>
      <w:bookmarkStart w:id="318" w:name="_Toc274412392"/>
      <w:r w:rsidRPr="003F5064">
        <w:t>a.</w:t>
      </w:r>
      <w:r w:rsidR="008F5BD1">
        <w:tab/>
      </w:r>
      <w:r w:rsidRPr="00607EAB">
        <w:t xml:space="preserve">Smart </w:t>
      </w:r>
      <w:r w:rsidR="002E0900">
        <w:t>e</w:t>
      </w:r>
      <w:r w:rsidRPr="00607EAB">
        <w:t>nergy</w:t>
      </w:r>
      <w:bookmarkEnd w:id="317"/>
      <w:bookmarkEnd w:id="318"/>
    </w:p>
    <w:p w14:paraId="22FFF3F9" w14:textId="77777777" w:rsidR="00D7320C" w:rsidRPr="00F34677" w:rsidRDefault="00D7320C" w:rsidP="002D7BA9">
      <w:pPr>
        <w:pStyle w:val="Body"/>
        <w:spacing w:before="120" w:after="0"/>
        <w:jc w:val="both"/>
        <w:rPr>
          <w:rFonts w:ascii="Times New Roman" w:hAnsi="Times New Roman"/>
        </w:rPr>
      </w:pPr>
      <w:r w:rsidRPr="00F34677">
        <w:rPr>
          <w:rFonts w:ascii="Times New Roman" w:hAnsi="Times New Roman"/>
        </w:rPr>
        <w:t>Rising energy prices, energy security and theft, depleting energy sources and the global warming caused due to the impact of energy usage are only some of the main issues that drive city managers to look into city sustainability. There is a global water deficit which is a result of the tripling of water demand over the last half-century. Water shortage could quickly translate into food shortages, consequently contributing to the rising food prices. Studies suggest that between early 2007 and 2008, the prices of wheat, rice, corn and soybeans have roughly tripled around the globe. Coupled with the more frequent occurrence of record high temperatures such as in the case of the summer of 2010 in Moscow, energy management needs to be fundamentally restructured</w:t>
      </w:r>
      <w:r w:rsidR="002D7BA9">
        <w:rPr>
          <w:rStyle w:val="FootnoteReference"/>
          <w:rFonts w:ascii="Times New Roman" w:hAnsi="Times New Roman"/>
        </w:rPr>
        <w:footnoteReference w:customMarkFollows="1" w:id="35"/>
        <w:t>35</w:t>
      </w:r>
      <w:r w:rsidRPr="00F34677">
        <w:rPr>
          <w:rFonts w:ascii="Times New Roman" w:hAnsi="Times New Roman"/>
        </w:rPr>
        <w:t>.</w:t>
      </w:r>
      <w:r w:rsidR="00F0052B">
        <w:rPr>
          <w:rFonts w:ascii="Times New Roman" w:hAnsi="Times New Roman"/>
        </w:rPr>
        <w:t xml:space="preserve"> </w:t>
      </w:r>
      <w:r w:rsidRPr="00F34677">
        <w:rPr>
          <w:rFonts w:ascii="Times New Roman" w:hAnsi="Times New Roman"/>
        </w:rPr>
        <w:t xml:space="preserve">Cities are looking to solve these problems with the development of new technologies to collect information and control energy in order to maximize urban energy consumption levels. </w:t>
      </w:r>
    </w:p>
    <w:p w14:paraId="503F6575" w14:textId="77777777" w:rsidR="00D7320C" w:rsidRPr="00F34677" w:rsidRDefault="00D7320C" w:rsidP="002D7BA9">
      <w:pPr>
        <w:pStyle w:val="Body"/>
        <w:spacing w:before="120" w:after="0"/>
        <w:jc w:val="both"/>
        <w:rPr>
          <w:rFonts w:ascii="Times New Roman" w:hAnsi="Times New Roman"/>
        </w:rPr>
      </w:pPr>
      <w:r w:rsidRPr="00F34677">
        <w:rPr>
          <w:rFonts w:ascii="Times New Roman" w:hAnsi="Times New Roman"/>
        </w:rPr>
        <w:t>Smart energy management systems use sensors, advanced meters, digital controls and analytic tools to automate, monitor, and control the two-way flow of energy</w:t>
      </w:r>
      <w:r w:rsidR="002D7BA9">
        <w:rPr>
          <w:rStyle w:val="FootnoteReference"/>
          <w:rFonts w:ascii="Times New Roman" w:hAnsi="Times New Roman"/>
        </w:rPr>
        <w:footnoteReference w:customMarkFollows="1" w:id="36"/>
        <w:t>36</w:t>
      </w:r>
      <w:r w:rsidRPr="00F34677">
        <w:rPr>
          <w:rFonts w:ascii="Times New Roman" w:hAnsi="Times New Roman"/>
        </w:rPr>
        <w:t>. These systems optimize grid operation and usage by keeping consumers, the producers and providers up</w:t>
      </w:r>
      <w:r w:rsidR="00607EAB">
        <w:rPr>
          <w:rFonts w:ascii="Times New Roman" w:hAnsi="Times New Roman"/>
        </w:rPr>
        <w:t xml:space="preserve"> </w:t>
      </w:r>
      <w:r w:rsidRPr="00F34677">
        <w:rPr>
          <w:rFonts w:ascii="Times New Roman" w:hAnsi="Times New Roman"/>
        </w:rPr>
        <w:t>to</w:t>
      </w:r>
      <w:r w:rsidR="00607EAB">
        <w:rPr>
          <w:rFonts w:ascii="Times New Roman" w:hAnsi="Times New Roman"/>
        </w:rPr>
        <w:t xml:space="preserve"> </w:t>
      </w:r>
      <w:r w:rsidRPr="00F34677">
        <w:rPr>
          <w:rFonts w:ascii="Times New Roman" w:hAnsi="Times New Roman"/>
        </w:rPr>
        <w:t xml:space="preserve">date with the latest technology advancements to deliver energy efficient solutions. This information can help translate real-time data into action. </w:t>
      </w:r>
    </w:p>
    <w:p w14:paraId="2B2416B7" w14:textId="77777777" w:rsidR="00D7320C" w:rsidRPr="003F5064" w:rsidRDefault="008F5BD1" w:rsidP="008F5BD1">
      <w:pPr>
        <w:pStyle w:val="Headingb"/>
      </w:pPr>
      <w:bookmarkStart w:id="319" w:name="_Toc397852392"/>
      <w:bookmarkStart w:id="320" w:name="_Toc274412393"/>
      <w:r>
        <w:t>b.</w:t>
      </w:r>
      <w:r>
        <w:tab/>
      </w:r>
      <w:r w:rsidR="00D7320C" w:rsidRPr="003F5064">
        <w:t xml:space="preserve">Smart </w:t>
      </w:r>
      <w:r w:rsidR="002E0900">
        <w:t>b</w:t>
      </w:r>
      <w:r w:rsidR="00D7320C" w:rsidRPr="003F5064">
        <w:t>uildings</w:t>
      </w:r>
      <w:bookmarkEnd w:id="319"/>
      <w:bookmarkEnd w:id="320"/>
    </w:p>
    <w:p w14:paraId="228842D3" w14:textId="77777777" w:rsidR="00D7320C" w:rsidRPr="00F34677" w:rsidRDefault="00D7320C" w:rsidP="00FA7F65">
      <w:pPr>
        <w:pStyle w:val="Body"/>
        <w:spacing w:before="120" w:after="0"/>
        <w:jc w:val="both"/>
        <w:rPr>
          <w:rFonts w:ascii="Times New Roman" w:hAnsi="Times New Roman"/>
        </w:rPr>
      </w:pPr>
      <w:r w:rsidRPr="00F34677">
        <w:rPr>
          <w:rFonts w:ascii="Times New Roman" w:hAnsi="Times New Roman"/>
        </w:rPr>
        <w:t>Buildings are an urban necessity, and healthy buildings contribute to improve the quality of life by providing comfortable, secure places to live in, work, and play. However, buildings are also the main contributors to greenhouse gas emissions. For example, Canadians spend about 90% of their time indoors, which suggests buildings represent a big part of a city</w:t>
      </w:r>
      <w:r w:rsidR="00BF21FF">
        <w:rPr>
          <w:rFonts w:ascii="Times New Roman" w:hAnsi="Times New Roman"/>
        </w:rPr>
        <w:t>'</w:t>
      </w:r>
      <w:r w:rsidRPr="00F34677">
        <w:rPr>
          <w:rFonts w:ascii="Times New Roman" w:hAnsi="Times New Roman"/>
        </w:rPr>
        <w:t>s carbon footprint</w:t>
      </w:r>
      <w:r w:rsidR="002D7BA9">
        <w:rPr>
          <w:rStyle w:val="FootnoteReference"/>
          <w:rFonts w:ascii="Times New Roman" w:hAnsi="Times New Roman"/>
        </w:rPr>
        <w:footnoteReference w:customMarkFollows="1" w:id="37"/>
        <w:t>37</w:t>
      </w:r>
      <w:r w:rsidRPr="00F34677">
        <w:rPr>
          <w:rFonts w:ascii="Times New Roman" w:hAnsi="Times New Roman"/>
        </w:rPr>
        <w:t>.</w:t>
      </w:r>
      <w:r w:rsidR="00F0052B">
        <w:rPr>
          <w:rFonts w:ascii="Times New Roman" w:hAnsi="Times New Roman"/>
        </w:rPr>
        <w:t xml:space="preserve"> </w:t>
      </w:r>
      <w:r w:rsidRPr="00F34677">
        <w:rPr>
          <w:rFonts w:ascii="Times New Roman" w:hAnsi="Times New Roman"/>
        </w:rPr>
        <w:t>In the United States, buildings account for</w:t>
      </w:r>
      <w:r w:rsidR="002D7BA9">
        <w:rPr>
          <w:rStyle w:val="FootnoteReference"/>
          <w:rFonts w:ascii="Times New Roman" w:hAnsi="Times New Roman"/>
        </w:rPr>
        <w:footnoteReference w:customMarkFollows="1" w:id="38"/>
        <w:t>38</w:t>
      </w:r>
      <w:r w:rsidRPr="00F34677">
        <w:rPr>
          <w:rFonts w:ascii="Times New Roman" w:hAnsi="Times New Roman"/>
        </w:rPr>
        <w:t>:</w:t>
      </w:r>
    </w:p>
    <w:p w14:paraId="6078520C" w14:textId="77777777" w:rsidR="00D7320C" w:rsidRPr="001703C2" w:rsidRDefault="00D7320C" w:rsidP="008F5BD1">
      <w:pPr>
        <w:pStyle w:val="enumlev1TR"/>
        <w:rPr>
          <w:lang w:val="en-US"/>
        </w:rPr>
      </w:pPr>
      <w:r w:rsidRPr="001703C2">
        <w:rPr>
          <w:lang w:val="en-US"/>
        </w:rPr>
        <w:t xml:space="preserve">36% of total energy use and 65% of electricity consumption </w:t>
      </w:r>
    </w:p>
    <w:p w14:paraId="02F07573" w14:textId="77777777" w:rsidR="00D7320C" w:rsidRPr="00F34677" w:rsidRDefault="00D7320C" w:rsidP="008F5BD1">
      <w:pPr>
        <w:pStyle w:val="enumlev1TR"/>
      </w:pPr>
      <w:r w:rsidRPr="00F34677">
        <w:t xml:space="preserve">30% of greenhouse gas emissions </w:t>
      </w:r>
    </w:p>
    <w:p w14:paraId="5DD65D25" w14:textId="77777777" w:rsidR="00D7320C" w:rsidRPr="00F34677" w:rsidRDefault="00D7320C" w:rsidP="008F5BD1">
      <w:pPr>
        <w:pStyle w:val="enumlev1TR"/>
      </w:pPr>
      <w:r w:rsidRPr="00F34677">
        <w:t xml:space="preserve">30% of raw materials use </w:t>
      </w:r>
    </w:p>
    <w:p w14:paraId="03C04045" w14:textId="77777777" w:rsidR="00D7320C" w:rsidRPr="001703C2" w:rsidRDefault="00D7320C" w:rsidP="008F5BD1">
      <w:pPr>
        <w:pStyle w:val="enumlev1TR"/>
        <w:rPr>
          <w:lang w:val="en-US"/>
        </w:rPr>
      </w:pPr>
      <w:r w:rsidRPr="001703C2">
        <w:rPr>
          <w:lang w:val="en-US"/>
        </w:rPr>
        <w:t xml:space="preserve">30% of waste output (136 million tons annually) </w:t>
      </w:r>
    </w:p>
    <w:p w14:paraId="016E49CC" w14:textId="77777777" w:rsidR="00D7320C" w:rsidRPr="00F34677" w:rsidRDefault="00D7320C" w:rsidP="008F5BD1">
      <w:pPr>
        <w:pStyle w:val="enumlev1TR"/>
      </w:pPr>
      <w:r w:rsidRPr="00F34677">
        <w:t xml:space="preserve">12% of potable water consumption </w:t>
      </w:r>
    </w:p>
    <w:p w14:paraId="7F11C975" w14:textId="77777777" w:rsidR="00D7320C" w:rsidRPr="00F34677" w:rsidRDefault="00D7320C" w:rsidP="002D7BA9">
      <w:pPr>
        <w:keepNext/>
        <w:keepLines/>
      </w:pPr>
      <w:r w:rsidRPr="00F34677">
        <w:t xml:space="preserve">Smart building management systems with up-to-date information can make intelligent modifications to improve building energy efficiency, reduce wastage, and make optimum usage of water with operational effectiveness and occupant satisfaction. Moreover, these modifications not only apply to new buildings </w:t>
      </w:r>
      <w:r w:rsidR="006C7CD6">
        <w:t xml:space="preserve">but also </w:t>
      </w:r>
      <w:r w:rsidR="00035B13">
        <w:t xml:space="preserve">to </w:t>
      </w:r>
      <w:r w:rsidR="006C7CD6">
        <w:t>e</w:t>
      </w:r>
      <w:r w:rsidRPr="00F34677">
        <w:t xml:space="preserve">xisting buildings </w:t>
      </w:r>
      <w:r w:rsidR="00035B13">
        <w:t xml:space="preserve">that </w:t>
      </w:r>
      <w:r w:rsidRPr="00F34677">
        <w:t>can take advantage of the new and more energy efficient solutions</w:t>
      </w:r>
      <w:r w:rsidR="0008481A">
        <w:t>,</w:t>
      </w:r>
      <w:r w:rsidRPr="00F34677">
        <w:t xml:space="preserve"> and thus redu</w:t>
      </w:r>
      <w:r w:rsidR="008F5BD1">
        <w:t>ce their energy use by up to 50</w:t>
      </w:r>
      <w:r w:rsidRPr="00F34677">
        <w:t>% through simple retrofit program</w:t>
      </w:r>
      <w:r w:rsidR="0008481A">
        <w:t>me</w:t>
      </w:r>
      <w:r w:rsidRPr="00F34677">
        <w:t>s</w:t>
      </w:r>
      <w:r w:rsidR="002D7BA9">
        <w:rPr>
          <w:rStyle w:val="FootnoteReference"/>
        </w:rPr>
        <w:footnoteReference w:customMarkFollows="1" w:id="39"/>
        <w:t>39</w:t>
      </w:r>
      <w:r w:rsidRPr="00F34677">
        <w:t>.</w:t>
      </w:r>
    </w:p>
    <w:p w14:paraId="686A901A" w14:textId="77777777" w:rsidR="00D7320C" w:rsidRPr="003F5064" w:rsidRDefault="008F5BD1" w:rsidP="008F5BD1">
      <w:pPr>
        <w:pStyle w:val="Headingb"/>
      </w:pPr>
      <w:bookmarkStart w:id="321" w:name="_Toc397852393"/>
      <w:bookmarkStart w:id="322" w:name="_Toc274412394"/>
      <w:r>
        <w:t>c.</w:t>
      </w:r>
      <w:r>
        <w:tab/>
      </w:r>
      <w:r w:rsidR="00D7320C" w:rsidRPr="003F5064">
        <w:t xml:space="preserve">Smart </w:t>
      </w:r>
      <w:r w:rsidR="002E0900">
        <w:t>t</w:t>
      </w:r>
      <w:r w:rsidR="00D7320C" w:rsidRPr="003F5064">
        <w:t>ransportation</w:t>
      </w:r>
      <w:bookmarkEnd w:id="321"/>
      <w:bookmarkEnd w:id="322"/>
    </w:p>
    <w:p w14:paraId="5B2731E6" w14:textId="77777777" w:rsidR="00D7320C" w:rsidRPr="00F34677" w:rsidRDefault="00D7320C" w:rsidP="008F5BD1">
      <w:r w:rsidRPr="00F34677">
        <w:t xml:space="preserve">Transportation solutions are needed in order to move people (and goods) in an efficient (time), safe (secure), cost effective (economic), and an environmentally friendly and sustainable fashion. This typically means that there is a need for some form of </w:t>
      </w:r>
      <w:r w:rsidR="00F0052B">
        <w:t>"</w:t>
      </w:r>
      <w:r w:rsidRPr="00F34677">
        <w:t>smartness</w:t>
      </w:r>
      <w:r w:rsidR="00F0052B">
        <w:t>"</w:t>
      </w:r>
      <w:r w:rsidRPr="00F34677">
        <w:t xml:space="preserve"> and occupant satisfaction in order to realize these goals. Therefore, </w:t>
      </w:r>
      <w:r w:rsidR="00297633">
        <w:t>i</w:t>
      </w:r>
      <w:r w:rsidRPr="00F34677">
        <w:t xml:space="preserve">ntelligent </w:t>
      </w:r>
      <w:r w:rsidR="00297633">
        <w:t>t</w:t>
      </w:r>
      <w:r w:rsidRPr="00F34677">
        <w:t xml:space="preserve">ransport </w:t>
      </w:r>
      <w:r w:rsidR="00297633">
        <w:t>s</w:t>
      </w:r>
      <w:r w:rsidRPr="00F34677">
        <w:t xml:space="preserve">ystems (ITS) have become more relevant and are being implemented. </w:t>
      </w:r>
    </w:p>
    <w:p w14:paraId="09B23972" w14:textId="77777777" w:rsidR="00D7320C" w:rsidRPr="00F34677" w:rsidRDefault="00D7320C" w:rsidP="00D7320C">
      <w:r w:rsidRPr="00F34677">
        <w:t>Smart transportation management systems should use technology and collect information about mobility patterns. This information enables city managers to make sure that with the current infrastructure and with lesser investments, the city provides cleaner, efficient and smarter transportation systems. This method lessens the level of wastage and improves the level of citizens</w:t>
      </w:r>
      <w:r w:rsidR="00BF21FF">
        <w:t>'</w:t>
      </w:r>
      <w:r w:rsidRPr="00F34677">
        <w:t xml:space="preserve"> lifestyle, thus overcoming the challenges of transporting goods, services and people from one point to another. In addition, ICT can help to reduce the overall need for transportation and travel by offering virtual alternatives to physical movements</w:t>
      </w:r>
      <w:r w:rsidR="00313B3C">
        <w:t>.</w:t>
      </w:r>
    </w:p>
    <w:p w14:paraId="15528BAE" w14:textId="77777777" w:rsidR="00D7320C" w:rsidRPr="003F5064" w:rsidRDefault="008F5BD1" w:rsidP="008F5BD1">
      <w:pPr>
        <w:pStyle w:val="Headingb"/>
      </w:pPr>
      <w:bookmarkStart w:id="323" w:name="_Toc397852394"/>
      <w:bookmarkStart w:id="324" w:name="_Toc274412395"/>
      <w:r>
        <w:t>d.</w:t>
      </w:r>
      <w:r>
        <w:tab/>
      </w:r>
      <w:r w:rsidR="00D7320C" w:rsidRPr="003F5064">
        <w:t xml:space="preserve">Smart </w:t>
      </w:r>
      <w:r w:rsidR="002E0900">
        <w:t>w</w:t>
      </w:r>
      <w:r w:rsidR="00D7320C" w:rsidRPr="003F5064">
        <w:t>ater</w:t>
      </w:r>
      <w:bookmarkEnd w:id="323"/>
      <w:bookmarkEnd w:id="324"/>
    </w:p>
    <w:p w14:paraId="1AC54DB5" w14:textId="77777777" w:rsidR="00D7320C" w:rsidRPr="00F34677" w:rsidRDefault="00D7320C" w:rsidP="002D7BA9">
      <w:pPr>
        <w:rPr>
          <w:lang w:val="en-US"/>
        </w:rPr>
      </w:pPr>
      <w:r w:rsidRPr="00F34677">
        <w:rPr>
          <w:lang w:val="en-US"/>
        </w:rPr>
        <w:t>Studies suggest that approximately 783 million people lack access to clean water, 2.5 billion lack access to adequate sanitation, and 6 to 8 million are dying per year due to water-related diseases and disasters. ICTs can play a key role in this respect through a number of technologies that contribute to a better distribution, management, and allocation of water resources</w:t>
      </w:r>
      <w:r w:rsidR="00313B3C">
        <w:rPr>
          <w:lang w:val="en-US"/>
        </w:rPr>
        <w:t>.</w:t>
      </w:r>
      <w:r w:rsidR="002D7BA9">
        <w:rPr>
          <w:rStyle w:val="FootnoteReference"/>
          <w:lang w:val="en-US"/>
        </w:rPr>
        <w:footnoteReference w:customMarkFollows="1" w:id="40"/>
        <w:t>40</w:t>
      </w:r>
      <w:r w:rsidR="00F0052B">
        <w:rPr>
          <w:lang w:val="en-US"/>
        </w:rPr>
        <w:t xml:space="preserve"> </w:t>
      </w:r>
    </w:p>
    <w:p w14:paraId="1E42D4C6" w14:textId="77777777" w:rsidR="00D7320C" w:rsidRPr="00F34677" w:rsidRDefault="00D7320C" w:rsidP="00D7320C">
      <w:pPr>
        <w:rPr>
          <w:lang w:val="en-US"/>
        </w:rPr>
      </w:pPr>
      <w:r w:rsidRPr="00F34677">
        <w:rPr>
          <w:lang w:val="en-US"/>
        </w:rPr>
        <w:t>While the bulk of the Earth</w:t>
      </w:r>
      <w:r w:rsidR="00BF21FF">
        <w:rPr>
          <w:lang w:val="en-US"/>
        </w:rPr>
        <w:t>'</w:t>
      </w:r>
      <w:r w:rsidRPr="00F34677">
        <w:rPr>
          <w:lang w:val="en-US"/>
        </w:rPr>
        <w:t>s surface is covered with water, less than 3 percent of the water on the earth is fresh water and, of that, less than 1 percent is available for human use. The global groundwater table is dwindling fast and a water crisis is looming. There are increased concerns regarding water availability, quality, lack of infrastructures and the ability to manage water in an efficient and optimal manner.</w:t>
      </w:r>
      <w:r w:rsidR="00F0052B">
        <w:rPr>
          <w:lang w:val="en-US"/>
        </w:rPr>
        <w:t xml:space="preserve"> </w:t>
      </w:r>
      <w:r w:rsidRPr="00F34677">
        <w:rPr>
          <w:lang w:val="en-US"/>
        </w:rPr>
        <w:t>The management of water systems is still nascent</w:t>
      </w:r>
      <w:r>
        <w:rPr>
          <w:lang w:val="en-US"/>
        </w:rPr>
        <w:t>,</w:t>
      </w:r>
      <w:r w:rsidRPr="00F34677">
        <w:rPr>
          <w:lang w:val="en-US"/>
        </w:rPr>
        <w:t xml:space="preserve"> and a growing science in terms of utilizing, adopting and integrating advanced information technology (IT) </w:t>
      </w:r>
      <w:r w:rsidRPr="00F34677">
        <w:t>remain</w:t>
      </w:r>
      <w:r>
        <w:t>s</w:t>
      </w:r>
      <w:r w:rsidRPr="00F34677">
        <w:t xml:space="preserve"> in the developmental stage</w:t>
      </w:r>
      <w:r w:rsidRPr="00F34677">
        <w:rPr>
          <w:lang w:val="en-US"/>
        </w:rPr>
        <w:t>.</w:t>
      </w:r>
    </w:p>
    <w:p w14:paraId="04E9765E" w14:textId="77777777" w:rsidR="00D7320C" w:rsidRPr="00F34677" w:rsidRDefault="00D7320C" w:rsidP="002D7BA9">
      <w:r w:rsidRPr="00F34677">
        <w:t>Water pollution, water wastage, supply and transportation of portable water and the cost associated with the overall water management are some of the issues that challenge the water sector</w:t>
      </w:r>
      <w:r w:rsidR="002D7BA9">
        <w:rPr>
          <w:rStyle w:val="FootnoteReference"/>
        </w:rPr>
        <w:footnoteReference w:customMarkFollows="1" w:id="41"/>
        <w:t>41</w:t>
      </w:r>
      <w:r w:rsidRPr="00F34677">
        <w:t>.</w:t>
      </w:r>
      <w:r w:rsidR="00F0052B">
        <w:t xml:space="preserve"> </w:t>
      </w:r>
      <w:r w:rsidRPr="00F34677">
        <w:t>Lack of awareness of the problem, inadequate information, and difficulties in the ability to demonstrate investment returns are driving governments across the globe to integrate advanced IT techniques and infrastructure to improve the management of</w:t>
      </w:r>
      <w:r w:rsidR="00F0052B">
        <w:t xml:space="preserve"> </w:t>
      </w:r>
      <w:r w:rsidRPr="00F34677">
        <w:t>water resources</w:t>
      </w:r>
      <w:r w:rsidR="002D7BA9">
        <w:rPr>
          <w:rStyle w:val="FootnoteReference"/>
        </w:rPr>
        <w:footnoteReference w:customMarkFollows="1" w:id="42"/>
        <w:t>42</w:t>
      </w:r>
      <w:r w:rsidRPr="00F34677">
        <w:t xml:space="preserve">. </w:t>
      </w:r>
    </w:p>
    <w:p w14:paraId="0B6E9DBD" w14:textId="77777777" w:rsidR="00D7320C" w:rsidRPr="00F34677" w:rsidRDefault="00D7320C" w:rsidP="008F5BD1">
      <w:r w:rsidRPr="00F34677">
        <w:t xml:space="preserve">Smart water management systems use and apply ICT in the development and delivery </w:t>
      </w:r>
      <w:r w:rsidRPr="00F34677">
        <w:rPr>
          <w:lang w:val="en-US"/>
        </w:rPr>
        <w:t xml:space="preserve">of solutions to </w:t>
      </w:r>
      <w:r w:rsidRPr="00F34677">
        <w:t xml:space="preserve">provide access to safe water, manage demand and supply, and develop a pricing mechanism. Examples include: </w:t>
      </w:r>
    </w:p>
    <w:p w14:paraId="2DA607DF" w14:textId="77777777" w:rsidR="00D7320C" w:rsidRPr="001703C2" w:rsidRDefault="00D7320C" w:rsidP="002D7BA9">
      <w:pPr>
        <w:pStyle w:val="enumlev1TR"/>
        <w:rPr>
          <w:lang w:val="en-US"/>
        </w:rPr>
      </w:pPr>
      <w:r w:rsidRPr="001703C2">
        <w:rPr>
          <w:lang w:val="en-US"/>
        </w:rPr>
        <w:t>Providing continuous monitoring of water quality and availability via smart sensors.</w:t>
      </w:r>
    </w:p>
    <w:p w14:paraId="5588AFEE" w14:textId="77777777" w:rsidR="00D7320C" w:rsidRPr="001703C2" w:rsidRDefault="00D7320C" w:rsidP="002D7BA9">
      <w:pPr>
        <w:pStyle w:val="enumlev1TR"/>
        <w:rPr>
          <w:lang w:val="en-US"/>
        </w:rPr>
      </w:pPr>
      <w:r w:rsidRPr="001703C2">
        <w:rPr>
          <w:lang w:val="en-US"/>
        </w:rPr>
        <w:t>Improving water and energy efficiency.</w:t>
      </w:r>
    </w:p>
    <w:p w14:paraId="77D226F5" w14:textId="77777777" w:rsidR="00D7320C" w:rsidRPr="001703C2" w:rsidRDefault="00D7320C" w:rsidP="002D7BA9">
      <w:pPr>
        <w:pStyle w:val="enumlev1TR"/>
        <w:rPr>
          <w:lang w:val="en-US"/>
        </w:rPr>
      </w:pPr>
      <w:r w:rsidRPr="001703C2">
        <w:rPr>
          <w:lang w:val="en-US"/>
        </w:rPr>
        <w:t>Enabling better overall water management.</w:t>
      </w:r>
    </w:p>
    <w:p w14:paraId="542D7B9D" w14:textId="77777777" w:rsidR="00D7320C" w:rsidRPr="00F34677" w:rsidRDefault="00D7320C" w:rsidP="00D7320C">
      <w:r w:rsidRPr="00F34677">
        <w:t>This acts as an important factor to connect the problems of consumers with the potential answers of the service providers.</w:t>
      </w:r>
    </w:p>
    <w:p w14:paraId="6FEC248D" w14:textId="77777777" w:rsidR="00D7320C" w:rsidRPr="00F34677" w:rsidRDefault="00D7320C" w:rsidP="00D45587">
      <w:r w:rsidRPr="00F34677">
        <w:t>Recogni</w:t>
      </w:r>
      <w:r w:rsidR="00297633">
        <w:t>z</w:t>
      </w:r>
      <w:r w:rsidRPr="00F34677">
        <w:t>ing that the availability of water has become critical, the Focus Group on Smart Water Management</w:t>
      </w:r>
      <w:r w:rsidR="00D45587">
        <w:rPr>
          <w:rStyle w:val="FootnoteReference"/>
        </w:rPr>
        <w:footnoteReference w:customMarkFollows="1" w:id="43"/>
        <w:t>43</w:t>
      </w:r>
      <w:r w:rsidRPr="00F34677">
        <w:t xml:space="preserve"> (FG-SWM) was established by the ITU-T TSAG meeting in Geneva, 4-7 June 2013, with ITU-T Study Group</w:t>
      </w:r>
      <w:r w:rsidR="00F0052B">
        <w:t xml:space="preserve"> </w:t>
      </w:r>
      <w:r w:rsidRPr="00F34677">
        <w:t>5 as its parent group.</w:t>
      </w:r>
      <w:r w:rsidR="00F0052B">
        <w:t xml:space="preserve"> </w:t>
      </w:r>
      <w:r w:rsidRPr="00F34677">
        <w:t>The FG-SWM had its first meeting in Lima,</w:t>
      </w:r>
      <w:r>
        <w:t xml:space="preserve"> Peru</w:t>
      </w:r>
      <w:r w:rsidR="00297633">
        <w:t>,</w:t>
      </w:r>
      <w:r>
        <w:t xml:space="preserve"> in </w:t>
      </w:r>
      <w:r w:rsidRPr="00F34677">
        <w:t>Dec</w:t>
      </w:r>
      <w:r>
        <w:t>ember 2013</w:t>
      </w:r>
      <w:r w:rsidRPr="00F34677">
        <w:t>.</w:t>
      </w:r>
      <w:r w:rsidR="00BF21FF">
        <w:t xml:space="preserve"> </w:t>
      </w:r>
    </w:p>
    <w:p w14:paraId="5143325A" w14:textId="77777777" w:rsidR="00D7320C" w:rsidRPr="00F34677" w:rsidRDefault="00D7320C" w:rsidP="00D7320C">
      <w:r w:rsidRPr="00F34677">
        <w:t xml:space="preserve">With urbanization, the problem for sustainable water (environmentally and financially) and sanitation services is becoming a major challenge for cities. ITU aims to acknowledge the water management problems faced by cities and position the implementation of </w:t>
      </w:r>
      <w:r w:rsidR="00297633">
        <w:t>s</w:t>
      </w:r>
      <w:r w:rsidRPr="00F34677">
        <w:t xml:space="preserve">mart </w:t>
      </w:r>
      <w:r w:rsidR="00297633">
        <w:t>w</w:t>
      </w:r>
      <w:r w:rsidRPr="00F34677">
        <w:t xml:space="preserve">ater </w:t>
      </w:r>
      <w:r w:rsidR="00297633">
        <w:t>m</w:t>
      </w:r>
      <w:r w:rsidRPr="00F34677">
        <w:t xml:space="preserve">anagement (SWM), using ICT as an enabler to address, manage and provide potential solutions to alleviate challenges. </w:t>
      </w:r>
    </w:p>
    <w:p w14:paraId="19EF8DB9" w14:textId="77777777" w:rsidR="00D7320C" w:rsidRPr="00F34677" w:rsidRDefault="00D7320C" w:rsidP="00D45587">
      <w:r w:rsidRPr="00F34677">
        <w:t>The integration of such technologies is adapted to monitor water resources and to understand problems in the urban water sector. All aspects in a city</w:t>
      </w:r>
      <w:r w:rsidR="00BF21FF">
        <w:t>'</w:t>
      </w:r>
      <w:r w:rsidRPr="00F34677">
        <w:t>s water system are managed by prioritizing and managing maintenance issues as well as data.</w:t>
      </w:r>
    </w:p>
    <w:p w14:paraId="161CC2AF" w14:textId="77777777" w:rsidR="00D7320C" w:rsidRPr="00F34677" w:rsidRDefault="00D7320C" w:rsidP="00D7320C">
      <w:r w:rsidRPr="00F34677">
        <w:t>In order to realize these opportunities in cities, the FG-SWM is developing a technical report</w:t>
      </w:r>
      <w:r w:rsidR="00F0052B">
        <w:t xml:space="preserve"> </w:t>
      </w:r>
      <w:r w:rsidRPr="00F34677">
        <w:t xml:space="preserve">that emphasizes the need for careful design and proper coordination among all relevant sectors on SWM technologies </w:t>
      </w:r>
      <w:r w:rsidR="00297633">
        <w:t>such as</w:t>
      </w:r>
      <w:r w:rsidRPr="00F34677">
        <w:t>:</w:t>
      </w:r>
    </w:p>
    <w:p w14:paraId="68656A32" w14:textId="77777777" w:rsidR="00D7320C" w:rsidRPr="00297633" w:rsidRDefault="00922AF8" w:rsidP="002D7BA9">
      <w:pPr>
        <w:pStyle w:val="enumlev1TR"/>
        <w:rPr>
          <w:lang w:val="en-US"/>
        </w:rPr>
      </w:pPr>
      <w:r w:rsidRPr="00922AF8">
        <w:rPr>
          <w:lang w:val="en-US"/>
        </w:rPr>
        <w:t>Smart pipes and sensor networks</w:t>
      </w:r>
    </w:p>
    <w:p w14:paraId="15A7E9F7" w14:textId="77777777" w:rsidR="00D7320C" w:rsidRPr="00F34677" w:rsidRDefault="00D7320C" w:rsidP="002D7BA9">
      <w:pPr>
        <w:pStyle w:val="enumlev1TR"/>
      </w:pPr>
      <w:r w:rsidRPr="00F34677">
        <w:t xml:space="preserve">Smart </w:t>
      </w:r>
      <w:r w:rsidR="00297633">
        <w:t>m</w:t>
      </w:r>
      <w:r w:rsidRPr="00F34677">
        <w:t>etering</w:t>
      </w:r>
    </w:p>
    <w:p w14:paraId="65C76E7D" w14:textId="77777777" w:rsidR="00D7320C" w:rsidRPr="00F34677" w:rsidRDefault="00D7320C" w:rsidP="002D7BA9">
      <w:pPr>
        <w:pStyle w:val="enumlev1TR"/>
      </w:pPr>
      <w:r w:rsidRPr="00F34677">
        <w:t xml:space="preserve">Communication </w:t>
      </w:r>
      <w:r w:rsidR="00297633">
        <w:t>m</w:t>
      </w:r>
      <w:r w:rsidRPr="00F34677">
        <w:t>odems</w:t>
      </w:r>
    </w:p>
    <w:p w14:paraId="2EE68F5F" w14:textId="77777777" w:rsidR="00D7320C" w:rsidRPr="00F34677" w:rsidRDefault="00D7320C" w:rsidP="002D7BA9">
      <w:pPr>
        <w:pStyle w:val="enumlev1TR"/>
      </w:pPr>
      <w:r w:rsidRPr="00F34677">
        <w:t xml:space="preserve">Geographic </w:t>
      </w:r>
      <w:r w:rsidR="00297633">
        <w:t>i</w:t>
      </w:r>
      <w:r w:rsidRPr="00F34677">
        <w:t xml:space="preserve">nformation </w:t>
      </w:r>
      <w:r w:rsidR="00297633">
        <w:t>s</w:t>
      </w:r>
      <w:r w:rsidRPr="00F34677">
        <w:t xml:space="preserve">ystems (GIS) </w:t>
      </w:r>
    </w:p>
    <w:p w14:paraId="5E1700CF" w14:textId="77777777" w:rsidR="00D7320C" w:rsidRPr="00F34677" w:rsidRDefault="00D7320C" w:rsidP="002D7BA9">
      <w:pPr>
        <w:pStyle w:val="enumlev1TR"/>
        <w:rPr>
          <w:webHidden/>
        </w:rPr>
      </w:pPr>
      <w:r w:rsidRPr="00F34677">
        <w:t xml:space="preserve">Cloud </w:t>
      </w:r>
      <w:r w:rsidR="00297633">
        <w:t>c</w:t>
      </w:r>
      <w:r w:rsidRPr="00F34677">
        <w:t>omputing</w:t>
      </w:r>
    </w:p>
    <w:p w14:paraId="3386E21D" w14:textId="77777777" w:rsidR="00D7320C" w:rsidRPr="001703C2" w:rsidRDefault="00D7320C" w:rsidP="002D7BA9">
      <w:pPr>
        <w:pStyle w:val="enumlev1TR"/>
        <w:rPr>
          <w:lang w:val="en-US"/>
        </w:rPr>
      </w:pPr>
      <w:r w:rsidRPr="001703C2">
        <w:rPr>
          <w:lang w:val="en-US"/>
        </w:rPr>
        <w:t xml:space="preserve">Supervisory control and </w:t>
      </w:r>
      <w:r w:rsidR="00297633">
        <w:rPr>
          <w:lang w:val="en-US"/>
        </w:rPr>
        <w:t>d</w:t>
      </w:r>
      <w:r w:rsidRPr="001703C2">
        <w:rPr>
          <w:lang w:val="en-US"/>
        </w:rPr>
        <w:t xml:space="preserve">ata </w:t>
      </w:r>
      <w:r w:rsidR="009D2558">
        <w:rPr>
          <w:lang w:val="en-US"/>
        </w:rPr>
        <w:t xml:space="preserve">acquisition </w:t>
      </w:r>
      <w:r w:rsidRPr="001703C2">
        <w:rPr>
          <w:lang w:val="en-US"/>
        </w:rPr>
        <w:t>(SCADA)</w:t>
      </w:r>
    </w:p>
    <w:p w14:paraId="589D2F00" w14:textId="77777777" w:rsidR="00D7320C" w:rsidRPr="001703C2" w:rsidRDefault="00D7320C" w:rsidP="002D7BA9">
      <w:pPr>
        <w:pStyle w:val="enumlev1TR"/>
        <w:rPr>
          <w:lang w:val="en-US"/>
        </w:rPr>
      </w:pPr>
      <w:r w:rsidRPr="001703C2">
        <w:rPr>
          <w:lang w:val="en-US"/>
        </w:rPr>
        <w:t xml:space="preserve">Models, </w:t>
      </w:r>
      <w:r w:rsidR="00297633">
        <w:rPr>
          <w:lang w:val="en-US"/>
        </w:rPr>
        <w:t>o</w:t>
      </w:r>
      <w:r w:rsidRPr="001703C2">
        <w:rPr>
          <w:lang w:val="en-US"/>
        </w:rPr>
        <w:t xml:space="preserve">ptimization, and </w:t>
      </w:r>
      <w:r w:rsidR="00297633">
        <w:rPr>
          <w:lang w:val="en-US"/>
        </w:rPr>
        <w:t>d</w:t>
      </w:r>
      <w:r w:rsidRPr="001703C2">
        <w:rPr>
          <w:lang w:val="en-US"/>
        </w:rPr>
        <w:t>ecision-</w:t>
      </w:r>
      <w:r w:rsidR="00297633">
        <w:rPr>
          <w:lang w:val="en-US"/>
        </w:rPr>
        <w:t>s</w:t>
      </w:r>
      <w:r w:rsidRPr="001703C2">
        <w:rPr>
          <w:lang w:val="en-US"/>
        </w:rPr>
        <w:t xml:space="preserve">upport </w:t>
      </w:r>
      <w:r w:rsidR="00297633">
        <w:rPr>
          <w:lang w:val="en-US"/>
        </w:rPr>
        <w:t>t</w:t>
      </w:r>
      <w:r w:rsidRPr="001703C2">
        <w:rPr>
          <w:lang w:val="en-US"/>
        </w:rPr>
        <w:t>ools</w:t>
      </w:r>
    </w:p>
    <w:p w14:paraId="2121033F" w14:textId="77777777" w:rsidR="00D7320C" w:rsidRPr="001703C2" w:rsidRDefault="00D7320C" w:rsidP="002D7BA9">
      <w:pPr>
        <w:pStyle w:val="enumlev1TR"/>
        <w:rPr>
          <w:lang w:val="en-US"/>
        </w:rPr>
      </w:pPr>
      <w:r w:rsidRPr="001703C2">
        <w:rPr>
          <w:lang w:val="en-US"/>
        </w:rPr>
        <w:t xml:space="preserve">Web-based </w:t>
      </w:r>
      <w:r w:rsidR="00297633">
        <w:rPr>
          <w:lang w:val="en-US"/>
        </w:rPr>
        <w:t>c</w:t>
      </w:r>
      <w:r w:rsidRPr="001703C2">
        <w:rPr>
          <w:lang w:val="en-US"/>
        </w:rPr>
        <w:t xml:space="preserve">ommunication and </w:t>
      </w:r>
      <w:r w:rsidR="00297633">
        <w:rPr>
          <w:lang w:val="en-US"/>
        </w:rPr>
        <w:t>i</w:t>
      </w:r>
      <w:r w:rsidRPr="001703C2">
        <w:rPr>
          <w:lang w:val="en-US"/>
        </w:rPr>
        <w:t xml:space="preserve">nformation </w:t>
      </w:r>
      <w:r w:rsidR="00297633">
        <w:rPr>
          <w:lang w:val="en-US"/>
        </w:rPr>
        <w:t>s</w:t>
      </w:r>
      <w:r w:rsidRPr="001703C2">
        <w:rPr>
          <w:lang w:val="en-US"/>
        </w:rPr>
        <w:t>ystem tools</w:t>
      </w:r>
    </w:p>
    <w:p w14:paraId="0A863F1D" w14:textId="77777777" w:rsidR="00D7320C" w:rsidRPr="00F34677" w:rsidRDefault="00D7320C" w:rsidP="008F5BD1">
      <w:r w:rsidRPr="00F34677">
        <w:t>Th</w:t>
      </w:r>
      <w:r w:rsidR="00327D9E">
        <w:t>e FG-SWM</w:t>
      </w:r>
      <w:r w:rsidRPr="00F34677">
        <w:t xml:space="preserve"> </w:t>
      </w:r>
      <w:r w:rsidR="00297633">
        <w:t>Technical R</w:t>
      </w:r>
      <w:r w:rsidRPr="00F34677">
        <w:t xml:space="preserve">eport stresses the existence of further opportunities of collaboration in this field, as well as the need to foster further dialogue and discussion on these issues. </w:t>
      </w:r>
    </w:p>
    <w:p w14:paraId="5B2FE9FD" w14:textId="77777777" w:rsidR="00D7320C" w:rsidRPr="003F5064" w:rsidRDefault="00D7320C" w:rsidP="008F5BD1">
      <w:pPr>
        <w:pStyle w:val="Headingb"/>
      </w:pPr>
      <w:bookmarkStart w:id="325" w:name="_Toc397852395"/>
      <w:bookmarkStart w:id="326" w:name="_Toc274412396"/>
      <w:r w:rsidRPr="003F5064">
        <w:t>e.</w:t>
      </w:r>
      <w:r w:rsidR="008F5BD1">
        <w:tab/>
      </w:r>
      <w:r w:rsidRPr="003F5064">
        <w:t xml:space="preserve">Smart </w:t>
      </w:r>
      <w:r w:rsidR="002E0900">
        <w:t>w</w:t>
      </w:r>
      <w:r w:rsidRPr="007244DE">
        <w:t>aste</w:t>
      </w:r>
      <w:bookmarkEnd w:id="325"/>
      <w:bookmarkEnd w:id="326"/>
      <w:r w:rsidRPr="003F5064">
        <w:t xml:space="preserve"> </w:t>
      </w:r>
    </w:p>
    <w:p w14:paraId="5830806D" w14:textId="77777777" w:rsidR="00D7320C" w:rsidRPr="00F34677" w:rsidRDefault="00D7320C" w:rsidP="00D7320C">
      <w:pPr>
        <w:pStyle w:val="Body"/>
        <w:spacing w:before="120" w:after="0"/>
        <w:jc w:val="both"/>
        <w:rPr>
          <w:rFonts w:ascii="Times New Roman" w:hAnsi="Times New Roman" w:cs="Times New Roman"/>
          <w:bCs/>
          <w:color w:val="auto"/>
          <w:lang w:val="en-IN" w:eastAsia="en-IN"/>
        </w:rPr>
      </w:pPr>
      <w:r w:rsidRPr="00F34677">
        <w:rPr>
          <w:rFonts w:ascii="Times New Roman" w:hAnsi="Times New Roman" w:cs="Times New Roman"/>
          <w:bCs/>
          <w:color w:val="auto"/>
          <w:lang w:val="en-IN" w:eastAsia="en-IN"/>
        </w:rPr>
        <w:t xml:space="preserve">While some cities in the world are converting bird sanctuaries into landfill areas, others are importing waste to meet the ever rising demands of energy from waste. With the ever growing increase in consumer goods, the wastage also has increased exponentially. Cities are finding it difficult to source, segregate different kinds of waste and make use of a product which can </w:t>
      </w:r>
      <w:r w:rsidR="00F34C26">
        <w:rPr>
          <w:rFonts w:ascii="Times New Roman" w:hAnsi="Times New Roman" w:cs="Times New Roman"/>
          <w:bCs/>
          <w:color w:val="auto"/>
          <w:lang w:val="en-IN" w:eastAsia="en-IN"/>
        </w:rPr>
        <w:t xml:space="preserve">be </w:t>
      </w:r>
      <w:r w:rsidRPr="00F34677">
        <w:rPr>
          <w:rFonts w:ascii="Times New Roman" w:hAnsi="Times New Roman" w:cs="Times New Roman"/>
          <w:bCs/>
          <w:color w:val="auto"/>
          <w:lang w:val="en-IN" w:eastAsia="en-IN"/>
        </w:rPr>
        <w:t>potentially bought back into consumer life cycle.</w:t>
      </w:r>
    </w:p>
    <w:p w14:paraId="57BBB68E" w14:textId="77777777" w:rsidR="00D7320C" w:rsidRPr="00F34677" w:rsidRDefault="00D7320C" w:rsidP="00D7320C">
      <w:r w:rsidRPr="00F34677">
        <w:t xml:space="preserve">This challenge can be solved with source reduction, proper identification of </w:t>
      </w:r>
      <w:r w:rsidR="00F34C26">
        <w:t xml:space="preserve">the </w:t>
      </w:r>
      <w:r w:rsidRPr="00F34677">
        <w:t>category of waste and develop</w:t>
      </w:r>
      <w:r w:rsidR="00F34C26">
        <w:t>ment</w:t>
      </w:r>
      <w:r w:rsidRPr="00F34677">
        <w:t xml:space="preserve"> </w:t>
      </w:r>
      <w:r w:rsidR="00F34C26">
        <w:t xml:space="preserve">of </w:t>
      </w:r>
      <w:r w:rsidRPr="00F34677">
        <w:t>a proper use for the waste. There may be various forward-looking resolutions for converting waste into a resource and creating closed loop economies, but to enable this process we need proper and correct information and advanced technology.</w:t>
      </w:r>
    </w:p>
    <w:p w14:paraId="57574113" w14:textId="77777777" w:rsidR="00D7320C" w:rsidRPr="00F34677" w:rsidRDefault="00D7320C" w:rsidP="00D45587">
      <w:r w:rsidRPr="00F34677">
        <w:t>Smart waste management systems will enable the following areas of action, among others:</w:t>
      </w:r>
      <w:r w:rsidR="00D45587">
        <w:rPr>
          <w:rStyle w:val="FootnoteReference"/>
        </w:rPr>
        <w:footnoteReference w:customMarkFollows="1" w:id="44"/>
        <w:t>44</w:t>
      </w:r>
    </w:p>
    <w:p w14:paraId="4968476D" w14:textId="77777777" w:rsidR="00D7320C" w:rsidRPr="00D45587" w:rsidRDefault="00D7320C" w:rsidP="002D7BA9">
      <w:pPr>
        <w:pStyle w:val="enumlev1TR"/>
        <w:rPr>
          <w:lang w:val="en-US"/>
        </w:rPr>
      </w:pPr>
      <w:r w:rsidRPr="00D45587">
        <w:rPr>
          <w:lang w:val="en-US"/>
        </w:rPr>
        <w:t>Implementing waste tracking systems to monitor and control the movement of different kinds of waste.</w:t>
      </w:r>
    </w:p>
    <w:p w14:paraId="4088EC0D" w14:textId="77777777" w:rsidR="00D7320C" w:rsidRPr="001703C2" w:rsidRDefault="00D7320C" w:rsidP="002D7BA9">
      <w:pPr>
        <w:pStyle w:val="enumlev1TR"/>
        <w:rPr>
          <w:lang w:val="en-US"/>
        </w:rPr>
      </w:pPr>
      <w:r w:rsidRPr="001703C2">
        <w:rPr>
          <w:lang w:val="en-US"/>
        </w:rPr>
        <w:t>Sorting of waste without the operator coming into contact with it.</w:t>
      </w:r>
    </w:p>
    <w:p w14:paraId="5FD48530" w14:textId="77777777" w:rsidR="00D7320C" w:rsidRPr="001703C2" w:rsidRDefault="00D7320C" w:rsidP="002D7BA9">
      <w:pPr>
        <w:pStyle w:val="enumlev1TR"/>
        <w:rPr>
          <w:lang w:val="en-US"/>
        </w:rPr>
      </w:pPr>
      <w:r w:rsidRPr="001703C2">
        <w:rPr>
          <w:lang w:val="en-US"/>
        </w:rPr>
        <w:t>Leveraging technology to collect and share data from source to transportation to disposal of waste.</w:t>
      </w:r>
    </w:p>
    <w:p w14:paraId="770673CD" w14:textId="77777777" w:rsidR="00D7320C" w:rsidRPr="001703C2" w:rsidRDefault="00D7320C" w:rsidP="002D7BA9">
      <w:pPr>
        <w:pStyle w:val="enumlev1TR"/>
        <w:rPr>
          <w:lang w:val="en-US"/>
        </w:rPr>
      </w:pPr>
      <w:r w:rsidRPr="001703C2">
        <w:rPr>
          <w:lang w:val="en-US"/>
        </w:rPr>
        <w:t>Connecting various smart waste management systems with local waste management service providers.</w:t>
      </w:r>
      <w:r w:rsidR="00F0052B" w:rsidRPr="001703C2">
        <w:rPr>
          <w:lang w:val="en-US"/>
        </w:rPr>
        <w:t xml:space="preserve"> </w:t>
      </w:r>
    </w:p>
    <w:p w14:paraId="4D9578DB" w14:textId="77777777" w:rsidR="00D7320C" w:rsidRPr="003F5064" w:rsidRDefault="00D7320C" w:rsidP="008F5BD1">
      <w:pPr>
        <w:pStyle w:val="Headingb"/>
      </w:pPr>
      <w:bookmarkStart w:id="327" w:name="_Toc397852396"/>
      <w:bookmarkStart w:id="328" w:name="_Toc274412397"/>
      <w:r w:rsidRPr="003F5064">
        <w:t>f.</w:t>
      </w:r>
      <w:r w:rsidR="008F5BD1">
        <w:tab/>
      </w:r>
      <w:r w:rsidRPr="003F5064">
        <w:t xml:space="preserve">Smart </w:t>
      </w:r>
      <w:r w:rsidR="002E0900">
        <w:t>p</w:t>
      </w:r>
      <w:r w:rsidRPr="003F5064">
        <w:t xml:space="preserve">hysical </w:t>
      </w:r>
      <w:r w:rsidR="002E0900">
        <w:t>s</w:t>
      </w:r>
      <w:r w:rsidRPr="003F5064">
        <w:t xml:space="preserve">afety and </w:t>
      </w:r>
      <w:r w:rsidR="002E0900">
        <w:t>s</w:t>
      </w:r>
      <w:r w:rsidRPr="003F5064">
        <w:t>ecurity</w:t>
      </w:r>
      <w:bookmarkEnd w:id="327"/>
      <w:bookmarkEnd w:id="328"/>
      <w:r w:rsidRPr="003F5064">
        <w:t xml:space="preserve"> </w:t>
      </w:r>
    </w:p>
    <w:p w14:paraId="7A4A4D49" w14:textId="77777777" w:rsidR="00D7320C" w:rsidRPr="00F34677" w:rsidRDefault="00D7320C" w:rsidP="00FE2237">
      <w:pPr>
        <w:rPr>
          <w:sz w:val="18"/>
          <w:szCs w:val="18"/>
          <w:lang w:val="en-US"/>
        </w:rPr>
      </w:pPr>
      <w:r w:rsidRPr="00F34677">
        <w:t xml:space="preserve">Incidents ranging from simple </w:t>
      </w:r>
      <w:r w:rsidR="00F0052B">
        <w:t>"</w:t>
      </w:r>
      <w:r w:rsidRPr="00F34677">
        <w:t>jumping a traffic signal</w:t>
      </w:r>
      <w:r w:rsidR="00F0052B">
        <w:t>"</w:t>
      </w:r>
      <w:r w:rsidRPr="00F34677">
        <w:t xml:space="preserve"> to high level security breaches such as in airports can be effectively managed with good information and monitoring systems. These systems provide </w:t>
      </w:r>
      <w:r w:rsidR="00F0052B">
        <w:t>"</w:t>
      </w:r>
      <w:r w:rsidRPr="00F34677">
        <w:t>on-the-go</w:t>
      </w:r>
      <w:r w:rsidR="00F0052B">
        <w:t>"</w:t>
      </w:r>
      <w:r w:rsidRPr="00F34677">
        <w:t xml:space="preserve"> data to officials which become an important step in keeping human security</w:t>
      </w:r>
      <w:r w:rsidR="00F34C26">
        <w:t>-</w:t>
      </w:r>
      <w:r w:rsidRPr="00F34677">
        <w:t>related issues under check. Examples of ICT in physical security</w:t>
      </w:r>
      <w:r w:rsidR="00FE2237">
        <w:rPr>
          <w:rStyle w:val="FootnoteReference"/>
        </w:rPr>
        <w:footnoteReference w:customMarkFollows="1" w:id="45"/>
        <w:t>45</w:t>
      </w:r>
      <w:r w:rsidRPr="00F34677">
        <w:t xml:space="preserve"> include the use of analytical tools which help to sense, respond to and resolve </w:t>
      </w:r>
      <w:r w:rsidRPr="00F34677">
        <w:rPr>
          <w:lang w:val="en-US"/>
        </w:rPr>
        <w:t>incidents, as well as towards criminal identification, predictive analysis and criminal pattern identification.</w:t>
      </w:r>
    </w:p>
    <w:p w14:paraId="0F83E0A9" w14:textId="77777777" w:rsidR="00D7320C" w:rsidRPr="00F34677" w:rsidRDefault="00D7320C" w:rsidP="00D7320C">
      <w:r w:rsidRPr="00F34677">
        <w:t>As urbanization becomes more mainstream, the following physical safety and security</w:t>
      </w:r>
      <w:r w:rsidR="00F34C26">
        <w:t>-</w:t>
      </w:r>
      <w:r w:rsidRPr="00F34677">
        <w:t>related trends will become increasingly realized:</w:t>
      </w:r>
    </w:p>
    <w:p w14:paraId="514E5FAD" w14:textId="77777777" w:rsidR="00D7320C" w:rsidRPr="001703C2" w:rsidRDefault="00D7320C" w:rsidP="002D7BA9">
      <w:pPr>
        <w:pStyle w:val="enumlev1TR"/>
        <w:rPr>
          <w:lang w:val="en-US"/>
        </w:rPr>
      </w:pPr>
      <w:r w:rsidRPr="001703C2">
        <w:rPr>
          <w:lang w:val="en-US"/>
        </w:rPr>
        <w:t xml:space="preserve">Security will become more critical as cities </w:t>
      </w:r>
      <w:r w:rsidR="008F5BD1">
        <w:rPr>
          <w:lang w:val="en-US"/>
        </w:rPr>
        <w:t>and their infrastructure evolve.</w:t>
      </w:r>
    </w:p>
    <w:p w14:paraId="46B95719" w14:textId="77777777" w:rsidR="00D7320C" w:rsidRPr="001703C2" w:rsidRDefault="00D7320C" w:rsidP="002D7BA9">
      <w:pPr>
        <w:pStyle w:val="enumlev1TR"/>
        <w:rPr>
          <w:lang w:val="en-US"/>
        </w:rPr>
      </w:pPr>
      <w:r w:rsidRPr="001703C2">
        <w:rPr>
          <w:lang w:val="en-US"/>
        </w:rPr>
        <w:t>Cities will continue to grow (i.e. urbani</w:t>
      </w:r>
      <w:r w:rsidR="000C4F4A">
        <w:rPr>
          <w:lang w:val="en-US"/>
        </w:rPr>
        <w:t>z</w:t>
      </w:r>
      <w:r w:rsidRPr="001703C2">
        <w:rPr>
          <w:lang w:val="en-US"/>
        </w:rPr>
        <w:t xml:space="preserve">ation), resulting in </w:t>
      </w:r>
      <w:r w:rsidR="008F5BD1">
        <w:rPr>
          <w:lang w:val="en-US"/>
        </w:rPr>
        <w:t>more and more anonymous threats.</w:t>
      </w:r>
    </w:p>
    <w:p w14:paraId="4F4F3F76" w14:textId="77777777" w:rsidR="00D7320C" w:rsidRPr="001703C2" w:rsidRDefault="00D7320C" w:rsidP="002D7BA9">
      <w:pPr>
        <w:pStyle w:val="enumlev1TR"/>
        <w:rPr>
          <w:lang w:val="en-US"/>
        </w:rPr>
      </w:pPr>
      <w:r w:rsidRPr="001703C2">
        <w:rPr>
          <w:lang w:val="en-US"/>
        </w:rPr>
        <w:t>There will be increasing pressure on local authorities to cope with expected and unexpected security threats against citizens</w:t>
      </w:r>
      <w:r w:rsidR="008F5BD1">
        <w:rPr>
          <w:lang w:val="en-US"/>
        </w:rPr>
        <w:t>.</w:t>
      </w:r>
    </w:p>
    <w:p w14:paraId="2E42627E" w14:textId="77777777" w:rsidR="00D7320C" w:rsidRPr="001703C2" w:rsidRDefault="00D7320C" w:rsidP="002D7BA9">
      <w:pPr>
        <w:pStyle w:val="enumlev1TR"/>
        <w:rPr>
          <w:lang w:val="en-US"/>
        </w:rPr>
      </w:pPr>
      <w:r w:rsidRPr="001703C2">
        <w:rPr>
          <w:lang w:val="en-US"/>
        </w:rPr>
        <w:t xml:space="preserve">There will be an increased rate of technology adoption and penetration that will enable a more </w:t>
      </w:r>
      <w:r w:rsidR="00F0052B" w:rsidRPr="001703C2">
        <w:rPr>
          <w:lang w:val="en-US"/>
        </w:rPr>
        <w:t>"</w:t>
      </w:r>
      <w:r w:rsidRPr="001703C2">
        <w:rPr>
          <w:lang w:val="en-US"/>
        </w:rPr>
        <w:t>safe city</w:t>
      </w:r>
      <w:r w:rsidR="00F0052B" w:rsidRPr="001703C2">
        <w:rPr>
          <w:lang w:val="en-US"/>
        </w:rPr>
        <w:t>"</w:t>
      </w:r>
      <w:r w:rsidRPr="001703C2">
        <w:rPr>
          <w:lang w:val="en-US"/>
        </w:rPr>
        <w:t>.</w:t>
      </w:r>
    </w:p>
    <w:p w14:paraId="43C94055" w14:textId="77777777" w:rsidR="00D7320C" w:rsidRPr="001703C2" w:rsidRDefault="00D7320C" w:rsidP="002D7BA9">
      <w:pPr>
        <w:pStyle w:val="enumlev1TR"/>
        <w:rPr>
          <w:lang w:val="en-US"/>
        </w:rPr>
      </w:pPr>
      <w:r w:rsidRPr="001703C2">
        <w:rPr>
          <w:lang w:val="en-US"/>
        </w:rPr>
        <w:t>There will be an increased cooperation between private and public sectors.</w:t>
      </w:r>
    </w:p>
    <w:p w14:paraId="1AB5DE70" w14:textId="77777777" w:rsidR="00D7320C" w:rsidRPr="001703C2" w:rsidRDefault="00D7320C" w:rsidP="002D7BA9">
      <w:pPr>
        <w:pStyle w:val="enumlev1TR"/>
        <w:rPr>
          <w:lang w:val="en-US"/>
        </w:rPr>
      </w:pPr>
      <w:r w:rsidRPr="001703C2">
        <w:rPr>
          <w:lang w:val="en-US"/>
        </w:rPr>
        <w:t>Agencies will strengthen their collaboration on city-wide deployments.</w:t>
      </w:r>
    </w:p>
    <w:p w14:paraId="4E233532" w14:textId="77777777" w:rsidR="00D7320C" w:rsidRPr="001703C2" w:rsidRDefault="00D7320C" w:rsidP="002D7BA9">
      <w:pPr>
        <w:pStyle w:val="enumlev1TR"/>
        <w:rPr>
          <w:lang w:val="en-US"/>
        </w:rPr>
      </w:pPr>
      <w:r w:rsidRPr="001703C2">
        <w:rPr>
          <w:lang w:val="en-US"/>
        </w:rPr>
        <w:t>There will be a growing integration of existing infrastructures.</w:t>
      </w:r>
    </w:p>
    <w:p w14:paraId="37BC9615" w14:textId="77777777" w:rsidR="00D7320C" w:rsidRPr="00F34677" w:rsidRDefault="00D7320C">
      <w:r w:rsidRPr="00F34677">
        <w:t xml:space="preserve">Overall, it is expected that there will be a growing integration of technologies such as </w:t>
      </w:r>
      <w:r w:rsidR="00F34C26">
        <w:t>p</w:t>
      </w:r>
      <w:r w:rsidRPr="00F34677">
        <w:t xml:space="preserve">hysical </w:t>
      </w:r>
      <w:r w:rsidR="00F34C26">
        <w:t>s</w:t>
      </w:r>
      <w:r w:rsidRPr="00F34677">
        <w:t xml:space="preserve">ecurity </w:t>
      </w:r>
      <w:r w:rsidR="00F34C26">
        <w:t>i</w:t>
      </w:r>
      <w:r w:rsidRPr="00F34677">
        <w:t xml:space="preserve">nformation </w:t>
      </w:r>
      <w:r w:rsidR="00F34C26">
        <w:t>m</w:t>
      </w:r>
      <w:r w:rsidRPr="00F34677">
        <w:t>anagement</w:t>
      </w:r>
      <w:r w:rsidR="00F34C26">
        <w:t xml:space="preserve"> (</w:t>
      </w:r>
      <w:r w:rsidR="00711655" w:rsidRPr="00711655">
        <w:t>PSIM</w:t>
      </w:r>
      <w:r w:rsidRPr="00F34677">
        <w:t xml:space="preserve">). Citizen and security agencies will communicate seamlessly through smart technology. Command and control systems will be shared across multiple city departments such as </w:t>
      </w:r>
      <w:r w:rsidR="00D66878">
        <w:t>e</w:t>
      </w:r>
      <w:r w:rsidRPr="00F34677">
        <w:t xml:space="preserve">nergy, </w:t>
      </w:r>
      <w:r w:rsidR="00D66878">
        <w:t>w</w:t>
      </w:r>
      <w:r w:rsidRPr="00F34677">
        <w:t xml:space="preserve">aste, </w:t>
      </w:r>
      <w:r w:rsidR="00D66878">
        <w:t>s</w:t>
      </w:r>
      <w:r w:rsidRPr="00F34677">
        <w:t xml:space="preserve">ecurity, and </w:t>
      </w:r>
      <w:r w:rsidR="00D66878">
        <w:t>t</w:t>
      </w:r>
      <w:r w:rsidRPr="00F34677">
        <w:t>ransport, enabling a holistic, city-wide approach. Predictive analytics and data mining will become a mainstay.</w:t>
      </w:r>
      <w:r w:rsidR="00F0052B">
        <w:t xml:space="preserve"> </w:t>
      </w:r>
    </w:p>
    <w:p w14:paraId="58D67214" w14:textId="77777777" w:rsidR="00D7320C" w:rsidRPr="00F34677" w:rsidRDefault="00D7320C" w:rsidP="00FB3809">
      <w:r w:rsidRPr="00F34677">
        <w:t>Existing security technology such as video surveillance, video analytics, and biometrics will remain the main focus of a city</w:t>
      </w:r>
      <w:r w:rsidR="00BF21FF">
        <w:t>'</w:t>
      </w:r>
      <w:r w:rsidRPr="00F34677">
        <w:t>s security and how the analysis of key information flow is the main area for improvement in the next generation of security. According to ITU, the visual surveillance</w:t>
      </w:r>
      <w:r w:rsidR="00FE2237">
        <w:rPr>
          <w:rStyle w:val="FootnoteReference"/>
        </w:rPr>
        <w:footnoteReference w:customMarkFollows="1" w:id="46"/>
        <w:t>46</w:t>
      </w:r>
      <w:r w:rsidRPr="00F34677">
        <w:t xml:space="preserve"> service is </w:t>
      </w:r>
      <w:r w:rsidR="00FB3809">
        <w:t>“</w:t>
      </w:r>
      <w:r w:rsidRPr="00F34677">
        <w:t>telecommunication service focusing on video (but also including audio) application technology, which is used to remotely capture multimedia (such as audio, video, image and alarm signals) and present them to the end user in a user-friendly manner, based on a managed broadband network with ensured quality, security and reliability.</w:t>
      </w:r>
      <w:r w:rsidR="00FB3809">
        <w:t>”</w:t>
      </w:r>
      <w:r w:rsidRPr="00F34677">
        <w:t xml:space="preserve"> Requirements for a good visual surveillance system with detailed specifications on functional architecture reference points, signalling and control methods, sets overall protocols for a visual surveillance system.</w:t>
      </w:r>
      <w:r w:rsidR="00F0052B">
        <w:t xml:space="preserve"> </w:t>
      </w:r>
    </w:p>
    <w:p w14:paraId="35E349ED" w14:textId="77777777" w:rsidR="00D7320C" w:rsidRPr="00A5208A" w:rsidRDefault="00D7320C" w:rsidP="008F5BD1">
      <w:pPr>
        <w:pStyle w:val="Headingb"/>
      </w:pPr>
      <w:bookmarkStart w:id="329" w:name="_Toc397852397"/>
      <w:bookmarkStart w:id="330" w:name="_Toc274412398"/>
      <w:r>
        <w:t>g.</w:t>
      </w:r>
      <w:r w:rsidR="008F5BD1">
        <w:tab/>
      </w:r>
      <w:r w:rsidRPr="00A5208A">
        <w:t xml:space="preserve">Smart </w:t>
      </w:r>
      <w:r w:rsidR="002E0900">
        <w:t>h</w:t>
      </w:r>
      <w:r w:rsidRPr="00A5208A">
        <w:t>ealth</w:t>
      </w:r>
      <w:r w:rsidR="001B5921">
        <w:t xml:space="preserve"> </w:t>
      </w:r>
      <w:r w:rsidRPr="00A5208A">
        <w:t>care</w:t>
      </w:r>
      <w:bookmarkEnd w:id="329"/>
      <w:bookmarkEnd w:id="330"/>
    </w:p>
    <w:p w14:paraId="6B97C8B6" w14:textId="77777777" w:rsidR="00D7320C" w:rsidRPr="00F34677" w:rsidRDefault="00D7320C" w:rsidP="00D7320C">
      <w:r w:rsidRPr="00F34677">
        <w:t>Smarter health</w:t>
      </w:r>
      <w:r w:rsidR="001B5921">
        <w:t xml:space="preserve"> </w:t>
      </w:r>
      <w:r w:rsidRPr="00F34677">
        <w:t>care management converts health</w:t>
      </w:r>
      <w:r w:rsidR="00115BE4">
        <w:t>-</w:t>
      </w:r>
      <w:r w:rsidRPr="00F34677">
        <w:t>related data into clinical and business insights.</w:t>
      </w:r>
      <w:r w:rsidR="00F0052B">
        <w:t xml:space="preserve"> </w:t>
      </w:r>
      <w:r w:rsidRPr="00F34677">
        <w:t>Progressive organizations and cities are working together on their health</w:t>
      </w:r>
      <w:r w:rsidR="001B5921">
        <w:t xml:space="preserve"> </w:t>
      </w:r>
      <w:r w:rsidRPr="00F34677">
        <w:t>care data to enable secure communications and information sharing.</w:t>
      </w:r>
      <w:r w:rsidR="00F0052B">
        <w:t xml:space="preserve"> </w:t>
      </w:r>
      <w:r w:rsidRPr="00F34677">
        <w:t>This data empowers health specialists to improve the productivity of the service provided at the point of contact of patients.</w:t>
      </w:r>
    </w:p>
    <w:p w14:paraId="38FBD020" w14:textId="77777777" w:rsidR="00D7320C" w:rsidRPr="00F34677" w:rsidRDefault="00D7320C" w:rsidP="00D7320C">
      <w:pPr>
        <w:rPr>
          <w:sz w:val="18"/>
          <w:szCs w:val="18"/>
          <w:lang w:val="en-US"/>
        </w:rPr>
      </w:pPr>
      <w:r w:rsidRPr="00F34677">
        <w:t>Examples of smart health</w:t>
      </w:r>
      <w:r w:rsidR="001B5921">
        <w:t xml:space="preserve"> </w:t>
      </w:r>
      <w:r w:rsidRPr="00F34677">
        <w:t>care include the availability of remote alternative diagnoses, remote treatment or tele</w:t>
      </w:r>
      <w:r w:rsidR="00115BE4">
        <w:t>-</w:t>
      </w:r>
      <w:r w:rsidRPr="00F34677">
        <w:t>assistance, online medical services, requesting an appointment online or the possibility of having a digital record via an electronic health management system, remote home services, alarm systems or even remote patient monitoring system</w:t>
      </w:r>
      <w:r w:rsidRPr="00F34677">
        <w:rPr>
          <w:rFonts w:cs="Candara"/>
          <w:lang w:val="en-US"/>
        </w:rPr>
        <w:t>s</w:t>
      </w:r>
      <w:r w:rsidRPr="00F34677">
        <w:rPr>
          <w:rFonts w:cs="Candara"/>
          <w:color w:val="3365FF"/>
          <w:sz w:val="20"/>
          <w:lang w:val="en-US"/>
        </w:rPr>
        <w:t>.</w:t>
      </w:r>
    </w:p>
    <w:p w14:paraId="2F6C2595" w14:textId="77777777" w:rsidR="00D7320C" w:rsidRPr="00F34677" w:rsidRDefault="00D7320C" w:rsidP="008F5BD1">
      <w:r w:rsidRPr="00F34677">
        <w:t>An ITU Focus Group to study Machine-to-Machine (FG-M2M) communications was established under the management of Study Group 11 in February 2012.</w:t>
      </w:r>
      <w:r w:rsidR="00F0052B">
        <w:t xml:space="preserve"> </w:t>
      </w:r>
      <w:r w:rsidRPr="00F34677">
        <w:t>While M2M is considered a key enabler of applications and services across a broad range of vertical markets (e.g. health</w:t>
      </w:r>
      <w:r w:rsidR="001B5921">
        <w:t xml:space="preserve"> </w:t>
      </w:r>
      <w:r w:rsidRPr="00F34677">
        <w:t xml:space="preserve">care, logistics, transport, utilities, etc.), the </w:t>
      </w:r>
      <w:r w:rsidR="001B5921">
        <w:t>Focus G</w:t>
      </w:r>
      <w:r w:rsidRPr="00F34677">
        <w:t xml:space="preserve">roup is first focusing on the health care market and </w:t>
      </w:r>
      <w:r w:rsidR="001D4E9B">
        <w:t xml:space="preserve">to </w:t>
      </w:r>
      <w:r w:rsidRPr="00F34677">
        <w:t xml:space="preserve">identify a minimum set of common requirements. Some </w:t>
      </w:r>
      <w:r w:rsidR="001D4E9B">
        <w:t xml:space="preserve">of </w:t>
      </w:r>
      <w:r w:rsidRPr="00F34677">
        <w:t>the key aspects being studied by the FG-M2M include:</w:t>
      </w:r>
    </w:p>
    <w:p w14:paraId="62EA8351" w14:textId="77777777" w:rsidR="00D7320C" w:rsidRPr="001703C2" w:rsidRDefault="00D7320C" w:rsidP="007244DE">
      <w:pPr>
        <w:pStyle w:val="enumlev1TR"/>
        <w:rPr>
          <w:lang w:val="en-US"/>
        </w:rPr>
      </w:pPr>
      <w:r w:rsidRPr="001703C2">
        <w:rPr>
          <w:lang w:val="en-US"/>
        </w:rPr>
        <w:t xml:space="preserve">A </w:t>
      </w:r>
      <w:r w:rsidR="00F0052B" w:rsidRPr="001703C2">
        <w:rPr>
          <w:lang w:val="en-US"/>
        </w:rPr>
        <w:t>"</w:t>
      </w:r>
      <w:r w:rsidRPr="001703C2">
        <w:rPr>
          <w:lang w:val="en-US"/>
        </w:rPr>
        <w:t>gap analysis</w:t>
      </w:r>
      <w:r w:rsidR="00F0052B" w:rsidRPr="001703C2">
        <w:rPr>
          <w:lang w:val="en-US"/>
        </w:rPr>
        <w:t>"</w:t>
      </w:r>
      <w:r w:rsidRPr="001703C2">
        <w:rPr>
          <w:lang w:val="en-US"/>
        </w:rPr>
        <w:t xml:space="preserve"> for vertical market M2M service layer needs, initially focusing on applications and services for the health</w:t>
      </w:r>
      <w:r w:rsidR="001D4E9B">
        <w:rPr>
          <w:lang w:val="en-US"/>
        </w:rPr>
        <w:t xml:space="preserve"> </w:t>
      </w:r>
      <w:r w:rsidRPr="001703C2">
        <w:rPr>
          <w:lang w:val="en-US"/>
        </w:rPr>
        <w:t xml:space="preserve">care market. </w:t>
      </w:r>
    </w:p>
    <w:p w14:paraId="59BCB17C" w14:textId="77777777" w:rsidR="00D7320C" w:rsidRPr="001703C2" w:rsidRDefault="00D7320C" w:rsidP="007244DE">
      <w:pPr>
        <w:pStyle w:val="enumlev1TR"/>
        <w:rPr>
          <w:lang w:val="en-US"/>
        </w:rPr>
      </w:pPr>
      <w:r w:rsidRPr="001703C2">
        <w:rPr>
          <w:lang w:val="en-US"/>
        </w:rPr>
        <w:t xml:space="preserve">Identification of a minimum common set of M2M service layer requirements and capabilities, initially focusing on e-health applications and services. </w:t>
      </w:r>
    </w:p>
    <w:p w14:paraId="36F1D3F0" w14:textId="77777777" w:rsidR="00D7320C" w:rsidRPr="003F5064" w:rsidRDefault="00D7320C" w:rsidP="008F5BD1">
      <w:pPr>
        <w:pStyle w:val="Headingb"/>
      </w:pPr>
      <w:bookmarkStart w:id="331" w:name="_Toc397852398"/>
      <w:bookmarkStart w:id="332" w:name="_Toc274412399"/>
      <w:r w:rsidRPr="003F5064">
        <w:t>h.</w:t>
      </w:r>
      <w:r w:rsidR="008F5BD1">
        <w:tab/>
      </w:r>
      <w:r w:rsidRPr="007244DE">
        <w:t>Smart</w:t>
      </w:r>
      <w:r w:rsidRPr="003F5064">
        <w:t xml:space="preserve"> </w:t>
      </w:r>
      <w:r w:rsidR="002E0900">
        <w:t>e</w:t>
      </w:r>
      <w:r w:rsidRPr="003F5064">
        <w:t>ducation</w:t>
      </w:r>
      <w:bookmarkEnd w:id="331"/>
      <w:bookmarkEnd w:id="332"/>
    </w:p>
    <w:p w14:paraId="765C7B9F" w14:textId="77777777" w:rsidR="00D7320C" w:rsidRDefault="00D7320C" w:rsidP="008F5BD1">
      <w:r w:rsidRPr="008F5BD1">
        <w:rPr>
          <w:rStyle w:val="Emphasis"/>
          <w:i w:val="0"/>
          <w:iCs w:val="0"/>
        </w:rPr>
        <w:t>Education is a crucial component of smart city services. In the long run, education may be the most important smart city service of all, for adults as well as for children.</w:t>
      </w:r>
      <w:r w:rsidR="00F0052B" w:rsidRPr="008F5BD1">
        <w:rPr>
          <w:rStyle w:val="Emphasis"/>
          <w:i w:val="0"/>
          <w:iCs w:val="0"/>
        </w:rPr>
        <w:t xml:space="preserve"> </w:t>
      </w:r>
      <w:r w:rsidRPr="008F5BD1">
        <w:rPr>
          <w:rStyle w:val="Emphasis"/>
          <w:i w:val="0"/>
          <w:iCs w:val="0"/>
        </w:rPr>
        <w:t>As the world rapidly globalizes, one of the only ways to stay competitive is to develop and continue to build knowledge</w:t>
      </w:r>
      <w:r w:rsidR="001D4E9B">
        <w:rPr>
          <w:rStyle w:val="Emphasis"/>
          <w:i w:val="0"/>
          <w:iCs w:val="0"/>
        </w:rPr>
        <w:t>-</w:t>
      </w:r>
      <w:r w:rsidRPr="008F5BD1">
        <w:rPr>
          <w:rStyle w:val="Emphasis"/>
          <w:i w:val="0"/>
          <w:iCs w:val="0"/>
        </w:rPr>
        <w:t>based skills  via education.</w:t>
      </w:r>
      <w:r w:rsidR="00F0052B" w:rsidRPr="008F5BD1">
        <w:rPr>
          <w:rStyle w:val="Emphasis"/>
          <w:i w:val="0"/>
          <w:iCs w:val="0"/>
        </w:rPr>
        <w:t xml:space="preserve"> </w:t>
      </w:r>
      <w:r w:rsidRPr="008F5BD1">
        <w:rPr>
          <w:i/>
          <w:iCs/>
        </w:rPr>
        <w:t>This includes initial knowledge (e.g. through school, vocational and university</w:t>
      </w:r>
      <w:r w:rsidRPr="00F34677">
        <w:t xml:space="preserve"> education) as well as lifelong learning. The role of </w:t>
      </w:r>
      <w:r w:rsidR="001D4E9B">
        <w:t>s</w:t>
      </w:r>
      <w:r w:rsidRPr="00F34677">
        <w:t xml:space="preserve">chools and </w:t>
      </w:r>
      <w:r w:rsidR="001D4E9B">
        <w:t>u</w:t>
      </w:r>
      <w:r w:rsidRPr="00F34677">
        <w:t>niversities is therefore a key element to consider in the design of smart education solutions. While there are many examples of how ICT can positively impact education, the following figure adapted from Intel</w:t>
      </w:r>
      <w:r w:rsidR="00FE2237">
        <w:rPr>
          <w:rStyle w:val="FootnoteReference"/>
        </w:rPr>
        <w:footnoteReference w:customMarkFollows="1" w:id="47"/>
        <w:t>47</w:t>
      </w:r>
      <w:r w:rsidRPr="00F34677">
        <w:t xml:space="preserve"> summarizes some of the key contributions of ICT tools to education. </w:t>
      </w:r>
    </w:p>
    <w:p w14:paraId="54FF7002" w14:textId="77777777" w:rsidR="00D7320C" w:rsidRPr="00311AED" w:rsidRDefault="003D7C7A" w:rsidP="003D7C7A">
      <w:pPr>
        <w:jc w:val="center"/>
      </w:pPr>
      <w:bookmarkStart w:id="333" w:name="_Toc397852399"/>
      <w:r w:rsidRPr="003D7C7A">
        <w:rPr>
          <w:noProof/>
          <w:lang w:val="en-US" w:eastAsia="zh-CN"/>
        </w:rPr>
        <w:drawing>
          <wp:inline distT="0" distB="0" distL="0" distR="0" wp14:anchorId="52C1F61E" wp14:editId="760BB4DC">
            <wp:extent cx="4081506" cy="2676525"/>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297" b="9807"/>
                    <a:stretch/>
                  </pic:blipFill>
                  <pic:spPr bwMode="auto">
                    <a:xfrm>
                      <a:off x="0" y="0"/>
                      <a:ext cx="4081506" cy="2676525"/>
                    </a:xfrm>
                    <a:prstGeom prst="rect">
                      <a:avLst/>
                    </a:prstGeom>
                    <a:noFill/>
                    <a:ln>
                      <a:noFill/>
                    </a:ln>
                    <a:effectLst/>
                  </pic:spPr>
                </pic:pic>
              </a:graphicData>
            </a:graphic>
          </wp:inline>
        </w:drawing>
      </w:r>
      <w:r w:rsidR="00DD7CCC">
        <w:br/>
      </w:r>
      <w:r w:rsidR="00D7320C">
        <w:t>Figure</w:t>
      </w:r>
      <w:r w:rsidR="00D7320C" w:rsidRPr="00F34677">
        <w:t xml:space="preserve"> </w:t>
      </w:r>
      <w:r w:rsidR="00D7320C">
        <w:t>3</w:t>
      </w:r>
      <w:r w:rsidR="001D4E9B">
        <w:t>-1</w:t>
      </w:r>
      <w:r w:rsidR="00564779">
        <w:t xml:space="preserve"> – </w:t>
      </w:r>
      <w:r w:rsidR="00D7320C" w:rsidRPr="00F34677">
        <w:t xml:space="preserve">Potential </w:t>
      </w:r>
      <w:r w:rsidR="00CC2B38">
        <w:t>i</w:t>
      </w:r>
      <w:r w:rsidR="00D7320C" w:rsidRPr="00F34677">
        <w:t xml:space="preserve">mpact of ICT on </w:t>
      </w:r>
      <w:r w:rsidR="00CC2B38">
        <w:t>e</w:t>
      </w:r>
      <w:r w:rsidR="00D7320C" w:rsidRPr="00F34677">
        <w:t>ducation</w:t>
      </w:r>
      <w:r w:rsidR="00D7320C" w:rsidRPr="00F34677">
        <w:rPr>
          <w:vertAlign w:val="superscript"/>
        </w:rPr>
        <w:t>4</w:t>
      </w:r>
      <w:r w:rsidR="00DD7CCC">
        <w:rPr>
          <w:vertAlign w:val="superscript"/>
        </w:rPr>
        <w:t>7</w:t>
      </w:r>
    </w:p>
    <w:p w14:paraId="6678D045" w14:textId="77777777" w:rsidR="00D7320C" w:rsidRPr="003F5064" w:rsidRDefault="00D7320C" w:rsidP="00564779">
      <w:pPr>
        <w:pStyle w:val="Headingb"/>
      </w:pPr>
      <w:bookmarkStart w:id="334" w:name="_Toc274412400"/>
      <w:r w:rsidRPr="003F5064">
        <w:t xml:space="preserve">Summary of </w:t>
      </w:r>
      <w:r w:rsidR="002E0900">
        <w:t>p</w:t>
      </w:r>
      <w:r w:rsidRPr="003F5064">
        <w:t xml:space="preserve">hysical and </w:t>
      </w:r>
      <w:r w:rsidR="002E0900">
        <w:t>s</w:t>
      </w:r>
      <w:r w:rsidRPr="003F5064">
        <w:t xml:space="preserve">ervice </w:t>
      </w:r>
      <w:r w:rsidR="002E0900">
        <w:t>i</w:t>
      </w:r>
      <w:r w:rsidRPr="003F5064">
        <w:t>nfrastructures</w:t>
      </w:r>
      <w:bookmarkEnd w:id="333"/>
      <w:bookmarkEnd w:id="334"/>
    </w:p>
    <w:p w14:paraId="43DAD536" w14:textId="77777777" w:rsidR="00D7320C" w:rsidRDefault="00CC2B38" w:rsidP="00FB3809">
      <w:r>
        <w:t>T</w:t>
      </w:r>
      <w:r w:rsidR="00D7320C" w:rsidRPr="00F34677">
        <w:t xml:space="preserve">able </w:t>
      </w:r>
      <w:r>
        <w:t>3-1</w:t>
      </w:r>
      <w:r w:rsidR="00D7320C" w:rsidRPr="00F34677">
        <w:t xml:space="preserve"> provides some examples of the eight physical infrastructure and service elements of a functioning city seen through a </w:t>
      </w:r>
      <w:r w:rsidR="00FB3809">
        <w:t>“</w:t>
      </w:r>
      <w:r w:rsidR="00D7320C" w:rsidRPr="00F34677">
        <w:t>smart</w:t>
      </w:r>
      <w:r w:rsidR="00FB3809">
        <w:t>”</w:t>
      </w:r>
      <w:r w:rsidR="00D7320C" w:rsidRPr="00F34677">
        <w:t xml:space="preserve"> lens.</w:t>
      </w:r>
      <w:r w:rsidR="00F0052B">
        <w:t xml:space="preserve"> </w:t>
      </w:r>
    </w:p>
    <w:p w14:paraId="3D3252E8" w14:textId="77777777" w:rsidR="00D7320C" w:rsidRPr="00F34677" w:rsidRDefault="00D7320C" w:rsidP="00564779">
      <w:pPr>
        <w:pStyle w:val="TableNoTitle"/>
      </w:pPr>
      <w:r w:rsidRPr="00F1607D">
        <w:t>Table 3</w:t>
      </w:r>
      <w:r w:rsidR="00CC2B38">
        <w:t>-1</w:t>
      </w:r>
      <w:r w:rsidR="00564779">
        <w:t xml:space="preserve"> – </w:t>
      </w:r>
      <w:r w:rsidRPr="00F34677">
        <w:t xml:space="preserve">Examples of </w:t>
      </w:r>
      <w:r w:rsidR="00CC2B38">
        <w:t>c</w:t>
      </w:r>
      <w:r w:rsidRPr="00F34677">
        <w:t xml:space="preserve">ity </w:t>
      </w:r>
      <w:r w:rsidR="00CC2B38">
        <w:t>i</w:t>
      </w:r>
      <w:r w:rsidRPr="00F34677">
        <w:t xml:space="preserve">nfrastructure </w:t>
      </w:r>
      <w:r w:rsidR="00CC2B38">
        <w:t>a</w:t>
      </w:r>
      <w:r w:rsidRPr="00F34677">
        <w:t>pplications</w:t>
      </w:r>
    </w:p>
    <w:tbl>
      <w:tblPr>
        <w:tblStyle w:val="LightList-Accent2"/>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7724"/>
      </w:tblGrid>
      <w:tr w:rsidR="00D7320C" w:rsidRPr="00F34677" w14:paraId="5ECD211A"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E5B8B7" w:themeFill="accent2" w:themeFillTint="66"/>
            <w:vAlign w:val="center"/>
          </w:tcPr>
          <w:p w14:paraId="4EA36366" w14:textId="77777777" w:rsidR="00D7320C" w:rsidRPr="00691FCA" w:rsidRDefault="00D7320C" w:rsidP="00691FCA">
            <w:pPr>
              <w:pStyle w:val="Tablehead"/>
              <w:rPr>
                <w:bCs w:val="0"/>
                <w:color w:val="auto"/>
              </w:rPr>
            </w:pPr>
            <w:r w:rsidRPr="00691FCA">
              <w:rPr>
                <w:bCs w:val="0"/>
                <w:color w:val="auto"/>
              </w:rPr>
              <w:t>Infrastructure</w:t>
            </w:r>
          </w:p>
        </w:tc>
        <w:tc>
          <w:tcPr>
            <w:tcW w:w="7385" w:type="dxa"/>
            <w:shd w:val="clear" w:color="auto" w:fill="E5B8B7" w:themeFill="accent2" w:themeFillTint="66"/>
            <w:vAlign w:val="center"/>
          </w:tcPr>
          <w:p w14:paraId="6D292714" w14:textId="77777777" w:rsidR="00D7320C" w:rsidRPr="00691FCA" w:rsidRDefault="00D7320C" w:rsidP="00691FCA">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691FCA">
              <w:rPr>
                <w:bCs w:val="0"/>
                <w:color w:val="auto"/>
              </w:rPr>
              <w:t xml:space="preserve">Example </w:t>
            </w:r>
            <w:r w:rsidR="00CC2B38">
              <w:rPr>
                <w:bCs w:val="0"/>
                <w:color w:val="auto"/>
              </w:rPr>
              <w:t>c</w:t>
            </w:r>
            <w:r w:rsidRPr="00691FCA">
              <w:rPr>
                <w:bCs w:val="0"/>
                <w:color w:val="auto"/>
              </w:rPr>
              <w:t>omponents</w:t>
            </w:r>
          </w:p>
        </w:tc>
      </w:tr>
      <w:tr w:rsidR="00D7320C" w:rsidRPr="00F34677" w14:paraId="31EF1D2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7E7BBF94" w14:textId="77777777" w:rsidR="00D7320C" w:rsidRPr="001923D4" w:rsidRDefault="00D7320C" w:rsidP="00691FCA">
            <w:pPr>
              <w:pStyle w:val="Tabletext"/>
              <w:jc w:val="left"/>
            </w:pPr>
            <w:r w:rsidRPr="001923D4">
              <w:t xml:space="preserve">Real </w:t>
            </w:r>
            <w:r w:rsidR="00CC2B38">
              <w:t>e</w:t>
            </w:r>
            <w:r w:rsidRPr="001923D4">
              <w:t xml:space="preserve">state </w:t>
            </w:r>
            <w:r w:rsidR="00CC2B38">
              <w:t>and</w:t>
            </w:r>
            <w:r w:rsidRPr="001923D4">
              <w:t xml:space="preserve"> </w:t>
            </w:r>
            <w:r w:rsidR="00CC2B38">
              <w:t>b</w:t>
            </w:r>
            <w:r w:rsidRPr="001923D4">
              <w:t>uildings</w:t>
            </w:r>
          </w:p>
        </w:tc>
        <w:tc>
          <w:tcPr>
            <w:tcW w:w="7385" w:type="dxa"/>
            <w:tcBorders>
              <w:top w:val="none" w:sz="0" w:space="0" w:color="auto"/>
              <w:bottom w:val="none" w:sz="0" w:space="0" w:color="auto"/>
              <w:right w:val="none" w:sz="0" w:space="0" w:color="auto"/>
            </w:tcBorders>
            <w:shd w:val="clear" w:color="auto" w:fill="DBE5F1" w:themeFill="accent1" w:themeFillTint="33"/>
          </w:tcPr>
          <w:p w14:paraId="6C718880"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Synergies between energy efficiency, co</w:t>
            </w:r>
            <w:r w:rsidR="00D7320C">
              <w:t xml:space="preserve">mfort and safety and security </w:t>
            </w:r>
          </w:p>
          <w:p w14:paraId="5A8E7A87"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Building as a </w:t>
            </w:r>
            <w:r w:rsidR="00CC2B38">
              <w:t>n</w:t>
            </w:r>
            <w:r w:rsidR="00D7320C" w:rsidRPr="001923D4">
              <w:t>etwork</w:t>
            </w:r>
            <w:r w:rsidR="00CC2B38">
              <w:t>:</w:t>
            </w:r>
            <w:r w:rsidR="00D7320C" w:rsidRPr="001923D4">
              <w:t xml:space="preserve"> Integration of </w:t>
            </w:r>
            <w:r w:rsidR="00CC2B38">
              <w:t>m</w:t>
            </w:r>
            <w:r w:rsidR="00D7320C" w:rsidRPr="001923D4">
              <w:t xml:space="preserve">ultiple </w:t>
            </w:r>
            <w:r w:rsidR="00CC2B38">
              <w:t>t</w:t>
            </w:r>
            <w:r w:rsidR="00D7320C" w:rsidRPr="001923D4">
              <w:t xml:space="preserve">echnologies (HVAC, </w:t>
            </w:r>
            <w:r w:rsidR="00CC2B38">
              <w:t>l</w:t>
            </w:r>
            <w:r w:rsidR="00D7320C" w:rsidRPr="001923D4">
              <w:t xml:space="preserve">ighting, </w:t>
            </w:r>
            <w:r w:rsidR="00CC2B38">
              <w:t>p</w:t>
            </w:r>
            <w:r w:rsidR="00D7320C" w:rsidRPr="001923D4">
              <w:t xml:space="preserve">lug </w:t>
            </w:r>
            <w:r w:rsidR="00CC2B38">
              <w:t>l</w:t>
            </w:r>
            <w:r w:rsidR="00D7320C" w:rsidRPr="001923D4">
              <w:t xml:space="preserve">oads, </w:t>
            </w:r>
            <w:r w:rsidR="00CC2B38">
              <w:t>f</w:t>
            </w:r>
            <w:r w:rsidR="00D7320C" w:rsidRPr="001923D4">
              <w:t xml:space="preserve">ire, </w:t>
            </w:r>
            <w:r w:rsidR="00CC2B38">
              <w:t>s</w:t>
            </w:r>
            <w:r w:rsidR="00D7320C" w:rsidRPr="001923D4">
              <w:t xml:space="preserve">afety, </w:t>
            </w:r>
            <w:r w:rsidR="00CC2B38">
              <w:t>m</w:t>
            </w:r>
            <w:r w:rsidR="00D7320C" w:rsidRPr="001923D4">
              <w:t xml:space="preserve">obility, </w:t>
            </w:r>
            <w:r w:rsidR="00CC2B38">
              <w:t>r</w:t>
            </w:r>
            <w:r w:rsidR="00D7320C" w:rsidRPr="001923D4">
              <w:t xml:space="preserve">enewable, </w:t>
            </w:r>
            <w:r w:rsidR="00CC2B38">
              <w:t>s</w:t>
            </w:r>
            <w:r w:rsidR="00D7320C" w:rsidRPr="001923D4">
              <w:t xml:space="preserve">torage, </w:t>
            </w:r>
            <w:r w:rsidR="00CC2B38">
              <w:t>m</w:t>
            </w:r>
            <w:r w:rsidR="00D7320C" w:rsidRPr="001923D4">
              <w:t>aterials, IAQ</w:t>
            </w:r>
            <w:r w:rsidR="00CC2B38">
              <w:t>,</w:t>
            </w:r>
            <w:r w:rsidR="00D7320C" w:rsidRPr="001923D4">
              <w:t xml:space="preserve"> etc</w:t>
            </w:r>
            <w:r w:rsidR="005C20EA">
              <w:t>.</w:t>
            </w:r>
            <w:r w:rsidR="00D7320C" w:rsidRPr="001923D4">
              <w:t xml:space="preserve">) </w:t>
            </w:r>
          </w:p>
          <w:p w14:paraId="26FF79C4"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Sof</w:t>
            </w:r>
            <w:r w:rsidR="00D7320C">
              <w:t>tware</w:t>
            </w:r>
            <w:r w:rsidR="00CC2B38">
              <w:t>:</w:t>
            </w:r>
            <w:r w:rsidR="00D7320C">
              <w:t xml:space="preserve"> Efficiency, </w:t>
            </w:r>
            <w:r w:rsidR="00CC2B38">
              <w:t>a</w:t>
            </w:r>
            <w:r w:rsidR="00D7320C">
              <w:t xml:space="preserve">utomation and </w:t>
            </w:r>
            <w:r w:rsidR="00CC2B38">
              <w:t>c</w:t>
            </w:r>
            <w:r w:rsidR="00D7320C">
              <w:t xml:space="preserve">ontrol, </w:t>
            </w:r>
            <w:r w:rsidR="00CC2B38">
              <w:t>a</w:t>
            </w:r>
            <w:r w:rsidR="00D7320C">
              <w:t>nalytics and</w:t>
            </w:r>
            <w:r w:rsidR="00D7320C" w:rsidRPr="001923D4">
              <w:t xml:space="preserve"> </w:t>
            </w:r>
            <w:r w:rsidR="00CC2B38">
              <w:t>b</w:t>
            </w:r>
            <w:r w:rsidR="00D7320C" w:rsidRPr="001923D4">
              <w:t xml:space="preserve">ig </w:t>
            </w:r>
            <w:r w:rsidR="00CC2B38">
              <w:t>d</w:t>
            </w:r>
            <w:r w:rsidR="00D7320C" w:rsidRPr="001923D4">
              <w:t xml:space="preserve">ata </w:t>
            </w:r>
            <w:r w:rsidR="00CC2B38">
              <w:t>m</w:t>
            </w:r>
            <w:r w:rsidR="00D7320C" w:rsidRPr="001923D4">
              <w:t xml:space="preserve">anagement </w:t>
            </w:r>
          </w:p>
        </w:tc>
      </w:tr>
      <w:tr w:rsidR="00D7320C" w:rsidRPr="00F34677" w14:paraId="64119491"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3D3F6AC4" w14:textId="77777777" w:rsidR="00D7320C" w:rsidRPr="001923D4" w:rsidRDefault="00D7320C" w:rsidP="00691FCA">
            <w:pPr>
              <w:pStyle w:val="Tabletext"/>
              <w:jc w:val="left"/>
            </w:pPr>
            <w:r w:rsidRPr="001923D4">
              <w:t xml:space="preserve">Industrial </w:t>
            </w:r>
            <w:r w:rsidR="00CC2B38">
              <w:t>and</w:t>
            </w:r>
            <w:r w:rsidRPr="001923D4">
              <w:t xml:space="preserve"> </w:t>
            </w:r>
            <w:r w:rsidR="00CC2B38">
              <w:t>m</w:t>
            </w:r>
            <w:r w:rsidRPr="001923D4">
              <w:t>anufacturing</w:t>
            </w:r>
          </w:p>
        </w:tc>
        <w:tc>
          <w:tcPr>
            <w:tcW w:w="7385" w:type="dxa"/>
            <w:shd w:val="clear" w:color="auto" w:fill="auto"/>
          </w:tcPr>
          <w:p w14:paraId="44EFC11D"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Data </w:t>
            </w:r>
            <w:r w:rsidR="00CC2B38">
              <w:t>i</w:t>
            </w:r>
            <w:r w:rsidR="00D7320C" w:rsidRPr="001923D4">
              <w:t>nteroperability</w:t>
            </w:r>
          </w:p>
          <w:p w14:paraId="3CD03C3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t xml:space="preserve">Sustainable </w:t>
            </w:r>
            <w:r w:rsidR="00CC2B38">
              <w:t>p</w:t>
            </w:r>
            <w:r w:rsidR="00D7320C">
              <w:t>roduction and</w:t>
            </w:r>
            <w:r w:rsidR="00D7320C" w:rsidRPr="001923D4">
              <w:t xml:space="preserve"> </w:t>
            </w:r>
            <w:r w:rsidR="00CC2B38">
              <w:t>z</w:t>
            </w:r>
            <w:r w:rsidR="00D7320C" w:rsidRPr="001923D4">
              <w:t xml:space="preserve">ero </w:t>
            </w:r>
            <w:r w:rsidR="00CC2B38">
              <w:t>e</w:t>
            </w:r>
            <w:r w:rsidR="00D7320C" w:rsidRPr="001923D4">
              <w:t>missions</w:t>
            </w:r>
          </w:p>
          <w:p w14:paraId="1BA208A8"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Networked </w:t>
            </w:r>
            <w:r w:rsidR="00CC2B38">
              <w:t>s</w:t>
            </w:r>
            <w:r w:rsidR="00D7320C" w:rsidRPr="001923D4">
              <w:t xml:space="preserve">ensors </w:t>
            </w:r>
            <w:r w:rsidR="00CC2B38">
              <w:t>and</w:t>
            </w:r>
            <w:r w:rsidR="00D7320C" w:rsidRPr="001923D4">
              <w:t xml:space="preserve"> </w:t>
            </w:r>
            <w:r w:rsidR="00CC2B38">
              <w:t>c</w:t>
            </w:r>
            <w:r w:rsidR="00D7320C" w:rsidRPr="001923D4">
              <w:t xml:space="preserve">loud </w:t>
            </w:r>
            <w:r w:rsidR="00CC2B38">
              <w:t>c</w:t>
            </w:r>
            <w:r w:rsidR="00D7320C" w:rsidRPr="001923D4">
              <w:t>omputing</w:t>
            </w:r>
          </w:p>
          <w:p w14:paraId="3232DB3D"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Factories of the </w:t>
            </w:r>
            <w:r w:rsidR="00CC2B38">
              <w:t>f</w:t>
            </w:r>
            <w:r w:rsidR="00D7320C" w:rsidRPr="001923D4">
              <w:t>uture</w:t>
            </w:r>
          </w:p>
        </w:tc>
      </w:tr>
      <w:tr w:rsidR="00D7320C" w:rsidRPr="00F34677" w14:paraId="04499CD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117D5D9D" w14:textId="77777777" w:rsidR="00D7320C" w:rsidRPr="001923D4" w:rsidRDefault="00D7320C" w:rsidP="00691FCA">
            <w:pPr>
              <w:pStyle w:val="Tabletext"/>
              <w:jc w:val="left"/>
            </w:pPr>
            <w:r w:rsidRPr="001923D4">
              <w:rPr>
                <w:lang w:val="en-US"/>
              </w:rPr>
              <w:t xml:space="preserve">Energy </w:t>
            </w:r>
            <w:r w:rsidR="00CC2B38">
              <w:rPr>
                <w:lang w:val="en-US"/>
              </w:rPr>
              <w:t>and</w:t>
            </w:r>
            <w:r w:rsidRPr="001923D4">
              <w:rPr>
                <w:lang w:val="en-US"/>
              </w:rPr>
              <w:t xml:space="preserve"> </w:t>
            </w:r>
            <w:r w:rsidR="00CC2B38">
              <w:rPr>
                <w:lang w:val="en-US"/>
              </w:rPr>
              <w:t>u</w:t>
            </w:r>
            <w:r w:rsidRPr="001923D4">
              <w:rPr>
                <w:lang w:val="en-US"/>
              </w:rPr>
              <w:t>tilities</w:t>
            </w:r>
          </w:p>
        </w:tc>
        <w:tc>
          <w:tcPr>
            <w:tcW w:w="7385" w:type="dxa"/>
            <w:tcBorders>
              <w:top w:val="none" w:sz="0" w:space="0" w:color="auto"/>
              <w:bottom w:val="none" w:sz="0" w:space="0" w:color="auto"/>
              <w:right w:val="none" w:sz="0" w:space="0" w:color="auto"/>
            </w:tcBorders>
            <w:shd w:val="clear" w:color="auto" w:fill="DBE5F1" w:themeFill="accent1" w:themeFillTint="33"/>
          </w:tcPr>
          <w:p w14:paraId="117D08D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 xml:space="preserve">Smart </w:t>
            </w:r>
            <w:r w:rsidR="00CC2B38">
              <w:t>g</w:t>
            </w:r>
            <w:r w:rsidR="00D7320C">
              <w:t>rid and</w:t>
            </w:r>
            <w:r w:rsidR="00D7320C" w:rsidRPr="001923D4">
              <w:t xml:space="preserve"> </w:t>
            </w:r>
            <w:r w:rsidR="00CC2B38">
              <w:t>s</w:t>
            </w:r>
            <w:r w:rsidR="00D7320C" w:rsidRPr="001923D4">
              <w:t xml:space="preserve">mart </w:t>
            </w:r>
            <w:r w:rsidR="00CC2B38">
              <w:t>m</w:t>
            </w:r>
            <w:r w:rsidR="00D7320C" w:rsidRPr="001923D4">
              <w:t>etering</w:t>
            </w:r>
            <w:r w:rsidR="00CC2B38">
              <w:t>:</w:t>
            </w:r>
            <w:r w:rsidR="00D7320C" w:rsidRPr="001923D4">
              <w:t xml:space="preserve"> Generation/</w:t>
            </w:r>
            <w:r w:rsidR="00CC2B38">
              <w:t>d</w:t>
            </w:r>
            <w:r w:rsidR="00D7320C" w:rsidRPr="001923D4">
              <w:t>istribution/</w:t>
            </w:r>
            <w:r w:rsidR="00CC2B38">
              <w:t>m</w:t>
            </w:r>
            <w:r w:rsidR="00D7320C" w:rsidRPr="001923D4">
              <w:t>easurement</w:t>
            </w:r>
          </w:p>
          <w:p w14:paraId="04C8A11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Wireless </w:t>
            </w:r>
            <w:r w:rsidR="00CC2B38">
              <w:t>c</w:t>
            </w:r>
            <w:r w:rsidR="00D7320C" w:rsidRPr="001923D4">
              <w:t>ommunications</w:t>
            </w:r>
          </w:p>
          <w:p w14:paraId="1FD863F8"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Analytics and</w:t>
            </w:r>
            <w:r w:rsidR="00D7320C" w:rsidRPr="001923D4">
              <w:t xml:space="preserve"> </w:t>
            </w:r>
            <w:r w:rsidR="00CC2B38">
              <w:t>p</w:t>
            </w:r>
            <w:r w:rsidR="00D7320C" w:rsidRPr="001923D4">
              <w:t>olicies</w:t>
            </w:r>
          </w:p>
          <w:p w14:paraId="4B7FE38E"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Load </w:t>
            </w:r>
            <w:r w:rsidR="00CC2B38">
              <w:t>b</w:t>
            </w:r>
            <w:r w:rsidR="00D7320C" w:rsidRPr="001923D4">
              <w:t xml:space="preserve">alancing, </w:t>
            </w:r>
            <w:r w:rsidR="00CC2B38">
              <w:t>d</w:t>
            </w:r>
            <w:r w:rsidR="00D7320C" w:rsidRPr="001923D4">
              <w:t>ecentraliz</w:t>
            </w:r>
            <w:r w:rsidR="00CC2B38">
              <w:t>ation</w:t>
            </w:r>
            <w:r w:rsidR="00D7320C" w:rsidRPr="001923D4">
              <w:t xml:space="preserve"> and </w:t>
            </w:r>
            <w:r w:rsidR="00CC2B38">
              <w:t>c</w:t>
            </w:r>
            <w:r w:rsidR="00D7320C" w:rsidRPr="001923D4">
              <w:t xml:space="preserve">o-generation </w:t>
            </w:r>
          </w:p>
        </w:tc>
      </w:tr>
      <w:tr w:rsidR="00D7320C" w:rsidRPr="00F34677" w14:paraId="5815898B"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tcPr>
          <w:p w14:paraId="1712F7A4" w14:textId="77777777" w:rsidR="00D7320C" w:rsidRPr="001923D4" w:rsidRDefault="00D7320C" w:rsidP="00691FCA">
            <w:pPr>
              <w:pStyle w:val="Tabletext"/>
              <w:jc w:val="left"/>
            </w:pPr>
            <w:r w:rsidRPr="001923D4">
              <w:t xml:space="preserve">Air, </w:t>
            </w:r>
            <w:r w:rsidR="00CC2B38">
              <w:t>w</w:t>
            </w:r>
            <w:r w:rsidRPr="001923D4">
              <w:t xml:space="preserve">ater </w:t>
            </w:r>
            <w:r w:rsidR="00CC2B38">
              <w:t>and</w:t>
            </w:r>
            <w:r w:rsidRPr="001923D4">
              <w:t xml:space="preserve"> </w:t>
            </w:r>
            <w:r w:rsidR="00CC2B38">
              <w:t>w</w:t>
            </w:r>
            <w:r w:rsidRPr="001923D4">
              <w:t xml:space="preserve">aste </w:t>
            </w:r>
            <w:r w:rsidR="00CC2B38">
              <w:t>m</w:t>
            </w:r>
            <w:r w:rsidRPr="001923D4">
              <w:t>anagement</w:t>
            </w:r>
          </w:p>
        </w:tc>
        <w:tc>
          <w:tcPr>
            <w:tcW w:w="7385" w:type="dxa"/>
            <w:shd w:val="clear" w:color="auto" w:fill="FFFFFF" w:themeFill="background1"/>
          </w:tcPr>
          <w:p w14:paraId="4DB31B0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Water </w:t>
            </w:r>
            <w:r w:rsidR="00CC2B38">
              <w:t>i</w:t>
            </w:r>
            <w:r w:rsidR="00D7320C" w:rsidRPr="001923D4">
              <w:t xml:space="preserve">nformation </w:t>
            </w:r>
            <w:r w:rsidR="00CC2B38">
              <w:t>s</w:t>
            </w:r>
            <w:r w:rsidR="00D7320C" w:rsidRPr="001923D4">
              <w:t>ystems (WIS)</w:t>
            </w:r>
          </w:p>
          <w:p w14:paraId="6B1FD9B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Integrated </w:t>
            </w:r>
            <w:r w:rsidR="00B907B2">
              <w:t>w</w:t>
            </w:r>
            <w:r w:rsidR="00D7320C" w:rsidRPr="001923D4">
              <w:t xml:space="preserve">ater, </w:t>
            </w:r>
            <w:r w:rsidR="00B907B2">
              <w:t>w</w:t>
            </w:r>
            <w:r w:rsidR="00D7320C" w:rsidRPr="001923D4">
              <w:t xml:space="preserve">aste and </w:t>
            </w:r>
            <w:r w:rsidR="00B907B2">
              <w:t>e</w:t>
            </w:r>
            <w:r w:rsidR="00D7320C" w:rsidRPr="001923D4">
              <w:t xml:space="preserve">nergy </w:t>
            </w:r>
            <w:r w:rsidR="00B907B2">
              <w:t>s</w:t>
            </w:r>
            <w:r w:rsidR="00D7320C" w:rsidRPr="001923D4">
              <w:t xml:space="preserve">avings </w:t>
            </w:r>
            <w:r w:rsidR="00B907B2">
              <w:t>o</w:t>
            </w:r>
            <w:r w:rsidR="00D7320C" w:rsidRPr="001923D4">
              <w:t xml:space="preserve">ptimization </w:t>
            </w:r>
            <w:r w:rsidR="00B907B2">
              <w:t>s</w:t>
            </w:r>
            <w:r w:rsidR="00D7320C" w:rsidRPr="001923D4">
              <w:t>chema</w:t>
            </w:r>
          </w:p>
          <w:p w14:paraId="3FEF3D75"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Sensor </w:t>
            </w:r>
            <w:r w:rsidR="00B907B2">
              <w:t>n</w:t>
            </w:r>
            <w:r w:rsidR="00D7320C" w:rsidRPr="001923D4">
              <w:t xml:space="preserve">etworks for </w:t>
            </w:r>
            <w:r w:rsidR="00B907B2">
              <w:t>w</w:t>
            </w:r>
            <w:r w:rsidR="00D7320C" w:rsidRPr="001923D4">
              <w:t xml:space="preserve">ater and </w:t>
            </w:r>
            <w:r w:rsidR="00B907B2">
              <w:t>a</w:t>
            </w:r>
            <w:r w:rsidR="00D7320C" w:rsidRPr="001923D4">
              <w:t xml:space="preserve">ir </w:t>
            </w:r>
            <w:r w:rsidR="00B907B2">
              <w:t>s</w:t>
            </w:r>
            <w:r w:rsidR="00D7320C" w:rsidRPr="001923D4">
              <w:t>ystems</w:t>
            </w:r>
          </w:p>
        </w:tc>
      </w:tr>
      <w:tr w:rsidR="00D7320C" w:rsidRPr="00F34677" w14:paraId="6CE748A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4D4A83BE" w14:textId="77777777" w:rsidR="00D7320C" w:rsidRPr="001923D4" w:rsidRDefault="00D7320C" w:rsidP="00691FCA">
            <w:pPr>
              <w:pStyle w:val="Tabletext"/>
              <w:jc w:val="left"/>
            </w:pPr>
            <w:r w:rsidRPr="001923D4">
              <w:t xml:space="preserve">Safety </w:t>
            </w:r>
            <w:r w:rsidR="00B907B2">
              <w:t>and</w:t>
            </w:r>
            <w:r w:rsidRPr="001923D4">
              <w:t xml:space="preserve"> </w:t>
            </w:r>
            <w:r w:rsidR="00B907B2">
              <w:t>s</w:t>
            </w:r>
            <w:r w:rsidRPr="001923D4">
              <w:t>ecurity</w:t>
            </w:r>
          </w:p>
        </w:tc>
        <w:tc>
          <w:tcPr>
            <w:tcW w:w="7385" w:type="dxa"/>
            <w:tcBorders>
              <w:top w:val="none" w:sz="0" w:space="0" w:color="auto"/>
              <w:bottom w:val="none" w:sz="0" w:space="0" w:color="auto"/>
              <w:right w:val="none" w:sz="0" w:space="0" w:color="auto"/>
            </w:tcBorders>
            <w:shd w:val="clear" w:color="auto" w:fill="DBE5F1" w:themeFill="accent1" w:themeFillTint="33"/>
          </w:tcPr>
          <w:p w14:paraId="3EACFF98"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 xml:space="preserve">Video </w:t>
            </w:r>
            <w:r w:rsidR="00B907B2">
              <w:t>s</w:t>
            </w:r>
            <w:r w:rsidR="00D7320C">
              <w:t>urveillance and</w:t>
            </w:r>
            <w:r w:rsidR="00D7320C" w:rsidRPr="001923D4">
              <w:t xml:space="preserve"> </w:t>
            </w:r>
            <w:r w:rsidR="00B907B2">
              <w:t>v</w:t>
            </w:r>
            <w:r w:rsidR="00D7320C" w:rsidRPr="001923D4">
              <w:t xml:space="preserve">ideo </w:t>
            </w:r>
            <w:r w:rsidR="00B907B2">
              <w:t>a</w:t>
            </w:r>
            <w:r w:rsidR="00D7320C" w:rsidRPr="001923D4">
              <w:t>nalytics</w:t>
            </w:r>
          </w:p>
          <w:p w14:paraId="0DD62F7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Seamles</w:t>
            </w:r>
            <w:r w:rsidR="00D7320C">
              <w:t xml:space="preserve">s </w:t>
            </w:r>
            <w:r w:rsidR="00B907B2">
              <w:t>c</w:t>
            </w:r>
            <w:r w:rsidR="00D7320C">
              <w:t xml:space="preserve">ommunication during </w:t>
            </w:r>
            <w:r w:rsidR="00B907B2">
              <w:t>n</w:t>
            </w:r>
            <w:r w:rsidR="00D7320C">
              <w:t>atural and</w:t>
            </w:r>
            <w:r w:rsidR="00D7320C" w:rsidRPr="001923D4">
              <w:t xml:space="preserve"> </w:t>
            </w:r>
            <w:r w:rsidR="00B907B2">
              <w:t>m</w:t>
            </w:r>
            <w:r w:rsidR="00D7320C" w:rsidRPr="001923D4">
              <w:t>an</w:t>
            </w:r>
            <w:r w:rsidR="00B907B2">
              <w:t>-m</w:t>
            </w:r>
            <w:r w:rsidR="00D7320C" w:rsidRPr="001923D4">
              <w:t xml:space="preserve">ade </w:t>
            </w:r>
            <w:r w:rsidR="00B907B2">
              <w:t>d</w:t>
            </w:r>
            <w:r w:rsidR="00D7320C" w:rsidRPr="001923D4">
              <w:t>isasters</w:t>
            </w:r>
          </w:p>
        </w:tc>
      </w:tr>
      <w:tr w:rsidR="00D7320C" w:rsidRPr="00F34677" w14:paraId="78C16076"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7FDC4FB7" w14:textId="77777777" w:rsidR="00D7320C" w:rsidRPr="001923D4" w:rsidRDefault="00D7320C" w:rsidP="00691FCA">
            <w:pPr>
              <w:pStyle w:val="Tabletext"/>
              <w:jc w:val="left"/>
            </w:pPr>
            <w:r w:rsidRPr="001923D4">
              <w:rPr>
                <w:lang w:val="en-US"/>
              </w:rPr>
              <w:t>Health</w:t>
            </w:r>
            <w:r w:rsidR="00B907B2">
              <w:rPr>
                <w:lang w:val="en-US"/>
              </w:rPr>
              <w:t xml:space="preserve"> </w:t>
            </w:r>
            <w:r w:rsidRPr="001923D4">
              <w:rPr>
                <w:lang w:val="en-US"/>
              </w:rPr>
              <w:t>care</w:t>
            </w:r>
          </w:p>
        </w:tc>
        <w:tc>
          <w:tcPr>
            <w:tcW w:w="7385" w:type="dxa"/>
            <w:shd w:val="clear" w:color="auto" w:fill="auto"/>
          </w:tcPr>
          <w:p w14:paraId="41EB2048"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Smart </w:t>
            </w:r>
            <w:r w:rsidR="00B907B2">
              <w:t>h</w:t>
            </w:r>
            <w:r w:rsidR="00D7320C" w:rsidRPr="001923D4">
              <w:t>ospitals</w:t>
            </w:r>
          </w:p>
          <w:p w14:paraId="74424D49"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Real</w:t>
            </w:r>
            <w:r w:rsidR="00B907B2">
              <w:t>-t</w:t>
            </w:r>
            <w:r w:rsidR="00D7320C" w:rsidRPr="001923D4">
              <w:t xml:space="preserve">ime </w:t>
            </w:r>
            <w:r w:rsidR="00B907B2">
              <w:t>h</w:t>
            </w:r>
            <w:r w:rsidR="00D7320C" w:rsidRPr="001923D4">
              <w:t>ealth</w:t>
            </w:r>
            <w:r w:rsidR="00B907B2">
              <w:t xml:space="preserve"> </w:t>
            </w:r>
            <w:r w:rsidR="00D7320C" w:rsidRPr="001923D4">
              <w:t xml:space="preserve">care including </w:t>
            </w:r>
            <w:r w:rsidR="00B907B2">
              <w:t>a</w:t>
            </w:r>
            <w:r w:rsidR="00D7320C" w:rsidRPr="001923D4">
              <w:t>nalytics</w:t>
            </w:r>
          </w:p>
          <w:p w14:paraId="2E9BCF46"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t>Home and</w:t>
            </w:r>
            <w:r w:rsidR="00D7320C" w:rsidRPr="001923D4">
              <w:t xml:space="preserve"> </w:t>
            </w:r>
            <w:r w:rsidR="00B907B2">
              <w:t>r</w:t>
            </w:r>
            <w:r w:rsidR="00D7320C" w:rsidRPr="001923D4">
              <w:t xml:space="preserve">emote </w:t>
            </w:r>
            <w:r w:rsidR="00B907B2">
              <w:t>h</w:t>
            </w:r>
            <w:r w:rsidR="00D7320C" w:rsidRPr="001923D4">
              <w:t>ealth</w:t>
            </w:r>
            <w:r w:rsidR="00B907B2">
              <w:t xml:space="preserve"> c</w:t>
            </w:r>
            <w:r w:rsidR="00D7320C" w:rsidRPr="001923D4">
              <w:t>are incl</w:t>
            </w:r>
            <w:r w:rsidR="00B907B2">
              <w:t>uding</w:t>
            </w:r>
            <w:r w:rsidR="00D7320C" w:rsidRPr="001923D4">
              <w:t xml:space="preserve"> </w:t>
            </w:r>
            <w:r w:rsidR="00B907B2">
              <w:t>m</w:t>
            </w:r>
            <w:r w:rsidR="00D7320C" w:rsidRPr="001923D4">
              <w:t>onitoring</w:t>
            </w:r>
          </w:p>
          <w:p w14:paraId="2A6B7DAF"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Electronic </w:t>
            </w:r>
            <w:r w:rsidR="00B907B2">
              <w:t>r</w:t>
            </w:r>
            <w:r w:rsidR="00D7320C" w:rsidRPr="001923D4">
              <w:t xml:space="preserve">ecords </w:t>
            </w:r>
            <w:r w:rsidR="00B907B2">
              <w:t>m</w:t>
            </w:r>
            <w:r w:rsidR="00D7320C" w:rsidRPr="001923D4">
              <w:t>anagement</w:t>
            </w:r>
          </w:p>
        </w:tc>
      </w:tr>
      <w:tr w:rsidR="00D7320C" w:rsidRPr="00F34677" w14:paraId="4032CF3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2D9E906B" w14:textId="77777777" w:rsidR="00D7320C" w:rsidRPr="001923D4" w:rsidRDefault="00D7320C" w:rsidP="00691FCA">
            <w:pPr>
              <w:pStyle w:val="Tabletext"/>
              <w:jc w:val="left"/>
            </w:pPr>
            <w:r w:rsidRPr="001923D4">
              <w:rPr>
                <w:lang w:val="en-US"/>
              </w:rPr>
              <w:t>Education</w:t>
            </w:r>
          </w:p>
        </w:tc>
        <w:tc>
          <w:tcPr>
            <w:tcW w:w="7385" w:type="dxa"/>
            <w:tcBorders>
              <w:top w:val="none" w:sz="0" w:space="0" w:color="auto"/>
              <w:bottom w:val="none" w:sz="0" w:space="0" w:color="auto"/>
              <w:right w:val="none" w:sz="0" w:space="0" w:color="auto"/>
            </w:tcBorders>
            <w:shd w:val="clear" w:color="auto" w:fill="DBE5F1" w:themeFill="accent1" w:themeFillTint="33"/>
          </w:tcPr>
          <w:p w14:paraId="371734F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Flexible learning in an interactive learning environment</w:t>
            </w:r>
          </w:p>
          <w:p w14:paraId="10577DEA"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Accessing world class digital content online using collaborative technologies</w:t>
            </w:r>
          </w:p>
          <w:p w14:paraId="0786247F"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M</w:t>
            </w:r>
            <w:r w:rsidR="006A5F03">
              <w:t>assive open online course (M</w:t>
            </w:r>
            <w:r w:rsidR="00D7320C" w:rsidRPr="001923D4">
              <w:t>OOC</w:t>
            </w:r>
            <w:r w:rsidR="006A5F03">
              <w:t>)</w:t>
            </w:r>
          </w:p>
        </w:tc>
      </w:tr>
      <w:tr w:rsidR="00D7320C" w:rsidRPr="00F34677" w14:paraId="2C9426D2"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78452C5A" w14:textId="77777777" w:rsidR="00D7320C" w:rsidRPr="001923D4" w:rsidRDefault="00D7320C" w:rsidP="00691FCA">
            <w:pPr>
              <w:pStyle w:val="Tabletext"/>
              <w:jc w:val="left"/>
            </w:pPr>
            <w:r w:rsidRPr="001923D4">
              <w:t xml:space="preserve">Mobility </w:t>
            </w:r>
            <w:r w:rsidR="00B907B2">
              <w:t>and</w:t>
            </w:r>
            <w:r w:rsidRPr="001923D4">
              <w:t xml:space="preserve"> </w:t>
            </w:r>
            <w:r w:rsidR="00B907B2">
              <w:t>t</w:t>
            </w:r>
            <w:r w:rsidRPr="001923D4">
              <w:t>ransportation</w:t>
            </w:r>
          </w:p>
        </w:tc>
        <w:tc>
          <w:tcPr>
            <w:tcW w:w="7385" w:type="dxa"/>
            <w:shd w:val="clear" w:color="auto" w:fill="auto"/>
          </w:tcPr>
          <w:p w14:paraId="10C366B1" w14:textId="77777777" w:rsidR="00D7320C" w:rsidRPr="00175ABC"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 xml:space="preserve">Intelligent </w:t>
            </w:r>
            <w:r w:rsidR="00B907B2">
              <w:t>t</w:t>
            </w:r>
            <w:r w:rsidR="00D7320C" w:rsidRPr="00175ABC">
              <w:t xml:space="preserve">ransportation </w:t>
            </w:r>
            <w:r w:rsidR="00B907B2">
              <w:t>t</w:t>
            </w:r>
            <w:r w:rsidR="00D7320C" w:rsidRPr="00175ABC">
              <w:t xml:space="preserve">echnologies in the </w:t>
            </w:r>
            <w:r w:rsidR="00B907B2">
              <w:t>a</w:t>
            </w:r>
            <w:r w:rsidR="00D7320C" w:rsidRPr="00175ABC">
              <w:t xml:space="preserve">ge of </w:t>
            </w:r>
            <w:r w:rsidR="00B907B2">
              <w:t>s</w:t>
            </w:r>
            <w:r w:rsidR="00D7320C" w:rsidRPr="00175ABC">
              <w:t xml:space="preserve">mart </w:t>
            </w:r>
            <w:r w:rsidR="00B907B2">
              <w:t>c</w:t>
            </w:r>
            <w:r w:rsidR="00D7320C" w:rsidRPr="00175ABC">
              <w:t>ities:</w:t>
            </w:r>
          </w:p>
          <w:p w14:paraId="334760A7" w14:textId="77777777" w:rsidR="00D7320C" w:rsidRPr="00175ABC"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T</w:t>
            </w:r>
            <w:r w:rsidR="00D7320C">
              <w:t xml:space="preserve">raffic </w:t>
            </w:r>
            <w:r w:rsidR="00B907B2">
              <w:t>m</w:t>
            </w:r>
            <w:r w:rsidR="00D7320C">
              <w:t>anagement</w:t>
            </w:r>
            <w:r w:rsidR="00B907B2">
              <w:t>:</w:t>
            </w:r>
            <w:r w:rsidR="00D7320C">
              <w:t xml:space="preserve"> Monitoring and</w:t>
            </w:r>
            <w:r w:rsidR="00D7320C" w:rsidRPr="00175ABC">
              <w:t xml:space="preserve"> </w:t>
            </w:r>
            <w:r w:rsidR="00B907B2">
              <w:t>r</w:t>
            </w:r>
            <w:r w:rsidR="00D7320C" w:rsidRPr="00175ABC">
              <w:t>outing</w:t>
            </w:r>
          </w:p>
          <w:p w14:paraId="5453C407" w14:textId="77777777" w:rsidR="00D7320C" w:rsidRPr="001923D4" w:rsidRDefault="009672E5" w:rsidP="009672E5">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Real</w:t>
            </w:r>
            <w:r w:rsidR="00B907B2">
              <w:t>-t</w:t>
            </w:r>
            <w:r w:rsidR="00D7320C" w:rsidRPr="00175ABC">
              <w:t xml:space="preserve">ime </w:t>
            </w:r>
            <w:r w:rsidR="00B907B2">
              <w:t>l</w:t>
            </w:r>
            <w:r w:rsidR="00D7320C" w:rsidRPr="00175ABC">
              <w:t xml:space="preserve">inkage to </w:t>
            </w:r>
            <w:r w:rsidR="00B907B2">
              <w:t>e</w:t>
            </w:r>
            <w:r w:rsidR="00D7320C" w:rsidRPr="00175ABC">
              <w:t xml:space="preserve">missions, </w:t>
            </w:r>
            <w:r w:rsidR="00B907B2">
              <w:t>t</w:t>
            </w:r>
            <w:r w:rsidR="00D7320C" w:rsidRPr="00175ABC">
              <w:t xml:space="preserve">raffic </w:t>
            </w:r>
            <w:r w:rsidR="00B907B2">
              <w:t>p</w:t>
            </w:r>
            <w:r w:rsidR="00D7320C" w:rsidRPr="00175ABC">
              <w:t xml:space="preserve">atterns, </w:t>
            </w:r>
            <w:r w:rsidR="00B907B2">
              <w:t>r</w:t>
            </w:r>
            <w:r w:rsidR="00D7320C" w:rsidRPr="00175ABC">
              <w:t xml:space="preserve">educed </w:t>
            </w:r>
            <w:r w:rsidR="00B907B2">
              <w:t>f</w:t>
            </w:r>
            <w:r w:rsidR="00D7320C" w:rsidRPr="00175ABC">
              <w:t xml:space="preserve">uel </w:t>
            </w:r>
            <w:r w:rsidR="00B907B2">
              <w:t>c</w:t>
            </w:r>
            <w:r w:rsidR="00D7320C" w:rsidRPr="00175ABC">
              <w:t>onsumption.</w:t>
            </w:r>
          </w:p>
        </w:tc>
      </w:tr>
    </w:tbl>
    <w:p w14:paraId="4AA21DCE" w14:textId="77777777" w:rsidR="00D7320C" w:rsidRPr="00F34677" w:rsidRDefault="00CC3EBF" w:rsidP="00CC3EBF">
      <w:pPr>
        <w:pStyle w:val="Heading2"/>
      </w:pPr>
      <w:bookmarkStart w:id="335" w:name="_Toc372354943"/>
      <w:bookmarkStart w:id="336" w:name="_Toc372358838"/>
      <w:bookmarkStart w:id="337" w:name="_Toc372358964"/>
      <w:bookmarkStart w:id="338" w:name="_Toc372372582"/>
      <w:bookmarkStart w:id="339" w:name="_Toc372387496"/>
      <w:bookmarkStart w:id="340" w:name="_Toc372388133"/>
      <w:bookmarkStart w:id="341" w:name="_Toc372388769"/>
      <w:bookmarkStart w:id="342" w:name="_Toc372387500"/>
      <w:bookmarkStart w:id="343" w:name="_Toc372388137"/>
      <w:bookmarkStart w:id="344" w:name="_Toc372388773"/>
      <w:bookmarkStart w:id="345" w:name="_Toc372387503"/>
      <w:bookmarkStart w:id="346" w:name="_Toc372388140"/>
      <w:bookmarkStart w:id="347" w:name="_Toc372388776"/>
      <w:bookmarkStart w:id="348" w:name="_Toc372388142"/>
      <w:bookmarkStart w:id="349" w:name="_Toc372388778"/>
      <w:bookmarkStart w:id="350" w:name="_Toc372388143"/>
      <w:bookmarkStart w:id="351" w:name="_Toc372388779"/>
      <w:bookmarkStart w:id="352" w:name="_Toc372387507"/>
      <w:bookmarkStart w:id="353" w:name="_Toc372388145"/>
      <w:bookmarkStart w:id="354" w:name="_Toc372388781"/>
      <w:bookmarkStart w:id="355" w:name="_Toc379115697"/>
      <w:bookmarkStart w:id="356" w:name="_Toc274412401"/>
      <w:bookmarkStart w:id="357" w:name="_Toc40097564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3.3</w:t>
      </w:r>
      <w:r>
        <w:tab/>
      </w:r>
      <w:r w:rsidR="00D7320C" w:rsidRPr="00F34677">
        <w:t xml:space="preserve">ICT </w:t>
      </w:r>
      <w:r w:rsidR="002E0900">
        <w:t>i</w:t>
      </w:r>
      <w:r w:rsidR="00D7320C" w:rsidRPr="00CC3EBF">
        <w:t>nfrastructure</w:t>
      </w:r>
      <w:bookmarkEnd w:id="355"/>
      <w:bookmarkEnd w:id="356"/>
      <w:bookmarkEnd w:id="357"/>
    </w:p>
    <w:p w14:paraId="485E47AB" w14:textId="77777777" w:rsidR="00D7320C" w:rsidRPr="00F34677" w:rsidRDefault="00D7320C" w:rsidP="00FB3809">
      <w:r w:rsidRPr="00F34677">
        <w:t>There are a number of additional studies</w:t>
      </w:r>
      <w:r w:rsidR="00076DA9">
        <w:rPr>
          <w:rStyle w:val="FootnoteReference"/>
        </w:rPr>
        <w:footnoteReference w:customMarkFollows="1" w:id="48"/>
        <w:t>48</w:t>
      </w:r>
      <w:r w:rsidRPr="00F34677">
        <w:rPr>
          <w:vertAlign w:val="superscript"/>
        </w:rPr>
        <w:t>,</w:t>
      </w:r>
      <w:r w:rsidR="00CC3EBF">
        <w:rPr>
          <w:vertAlign w:val="superscript"/>
        </w:rPr>
        <w:t xml:space="preserve"> </w:t>
      </w:r>
      <w:r w:rsidR="00076DA9" w:rsidRPr="00076DA9">
        <w:rPr>
          <w:rStyle w:val="FootnoteReference"/>
        </w:rPr>
        <w:footnoteReference w:customMarkFollows="1" w:id="49"/>
        <w:t>49</w:t>
      </w:r>
      <w:r w:rsidRPr="00F34677">
        <w:rPr>
          <w:vertAlign w:val="superscript"/>
        </w:rPr>
        <w:t>,</w:t>
      </w:r>
      <w:r w:rsidR="00F05B3C">
        <w:rPr>
          <w:vertAlign w:val="superscript"/>
        </w:rPr>
        <w:t xml:space="preserve"> </w:t>
      </w:r>
      <w:r w:rsidR="00076DA9" w:rsidRPr="00076DA9">
        <w:rPr>
          <w:rStyle w:val="FootnoteReference"/>
        </w:rPr>
        <w:footnoteReference w:customMarkFollows="1" w:id="50"/>
        <w:t>50</w:t>
      </w:r>
      <w:r w:rsidRPr="00F34677">
        <w:rPr>
          <w:vertAlign w:val="superscript"/>
        </w:rPr>
        <w:t>,</w:t>
      </w:r>
      <w:r w:rsidR="00F05B3C">
        <w:rPr>
          <w:vertAlign w:val="superscript"/>
        </w:rPr>
        <w:t xml:space="preserve"> </w:t>
      </w:r>
      <w:r w:rsidR="00076DA9" w:rsidRPr="00076DA9">
        <w:rPr>
          <w:rStyle w:val="FootnoteReference"/>
        </w:rPr>
        <w:footnoteReference w:customMarkFollows="1" w:id="51"/>
        <w:t>51</w:t>
      </w:r>
      <w:r w:rsidRPr="00F34677">
        <w:rPr>
          <w:sz w:val="22"/>
          <w:szCs w:val="22"/>
        </w:rPr>
        <w:t xml:space="preserve"> </w:t>
      </w:r>
      <w:r w:rsidRPr="00F34677">
        <w:t xml:space="preserve">that suggest the existence of a series of key dimensions and attributes for cities that are striving for </w:t>
      </w:r>
      <w:r w:rsidR="00F0052B">
        <w:t>"</w:t>
      </w:r>
      <w:r w:rsidRPr="00F34677">
        <w:t>smartness</w:t>
      </w:r>
      <w:r w:rsidR="00F0052B">
        <w:t>"</w:t>
      </w:r>
      <w:r w:rsidRPr="00F34677">
        <w:t xml:space="preserve"> and sustainability. Throughout these dimensions, there is a recognition of the essential aspects of an overarching ICT infrastructure that enables all these </w:t>
      </w:r>
      <w:r w:rsidR="00FB3809">
        <w:t>“</w:t>
      </w:r>
      <w:r w:rsidRPr="00F34677">
        <w:t>smart</w:t>
      </w:r>
      <w:r w:rsidR="00FB3809">
        <w:t>”</w:t>
      </w:r>
      <w:r w:rsidRPr="00F34677">
        <w:t xml:space="preserve"> attributes to become realized. </w:t>
      </w:r>
    </w:p>
    <w:p w14:paraId="63F0512C" w14:textId="77777777" w:rsidR="00D7320C" w:rsidRPr="00F34677" w:rsidDel="0016206D" w:rsidRDefault="00D7320C" w:rsidP="00D7320C">
      <w:r w:rsidRPr="00F34677">
        <w:t xml:space="preserve">ICT infrastructure is a very wide topic by itself. A detailed description of ICT infrastructure is not part of the scope of this </w:t>
      </w:r>
      <w:r w:rsidR="00FC6960">
        <w:t>Technical Report</w:t>
      </w:r>
      <w:r w:rsidRPr="00F34677">
        <w:t xml:space="preserve">. At a general level, it is infrastructure that enables computing, communications and associated analysis. ICT </w:t>
      </w:r>
      <w:r w:rsidR="00FC6960">
        <w:t>i</w:t>
      </w:r>
      <w:r w:rsidRPr="00F34677">
        <w:t xml:space="preserve">nfrastructure includes both hardware and software components (e.g. network infrastructure, cloud computing, business and social applications software and access devices). </w:t>
      </w:r>
    </w:p>
    <w:p w14:paraId="1566EDF6" w14:textId="77777777" w:rsidR="00D7320C" w:rsidRPr="00F34677" w:rsidRDefault="00D7320C" w:rsidP="00076DA9">
      <w:r w:rsidRPr="00F34677">
        <w:t>While the Technical Report</w:t>
      </w:r>
      <w:r w:rsidR="00076DA9">
        <w:rPr>
          <w:rStyle w:val="FootnoteReference"/>
        </w:rPr>
        <w:footnoteReference w:customMarkFollows="1" w:id="52"/>
        <w:t>52</w:t>
      </w:r>
      <w:r w:rsidR="00FB3809">
        <w:t xml:space="preserve"> produced by ITU</w:t>
      </w:r>
      <w:r w:rsidR="00FC6960">
        <w:t>-T</w:t>
      </w:r>
      <w:r w:rsidR="00FB3809">
        <w:t xml:space="preserve"> FG-</w:t>
      </w:r>
      <w:r w:rsidRPr="00F34677">
        <w:t xml:space="preserve">SSC Working Group 2 focuses on this topic, this section provides a summary of these key components in order to contextualise the notion of SSC and its attributes. </w:t>
      </w:r>
    </w:p>
    <w:p w14:paraId="28C3BC34" w14:textId="77777777" w:rsidR="00D7320C" w:rsidRPr="00F34677" w:rsidRDefault="00D7320C" w:rsidP="00D7320C">
      <w:r w:rsidRPr="00F34677">
        <w:t xml:space="preserve">The following topics are highly relevant to the design and functioning of SSCs: </w:t>
      </w:r>
    </w:p>
    <w:p w14:paraId="7817D574" w14:textId="77777777" w:rsidR="00D7320C" w:rsidRPr="001703C2" w:rsidRDefault="00D7320C" w:rsidP="00F05B3C">
      <w:pPr>
        <w:pStyle w:val="enumlev1TR"/>
        <w:rPr>
          <w:lang w:val="en-US"/>
        </w:rPr>
      </w:pPr>
      <w:r w:rsidRPr="001703C2">
        <w:rPr>
          <w:lang w:val="en-US"/>
        </w:rPr>
        <w:t xml:space="preserve">ICTs </w:t>
      </w:r>
      <w:r w:rsidR="00FC6960">
        <w:rPr>
          <w:lang w:val="en-US"/>
        </w:rPr>
        <w:t>s</w:t>
      </w:r>
      <w:r w:rsidRPr="001703C2">
        <w:rPr>
          <w:lang w:val="en-US"/>
        </w:rPr>
        <w:t xml:space="preserve">pecific to </w:t>
      </w:r>
      <w:r w:rsidR="00FC6960">
        <w:rPr>
          <w:lang w:val="en-US"/>
        </w:rPr>
        <w:t>s</w:t>
      </w:r>
      <w:r w:rsidRPr="001703C2">
        <w:rPr>
          <w:lang w:val="en-US"/>
        </w:rPr>
        <w:t xml:space="preserve">mart </w:t>
      </w:r>
      <w:r w:rsidR="00FC6960">
        <w:rPr>
          <w:lang w:val="en-US"/>
        </w:rPr>
        <w:t>s</w:t>
      </w:r>
      <w:r w:rsidRPr="001703C2">
        <w:rPr>
          <w:lang w:val="en-US"/>
        </w:rPr>
        <w:t xml:space="preserve">ustainable </w:t>
      </w:r>
      <w:r w:rsidR="00FC6960">
        <w:rPr>
          <w:lang w:val="en-US"/>
        </w:rPr>
        <w:t>c</w:t>
      </w:r>
      <w:r w:rsidRPr="001703C2">
        <w:rPr>
          <w:lang w:val="en-US"/>
        </w:rPr>
        <w:t>ities.</w:t>
      </w:r>
    </w:p>
    <w:p w14:paraId="4564B6AE" w14:textId="77777777" w:rsidR="00D7320C" w:rsidRPr="00F34677" w:rsidRDefault="00D7320C" w:rsidP="00F05B3C">
      <w:pPr>
        <w:pStyle w:val="enumlev1TR"/>
      </w:pPr>
      <w:r w:rsidRPr="00F34677">
        <w:t xml:space="preserve">Internet of </w:t>
      </w:r>
      <w:r w:rsidR="00FC6960">
        <w:t>t</w:t>
      </w:r>
      <w:r w:rsidRPr="00F34677">
        <w:t>hings</w:t>
      </w:r>
    </w:p>
    <w:p w14:paraId="43C10EA6" w14:textId="77777777" w:rsidR="00D7320C" w:rsidRPr="00F34677" w:rsidRDefault="00D7320C" w:rsidP="00F05B3C">
      <w:pPr>
        <w:pStyle w:val="enumlev1TR"/>
      </w:pPr>
      <w:r w:rsidRPr="00F34677">
        <w:t xml:space="preserve">Ubiquitous </w:t>
      </w:r>
      <w:r w:rsidR="00FC6960">
        <w:t>s</w:t>
      </w:r>
      <w:r w:rsidRPr="00F34677">
        <w:t xml:space="preserve">ensor </w:t>
      </w:r>
      <w:r w:rsidR="00FC6960">
        <w:t>n</w:t>
      </w:r>
      <w:r w:rsidRPr="00F34677">
        <w:t>etworks.</w:t>
      </w:r>
    </w:p>
    <w:p w14:paraId="605BBD2F" w14:textId="77777777" w:rsidR="00D7320C" w:rsidRPr="00F34677" w:rsidRDefault="00D7320C" w:rsidP="00F05B3C">
      <w:pPr>
        <w:pStyle w:val="enumlev1TR"/>
      </w:pPr>
      <w:r w:rsidRPr="00F34677">
        <w:t xml:space="preserve">Data </w:t>
      </w:r>
      <w:r w:rsidR="00FC6960">
        <w:t>s</w:t>
      </w:r>
      <w:r w:rsidRPr="00F34677">
        <w:t>ecurity.</w:t>
      </w:r>
    </w:p>
    <w:p w14:paraId="3A75ADD5" w14:textId="77777777" w:rsidR="00D7320C" w:rsidRPr="00F34677" w:rsidRDefault="00D7320C" w:rsidP="00F05B3C">
      <w:pPr>
        <w:pStyle w:val="enumlev1TR"/>
      </w:pPr>
      <w:r w:rsidRPr="00F34677">
        <w:t xml:space="preserve">Mobile </w:t>
      </w:r>
      <w:r w:rsidR="00FC6960">
        <w:t>b</w:t>
      </w:r>
      <w:r w:rsidRPr="00F34677">
        <w:t>roadband</w:t>
      </w:r>
      <w:r w:rsidR="00FC6960">
        <w:t>.</w:t>
      </w:r>
    </w:p>
    <w:p w14:paraId="4F9AA496" w14:textId="77777777" w:rsidR="00D7320C" w:rsidRPr="003F5064" w:rsidRDefault="00D7320C" w:rsidP="00F05B3C">
      <w:pPr>
        <w:pStyle w:val="Headingb"/>
      </w:pPr>
      <w:bookmarkStart w:id="358" w:name="_Toc397852401"/>
      <w:bookmarkStart w:id="359" w:name="_Toc274412402"/>
      <w:r w:rsidRPr="003F5064">
        <w:t xml:space="preserve">ICTs </w:t>
      </w:r>
      <w:r w:rsidR="002E0900">
        <w:t>s</w:t>
      </w:r>
      <w:r w:rsidRPr="003F5064">
        <w:t xml:space="preserve">pecific to </w:t>
      </w:r>
      <w:r w:rsidR="002E0900">
        <w:t>s</w:t>
      </w:r>
      <w:r w:rsidRPr="003F5064">
        <w:t xml:space="preserve">mart </w:t>
      </w:r>
      <w:r w:rsidR="002E0900">
        <w:t>s</w:t>
      </w:r>
      <w:r w:rsidRPr="003F5064">
        <w:t xml:space="preserve">ustainable </w:t>
      </w:r>
      <w:r w:rsidR="002E0900">
        <w:t>c</w:t>
      </w:r>
      <w:r w:rsidRPr="003F5064">
        <w:t>ities</w:t>
      </w:r>
      <w:bookmarkEnd w:id="358"/>
      <w:bookmarkEnd w:id="359"/>
    </w:p>
    <w:p w14:paraId="7AA8F105" w14:textId="77777777" w:rsidR="00D7320C" w:rsidRDefault="00D7320C" w:rsidP="00D7320C">
      <w:r w:rsidRPr="00F34677">
        <w:t xml:space="preserve">In addition to traditional ICT infrastructures such as </w:t>
      </w:r>
      <w:r w:rsidR="00204F5B">
        <w:t>n</w:t>
      </w:r>
      <w:r w:rsidRPr="00F34677">
        <w:t xml:space="preserve">etwork </w:t>
      </w:r>
      <w:r w:rsidR="00204F5B">
        <w:t>i</w:t>
      </w:r>
      <w:r w:rsidRPr="00F34677">
        <w:t xml:space="preserve">nfrastructure, </w:t>
      </w:r>
      <w:r w:rsidR="00204F5B">
        <w:t>s</w:t>
      </w:r>
      <w:r w:rsidRPr="00F34677">
        <w:t xml:space="preserve">oftware </w:t>
      </w:r>
      <w:r w:rsidR="00204F5B">
        <w:t>a</w:t>
      </w:r>
      <w:r w:rsidRPr="00F34677">
        <w:t xml:space="preserve">pplications, </w:t>
      </w:r>
      <w:r w:rsidR="00204F5B">
        <w:t>c</w:t>
      </w:r>
      <w:r w:rsidRPr="00F34677">
        <w:t xml:space="preserve">loud </w:t>
      </w:r>
      <w:r w:rsidR="00204F5B">
        <w:t>c</w:t>
      </w:r>
      <w:r w:rsidRPr="00F34677">
        <w:t>omputing/</w:t>
      </w:r>
      <w:r w:rsidR="00204F5B">
        <w:t>d</w:t>
      </w:r>
      <w:r w:rsidRPr="00F34677">
        <w:t xml:space="preserve">ata </w:t>
      </w:r>
      <w:r w:rsidR="00204F5B">
        <w:t>p</w:t>
      </w:r>
      <w:r w:rsidRPr="00F34677">
        <w:t xml:space="preserve">latforms and </w:t>
      </w:r>
      <w:r w:rsidR="00204F5B">
        <w:t>a</w:t>
      </w:r>
      <w:r w:rsidRPr="00F34677">
        <w:t xml:space="preserve">ccess </w:t>
      </w:r>
      <w:r w:rsidR="00204F5B">
        <w:t>d</w:t>
      </w:r>
      <w:r>
        <w:t>evices</w:t>
      </w:r>
      <w:r w:rsidR="00204F5B">
        <w:t>,</w:t>
      </w:r>
      <w:r>
        <w:t xml:space="preserve"> Table 3</w:t>
      </w:r>
      <w:r w:rsidR="00204F5B">
        <w:t>-2</w:t>
      </w:r>
      <w:r w:rsidRPr="00F34677">
        <w:t xml:space="preserve"> is a sample list (not exhaustive) of communications</w:t>
      </w:r>
      <w:r w:rsidR="00204F5B">
        <w:t>-</w:t>
      </w:r>
      <w:r w:rsidRPr="00F34677">
        <w:t>related technologies which have relevance to SSCs.</w:t>
      </w:r>
    </w:p>
    <w:p w14:paraId="3E33478D" w14:textId="77777777" w:rsidR="00EA71DA" w:rsidRPr="003F5064" w:rsidRDefault="00EA71DA" w:rsidP="00EA71DA">
      <w:pPr>
        <w:pStyle w:val="Headingb"/>
      </w:pPr>
      <w:r w:rsidRPr="003F5064">
        <w:t xml:space="preserve">The Internet of </w:t>
      </w:r>
      <w:r>
        <w:t>t</w:t>
      </w:r>
      <w:r w:rsidRPr="003F5064">
        <w:t>hings</w:t>
      </w:r>
    </w:p>
    <w:p w14:paraId="504CB414" w14:textId="77777777" w:rsidR="00EA71DA" w:rsidRPr="00F34677" w:rsidRDefault="00EA71DA" w:rsidP="00EA71DA">
      <w:pPr>
        <w:pStyle w:val="Body"/>
        <w:spacing w:before="120" w:after="0"/>
        <w:jc w:val="both"/>
        <w:rPr>
          <w:rFonts w:ascii="Times New Roman" w:hAnsi="Times New Roman"/>
        </w:rPr>
      </w:pPr>
      <w:r w:rsidRPr="00F34677">
        <w:rPr>
          <w:rFonts w:ascii="Times New Roman" w:hAnsi="Times New Roman"/>
        </w:rPr>
        <w:t xml:space="preserve">An important trend that has gained prominence in the last few years is the </w:t>
      </w:r>
      <w:r>
        <w:rPr>
          <w:rFonts w:ascii="Times New Roman" w:hAnsi="Times New Roman"/>
        </w:rPr>
        <w:t>'</w:t>
      </w:r>
      <w:r w:rsidRPr="00F34677">
        <w:rPr>
          <w:rFonts w:ascii="Times New Roman" w:hAnsi="Times New Roman"/>
        </w:rPr>
        <w:t xml:space="preserve">Internet of </w:t>
      </w:r>
      <w:r>
        <w:rPr>
          <w:rFonts w:ascii="Times New Roman" w:hAnsi="Times New Roman"/>
        </w:rPr>
        <w:t>t</w:t>
      </w:r>
      <w:r w:rsidRPr="00F34677">
        <w:rPr>
          <w:rFonts w:ascii="Times New Roman" w:hAnsi="Times New Roman"/>
        </w:rPr>
        <w:t>hings</w:t>
      </w:r>
      <w:r>
        <w:rPr>
          <w:rFonts w:ascii="Times New Roman" w:hAnsi="Times New Roman"/>
        </w:rPr>
        <w:t>'</w:t>
      </w:r>
      <w:r w:rsidRPr="00F34677">
        <w:rPr>
          <w:rFonts w:ascii="Times New Roman" w:hAnsi="Times New Roman"/>
        </w:rPr>
        <w:t xml:space="preserve"> (IoT). Ashton</w:t>
      </w:r>
      <w:r>
        <w:rPr>
          <w:rStyle w:val="FootnoteReference"/>
          <w:rFonts w:ascii="Times New Roman" w:hAnsi="Times New Roman"/>
        </w:rPr>
        <w:footnoteReference w:customMarkFollows="1" w:id="53"/>
        <w:t>53</w:t>
      </w:r>
      <w:r w:rsidRPr="00F34677">
        <w:rPr>
          <w:rFonts w:ascii="Times New Roman" w:hAnsi="Times New Roman"/>
        </w:rPr>
        <w:t xml:space="preserve"> defined the term in 1998 and re-stated in 2009 that: </w:t>
      </w:r>
      <w:r>
        <w:rPr>
          <w:rFonts w:ascii="Times New Roman" w:hAnsi="Times New Roman"/>
        </w:rPr>
        <w:t xml:space="preserve">“Today computers – </w:t>
      </w:r>
      <w:r w:rsidRPr="00F34677">
        <w:rPr>
          <w:rFonts w:ascii="Times New Roman" w:hAnsi="Times New Roman"/>
        </w:rPr>
        <w:t>and, therefore, t</w:t>
      </w:r>
      <w:r>
        <w:rPr>
          <w:rFonts w:ascii="Times New Roman" w:hAnsi="Times New Roman"/>
        </w:rPr>
        <w:t xml:space="preserve">he Internet – </w:t>
      </w:r>
      <w:r w:rsidRPr="00F34677">
        <w:rPr>
          <w:rFonts w:ascii="Times New Roman" w:hAnsi="Times New Roman"/>
        </w:rPr>
        <w:t>are almost wholly dependent on human beings for information</w:t>
      </w:r>
      <w:r>
        <w:rPr>
          <w:rFonts w:ascii="Times New Roman" w:hAnsi="Times New Roman"/>
        </w:rPr>
        <w:t>”</w:t>
      </w:r>
      <w:r w:rsidRPr="00F34677">
        <w:rPr>
          <w:rFonts w:ascii="Times New Roman" w:hAnsi="Times New Roman"/>
        </w:rPr>
        <w:t xml:space="preserve">. </w:t>
      </w:r>
    </w:p>
    <w:p w14:paraId="29A54486" w14:textId="77777777" w:rsidR="00EA71DA" w:rsidRDefault="00EA71DA" w:rsidP="00EA71DA">
      <w:pPr>
        <w:pStyle w:val="Body"/>
        <w:spacing w:before="120" w:after="0"/>
        <w:jc w:val="both"/>
        <w:rPr>
          <w:rFonts w:ascii="Times New Roman" w:hAnsi="Times New Roman"/>
        </w:rPr>
      </w:pPr>
      <w:r w:rsidRPr="00F34677">
        <w:rPr>
          <w:rFonts w:ascii="Times New Roman" w:hAnsi="Times New Roman"/>
        </w:rPr>
        <w:t>What this actually means is that all objects and equipment in the world will be connected via Internet in one way or another. Internet will be in everything including the jewelry and clothing. Today</w:t>
      </w:r>
      <w:r>
        <w:rPr>
          <w:rFonts w:ascii="Times New Roman" w:hAnsi="Times New Roman"/>
        </w:rPr>
        <w:t>'</w:t>
      </w:r>
      <w:r w:rsidRPr="00F34677">
        <w:rPr>
          <w:rFonts w:ascii="Times New Roman" w:hAnsi="Times New Roman"/>
        </w:rPr>
        <w:t>s information technology is so dependent on data originated by people that our computers know so much about things</w:t>
      </w:r>
      <w:r>
        <w:rPr>
          <w:rFonts w:ascii="Times New Roman" w:hAnsi="Times New Roman"/>
        </w:rPr>
        <w:t>.</w:t>
      </w:r>
    </w:p>
    <w:p w14:paraId="444299AD" w14:textId="77777777" w:rsidR="00EA71DA" w:rsidRPr="00F34677" w:rsidRDefault="00EA71DA" w:rsidP="00EA71DA">
      <w:pPr>
        <w:pStyle w:val="Body"/>
        <w:spacing w:before="120" w:after="0"/>
        <w:jc w:val="both"/>
        <w:rPr>
          <w:rFonts w:ascii="Times New Roman" w:hAnsi="Times New Roman"/>
        </w:rPr>
      </w:pPr>
      <w:r w:rsidRPr="00F34677">
        <w:rPr>
          <w:rFonts w:ascii="Times New Roman" w:hAnsi="Times New Roman"/>
        </w:rPr>
        <w:t>According to recent report by Gartner</w:t>
      </w:r>
      <w:r>
        <w:rPr>
          <w:rStyle w:val="FootnoteReference"/>
          <w:rFonts w:ascii="Times New Roman" w:hAnsi="Times New Roman"/>
        </w:rPr>
        <w:footnoteReference w:customMarkFollows="1" w:id="54"/>
        <w:t>54</w:t>
      </w:r>
      <w:r w:rsidRPr="00F34677">
        <w:rPr>
          <w:rFonts w:ascii="Times New Roman" w:hAnsi="Times New Roman"/>
        </w:rPr>
        <w:t xml:space="preserve">, the Internet of </w:t>
      </w:r>
      <w:r>
        <w:rPr>
          <w:rFonts w:ascii="Times New Roman" w:hAnsi="Times New Roman"/>
        </w:rPr>
        <w:t>t</w:t>
      </w:r>
      <w:r w:rsidRPr="00F34677">
        <w:rPr>
          <w:rFonts w:ascii="Times New Roman" w:hAnsi="Times New Roman"/>
        </w:rPr>
        <w:t xml:space="preserve">hings (things, people, places and systems) will create new markets and a new economy adding </w:t>
      </w:r>
      <w:r>
        <w:rPr>
          <w:rFonts w:ascii="Times New Roman" w:hAnsi="Times New Roman"/>
        </w:rPr>
        <w:t>USD </w:t>
      </w:r>
      <w:r w:rsidRPr="00F34677">
        <w:rPr>
          <w:rFonts w:ascii="Times New Roman" w:hAnsi="Times New Roman"/>
        </w:rPr>
        <w:t xml:space="preserve">1.9 trillion worth of economic value by 2020. It is further estimated that in </w:t>
      </w:r>
      <w:r>
        <w:rPr>
          <w:rFonts w:ascii="Times New Roman" w:hAnsi="Times New Roman"/>
        </w:rPr>
        <w:t xml:space="preserve">the </w:t>
      </w:r>
      <w:r w:rsidRPr="00F34677">
        <w:rPr>
          <w:rFonts w:ascii="Times New Roman" w:hAnsi="Times New Roman"/>
        </w:rPr>
        <w:t xml:space="preserve">next two years, the combined IT and telecom market will hit almost </w:t>
      </w:r>
      <w:r>
        <w:rPr>
          <w:rFonts w:ascii="Times New Roman" w:hAnsi="Times New Roman"/>
        </w:rPr>
        <w:t>USD </w:t>
      </w:r>
      <w:r w:rsidRPr="00F34677">
        <w:rPr>
          <w:rFonts w:ascii="Times New Roman" w:hAnsi="Times New Roman"/>
        </w:rPr>
        <w:t>4</w:t>
      </w:r>
      <w:r>
        <w:rPr>
          <w:rFonts w:ascii="Times New Roman" w:hAnsi="Times New Roman"/>
        </w:rPr>
        <w:t> </w:t>
      </w:r>
      <w:r w:rsidRPr="00F34677">
        <w:rPr>
          <w:rFonts w:ascii="Times New Roman" w:hAnsi="Times New Roman"/>
        </w:rPr>
        <w:t>trillion.</w:t>
      </w:r>
    </w:p>
    <w:p w14:paraId="4A0E6940" w14:textId="77777777" w:rsidR="00EA71DA" w:rsidRPr="00F34677" w:rsidRDefault="00EA71DA" w:rsidP="00EA71DA">
      <w:pPr>
        <w:pStyle w:val="Body"/>
        <w:spacing w:before="120" w:after="0"/>
        <w:jc w:val="both"/>
        <w:rPr>
          <w:rFonts w:ascii="Times New Roman" w:hAnsi="Times New Roman"/>
        </w:rPr>
      </w:pPr>
      <w:r w:rsidRPr="004E6165">
        <w:rPr>
          <w:rFonts w:ascii="Times New Roman" w:hAnsi="Times New Roman"/>
        </w:rPr>
        <w:t>Another example</w:t>
      </w:r>
      <w:r w:rsidRPr="00F34677">
        <w:rPr>
          <w:rFonts w:ascii="Times New Roman" w:hAnsi="Times New Roman"/>
        </w:rPr>
        <w:t xml:space="preserve"> of how pervasive the Internet of </w:t>
      </w:r>
      <w:r>
        <w:rPr>
          <w:rFonts w:ascii="Times New Roman" w:hAnsi="Times New Roman"/>
        </w:rPr>
        <w:t>t</w:t>
      </w:r>
      <w:r w:rsidRPr="00F34677">
        <w:rPr>
          <w:rFonts w:ascii="Times New Roman" w:hAnsi="Times New Roman"/>
        </w:rPr>
        <w:t>hings could be found from a study by MIT. Researchers from MIT followed close to 3000 items of trash using smart tags and found that</w:t>
      </w:r>
      <w:r>
        <w:rPr>
          <w:rFonts w:ascii="Times New Roman" w:hAnsi="Times New Roman"/>
        </w:rPr>
        <w:t xml:space="preserve"> the some of this trash travels</w:t>
      </w:r>
      <w:r w:rsidRPr="00F34677">
        <w:rPr>
          <w:rFonts w:ascii="Times New Roman" w:hAnsi="Times New Roman"/>
        </w:rPr>
        <w:t xml:space="preserve"> from its source location in the United States for more than 3 months before they reach a waste disposal unit.</w:t>
      </w:r>
      <w:r>
        <w:rPr>
          <w:rStyle w:val="FootnoteReference"/>
          <w:rFonts w:ascii="Times New Roman" w:hAnsi="Times New Roman"/>
        </w:rPr>
        <w:footnoteReference w:customMarkFollows="1" w:id="55"/>
        <w:t>55</w:t>
      </w:r>
      <w:r w:rsidRPr="00F34677">
        <w:rPr>
          <w:rFonts w:ascii="Times New Roman" w:hAnsi="Times New Roman"/>
        </w:rPr>
        <w:t xml:space="preserve"> </w:t>
      </w:r>
    </w:p>
    <w:p w14:paraId="25E88934"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b/>
        </w:rPr>
      </w:pPr>
    </w:p>
    <w:p w14:paraId="64E45845" w14:textId="77777777" w:rsidR="00D7320C" w:rsidRPr="00F34677" w:rsidRDefault="00D7320C" w:rsidP="00F05B3C">
      <w:pPr>
        <w:pStyle w:val="TableNoTitle"/>
      </w:pPr>
      <w:r w:rsidRPr="00F1607D">
        <w:t>Table 3</w:t>
      </w:r>
      <w:r w:rsidR="00204F5B">
        <w:t>-2</w:t>
      </w:r>
      <w:r w:rsidR="00F05B3C">
        <w:t xml:space="preserve"> – </w:t>
      </w:r>
      <w:r w:rsidRPr="00F34677">
        <w:t>Smart ICT</w:t>
      </w:r>
      <w:r w:rsidR="00204F5B">
        <w:t>-</w:t>
      </w:r>
      <w:r w:rsidRPr="00F34677">
        <w:t xml:space="preserve">based </w:t>
      </w:r>
      <w:r w:rsidR="00204F5B">
        <w:t>t</w:t>
      </w:r>
      <w:r w:rsidRPr="00F34677">
        <w:t xml:space="preserve">echnologies in </w:t>
      </w:r>
      <w:r w:rsidR="00204F5B">
        <w:t>c</w:t>
      </w:r>
      <w:r w:rsidRPr="00F34677">
        <w:t xml:space="preserve">ity </w:t>
      </w:r>
      <w:r w:rsidR="00204F5B">
        <w:t>i</w:t>
      </w:r>
      <w:r w:rsidRPr="00F34677">
        <w:t>nfrastructure</w:t>
      </w:r>
    </w:p>
    <w:tbl>
      <w:tblPr>
        <w:tblStyle w:val="LightList-Accent2"/>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820"/>
      </w:tblGrid>
      <w:tr w:rsidR="00D7320C" w:rsidRPr="00F34677" w14:paraId="29E96502" w14:textId="77777777" w:rsidTr="0028537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E5B8B7" w:themeFill="accent2" w:themeFillTint="66"/>
          </w:tcPr>
          <w:p w14:paraId="271B3ABD" w14:textId="77777777" w:rsidR="00D7320C" w:rsidRPr="00F05B3C" w:rsidRDefault="00D7320C" w:rsidP="00F05B3C">
            <w:pPr>
              <w:pStyle w:val="Tablehead"/>
              <w:rPr>
                <w:bCs w:val="0"/>
                <w:color w:val="auto"/>
              </w:rPr>
            </w:pPr>
            <w:r w:rsidRPr="00F05B3C">
              <w:rPr>
                <w:bCs w:val="0"/>
                <w:color w:val="auto"/>
              </w:rPr>
              <w:t xml:space="preserve">Infrastructure </w:t>
            </w:r>
            <w:r w:rsidR="00204F5B">
              <w:rPr>
                <w:bCs w:val="0"/>
                <w:color w:val="auto"/>
              </w:rPr>
              <w:t>t</w:t>
            </w:r>
            <w:r w:rsidRPr="00F05B3C">
              <w:rPr>
                <w:bCs w:val="0"/>
                <w:color w:val="auto"/>
              </w:rPr>
              <w:t>opic</w:t>
            </w:r>
          </w:p>
        </w:tc>
        <w:tc>
          <w:tcPr>
            <w:tcW w:w="4820" w:type="dxa"/>
            <w:shd w:val="clear" w:color="auto" w:fill="E5B8B7" w:themeFill="accent2" w:themeFillTint="66"/>
          </w:tcPr>
          <w:p w14:paraId="5AA93F2C" w14:textId="77777777" w:rsidR="00D7320C" w:rsidRPr="00F05B3C" w:rsidRDefault="00D7320C" w:rsidP="00F05B3C">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05B3C">
              <w:rPr>
                <w:bCs w:val="0"/>
                <w:color w:val="auto"/>
              </w:rPr>
              <w:t>Technologies</w:t>
            </w:r>
          </w:p>
        </w:tc>
      </w:tr>
      <w:tr w:rsidR="00D7320C" w:rsidRPr="0047753C" w14:paraId="593B9C4E" w14:textId="77777777" w:rsidTr="0028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tcBorders>
              <w:top w:val="none" w:sz="0" w:space="0" w:color="auto"/>
              <w:left w:val="none" w:sz="0" w:space="0" w:color="auto"/>
              <w:bottom w:val="none" w:sz="0" w:space="0" w:color="auto"/>
            </w:tcBorders>
            <w:shd w:val="clear" w:color="auto" w:fill="DBE5F1" w:themeFill="accent1" w:themeFillTint="33"/>
          </w:tcPr>
          <w:p w14:paraId="79D4D863" w14:textId="77777777" w:rsidR="00D7320C" w:rsidRPr="001923D4" w:rsidRDefault="00D7320C" w:rsidP="00F05B3C">
            <w:pPr>
              <w:pStyle w:val="Tabletext"/>
              <w:jc w:val="left"/>
            </w:pPr>
            <w:r w:rsidRPr="001923D4">
              <w:t xml:space="preserve">Building </w:t>
            </w:r>
            <w:r w:rsidR="00204F5B">
              <w:t>m</w:t>
            </w:r>
            <w:r w:rsidRPr="001923D4">
              <w:t>anagement</w:t>
            </w:r>
          </w:p>
        </w:tc>
        <w:tc>
          <w:tcPr>
            <w:tcW w:w="4820" w:type="dxa"/>
            <w:tcBorders>
              <w:top w:val="none" w:sz="0" w:space="0" w:color="auto"/>
              <w:bottom w:val="none" w:sz="0" w:space="0" w:color="auto"/>
              <w:right w:val="none" w:sz="0" w:space="0" w:color="auto"/>
            </w:tcBorders>
            <w:shd w:val="clear" w:color="auto" w:fill="DBE5F1" w:themeFill="accent1" w:themeFillTint="33"/>
          </w:tcPr>
          <w:p w14:paraId="757E45EC"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rPr>
                <w:rFonts w:eastAsiaTheme="majorEastAsia"/>
                <w:i/>
                <w:iCs/>
                <w:color w:val="404040" w:themeColor="text1" w:themeTint="BF"/>
              </w:rPr>
            </w:pPr>
            <w:r>
              <w:t>•</w:t>
            </w:r>
            <w:r>
              <w:tab/>
            </w:r>
            <w:r w:rsidR="00D7320C" w:rsidRPr="001923D4">
              <w:t xml:space="preserve">Building </w:t>
            </w:r>
            <w:r w:rsidR="00204F5B">
              <w:t>a</w:t>
            </w:r>
            <w:r w:rsidR="00D7320C" w:rsidRPr="001923D4">
              <w:t>utomation</w:t>
            </w:r>
          </w:p>
          <w:p w14:paraId="084D6799"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Building </w:t>
            </w:r>
            <w:r w:rsidR="00204F5B">
              <w:t>c</w:t>
            </w:r>
            <w:r w:rsidR="00D7320C" w:rsidRPr="001923D4">
              <w:t>ontrol</w:t>
            </w:r>
          </w:p>
          <w:p w14:paraId="1C8C0B9C"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IT </w:t>
            </w:r>
            <w:r w:rsidR="00204F5B">
              <w:t>n</w:t>
            </w:r>
            <w:r w:rsidR="00D7320C" w:rsidRPr="001923D4">
              <w:t xml:space="preserve">etwork </w:t>
            </w:r>
            <w:r w:rsidR="00204F5B">
              <w:t>s</w:t>
            </w:r>
            <w:r w:rsidR="00D7320C" w:rsidRPr="001923D4">
              <w:t>ystems</w:t>
            </w:r>
          </w:p>
          <w:p w14:paraId="43A62DE6" w14:textId="77777777" w:rsidR="00D7320C" w:rsidRPr="00204F5B" w:rsidRDefault="00922AF8" w:rsidP="00F05B3C">
            <w:pPr>
              <w:pStyle w:val="Tabletext"/>
              <w:ind w:left="284" w:hanging="284"/>
              <w:jc w:val="left"/>
              <w:cnfStyle w:val="000000100000" w:firstRow="0" w:lastRow="0" w:firstColumn="0" w:lastColumn="0" w:oddVBand="0" w:evenVBand="0" w:oddHBand="1" w:evenHBand="0" w:firstRowFirstColumn="0" w:firstRowLastColumn="0" w:lastRowFirstColumn="0" w:lastRowLastColumn="0"/>
              <w:rPr>
                <w:lang w:val="fr-CH"/>
              </w:rPr>
            </w:pPr>
            <w:r w:rsidRPr="00922AF8">
              <w:rPr>
                <w:lang w:val="fr-CH"/>
              </w:rPr>
              <w:t>•</w:t>
            </w:r>
            <w:r w:rsidRPr="00922AF8">
              <w:rPr>
                <w:lang w:val="fr-CH"/>
              </w:rPr>
              <w:tab/>
            </w:r>
            <w:r w:rsidR="00204F5B" w:rsidRPr="00204F5B">
              <w:rPr>
                <w:lang w:val="fr-CH"/>
              </w:rPr>
              <w:t>Crises</w:t>
            </w:r>
            <w:r w:rsidRPr="00922AF8">
              <w:rPr>
                <w:lang w:val="fr-CH"/>
              </w:rPr>
              <w:t xml:space="preserve"> management solution (power, infrastructure damage, etc.)</w:t>
            </w:r>
          </w:p>
        </w:tc>
      </w:tr>
      <w:tr w:rsidR="00EA71DA" w:rsidRPr="00554D00" w14:paraId="2C5C7F5A"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5EE84EAD" w14:textId="77777777" w:rsidR="00EA71DA" w:rsidRPr="001923D4" w:rsidRDefault="00EA71DA" w:rsidP="00F05B3C">
            <w:pPr>
              <w:pStyle w:val="Tabletext"/>
              <w:jc w:val="left"/>
            </w:pPr>
            <w:r w:rsidRPr="00AA2ED1">
              <w:t xml:space="preserve">Data </w:t>
            </w:r>
            <w:r>
              <w:t>c</w:t>
            </w:r>
            <w:r w:rsidRPr="00AA2ED1">
              <w:t xml:space="preserve">ommunications </w:t>
            </w:r>
            <w:r>
              <w:t>and</w:t>
            </w:r>
            <w:r w:rsidRPr="00AA2ED1">
              <w:t xml:space="preserve"> </w:t>
            </w:r>
            <w:r>
              <w:t>s</w:t>
            </w:r>
            <w:r w:rsidRPr="00AA2ED1">
              <w:t>ecurity</w:t>
            </w:r>
          </w:p>
        </w:tc>
        <w:tc>
          <w:tcPr>
            <w:tcW w:w="4820" w:type="dxa"/>
            <w:shd w:val="clear" w:color="auto" w:fill="DBE5F1" w:themeFill="accent1" w:themeFillTint="33"/>
          </w:tcPr>
          <w:p w14:paraId="111F23BC"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Voice/</w:t>
            </w:r>
            <w:r>
              <w:t>v</w:t>
            </w:r>
            <w:r w:rsidRPr="00213D0A">
              <w:t>ideo/</w:t>
            </w:r>
            <w:r>
              <w:t>d</w:t>
            </w:r>
            <w:r w:rsidRPr="00213D0A">
              <w:t>ata</w:t>
            </w:r>
          </w:p>
          <w:p w14:paraId="72AA9173"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Audio </w:t>
            </w:r>
            <w:r>
              <w:t>v</w:t>
            </w:r>
            <w:r w:rsidRPr="00213D0A">
              <w:t>isual</w:t>
            </w:r>
          </w:p>
          <w:p w14:paraId="149AE4C9"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Structured </w:t>
            </w:r>
            <w:r>
              <w:t>c</w:t>
            </w:r>
            <w:r w:rsidRPr="00213D0A">
              <w:t>abling</w:t>
            </w:r>
          </w:p>
          <w:p w14:paraId="1547BE2D"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TCP/IP/BAS </w:t>
            </w:r>
            <w:r>
              <w:t>p</w:t>
            </w:r>
            <w:r w:rsidRPr="00213D0A">
              <w:t>rotocols</w:t>
            </w:r>
          </w:p>
          <w:p w14:paraId="7C577EF0"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Remote VPN Access</w:t>
            </w:r>
          </w:p>
          <w:p w14:paraId="43ADBF0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Computer </w:t>
            </w:r>
            <w:r>
              <w:t>a</w:t>
            </w:r>
            <w:r w:rsidRPr="00213D0A">
              <w:t>ccess</w:t>
            </w:r>
          </w:p>
          <w:p w14:paraId="7B86B43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Network </w:t>
            </w:r>
            <w:r>
              <w:t>a</w:t>
            </w:r>
            <w:r w:rsidRPr="00213D0A">
              <w:t xml:space="preserve">ccess </w:t>
            </w:r>
          </w:p>
          <w:p w14:paraId="79BD0DD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Firewalls</w:t>
            </w:r>
          </w:p>
          <w:p w14:paraId="64C95CE7"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Managed </w:t>
            </w:r>
            <w:r>
              <w:t>s</w:t>
            </w:r>
            <w:r w:rsidRPr="00213D0A">
              <w:t xml:space="preserve">ecurity </w:t>
            </w:r>
            <w:r>
              <w:t>s</w:t>
            </w:r>
            <w:r w:rsidRPr="00213D0A">
              <w:t>ervices</w:t>
            </w:r>
          </w:p>
          <w:p w14:paraId="1BFDFBBD"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Mobile </w:t>
            </w:r>
            <w:r>
              <w:t>b</w:t>
            </w:r>
            <w:r w:rsidRPr="00213D0A">
              <w:t>roadband</w:t>
            </w:r>
          </w:p>
          <w:p w14:paraId="79AF31C3"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Mobile </w:t>
            </w:r>
            <w:r>
              <w:t>s</w:t>
            </w:r>
            <w:r w:rsidRPr="00213D0A">
              <w:t>ecurity</w:t>
            </w:r>
          </w:p>
          <w:p w14:paraId="5114F735" w14:textId="77777777" w:rsidR="00EA71DA" w:rsidRDefault="00EA71DA" w:rsidP="00F05B3C">
            <w:pPr>
              <w:pStyle w:val="Tabletext"/>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Data </w:t>
            </w:r>
            <w:r>
              <w:t>s</w:t>
            </w:r>
            <w:r w:rsidRPr="00213D0A">
              <w:t xml:space="preserve">ecurity </w:t>
            </w:r>
            <w:r>
              <w:t>i</w:t>
            </w:r>
            <w:r w:rsidRPr="00213D0A">
              <w:t>nfrastructure</w:t>
            </w:r>
          </w:p>
        </w:tc>
      </w:tr>
      <w:tr w:rsidR="00EA71DA" w:rsidRPr="00554D00" w14:paraId="61029A80" w14:textId="77777777" w:rsidTr="00EA71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738E6407" w14:textId="77777777" w:rsidR="00EA71DA" w:rsidRPr="00AA2ED1" w:rsidRDefault="00EA71DA" w:rsidP="00F05B3C">
            <w:pPr>
              <w:pStyle w:val="Tabletext"/>
              <w:jc w:val="left"/>
            </w:pPr>
            <w:r w:rsidRPr="001923D4">
              <w:t xml:space="preserve">Smart </w:t>
            </w:r>
            <w:r>
              <w:t>g</w:t>
            </w:r>
            <w:r w:rsidRPr="001923D4">
              <w:t>rid/</w:t>
            </w:r>
            <w:r>
              <w:t>e</w:t>
            </w:r>
            <w:r w:rsidRPr="001923D4">
              <w:t>nergy/</w:t>
            </w:r>
            <w:r>
              <w:t>u</w:t>
            </w:r>
            <w:r w:rsidRPr="001923D4">
              <w:t>tilities</w:t>
            </w:r>
          </w:p>
        </w:tc>
        <w:tc>
          <w:tcPr>
            <w:tcW w:w="4820" w:type="dxa"/>
            <w:shd w:val="clear" w:color="auto" w:fill="DBE5F1" w:themeFill="accent1" w:themeFillTint="33"/>
          </w:tcPr>
          <w:p w14:paraId="38A0538F"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Energy </w:t>
            </w:r>
            <w:r>
              <w:t>l</w:t>
            </w:r>
            <w:r w:rsidRPr="001923D4">
              <w:t>ogistics</w:t>
            </w:r>
          </w:p>
          <w:p w14:paraId="79B267E4"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Distribution (electricity, water, gas)</w:t>
            </w:r>
          </w:p>
          <w:p w14:paraId="4C4898F4"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rPr>
                <w:rFonts w:eastAsiaTheme="majorEastAsia"/>
                <w:i/>
                <w:iCs/>
                <w:color w:val="404040" w:themeColor="text1" w:themeTint="BF"/>
              </w:rPr>
            </w:pPr>
            <w:r>
              <w:t>•</w:t>
            </w:r>
            <w:r>
              <w:tab/>
            </w:r>
            <w:r w:rsidRPr="001923D4">
              <w:t xml:space="preserve">Utility </w:t>
            </w:r>
            <w:r>
              <w:t>m</w:t>
            </w:r>
            <w:r w:rsidRPr="001923D4">
              <w:t>onitor</w:t>
            </w:r>
          </w:p>
          <w:p w14:paraId="18209DB0"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Heat</w:t>
            </w:r>
          </w:p>
          <w:p w14:paraId="364E22A2"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Lighting </w:t>
            </w:r>
          </w:p>
          <w:p w14:paraId="6E937571"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Back-</w:t>
            </w:r>
            <w:r>
              <w:t>u</w:t>
            </w:r>
            <w:r w:rsidRPr="001923D4">
              <w:t xml:space="preserve">p </w:t>
            </w:r>
            <w:r>
              <w:t>p</w:t>
            </w:r>
            <w:r w:rsidRPr="001923D4">
              <w:t>ower</w:t>
            </w:r>
          </w:p>
          <w:p w14:paraId="2A0D7307" w14:textId="77777777" w:rsidR="00EA71DA" w:rsidRPr="00213D0A" w:rsidRDefault="00EA71DA" w:rsidP="00E92C16">
            <w:pPr>
              <w:pStyle w:val="BalloonText"/>
              <w:keepNext/>
              <w:keepLines/>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Leakage </w:t>
            </w:r>
            <w:r>
              <w:t>m</w:t>
            </w:r>
            <w:r w:rsidRPr="001923D4">
              <w:t>onitor</w:t>
            </w:r>
          </w:p>
        </w:tc>
      </w:tr>
      <w:tr w:rsidR="00EA71DA" w:rsidRPr="00554D00" w14:paraId="28367F39"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3BEDFADD" w14:textId="77777777" w:rsidR="00EA71DA" w:rsidRPr="001923D4" w:rsidRDefault="00EA71DA" w:rsidP="00F05B3C">
            <w:pPr>
              <w:pStyle w:val="Tabletext"/>
              <w:jc w:val="left"/>
            </w:pPr>
            <w:r w:rsidRPr="001923D4">
              <w:t xml:space="preserve">Physical </w:t>
            </w:r>
            <w:r>
              <w:t>s</w:t>
            </w:r>
            <w:r w:rsidRPr="001923D4">
              <w:t xml:space="preserve">afety and </w:t>
            </w:r>
            <w:r>
              <w:t>s</w:t>
            </w:r>
            <w:r w:rsidRPr="001923D4">
              <w:t>ecurity</w:t>
            </w:r>
          </w:p>
        </w:tc>
        <w:tc>
          <w:tcPr>
            <w:tcW w:w="4820" w:type="dxa"/>
            <w:shd w:val="clear" w:color="auto" w:fill="DBE5F1" w:themeFill="accent1" w:themeFillTint="33"/>
          </w:tcPr>
          <w:p w14:paraId="33BDCC60"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Access </w:t>
            </w:r>
            <w:r>
              <w:t>c</w:t>
            </w:r>
            <w:r w:rsidRPr="001923D4">
              <w:t>ontrol</w:t>
            </w:r>
          </w:p>
          <w:p w14:paraId="13563B6C"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Video </w:t>
            </w:r>
            <w:r>
              <w:t>s</w:t>
            </w:r>
            <w:r w:rsidRPr="001923D4">
              <w:t xml:space="preserve">urveillance </w:t>
            </w:r>
            <w:r>
              <w:t>i</w:t>
            </w:r>
            <w:r w:rsidRPr="001923D4">
              <w:t xml:space="preserve">ntrusion </w:t>
            </w:r>
            <w:r>
              <w:t>d</w:t>
            </w:r>
            <w:r w:rsidRPr="001923D4">
              <w:t>etection</w:t>
            </w:r>
          </w:p>
          <w:p w14:paraId="6E3248B7"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Biometrics</w:t>
            </w:r>
          </w:p>
          <w:p w14:paraId="1A1C9450"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Perimeter and </w:t>
            </w:r>
            <w:r>
              <w:t>o</w:t>
            </w:r>
            <w:r w:rsidRPr="001923D4">
              <w:t xml:space="preserve">ccupancy </w:t>
            </w:r>
            <w:r>
              <w:t>s</w:t>
            </w:r>
            <w:r w:rsidRPr="001923D4">
              <w:t>ensors</w:t>
            </w:r>
          </w:p>
          <w:p w14:paraId="5572700B"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Fire </w:t>
            </w:r>
            <w:r>
              <w:t>a</w:t>
            </w:r>
            <w:r w:rsidRPr="001923D4">
              <w:t xml:space="preserve">larm </w:t>
            </w:r>
            <w:r>
              <w:t>p</w:t>
            </w:r>
            <w:r w:rsidRPr="001923D4">
              <w:t>anels</w:t>
            </w:r>
          </w:p>
          <w:p w14:paraId="22412B91"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Detection (</w:t>
            </w:r>
            <w:r>
              <w:t>s</w:t>
            </w:r>
            <w:r w:rsidRPr="001923D4">
              <w:t>moke/</w:t>
            </w:r>
            <w:r>
              <w:t>h</w:t>
            </w:r>
            <w:r w:rsidRPr="001923D4">
              <w:t>eat/</w:t>
            </w:r>
            <w:r>
              <w:t>g</w:t>
            </w:r>
            <w:r w:rsidRPr="001923D4">
              <w:t>as/</w:t>
            </w:r>
            <w:r>
              <w:t>f</w:t>
            </w:r>
            <w:r w:rsidRPr="001923D4">
              <w:t>lame)</w:t>
            </w:r>
          </w:p>
          <w:p w14:paraId="39311DC9" w14:textId="77777777" w:rsidR="00EA71DA" w:rsidRDefault="00EA71DA" w:rsidP="0028537B">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Fire suppression</w:t>
            </w:r>
          </w:p>
          <w:p w14:paraId="2C508622" w14:textId="77777777" w:rsidR="00EA71DA" w:rsidRDefault="00EA71DA" w:rsidP="0028537B">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Notification and </w:t>
            </w:r>
            <w:r>
              <w:t>e</w:t>
            </w:r>
            <w:r w:rsidRPr="001923D4">
              <w:t>vacuation</w:t>
            </w:r>
          </w:p>
        </w:tc>
      </w:tr>
      <w:tr w:rsidR="00EA71DA" w:rsidRPr="00554D00" w14:paraId="351E18F1" w14:textId="77777777" w:rsidTr="00EA71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4DBB8260" w14:textId="77777777" w:rsidR="00EA71DA" w:rsidRPr="001923D4" w:rsidRDefault="00EA71DA" w:rsidP="00F05B3C">
            <w:pPr>
              <w:pStyle w:val="Tabletext"/>
              <w:jc w:val="left"/>
            </w:pPr>
            <w:r w:rsidRPr="001923D4">
              <w:t xml:space="preserve">Emergency </w:t>
            </w:r>
            <w:r>
              <w:t>r</w:t>
            </w:r>
            <w:r w:rsidRPr="001923D4">
              <w:t>esponse</w:t>
            </w:r>
          </w:p>
        </w:tc>
        <w:tc>
          <w:tcPr>
            <w:tcW w:w="4820" w:type="dxa"/>
            <w:shd w:val="clear" w:color="auto" w:fill="DBE5F1" w:themeFill="accent1" w:themeFillTint="33"/>
          </w:tcPr>
          <w:p w14:paraId="2D858075"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Integrated </w:t>
            </w:r>
            <w:r>
              <w:t>f</w:t>
            </w:r>
            <w:r w:rsidRPr="001923D4">
              <w:t xml:space="preserve">ire </w:t>
            </w:r>
            <w:r>
              <w:t>d</w:t>
            </w:r>
            <w:r w:rsidRPr="001923D4">
              <w:t>epartment</w:t>
            </w:r>
          </w:p>
          <w:p w14:paraId="759DCB56"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Police and </w:t>
            </w:r>
            <w:r>
              <w:t>m</w:t>
            </w:r>
            <w:r w:rsidRPr="001923D4">
              <w:t xml:space="preserve">edical </w:t>
            </w:r>
            <w:r>
              <w:t>s</w:t>
            </w:r>
            <w:r w:rsidRPr="001923D4">
              <w:t>ervices</w:t>
            </w:r>
          </w:p>
          <w:p w14:paraId="418EA358" w14:textId="77777777" w:rsidR="00EA71DA" w:rsidRDefault="00EA71DA" w:rsidP="0028537B">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Pr="001923D4">
              <w:t>Centrali</w:t>
            </w:r>
            <w:r>
              <w:t>z</w:t>
            </w:r>
            <w:r w:rsidRPr="001923D4">
              <w:t xml:space="preserve">ed and </w:t>
            </w:r>
            <w:r>
              <w:t>r</w:t>
            </w:r>
            <w:r w:rsidRPr="001923D4">
              <w:t xml:space="preserve">emote </w:t>
            </w:r>
            <w:r>
              <w:t>c</w:t>
            </w:r>
            <w:r w:rsidRPr="001923D4">
              <w:t xml:space="preserve">ommand and </w:t>
            </w:r>
            <w:r>
              <w:t>c</w:t>
            </w:r>
            <w:r w:rsidRPr="001923D4">
              <w:t>ontrol</w:t>
            </w:r>
          </w:p>
          <w:p w14:paraId="181D3F9D" w14:textId="77777777" w:rsidR="00EA71DA" w:rsidRDefault="00EA71DA" w:rsidP="0028537B">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Scalable </w:t>
            </w:r>
            <w:r>
              <w:t>d</w:t>
            </w:r>
            <w:r w:rsidRPr="001923D4">
              <w:t>ecision</w:t>
            </w:r>
            <w:r>
              <w:t>-m</w:t>
            </w:r>
            <w:r w:rsidRPr="001923D4">
              <w:t xml:space="preserve">aking </w:t>
            </w:r>
            <w:r>
              <w:t>p</w:t>
            </w:r>
            <w:r w:rsidRPr="001923D4">
              <w:t xml:space="preserve">rocess </w:t>
            </w:r>
          </w:p>
        </w:tc>
      </w:tr>
      <w:tr w:rsidR="00EA71DA" w:rsidRPr="00554D00" w14:paraId="4156CA23"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5EAFA426" w14:textId="77777777" w:rsidR="00EA71DA" w:rsidRPr="001923D4" w:rsidRDefault="00EA71DA" w:rsidP="00F05B3C">
            <w:pPr>
              <w:pStyle w:val="Tabletext"/>
              <w:jc w:val="left"/>
            </w:pPr>
            <w:r w:rsidRPr="001923D4">
              <w:t xml:space="preserve">Traffic and </w:t>
            </w:r>
            <w:r>
              <w:t>t</w:t>
            </w:r>
            <w:r w:rsidRPr="001923D4">
              <w:t>ransportation</w:t>
            </w:r>
            <w:r w:rsidRPr="001923D4">
              <w:rPr>
                <w:b w:val="0"/>
              </w:rPr>
              <w:t xml:space="preserve"> (Mobility)</w:t>
            </w:r>
          </w:p>
        </w:tc>
        <w:tc>
          <w:tcPr>
            <w:tcW w:w="4820" w:type="dxa"/>
            <w:shd w:val="clear" w:color="auto" w:fill="DBE5F1" w:themeFill="accent1" w:themeFillTint="33"/>
          </w:tcPr>
          <w:p w14:paraId="13393467" w14:textId="77777777" w:rsidR="00EA71DA" w:rsidRDefault="00EA71DA" w:rsidP="0028537B">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Traffic </w:t>
            </w:r>
            <w:r>
              <w:t>c</w:t>
            </w:r>
            <w:r w:rsidRPr="001923D4">
              <w:t xml:space="preserve">ontrol </w:t>
            </w:r>
            <w:r>
              <w:t>and</w:t>
            </w:r>
            <w:r w:rsidRPr="001923D4">
              <w:t xml:space="preserve"> </w:t>
            </w:r>
            <w:r>
              <w:t>m</w:t>
            </w:r>
            <w:r w:rsidRPr="001923D4">
              <w:t>onitoring (rail, underground, buses, personal vehicles)</w:t>
            </w:r>
          </w:p>
          <w:p w14:paraId="149C0ACB" w14:textId="77777777" w:rsidR="00EA71DA" w:rsidRDefault="00EA71DA" w:rsidP="0028537B">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24/7 </w:t>
            </w:r>
            <w:r>
              <w:t>s</w:t>
            </w:r>
            <w:r w:rsidRPr="001923D4">
              <w:t xml:space="preserve">upply </w:t>
            </w:r>
            <w:r>
              <w:t>m</w:t>
            </w:r>
            <w:r w:rsidRPr="001923D4">
              <w:t>anagement (logistics)</w:t>
            </w:r>
          </w:p>
        </w:tc>
      </w:tr>
    </w:tbl>
    <w:p w14:paraId="399589FD" w14:textId="77777777" w:rsidR="00EA71DA" w:rsidRDefault="00EA71DA" w:rsidP="00D7320C">
      <w:pPr>
        <w:pStyle w:val="Body"/>
        <w:spacing w:before="120" w:after="0"/>
        <w:jc w:val="both"/>
      </w:pPr>
      <w:bookmarkStart w:id="360" w:name="_Toc397852402"/>
      <w:bookmarkStart w:id="361" w:name="_Toc274412403"/>
    </w:p>
    <w:p w14:paraId="38DB909E"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rFonts w:ascii="Calibri" w:eastAsia="Calibri" w:hAnsi="Calibri" w:cs="Calibri"/>
          <w:color w:val="000000"/>
          <w:szCs w:val="24"/>
          <w:u w:color="000000"/>
          <w:lang w:val="en-US" w:eastAsia="zh-CN"/>
        </w:rPr>
      </w:pPr>
      <w:r>
        <w:br w:type="page"/>
      </w:r>
    </w:p>
    <w:bookmarkEnd w:id="360"/>
    <w:bookmarkEnd w:id="361"/>
    <w:p w14:paraId="5A47D1D7"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A city consists of countless physical structures, layered by multiple infrastructures. It is expected that the information that a city can generate at any moment is massive. As discussed previously, ICT infrastructures are the key layer capable of managing such massive amount of data and of delivering any crucial information to any relevant actors or departments at any given moment. Furthermore, ICT infrastructures, which consist of multiple Internet of </w:t>
      </w:r>
      <w:r w:rsidR="00E37C0E">
        <w:rPr>
          <w:rFonts w:ascii="Times New Roman" w:hAnsi="Times New Roman"/>
        </w:rPr>
        <w:t>t</w:t>
      </w:r>
      <w:r w:rsidRPr="00F34677">
        <w:rPr>
          <w:rFonts w:ascii="Times New Roman" w:hAnsi="Times New Roman"/>
        </w:rPr>
        <w:t xml:space="preserve">hings, are not only capable of transmitting data to actors but also to buildings. By allowing communication between buildings, it is expected that efficiency would be maximized particularly in the field of energy consumption and harmful gas emissions. </w:t>
      </w:r>
    </w:p>
    <w:p w14:paraId="104A1A26" w14:textId="77777777" w:rsidR="00D7320C" w:rsidRPr="00F34677" w:rsidRDefault="00D7320C" w:rsidP="004E6165">
      <w:pPr>
        <w:pStyle w:val="Body"/>
        <w:spacing w:before="120" w:after="0"/>
        <w:jc w:val="both"/>
        <w:rPr>
          <w:rFonts w:ascii="Times New Roman" w:hAnsi="Times New Roman"/>
        </w:rPr>
      </w:pPr>
      <w:r w:rsidRPr="00F34677">
        <w:rPr>
          <w:rFonts w:ascii="Times New Roman" w:hAnsi="Times New Roman"/>
        </w:rPr>
        <w:t>By 2020, 30 billion things will be</w:t>
      </w:r>
      <w:r>
        <w:rPr>
          <w:rFonts w:ascii="Times New Roman" w:hAnsi="Times New Roman"/>
        </w:rPr>
        <w:t xml:space="preserve"> interconnected, with each item</w:t>
      </w:r>
      <w:r w:rsidRPr="00F34677">
        <w:rPr>
          <w:rFonts w:ascii="Times New Roman" w:hAnsi="Times New Roman"/>
        </w:rPr>
        <w:t xml:space="preserve"> having </w:t>
      </w:r>
      <w:r w:rsidR="00FB3809" w:rsidRPr="00F34677">
        <w:rPr>
          <w:rFonts w:ascii="Times New Roman" w:hAnsi="Times New Roman"/>
        </w:rPr>
        <w:t>a</w:t>
      </w:r>
      <w:r w:rsidRPr="00F34677">
        <w:rPr>
          <w:rFonts w:ascii="Times New Roman" w:hAnsi="Times New Roman"/>
        </w:rPr>
        <w:t xml:space="preserve"> unique </w:t>
      </w:r>
      <w:r w:rsidR="004E6165">
        <w:rPr>
          <w:rFonts w:ascii="Times New Roman" w:hAnsi="Times New Roman"/>
        </w:rPr>
        <w:t>Internet protocol (</w:t>
      </w:r>
      <w:r w:rsidRPr="00F34677">
        <w:rPr>
          <w:rFonts w:ascii="Times New Roman" w:hAnsi="Times New Roman"/>
        </w:rPr>
        <w:t>IP</w:t>
      </w:r>
      <w:r w:rsidR="004E6165">
        <w:rPr>
          <w:rFonts w:ascii="Times New Roman" w:hAnsi="Times New Roman"/>
        </w:rPr>
        <w:t>)</w:t>
      </w:r>
      <w:r w:rsidRPr="00F34677">
        <w:rPr>
          <w:rFonts w:ascii="Times New Roman" w:hAnsi="Times New Roman"/>
        </w:rPr>
        <w:t xml:space="preserve"> address, thanks to </w:t>
      </w:r>
      <w:r w:rsidR="004E6165">
        <w:rPr>
          <w:rFonts w:ascii="Times New Roman" w:hAnsi="Times New Roman"/>
        </w:rPr>
        <w:t>Internet protocol version 6 (</w:t>
      </w:r>
      <w:r w:rsidRPr="00F34677">
        <w:rPr>
          <w:rFonts w:ascii="Times New Roman" w:hAnsi="Times New Roman"/>
        </w:rPr>
        <w:t>IPv6</w:t>
      </w:r>
      <w:r w:rsidR="004E6165">
        <w:rPr>
          <w:rFonts w:ascii="Times New Roman" w:hAnsi="Times New Roman"/>
        </w:rPr>
        <w:t>)</w:t>
      </w:r>
      <w:r w:rsidR="00C56BDA">
        <w:rPr>
          <w:rStyle w:val="FootnoteReference"/>
          <w:rFonts w:ascii="Times New Roman" w:hAnsi="Times New Roman"/>
        </w:rPr>
        <w:footnoteReference w:customMarkFollows="1" w:id="56"/>
        <w:t>56</w:t>
      </w:r>
      <w:r w:rsidRPr="00F34677">
        <w:rPr>
          <w:rFonts w:ascii="Times New Roman" w:hAnsi="Times New Roman"/>
        </w:rPr>
        <w:t xml:space="preserve">. Despite of this seemingly large number, it is still very much possible to attach sensors or </w:t>
      </w:r>
      <w:r w:rsidR="004E6165">
        <w:rPr>
          <w:rFonts w:ascii="Times New Roman" w:hAnsi="Times New Roman"/>
        </w:rPr>
        <w:t>r</w:t>
      </w:r>
      <w:r w:rsidRPr="00F34677">
        <w:rPr>
          <w:rFonts w:ascii="Times New Roman" w:hAnsi="Times New Roman"/>
        </w:rPr>
        <w:t xml:space="preserve">adio </w:t>
      </w:r>
      <w:r w:rsidR="004E6165">
        <w:rPr>
          <w:rFonts w:ascii="Times New Roman" w:hAnsi="Times New Roman"/>
        </w:rPr>
        <w:t>f</w:t>
      </w:r>
      <w:r w:rsidRPr="00F34677">
        <w:rPr>
          <w:rFonts w:ascii="Times New Roman" w:hAnsi="Times New Roman"/>
        </w:rPr>
        <w:t>r</w:t>
      </w:r>
      <w:r>
        <w:rPr>
          <w:rFonts w:ascii="Times New Roman" w:hAnsi="Times New Roman"/>
        </w:rPr>
        <w:t xml:space="preserve">equency </w:t>
      </w:r>
      <w:r w:rsidR="004E6165">
        <w:rPr>
          <w:rFonts w:ascii="Times New Roman" w:hAnsi="Times New Roman"/>
        </w:rPr>
        <w:t>i</w:t>
      </w:r>
      <w:r>
        <w:rPr>
          <w:rFonts w:ascii="Times New Roman" w:hAnsi="Times New Roman"/>
        </w:rPr>
        <w:t xml:space="preserve">dentification </w:t>
      </w:r>
      <w:r w:rsidR="004E6165">
        <w:rPr>
          <w:rFonts w:ascii="Times New Roman" w:hAnsi="Times New Roman"/>
        </w:rPr>
        <w:t>d</w:t>
      </w:r>
      <w:r>
        <w:rPr>
          <w:rFonts w:ascii="Times New Roman" w:hAnsi="Times New Roman"/>
        </w:rPr>
        <w:t>evice</w:t>
      </w:r>
      <w:r w:rsidR="004E6165">
        <w:rPr>
          <w:rFonts w:ascii="Times New Roman" w:hAnsi="Times New Roman"/>
        </w:rPr>
        <w:t xml:space="preserve"> (</w:t>
      </w:r>
      <w:r w:rsidR="004E6165" w:rsidRPr="00F34677">
        <w:rPr>
          <w:rFonts w:ascii="Times New Roman" w:hAnsi="Times New Roman"/>
        </w:rPr>
        <w:t>RFID</w:t>
      </w:r>
      <w:r>
        <w:rPr>
          <w:rFonts w:ascii="Times New Roman" w:hAnsi="Times New Roman"/>
        </w:rPr>
        <w:t xml:space="preserve">) </w:t>
      </w:r>
      <w:r w:rsidRPr="00F34677">
        <w:rPr>
          <w:rFonts w:ascii="Times New Roman" w:hAnsi="Times New Roman"/>
        </w:rPr>
        <w:t xml:space="preserve">tags in every single one of these items, and connecting them through a central platform, thus creating a network similar to the </w:t>
      </w:r>
      <w:r w:rsidR="004E6165">
        <w:rPr>
          <w:rFonts w:ascii="Times New Roman" w:hAnsi="Times New Roman"/>
        </w:rPr>
        <w:t>one</w:t>
      </w:r>
      <w:r w:rsidRPr="00F34677">
        <w:rPr>
          <w:rFonts w:ascii="Times New Roman" w:hAnsi="Times New Roman"/>
        </w:rPr>
        <w:t xml:space="preserve"> between </w:t>
      </w:r>
      <w:r w:rsidR="004E6165">
        <w:rPr>
          <w:rFonts w:ascii="Times New Roman" w:hAnsi="Times New Roman"/>
        </w:rPr>
        <w:t>I</w:t>
      </w:r>
      <w:r w:rsidRPr="00F34677">
        <w:rPr>
          <w:rFonts w:ascii="Times New Roman" w:hAnsi="Times New Roman"/>
        </w:rPr>
        <w:t xml:space="preserve">nternet and a server. These networks churn out huge volumes of data that </w:t>
      </w:r>
      <w:r w:rsidR="004E6165">
        <w:rPr>
          <w:rFonts w:ascii="Times New Roman" w:hAnsi="Times New Roman"/>
        </w:rPr>
        <w:t xml:space="preserve">is </w:t>
      </w:r>
      <w:r w:rsidRPr="00F34677">
        <w:rPr>
          <w:rFonts w:ascii="Times New Roman" w:hAnsi="Times New Roman"/>
        </w:rPr>
        <w:t>used for analytical mode</w:t>
      </w:r>
      <w:r w:rsidR="00194EDF">
        <w:rPr>
          <w:rFonts w:ascii="Times New Roman" w:hAnsi="Times New Roman"/>
        </w:rPr>
        <w:t>l</w:t>
      </w:r>
      <w:r w:rsidRPr="00F34677">
        <w:rPr>
          <w:rFonts w:ascii="Times New Roman" w:hAnsi="Times New Roman"/>
        </w:rPr>
        <w:t xml:space="preserve">ling. Another revolution is that these physical information systems are now being deployed and function automatically. </w:t>
      </w:r>
    </w:p>
    <w:p w14:paraId="05D9CCA5" w14:textId="77777777" w:rsidR="00D7320C" w:rsidRPr="00F34677" w:rsidRDefault="00D7320C" w:rsidP="00C56BDA">
      <w:pPr>
        <w:pStyle w:val="Body"/>
        <w:spacing w:before="120" w:after="0"/>
        <w:jc w:val="both"/>
        <w:rPr>
          <w:rFonts w:ascii="Times New Roman" w:hAnsi="Times New Roman"/>
        </w:rPr>
      </w:pPr>
      <w:r w:rsidRPr="00F34677">
        <w:rPr>
          <w:rFonts w:ascii="Times New Roman" w:hAnsi="Times New Roman"/>
        </w:rPr>
        <w:t>Along with technological advancements, the adoption of Internet of things is growing rapidly. The data from sensors is collected, processed and analyzed in real time, and lowering costs is expected to speed their adoption.</w:t>
      </w:r>
      <w:r w:rsidR="00C56BDA">
        <w:rPr>
          <w:rStyle w:val="FootnoteReference"/>
          <w:rFonts w:ascii="Times New Roman" w:hAnsi="Times New Roman"/>
        </w:rPr>
        <w:footnoteReference w:customMarkFollows="1" w:id="57"/>
        <w:t>57</w:t>
      </w:r>
      <w:r w:rsidRPr="00F34677">
        <w:rPr>
          <w:rFonts w:ascii="Times New Roman" w:hAnsi="Times New Roman"/>
          <w:vertAlign w:val="superscript"/>
        </w:rPr>
        <w:t xml:space="preserve"> </w:t>
      </w:r>
      <w:r w:rsidRPr="00F34677">
        <w:rPr>
          <w:rFonts w:ascii="Times New Roman" w:hAnsi="Times New Roman"/>
        </w:rPr>
        <w:t xml:space="preserve">Corporations should consider the impacts and opportunities arising from the Internet of </w:t>
      </w:r>
      <w:r w:rsidR="00194EDF">
        <w:rPr>
          <w:rFonts w:ascii="Times New Roman" w:hAnsi="Times New Roman"/>
        </w:rPr>
        <w:t>t</w:t>
      </w:r>
      <w:r w:rsidRPr="00F34677">
        <w:rPr>
          <w:rFonts w:ascii="Times New Roman" w:hAnsi="Times New Roman"/>
        </w:rPr>
        <w:t>hings. IoT can be viewed as a global infrastructure for the information society, the technology that connects not just humans with things but also things with every other thing. The Internet of things (IoT) is a vision that connects technological and societal implications.</w:t>
      </w:r>
    </w:p>
    <w:p w14:paraId="0F8C8932" w14:textId="77777777" w:rsidR="00D7320C" w:rsidRPr="00F34677" w:rsidRDefault="0013143B" w:rsidP="00137D4C">
      <w:pPr>
        <w:pStyle w:val="Body"/>
        <w:spacing w:before="120" w:after="0"/>
        <w:jc w:val="both"/>
        <w:rPr>
          <w:rFonts w:ascii="Times New Roman" w:hAnsi="Times New Roman"/>
        </w:rPr>
      </w:pPr>
      <w:r>
        <w:rPr>
          <w:rFonts w:ascii="Times New Roman" w:hAnsi="Times New Roman"/>
        </w:rPr>
        <w:t>Recommendation ITU-T Y.2060</w:t>
      </w:r>
      <w:r w:rsidR="00C56BDA">
        <w:rPr>
          <w:rStyle w:val="FootnoteReference"/>
          <w:rFonts w:ascii="Times New Roman" w:hAnsi="Times New Roman"/>
        </w:rPr>
        <w:footnoteReference w:customMarkFollows="1" w:id="58"/>
        <w:t>58</w:t>
      </w:r>
      <w:r w:rsidR="00D7320C" w:rsidRPr="00F34677">
        <w:rPr>
          <w:rFonts w:ascii="Times New Roman" w:hAnsi="Times New Roman"/>
        </w:rPr>
        <w:t xml:space="preserve"> provides an overview of the Internet of things (IoT). This protocol adds more clarity to the concept and scope of IoT, classifies the fundamental characteristics and high-level requirements of IoT and also describes the IoT reference model. </w:t>
      </w:r>
    </w:p>
    <w:p w14:paraId="1D77FFEF" w14:textId="77777777" w:rsidR="00D7320C" w:rsidRPr="003F5064" w:rsidRDefault="00D7320C" w:rsidP="005D46D1">
      <w:pPr>
        <w:pStyle w:val="Headingb"/>
      </w:pPr>
      <w:bookmarkStart w:id="362" w:name="_Toc397852403"/>
      <w:bookmarkStart w:id="363" w:name="_Toc274412404"/>
      <w:r w:rsidRPr="00F8100D">
        <w:t xml:space="preserve">Mobile </w:t>
      </w:r>
      <w:r w:rsidR="002E0900">
        <w:t>b</w:t>
      </w:r>
      <w:r w:rsidRPr="00F8100D">
        <w:t>roadband</w:t>
      </w:r>
      <w:bookmarkEnd w:id="362"/>
      <w:bookmarkEnd w:id="363"/>
    </w:p>
    <w:p w14:paraId="1FA23337" w14:textId="77777777" w:rsidR="00D7320C" w:rsidRPr="00374A42" w:rsidRDefault="00D7320C" w:rsidP="005C20EA">
      <w:pPr>
        <w:rPr>
          <w:rFonts w:eastAsia="Times New Roman"/>
          <w:bCs/>
          <w:color w:val="333333"/>
          <w:sz w:val="36"/>
          <w:szCs w:val="36"/>
          <w:lang w:val="en-US"/>
        </w:rPr>
      </w:pPr>
      <w:r w:rsidRPr="00F34677">
        <w:t>Mobile broadband is a mainstay of information and data communication. The GSMA (GSM Association)</w:t>
      </w:r>
      <w:r w:rsidR="00570616">
        <w:rPr>
          <w:rStyle w:val="FootnoteReference"/>
        </w:rPr>
        <w:footnoteReference w:customMarkFollows="1" w:id="59"/>
        <w:t>59</w:t>
      </w:r>
      <w:r w:rsidRPr="00F34677">
        <w:t xml:space="preserve"> states that as of Q1 2013, there are over 1.6 </w:t>
      </w:r>
      <w:r w:rsidR="00F8100D">
        <w:t>b</w:t>
      </w:r>
      <w:r w:rsidRPr="00F34677">
        <w:t xml:space="preserve">illion mobile broadband users. </w:t>
      </w:r>
      <w:r w:rsidRPr="00F34677">
        <w:rPr>
          <w:lang w:val="en-US"/>
        </w:rPr>
        <w:t xml:space="preserve">Mobile broadband now accounts for a quarter of global connections at over 1.6 </w:t>
      </w:r>
      <w:r w:rsidR="00F8100D">
        <w:rPr>
          <w:lang w:val="en-US"/>
        </w:rPr>
        <w:t>b</w:t>
      </w:r>
      <w:r w:rsidRPr="00F34677">
        <w:rPr>
          <w:lang w:val="en-US"/>
        </w:rPr>
        <w:t xml:space="preserve">illion (as of Q1 2013). There are over 350 </w:t>
      </w:r>
      <w:r w:rsidR="00F8100D">
        <w:rPr>
          <w:lang w:val="en-US"/>
        </w:rPr>
        <w:t>m</w:t>
      </w:r>
      <w:r w:rsidRPr="00F34677">
        <w:rPr>
          <w:lang w:val="en-US"/>
        </w:rPr>
        <w:t xml:space="preserve">illion users in Europe, almost 800 </w:t>
      </w:r>
      <w:r w:rsidR="00F8100D">
        <w:rPr>
          <w:lang w:val="en-US"/>
        </w:rPr>
        <w:t>m</w:t>
      </w:r>
      <w:r w:rsidRPr="00F34677">
        <w:rPr>
          <w:lang w:val="en-US"/>
        </w:rPr>
        <w:t>illion users in Asia, 525 million in the Americas and even 60 million in Africa.</w:t>
      </w:r>
      <w:r w:rsidR="00F0052B">
        <w:rPr>
          <w:lang w:val="en-US"/>
        </w:rPr>
        <w:t xml:space="preserve"> </w:t>
      </w:r>
      <w:r w:rsidR="00DD3F66">
        <w:rPr>
          <w:lang w:val="en-US"/>
        </w:rPr>
        <w:t>High speed packet access (</w:t>
      </w:r>
      <w:r w:rsidRPr="00F34677">
        <w:rPr>
          <w:lang w:val="en-US"/>
        </w:rPr>
        <w:t>HSPA</w:t>
      </w:r>
      <w:r w:rsidR="00DD3F66">
        <w:rPr>
          <w:lang w:val="en-US"/>
        </w:rPr>
        <w:t>)</w:t>
      </w:r>
      <w:r w:rsidRPr="00F34677">
        <w:rPr>
          <w:lang w:val="en-US"/>
        </w:rPr>
        <w:t xml:space="preserve"> makes up most of the mobile broadband connectivity and has been the fastest growing wireless technology with a rate of adoption (since its introduction </w:t>
      </w:r>
      <w:r w:rsidR="00F8100D">
        <w:rPr>
          <w:lang w:val="en-US"/>
        </w:rPr>
        <w:t>six</w:t>
      </w:r>
      <w:r w:rsidRPr="00F34677">
        <w:rPr>
          <w:lang w:val="en-US"/>
        </w:rPr>
        <w:t xml:space="preserve"> years ago) ten times faster than the uptake of </w:t>
      </w:r>
      <w:r w:rsidR="00DD3F66">
        <w:rPr>
          <w:lang w:val="en-US"/>
        </w:rPr>
        <w:t>the global system for mobile communication (</w:t>
      </w:r>
      <w:r w:rsidRPr="00F34677">
        <w:rPr>
          <w:lang w:val="en-US"/>
        </w:rPr>
        <w:t>GSM</w:t>
      </w:r>
      <w:r w:rsidR="00DD3F66">
        <w:rPr>
          <w:lang w:val="en-US"/>
        </w:rPr>
        <w:t>)</w:t>
      </w:r>
      <w:r w:rsidRPr="00F34677">
        <w:rPr>
          <w:lang w:val="en-US"/>
        </w:rPr>
        <w:t xml:space="preserve"> phones </w:t>
      </w:r>
      <w:r w:rsidR="00F8100D">
        <w:rPr>
          <w:lang w:val="en-US"/>
        </w:rPr>
        <w:t>when</w:t>
      </w:r>
      <w:r w:rsidRPr="00F34677">
        <w:rPr>
          <w:lang w:val="en-US"/>
        </w:rPr>
        <w:t xml:space="preserve"> they were introduced in the mid-1990s. With the advent of 4G and </w:t>
      </w:r>
      <w:r w:rsidR="00DD3F66">
        <w:rPr>
          <w:lang w:val="en-US"/>
        </w:rPr>
        <w:t>long-term evolution (</w:t>
      </w:r>
      <w:r w:rsidRPr="00F34677">
        <w:rPr>
          <w:lang w:val="en-US"/>
        </w:rPr>
        <w:t>LTE</w:t>
      </w:r>
      <w:r w:rsidR="00DD3F66">
        <w:rPr>
          <w:lang w:val="en-US"/>
        </w:rPr>
        <w:t>)</w:t>
      </w:r>
      <w:r w:rsidRPr="00F34677">
        <w:rPr>
          <w:lang w:val="en-US"/>
        </w:rPr>
        <w:t xml:space="preserve">, there is an ever bigger push towards higher speed, secure data connectivity on the go. </w:t>
      </w:r>
    </w:p>
    <w:p w14:paraId="2C939215" w14:textId="77777777" w:rsidR="00D7320C" w:rsidRPr="00F34677" w:rsidRDefault="00D7320C" w:rsidP="005C20EA">
      <w:pPr>
        <w:rPr>
          <w:lang w:val="en-US"/>
        </w:rPr>
      </w:pPr>
      <w:r w:rsidRPr="00F34677">
        <w:rPr>
          <w:lang w:val="en-US"/>
        </w:rPr>
        <w:t xml:space="preserve">Full </w:t>
      </w:r>
      <w:r w:rsidR="00DD3F66">
        <w:rPr>
          <w:lang w:val="en-US"/>
        </w:rPr>
        <w:t>hypertext markup language (</w:t>
      </w:r>
      <w:r w:rsidRPr="00F34677">
        <w:rPr>
          <w:lang w:val="en-US"/>
        </w:rPr>
        <w:t>HTML</w:t>
      </w:r>
      <w:r w:rsidR="00DD3F66">
        <w:rPr>
          <w:lang w:val="en-US"/>
        </w:rPr>
        <w:t>)</w:t>
      </w:r>
      <w:r w:rsidRPr="00F34677">
        <w:rPr>
          <w:lang w:val="en-US"/>
        </w:rPr>
        <w:t xml:space="preserve"> (soon to be HTML5) browsers on smart phones has made ubiquitous access to the web commonplace. Access to e</w:t>
      </w:r>
      <w:r w:rsidR="00DD3F66">
        <w:rPr>
          <w:lang w:val="en-US"/>
        </w:rPr>
        <w:t>-</w:t>
      </w:r>
      <w:r w:rsidRPr="00F34677">
        <w:rPr>
          <w:lang w:val="en-US"/>
        </w:rPr>
        <w:t xml:space="preserve">mail </w:t>
      </w:r>
      <w:r w:rsidR="00213D0A">
        <w:rPr>
          <w:lang w:val="en-US"/>
        </w:rPr>
        <w:t>–</w:t>
      </w:r>
      <w:r w:rsidRPr="00F34677">
        <w:rPr>
          <w:lang w:val="en-US"/>
        </w:rPr>
        <w:t xml:space="preserve"> anywhere, anytime has had a tremendous impact on productivity and is now an integral part of both personal and working lives. The proliferation of applications or </w:t>
      </w:r>
      <w:r w:rsidR="00F0052B">
        <w:rPr>
          <w:lang w:val="en-US"/>
        </w:rPr>
        <w:t>"</w:t>
      </w:r>
      <w:r w:rsidRPr="00F34677">
        <w:rPr>
          <w:lang w:val="en-US"/>
        </w:rPr>
        <w:t>apps</w:t>
      </w:r>
      <w:r w:rsidR="00F0052B">
        <w:rPr>
          <w:lang w:val="en-US"/>
        </w:rPr>
        <w:t>"</w:t>
      </w:r>
      <w:r w:rsidRPr="00F34677">
        <w:rPr>
          <w:lang w:val="en-US"/>
        </w:rPr>
        <w:t xml:space="preserve"> offers convenient access to services through a rich user experience, often for free or at a low price. Voice and </w:t>
      </w:r>
      <w:r w:rsidR="00DD3F66">
        <w:rPr>
          <w:lang w:val="en-US"/>
        </w:rPr>
        <w:t>v</w:t>
      </w:r>
      <w:r w:rsidRPr="00F34677">
        <w:rPr>
          <w:lang w:val="en-US"/>
        </w:rPr>
        <w:t>ideo are already transforming the next generation of mobile broadband with the integration of these technologies into applications such as WhatsApp, Viber, FaceTime and You</w:t>
      </w:r>
      <w:r w:rsidR="005C20EA">
        <w:rPr>
          <w:lang w:val="en-US"/>
        </w:rPr>
        <w:noBreakHyphen/>
      </w:r>
      <w:r w:rsidRPr="00F34677">
        <w:rPr>
          <w:lang w:val="en-US"/>
        </w:rPr>
        <w:t>Tube all on mobile broadband.</w:t>
      </w:r>
      <w:r w:rsidR="00F0052B">
        <w:rPr>
          <w:lang w:val="en-US"/>
        </w:rPr>
        <w:t xml:space="preserve"> </w:t>
      </w:r>
    </w:p>
    <w:p w14:paraId="345805F3" w14:textId="77777777" w:rsidR="00D7320C" w:rsidRPr="00F34677" w:rsidRDefault="00D7320C" w:rsidP="00FB3809">
      <w:pPr>
        <w:pStyle w:val="Body"/>
        <w:spacing w:before="120" w:after="0"/>
        <w:jc w:val="both"/>
        <w:rPr>
          <w:rFonts w:ascii="Times New Roman" w:hAnsi="Times New Roman"/>
        </w:rPr>
      </w:pPr>
      <w:r w:rsidRPr="00F34677">
        <w:rPr>
          <w:rFonts w:ascii="Times New Roman" w:hAnsi="Times New Roman"/>
        </w:rPr>
        <w:t xml:space="preserve">One example of such an application is </w:t>
      </w:r>
      <w:r w:rsidR="00FB3809">
        <w:rPr>
          <w:rFonts w:ascii="Times New Roman" w:hAnsi="Times New Roman"/>
        </w:rPr>
        <w:t>“</w:t>
      </w:r>
      <w:r w:rsidRPr="00F34677">
        <w:rPr>
          <w:rFonts w:ascii="Times New Roman" w:hAnsi="Times New Roman"/>
        </w:rPr>
        <w:t>Waze</w:t>
      </w:r>
      <w:r w:rsidR="00FB3809">
        <w:rPr>
          <w:rFonts w:ascii="Times New Roman" w:hAnsi="Times New Roman"/>
        </w:rPr>
        <w:t>”</w:t>
      </w:r>
      <w:r>
        <w:rPr>
          <w:rFonts w:ascii="Times New Roman" w:hAnsi="Times New Roman"/>
        </w:rPr>
        <w:t xml:space="preserve">, (recently acquired by Google) using </w:t>
      </w:r>
      <w:r w:rsidRPr="00F34677">
        <w:rPr>
          <w:rFonts w:ascii="Times New Roman" w:hAnsi="Times New Roman"/>
        </w:rPr>
        <w:t xml:space="preserve">crowd sourcing. Waze uses data gathered from </w:t>
      </w:r>
      <w:r w:rsidR="00DD3F66">
        <w:rPr>
          <w:rFonts w:ascii="Times New Roman" w:hAnsi="Times New Roman"/>
        </w:rPr>
        <w:t>global positioning system (</w:t>
      </w:r>
      <w:r w:rsidRPr="00F34677">
        <w:rPr>
          <w:rFonts w:ascii="Times New Roman" w:hAnsi="Times New Roman"/>
        </w:rPr>
        <w:t>GPS</w:t>
      </w:r>
      <w:r w:rsidR="00DD3F66">
        <w:rPr>
          <w:rFonts w:ascii="Times New Roman" w:hAnsi="Times New Roman"/>
        </w:rPr>
        <w:t>)</w:t>
      </w:r>
      <w:r w:rsidRPr="00F34677">
        <w:rPr>
          <w:rFonts w:ascii="Times New Roman" w:hAnsi="Times New Roman"/>
        </w:rPr>
        <w:t xml:space="preserve"> and location data from smart phones to inform users about traffic patterns including how fast or slow the traffic was moving. It is not difficult to imagine a series of </w:t>
      </w:r>
      <w:r w:rsidR="00F0052B">
        <w:rPr>
          <w:rFonts w:ascii="Times New Roman" w:hAnsi="Times New Roman"/>
        </w:rPr>
        <w:t>"</w:t>
      </w:r>
      <w:r w:rsidRPr="00F34677">
        <w:rPr>
          <w:rFonts w:ascii="Times New Roman" w:hAnsi="Times New Roman"/>
        </w:rPr>
        <w:t>smart sustainable city applications</w:t>
      </w:r>
      <w:r w:rsidR="00F0052B">
        <w:rPr>
          <w:rFonts w:ascii="Times New Roman" w:hAnsi="Times New Roman"/>
        </w:rPr>
        <w:t>"</w:t>
      </w:r>
      <w:r w:rsidRPr="00F34677">
        <w:rPr>
          <w:rFonts w:ascii="Times New Roman" w:hAnsi="Times New Roman"/>
        </w:rPr>
        <w:t xml:space="preserve"> such as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e</w:t>
      </w:r>
      <w:r w:rsidRPr="00F34677">
        <w:rPr>
          <w:rFonts w:ascii="Times New Roman" w:hAnsi="Times New Roman"/>
        </w:rPr>
        <w:t xml:space="preserve">nergy,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p</w:t>
      </w:r>
      <w:r w:rsidRPr="00F34677">
        <w:rPr>
          <w:rFonts w:ascii="Times New Roman" w:hAnsi="Times New Roman"/>
        </w:rPr>
        <w:t xml:space="preserve">ollution,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w</w:t>
      </w:r>
      <w:r w:rsidRPr="00F34677">
        <w:rPr>
          <w:rFonts w:ascii="Times New Roman" w:hAnsi="Times New Roman"/>
        </w:rPr>
        <w:t xml:space="preserve">ater,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n</w:t>
      </w:r>
      <w:r w:rsidRPr="00F34677">
        <w:rPr>
          <w:rFonts w:ascii="Times New Roman" w:hAnsi="Times New Roman"/>
        </w:rPr>
        <w:t xml:space="preserve">oise </w:t>
      </w:r>
      <w:r w:rsidR="00213D0A">
        <w:rPr>
          <w:rFonts w:ascii="Times New Roman" w:hAnsi="Times New Roman"/>
        </w:rPr>
        <w:t>–</w:t>
      </w:r>
      <w:r w:rsidRPr="00F34677">
        <w:rPr>
          <w:rFonts w:ascii="Times New Roman" w:hAnsi="Times New Roman"/>
        </w:rPr>
        <w:t xml:space="preserve"> all of which enable the general public not only to be able be better informed, but also </w:t>
      </w:r>
      <w:r w:rsidR="00DD3F66">
        <w:rPr>
          <w:rFonts w:ascii="Times New Roman" w:hAnsi="Times New Roman"/>
        </w:rPr>
        <w:t xml:space="preserve">to </w:t>
      </w:r>
      <w:r w:rsidRPr="00F34677">
        <w:rPr>
          <w:rFonts w:ascii="Times New Roman" w:hAnsi="Times New Roman"/>
        </w:rPr>
        <w:t>interact in real ti</w:t>
      </w:r>
      <w:r w:rsidR="00DD3F66">
        <w:rPr>
          <w:rFonts w:ascii="Times New Roman" w:hAnsi="Times New Roman"/>
        </w:rPr>
        <w:t>m</w:t>
      </w:r>
      <w:r w:rsidRPr="00F34677">
        <w:rPr>
          <w:rFonts w:ascii="Times New Roman" w:hAnsi="Times New Roman"/>
        </w:rPr>
        <w:t>e with their environment</w:t>
      </w:r>
    </w:p>
    <w:p w14:paraId="2FE8F858" w14:textId="77777777" w:rsidR="00D7320C" w:rsidRPr="00F34677" w:rsidRDefault="00D7320C" w:rsidP="00FB3809">
      <w:pPr>
        <w:pStyle w:val="Body"/>
        <w:spacing w:before="120" w:after="0"/>
        <w:jc w:val="both"/>
        <w:rPr>
          <w:rFonts w:ascii="Times New Roman" w:hAnsi="Times New Roman"/>
        </w:rPr>
      </w:pPr>
      <w:r w:rsidRPr="00F34677">
        <w:rPr>
          <w:rFonts w:ascii="Times New Roman" w:hAnsi="Times New Roman"/>
        </w:rPr>
        <w:t xml:space="preserve">This unprecedented uptake of smartphones, coupled with the </w:t>
      </w:r>
      <w:r w:rsidR="00FB3809">
        <w:rPr>
          <w:rFonts w:ascii="Times New Roman" w:hAnsi="Times New Roman"/>
        </w:rPr>
        <w:t>“</w:t>
      </w:r>
      <w:r w:rsidRPr="00F34677">
        <w:rPr>
          <w:rFonts w:ascii="Times New Roman" w:hAnsi="Times New Roman"/>
        </w:rPr>
        <w:t>app revolution</w:t>
      </w:r>
      <w:r w:rsidR="00FB3809">
        <w:rPr>
          <w:rFonts w:ascii="Times New Roman" w:hAnsi="Times New Roman"/>
        </w:rPr>
        <w:t>”</w:t>
      </w:r>
      <w:r w:rsidRPr="00F34677">
        <w:rPr>
          <w:rFonts w:ascii="Times New Roman" w:hAnsi="Times New Roman"/>
        </w:rPr>
        <w:t xml:space="preserve"> and the robust mobile broadband backbone, have begun to foster widespread innovations that are expected to help make the urban landscape more inclusive, safe and sustainable.</w:t>
      </w:r>
      <w:r w:rsidR="00F0052B">
        <w:rPr>
          <w:rFonts w:ascii="Times New Roman" w:hAnsi="Times New Roman"/>
        </w:rPr>
        <w:t xml:space="preserve"> </w:t>
      </w:r>
    </w:p>
    <w:p w14:paraId="178C233C" w14:textId="77777777" w:rsidR="00D7320C" w:rsidRPr="003F5064" w:rsidRDefault="00D7320C" w:rsidP="005D46D1">
      <w:pPr>
        <w:pStyle w:val="Headingb"/>
      </w:pPr>
      <w:bookmarkStart w:id="364" w:name="_Toc397852404"/>
      <w:bookmarkStart w:id="365" w:name="_Toc274412405"/>
      <w:r w:rsidRPr="00800F55">
        <w:t xml:space="preserve">Ubiquitous </w:t>
      </w:r>
      <w:r w:rsidR="002E0900">
        <w:t>s</w:t>
      </w:r>
      <w:r w:rsidRPr="00800F55">
        <w:t xml:space="preserve">ensor </w:t>
      </w:r>
      <w:r w:rsidR="002E0900">
        <w:t>n</w:t>
      </w:r>
      <w:r w:rsidRPr="00800F55">
        <w:t>etworks</w:t>
      </w:r>
      <w:bookmarkEnd w:id="364"/>
      <w:bookmarkEnd w:id="365"/>
    </w:p>
    <w:p w14:paraId="76307169" w14:textId="77777777" w:rsidR="00D7320C" w:rsidRPr="00F34677" w:rsidRDefault="00D7320C" w:rsidP="00D7320C">
      <w:r w:rsidRPr="00F34677">
        <w:t xml:space="preserve">A related topic to the IoT is that of </w:t>
      </w:r>
      <w:r w:rsidR="00F4560F">
        <w:t>u</w:t>
      </w:r>
      <w:r w:rsidRPr="00F34677">
        <w:t xml:space="preserve">biquitous </w:t>
      </w:r>
      <w:r w:rsidR="00F4560F">
        <w:t>s</w:t>
      </w:r>
      <w:r w:rsidRPr="00F34677">
        <w:t xml:space="preserve">ensor </w:t>
      </w:r>
      <w:r w:rsidR="00F4560F">
        <w:t>n</w:t>
      </w:r>
      <w:r w:rsidRPr="00F34677">
        <w:t>etworks (USN). USN</w:t>
      </w:r>
      <w:r w:rsidR="00F4560F">
        <w:t>s</w:t>
      </w:r>
      <w:r w:rsidRPr="00F34677">
        <w:t xml:space="preserve"> utilize wire line and/or wireless sensor networks. These networks consist of interconnected autonomous devices distributed across the location, and use sensors to collectively monitor physical/environmental conditions (e.g. temperature, sound, vibration, pressure, motion or pollutants). USNs are conceptual networks built over existing physical networks; they make use of sensed data and provide knowledge services to anyone, anywhere at any time. Context awareness contributes to the generation of information for decision-making. </w:t>
      </w:r>
    </w:p>
    <w:p w14:paraId="3B7BC753" w14:textId="77777777" w:rsidR="00D7320C" w:rsidRPr="00F34677" w:rsidRDefault="00D7320C" w:rsidP="00137D4C">
      <w:r w:rsidRPr="00F34677">
        <w:t>Recommendation ITU-T Y.2221</w:t>
      </w:r>
      <w:r w:rsidR="00570616">
        <w:rPr>
          <w:rStyle w:val="FootnoteReference"/>
        </w:rPr>
        <w:footnoteReference w:customMarkFollows="1" w:id="60"/>
        <w:t>60</w:t>
      </w:r>
      <w:r w:rsidR="00F0052B">
        <w:t xml:space="preserve"> </w:t>
      </w:r>
      <w:r w:rsidRPr="00F34677">
        <w:t>has prepared a description on general features of USN and its applications and services publicly available. It also analy</w:t>
      </w:r>
      <w:r w:rsidR="00800F55">
        <w:t>s</w:t>
      </w:r>
      <w:r w:rsidRPr="00F34677">
        <w:t>es the service necessities of USN applications and service</w:t>
      </w:r>
      <w:r w:rsidR="00800F55">
        <w:t>s</w:t>
      </w:r>
      <w:r w:rsidRPr="00F34677">
        <w:t xml:space="preserve"> and highlights </w:t>
      </w:r>
      <w:r w:rsidR="00800F55">
        <w:t xml:space="preserve">the </w:t>
      </w:r>
      <w:r w:rsidRPr="00F34677">
        <w:t>new capabilities and requirements based on the service</w:t>
      </w:r>
      <w:r w:rsidR="00800F55">
        <w:t>s</w:t>
      </w:r>
      <w:r w:rsidRPr="00F34677">
        <w:t>.</w:t>
      </w:r>
    </w:p>
    <w:p w14:paraId="169A9080" w14:textId="77777777" w:rsidR="00D7320C" w:rsidRPr="00F34677" w:rsidRDefault="00D7320C" w:rsidP="00570616">
      <w:pPr>
        <w:pStyle w:val="Headingb"/>
      </w:pPr>
      <w:bookmarkStart w:id="366" w:name="_Toc397852405"/>
      <w:bookmarkStart w:id="367" w:name="_Toc274412406"/>
      <w:r w:rsidRPr="00943B25">
        <w:t xml:space="preserve">Data </w:t>
      </w:r>
      <w:r w:rsidR="002E0900">
        <w:t>s</w:t>
      </w:r>
      <w:r w:rsidRPr="00943B25">
        <w:t>ecurit</w:t>
      </w:r>
      <w:r w:rsidRPr="003F5064">
        <w:t>y</w:t>
      </w:r>
      <w:bookmarkEnd w:id="366"/>
      <w:bookmarkEnd w:id="367"/>
      <w:r w:rsidR="00570616" w:rsidRPr="00570616">
        <w:rPr>
          <w:rStyle w:val="FootnoteReference"/>
          <w:b w:val="0"/>
          <w:bCs/>
        </w:rPr>
        <w:footnoteReference w:customMarkFollows="1" w:id="61"/>
        <w:t>61</w:t>
      </w:r>
    </w:p>
    <w:p w14:paraId="42A62DB4" w14:textId="77777777" w:rsidR="00D7320C" w:rsidRPr="00F34677" w:rsidRDefault="00D7320C" w:rsidP="00D7320C">
      <w:pPr>
        <w:rPr>
          <w:lang w:val="en-US"/>
        </w:rPr>
      </w:pPr>
      <w:r w:rsidRPr="00F34677">
        <w:rPr>
          <w:lang w:val="en-US"/>
        </w:rPr>
        <w:t xml:space="preserve">Population growth, economic crisis, resource crisis, growing energy demands, compliance </w:t>
      </w:r>
      <w:r w:rsidR="00943B25">
        <w:rPr>
          <w:lang w:val="en-US"/>
        </w:rPr>
        <w:t xml:space="preserve">to </w:t>
      </w:r>
      <w:r w:rsidRPr="00F34677">
        <w:rPr>
          <w:lang w:val="en-US"/>
        </w:rPr>
        <w:t>the urgency to carbon emission targets, increasing importance to public safety and security and exposure to online data transmission are driving the cities to become smarter.</w:t>
      </w:r>
    </w:p>
    <w:p w14:paraId="7C343CDC" w14:textId="77777777" w:rsidR="00D7320C" w:rsidRPr="00F34677" w:rsidRDefault="00D7320C" w:rsidP="00D7320C">
      <w:pPr>
        <w:rPr>
          <w:rFonts w:cs="SymantecSansLight"/>
        </w:rPr>
      </w:pPr>
      <w:r w:rsidRPr="00F34677">
        <w:rPr>
          <w:rFonts w:cs="SymantecSansLight"/>
        </w:rPr>
        <w:t xml:space="preserve">Cities access a lot of information through the ICT system. More information means more knowledge and more vulnerability to data security. </w:t>
      </w:r>
      <w:r w:rsidR="00F51BAB">
        <w:rPr>
          <w:rFonts w:cs="SymantecSansLight"/>
        </w:rPr>
        <w:t>The</w:t>
      </w:r>
      <w:r w:rsidRPr="00F34677">
        <w:rPr>
          <w:rFonts w:cs="SymantecSansLight"/>
        </w:rPr>
        <w:t xml:space="preserve"> more complex a system is the higher the need </w:t>
      </w:r>
      <w:r w:rsidR="00F51BAB">
        <w:rPr>
          <w:rFonts w:cs="SymantecSansLight"/>
        </w:rPr>
        <w:t xml:space="preserve">is </w:t>
      </w:r>
      <w:r w:rsidRPr="00F34677">
        <w:rPr>
          <w:rFonts w:cs="SymantecSansLight"/>
        </w:rPr>
        <w:t>for cities to protect the data. Some examples of verticals where the data security is important include energy, transportation and health</w:t>
      </w:r>
      <w:r w:rsidR="00F51BAB">
        <w:rPr>
          <w:rFonts w:cs="SymantecSansLight"/>
        </w:rPr>
        <w:t xml:space="preserve"> </w:t>
      </w:r>
      <w:r w:rsidRPr="00F34677">
        <w:rPr>
          <w:rFonts w:cs="SymantecSansLight"/>
        </w:rPr>
        <w:t>care services.</w:t>
      </w:r>
      <w:r w:rsidR="00F0052B">
        <w:rPr>
          <w:rFonts w:cs="SymantecSansLight"/>
        </w:rPr>
        <w:t xml:space="preserve"> </w:t>
      </w:r>
    </w:p>
    <w:p w14:paraId="7B0FC864" w14:textId="77777777" w:rsidR="00D7320C" w:rsidRPr="00DD71CE" w:rsidRDefault="00DD71CE" w:rsidP="00DD71CE">
      <w:pPr>
        <w:pStyle w:val="enumlev1TR"/>
        <w:rPr>
          <w:lang w:val="en-US"/>
        </w:rPr>
      </w:pPr>
      <w:r w:rsidRPr="00DD71CE">
        <w:rPr>
          <w:lang w:val="en-US"/>
        </w:rPr>
        <w:t xml:space="preserve">Energy </w:t>
      </w:r>
      <w:r w:rsidR="00D51CF4">
        <w:rPr>
          <w:lang w:val="en-US"/>
        </w:rPr>
        <w:t>d</w:t>
      </w:r>
      <w:r w:rsidRPr="00DD71CE">
        <w:rPr>
          <w:lang w:val="en-US"/>
        </w:rPr>
        <w:t xml:space="preserve">ata </w:t>
      </w:r>
      <w:r w:rsidR="00D51CF4">
        <w:rPr>
          <w:lang w:val="en-US"/>
        </w:rPr>
        <w:t>s</w:t>
      </w:r>
      <w:r w:rsidRPr="00DD71CE">
        <w:rPr>
          <w:lang w:val="en-US"/>
        </w:rPr>
        <w:t>ecurity –</w:t>
      </w:r>
      <w:r w:rsidR="00D7320C" w:rsidRPr="00DD71CE">
        <w:rPr>
          <w:lang w:val="en-US"/>
        </w:rPr>
        <w:t xml:space="preserve"> Attacks on the energy systems can lead to interruptions and also hinder data exchange between energy distribution centres and end users, and severely compromise the delivery of energy services. </w:t>
      </w:r>
    </w:p>
    <w:p w14:paraId="2787A9ED" w14:textId="77777777" w:rsidR="00D7320C" w:rsidRPr="001703C2" w:rsidRDefault="00DD71CE" w:rsidP="00DD71CE">
      <w:pPr>
        <w:pStyle w:val="enumlev1TR"/>
        <w:rPr>
          <w:rFonts w:cs="SymantecSansLight"/>
          <w:sz w:val="20"/>
          <w:lang w:val="en-US"/>
        </w:rPr>
      </w:pPr>
      <w:r w:rsidRPr="00DD71CE">
        <w:rPr>
          <w:rFonts w:cs="SymantecSansLight"/>
          <w:lang w:val="en-US"/>
        </w:rPr>
        <w:t>Transportation data security –</w:t>
      </w:r>
      <w:r w:rsidR="00D7320C" w:rsidRPr="00DD71CE">
        <w:rPr>
          <w:rFonts w:cs="SymantecSansLight"/>
          <w:lang w:val="en-US"/>
        </w:rPr>
        <w:t xml:space="preserve"> </w:t>
      </w:r>
      <w:r w:rsidR="00D7320C" w:rsidRPr="00DD71CE">
        <w:rPr>
          <w:lang w:val="en-US"/>
        </w:rPr>
        <w:t xml:space="preserve">A small hindrance caused to the flow of data or the traffic control systems will affect </w:t>
      </w:r>
      <w:r w:rsidR="00D51CF4">
        <w:rPr>
          <w:lang w:val="en-US"/>
        </w:rPr>
        <w:t xml:space="preserve">the </w:t>
      </w:r>
      <w:r w:rsidR="00D7320C" w:rsidRPr="00DD71CE">
        <w:rPr>
          <w:lang w:val="en-US"/>
        </w:rPr>
        <w:t>overall aim of transportation optimi</w:t>
      </w:r>
      <w:r w:rsidR="00D51CF4">
        <w:rPr>
          <w:lang w:val="en-US"/>
        </w:rPr>
        <w:t>z</w:t>
      </w:r>
      <w:r w:rsidR="00D7320C" w:rsidRPr="00DD71CE">
        <w:rPr>
          <w:lang w:val="en-US"/>
        </w:rPr>
        <w:t xml:space="preserve">ation. </w:t>
      </w:r>
      <w:r w:rsidR="00D7320C" w:rsidRPr="001703C2">
        <w:rPr>
          <w:lang w:val="en-US"/>
        </w:rPr>
        <w:t>For example, traffic management could be weakened when the navigation system is hacked leading to confusion and directing to wrong routes.</w:t>
      </w:r>
    </w:p>
    <w:p w14:paraId="1A8EBDD8" w14:textId="77777777" w:rsidR="00D7320C" w:rsidRPr="001703C2" w:rsidRDefault="00DD71CE" w:rsidP="00DD71CE">
      <w:pPr>
        <w:pStyle w:val="enumlev1TR"/>
        <w:rPr>
          <w:rFonts w:cs="SymantecSansLight"/>
          <w:sz w:val="20"/>
          <w:lang w:val="en-US"/>
        </w:rPr>
      </w:pPr>
      <w:r w:rsidRPr="00DD71CE">
        <w:rPr>
          <w:rFonts w:cs="SymantecSansLight"/>
          <w:lang w:val="en-US"/>
        </w:rPr>
        <w:t>Healthcare data security –</w:t>
      </w:r>
      <w:r w:rsidR="00D7320C" w:rsidRPr="00DD71CE">
        <w:rPr>
          <w:rFonts w:cs="SymantecSansLight"/>
          <w:lang w:val="en-US"/>
        </w:rPr>
        <w:t xml:space="preserve"> ICT in </w:t>
      </w:r>
      <w:r w:rsidR="00D51CF4">
        <w:rPr>
          <w:rFonts w:cs="SymantecSansLight"/>
          <w:lang w:val="en-US"/>
        </w:rPr>
        <w:t>h</w:t>
      </w:r>
      <w:r w:rsidR="00D7320C" w:rsidRPr="00DD71CE">
        <w:rPr>
          <w:rFonts w:cs="SymantecSansLight"/>
          <w:lang w:val="en-US"/>
        </w:rPr>
        <w:t>ealth</w:t>
      </w:r>
      <w:r w:rsidR="00D51CF4">
        <w:rPr>
          <w:rFonts w:cs="SymantecSansLight"/>
          <w:lang w:val="en-US"/>
        </w:rPr>
        <w:t xml:space="preserve"> </w:t>
      </w:r>
      <w:r w:rsidR="00D7320C" w:rsidRPr="00DD71CE">
        <w:rPr>
          <w:rFonts w:cs="SymantecSansLight"/>
          <w:lang w:val="en-US"/>
        </w:rPr>
        <w:t xml:space="preserve">care is now fast becoming a reality. </w:t>
      </w:r>
      <w:r w:rsidR="00D7320C" w:rsidRPr="001703C2">
        <w:rPr>
          <w:rFonts w:cs="SymantecSansLight"/>
          <w:lang w:val="en-US"/>
        </w:rPr>
        <w:t>In this context, backup, cyber security and authentication solutions can ensure that health</w:t>
      </w:r>
      <w:r w:rsidR="00D51CF4">
        <w:rPr>
          <w:rFonts w:cs="SymantecSansLight"/>
          <w:lang w:val="en-US"/>
        </w:rPr>
        <w:t xml:space="preserve"> </w:t>
      </w:r>
      <w:r w:rsidR="00D7320C" w:rsidRPr="001703C2">
        <w:rPr>
          <w:rFonts w:cs="SymantecSansLight"/>
          <w:lang w:val="en-US"/>
        </w:rPr>
        <w:t>care systems offer such reliability and integrity, as well as patient privacy.</w:t>
      </w:r>
    </w:p>
    <w:p w14:paraId="7115CBA7" w14:textId="77777777" w:rsidR="00D7320C" w:rsidRPr="00F34677" w:rsidRDefault="00D7320C" w:rsidP="00D7320C">
      <w:r w:rsidRPr="00F34677">
        <w:t>The following is an example of a step</w:t>
      </w:r>
      <w:r w:rsidR="00D51CF4">
        <w:t>-</w:t>
      </w:r>
      <w:r w:rsidRPr="00F34677">
        <w:t>by</w:t>
      </w:r>
      <w:r w:rsidR="00D51CF4">
        <w:t>-</w:t>
      </w:r>
      <w:r w:rsidRPr="00F34677">
        <w:t>step implementation approach for data security at a city level</w:t>
      </w:r>
      <w:r w:rsidR="00D51CF4">
        <w:t>:</w:t>
      </w:r>
      <w:r w:rsidRPr="00F34677">
        <w:t xml:space="preserve"> </w:t>
      </w:r>
    </w:p>
    <w:p w14:paraId="6C32AABE" w14:textId="77777777" w:rsidR="00D7320C" w:rsidRPr="001703C2" w:rsidRDefault="00D7320C" w:rsidP="00DD71CE">
      <w:pPr>
        <w:pStyle w:val="enumlev1TR"/>
        <w:rPr>
          <w:lang w:val="en-US"/>
        </w:rPr>
      </w:pPr>
      <w:r w:rsidRPr="001703C2">
        <w:rPr>
          <w:lang w:val="en-US"/>
        </w:rPr>
        <w:t>Establishing the governance framework – Identifying key stakeholders in the government administration level and citizen associations.</w:t>
      </w:r>
    </w:p>
    <w:p w14:paraId="6ECD3C92" w14:textId="77777777" w:rsidR="00D7320C" w:rsidRPr="001703C2" w:rsidRDefault="00D7320C" w:rsidP="00DD71CE">
      <w:pPr>
        <w:pStyle w:val="enumlev1TR"/>
        <w:rPr>
          <w:lang w:val="en-US"/>
        </w:rPr>
      </w:pPr>
      <w:r w:rsidRPr="001703C2">
        <w:rPr>
          <w:lang w:val="en-US"/>
        </w:rPr>
        <w:t>Fulfilling Governance, risk and compliance – Fulfilling the duty of governance with the inputs from different stakeholders at a policy level.</w:t>
      </w:r>
    </w:p>
    <w:p w14:paraId="5299AF7D" w14:textId="77777777" w:rsidR="00D7320C" w:rsidRPr="005208A9" w:rsidRDefault="00D7320C" w:rsidP="00DD71CE">
      <w:pPr>
        <w:pStyle w:val="enumlev1TR"/>
        <w:rPr>
          <w:lang w:val="en-US"/>
        </w:rPr>
      </w:pPr>
      <w:r w:rsidRPr="001703C2">
        <w:rPr>
          <w:lang w:val="en-US"/>
        </w:rPr>
        <w:t>Service continuity – Cities should create a group of people or organi</w:t>
      </w:r>
      <w:r w:rsidR="005208A9">
        <w:rPr>
          <w:lang w:val="en-US"/>
        </w:rPr>
        <w:t>z</w:t>
      </w:r>
      <w:r w:rsidRPr="001703C2">
        <w:rPr>
          <w:lang w:val="en-US"/>
        </w:rPr>
        <w:t xml:space="preserve">ation who can monitor and measure for data security on a continuous basis. </w:t>
      </w:r>
      <w:r w:rsidR="00922AF8" w:rsidRPr="00922AF8">
        <w:rPr>
          <w:lang w:val="en-US"/>
        </w:rPr>
        <w:t>A partner with cities for data security.</w:t>
      </w:r>
    </w:p>
    <w:p w14:paraId="6CEE3163" w14:textId="77777777" w:rsidR="00D7320C" w:rsidRPr="001703C2" w:rsidRDefault="00D7320C" w:rsidP="00DD71CE">
      <w:pPr>
        <w:pStyle w:val="enumlev1TR"/>
        <w:rPr>
          <w:lang w:val="en-US"/>
        </w:rPr>
      </w:pPr>
      <w:r w:rsidRPr="001703C2">
        <w:rPr>
          <w:lang w:val="en-US"/>
        </w:rPr>
        <w:t>Information Protection – The cities needs a safe data storage area. Infrastructure managing services can be practiced by protecting information through efficient tools after partnering with the organi</w:t>
      </w:r>
      <w:r w:rsidR="005208A9">
        <w:rPr>
          <w:lang w:val="en-US"/>
        </w:rPr>
        <w:t>z</w:t>
      </w:r>
      <w:r w:rsidRPr="001703C2">
        <w:rPr>
          <w:lang w:val="en-US"/>
        </w:rPr>
        <w:t xml:space="preserve">ations which provide service continuity. </w:t>
      </w:r>
    </w:p>
    <w:p w14:paraId="08E9A126" w14:textId="77777777" w:rsidR="00D7320C" w:rsidRPr="001703C2" w:rsidRDefault="00D7320C" w:rsidP="00DD71CE">
      <w:pPr>
        <w:pStyle w:val="enumlev1TR"/>
        <w:rPr>
          <w:lang w:val="en-US"/>
        </w:rPr>
      </w:pPr>
      <w:r w:rsidRPr="001703C2">
        <w:rPr>
          <w:lang w:val="en-US"/>
        </w:rPr>
        <w:t xml:space="preserve">User </w:t>
      </w:r>
      <w:r w:rsidR="00D51CF4">
        <w:rPr>
          <w:lang w:val="en-US"/>
        </w:rPr>
        <w:t>a</w:t>
      </w:r>
      <w:r w:rsidRPr="001703C2">
        <w:rPr>
          <w:lang w:val="en-US"/>
        </w:rPr>
        <w:t xml:space="preserve">uthentication – Before and during </w:t>
      </w:r>
      <w:r w:rsidR="00D51CF4">
        <w:rPr>
          <w:lang w:val="en-US"/>
        </w:rPr>
        <w:t xml:space="preserve">data </w:t>
      </w:r>
      <w:r w:rsidRPr="001703C2">
        <w:rPr>
          <w:lang w:val="en-US"/>
        </w:rPr>
        <w:t xml:space="preserve">sharing, </w:t>
      </w:r>
      <w:r w:rsidR="00D51CF4">
        <w:rPr>
          <w:lang w:val="en-US"/>
        </w:rPr>
        <w:t xml:space="preserve">a </w:t>
      </w:r>
      <w:r w:rsidRPr="001703C2">
        <w:rPr>
          <w:lang w:val="en-US"/>
        </w:rPr>
        <w:t>strong authentication process of the user should be in place.</w:t>
      </w:r>
    </w:p>
    <w:p w14:paraId="05D7DDCA" w14:textId="77777777" w:rsidR="00D7320C" w:rsidRPr="001703C2" w:rsidRDefault="00D7320C" w:rsidP="00DD71CE">
      <w:pPr>
        <w:pStyle w:val="enumlev1TR"/>
        <w:rPr>
          <w:lang w:val="en-US"/>
        </w:rPr>
      </w:pPr>
      <w:r w:rsidRPr="001703C2">
        <w:rPr>
          <w:lang w:val="en-US"/>
        </w:rPr>
        <w:t xml:space="preserve">Infrastructure protection – Protection of storage areas and the data management systems are important. </w:t>
      </w:r>
    </w:p>
    <w:p w14:paraId="45643D96" w14:textId="77777777" w:rsidR="00D7320C" w:rsidRPr="001703C2" w:rsidRDefault="00D7320C" w:rsidP="00DD71CE">
      <w:pPr>
        <w:pStyle w:val="enumlev1TR"/>
        <w:rPr>
          <w:sz w:val="20"/>
          <w:lang w:val="en-US"/>
        </w:rPr>
      </w:pPr>
      <w:r w:rsidRPr="001703C2">
        <w:rPr>
          <w:lang w:val="en-US"/>
        </w:rPr>
        <w:t xml:space="preserve">Response to data security threats – Visibility to possible threats to data security and efficient threat management strategies should be in place. </w:t>
      </w:r>
    </w:p>
    <w:p w14:paraId="319B8DF7" w14:textId="77777777" w:rsidR="00D7320C" w:rsidRPr="00F34677" w:rsidRDefault="005C20EA" w:rsidP="005C20EA">
      <w:pPr>
        <w:pStyle w:val="Heading2"/>
      </w:pPr>
      <w:bookmarkStart w:id="368" w:name="_Toc397852406"/>
      <w:bookmarkStart w:id="369" w:name="_Toc274412407"/>
      <w:bookmarkStart w:id="370" w:name="_Toc400975647"/>
      <w:r>
        <w:t>3.4</w:t>
      </w:r>
      <w:r>
        <w:tab/>
      </w:r>
      <w:r w:rsidR="00D7320C" w:rsidRPr="00F34677">
        <w:t>Emergency/</w:t>
      </w:r>
      <w:r w:rsidR="002E0900">
        <w:t>d</w:t>
      </w:r>
      <w:r w:rsidR="00D7320C" w:rsidRPr="00F34677">
        <w:t xml:space="preserve">isaster </w:t>
      </w:r>
      <w:r w:rsidR="002E0900">
        <w:t>r</w:t>
      </w:r>
      <w:r w:rsidR="00D7320C" w:rsidRPr="00F34677">
        <w:t xml:space="preserve">esponse </w:t>
      </w:r>
      <w:r w:rsidR="002E0900">
        <w:t>m</w:t>
      </w:r>
      <w:r w:rsidR="00D7320C" w:rsidRPr="00F34677">
        <w:t>echanisms</w:t>
      </w:r>
      <w:bookmarkEnd w:id="368"/>
      <w:bookmarkEnd w:id="369"/>
      <w:bookmarkEnd w:id="370"/>
      <w:r w:rsidR="00F0052B">
        <w:t xml:space="preserve"> </w:t>
      </w:r>
    </w:p>
    <w:p w14:paraId="37A21AD7" w14:textId="77777777" w:rsidR="00D7320C" w:rsidRPr="00F34677" w:rsidRDefault="00D7320C" w:rsidP="00D7320C">
      <w:r w:rsidRPr="00F34677">
        <w:t>Disasters are events that exceed the response capabilities of a community and/or the organizations that exist within it. Natural hazards, building environment, political/social unrest, as well as IT and data security are potential risks to consider.</w:t>
      </w:r>
      <w:r w:rsidR="00F0052B">
        <w:t xml:space="preserve"> </w:t>
      </w:r>
    </w:p>
    <w:p w14:paraId="60EC8956" w14:textId="77777777" w:rsidR="00D7320C" w:rsidRPr="00F34677" w:rsidRDefault="00D7320C" w:rsidP="00570616">
      <w:r w:rsidRPr="00F34677">
        <w:t xml:space="preserve">During a disaster or </w:t>
      </w:r>
      <w:r w:rsidR="00FE55D1">
        <w:t xml:space="preserve">an </w:t>
      </w:r>
      <w:r w:rsidRPr="00F34677">
        <w:t>emergency, a smart city must be able to provide swift responses in a time-sensitive manner, as well as disaster-specific recommendations. No plan can anticipate or include procedures to address all the human, operational and regulatory issues. Essential business transactions must function, addressing needs assessment, communication, volunteer outreach and coordination, grant applications, and community assistance under rapidly changing circumstances</w:t>
      </w:r>
      <w:r w:rsidR="00570616">
        <w:rPr>
          <w:rStyle w:val="FootnoteReference"/>
        </w:rPr>
        <w:footnoteReference w:customMarkFollows="1" w:id="62"/>
        <w:t>62</w:t>
      </w:r>
      <w:r w:rsidRPr="00F34677">
        <w:t>.</w:t>
      </w:r>
    </w:p>
    <w:p w14:paraId="6D5DA346" w14:textId="77777777" w:rsidR="00D7320C" w:rsidRPr="00F34677" w:rsidRDefault="00D7320C" w:rsidP="00570616">
      <w:pPr>
        <w:keepNext/>
        <w:keepLines/>
        <w:rPr>
          <w:lang w:eastAsia="ja-JP"/>
        </w:rPr>
      </w:pPr>
      <w:r w:rsidRPr="00F34677">
        <w:rPr>
          <w:lang w:val="en-US" w:eastAsia="ja-JP"/>
        </w:rPr>
        <w:t>There is an applied case of the technology to reinforce the disaster prevention that is one of the roles of the ICT in smart sustainable cities</w:t>
      </w:r>
      <w:r w:rsidR="00570616">
        <w:rPr>
          <w:rStyle w:val="FootnoteReference"/>
          <w:lang w:val="en-US" w:eastAsia="ja-JP"/>
        </w:rPr>
        <w:footnoteReference w:customMarkFollows="1" w:id="63"/>
        <w:t>63</w:t>
      </w:r>
      <w:r w:rsidRPr="00F34677">
        <w:rPr>
          <w:lang w:val="en-US" w:eastAsia="ja-JP"/>
        </w:rPr>
        <w:t>. During a disaster or emergency situation, it is sometimes very difficult to get an accurate real</w:t>
      </w:r>
      <w:r w:rsidR="00FE55D1">
        <w:rPr>
          <w:lang w:val="en-US" w:eastAsia="ja-JP"/>
        </w:rPr>
        <w:t>-</w:t>
      </w:r>
      <w:r w:rsidRPr="00F34677">
        <w:rPr>
          <w:lang w:val="en-US" w:eastAsia="ja-JP"/>
        </w:rPr>
        <w:t>time assessment of the situation on the g</w:t>
      </w:r>
      <w:r>
        <w:rPr>
          <w:lang w:val="en-US" w:eastAsia="ja-JP"/>
        </w:rPr>
        <w:t>round.</w:t>
      </w:r>
      <w:r w:rsidR="00F0052B">
        <w:rPr>
          <w:lang w:val="en-US" w:eastAsia="ja-JP"/>
        </w:rPr>
        <w:t xml:space="preserve"> </w:t>
      </w:r>
      <w:r>
        <w:rPr>
          <w:lang w:val="en-US" w:eastAsia="ja-JP"/>
        </w:rPr>
        <w:t xml:space="preserve">There is a lot of data, </w:t>
      </w:r>
      <w:r w:rsidRPr="00F34677">
        <w:rPr>
          <w:lang w:val="en-US" w:eastAsia="ja-JP"/>
        </w:rPr>
        <w:t>which needs to be obtained, analyzed and shared among many different agencies, organizations and individuals.</w:t>
      </w:r>
      <w:r w:rsidR="00F0052B">
        <w:rPr>
          <w:lang w:val="en-US" w:eastAsia="ja-JP"/>
        </w:rPr>
        <w:t xml:space="preserve"> </w:t>
      </w:r>
      <w:r w:rsidRPr="00F34677">
        <w:rPr>
          <w:lang w:val="en-US" w:eastAsia="ja-JP"/>
        </w:rPr>
        <w:t>Technology</w:t>
      </w:r>
      <w:r w:rsidR="00FE55D1">
        <w:rPr>
          <w:lang w:val="en-US" w:eastAsia="ja-JP"/>
        </w:rPr>
        <w:t>,</w:t>
      </w:r>
      <w:r w:rsidRPr="00F34677">
        <w:rPr>
          <w:lang w:val="en-US" w:eastAsia="ja-JP"/>
        </w:rPr>
        <w:t xml:space="preserve"> especially ICT</w:t>
      </w:r>
      <w:r w:rsidR="00FE55D1">
        <w:rPr>
          <w:lang w:val="en-US" w:eastAsia="ja-JP"/>
        </w:rPr>
        <w:t>,</w:t>
      </w:r>
      <w:r w:rsidRPr="00F34677">
        <w:rPr>
          <w:lang w:val="en-US" w:eastAsia="ja-JP"/>
        </w:rPr>
        <w:t xml:space="preserve"> has the ability and potential to address and solve some of these issues by providing the appropriate (relevant) information from various sources.</w:t>
      </w:r>
      <w:r w:rsidR="00F0052B">
        <w:rPr>
          <w:lang w:val="en-US" w:eastAsia="ja-JP"/>
        </w:rPr>
        <w:t xml:space="preserve"> </w:t>
      </w:r>
      <w:r w:rsidRPr="00F34677">
        <w:rPr>
          <w:lang w:val="en-US" w:eastAsia="ja-JP"/>
        </w:rPr>
        <w:t xml:space="preserve">ICT can aggregate, </w:t>
      </w:r>
      <w:r w:rsidRPr="00F34677">
        <w:rPr>
          <w:lang w:eastAsia="ja-JP"/>
        </w:rPr>
        <w:t>create, integrate information, and search the heterogeneous and multi-domain data and deliver a comprehensive set of information, appropriate for each end user.</w:t>
      </w:r>
      <w:r w:rsidR="00F0052B">
        <w:rPr>
          <w:lang w:eastAsia="ja-JP"/>
        </w:rPr>
        <w:t xml:space="preserve"> </w:t>
      </w:r>
      <w:r w:rsidRPr="00F34677">
        <w:rPr>
          <w:lang w:eastAsia="ja-JP"/>
        </w:rPr>
        <w:t xml:space="preserve">This typically implies </w:t>
      </w:r>
      <w:r w:rsidR="00F0052B">
        <w:rPr>
          <w:lang w:eastAsia="ja-JP"/>
        </w:rPr>
        <w:t>"</w:t>
      </w:r>
      <w:r w:rsidRPr="00F34677">
        <w:rPr>
          <w:lang w:eastAsia="ja-JP"/>
        </w:rPr>
        <w:t>Big Data</w:t>
      </w:r>
      <w:r w:rsidR="00F0052B">
        <w:rPr>
          <w:lang w:eastAsia="ja-JP"/>
        </w:rPr>
        <w:t>"</w:t>
      </w:r>
      <w:r w:rsidRPr="00F34677">
        <w:rPr>
          <w:lang w:eastAsia="ja-JP"/>
        </w:rPr>
        <w:t xml:space="preserve"> type of analysis including real</w:t>
      </w:r>
      <w:r w:rsidR="00FE55D1">
        <w:rPr>
          <w:lang w:eastAsia="ja-JP"/>
        </w:rPr>
        <w:t>-</w:t>
      </w:r>
      <w:r w:rsidRPr="00F34677">
        <w:rPr>
          <w:lang w:eastAsia="ja-JP"/>
        </w:rPr>
        <w:t xml:space="preserve">time </w:t>
      </w:r>
      <w:r w:rsidRPr="00F34677">
        <w:rPr>
          <w:lang w:val="en-US" w:eastAsia="ja-JP"/>
        </w:rPr>
        <w:t xml:space="preserve">sensing data, </w:t>
      </w:r>
      <w:r w:rsidRPr="00F34677">
        <w:rPr>
          <w:lang w:eastAsia="ja-JP"/>
        </w:rPr>
        <w:t xml:space="preserve">social sensing data from </w:t>
      </w:r>
      <w:r w:rsidR="00FE55D1">
        <w:rPr>
          <w:lang w:eastAsia="ja-JP"/>
        </w:rPr>
        <w:t>social network</w:t>
      </w:r>
      <w:r w:rsidR="00DA5514">
        <w:rPr>
          <w:lang w:eastAsia="ja-JP"/>
        </w:rPr>
        <w:t>ing</w:t>
      </w:r>
      <w:r w:rsidR="00FE55D1">
        <w:rPr>
          <w:lang w:eastAsia="ja-JP"/>
        </w:rPr>
        <w:t xml:space="preserve"> service</w:t>
      </w:r>
      <w:r w:rsidR="00DA5514">
        <w:rPr>
          <w:lang w:eastAsia="ja-JP"/>
        </w:rPr>
        <w:t>s</w:t>
      </w:r>
      <w:r w:rsidR="00FE55D1">
        <w:rPr>
          <w:lang w:eastAsia="ja-JP"/>
        </w:rPr>
        <w:t xml:space="preserve"> (</w:t>
      </w:r>
      <w:r w:rsidRPr="00F34677">
        <w:rPr>
          <w:lang w:eastAsia="ja-JP"/>
        </w:rPr>
        <w:t>SNS</w:t>
      </w:r>
      <w:r w:rsidR="00FE55D1">
        <w:rPr>
          <w:lang w:eastAsia="ja-JP"/>
        </w:rPr>
        <w:t>)</w:t>
      </w:r>
      <w:r w:rsidRPr="00F34677">
        <w:rPr>
          <w:lang w:eastAsia="ja-JP"/>
        </w:rPr>
        <w:t xml:space="preserve"> (</w:t>
      </w:r>
      <w:r w:rsidR="00DA5514">
        <w:rPr>
          <w:lang w:eastAsia="ja-JP"/>
        </w:rPr>
        <w:t>e.g.</w:t>
      </w:r>
      <w:r w:rsidRPr="00F34677">
        <w:rPr>
          <w:lang w:eastAsia="ja-JP"/>
        </w:rPr>
        <w:t xml:space="preserve">Twitter), </w:t>
      </w:r>
      <w:r w:rsidR="00FE55D1">
        <w:rPr>
          <w:lang w:eastAsia="ja-JP"/>
        </w:rPr>
        <w:t>w</w:t>
      </w:r>
      <w:r w:rsidRPr="00F34677">
        <w:rPr>
          <w:lang w:eastAsia="ja-JP"/>
        </w:rPr>
        <w:t>eb archive</w:t>
      </w:r>
      <w:r w:rsidR="00FE55D1">
        <w:rPr>
          <w:lang w:eastAsia="ja-JP"/>
        </w:rPr>
        <w:t>s</w:t>
      </w:r>
      <w:r w:rsidRPr="00F34677">
        <w:rPr>
          <w:lang w:eastAsia="ja-JP"/>
        </w:rPr>
        <w:t>, and scientific databases, which are collected and accumulated via the Internet from various individuals and organizations.</w:t>
      </w:r>
    </w:p>
    <w:p w14:paraId="3C4D9803" w14:textId="77777777" w:rsidR="00D7320C" w:rsidRPr="00F34677" w:rsidRDefault="00D7320C" w:rsidP="00D7320C">
      <w:r w:rsidRPr="00F34677">
        <w:rPr>
          <w:lang w:eastAsia="ja-JP"/>
        </w:rPr>
        <w:t xml:space="preserve">A </w:t>
      </w:r>
      <w:r w:rsidRPr="00F34677">
        <w:t xml:space="preserve">smart city should have carried out risk assessment with respect to its susceptibility to various natural disasters and should have </w:t>
      </w:r>
      <w:r w:rsidR="00FE55D1">
        <w:t xml:space="preserve">a </w:t>
      </w:r>
      <w:r w:rsidRPr="00F34677">
        <w:t>strategy in place to deal with natural disaster</w:t>
      </w:r>
      <w:r w:rsidR="00FE55D1">
        <w:t>s</w:t>
      </w:r>
      <w:r w:rsidRPr="00F34677">
        <w:t xml:space="preserve"> to which it is highly susceptible.</w:t>
      </w:r>
    </w:p>
    <w:p w14:paraId="07CD6E01" w14:textId="77777777" w:rsidR="00D7320C" w:rsidRPr="00F34677" w:rsidRDefault="00D7320C" w:rsidP="00570616">
      <w:r w:rsidRPr="00F34677">
        <w:t>Cities worldwide are placing increasing importance on building up resilience to natural disasters. These include flooding, extreme weather, as well as heat and water stress, all linked to climate change. Sophisticated ICT infrastructure combined with analytical capabilities aid smart cities confronted by natural disaster</w:t>
      </w:r>
      <w:r w:rsidR="00C9695C">
        <w:t>s</w:t>
      </w:r>
      <w:r w:rsidRPr="00F34677">
        <w:t xml:space="preserve"> to manage </w:t>
      </w:r>
      <w:r w:rsidR="00C9695C">
        <w:t xml:space="preserve">the </w:t>
      </w:r>
      <w:r w:rsidRPr="00F34677">
        <w:t>information flow. This may be between multiple public agencies, such as transport authorities, emergency services and energy providers, and citizens. City municipalities may rely on mobile networks to reach the majority of its citizens at short notice.</w:t>
      </w:r>
      <w:r w:rsidR="00570616">
        <w:rPr>
          <w:rStyle w:val="FootnoteReference"/>
        </w:rPr>
        <w:footnoteReference w:customMarkFollows="1" w:id="64"/>
        <w:t>64</w:t>
      </w:r>
    </w:p>
    <w:p w14:paraId="6F01D7B4" w14:textId="77777777" w:rsidR="00D7320C" w:rsidRPr="00F34677" w:rsidRDefault="00D7320C" w:rsidP="00570616">
      <w:r w:rsidRPr="00F34677">
        <w:t>The Organi</w:t>
      </w:r>
      <w:r w:rsidR="007645E3">
        <w:t>s</w:t>
      </w:r>
      <w:r w:rsidRPr="00F34677">
        <w:t>ation for Economic Co-operation and Development (OECD) published a study in 2010 estimating that major coastal cities including Miami, New Orleans, Tokyo and New York, would rely on flood defences to protect as many as 150 million people by 2070.</w:t>
      </w:r>
      <w:r w:rsidR="00570616">
        <w:rPr>
          <w:rStyle w:val="FootnoteReference"/>
        </w:rPr>
        <w:footnoteReference w:customMarkFollows="1" w:id="65"/>
        <w:t>65</w:t>
      </w:r>
    </w:p>
    <w:p w14:paraId="34BD0F33" w14:textId="77777777" w:rsidR="00D7320C" w:rsidRPr="00F34677" w:rsidRDefault="00D7320C" w:rsidP="00B921CD">
      <w:r w:rsidRPr="00F34677">
        <w:t>A smart city</w:t>
      </w:r>
      <w:r w:rsidR="00BF21FF">
        <w:t>'</w:t>
      </w:r>
      <w:r w:rsidRPr="00F34677">
        <w:t>s disaster resilience solutions should cover observation systems, information gathering capabilities, data analysis and decision</w:t>
      </w:r>
      <w:r w:rsidR="00E828CD">
        <w:t>-</w:t>
      </w:r>
      <w:r w:rsidRPr="00F34677">
        <w:t>making aids. These components matched with an intelligent and interoperable warning system will enable cities to respond effectively to natural disasters. This heavily depends on the municipality</w:t>
      </w:r>
      <w:r w:rsidR="00BF21FF">
        <w:t>'</w:t>
      </w:r>
      <w:r w:rsidRPr="00F34677">
        <w:t>s uses of ICT infrastructure, including mobile networks, to efficiently receive, process, analy</w:t>
      </w:r>
      <w:r w:rsidR="005208A9">
        <w:t>s</w:t>
      </w:r>
      <w:r w:rsidRPr="00F34677">
        <w:t>e and redistribute data, and mobilize various city services.</w:t>
      </w:r>
    </w:p>
    <w:p w14:paraId="53FCE647"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b/>
          <w:bCs/>
          <w:i/>
          <w:iCs/>
          <w:smallCaps/>
          <w:color w:val="FF6600"/>
          <w:sz w:val="48"/>
          <w:szCs w:val="40"/>
          <w:u w:val="single"/>
        </w:rPr>
      </w:pPr>
      <w:bookmarkStart w:id="371" w:name="_Toc372387510"/>
      <w:bookmarkStart w:id="372" w:name="_Toc372388148"/>
      <w:bookmarkStart w:id="373" w:name="_Toc372388784"/>
      <w:bookmarkStart w:id="374" w:name="_Toc372354951"/>
      <w:bookmarkStart w:id="375" w:name="_Toc372358846"/>
      <w:bookmarkStart w:id="376" w:name="_Toc372358972"/>
      <w:bookmarkStart w:id="377" w:name="_Toc372372590"/>
      <w:bookmarkStart w:id="378" w:name="_Toc372358858"/>
      <w:bookmarkStart w:id="379" w:name="_Toc372358984"/>
      <w:bookmarkStart w:id="380" w:name="_Toc372372602"/>
      <w:bookmarkStart w:id="381" w:name="_Toc372387531"/>
      <w:bookmarkStart w:id="382" w:name="_Toc372388168"/>
      <w:bookmarkStart w:id="383" w:name="_Toc372388804"/>
      <w:bookmarkStart w:id="384" w:name="_Toc372358859"/>
      <w:bookmarkStart w:id="385" w:name="_Toc372358985"/>
      <w:bookmarkStart w:id="386" w:name="_Toc372372603"/>
      <w:bookmarkStart w:id="387" w:name="_Toc372387532"/>
      <w:bookmarkStart w:id="388" w:name="_Toc372388169"/>
      <w:bookmarkStart w:id="389" w:name="_Toc372388805"/>
      <w:bookmarkStart w:id="390" w:name="_Toc372358860"/>
      <w:bookmarkStart w:id="391" w:name="_Toc372358986"/>
      <w:bookmarkStart w:id="392" w:name="_Toc372372604"/>
      <w:bookmarkStart w:id="393" w:name="_Toc372387533"/>
      <w:bookmarkStart w:id="394" w:name="_Toc372388170"/>
      <w:bookmarkStart w:id="395" w:name="_Toc372388806"/>
      <w:bookmarkStart w:id="396" w:name="_Toc372358861"/>
      <w:bookmarkStart w:id="397" w:name="_Toc372358987"/>
      <w:bookmarkStart w:id="398" w:name="_Toc372372605"/>
      <w:bookmarkStart w:id="399" w:name="_Toc372387534"/>
      <w:bookmarkStart w:id="400" w:name="_Toc372388171"/>
      <w:bookmarkStart w:id="401" w:name="_Toc372388807"/>
      <w:bookmarkStart w:id="402" w:name="_Toc372358862"/>
      <w:bookmarkStart w:id="403" w:name="_Toc372358988"/>
      <w:bookmarkStart w:id="404" w:name="_Toc372372606"/>
      <w:bookmarkStart w:id="405" w:name="_Toc372387535"/>
      <w:bookmarkStart w:id="406" w:name="_Toc372388172"/>
      <w:bookmarkStart w:id="407" w:name="_Toc372388808"/>
      <w:bookmarkStart w:id="408" w:name="_Toc372358863"/>
      <w:bookmarkStart w:id="409" w:name="_Toc372358989"/>
      <w:bookmarkStart w:id="410" w:name="_Toc372372607"/>
      <w:bookmarkStart w:id="411" w:name="_Toc372387536"/>
      <w:bookmarkStart w:id="412" w:name="_Toc372388173"/>
      <w:bookmarkStart w:id="413" w:name="_Toc372388809"/>
      <w:bookmarkStart w:id="414" w:name="_Toc372358864"/>
      <w:bookmarkStart w:id="415" w:name="_Toc372358990"/>
      <w:bookmarkStart w:id="416" w:name="_Toc372372608"/>
      <w:bookmarkStart w:id="417" w:name="_Toc372387537"/>
      <w:bookmarkStart w:id="418" w:name="_Toc372388174"/>
      <w:bookmarkStart w:id="419" w:name="_Toc372388810"/>
      <w:bookmarkStart w:id="420" w:name="_Toc372358865"/>
      <w:bookmarkStart w:id="421" w:name="_Toc372358991"/>
      <w:bookmarkStart w:id="422" w:name="_Toc372372609"/>
      <w:bookmarkStart w:id="423" w:name="_Toc372387538"/>
      <w:bookmarkStart w:id="424" w:name="_Toc372388175"/>
      <w:bookmarkStart w:id="425" w:name="_Toc372388811"/>
      <w:bookmarkStart w:id="426" w:name="_Toc372358866"/>
      <w:bookmarkStart w:id="427" w:name="_Toc372358992"/>
      <w:bookmarkStart w:id="428" w:name="_Toc372372610"/>
      <w:bookmarkStart w:id="429" w:name="_Toc372387539"/>
      <w:bookmarkStart w:id="430" w:name="_Toc372388176"/>
      <w:bookmarkStart w:id="431" w:name="_Toc372388812"/>
      <w:bookmarkStart w:id="432" w:name="_Toc372358867"/>
      <w:bookmarkStart w:id="433" w:name="_Toc372358993"/>
      <w:bookmarkStart w:id="434" w:name="_Toc372372611"/>
      <w:bookmarkStart w:id="435" w:name="_Toc372387540"/>
      <w:bookmarkStart w:id="436" w:name="_Toc372388177"/>
      <w:bookmarkStart w:id="437" w:name="_Toc372388813"/>
      <w:bookmarkStart w:id="438" w:name="_Toc372358868"/>
      <w:bookmarkStart w:id="439" w:name="_Toc372358994"/>
      <w:bookmarkStart w:id="440" w:name="_Toc372372612"/>
      <w:bookmarkStart w:id="441" w:name="_Toc372387541"/>
      <w:bookmarkStart w:id="442" w:name="_Toc372388178"/>
      <w:bookmarkStart w:id="443" w:name="_Toc372388814"/>
      <w:bookmarkStart w:id="444" w:name="_Toc372358869"/>
      <w:bookmarkStart w:id="445" w:name="_Toc372358995"/>
      <w:bookmarkStart w:id="446" w:name="_Toc372372613"/>
      <w:bookmarkStart w:id="447" w:name="_Toc372387542"/>
      <w:bookmarkStart w:id="448" w:name="_Toc372388179"/>
      <w:bookmarkStart w:id="449" w:name="_Toc372388815"/>
      <w:bookmarkStart w:id="450" w:name="_Toc372358870"/>
      <w:bookmarkStart w:id="451" w:name="_Toc372358996"/>
      <w:bookmarkStart w:id="452" w:name="_Toc372372614"/>
      <w:bookmarkStart w:id="453" w:name="_Toc372387543"/>
      <w:bookmarkStart w:id="454" w:name="_Toc372388180"/>
      <w:bookmarkStart w:id="455" w:name="_Toc372388816"/>
      <w:bookmarkStart w:id="456" w:name="_Toc372358871"/>
      <w:bookmarkStart w:id="457" w:name="_Toc372358997"/>
      <w:bookmarkStart w:id="458" w:name="_Toc372372615"/>
      <w:bookmarkStart w:id="459" w:name="_Toc372387544"/>
      <w:bookmarkStart w:id="460" w:name="_Toc372388181"/>
      <w:bookmarkStart w:id="461" w:name="_Toc372388817"/>
      <w:bookmarkStart w:id="462" w:name="_Toc372358872"/>
      <w:bookmarkStart w:id="463" w:name="_Toc372358998"/>
      <w:bookmarkStart w:id="464" w:name="_Toc372372616"/>
      <w:bookmarkStart w:id="465" w:name="_Toc372387545"/>
      <w:bookmarkStart w:id="466" w:name="_Toc372388182"/>
      <w:bookmarkStart w:id="467" w:name="_Toc372388818"/>
      <w:bookmarkStart w:id="468" w:name="_Toc372358882"/>
      <w:bookmarkStart w:id="469" w:name="_Toc372359008"/>
      <w:bookmarkStart w:id="470" w:name="_Toc372372626"/>
      <w:bookmarkStart w:id="471" w:name="_Toc372387555"/>
      <w:bookmarkStart w:id="472" w:name="_Toc372388192"/>
      <w:bookmarkStart w:id="473" w:name="_Toc372388828"/>
      <w:bookmarkStart w:id="474" w:name="_Toc372354953"/>
      <w:bookmarkStart w:id="475" w:name="_Toc372358884"/>
      <w:bookmarkStart w:id="476" w:name="_Toc372359010"/>
      <w:bookmarkStart w:id="477" w:name="_Toc372372628"/>
      <w:bookmarkStart w:id="478" w:name="_Toc372387557"/>
      <w:bookmarkStart w:id="479" w:name="_Toc372388194"/>
      <w:bookmarkStart w:id="480" w:name="_Toc372388830"/>
      <w:bookmarkStart w:id="481" w:name="_Toc40097564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bCs/>
          <w:smallCaps/>
          <w:color w:val="FF6600"/>
          <w:sz w:val="48"/>
        </w:rPr>
        <w:br w:type="page"/>
      </w:r>
    </w:p>
    <w:p w14:paraId="281B07F6" w14:textId="77777777" w:rsidR="00D7320C" w:rsidRPr="00770D56" w:rsidRDefault="00770D56" w:rsidP="00770D56">
      <w:pPr>
        <w:pStyle w:val="HeadingTR1"/>
        <w:rPr>
          <w:u w:val="none"/>
        </w:rPr>
      </w:pPr>
      <w:r w:rsidRPr="00770D56">
        <w:rPr>
          <w:bCs/>
          <w:smallCaps/>
          <w:sz w:val="48"/>
          <w:u w:val="none"/>
        </w:rPr>
        <w:t>4</w:t>
      </w:r>
      <w:r w:rsidRPr="00770D56">
        <w:rPr>
          <w:bCs/>
          <w:smallCaps/>
          <w:sz w:val="48"/>
          <w:u w:val="none"/>
        </w:rPr>
        <w:tab/>
      </w:r>
      <w:bookmarkStart w:id="482" w:name="_Toc274412408"/>
      <w:r w:rsidR="00D7320C" w:rsidRPr="00770D56">
        <w:rPr>
          <w:u w:val="none"/>
        </w:rPr>
        <w:t>Conclusions</w:t>
      </w:r>
      <w:bookmarkEnd w:id="481"/>
      <w:bookmarkEnd w:id="482"/>
    </w:p>
    <w:p w14:paraId="300D3DDD"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The end goal for a smart sustainable city is to achieve an economically sustainable urban environment without sacrificing </w:t>
      </w:r>
      <w:r w:rsidR="00895C89">
        <w:rPr>
          <w:rFonts w:ascii="Times New Roman" w:hAnsi="Times New Roman"/>
        </w:rPr>
        <w:t xml:space="preserve">the </w:t>
      </w:r>
      <w:r w:rsidRPr="00F34677">
        <w:rPr>
          <w:rFonts w:ascii="Times New Roman" w:hAnsi="Times New Roman"/>
        </w:rPr>
        <w:t>comfort and convenience/quality of life of citizenry.</w:t>
      </w:r>
      <w:r w:rsidR="00F0052B">
        <w:rPr>
          <w:rFonts w:ascii="Times New Roman" w:hAnsi="Times New Roman"/>
        </w:rPr>
        <w:t xml:space="preserve"> </w:t>
      </w:r>
    </w:p>
    <w:p w14:paraId="070B046E"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A smart sustainable city strives to create a sustainable living environment for all its citizens through the use of information and communication technologies (ICTs).</w:t>
      </w:r>
      <w:r w:rsidR="00F0052B">
        <w:rPr>
          <w:rFonts w:ascii="Times New Roman" w:hAnsi="Times New Roman"/>
        </w:rPr>
        <w:t xml:space="preserve"> </w:t>
      </w:r>
      <w:r w:rsidRPr="00F34677">
        <w:rPr>
          <w:rFonts w:ascii="Times New Roman" w:hAnsi="Times New Roman"/>
        </w:rPr>
        <w:t>The various attributes of a smart sustainable city need to be identified and can be used as part of the metrics and reference points for defining the smartness and the sustainability of a city. This will help contribute to a better, more in-depth understanding of what constitutes a smart sustainable city.</w:t>
      </w:r>
      <w:r w:rsidR="00F0052B">
        <w:rPr>
          <w:rFonts w:ascii="Times New Roman" w:hAnsi="Times New Roman"/>
        </w:rPr>
        <w:t xml:space="preserve"> </w:t>
      </w:r>
    </w:p>
    <w:p w14:paraId="4CB5ABD4"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While the actual development of </w:t>
      </w:r>
      <w:r w:rsidR="00895C89">
        <w:rPr>
          <w:rFonts w:ascii="Times New Roman" w:hAnsi="Times New Roman"/>
        </w:rPr>
        <w:t>k</w:t>
      </w:r>
      <w:r w:rsidRPr="00F34677">
        <w:rPr>
          <w:rFonts w:ascii="Times New Roman" w:hAnsi="Times New Roman"/>
        </w:rPr>
        <w:t xml:space="preserve">ey </w:t>
      </w:r>
      <w:r w:rsidR="00895C89">
        <w:rPr>
          <w:rFonts w:ascii="Times New Roman" w:hAnsi="Times New Roman"/>
        </w:rPr>
        <w:t>p</w:t>
      </w:r>
      <w:r w:rsidRPr="00F34677">
        <w:rPr>
          <w:rFonts w:ascii="Times New Roman" w:hAnsi="Times New Roman"/>
        </w:rPr>
        <w:t xml:space="preserve">erformance </w:t>
      </w:r>
      <w:r w:rsidR="00895C89">
        <w:rPr>
          <w:rFonts w:ascii="Times New Roman" w:hAnsi="Times New Roman"/>
        </w:rPr>
        <w:t>i</w:t>
      </w:r>
      <w:r w:rsidRPr="00F34677">
        <w:rPr>
          <w:rFonts w:ascii="Times New Roman" w:hAnsi="Times New Roman"/>
        </w:rPr>
        <w:t xml:space="preserve">ndicators (KPIs) for a smart sustainable city is outside the scope of this </w:t>
      </w:r>
      <w:r w:rsidR="00895C89">
        <w:rPr>
          <w:rFonts w:ascii="Times New Roman" w:hAnsi="Times New Roman"/>
        </w:rPr>
        <w:t>Technical Report</w:t>
      </w:r>
      <w:r w:rsidRPr="00F34677">
        <w:rPr>
          <w:rFonts w:ascii="Times New Roman" w:hAnsi="Times New Roman"/>
        </w:rPr>
        <w:t xml:space="preserve">, </w:t>
      </w:r>
      <w:r w:rsidR="00895C89">
        <w:rPr>
          <w:rFonts w:ascii="Times New Roman" w:hAnsi="Times New Roman"/>
        </w:rPr>
        <w:t>The latter</w:t>
      </w:r>
      <w:r w:rsidRPr="00F34677">
        <w:rPr>
          <w:rFonts w:ascii="Times New Roman" w:hAnsi="Times New Roman"/>
        </w:rPr>
        <w:t xml:space="preserve"> does provide </w:t>
      </w:r>
      <w:r w:rsidR="00895C89">
        <w:rPr>
          <w:rFonts w:ascii="Times New Roman" w:hAnsi="Times New Roman"/>
        </w:rPr>
        <w:t xml:space="preserve">however </w:t>
      </w:r>
      <w:r w:rsidRPr="00F34677">
        <w:rPr>
          <w:rFonts w:ascii="Times New Roman" w:hAnsi="Times New Roman"/>
        </w:rPr>
        <w:t>some background towards the identification and development of such KPIs. A separate detailed report on such KPIs has been prepared by the ITU</w:t>
      </w:r>
      <w:r w:rsidR="00895C89">
        <w:rPr>
          <w:rFonts w:ascii="Times New Roman" w:hAnsi="Times New Roman"/>
        </w:rPr>
        <w:t>-T</w:t>
      </w:r>
      <w:r w:rsidRPr="00F34677">
        <w:rPr>
          <w:rFonts w:ascii="Times New Roman" w:hAnsi="Times New Roman"/>
        </w:rPr>
        <w:t xml:space="preserve"> FG</w:t>
      </w:r>
      <w:r w:rsidR="00895C89">
        <w:rPr>
          <w:rFonts w:ascii="Times New Roman" w:hAnsi="Times New Roman"/>
        </w:rPr>
        <w:t>-</w:t>
      </w:r>
      <w:r w:rsidRPr="00F34677">
        <w:rPr>
          <w:rFonts w:ascii="Times New Roman" w:hAnsi="Times New Roman"/>
        </w:rPr>
        <w:t xml:space="preserve">SSC Working Group 3. </w:t>
      </w:r>
    </w:p>
    <w:p w14:paraId="708DC2DF" w14:textId="77777777" w:rsidR="00D7320C" w:rsidRPr="00F34677" w:rsidRDefault="00D7320C" w:rsidP="00D7320C">
      <w:r w:rsidRPr="00F34677">
        <w:t xml:space="preserve">What a smart sustainable city is depends on the </w:t>
      </w:r>
      <w:r w:rsidR="00F0052B">
        <w:t>"</w:t>
      </w:r>
      <w:r w:rsidRPr="00F34677">
        <w:t>lens</w:t>
      </w:r>
      <w:r w:rsidR="00F0052B">
        <w:t>"</w:t>
      </w:r>
      <w:r w:rsidRPr="00F34677">
        <w:t xml:space="preserve"> or viewpoint </w:t>
      </w:r>
      <w:r w:rsidR="00F04DAA">
        <w:t>from which</w:t>
      </w:r>
      <w:r w:rsidRPr="00F34677">
        <w:t xml:space="preserve"> one looks at a city.</w:t>
      </w:r>
      <w:r w:rsidR="00F0052B">
        <w:t xml:space="preserve"> </w:t>
      </w:r>
      <w:r w:rsidRPr="00F34677">
        <w:t>There are three key dimensions for a city</w:t>
      </w:r>
      <w:r w:rsidR="00895C89">
        <w:t>,</w:t>
      </w:r>
      <w:r w:rsidRPr="00F34677">
        <w:t xml:space="preserve"> each of whi</w:t>
      </w:r>
      <w:r>
        <w:t>ch ha</w:t>
      </w:r>
      <w:r w:rsidR="00895C89">
        <w:t>s</w:t>
      </w:r>
      <w:r>
        <w:t xml:space="preserve"> a number of attributes</w:t>
      </w:r>
      <w:r w:rsidRPr="00F34677">
        <w:t>:</w:t>
      </w:r>
      <w:r w:rsidR="00F0052B">
        <w:t xml:space="preserve"> </w:t>
      </w:r>
    </w:p>
    <w:p w14:paraId="0979E392" w14:textId="77777777" w:rsidR="00D7320C" w:rsidRPr="001703C2" w:rsidRDefault="00D7320C" w:rsidP="005C20EA">
      <w:pPr>
        <w:pStyle w:val="enumlev1TR"/>
        <w:rPr>
          <w:lang w:val="en-US"/>
        </w:rPr>
      </w:pPr>
      <w:r w:rsidRPr="001703C2">
        <w:rPr>
          <w:b/>
          <w:lang w:val="en-US"/>
        </w:rPr>
        <w:t xml:space="preserve">Environment and </w:t>
      </w:r>
      <w:r w:rsidR="00F04DAA">
        <w:rPr>
          <w:b/>
          <w:lang w:val="en-US"/>
        </w:rPr>
        <w:t>s</w:t>
      </w:r>
      <w:r w:rsidRPr="001703C2">
        <w:rPr>
          <w:b/>
          <w:lang w:val="en-US"/>
        </w:rPr>
        <w:t>ustainability</w:t>
      </w:r>
      <w:r w:rsidRPr="001703C2">
        <w:rPr>
          <w:lang w:val="en-US"/>
        </w:rPr>
        <w:t xml:space="preserve"> – </w:t>
      </w:r>
      <w:r w:rsidR="005C20EA">
        <w:rPr>
          <w:lang w:val="en-US"/>
        </w:rPr>
        <w:t>R</w:t>
      </w:r>
      <w:r w:rsidRPr="001703C2">
        <w:rPr>
          <w:lang w:val="en-US"/>
        </w:rPr>
        <w:t xml:space="preserve">elated to </w:t>
      </w:r>
      <w:r w:rsidR="00F04DAA">
        <w:rPr>
          <w:lang w:val="en-US"/>
        </w:rPr>
        <w:t>c</w:t>
      </w:r>
      <w:r w:rsidRPr="001703C2">
        <w:rPr>
          <w:lang w:val="en-US"/>
        </w:rPr>
        <w:t xml:space="preserve">ity </w:t>
      </w:r>
      <w:r w:rsidR="00F04DAA">
        <w:rPr>
          <w:lang w:val="en-US"/>
        </w:rPr>
        <w:t>i</w:t>
      </w:r>
      <w:r w:rsidRPr="001703C2">
        <w:rPr>
          <w:lang w:val="en-US"/>
        </w:rPr>
        <w:t xml:space="preserve">nfrastructure and </w:t>
      </w:r>
      <w:r w:rsidR="00F04DAA">
        <w:rPr>
          <w:lang w:val="en-US"/>
        </w:rPr>
        <w:t>g</w:t>
      </w:r>
      <w:r w:rsidRPr="001703C2">
        <w:rPr>
          <w:lang w:val="en-US"/>
        </w:rPr>
        <w:t xml:space="preserve">overnance, </w:t>
      </w:r>
      <w:r w:rsidR="00F04DAA">
        <w:rPr>
          <w:lang w:val="en-US"/>
        </w:rPr>
        <w:t>e</w:t>
      </w:r>
      <w:r w:rsidRPr="001703C2">
        <w:rPr>
          <w:lang w:val="en-US"/>
        </w:rPr>
        <w:t xml:space="preserve">nergy and </w:t>
      </w:r>
      <w:r w:rsidR="00F04DAA">
        <w:rPr>
          <w:lang w:val="en-US"/>
        </w:rPr>
        <w:t>c</w:t>
      </w:r>
      <w:r w:rsidRPr="001703C2">
        <w:rPr>
          <w:lang w:val="en-US"/>
        </w:rPr>
        <w:t xml:space="preserve">limate </w:t>
      </w:r>
      <w:r w:rsidR="00F04DAA">
        <w:rPr>
          <w:lang w:val="en-US"/>
        </w:rPr>
        <w:t>c</w:t>
      </w:r>
      <w:r w:rsidRPr="001703C2">
        <w:rPr>
          <w:lang w:val="en-US"/>
        </w:rPr>
        <w:t xml:space="preserve">hange, </w:t>
      </w:r>
      <w:r w:rsidR="00F04DAA">
        <w:rPr>
          <w:lang w:val="en-US"/>
        </w:rPr>
        <w:t>p</w:t>
      </w:r>
      <w:r w:rsidRPr="001703C2">
        <w:rPr>
          <w:lang w:val="en-US"/>
        </w:rPr>
        <w:t xml:space="preserve">ollution and </w:t>
      </w:r>
      <w:r w:rsidR="00F04DAA">
        <w:rPr>
          <w:lang w:val="en-US"/>
        </w:rPr>
        <w:t>w</w:t>
      </w:r>
      <w:r w:rsidRPr="001703C2">
        <w:rPr>
          <w:lang w:val="en-US"/>
        </w:rPr>
        <w:t>aste</w:t>
      </w:r>
      <w:r w:rsidR="00F04DAA">
        <w:rPr>
          <w:lang w:val="en-US"/>
        </w:rPr>
        <w:t>,</w:t>
      </w:r>
      <w:r w:rsidRPr="001703C2">
        <w:rPr>
          <w:lang w:val="en-US"/>
        </w:rPr>
        <w:t xml:space="preserve"> and </w:t>
      </w:r>
      <w:r w:rsidR="00F04DAA">
        <w:rPr>
          <w:lang w:val="en-US"/>
        </w:rPr>
        <w:t>s</w:t>
      </w:r>
      <w:r w:rsidRPr="001703C2">
        <w:rPr>
          <w:lang w:val="en-US"/>
        </w:rPr>
        <w:t>ocial, Econom</w:t>
      </w:r>
      <w:r w:rsidR="00F04DAA">
        <w:rPr>
          <w:lang w:val="en-US"/>
        </w:rPr>
        <w:t>y</w:t>
      </w:r>
      <w:r w:rsidRPr="001703C2">
        <w:rPr>
          <w:lang w:val="en-US"/>
        </w:rPr>
        <w:t xml:space="preserve"> and </w:t>
      </w:r>
      <w:r w:rsidR="00F04DAA">
        <w:rPr>
          <w:lang w:val="en-US"/>
        </w:rPr>
        <w:t>h</w:t>
      </w:r>
      <w:r w:rsidRPr="001703C2">
        <w:rPr>
          <w:lang w:val="en-US"/>
        </w:rPr>
        <w:t>ealth.</w:t>
      </w:r>
    </w:p>
    <w:p w14:paraId="241C0393" w14:textId="77777777" w:rsidR="00D7320C" w:rsidRPr="00315C10" w:rsidRDefault="00D7320C" w:rsidP="00315C10">
      <w:pPr>
        <w:pStyle w:val="enumlev1TR"/>
        <w:rPr>
          <w:lang w:val="en-US"/>
        </w:rPr>
      </w:pPr>
      <w:r w:rsidRPr="00315C10">
        <w:rPr>
          <w:b/>
          <w:lang w:val="en-US"/>
        </w:rPr>
        <w:t xml:space="preserve">City </w:t>
      </w:r>
      <w:r w:rsidR="00F04DAA">
        <w:rPr>
          <w:b/>
          <w:lang w:val="en-US"/>
        </w:rPr>
        <w:t>l</w:t>
      </w:r>
      <w:r w:rsidRPr="00315C10">
        <w:rPr>
          <w:b/>
          <w:lang w:val="en-US"/>
        </w:rPr>
        <w:t xml:space="preserve">evel </w:t>
      </w:r>
      <w:r w:rsidR="00F04DAA">
        <w:rPr>
          <w:b/>
          <w:lang w:val="en-US"/>
        </w:rPr>
        <w:t>s</w:t>
      </w:r>
      <w:r w:rsidRPr="00315C10">
        <w:rPr>
          <w:b/>
          <w:lang w:val="en-US"/>
        </w:rPr>
        <w:t>ervices</w:t>
      </w:r>
      <w:r w:rsidRPr="00315C10">
        <w:rPr>
          <w:lang w:val="en-US"/>
        </w:rPr>
        <w:t xml:space="preserve"> </w:t>
      </w:r>
      <w:r w:rsidR="00315C10" w:rsidRPr="00315C10">
        <w:rPr>
          <w:lang w:val="en-US"/>
        </w:rPr>
        <w:t>–</w:t>
      </w:r>
      <w:r w:rsidRPr="00315C10">
        <w:rPr>
          <w:lang w:val="en-US"/>
        </w:rPr>
        <w:t xml:space="preserve"> Viewing through an </w:t>
      </w:r>
      <w:r w:rsidR="00F0052B" w:rsidRPr="00315C10">
        <w:rPr>
          <w:lang w:val="en-US"/>
        </w:rPr>
        <w:t>"</w:t>
      </w:r>
      <w:r w:rsidRPr="00315C10">
        <w:rPr>
          <w:lang w:val="en-US"/>
        </w:rPr>
        <w:t>urban</w:t>
      </w:r>
      <w:r w:rsidR="00F0052B" w:rsidRPr="00315C10">
        <w:rPr>
          <w:lang w:val="en-US"/>
        </w:rPr>
        <w:t>"</w:t>
      </w:r>
      <w:r w:rsidRPr="00315C10">
        <w:rPr>
          <w:lang w:val="en-US"/>
        </w:rPr>
        <w:t xml:space="preserve"> lens, there are multiple aspects and indicators including: </w:t>
      </w:r>
      <w:r w:rsidR="00F04DAA">
        <w:rPr>
          <w:lang w:val="en-US"/>
        </w:rPr>
        <w:t>t</w:t>
      </w:r>
      <w:r w:rsidRPr="00315C10">
        <w:rPr>
          <w:lang w:val="en-US"/>
        </w:rPr>
        <w:t xml:space="preserve">echnology and </w:t>
      </w:r>
      <w:r w:rsidR="00F04DAA">
        <w:rPr>
          <w:lang w:val="en-US"/>
        </w:rPr>
        <w:t>i</w:t>
      </w:r>
      <w:r w:rsidRPr="00315C10">
        <w:rPr>
          <w:lang w:val="en-US"/>
        </w:rPr>
        <w:t xml:space="preserve">nfrastructure, </w:t>
      </w:r>
      <w:r w:rsidR="00F04DAA">
        <w:rPr>
          <w:lang w:val="en-US"/>
        </w:rPr>
        <w:t>s</w:t>
      </w:r>
      <w:r w:rsidRPr="00315C10">
        <w:rPr>
          <w:lang w:val="en-US"/>
        </w:rPr>
        <w:t xml:space="preserve">ustainability, </w:t>
      </w:r>
      <w:r w:rsidR="00F04DAA">
        <w:rPr>
          <w:lang w:val="en-US"/>
        </w:rPr>
        <w:t>g</w:t>
      </w:r>
      <w:r w:rsidRPr="00315C10">
        <w:rPr>
          <w:lang w:val="en-US"/>
        </w:rPr>
        <w:t xml:space="preserve">overnance and </w:t>
      </w:r>
      <w:r w:rsidR="00F04DAA">
        <w:rPr>
          <w:lang w:val="en-US"/>
        </w:rPr>
        <w:t>e</w:t>
      </w:r>
      <w:r w:rsidRPr="00315C10">
        <w:rPr>
          <w:lang w:val="en-US"/>
        </w:rPr>
        <w:t>conomics.</w:t>
      </w:r>
    </w:p>
    <w:p w14:paraId="61C1E655" w14:textId="77777777" w:rsidR="00D7320C" w:rsidRPr="00315C10" w:rsidRDefault="00D7320C" w:rsidP="00213D0A">
      <w:pPr>
        <w:pStyle w:val="enumlev1TR"/>
        <w:rPr>
          <w:lang w:val="en-US"/>
        </w:rPr>
      </w:pPr>
      <w:r w:rsidRPr="00315C10">
        <w:rPr>
          <w:b/>
          <w:lang w:val="en-US"/>
        </w:rPr>
        <w:t xml:space="preserve">Quality of </w:t>
      </w:r>
      <w:r w:rsidR="00F04DAA">
        <w:rPr>
          <w:b/>
          <w:lang w:val="en-US"/>
        </w:rPr>
        <w:t>l</w:t>
      </w:r>
      <w:r w:rsidRPr="00315C10">
        <w:rPr>
          <w:b/>
          <w:lang w:val="en-US"/>
        </w:rPr>
        <w:t>ife</w:t>
      </w:r>
      <w:r w:rsidRPr="00315C10">
        <w:rPr>
          <w:lang w:val="en-US"/>
        </w:rPr>
        <w:t xml:space="preserve"> </w:t>
      </w:r>
      <w:r w:rsidR="00315C10" w:rsidRPr="00315C10">
        <w:rPr>
          <w:lang w:val="en-US"/>
        </w:rPr>
        <w:t>–</w:t>
      </w:r>
      <w:r w:rsidR="00F0052B" w:rsidRPr="00315C10">
        <w:rPr>
          <w:lang w:val="en-US"/>
        </w:rPr>
        <w:t xml:space="preserve"> </w:t>
      </w:r>
      <w:r w:rsidRPr="00315C10">
        <w:rPr>
          <w:lang w:val="en-US"/>
        </w:rPr>
        <w:t>An improvement in the quality of life of a city</w:t>
      </w:r>
      <w:r w:rsidR="00BF21FF">
        <w:rPr>
          <w:lang w:val="en-US"/>
        </w:rPr>
        <w:t>'</w:t>
      </w:r>
      <w:r w:rsidRPr="00315C10">
        <w:rPr>
          <w:lang w:val="en-US"/>
        </w:rPr>
        <w:t>s inhabitants or populace.</w:t>
      </w:r>
    </w:p>
    <w:p w14:paraId="66AE331A" w14:textId="77777777" w:rsidR="00D7320C" w:rsidRDefault="00D7320C" w:rsidP="005C20EA">
      <w:pPr>
        <w:rPr>
          <w:b/>
        </w:rPr>
      </w:pPr>
      <w:r w:rsidRPr="00F34677">
        <w:t>The above dimensions can be reclassified into four overarching pillars incorporating the different attributes (illustrat</w:t>
      </w:r>
      <w:r>
        <w:t>ed in the outer ring of Figure 4</w:t>
      </w:r>
      <w:r w:rsidR="00F04DAA">
        <w:t>-</w:t>
      </w:r>
      <w:r>
        <w:t>1</w:t>
      </w:r>
      <w:r w:rsidRPr="00F34677">
        <w:t>)</w:t>
      </w:r>
      <w:r w:rsidR="005C20EA">
        <w:rPr>
          <w:b/>
        </w:rPr>
        <w:t>:</w:t>
      </w:r>
    </w:p>
    <w:p w14:paraId="43EB5FAF" w14:textId="77777777" w:rsidR="00D7320C" w:rsidRPr="00315C10" w:rsidRDefault="00D7320C" w:rsidP="00315C10">
      <w:pPr>
        <w:pStyle w:val="enumlev1TR"/>
        <w:rPr>
          <w:lang w:val="en-US"/>
        </w:rPr>
      </w:pPr>
      <w:r w:rsidRPr="00315C10">
        <w:rPr>
          <w:b/>
          <w:lang w:val="en-US"/>
        </w:rPr>
        <w:t>Economy</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 xml:space="preserve">he city must be able to thrive – e.g. jobs, growth, </w:t>
      </w:r>
      <w:r w:rsidR="005208A9">
        <w:rPr>
          <w:lang w:val="en-US"/>
        </w:rPr>
        <w:t xml:space="preserve">and </w:t>
      </w:r>
      <w:r w:rsidRPr="00315C10">
        <w:rPr>
          <w:lang w:val="en-US"/>
        </w:rPr>
        <w:t>finance.</w:t>
      </w:r>
    </w:p>
    <w:p w14:paraId="37C2A45A" w14:textId="77777777" w:rsidR="00D7320C" w:rsidRPr="00315C10" w:rsidRDefault="00D7320C" w:rsidP="00315C10">
      <w:pPr>
        <w:pStyle w:val="enumlev1TR"/>
        <w:rPr>
          <w:lang w:val="en-US"/>
        </w:rPr>
      </w:pPr>
      <w:r w:rsidRPr="00315C10">
        <w:rPr>
          <w:b/>
          <w:lang w:val="en-US"/>
        </w:rPr>
        <w:t>Governance</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 xml:space="preserve">he city must be robust in its ability </w:t>
      </w:r>
      <w:r w:rsidR="00F04DAA">
        <w:rPr>
          <w:lang w:val="en-US"/>
        </w:rPr>
        <w:t>to administer</w:t>
      </w:r>
      <w:r w:rsidRPr="00315C10">
        <w:rPr>
          <w:lang w:val="en-US"/>
        </w:rPr>
        <w:t xml:space="preserve"> policies and pull together the different elements.</w:t>
      </w:r>
    </w:p>
    <w:p w14:paraId="4127DA20" w14:textId="77777777" w:rsidR="00D7320C" w:rsidRPr="00315C10" w:rsidRDefault="00D7320C" w:rsidP="00570616">
      <w:pPr>
        <w:pStyle w:val="enumlev1TR"/>
        <w:rPr>
          <w:lang w:val="en-US"/>
        </w:rPr>
      </w:pPr>
      <w:r w:rsidRPr="00315C10">
        <w:rPr>
          <w:b/>
          <w:lang w:val="en-US"/>
        </w:rPr>
        <w:t>Environment</w:t>
      </w:r>
      <w:r w:rsidR="00570616" w:rsidRPr="00570616">
        <w:rPr>
          <w:rStyle w:val="FootnoteReference"/>
          <w:bCs/>
          <w:lang w:val="en-US"/>
        </w:rPr>
        <w:footnoteReference w:customMarkFollows="1" w:id="66"/>
        <w:t>66</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he city must be sustainable in its functioning for future generations.</w:t>
      </w:r>
    </w:p>
    <w:p w14:paraId="30E7D7C4" w14:textId="77777777" w:rsidR="00D7320C" w:rsidRPr="00315C10" w:rsidRDefault="00D7320C" w:rsidP="00315C10">
      <w:pPr>
        <w:pStyle w:val="enumlev1TR"/>
        <w:rPr>
          <w:lang w:val="en-US"/>
        </w:rPr>
      </w:pPr>
      <w:r w:rsidRPr="00315C10">
        <w:rPr>
          <w:b/>
          <w:lang w:val="en-US"/>
        </w:rPr>
        <w:t>Society</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he city is for its inhabitants (the citizens).</w:t>
      </w:r>
    </w:p>
    <w:p w14:paraId="494D4162" w14:textId="77777777" w:rsidR="00D7320C" w:rsidRPr="00F34677" w:rsidRDefault="00D7320C" w:rsidP="00D7320C">
      <w:pPr>
        <w:pStyle w:val="Body"/>
        <w:spacing w:before="120" w:after="0"/>
        <w:jc w:val="both"/>
        <w:rPr>
          <w:rFonts w:ascii="Times New Roman" w:hAnsi="Times New Roman"/>
        </w:rPr>
      </w:pPr>
    </w:p>
    <w:p w14:paraId="33D23BDF" w14:textId="77777777" w:rsidR="00D7320C" w:rsidRPr="00F34677" w:rsidRDefault="00DD7CCC" w:rsidP="005E6B9B">
      <w:pPr>
        <w:pStyle w:val="Figure"/>
      </w:pPr>
      <w:r>
        <w:rPr>
          <w:noProof/>
          <w:lang w:val="en-US" w:eastAsia="zh-CN"/>
        </w:rPr>
        <w:drawing>
          <wp:inline distT="0" distB="0" distL="0" distR="0" wp14:anchorId="3A266591" wp14:editId="6E133913">
            <wp:extent cx="3829050" cy="3423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2144" cy="3426678"/>
                    </a:xfrm>
                    <a:prstGeom prst="rect">
                      <a:avLst/>
                    </a:prstGeom>
                    <a:noFill/>
                  </pic:spPr>
                </pic:pic>
              </a:graphicData>
            </a:graphic>
          </wp:inline>
        </w:drawing>
      </w:r>
    </w:p>
    <w:p w14:paraId="234FA9BD" w14:textId="77777777" w:rsidR="00D7320C" w:rsidRPr="00F34677" w:rsidRDefault="00D7320C" w:rsidP="005E6B9B">
      <w:pPr>
        <w:pStyle w:val="FigureNoTitle"/>
      </w:pPr>
      <w:r w:rsidRPr="00F34677">
        <w:t xml:space="preserve">Figure </w:t>
      </w:r>
      <w:r>
        <w:t>4</w:t>
      </w:r>
      <w:r w:rsidR="00F04DAA">
        <w:t>-</w:t>
      </w:r>
      <w:r w:rsidRPr="00F34677">
        <w:t>1</w:t>
      </w:r>
      <w:r w:rsidR="005E6B9B">
        <w:t xml:space="preserve"> – </w:t>
      </w:r>
      <w:r w:rsidRPr="00F34677">
        <w:t xml:space="preserve">Pictorial representation of a </w:t>
      </w:r>
      <w:r w:rsidR="00F04DAA">
        <w:t>s</w:t>
      </w:r>
      <w:r w:rsidRPr="00F34677">
        <w:t xml:space="preserve">mart and </w:t>
      </w:r>
      <w:r w:rsidR="00F04DAA">
        <w:t>s</w:t>
      </w:r>
      <w:r w:rsidRPr="00F34677">
        <w:t xml:space="preserve">ustainable </w:t>
      </w:r>
      <w:r w:rsidR="00F04DAA">
        <w:t>u</w:t>
      </w:r>
      <w:r w:rsidRPr="00F34677">
        <w:t>rban landscape</w:t>
      </w:r>
      <w:r w:rsidR="00F0052B">
        <w:t xml:space="preserve"> </w:t>
      </w:r>
    </w:p>
    <w:p w14:paraId="422F7554"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The above four pillars are enabled through a series of physical and service infrastructures which form a city</w:t>
      </w:r>
      <w:r w:rsidR="00BF21FF">
        <w:rPr>
          <w:rFonts w:ascii="Times New Roman" w:hAnsi="Times New Roman"/>
        </w:rPr>
        <w:t>'</w:t>
      </w:r>
      <w:r w:rsidRPr="00F34677">
        <w:rPr>
          <w:rFonts w:ascii="Times New Roman" w:hAnsi="Times New Roman"/>
        </w:rPr>
        <w:t>s lifeline</w:t>
      </w:r>
      <w:r>
        <w:rPr>
          <w:rFonts w:ascii="Times New Roman" w:hAnsi="Times New Roman"/>
        </w:rPr>
        <w:t xml:space="preserve"> including (</w:t>
      </w:r>
      <w:r w:rsidR="00D62D38">
        <w:rPr>
          <w:rFonts w:ascii="Times New Roman" w:hAnsi="Times New Roman"/>
        </w:rPr>
        <w:t xml:space="preserve">but are </w:t>
      </w:r>
      <w:r>
        <w:rPr>
          <w:rFonts w:ascii="Times New Roman" w:hAnsi="Times New Roman"/>
        </w:rPr>
        <w:t>not limited to</w:t>
      </w:r>
      <w:r w:rsidRPr="00F34677">
        <w:rPr>
          <w:rFonts w:ascii="Times New Roman" w:hAnsi="Times New Roman"/>
        </w:rPr>
        <w:t>)</w:t>
      </w:r>
      <w:r>
        <w:rPr>
          <w:rFonts w:ascii="Times New Roman" w:hAnsi="Times New Roman"/>
        </w:rPr>
        <w:t>:</w:t>
      </w:r>
    </w:p>
    <w:p w14:paraId="31B4DDCD" w14:textId="77777777" w:rsidR="00D7320C" w:rsidRPr="00F34677" w:rsidRDefault="00D7320C" w:rsidP="005E6B9B">
      <w:pPr>
        <w:pStyle w:val="enumlev1TR"/>
      </w:pPr>
      <w:r>
        <w:t xml:space="preserve">Real </w:t>
      </w:r>
      <w:r w:rsidR="004E6830">
        <w:t>e</w:t>
      </w:r>
      <w:r>
        <w:t>state and</w:t>
      </w:r>
      <w:r w:rsidRPr="00F34677">
        <w:t xml:space="preserve"> </w:t>
      </w:r>
      <w:r w:rsidR="004E6830">
        <w:t>b</w:t>
      </w:r>
      <w:r w:rsidRPr="00F34677">
        <w:t>uildings</w:t>
      </w:r>
    </w:p>
    <w:p w14:paraId="02ADC37D" w14:textId="77777777" w:rsidR="00D7320C" w:rsidRPr="00F34677" w:rsidRDefault="00D7320C" w:rsidP="005E6B9B">
      <w:pPr>
        <w:pStyle w:val="enumlev1TR"/>
      </w:pPr>
      <w:r>
        <w:t>Industry and</w:t>
      </w:r>
      <w:r w:rsidRPr="00F34677">
        <w:t xml:space="preserve"> </w:t>
      </w:r>
      <w:r w:rsidR="004E6830">
        <w:t>m</w:t>
      </w:r>
      <w:r w:rsidRPr="00F34677">
        <w:t>anufacturing</w:t>
      </w:r>
    </w:p>
    <w:p w14:paraId="5F3146DC" w14:textId="77777777" w:rsidR="00D7320C" w:rsidRPr="00F34677" w:rsidRDefault="00D7320C" w:rsidP="005E6B9B">
      <w:pPr>
        <w:pStyle w:val="enumlev1TR"/>
      </w:pPr>
      <w:r w:rsidRPr="00F34677">
        <w:t>Utilities/</w:t>
      </w:r>
      <w:r w:rsidR="004E6830">
        <w:t>e</w:t>
      </w:r>
      <w:r w:rsidRPr="00F34677">
        <w:t>nergy</w:t>
      </w:r>
    </w:p>
    <w:p w14:paraId="00784576" w14:textId="77777777" w:rsidR="00D7320C" w:rsidRPr="004E6830" w:rsidRDefault="00922AF8" w:rsidP="005E6B9B">
      <w:pPr>
        <w:pStyle w:val="enumlev1TR"/>
        <w:rPr>
          <w:lang w:val="en-US"/>
        </w:rPr>
      </w:pPr>
      <w:r w:rsidRPr="00922AF8">
        <w:rPr>
          <w:lang w:val="en-US"/>
        </w:rPr>
        <w:t>Waste, water and air management</w:t>
      </w:r>
    </w:p>
    <w:p w14:paraId="210D7AB0" w14:textId="77777777" w:rsidR="00D7320C" w:rsidRPr="00F34677" w:rsidRDefault="00D7320C" w:rsidP="005E6B9B">
      <w:pPr>
        <w:pStyle w:val="enumlev1TR"/>
      </w:pPr>
      <w:r>
        <w:t xml:space="preserve">Physical </w:t>
      </w:r>
      <w:r w:rsidR="004E6830">
        <w:t>s</w:t>
      </w:r>
      <w:r>
        <w:t>afety and</w:t>
      </w:r>
      <w:r w:rsidRPr="00F34677">
        <w:t xml:space="preserve"> </w:t>
      </w:r>
      <w:r w:rsidR="004E6830">
        <w:t>s</w:t>
      </w:r>
      <w:r w:rsidRPr="00F34677">
        <w:t>ecurity</w:t>
      </w:r>
    </w:p>
    <w:p w14:paraId="1D287BF8" w14:textId="77777777" w:rsidR="00D7320C" w:rsidRPr="00F34677" w:rsidRDefault="00D7320C" w:rsidP="005E6B9B">
      <w:pPr>
        <w:pStyle w:val="enumlev1TR"/>
      </w:pPr>
      <w:r w:rsidRPr="00F34677">
        <w:t>Health</w:t>
      </w:r>
      <w:r w:rsidR="00D62D38">
        <w:t xml:space="preserve"> </w:t>
      </w:r>
      <w:r w:rsidRPr="00F34677">
        <w:t>care</w:t>
      </w:r>
    </w:p>
    <w:p w14:paraId="3528A9C1" w14:textId="77777777" w:rsidR="00D7320C" w:rsidRPr="00F34677" w:rsidRDefault="00D7320C" w:rsidP="005E6B9B">
      <w:pPr>
        <w:pStyle w:val="enumlev1TR"/>
      </w:pPr>
      <w:r w:rsidRPr="00F34677">
        <w:t>Education</w:t>
      </w:r>
    </w:p>
    <w:p w14:paraId="74052C56" w14:textId="77777777" w:rsidR="00D7320C" w:rsidRPr="00F34677" w:rsidRDefault="00D7320C" w:rsidP="005E6B9B">
      <w:pPr>
        <w:pStyle w:val="enumlev1TR"/>
      </w:pPr>
      <w:r w:rsidRPr="00F34677">
        <w:t>Mobility</w:t>
      </w:r>
      <w:r w:rsidR="00F0052B">
        <w:t xml:space="preserve"> </w:t>
      </w:r>
    </w:p>
    <w:p w14:paraId="0582D1ED" w14:textId="77777777" w:rsidR="00D7320C" w:rsidRPr="00D95CAD" w:rsidRDefault="00D7320C" w:rsidP="00D7320C">
      <w:pPr>
        <w:rPr>
          <w:lang w:val="en-US"/>
        </w:rPr>
      </w:pPr>
      <w:r w:rsidRPr="00F34677">
        <w:rPr>
          <w:lang w:val="en-US"/>
        </w:rPr>
        <w:t xml:space="preserve">The ICT </w:t>
      </w:r>
      <w:r w:rsidR="004E6830">
        <w:rPr>
          <w:lang w:val="en-US"/>
        </w:rPr>
        <w:t>i</w:t>
      </w:r>
      <w:r w:rsidRPr="00F34677">
        <w:rPr>
          <w:lang w:val="en-US"/>
        </w:rPr>
        <w:t>nfrastructure is at the core and acts as the nerve cent</w:t>
      </w:r>
      <w:r w:rsidR="004E6830">
        <w:rPr>
          <w:lang w:val="en-US"/>
        </w:rPr>
        <w:t>re</w:t>
      </w:r>
      <w:r w:rsidRPr="00F34677">
        <w:rPr>
          <w:lang w:val="en-US"/>
        </w:rPr>
        <w:t>, orchestrating all the different interacti</w:t>
      </w:r>
      <w:r>
        <w:rPr>
          <w:lang w:val="en-US"/>
        </w:rPr>
        <w:t>ons between the pillars and the</w:t>
      </w:r>
      <w:r w:rsidRPr="00F34677">
        <w:rPr>
          <w:lang w:val="en-US"/>
        </w:rPr>
        <w:t xml:space="preserve"> infrastructure elements.</w:t>
      </w:r>
      <w:r w:rsidR="00F0052B">
        <w:rPr>
          <w:lang w:val="en-US"/>
        </w:rPr>
        <w:t xml:space="preserve"> </w:t>
      </w:r>
      <w:r w:rsidRPr="00F34677">
        <w:rPr>
          <w:lang w:val="en-US"/>
        </w:rPr>
        <w:t>It is an essential ingredient</w:t>
      </w:r>
      <w:r>
        <w:rPr>
          <w:lang w:val="en-US"/>
        </w:rPr>
        <w:t xml:space="preserve">, since it acts as the </w:t>
      </w:r>
      <w:r w:rsidR="00F0052B">
        <w:rPr>
          <w:lang w:val="en-US"/>
        </w:rPr>
        <w:t>"</w:t>
      </w:r>
      <w:r>
        <w:rPr>
          <w:lang w:val="en-US"/>
        </w:rPr>
        <w:t>glue</w:t>
      </w:r>
      <w:r w:rsidR="00F0052B">
        <w:rPr>
          <w:lang w:val="en-US"/>
        </w:rPr>
        <w:t>"</w:t>
      </w:r>
      <w:r>
        <w:rPr>
          <w:lang w:val="en-US"/>
        </w:rPr>
        <w:t xml:space="preserve"> that</w:t>
      </w:r>
      <w:r w:rsidRPr="00F34677">
        <w:rPr>
          <w:lang w:val="en-US"/>
        </w:rPr>
        <w:t xml:space="preserve"> </w:t>
      </w:r>
      <w:r>
        <w:t>integrates</w:t>
      </w:r>
      <w:r w:rsidRPr="00F34677">
        <w:t xml:space="preserve"> all the other elements of the smart sustainable city in the form of a foundational platform.</w:t>
      </w:r>
      <w:r w:rsidR="00F0052B">
        <w:t xml:space="preserve"> </w:t>
      </w:r>
      <w:r w:rsidRPr="00F34677">
        <w:rPr>
          <w:lang w:val="en-US"/>
        </w:rPr>
        <w:t xml:space="preserve">ICT acts as the </w:t>
      </w:r>
      <w:r w:rsidR="00F0052B">
        <w:rPr>
          <w:lang w:val="en-US"/>
        </w:rPr>
        <w:t>"</w:t>
      </w:r>
      <w:r w:rsidRPr="00F34677">
        <w:rPr>
          <w:lang w:val="en-US"/>
        </w:rPr>
        <w:t>great equalizer</w:t>
      </w:r>
      <w:r w:rsidR="00F0052B">
        <w:rPr>
          <w:lang w:val="en-US"/>
        </w:rPr>
        <w:t>"</w:t>
      </w:r>
      <w:r w:rsidRPr="00F34677">
        <w:rPr>
          <w:lang w:val="en-US"/>
        </w:rPr>
        <w:t xml:space="preserve"> (human</w:t>
      </w:r>
      <w:r w:rsidR="004E6830">
        <w:rPr>
          <w:lang w:val="en-US"/>
        </w:rPr>
        <w:t>-</w:t>
      </w:r>
      <w:r w:rsidRPr="00F34677">
        <w:rPr>
          <w:lang w:val="en-US"/>
        </w:rPr>
        <w:t>to</w:t>
      </w:r>
      <w:r w:rsidR="004E6830">
        <w:rPr>
          <w:lang w:val="en-US"/>
        </w:rPr>
        <w:t>-</w:t>
      </w:r>
      <w:r w:rsidRPr="00F34677">
        <w:rPr>
          <w:lang w:val="en-US"/>
        </w:rPr>
        <w:t>human, human</w:t>
      </w:r>
      <w:r w:rsidR="004E6830">
        <w:rPr>
          <w:lang w:val="en-US"/>
        </w:rPr>
        <w:t>-</w:t>
      </w:r>
      <w:r w:rsidRPr="00F34677">
        <w:rPr>
          <w:lang w:val="en-US"/>
        </w:rPr>
        <w:t>to</w:t>
      </w:r>
      <w:r w:rsidR="004E6830">
        <w:rPr>
          <w:lang w:val="en-US"/>
        </w:rPr>
        <w:t>-</w:t>
      </w:r>
      <w:r w:rsidRPr="00F34677">
        <w:rPr>
          <w:lang w:val="en-US"/>
        </w:rPr>
        <w:t>machine and machine</w:t>
      </w:r>
      <w:r w:rsidR="004E6830">
        <w:rPr>
          <w:lang w:val="en-US"/>
        </w:rPr>
        <w:t>-</w:t>
      </w:r>
      <w:r w:rsidRPr="00F34677">
        <w:rPr>
          <w:lang w:val="en-US"/>
        </w:rPr>
        <w:t>to</w:t>
      </w:r>
      <w:r w:rsidR="004E6830">
        <w:rPr>
          <w:lang w:val="en-US"/>
        </w:rPr>
        <w:t>-</w:t>
      </w:r>
      <w:r w:rsidRPr="00F34677">
        <w:rPr>
          <w:lang w:val="en-US"/>
        </w:rPr>
        <w:t>machine) to connect a variety of everyday living services to public infrastructures, such as utilities, mobility and water.</w:t>
      </w:r>
      <w:bookmarkStart w:id="483" w:name="_Toc379116238"/>
      <w:bookmarkStart w:id="484" w:name="_Toc379116400"/>
      <w:bookmarkStart w:id="485" w:name="_Toc379116246"/>
      <w:bookmarkStart w:id="486" w:name="_Toc379116408"/>
      <w:bookmarkStart w:id="487" w:name="_Toc379116248"/>
      <w:bookmarkStart w:id="488" w:name="_Toc379116410"/>
      <w:bookmarkStart w:id="489" w:name="_Toc379116249"/>
      <w:bookmarkStart w:id="490" w:name="_Toc379116411"/>
      <w:bookmarkStart w:id="491" w:name="_Toc379116250"/>
      <w:bookmarkStart w:id="492" w:name="_Toc379116412"/>
      <w:bookmarkStart w:id="493" w:name="_Toc379116253"/>
      <w:bookmarkStart w:id="494" w:name="_Toc379116415"/>
      <w:bookmarkStart w:id="495" w:name="_Toc379116254"/>
      <w:bookmarkStart w:id="496" w:name="_Toc379116416"/>
      <w:bookmarkStart w:id="497" w:name="_Toc379115706"/>
      <w:bookmarkStart w:id="498" w:name="_Toc379116260"/>
      <w:bookmarkStart w:id="499" w:name="_Toc379116422"/>
      <w:bookmarkStart w:id="500" w:name="_Toc379116562"/>
      <w:bookmarkStart w:id="501" w:name="_Toc379115736"/>
      <w:bookmarkStart w:id="502" w:name="_Toc379116290"/>
      <w:bookmarkStart w:id="503" w:name="_Toc379116452"/>
      <w:bookmarkStart w:id="504" w:name="_Toc379116592"/>
      <w:bookmarkStart w:id="505" w:name="_Toc379116295"/>
      <w:bookmarkStart w:id="506" w:name="_Toc379116457"/>
      <w:bookmarkStart w:id="507" w:name="_Toc379116597"/>
      <w:bookmarkStart w:id="508" w:name="_Toc379116297"/>
      <w:bookmarkStart w:id="509" w:name="_Toc379116459"/>
      <w:bookmarkStart w:id="510" w:name="_Toc379116599"/>
      <w:bookmarkStart w:id="511" w:name="_Toc379116301"/>
      <w:bookmarkStart w:id="512" w:name="_Toc379116463"/>
      <w:bookmarkStart w:id="513" w:name="_Toc379116603"/>
      <w:bookmarkStart w:id="514" w:name="_Toc379116309"/>
      <w:bookmarkStart w:id="515" w:name="_Toc379116471"/>
      <w:bookmarkStart w:id="516" w:name="_Toc379116611"/>
      <w:bookmarkStart w:id="517" w:name="_Toc379116318"/>
      <w:bookmarkStart w:id="518" w:name="_Toc379116480"/>
      <w:bookmarkStart w:id="519" w:name="_Toc379116620"/>
      <w:bookmarkStart w:id="520" w:name="_Toc366253586"/>
      <w:bookmarkStart w:id="521" w:name="_Toc366254716"/>
      <w:bookmarkStart w:id="522" w:name="_Toc366255165"/>
      <w:bookmarkStart w:id="523" w:name="_Toc366255609"/>
      <w:bookmarkStart w:id="524" w:name="_Toc366256498"/>
      <w:bookmarkStart w:id="525" w:name="_Toc366256937"/>
      <w:bookmarkStart w:id="526" w:name="_Toc366257375"/>
      <w:bookmarkStart w:id="527" w:name="_Toc366257813"/>
      <w:bookmarkStart w:id="528" w:name="_Toc366258252"/>
      <w:bookmarkStart w:id="529" w:name="_Toc366258694"/>
      <w:bookmarkStart w:id="530" w:name="_Toc366259136"/>
      <w:bookmarkStart w:id="531" w:name="_Toc366259578"/>
      <w:bookmarkStart w:id="532" w:name="_Toc366264810"/>
      <w:bookmarkStart w:id="533" w:name="_Toc366265176"/>
      <w:bookmarkStart w:id="534" w:name="_Toc366254717"/>
      <w:bookmarkEnd w:id="28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06BC118C" w14:textId="77777777" w:rsidR="00BC3D5C" w:rsidRPr="00BC3D5C" w:rsidRDefault="000B5359" w:rsidP="003D7C7A">
      <w:pPr>
        <w:pStyle w:val="AnnexNotitle0"/>
        <w:spacing w:before="120"/>
      </w:pPr>
      <w:bookmarkStart w:id="535" w:name="_Toc366265179"/>
      <w:bookmarkStart w:id="536" w:name="_Toc379115746"/>
      <w:bookmarkStart w:id="537" w:name="_Toc274412409"/>
      <w:bookmarkStart w:id="538" w:name="_Toc366254722"/>
      <w:bookmarkEnd w:id="534"/>
      <w:bookmarkEnd w:id="535"/>
      <w:r>
        <w:br w:type="page"/>
      </w:r>
      <w:bookmarkStart w:id="539" w:name="_Toc400975649"/>
      <w:r w:rsidR="00922AF8" w:rsidRPr="00BC3D5C">
        <w:t>Glossary</w:t>
      </w:r>
    </w:p>
    <w:p w14:paraId="77F9CDEB" w14:textId="77777777" w:rsidR="006A5F03" w:rsidRDefault="00442E3B" w:rsidP="002E0900">
      <w:pPr>
        <w:pStyle w:val="AnnexNoTitle"/>
        <w:spacing w:before="120"/>
        <w:jc w:val="both"/>
        <w:rPr>
          <w:b w:val="0"/>
          <w:sz w:val="24"/>
        </w:rPr>
      </w:pPr>
      <w:r>
        <w:rPr>
          <w:b w:val="0"/>
          <w:sz w:val="24"/>
        </w:rPr>
        <w:t>API</w:t>
      </w:r>
      <w:r>
        <w:rPr>
          <w:b w:val="0"/>
          <w:sz w:val="24"/>
        </w:rPr>
        <w:tab/>
      </w:r>
      <w:r>
        <w:rPr>
          <w:b w:val="0"/>
          <w:sz w:val="24"/>
        </w:rPr>
        <w:tab/>
        <w:t>Application Programming Interface</w:t>
      </w:r>
    </w:p>
    <w:p w14:paraId="455DBB10" w14:textId="77777777" w:rsidR="006A5F03" w:rsidRDefault="00A7783E" w:rsidP="00BC3D5C">
      <w:pPr>
        <w:pStyle w:val="Normalaftertitle"/>
        <w:spacing w:before="0"/>
      </w:pPr>
      <w:r>
        <w:t>BAS</w:t>
      </w:r>
      <w:r>
        <w:tab/>
      </w:r>
      <w:r>
        <w:tab/>
        <w:t>Building Automation System</w:t>
      </w:r>
    </w:p>
    <w:p w14:paraId="37DE370B" w14:textId="77777777" w:rsidR="006A5F03" w:rsidRDefault="00A65CD1" w:rsidP="00BC3D5C">
      <w:pPr>
        <w:spacing w:before="0"/>
      </w:pPr>
      <w:r>
        <w:t>BRE</w:t>
      </w:r>
      <w:r w:rsidR="00DA5514">
        <w:t>E</w:t>
      </w:r>
      <w:r>
        <w:t>AM</w:t>
      </w:r>
      <w:r w:rsidR="00DA5514">
        <w:t xml:space="preserve">  </w:t>
      </w:r>
      <w:r w:rsidR="00DA5514">
        <w:tab/>
        <w:t>Building Research Establishment Environmental Assessment Methodology</w:t>
      </w:r>
    </w:p>
    <w:p w14:paraId="62F27FDA" w14:textId="77777777" w:rsidR="006A5F03" w:rsidRDefault="00A65CD1" w:rsidP="00BC3D5C">
      <w:pPr>
        <w:spacing w:before="0"/>
      </w:pPr>
      <w:r>
        <w:t>BRT</w:t>
      </w:r>
      <w:r>
        <w:tab/>
      </w:r>
      <w:r>
        <w:tab/>
        <w:t>Bus Rapid Transit</w:t>
      </w:r>
    </w:p>
    <w:p w14:paraId="0C1FCCC1" w14:textId="77777777" w:rsidR="006A5F03" w:rsidRDefault="008E4D53" w:rsidP="00BC3D5C">
      <w:pPr>
        <w:pStyle w:val="AnnexNoTitle"/>
        <w:spacing w:before="0"/>
        <w:jc w:val="both"/>
        <w:rPr>
          <w:b w:val="0"/>
          <w:sz w:val="24"/>
        </w:rPr>
      </w:pPr>
      <w:r>
        <w:rPr>
          <w:b w:val="0"/>
          <w:sz w:val="24"/>
        </w:rPr>
        <w:t>FG-SCC</w:t>
      </w:r>
      <w:r>
        <w:rPr>
          <w:b w:val="0"/>
          <w:sz w:val="24"/>
        </w:rPr>
        <w:tab/>
        <w:t>ITU-T Focus Group on Smart Sustainable Cities</w:t>
      </w:r>
    </w:p>
    <w:p w14:paraId="3AFEB393" w14:textId="77777777" w:rsidR="006A5F03" w:rsidRDefault="00C8489C" w:rsidP="00BC3D5C">
      <w:pPr>
        <w:pStyle w:val="Normalaftertitle"/>
        <w:spacing w:before="0"/>
      </w:pPr>
      <w:r>
        <w:t>GDP</w:t>
      </w:r>
      <w:r>
        <w:tab/>
      </w:r>
      <w:r>
        <w:tab/>
        <w:t>Gross Domestic Product</w:t>
      </w:r>
    </w:p>
    <w:p w14:paraId="583BCF5D" w14:textId="77777777" w:rsidR="006A5F03" w:rsidRDefault="005B208C" w:rsidP="00BC3D5C">
      <w:pPr>
        <w:spacing w:before="0"/>
      </w:pPr>
      <w:r>
        <w:t>GIS</w:t>
      </w:r>
      <w:r>
        <w:tab/>
      </w:r>
      <w:r>
        <w:tab/>
        <w:t>Geographic Information System</w:t>
      </w:r>
    </w:p>
    <w:p w14:paraId="098F0F23" w14:textId="77777777" w:rsidR="006A5F03" w:rsidRDefault="003B29F2" w:rsidP="00BC3D5C">
      <w:pPr>
        <w:spacing w:before="0"/>
      </w:pPr>
      <w:r>
        <w:t>GPS</w:t>
      </w:r>
      <w:r>
        <w:tab/>
      </w:r>
      <w:r>
        <w:tab/>
        <w:t>Global Positioning System</w:t>
      </w:r>
    </w:p>
    <w:p w14:paraId="504457DA" w14:textId="77777777" w:rsidR="006A5F03" w:rsidRDefault="00A65CD1" w:rsidP="00BC3D5C">
      <w:pPr>
        <w:spacing w:before="0"/>
      </w:pPr>
      <w:r>
        <w:t>GRP</w:t>
      </w:r>
      <w:r>
        <w:tab/>
      </w:r>
      <w:r>
        <w:tab/>
        <w:t>Gross Regional Product</w:t>
      </w:r>
    </w:p>
    <w:p w14:paraId="68EB317E" w14:textId="77777777" w:rsidR="006A5F03" w:rsidRDefault="003B29F2" w:rsidP="00BC3D5C">
      <w:pPr>
        <w:spacing w:before="0"/>
      </w:pPr>
      <w:r>
        <w:t>GSM</w:t>
      </w:r>
      <w:r>
        <w:tab/>
      </w:r>
      <w:r>
        <w:tab/>
        <w:t>Global System for Mobile communication</w:t>
      </w:r>
    </w:p>
    <w:p w14:paraId="21D68CD0" w14:textId="77777777" w:rsidR="006A5F03" w:rsidRDefault="003B29F2" w:rsidP="00BC3D5C">
      <w:pPr>
        <w:spacing w:before="0"/>
      </w:pPr>
      <w:r>
        <w:t>HSPA</w:t>
      </w:r>
      <w:r>
        <w:tab/>
      </w:r>
      <w:r>
        <w:tab/>
        <w:t>High Speed Packet Access</w:t>
      </w:r>
    </w:p>
    <w:p w14:paraId="3EE4B977" w14:textId="77777777" w:rsidR="006A5F03" w:rsidRDefault="003B29F2" w:rsidP="00BC3D5C">
      <w:pPr>
        <w:spacing w:before="0"/>
      </w:pPr>
      <w:r>
        <w:t>HTML</w:t>
      </w:r>
      <w:r>
        <w:tab/>
      </w:r>
      <w:r>
        <w:tab/>
        <w:t>HyperText Markup Language</w:t>
      </w:r>
    </w:p>
    <w:p w14:paraId="67ABE305" w14:textId="77777777" w:rsidR="006A5F03" w:rsidRDefault="00B907B2" w:rsidP="00BC3D5C">
      <w:pPr>
        <w:spacing w:before="0"/>
      </w:pPr>
      <w:r>
        <w:t>HVAC</w:t>
      </w:r>
      <w:r w:rsidR="00DC3966">
        <w:tab/>
      </w:r>
      <w:r w:rsidR="00DC3966">
        <w:tab/>
        <w:t>Heating, Ventilation, Air Conditioning</w:t>
      </w:r>
    </w:p>
    <w:p w14:paraId="48311A05" w14:textId="77777777" w:rsidR="006A5F03" w:rsidRDefault="00B907B2" w:rsidP="00BC3D5C">
      <w:pPr>
        <w:spacing w:before="0"/>
      </w:pPr>
      <w:r>
        <w:t>IAQ</w:t>
      </w:r>
      <w:r w:rsidR="006A5F03">
        <w:t xml:space="preserve"> </w:t>
      </w:r>
      <w:r w:rsidR="006A5F03">
        <w:tab/>
      </w:r>
      <w:r w:rsidR="006A5F03">
        <w:tab/>
        <w:t>Indoor Air Quality</w:t>
      </w:r>
    </w:p>
    <w:p w14:paraId="1EC01E8A" w14:textId="77777777" w:rsidR="006A5F03" w:rsidRDefault="00922AF8" w:rsidP="00BC3D5C">
      <w:pPr>
        <w:pStyle w:val="AnnexNoTitle"/>
        <w:spacing w:before="0"/>
        <w:jc w:val="both"/>
        <w:rPr>
          <w:b w:val="0"/>
          <w:sz w:val="24"/>
        </w:rPr>
      </w:pPr>
      <w:r w:rsidRPr="00922AF8">
        <w:rPr>
          <w:b w:val="0"/>
          <w:bCs/>
          <w:sz w:val="24"/>
          <w:szCs w:val="24"/>
        </w:rPr>
        <w:t>ICT</w:t>
      </w:r>
      <w:r w:rsidRPr="00922AF8">
        <w:rPr>
          <w:b w:val="0"/>
          <w:bCs/>
          <w:sz w:val="24"/>
          <w:szCs w:val="24"/>
        </w:rPr>
        <w:tab/>
      </w:r>
      <w:r w:rsidRPr="00922AF8">
        <w:rPr>
          <w:b w:val="0"/>
          <w:bCs/>
          <w:sz w:val="24"/>
          <w:szCs w:val="24"/>
        </w:rPr>
        <w:tab/>
        <w:t>Information and Communication Technology</w:t>
      </w:r>
    </w:p>
    <w:p w14:paraId="4B605D1D" w14:textId="77777777" w:rsidR="006A5F03" w:rsidRDefault="008E4D53" w:rsidP="00BC3D5C">
      <w:pPr>
        <w:spacing w:before="0"/>
      </w:pPr>
      <w:r>
        <w:t>IoT</w:t>
      </w:r>
      <w:r>
        <w:tab/>
      </w:r>
      <w:r>
        <w:tab/>
        <w:t>Internet of Things</w:t>
      </w:r>
    </w:p>
    <w:p w14:paraId="4AE0F83A" w14:textId="77777777" w:rsidR="006A5F03" w:rsidRDefault="00A7783E" w:rsidP="00BC3D5C">
      <w:pPr>
        <w:spacing w:before="0"/>
      </w:pPr>
      <w:r>
        <w:t>IP</w:t>
      </w:r>
      <w:r>
        <w:tab/>
      </w:r>
      <w:r>
        <w:tab/>
        <w:t>Internet Protocol</w:t>
      </w:r>
    </w:p>
    <w:p w14:paraId="339FA8FB" w14:textId="77777777" w:rsidR="006A5F03" w:rsidRDefault="00A7783E" w:rsidP="00BC3D5C">
      <w:pPr>
        <w:spacing w:before="0"/>
      </w:pPr>
      <w:r>
        <w:t>IPv6</w:t>
      </w:r>
      <w:r>
        <w:tab/>
      </w:r>
      <w:r>
        <w:tab/>
        <w:t>Internet Protocol version 6</w:t>
      </w:r>
    </w:p>
    <w:p w14:paraId="0F226BD8" w14:textId="77777777" w:rsidR="006A5F03" w:rsidRDefault="000C4F4A" w:rsidP="00BC3D5C">
      <w:pPr>
        <w:spacing w:before="0"/>
      </w:pPr>
      <w:r>
        <w:t>IT</w:t>
      </w:r>
      <w:r>
        <w:tab/>
      </w:r>
      <w:r>
        <w:tab/>
        <w:t>Information Technology</w:t>
      </w:r>
    </w:p>
    <w:p w14:paraId="368FFBF6" w14:textId="77777777" w:rsidR="006A5F03" w:rsidRDefault="005B208C" w:rsidP="00BC3D5C">
      <w:pPr>
        <w:spacing w:before="0"/>
      </w:pPr>
      <w:r>
        <w:t>ITS</w:t>
      </w:r>
      <w:r>
        <w:tab/>
      </w:r>
      <w:r>
        <w:tab/>
        <w:t>Intelligent Transport System</w:t>
      </w:r>
    </w:p>
    <w:p w14:paraId="4CC1D293" w14:textId="77777777" w:rsidR="006A5F03" w:rsidRDefault="005208A9" w:rsidP="00BC3D5C">
      <w:pPr>
        <w:spacing w:before="0"/>
      </w:pPr>
      <w:r>
        <w:t>KPI</w:t>
      </w:r>
      <w:r>
        <w:tab/>
      </w:r>
      <w:r>
        <w:tab/>
        <w:t>Key Performance Indicator</w:t>
      </w:r>
    </w:p>
    <w:p w14:paraId="42B832CF" w14:textId="77777777" w:rsidR="006A5F03" w:rsidRDefault="00A65CD1" w:rsidP="00BC3D5C">
      <w:pPr>
        <w:spacing w:before="0"/>
      </w:pPr>
      <w:r>
        <w:t>LEED</w:t>
      </w:r>
      <w:r>
        <w:tab/>
      </w:r>
      <w:r>
        <w:tab/>
        <w:t>Leadership in Energy and Environmental Design</w:t>
      </w:r>
    </w:p>
    <w:p w14:paraId="2F820E22" w14:textId="77777777" w:rsidR="006A5F03" w:rsidRDefault="00A65CD1" w:rsidP="00BC3D5C">
      <w:pPr>
        <w:spacing w:before="0"/>
      </w:pPr>
      <w:r>
        <w:t>LF</w:t>
      </w:r>
      <w:r>
        <w:tab/>
      </w:r>
      <w:r>
        <w:tab/>
        <w:t>Labour Force</w:t>
      </w:r>
    </w:p>
    <w:p w14:paraId="2B650D83" w14:textId="77777777" w:rsidR="006A5F03" w:rsidRDefault="003B29F2" w:rsidP="00BC3D5C">
      <w:pPr>
        <w:spacing w:before="0"/>
      </w:pPr>
      <w:r>
        <w:t>LTE</w:t>
      </w:r>
      <w:r>
        <w:tab/>
      </w:r>
      <w:r>
        <w:tab/>
        <w:t>Long-Term Evolution</w:t>
      </w:r>
    </w:p>
    <w:p w14:paraId="5EC4284A" w14:textId="77777777" w:rsidR="006A5F03" w:rsidRDefault="001D4E9B" w:rsidP="00BC3D5C">
      <w:pPr>
        <w:spacing w:before="0"/>
      </w:pPr>
      <w:r>
        <w:t>M2M</w:t>
      </w:r>
      <w:r>
        <w:tab/>
      </w:r>
      <w:r>
        <w:tab/>
        <w:t>Machine-to-Machine</w:t>
      </w:r>
    </w:p>
    <w:p w14:paraId="264A8696" w14:textId="77777777" w:rsidR="006A5F03" w:rsidRDefault="00B907B2" w:rsidP="00BC3D5C">
      <w:pPr>
        <w:spacing w:before="0"/>
      </w:pPr>
      <w:r>
        <w:t>MOOC</w:t>
      </w:r>
      <w:r w:rsidR="006A5F03">
        <w:tab/>
      </w:r>
      <w:r w:rsidR="006A5F03">
        <w:tab/>
        <w:t>Massive Open Online Course</w:t>
      </w:r>
    </w:p>
    <w:p w14:paraId="1419EAF5" w14:textId="77777777" w:rsidR="002E0900" w:rsidRDefault="002E0900" w:rsidP="00BC3D5C">
      <w:pPr>
        <w:spacing w:before="0"/>
      </w:pPr>
      <w:r>
        <w:t>MWh</w:t>
      </w:r>
      <w:r>
        <w:tab/>
      </w:r>
      <w:r>
        <w:tab/>
        <w:t>Megawatt hour</w:t>
      </w:r>
    </w:p>
    <w:p w14:paraId="415770E7" w14:textId="77777777" w:rsidR="00B32397" w:rsidRDefault="00B32397" w:rsidP="00BC3D5C">
      <w:pPr>
        <w:spacing w:before="0"/>
      </w:pPr>
      <w:r>
        <w:t>NO</w:t>
      </w:r>
      <w:r>
        <w:tab/>
      </w:r>
      <w:r>
        <w:tab/>
        <w:t>Nitrogen Oxides</w:t>
      </w:r>
    </w:p>
    <w:p w14:paraId="529314B9" w14:textId="77777777" w:rsidR="006A5F03" w:rsidRDefault="000C4F4A" w:rsidP="00BC3D5C">
      <w:pPr>
        <w:spacing w:before="0"/>
      </w:pPr>
      <w:r>
        <w:t>PC</w:t>
      </w:r>
      <w:r>
        <w:tab/>
      </w:r>
      <w:r>
        <w:tab/>
        <w:t>Personal Computer</w:t>
      </w:r>
    </w:p>
    <w:p w14:paraId="6F8EEFFF" w14:textId="77777777" w:rsidR="006A5F03" w:rsidRDefault="000C4F4A" w:rsidP="00BC3D5C">
      <w:pPr>
        <w:spacing w:before="0"/>
      </w:pPr>
      <w:r>
        <w:t>PPP</w:t>
      </w:r>
      <w:r w:rsidR="00DC3966">
        <w:tab/>
      </w:r>
      <w:r w:rsidR="00DC3966">
        <w:tab/>
        <w:t>P</w:t>
      </w:r>
      <w:r w:rsidR="00327D9E">
        <w:t>urchasing Power Parity</w:t>
      </w:r>
    </w:p>
    <w:p w14:paraId="5999EDF7" w14:textId="77777777" w:rsidR="006A5F03" w:rsidRDefault="001D4E9B" w:rsidP="00BC3D5C">
      <w:pPr>
        <w:spacing w:before="0"/>
      </w:pPr>
      <w:r>
        <w:t>PSIM</w:t>
      </w:r>
      <w:r>
        <w:tab/>
      </w:r>
      <w:r>
        <w:tab/>
        <w:t>Physical Security Information Management</w:t>
      </w:r>
    </w:p>
    <w:p w14:paraId="014AFEF7" w14:textId="77777777" w:rsidR="006A5F03" w:rsidRDefault="000C4F4A" w:rsidP="00BC3D5C">
      <w:pPr>
        <w:spacing w:before="0"/>
      </w:pPr>
      <w:r>
        <w:t>QoL</w:t>
      </w:r>
      <w:r>
        <w:tab/>
      </w:r>
      <w:r>
        <w:tab/>
        <w:t>Quality of Life</w:t>
      </w:r>
    </w:p>
    <w:p w14:paraId="3524023A" w14:textId="77777777" w:rsidR="006A5F03" w:rsidRDefault="00A65CD1" w:rsidP="00BC3D5C">
      <w:pPr>
        <w:spacing w:before="0"/>
      </w:pPr>
      <w:r>
        <w:t>R&amp;D</w:t>
      </w:r>
      <w:r>
        <w:tab/>
      </w:r>
      <w:r>
        <w:tab/>
        <w:t>Research and Development</w:t>
      </w:r>
    </w:p>
    <w:p w14:paraId="41764343" w14:textId="77777777" w:rsidR="006A5F03" w:rsidRDefault="00A7783E" w:rsidP="00BC3D5C">
      <w:pPr>
        <w:spacing w:before="0"/>
      </w:pPr>
      <w:r>
        <w:t>RFID</w:t>
      </w:r>
      <w:r>
        <w:tab/>
      </w:r>
      <w:r>
        <w:tab/>
        <w:t>Radio Frequency Identification Device</w:t>
      </w:r>
    </w:p>
    <w:p w14:paraId="70FF3EA9" w14:textId="77777777" w:rsidR="006A5F03" w:rsidRDefault="005B208C" w:rsidP="00BC3D5C">
      <w:pPr>
        <w:spacing w:before="0"/>
      </w:pPr>
      <w:r>
        <w:t>SCADA</w:t>
      </w:r>
      <w:r>
        <w:tab/>
        <w:t xml:space="preserve">Supervisory Control and Data Acquisition </w:t>
      </w:r>
    </w:p>
    <w:p w14:paraId="0B13CF56" w14:textId="77777777" w:rsidR="006A5F03" w:rsidRDefault="008E4D53" w:rsidP="00BC3D5C">
      <w:pPr>
        <w:spacing w:before="0"/>
      </w:pPr>
      <w:r>
        <w:t>SCC</w:t>
      </w:r>
      <w:r>
        <w:tab/>
      </w:r>
      <w:r>
        <w:tab/>
        <w:t>Smart Sustainable Cities</w:t>
      </w:r>
    </w:p>
    <w:p w14:paraId="1205C620" w14:textId="77777777" w:rsidR="006A5F03" w:rsidRDefault="005208A9" w:rsidP="00BC3D5C">
      <w:pPr>
        <w:spacing w:before="0"/>
      </w:pPr>
      <w:r>
        <w:t>SDO</w:t>
      </w:r>
      <w:r>
        <w:tab/>
      </w:r>
      <w:r>
        <w:tab/>
        <w:t>Standards Development Organization</w:t>
      </w:r>
    </w:p>
    <w:p w14:paraId="028E6FBA" w14:textId="77777777" w:rsidR="006A5F03" w:rsidRDefault="005208A9" w:rsidP="00BC3D5C">
      <w:pPr>
        <w:spacing w:before="0"/>
      </w:pPr>
      <w:r>
        <w:t>SG</w:t>
      </w:r>
      <w:r>
        <w:tab/>
      </w:r>
      <w:r>
        <w:tab/>
        <w:t>Study Group</w:t>
      </w:r>
    </w:p>
    <w:p w14:paraId="2D60EB98" w14:textId="77777777" w:rsidR="006A5F03" w:rsidRDefault="00D06200" w:rsidP="00BC3D5C">
      <w:pPr>
        <w:spacing w:before="0"/>
      </w:pPr>
      <w:r>
        <w:t>SNS</w:t>
      </w:r>
      <w:r>
        <w:tab/>
      </w:r>
      <w:r>
        <w:tab/>
        <w:t>Social Network Service</w:t>
      </w:r>
    </w:p>
    <w:p w14:paraId="7A3AE276" w14:textId="77777777" w:rsidR="00B32397" w:rsidRDefault="00B32397" w:rsidP="00BC3D5C">
      <w:pPr>
        <w:spacing w:before="0"/>
      </w:pPr>
      <w:r>
        <w:t>SO</w:t>
      </w:r>
      <w:r>
        <w:tab/>
      </w:r>
      <w:r>
        <w:tab/>
        <w:t>Sulfur Oxides</w:t>
      </w:r>
    </w:p>
    <w:p w14:paraId="400EBB35" w14:textId="77777777" w:rsidR="006A5F03" w:rsidRDefault="005B208C" w:rsidP="00BC3D5C">
      <w:pPr>
        <w:spacing w:before="0"/>
      </w:pPr>
      <w:r>
        <w:t>SWM</w:t>
      </w:r>
      <w:r>
        <w:tab/>
      </w:r>
      <w:r>
        <w:tab/>
        <w:t>Smart Water Management</w:t>
      </w:r>
    </w:p>
    <w:p w14:paraId="1030C14A" w14:textId="77777777" w:rsidR="006A5F03" w:rsidRDefault="00A7783E" w:rsidP="00BC3D5C">
      <w:pPr>
        <w:spacing w:before="0"/>
      </w:pPr>
      <w:r>
        <w:t>TCP</w:t>
      </w:r>
      <w:r>
        <w:tab/>
      </w:r>
      <w:r>
        <w:tab/>
        <w:t>Transmission Control Protocol</w:t>
      </w:r>
    </w:p>
    <w:p w14:paraId="3973EFFA" w14:textId="77777777" w:rsidR="006A5F03" w:rsidRDefault="003B29F2" w:rsidP="00BC3D5C">
      <w:pPr>
        <w:spacing w:before="0"/>
      </w:pPr>
      <w:r>
        <w:t>USN</w:t>
      </w:r>
      <w:r>
        <w:tab/>
      </w:r>
      <w:r>
        <w:tab/>
        <w:t>Ubiquitous Sensor Network</w:t>
      </w:r>
    </w:p>
    <w:p w14:paraId="2FCA1739" w14:textId="77777777" w:rsidR="006A5F03" w:rsidRDefault="00A7783E" w:rsidP="00BC3D5C">
      <w:pPr>
        <w:spacing w:before="0"/>
      </w:pPr>
      <w:r>
        <w:t>VPN</w:t>
      </w:r>
      <w:r>
        <w:tab/>
      </w:r>
      <w:r>
        <w:tab/>
        <w:t>Virtual Private Network</w:t>
      </w:r>
    </w:p>
    <w:p w14:paraId="76E9B188" w14:textId="77777777" w:rsidR="006A5F03" w:rsidRDefault="005208A9" w:rsidP="00BC3D5C">
      <w:pPr>
        <w:spacing w:before="0"/>
      </w:pPr>
      <w:r>
        <w:t>WG</w:t>
      </w:r>
      <w:r>
        <w:tab/>
      </w:r>
      <w:r>
        <w:tab/>
        <w:t>Working Group</w:t>
      </w:r>
    </w:p>
    <w:p w14:paraId="7E4CA7B6" w14:textId="77777777" w:rsidR="006A5F03" w:rsidRDefault="00061B4F" w:rsidP="00BC3D5C">
      <w:pPr>
        <w:spacing w:before="0"/>
      </w:pPr>
      <w:r>
        <w:t>WiFi</w:t>
      </w:r>
      <w:r>
        <w:tab/>
      </w:r>
      <w:r>
        <w:tab/>
        <w:t>Wireless Fidelity</w:t>
      </w:r>
    </w:p>
    <w:p w14:paraId="5DCAF451" w14:textId="77777777" w:rsidR="006A5F03" w:rsidRDefault="00B907B2" w:rsidP="00BC3D5C">
      <w:pPr>
        <w:spacing w:before="0"/>
      </w:pPr>
      <w:r>
        <w:t>WIS</w:t>
      </w:r>
      <w:r>
        <w:tab/>
      </w:r>
      <w:r>
        <w:tab/>
        <w:t>Water Information System</w:t>
      </w:r>
    </w:p>
    <w:p w14:paraId="4E0BA35D" w14:textId="77777777" w:rsidR="006A5F03" w:rsidRDefault="00D7320C">
      <w:pPr>
        <w:pStyle w:val="AnnexNoTitle"/>
      </w:pPr>
      <w:r w:rsidRPr="00F34677">
        <w:t>Bibliography</w:t>
      </w:r>
      <w:bookmarkEnd w:id="536"/>
      <w:bookmarkEnd w:id="537"/>
      <w:bookmarkEnd w:id="539"/>
    </w:p>
    <w:bookmarkEnd w:id="538"/>
    <w:p w14:paraId="2F86FBC1"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w:t>
      </w:r>
      <w:r w:rsidRPr="0082640E">
        <w:rPr>
          <w:rFonts w:asciiTheme="majorBidi" w:hAnsiTheme="majorBidi" w:cstheme="majorBidi"/>
          <w:szCs w:val="24"/>
        </w:rPr>
        <w:tab/>
      </w:r>
      <w:hyperlink r:id="rId25" w:history="1">
        <w:r w:rsidRPr="0082640E">
          <w:rPr>
            <w:rStyle w:val="Hyperlink"/>
            <w:rFonts w:asciiTheme="majorBidi" w:hAnsiTheme="majorBidi" w:cstheme="majorBidi"/>
            <w:szCs w:val="24"/>
          </w:rPr>
          <w:t>http://www.un.org/en/development/desa/policy/wess/wess_current/wess2013/ WESS2013.pdf</w:t>
        </w:r>
      </w:hyperlink>
      <w:r w:rsidR="00BF21FF">
        <w:rPr>
          <w:rStyle w:val="Hyperlink"/>
          <w:rFonts w:asciiTheme="majorBidi" w:hAnsiTheme="majorBidi" w:cstheme="majorBidi"/>
          <w:szCs w:val="24"/>
        </w:rPr>
        <w:t xml:space="preserve"> </w:t>
      </w:r>
    </w:p>
    <w:p w14:paraId="6874F433"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w:t>
      </w:r>
      <w:r w:rsidRPr="0082640E">
        <w:rPr>
          <w:rFonts w:asciiTheme="majorBidi" w:hAnsiTheme="majorBidi" w:cstheme="majorBidi"/>
          <w:szCs w:val="24"/>
        </w:rPr>
        <w:tab/>
      </w:r>
      <w:hyperlink r:id="rId26" w:history="1">
        <w:r w:rsidR="00D7320C" w:rsidRPr="0082640E">
          <w:rPr>
            <w:rStyle w:val="Hyperlink"/>
            <w:rFonts w:asciiTheme="majorBidi" w:hAnsiTheme="majorBidi" w:cstheme="majorBidi"/>
            <w:szCs w:val="24"/>
          </w:rPr>
          <w:t>http://www.unhabitat.org/downloads/docs/E_Hot_Cities.pdf</w:t>
        </w:r>
      </w:hyperlink>
      <w:r w:rsidR="00BF21FF">
        <w:rPr>
          <w:rStyle w:val="Hyperlink"/>
          <w:rFonts w:asciiTheme="majorBidi" w:hAnsiTheme="majorBidi" w:cstheme="majorBidi"/>
          <w:szCs w:val="24"/>
        </w:rPr>
        <w:t xml:space="preserve"> </w:t>
      </w:r>
    </w:p>
    <w:p w14:paraId="69C9479A"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w:t>
      </w:r>
      <w:r w:rsidRPr="0082640E">
        <w:rPr>
          <w:rFonts w:asciiTheme="majorBidi" w:hAnsiTheme="majorBidi" w:cstheme="majorBidi"/>
          <w:szCs w:val="24"/>
        </w:rPr>
        <w:tab/>
      </w:r>
      <w:hyperlink r:id="rId27" w:history="1">
        <w:r w:rsidR="00D7320C" w:rsidRPr="0082640E">
          <w:rPr>
            <w:rStyle w:val="Hyperlink"/>
            <w:rFonts w:asciiTheme="majorBidi" w:hAnsiTheme="majorBidi" w:cstheme="majorBidi"/>
            <w:szCs w:val="24"/>
          </w:rPr>
          <w:t>http://www.un.org/en/sustainablefuture/cities.shtml</w:t>
        </w:r>
      </w:hyperlink>
      <w:r w:rsidR="00BF21FF">
        <w:rPr>
          <w:rStyle w:val="Hyperlink"/>
          <w:rFonts w:asciiTheme="majorBidi" w:hAnsiTheme="majorBidi" w:cstheme="majorBidi"/>
          <w:szCs w:val="24"/>
        </w:rPr>
        <w:t xml:space="preserve"> </w:t>
      </w:r>
    </w:p>
    <w:p w14:paraId="69CCE18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4.</w:t>
      </w:r>
      <w:r w:rsidRPr="0082640E">
        <w:rPr>
          <w:rFonts w:asciiTheme="majorBidi" w:hAnsiTheme="majorBidi" w:cstheme="majorBidi"/>
          <w:szCs w:val="24"/>
        </w:rPr>
        <w:tab/>
      </w:r>
      <w:hyperlink r:id="rId28" w:history="1">
        <w:r w:rsidR="00D7320C" w:rsidRPr="0082640E">
          <w:rPr>
            <w:rStyle w:val="Hyperlink"/>
            <w:rFonts w:asciiTheme="majorBidi" w:hAnsiTheme="majorBidi" w:cstheme="majorBidi"/>
            <w:szCs w:val="24"/>
          </w:rPr>
          <w:t>http://www.itu.int/en/ITU-T/focusgroups/ssc/Pages/default.aspx</w:t>
        </w:r>
      </w:hyperlink>
      <w:r w:rsidR="00BF21FF">
        <w:rPr>
          <w:rFonts w:asciiTheme="majorBidi" w:hAnsiTheme="majorBidi" w:cstheme="majorBidi"/>
          <w:szCs w:val="24"/>
        </w:rPr>
        <w:t xml:space="preserve"> </w:t>
      </w:r>
    </w:p>
    <w:p w14:paraId="73F58256"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5.</w:t>
      </w:r>
      <w:r w:rsidRPr="0082640E">
        <w:rPr>
          <w:rFonts w:asciiTheme="majorBidi" w:hAnsiTheme="majorBidi" w:cstheme="majorBidi"/>
          <w:szCs w:val="24"/>
        </w:rPr>
        <w:tab/>
      </w:r>
      <w:hyperlink r:id="rId29" w:history="1">
        <w:r w:rsidR="00D7320C" w:rsidRPr="0082640E">
          <w:rPr>
            <w:rStyle w:val="Hyperlink"/>
            <w:rFonts w:asciiTheme="majorBidi" w:hAnsiTheme="majorBidi" w:cstheme="majorBidi"/>
            <w:szCs w:val="24"/>
          </w:rPr>
          <w:t>http://www.itu.int/en/ITU-T/focusgroups/ssc/Documents/ToR_FG%20SSC.docx</w:t>
        </w:r>
      </w:hyperlink>
      <w:r w:rsidR="00F0052B" w:rsidRPr="0082640E">
        <w:rPr>
          <w:rFonts w:asciiTheme="majorBidi" w:hAnsiTheme="majorBidi" w:cstheme="majorBidi"/>
          <w:szCs w:val="24"/>
        </w:rPr>
        <w:t xml:space="preserve"> </w:t>
      </w:r>
    </w:p>
    <w:p w14:paraId="2C960C36"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6.</w:t>
      </w:r>
      <w:r w:rsidRPr="0082640E">
        <w:rPr>
          <w:rFonts w:asciiTheme="majorBidi" w:hAnsiTheme="majorBidi" w:cstheme="majorBidi"/>
          <w:szCs w:val="24"/>
        </w:rPr>
        <w:tab/>
      </w:r>
      <w:r w:rsidR="00D7320C" w:rsidRPr="0082640E">
        <w:rPr>
          <w:rFonts w:asciiTheme="majorBidi" w:hAnsiTheme="majorBidi" w:cstheme="majorBidi"/>
          <w:szCs w:val="24"/>
        </w:rPr>
        <w:t>Esty</w:t>
      </w:r>
      <w:r w:rsidR="00B4170B">
        <w:rPr>
          <w:rFonts w:asciiTheme="majorBidi" w:hAnsiTheme="majorBidi" w:cstheme="majorBidi"/>
          <w:szCs w:val="24"/>
        </w:rPr>
        <w:t>,</w:t>
      </w:r>
      <w:r w:rsidR="00D7320C" w:rsidRPr="0082640E">
        <w:rPr>
          <w:rFonts w:asciiTheme="majorBidi" w:hAnsiTheme="majorBidi" w:cstheme="majorBidi"/>
          <w:szCs w:val="24"/>
        </w:rPr>
        <w:t xml:space="preserve"> D</w:t>
      </w:r>
      <w:r w:rsidR="00B4170B">
        <w:rPr>
          <w:rFonts w:asciiTheme="majorBidi" w:hAnsiTheme="majorBidi" w:cstheme="majorBidi"/>
          <w:szCs w:val="24"/>
        </w:rPr>
        <w:t>.</w:t>
      </w:r>
      <w:r w:rsidR="00D7320C" w:rsidRPr="0082640E">
        <w:rPr>
          <w:rFonts w:asciiTheme="majorBidi" w:hAnsiTheme="majorBidi" w:cstheme="majorBidi"/>
          <w:szCs w:val="24"/>
        </w:rPr>
        <w:t xml:space="preserve"> C</w:t>
      </w:r>
      <w:r w:rsidR="00B4170B">
        <w:rPr>
          <w:rFonts w:asciiTheme="majorBidi" w:hAnsiTheme="majorBidi" w:cstheme="majorBidi"/>
          <w:szCs w:val="24"/>
        </w:rPr>
        <w:t>.</w:t>
      </w:r>
      <w:r w:rsidR="00D7320C" w:rsidRPr="0082640E">
        <w:rPr>
          <w:rFonts w:asciiTheme="majorBidi" w:hAnsiTheme="majorBidi" w:cstheme="majorBidi"/>
          <w:szCs w:val="24"/>
        </w:rPr>
        <w:t>, Levy</w:t>
      </w:r>
      <w:r w:rsidR="00B4170B">
        <w:rPr>
          <w:rFonts w:asciiTheme="majorBidi" w:hAnsiTheme="majorBidi" w:cstheme="majorBidi"/>
          <w:szCs w:val="24"/>
        </w:rPr>
        <w:t>,</w:t>
      </w:r>
      <w:r w:rsidR="00D7320C" w:rsidRPr="0082640E">
        <w:rPr>
          <w:rFonts w:asciiTheme="majorBidi" w:hAnsiTheme="majorBidi" w:cstheme="majorBidi"/>
          <w:szCs w:val="24"/>
        </w:rPr>
        <w:t xml:space="preserve"> M</w:t>
      </w:r>
      <w:r w:rsidR="00B4170B">
        <w:rPr>
          <w:rFonts w:asciiTheme="majorBidi" w:hAnsiTheme="majorBidi" w:cstheme="majorBidi"/>
          <w:szCs w:val="24"/>
        </w:rPr>
        <w:t>.</w:t>
      </w:r>
      <w:r w:rsidR="00D7320C" w:rsidRPr="0082640E">
        <w:rPr>
          <w:rFonts w:asciiTheme="majorBidi" w:hAnsiTheme="majorBidi" w:cstheme="majorBidi"/>
          <w:szCs w:val="24"/>
        </w:rPr>
        <w:t xml:space="preserve"> A</w:t>
      </w:r>
      <w:r w:rsidR="00B4170B">
        <w:rPr>
          <w:rFonts w:asciiTheme="majorBidi" w:hAnsiTheme="majorBidi" w:cstheme="majorBidi"/>
          <w:szCs w:val="24"/>
        </w:rPr>
        <w:t>.</w:t>
      </w:r>
      <w:r w:rsidR="00D7320C" w:rsidRPr="0082640E">
        <w:rPr>
          <w:rFonts w:asciiTheme="majorBidi" w:hAnsiTheme="majorBidi" w:cstheme="majorBidi"/>
          <w:szCs w:val="24"/>
        </w:rPr>
        <w:t>, Kim</w:t>
      </w:r>
      <w:r w:rsidR="00B4170B">
        <w:rPr>
          <w:rFonts w:asciiTheme="majorBidi" w:hAnsiTheme="majorBidi" w:cstheme="majorBidi"/>
          <w:szCs w:val="24"/>
        </w:rPr>
        <w:t>,</w:t>
      </w:r>
      <w:r w:rsidR="00D7320C" w:rsidRPr="0082640E">
        <w:rPr>
          <w:rFonts w:asciiTheme="majorBidi" w:hAnsiTheme="majorBidi" w:cstheme="majorBidi"/>
          <w:szCs w:val="24"/>
        </w:rPr>
        <w:t xml:space="preserve"> C</w:t>
      </w:r>
      <w:r w:rsidR="00B4170B">
        <w:rPr>
          <w:rFonts w:asciiTheme="majorBidi" w:hAnsiTheme="majorBidi" w:cstheme="majorBidi"/>
          <w:szCs w:val="24"/>
        </w:rPr>
        <w:t>.</w:t>
      </w:r>
      <w:r w:rsidR="00D7320C" w:rsidRPr="0082640E">
        <w:rPr>
          <w:rFonts w:asciiTheme="majorBidi" w:hAnsiTheme="majorBidi" w:cstheme="majorBidi"/>
          <w:szCs w:val="24"/>
        </w:rPr>
        <w:t xml:space="preserve"> H</w:t>
      </w:r>
      <w:r w:rsidR="00B4170B">
        <w:rPr>
          <w:rFonts w:asciiTheme="majorBidi" w:hAnsiTheme="majorBidi" w:cstheme="majorBidi"/>
          <w:szCs w:val="24"/>
        </w:rPr>
        <w:t>.</w:t>
      </w:r>
      <w:r w:rsidR="00D7320C" w:rsidRPr="0082640E">
        <w:rPr>
          <w:rFonts w:asciiTheme="majorBidi" w:hAnsiTheme="majorBidi" w:cstheme="majorBidi"/>
          <w:szCs w:val="24"/>
        </w:rPr>
        <w:t>, de Sherbinin A</w:t>
      </w:r>
      <w:r w:rsidR="00B4170B">
        <w:rPr>
          <w:rFonts w:asciiTheme="majorBidi" w:hAnsiTheme="majorBidi" w:cstheme="majorBidi"/>
          <w:szCs w:val="24"/>
        </w:rPr>
        <w:t>.</w:t>
      </w:r>
      <w:r w:rsidR="00D7320C" w:rsidRPr="0082640E">
        <w:rPr>
          <w:rFonts w:asciiTheme="majorBidi" w:hAnsiTheme="majorBidi" w:cstheme="majorBidi"/>
          <w:szCs w:val="24"/>
        </w:rPr>
        <w:t>, Srebotnjak T</w:t>
      </w:r>
      <w:r w:rsidR="00B4170B">
        <w:rPr>
          <w:rFonts w:asciiTheme="majorBidi" w:hAnsiTheme="majorBidi" w:cstheme="majorBidi"/>
          <w:szCs w:val="24"/>
        </w:rPr>
        <w:t>.</w:t>
      </w:r>
      <w:r w:rsidR="00D7320C" w:rsidRPr="0082640E">
        <w:rPr>
          <w:rFonts w:asciiTheme="majorBidi" w:hAnsiTheme="majorBidi" w:cstheme="majorBidi"/>
          <w:szCs w:val="24"/>
        </w:rPr>
        <w:t xml:space="preserve">, </w:t>
      </w:r>
      <w:r w:rsidR="00B4170B">
        <w:rPr>
          <w:rFonts w:asciiTheme="majorBidi" w:hAnsiTheme="majorBidi" w:cstheme="majorBidi"/>
          <w:szCs w:val="24"/>
        </w:rPr>
        <w:t xml:space="preserve">and </w:t>
      </w:r>
      <w:r w:rsidR="00D7320C" w:rsidRPr="0082640E">
        <w:rPr>
          <w:rFonts w:asciiTheme="majorBidi" w:hAnsiTheme="majorBidi" w:cstheme="majorBidi"/>
          <w:szCs w:val="24"/>
        </w:rPr>
        <w:t>Mara</w:t>
      </w:r>
      <w:r w:rsidR="00B4170B">
        <w:rPr>
          <w:rFonts w:asciiTheme="majorBidi" w:hAnsiTheme="majorBidi" w:cstheme="majorBidi"/>
          <w:szCs w:val="24"/>
        </w:rPr>
        <w:t>,</w:t>
      </w:r>
      <w:r w:rsidR="00D7320C" w:rsidRPr="0082640E">
        <w:rPr>
          <w:rFonts w:asciiTheme="majorBidi" w:hAnsiTheme="majorBidi" w:cstheme="majorBidi"/>
          <w:szCs w:val="24"/>
        </w:rPr>
        <w:t xml:space="preserve"> V. (2008)</w:t>
      </w:r>
      <w:r w:rsidR="00B4170B">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2008 Environmental Performance Index</w:t>
      </w:r>
      <w:r w:rsidR="00B4170B">
        <w:rPr>
          <w:rFonts w:asciiTheme="majorBidi" w:hAnsiTheme="majorBidi" w:cstheme="majorBidi"/>
          <w:szCs w:val="24"/>
        </w:rPr>
        <w:t>,</w:t>
      </w:r>
      <w:r w:rsidR="00D7320C" w:rsidRPr="0082640E">
        <w:rPr>
          <w:rFonts w:asciiTheme="majorBidi" w:hAnsiTheme="majorBidi" w:cstheme="majorBidi"/>
          <w:szCs w:val="24"/>
        </w:rPr>
        <w:t xml:space="preserve"> New Haven: Yale Centre for Environmental Law and Policy.</w:t>
      </w:r>
      <w:r w:rsidR="00F0052B" w:rsidRPr="0082640E">
        <w:rPr>
          <w:rFonts w:asciiTheme="majorBidi" w:hAnsiTheme="majorBidi" w:cstheme="majorBidi"/>
          <w:szCs w:val="24"/>
        </w:rPr>
        <w:t xml:space="preserve"> </w:t>
      </w:r>
    </w:p>
    <w:p w14:paraId="135F4DE9"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7.</w:t>
      </w:r>
      <w:r w:rsidRPr="0082640E">
        <w:rPr>
          <w:rFonts w:asciiTheme="majorBidi" w:hAnsiTheme="majorBidi" w:cstheme="majorBidi"/>
          <w:szCs w:val="24"/>
        </w:rPr>
        <w:tab/>
      </w:r>
      <w:hyperlink r:id="rId30" w:anchor="sthash.QXukMUww.dpuf" w:history="1">
        <w:r w:rsidR="00D7320C" w:rsidRPr="0082640E">
          <w:rPr>
            <w:rStyle w:val="Hyperlink"/>
            <w:rFonts w:asciiTheme="majorBidi" w:hAnsiTheme="majorBidi" w:cstheme="majorBidi"/>
            <w:szCs w:val="24"/>
          </w:rPr>
          <w:t>http://ec.europa.eu/environment/europeangreencapital/applying-for-the-award/evaluation-process/index.html#sthash.QXukMUww.dpuf</w:t>
        </w:r>
      </w:hyperlink>
      <w:r w:rsidR="00BF21FF">
        <w:rPr>
          <w:rStyle w:val="Hyperlink"/>
          <w:rFonts w:asciiTheme="majorBidi" w:hAnsiTheme="majorBidi" w:cstheme="majorBidi"/>
          <w:szCs w:val="24"/>
        </w:rPr>
        <w:t xml:space="preserve"> </w:t>
      </w:r>
    </w:p>
    <w:p w14:paraId="4A3C9266" w14:textId="77777777" w:rsidR="00D7320C" w:rsidRPr="0082640E" w:rsidRDefault="00791A89" w:rsidP="005C20EA">
      <w:pPr>
        <w:pStyle w:val="Reftext"/>
        <w:tabs>
          <w:tab w:val="clear" w:pos="794"/>
          <w:tab w:val="clear" w:pos="1191"/>
          <w:tab w:val="clear" w:pos="1588"/>
          <w:tab w:val="clear" w:pos="1985"/>
        </w:tabs>
        <w:jc w:val="left"/>
        <w:rPr>
          <w:rStyle w:val="Hyperlink"/>
        </w:rPr>
      </w:pPr>
      <w:r w:rsidRPr="0082640E">
        <w:rPr>
          <w:rFonts w:asciiTheme="majorBidi" w:hAnsiTheme="majorBidi" w:cstheme="majorBidi"/>
          <w:szCs w:val="24"/>
        </w:rPr>
        <w:t>8.</w:t>
      </w:r>
      <w:r w:rsidRPr="0082640E">
        <w:rPr>
          <w:rFonts w:asciiTheme="majorBidi" w:hAnsiTheme="majorBidi" w:cstheme="majorBidi"/>
          <w:szCs w:val="24"/>
        </w:rPr>
        <w:tab/>
      </w:r>
      <w:r w:rsidR="00D7320C" w:rsidRPr="0082640E">
        <w:rPr>
          <w:rFonts w:asciiTheme="majorBidi" w:hAnsiTheme="majorBidi" w:cstheme="majorBidi"/>
          <w:szCs w:val="24"/>
        </w:rPr>
        <w:t>IBM smart cities website</w:t>
      </w:r>
      <w:r w:rsidR="00F0052B" w:rsidRPr="0082640E">
        <w:rPr>
          <w:rFonts w:asciiTheme="majorBidi" w:hAnsiTheme="majorBidi" w:cstheme="majorBidi"/>
          <w:szCs w:val="24"/>
        </w:rPr>
        <w:t xml:space="preserve"> </w:t>
      </w:r>
      <w:hyperlink r:id="rId31" w:history="1">
        <w:r w:rsidR="00D7320C" w:rsidRPr="0082640E">
          <w:rPr>
            <w:rStyle w:val="Hyperlink"/>
            <w:rFonts w:asciiTheme="majorBidi" w:hAnsiTheme="majorBidi" w:cstheme="majorBidi"/>
            <w:szCs w:val="24"/>
          </w:rPr>
          <w:t>http://www.ibm.com/smarterplanet/us/en/smarter_cities/overview/index.html</w:t>
        </w:r>
      </w:hyperlink>
      <w:r w:rsidR="00BF21FF">
        <w:rPr>
          <w:rFonts w:asciiTheme="majorBidi" w:hAnsiTheme="majorBidi" w:cstheme="majorBidi"/>
          <w:szCs w:val="24"/>
        </w:rPr>
        <w:t xml:space="preserve"> </w:t>
      </w:r>
    </w:p>
    <w:p w14:paraId="10C93A16"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9.</w:t>
      </w:r>
      <w:r w:rsidRPr="0082640E">
        <w:rPr>
          <w:rFonts w:asciiTheme="majorBidi" w:hAnsiTheme="majorBidi" w:cstheme="majorBidi"/>
          <w:szCs w:val="24"/>
        </w:rPr>
        <w:tab/>
      </w:r>
      <w:hyperlink r:id="rId32" w:history="1">
        <w:r w:rsidR="00D7320C" w:rsidRPr="0082640E">
          <w:rPr>
            <w:rStyle w:val="Hyperlink"/>
            <w:rFonts w:asciiTheme="majorBidi" w:hAnsiTheme="majorBidi" w:cstheme="majorBidi"/>
            <w:szCs w:val="24"/>
          </w:rPr>
          <w:t>http://www.forrester.com/pimages/rws/reprints/document/82981/oid/1-LTEQ9N</w:t>
        </w:r>
      </w:hyperlink>
      <w:r w:rsidR="00BF21FF">
        <w:rPr>
          <w:rStyle w:val="Hyperlink"/>
          <w:rFonts w:asciiTheme="majorBidi" w:hAnsiTheme="majorBidi" w:cstheme="majorBidi"/>
          <w:szCs w:val="24"/>
        </w:rPr>
        <w:t xml:space="preserve"> </w:t>
      </w:r>
    </w:p>
    <w:p w14:paraId="12C6081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10.</w:t>
      </w:r>
      <w:r w:rsidRPr="0082640E">
        <w:rPr>
          <w:rFonts w:asciiTheme="majorBidi" w:hAnsiTheme="majorBidi" w:cstheme="majorBidi"/>
          <w:szCs w:val="24"/>
        </w:rPr>
        <w:tab/>
      </w:r>
      <w:r w:rsidR="00D7320C" w:rsidRPr="0082640E">
        <w:rPr>
          <w:rFonts w:asciiTheme="majorBidi" w:hAnsiTheme="majorBidi" w:cstheme="majorBidi"/>
          <w:szCs w:val="24"/>
        </w:rPr>
        <w:t>Murakami</w:t>
      </w:r>
      <w:r w:rsidR="00D31F5C">
        <w:rPr>
          <w:rFonts w:asciiTheme="majorBidi" w:hAnsiTheme="majorBidi" w:cstheme="majorBidi"/>
          <w:szCs w:val="24"/>
        </w:rPr>
        <w:t>,</w:t>
      </w:r>
      <w:r w:rsidR="00D7320C" w:rsidRPr="0082640E">
        <w:rPr>
          <w:rFonts w:asciiTheme="majorBidi" w:hAnsiTheme="majorBidi" w:cstheme="majorBidi"/>
          <w:szCs w:val="24"/>
        </w:rPr>
        <w:t xml:space="preserve"> S</w:t>
      </w:r>
      <w:r w:rsidR="00D31F5C">
        <w:rPr>
          <w:rFonts w:asciiTheme="majorBidi" w:hAnsiTheme="majorBidi" w:cstheme="majorBidi"/>
          <w:szCs w:val="24"/>
        </w:rPr>
        <w:t>.</w:t>
      </w:r>
      <w:r w:rsidR="00D7320C" w:rsidRPr="0082640E">
        <w:rPr>
          <w:rFonts w:asciiTheme="majorBidi" w:hAnsiTheme="majorBidi" w:cstheme="majorBidi"/>
          <w:szCs w:val="24"/>
        </w:rPr>
        <w:t>, Kawakubo</w:t>
      </w:r>
      <w:r w:rsidR="00D31F5C">
        <w:rPr>
          <w:rFonts w:asciiTheme="majorBidi" w:hAnsiTheme="majorBidi" w:cstheme="majorBidi"/>
          <w:szCs w:val="24"/>
        </w:rPr>
        <w:t>,</w:t>
      </w:r>
      <w:r w:rsidR="00D7320C" w:rsidRPr="0082640E">
        <w:rPr>
          <w:rFonts w:asciiTheme="majorBidi" w:hAnsiTheme="majorBidi" w:cstheme="majorBidi"/>
          <w:szCs w:val="24"/>
        </w:rPr>
        <w:t xml:space="preserve"> S</w:t>
      </w:r>
      <w:r w:rsidR="00D31F5C">
        <w:rPr>
          <w:rFonts w:asciiTheme="majorBidi" w:hAnsiTheme="majorBidi" w:cstheme="majorBidi"/>
          <w:szCs w:val="24"/>
        </w:rPr>
        <w:t>.</w:t>
      </w:r>
      <w:r w:rsidR="00D7320C" w:rsidRPr="0082640E">
        <w:rPr>
          <w:rFonts w:asciiTheme="majorBidi" w:hAnsiTheme="majorBidi" w:cstheme="majorBidi"/>
          <w:szCs w:val="24"/>
        </w:rPr>
        <w:t>, Asamai</w:t>
      </w:r>
      <w:r w:rsidR="00D31F5C">
        <w:rPr>
          <w:rFonts w:asciiTheme="majorBidi" w:hAnsiTheme="majorBidi" w:cstheme="majorBidi"/>
          <w:szCs w:val="24"/>
        </w:rPr>
        <w:t>,</w:t>
      </w:r>
      <w:r w:rsidR="00D7320C" w:rsidRPr="0082640E">
        <w:rPr>
          <w:rFonts w:asciiTheme="majorBidi" w:hAnsiTheme="majorBidi" w:cstheme="majorBidi"/>
          <w:szCs w:val="24"/>
        </w:rPr>
        <w:t xml:space="preserve"> Y</w:t>
      </w:r>
      <w:r w:rsidR="00D31F5C">
        <w:rPr>
          <w:rFonts w:asciiTheme="majorBidi" w:hAnsiTheme="majorBidi" w:cstheme="majorBidi"/>
          <w:szCs w:val="24"/>
        </w:rPr>
        <w:t>.</w:t>
      </w:r>
      <w:r w:rsidR="00D7320C" w:rsidRPr="0082640E">
        <w:rPr>
          <w:rFonts w:asciiTheme="majorBidi" w:hAnsiTheme="majorBidi" w:cstheme="majorBidi"/>
          <w:szCs w:val="24"/>
        </w:rPr>
        <w:t>, Ikaga</w:t>
      </w:r>
      <w:r w:rsidR="00D31F5C">
        <w:rPr>
          <w:rFonts w:asciiTheme="majorBidi" w:hAnsiTheme="majorBidi" w:cstheme="majorBidi"/>
          <w:szCs w:val="24"/>
        </w:rPr>
        <w:t>,</w:t>
      </w:r>
      <w:r w:rsidR="00D7320C" w:rsidRPr="0082640E">
        <w:rPr>
          <w:rFonts w:asciiTheme="majorBidi" w:hAnsiTheme="majorBidi" w:cstheme="majorBidi"/>
          <w:szCs w:val="24"/>
        </w:rPr>
        <w:t xml:space="preserve"> T</w:t>
      </w:r>
      <w:r w:rsidR="00D31F5C">
        <w:rPr>
          <w:rFonts w:asciiTheme="majorBidi" w:hAnsiTheme="majorBidi" w:cstheme="majorBidi"/>
          <w:szCs w:val="24"/>
        </w:rPr>
        <w:t>.</w:t>
      </w:r>
      <w:r w:rsidR="00D7320C" w:rsidRPr="0082640E">
        <w:rPr>
          <w:rFonts w:asciiTheme="majorBidi" w:hAnsiTheme="majorBidi" w:cstheme="majorBidi"/>
          <w:szCs w:val="24"/>
        </w:rPr>
        <w:t>, Yamaguchi</w:t>
      </w:r>
      <w:r w:rsidR="00D31F5C">
        <w:rPr>
          <w:rFonts w:asciiTheme="majorBidi" w:hAnsiTheme="majorBidi" w:cstheme="majorBidi"/>
          <w:szCs w:val="24"/>
        </w:rPr>
        <w:t>,</w:t>
      </w:r>
      <w:r w:rsidR="00D7320C" w:rsidRPr="0082640E">
        <w:rPr>
          <w:rFonts w:asciiTheme="majorBidi" w:hAnsiTheme="majorBidi" w:cstheme="majorBidi"/>
          <w:szCs w:val="24"/>
        </w:rPr>
        <w:t xml:space="preserve"> N</w:t>
      </w:r>
      <w:r w:rsidR="00D31F5C">
        <w:rPr>
          <w:rFonts w:asciiTheme="majorBidi" w:hAnsiTheme="majorBidi" w:cstheme="majorBidi"/>
          <w:szCs w:val="24"/>
        </w:rPr>
        <w:t>.</w:t>
      </w:r>
      <w:r w:rsidR="00D7320C" w:rsidRPr="0082640E">
        <w:rPr>
          <w:rFonts w:asciiTheme="majorBidi" w:hAnsiTheme="majorBidi" w:cstheme="majorBidi"/>
          <w:szCs w:val="24"/>
        </w:rPr>
        <w:t xml:space="preserve"> and Kaburagi</w:t>
      </w:r>
      <w:r w:rsidR="00D31F5C">
        <w:rPr>
          <w:rFonts w:asciiTheme="majorBidi" w:hAnsiTheme="majorBidi" w:cstheme="majorBidi"/>
          <w:szCs w:val="24"/>
        </w:rPr>
        <w:t>,</w:t>
      </w:r>
      <w:r w:rsidR="00D7320C" w:rsidRPr="0082640E">
        <w:rPr>
          <w:rFonts w:asciiTheme="majorBidi" w:hAnsiTheme="majorBidi" w:cstheme="majorBidi"/>
          <w:szCs w:val="24"/>
        </w:rPr>
        <w:t xml:space="preserve"> S. (2011)</w:t>
      </w:r>
      <w:r w:rsidR="00D31F5C">
        <w:rPr>
          <w:rFonts w:asciiTheme="majorBidi" w:hAnsiTheme="majorBidi" w:cstheme="majorBidi"/>
          <w:szCs w:val="24"/>
        </w:rPr>
        <w:t xml:space="preserve">, </w:t>
      </w:r>
      <w:r w:rsidR="00922AF8" w:rsidRPr="00922AF8">
        <w:rPr>
          <w:rFonts w:asciiTheme="majorBidi" w:hAnsiTheme="majorBidi" w:cstheme="majorBidi"/>
          <w:i/>
          <w:iCs/>
          <w:szCs w:val="24"/>
        </w:rPr>
        <w:t>Development of comprehensive city assessment tool: CASBEE-City</w:t>
      </w:r>
      <w:r w:rsidR="00D7320C" w:rsidRPr="0082640E">
        <w:rPr>
          <w:rFonts w:asciiTheme="majorBidi" w:hAnsiTheme="majorBidi" w:cstheme="majorBidi"/>
          <w:szCs w:val="24"/>
        </w:rPr>
        <w:t xml:space="preserve">, Building Research &amp; Information (2011) 39(3), </w:t>
      </w:r>
      <w:r w:rsidR="00554D00">
        <w:rPr>
          <w:rFonts w:asciiTheme="majorBidi" w:hAnsiTheme="majorBidi" w:cstheme="majorBidi"/>
          <w:szCs w:val="24"/>
        </w:rPr>
        <w:t xml:space="preserve">pp. </w:t>
      </w:r>
      <w:r w:rsidR="00D7320C" w:rsidRPr="0082640E">
        <w:rPr>
          <w:rFonts w:asciiTheme="majorBidi" w:hAnsiTheme="majorBidi" w:cstheme="majorBidi"/>
          <w:szCs w:val="24"/>
        </w:rPr>
        <w:t>195-210.</w:t>
      </w:r>
      <w:r w:rsidR="00F0052B" w:rsidRPr="0082640E">
        <w:rPr>
          <w:rFonts w:asciiTheme="majorBidi" w:hAnsiTheme="majorBidi" w:cstheme="majorBidi"/>
          <w:szCs w:val="24"/>
        </w:rPr>
        <w:t xml:space="preserve"> </w:t>
      </w:r>
    </w:p>
    <w:p w14:paraId="5231AA6E"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11.</w:t>
      </w:r>
      <w:r w:rsidRPr="0082640E">
        <w:rPr>
          <w:rFonts w:asciiTheme="majorBidi" w:hAnsiTheme="majorBidi" w:cstheme="majorBidi"/>
          <w:szCs w:val="24"/>
        </w:rPr>
        <w:tab/>
      </w:r>
      <w:hyperlink r:id="rId33" w:history="1">
        <w:r w:rsidR="00D7320C" w:rsidRPr="0082640E">
          <w:rPr>
            <w:rStyle w:val="Hyperlink"/>
            <w:rFonts w:asciiTheme="majorBidi" w:hAnsiTheme="majorBidi" w:cstheme="majorBidi"/>
            <w:szCs w:val="24"/>
          </w:rPr>
          <w:t>http://euronet.uwe.ac.uk/www.sustainable-cities.org/indicators/ECI%20Final%20Report.pdf</w:t>
        </w:r>
      </w:hyperlink>
      <w:r w:rsidR="00BF21FF">
        <w:rPr>
          <w:rFonts w:asciiTheme="majorBidi" w:hAnsiTheme="majorBidi" w:cstheme="majorBidi"/>
          <w:szCs w:val="24"/>
        </w:rPr>
        <w:t xml:space="preserve"> </w:t>
      </w:r>
    </w:p>
    <w:p w14:paraId="566427C2"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12.</w:t>
      </w:r>
      <w:r w:rsidRPr="0082640E">
        <w:rPr>
          <w:rFonts w:asciiTheme="majorBidi" w:hAnsiTheme="majorBidi" w:cstheme="majorBidi"/>
          <w:szCs w:val="24"/>
        </w:rPr>
        <w:tab/>
      </w:r>
      <w:hyperlink r:id="rId34" w:history="1">
        <w:r w:rsidR="00D7320C" w:rsidRPr="0082640E">
          <w:rPr>
            <w:rStyle w:val="Hyperlink"/>
            <w:rFonts w:asciiTheme="majorBidi" w:hAnsiTheme="majorBidi" w:cstheme="majorBidi"/>
            <w:szCs w:val="24"/>
          </w:rPr>
          <w:t>http://www.mercer.com/press-releases/quality-of-living-report-2012</w:t>
        </w:r>
      </w:hyperlink>
      <w:r w:rsidR="00BF21FF">
        <w:rPr>
          <w:rStyle w:val="Hyperlink"/>
          <w:rFonts w:asciiTheme="majorBidi" w:hAnsiTheme="majorBidi" w:cstheme="majorBidi"/>
          <w:szCs w:val="24"/>
        </w:rPr>
        <w:t xml:space="preserve"> </w:t>
      </w:r>
    </w:p>
    <w:p w14:paraId="5B56299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13.</w:t>
      </w:r>
      <w:r w:rsidRPr="0082640E">
        <w:rPr>
          <w:rFonts w:asciiTheme="majorBidi" w:hAnsiTheme="majorBidi" w:cstheme="majorBidi"/>
          <w:szCs w:val="24"/>
        </w:rPr>
        <w:tab/>
      </w:r>
      <w:hyperlink r:id="rId35" w:anchor="features" w:history="1">
        <w:r w:rsidR="00D7320C" w:rsidRPr="0082640E">
          <w:rPr>
            <w:rStyle w:val="Hyperlink"/>
            <w:rFonts w:asciiTheme="majorBidi" w:hAnsiTheme="majorBidi" w:cstheme="majorBidi"/>
            <w:szCs w:val="24"/>
          </w:rPr>
          <w:t>http://www.mercer.com/surveys/quality-of-living-report#features</w:t>
        </w:r>
      </w:hyperlink>
      <w:r w:rsidR="00BF21FF">
        <w:rPr>
          <w:rFonts w:asciiTheme="majorBidi" w:hAnsiTheme="majorBidi" w:cstheme="majorBidi"/>
          <w:szCs w:val="24"/>
        </w:rPr>
        <w:t xml:space="preserve"> </w:t>
      </w:r>
    </w:p>
    <w:p w14:paraId="1386B08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14.</w:t>
      </w:r>
      <w:r w:rsidRPr="0082640E">
        <w:rPr>
          <w:rFonts w:asciiTheme="majorBidi" w:hAnsiTheme="majorBidi" w:cstheme="majorBidi"/>
          <w:szCs w:val="24"/>
        </w:rPr>
        <w:tab/>
      </w:r>
      <w:r w:rsidR="00D7320C" w:rsidRPr="0082640E">
        <w:rPr>
          <w:rFonts w:asciiTheme="majorBidi" w:hAnsiTheme="majorBidi" w:cstheme="majorBidi"/>
          <w:szCs w:val="24"/>
        </w:rPr>
        <w:t>Economist (2005). The Economist Intelligence Unit</w:t>
      </w:r>
      <w:r w:rsidR="00BF21FF">
        <w:t>'</w:t>
      </w:r>
      <w:r w:rsidR="00D7320C" w:rsidRPr="0082640E">
        <w:rPr>
          <w:rFonts w:asciiTheme="majorBidi" w:hAnsiTheme="majorBidi" w:cstheme="majorBidi"/>
          <w:szCs w:val="24"/>
        </w:rPr>
        <w:t xml:space="preserve">s quality-of-life index. Economist Online, December 2004. </w:t>
      </w:r>
      <w:hyperlink r:id="rId36" w:history="1">
        <w:r w:rsidR="00D7320C" w:rsidRPr="0082640E">
          <w:rPr>
            <w:rStyle w:val="Hyperlink"/>
            <w:rFonts w:asciiTheme="majorBidi" w:hAnsiTheme="majorBidi" w:cstheme="majorBidi"/>
            <w:szCs w:val="24"/>
          </w:rPr>
          <w:t>http://www.economist.com/media.pdf/QUALITY_OF_LIFE.pdf</w:t>
        </w:r>
      </w:hyperlink>
      <w:r w:rsidR="00BF21FF">
        <w:rPr>
          <w:rFonts w:asciiTheme="majorBidi" w:hAnsiTheme="majorBidi" w:cstheme="majorBidi"/>
          <w:color w:val="0000FF"/>
          <w:szCs w:val="24"/>
        </w:rPr>
        <w:t xml:space="preserve"> </w:t>
      </w:r>
    </w:p>
    <w:p w14:paraId="312F95C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15.</w:t>
      </w:r>
      <w:r w:rsidRPr="0082640E">
        <w:rPr>
          <w:rFonts w:asciiTheme="majorBidi" w:hAnsiTheme="majorBidi" w:cstheme="majorBidi"/>
          <w:szCs w:val="24"/>
        </w:rPr>
        <w:tab/>
      </w:r>
      <w:hyperlink r:id="rId37" w:history="1">
        <w:r w:rsidR="00D7320C" w:rsidRPr="0082640E">
          <w:rPr>
            <w:rStyle w:val="Hyperlink"/>
            <w:rFonts w:asciiTheme="majorBidi" w:hAnsiTheme="majorBidi" w:cstheme="majorBidi"/>
            <w:szCs w:val="24"/>
          </w:rPr>
          <w:t>https://www.ntt-review.jp/archive/ntttechnical.php?contents=ntr200703043.pdf</w:t>
        </w:r>
      </w:hyperlink>
      <w:r w:rsidR="00BF21FF">
        <w:rPr>
          <w:rFonts w:asciiTheme="majorBidi" w:hAnsiTheme="majorBidi" w:cstheme="majorBidi"/>
          <w:szCs w:val="24"/>
        </w:rPr>
        <w:t xml:space="preserve"> </w:t>
      </w:r>
    </w:p>
    <w:p w14:paraId="099269A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16.</w:t>
      </w:r>
      <w:r w:rsidRPr="0082640E">
        <w:rPr>
          <w:rFonts w:asciiTheme="majorBidi" w:hAnsiTheme="majorBidi" w:cstheme="majorBidi"/>
          <w:szCs w:val="24"/>
        </w:rPr>
        <w:tab/>
      </w:r>
      <w:r w:rsidR="00D7320C" w:rsidRPr="0082640E">
        <w:rPr>
          <w:rFonts w:asciiTheme="majorBidi" w:hAnsiTheme="majorBidi" w:cstheme="majorBidi"/>
          <w:szCs w:val="24"/>
        </w:rPr>
        <w:t xml:space="preserve">Global city indicators web site </w:t>
      </w:r>
      <w:hyperlink r:id="rId38" w:history="1">
        <w:r w:rsidR="00D7320C" w:rsidRPr="0082640E">
          <w:rPr>
            <w:rStyle w:val="Hyperlink"/>
            <w:rFonts w:asciiTheme="majorBidi" w:hAnsiTheme="majorBidi" w:cstheme="majorBidi"/>
            <w:szCs w:val="24"/>
          </w:rPr>
          <w:t>http://www.cityindicators.org/</w:t>
        </w:r>
      </w:hyperlink>
      <w:r w:rsidR="00BF21FF">
        <w:rPr>
          <w:rStyle w:val="Hyperlink"/>
          <w:rFonts w:asciiTheme="majorBidi" w:hAnsiTheme="majorBidi" w:cstheme="majorBidi"/>
          <w:szCs w:val="24"/>
        </w:rPr>
        <w:t xml:space="preserve"> </w:t>
      </w:r>
    </w:p>
    <w:p w14:paraId="50EC34D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17.</w:t>
      </w:r>
      <w:r w:rsidRPr="0082640E">
        <w:rPr>
          <w:rFonts w:asciiTheme="majorBidi" w:hAnsiTheme="majorBidi" w:cstheme="majorBidi"/>
          <w:szCs w:val="24"/>
        </w:rPr>
        <w:tab/>
      </w:r>
      <w:hyperlink r:id="rId39" w:history="1">
        <w:r w:rsidR="00D7320C" w:rsidRPr="0082640E">
          <w:rPr>
            <w:rStyle w:val="Hyperlink"/>
            <w:rFonts w:asciiTheme="majorBidi" w:hAnsiTheme="majorBidi" w:cstheme="majorBidi"/>
            <w:szCs w:val="24"/>
          </w:rPr>
          <w:t>http://www.cityindicators.org/Deliverables/Indicators%20revised%20-core%20and%20supporting_8-31-2009-1743191.pdf</w:t>
        </w:r>
      </w:hyperlink>
      <w:r w:rsidR="00BF21FF">
        <w:rPr>
          <w:rFonts w:asciiTheme="majorBidi" w:hAnsiTheme="majorBidi" w:cstheme="majorBidi"/>
          <w:szCs w:val="24"/>
        </w:rPr>
        <w:t xml:space="preserve"> </w:t>
      </w:r>
    </w:p>
    <w:p w14:paraId="10B4CC2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18.</w:t>
      </w:r>
      <w:r w:rsidRPr="0082640E">
        <w:rPr>
          <w:rFonts w:asciiTheme="majorBidi" w:hAnsiTheme="majorBidi" w:cstheme="majorBidi"/>
          <w:szCs w:val="24"/>
        </w:rPr>
        <w:tab/>
      </w:r>
      <w:r w:rsidR="00D7320C" w:rsidRPr="0082640E">
        <w:rPr>
          <w:rFonts w:asciiTheme="majorBidi" w:hAnsiTheme="majorBidi" w:cstheme="majorBidi"/>
          <w:szCs w:val="24"/>
        </w:rPr>
        <w:t xml:space="preserve">UN (2011), The Global Compact Cities Programme – </w:t>
      </w:r>
      <w:hyperlink r:id="rId40" w:history="1">
        <w:r w:rsidR="00D7320C" w:rsidRPr="0082640E">
          <w:rPr>
            <w:rStyle w:val="Hyperlink"/>
            <w:rFonts w:asciiTheme="majorBidi" w:hAnsiTheme="majorBidi" w:cstheme="majorBidi"/>
            <w:szCs w:val="24"/>
          </w:rPr>
          <w:t>http://citiesprogramme.com</w:t>
        </w:r>
      </w:hyperlink>
      <w:r w:rsidR="00BF21FF">
        <w:rPr>
          <w:rFonts w:asciiTheme="majorBidi" w:hAnsiTheme="majorBidi" w:cstheme="majorBidi"/>
          <w:color w:val="0000FF"/>
          <w:szCs w:val="24"/>
        </w:rPr>
        <w:t xml:space="preserve"> </w:t>
      </w:r>
    </w:p>
    <w:p w14:paraId="030944D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19.</w:t>
      </w:r>
      <w:r w:rsidRPr="0082640E">
        <w:rPr>
          <w:rFonts w:asciiTheme="majorBidi" w:hAnsiTheme="majorBidi" w:cstheme="majorBidi"/>
          <w:szCs w:val="24"/>
        </w:rPr>
        <w:tab/>
      </w:r>
      <w:r w:rsidR="00D7320C" w:rsidRPr="0082640E">
        <w:rPr>
          <w:rFonts w:asciiTheme="majorBidi" w:hAnsiTheme="majorBidi" w:cstheme="majorBidi"/>
          <w:szCs w:val="24"/>
        </w:rPr>
        <w:t xml:space="preserve">Circles of Sustainability: </w:t>
      </w:r>
      <w:hyperlink r:id="rId41" w:history="1">
        <w:r w:rsidR="00D7320C" w:rsidRPr="0082640E">
          <w:rPr>
            <w:rStyle w:val="Hyperlink"/>
            <w:rFonts w:asciiTheme="majorBidi" w:hAnsiTheme="majorBidi" w:cstheme="majorBidi"/>
            <w:szCs w:val="24"/>
          </w:rPr>
          <w:t>http://citiesprogramme.com/wp-content/uploads/2013/04/Urban-Profile-Process-Tool-V3.3-web.pdf</w:t>
        </w:r>
      </w:hyperlink>
      <w:r w:rsidR="00BF21FF">
        <w:rPr>
          <w:rFonts w:asciiTheme="majorBidi" w:hAnsiTheme="majorBidi" w:cstheme="majorBidi"/>
          <w:szCs w:val="24"/>
        </w:rPr>
        <w:t xml:space="preserve"> </w:t>
      </w:r>
    </w:p>
    <w:p w14:paraId="15A2E74A"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20.</w:t>
      </w:r>
      <w:r w:rsidRPr="0082640E">
        <w:rPr>
          <w:rFonts w:asciiTheme="majorBidi" w:hAnsiTheme="majorBidi" w:cstheme="majorBidi"/>
          <w:szCs w:val="24"/>
        </w:rPr>
        <w:tab/>
      </w:r>
      <w:r w:rsidR="00D7320C" w:rsidRPr="0082640E">
        <w:rPr>
          <w:rFonts w:asciiTheme="majorBidi" w:hAnsiTheme="majorBidi" w:cstheme="majorBidi"/>
          <w:szCs w:val="24"/>
        </w:rPr>
        <w:t>Siemens websites include links to the Green city index reports.</w:t>
      </w:r>
      <w:r w:rsidR="00F0052B" w:rsidRPr="0082640E">
        <w:rPr>
          <w:rFonts w:asciiTheme="majorBidi" w:hAnsiTheme="majorBidi" w:cstheme="majorBidi"/>
          <w:szCs w:val="24"/>
        </w:rPr>
        <w:t xml:space="preserve"> </w:t>
      </w:r>
      <w:hyperlink r:id="rId42" w:history="1">
        <w:r w:rsidR="00D7320C" w:rsidRPr="0082640E">
          <w:rPr>
            <w:rStyle w:val="Hyperlink"/>
            <w:rFonts w:asciiTheme="majorBidi" w:hAnsiTheme="majorBidi" w:cstheme="majorBidi"/>
            <w:szCs w:val="24"/>
          </w:rPr>
          <w:t>http://www.nwe.siemens.com/sweden/internet/se/Smartcity/Pages/Default.aspx</w:t>
        </w:r>
      </w:hyperlink>
      <w:r w:rsidR="00D7320C" w:rsidRPr="0082640E">
        <w:rPr>
          <w:rFonts w:asciiTheme="majorBidi" w:hAnsiTheme="majorBidi" w:cstheme="majorBidi"/>
          <w:szCs w:val="24"/>
        </w:rPr>
        <w:t xml:space="preserve"> </w:t>
      </w:r>
      <w:hyperlink r:id="rId43" w:history="1">
        <w:r w:rsidR="00D7320C" w:rsidRPr="0082640E">
          <w:rPr>
            <w:rStyle w:val="Hyperlink"/>
            <w:rFonts w:asciiTheme="majorBidi" w:hAnsiTheme="majorBidi" w:cstheme="majorBidi"/>
            <w:szCs w:val="24"/>
          </w:rPr>
          <w:t>http://www.siemens.com/entry/cc/en/urbanization.htm?stc=wwccc020805</w:t>
        </w:r>
      </w:hyperlink>
      <w:r w:rsidR="00BF21FF">
        <w:rPr>
          <w:rFonts w:asciiTheme="majorBidi" w:hAnsiTheme="majorBidi" w:cstheme="majorBidi"/>
          <w:szCs w:val="24"/>
        </w:rPr>
        <w:t xml:space="preserve"> </w:t>
      </w:r>
    </w:p>
    <w:p w14:paraId="258FCD0A"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21.</w:t>
      </w:r>
      <w:r w:rsidRPr="0082640E">
        <w:rPr>
          <w:rFonts w:asciiTheme="majorBidi" w:hAnsiTheme="majorBidi" w:cstheme="majorBidi"/>
          <w:szCs w:val="24"/>
        </w:rPr>
        <w:tab/>
      </w:r>
      <w:hyperlink r:id="rId44" w:history="1">
        <w:r w:rsidR="00D7320C" w:rsidRPr="0082640E">
          <w:rPr>
            <w:rStyle w:val="Hyperlink"/>
            <w:rFonts w:asciiTheme="majorBidi" w:hAnsiTheme="majorBidi" w:cstheme="majorBidi"/>
            <w:szCs w:val="24"/>
          </w:rPr>
          <w:t>http://www.citigroup.com/citi/citiforcities/home_articles/n_eiu.htm</w:t>
        </w:r>
      </w:hyperlink>
      <w:r w:rsidR="00D7320C" w:rsidRPr="0082640E">
        <w:rPr>
          <w:rFonts w:asciiTheme="majorBidi" w:hAnsiTheme="majorBidi" w:cstheme="majorBidi"/>
          <w:szCs w:val="24"/>
        </w:rPr>
        <w:t xml:space="preserve">; </w:t>
      </w:r>
      <w:hyperlink r:id="rId45" w:history="1">
        <w:r w:rsidR="00D7320C" w:rsidRPr="0082640E">
          <w:rPr>
            <w:rStyle w:val="Hyperlink"/>
            <w:rFonts w:asciiTheme="majorBidi" w:hAnsiTheme="majorBidi" w:cstheme="majorBidi"/>
            <w:szCs w:val="24"/>
          </w:rPr>
          <w:t>http://www.citigroup.com/citi/citiforcities/pdfs/eiu_hotspots_2012.pdf</w:t>
        </w:r>
      </w:hyperlink>
      <w:r w:rsidR="00BF21FF">
        <w:rPr>
          <w:rStyle w:val="Hyperlink"/>
          <w:rFonts w:asciiTheme="majorBidi" w:hAnsiTheme="majorBidi" w:cstheme="majorBidi"/>
          <w:szCs w:val="24"/>
        </w:rPr>
        <w:t xml:space="preserve"> </w:t>
      </w:r>
    </w:p>
    <w:p w14:paraId="18B9CA3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22.</w:t>
      </w:r>
      <w:r w:rsidRPr="0082640E">
        <w:rPr>
          <w:rFonts w:asciiTheme="majorBidi" w:hAnsiTheme="majorBidi" w:cstheme="majorBidi"/>
          <w:szCs w:val="24"/>
        </w:rPr>
        <w:tab/>
      </w:r>
      <w:r w:rsidR="00D7320C" w:rsidRPr="0082640E">
        <w:rPr>
          <w:rFonts w:asciiTheme="majorBidi" w:hAnsiTheme="majorBidi" w:cstheme="majorBidi"/>
          <w:szCs w:val="24"/>
        </w:rPr>
        <w:t>ISO Draft Proposal for Smart Community Infrastructures: ISO/DTR/ 37150 – confidential draft provided by ISO (Sept</w:t>
      </w:r>
      <w:r w:rsidR="00554D00">
        <w:rPr>
          <w:rFonts w:asciiTheme="majorBidi" w:hAnsiTheme="majorBidi" w:cstheme="majorBidi"/>
          <w:szCs w:val="24"/>
        </w:rPr>
        <w:t>.</w:t>
      </w:r>
      <w:r w:rsidR="00D7320C" w:rsidRPr="0082640E">
        <w:rPr>
          <w:rFonts w:asciiTheme="majorBidi" w:hAnsiTheme="majorBidi" w:cstheme="majorBidi"/>
          <w:szCs w:val="24"/>
        </w:rPr>
        <w:t xml:space="preserve"> 2013). Not Published as of </w:t>
      </w:r>
      <w:r w:rsidR="00554D00">
        <w:rPr>
          <w:rFonts w:asciiTheme="majorBidi" w:hAnsiTheme="majorBidi" w:cstheme="majorBidi"/>
          <w:szCs w:val="24"/>
        </w:rPr>
        <w:t xml:space="preserve">15 </w:t>
      </w:r>
      <w:r w:rsidR="00D7320C" w:rsidRPr="0082640E">
        <w:rPr>
          <w:rFonts w:asciiTheme="majorBidi" w:hAnsiTheme="majorBidi" w:cstheme="majorBidi"/>
          <w:szCs w:val="24"/>
        </w:rPr>
        <w:t>December 2013.</w:t>
      </w:r>
    </w:p>
    <w:p w14:paraId="2A900BD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23.</w:t>
      </w:r>
      <w:r w:rsidRPr="0082640E">
        <w:rPr>
          <w:rFonts w:asciiTheme="majorBidi" w:hAnsiTheme="majorBidi" w:cstheme="majorBidi"/>
          <w:szCs w:val="24"/>
        </w:rPr>
        <w:tab/>
      </w:r>
      <w:r w:rsidR="00D7320C" w:rsidRPr="0082640E">
        <w:rPr>
          <w:rFonts w:asciiTheme="majorBidi" w:hAnsiTheme="majorBidi" w:cstheme="majorBidi"/>
          <w:szCs w:val="24"/>
        </w:rPr>
        <w:t>Giffinger R</w:t>
      </w:r>
      <w:r w:rsidR="00554D00">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et al</w:t>
      </w:r>
      <w:r w:rsidR="00554D00">
        <w:rPr>
          <w:rFonts w:asciiTheme="majorBidi" w:hAnsiTheme="majorBidi" w:cstheme="majorBidi"/>
          <w:szCs w:val="24"/>
        </w:rPr>
        <w:t>.</w:t>
      </w:r>
      <w:r w:rsidR="00D7320C" w:rsidRPr="0082640E">
        <w:rPr>
          <w:rFonts w:asciiTheme="majorBidi" w:hAnsiTheme="majorBidi" w:cstheme="majorBidi"/>
          <w:szCs w:val="24"/>
        </w:rPr>
        <w:t xml:space="preserve"> (2007)</w:t>
      </w:r>
      <w:r w:rsidR="00554D00">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Smart cities, ranking of European medium-sized cities</w:t>
      </w:r>
      <w:r w:rsidR="00D7320C" w:rsidRPr="0082640E">
        <w:rPr>
          <w:rFonts w:asciiTheme="majorBidi" w:hAnsiTheme="majorBidi" w:cstheme="majorBidi"/>
          <w:szCs w:val="24"/>
        </w:rPr>
        <w:t xml:space="preserve">, Final report from Centre of Regional Science, Vienna UT, October 2007. </w:t>
      </w:r>
      <w:hyperlink r:id="rId46" w:history="1">
        <w:r w:rsidR="00D7320C" w:rsidRPr="0082640E">
          <w:rPr>
            <w:rStyle w:val="Hyperlink"/>
            <w:rFonts w:asciiTheme="majorBidi" w:hAnsiTheme="majorBidi" w:cstheme="majorBidi"/>
            <w:szCs w:val="24"/>
          </w:rPr>
          <w:t>http://www.smart-cities.eu/download/smart_cities_final_report.pdf</w:t>
        </w:r>
      </w:hyperlink>
      <w:r w:rsidR="00BF21FF">
        <w:rPr>
          <w:rFonts w:asciiTheme="majorBidi" w:hAnsiTheme="majorBidi" w:cstheme="majorBidi"/>
          <w:szCs w:val="24"/>
        </w:rPr>
        <w:t xml:space="preserve"> </w:t>
      </w:r>
      <w:r w:rsidR="00D7320C" w:rsidRPr="0082640E">
        <w:rPr>
          <w:rFonts w:asciiTheme="majorBidi" w:hAnsiTheme="majorBidi" w:cstheme="majorBidi"/>
          <w:szCs w:val="24"/>
        </w:rPr>
        <w:t xml:space="preserve"> </w:t>
      </w:r>
    </w:p>
    <w:p w14:paraId="7323A2E7"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24.</w:t>
      </w:r>
      <w:r w:rsidRPr="0082640E">
        <w:rPr>
          <w:rFonts w:asciiTheme="majorBidi" w:hAnsiTheme="majorBidi" w:cstheme="majorBidi"/>
          <w:szCs w:val="24"/>
        </w:rPr>
        <w:tab/>
      </w:r>
      <w:hyperlink r:id="rId47" w:history="1">
        <w:r w:rsidR="00D7320C" w:rsidRPr="0082640E">
          <w:rPr>
            <w:rStyle w:val="Hyperlink"/>
            <w:rFonts w:asciiTheme="majorBidi" w:hAnsiTheme="majorBidi" w:cstheme="majorBidi"/>
            <w:szCs w:val="24"/>
          </w:rPr>
          <w:t>http://www.smart-cities.eu/</w:t>
        </w:r>
      </w:hyperlink>
      <w:r w:rsidR="00BF21FF">
        <w:rPr>
          <w:rFonts w:asciiTheme="majorBidi" w:hAnsiTheme="majorBidi" w:cstheme="majorBidi"/>
          <w:szCs w:val="24"/>
        </w:rPr>
        <w:t xml:space="preserve"> </w:t>
      </w:r>
    </w:p>
    <w:p w14:paraId="392D69A9" w14:textId="4DAF6779" w:rsidR="00D7320C" w:rsidRPr="0082640E" w:rsidRDefault="00922AF8" w:rsidP="005C20EA">
      <w:pPr>
        <w:pStyle w:val="Reftext"/>
        <w:tabs>
          <w:tab w:val="clear" w:pos="794"/>
          <w:tab w:val="clear" w:pos="1191"/>
          <w:tab w:val="clear" w:pos="1588"/>
          <w:tab w:val="clear" w:pos="1985"/>
        </w:tabs>
        <w:rPr>
          <w:rFonts w:asciiTheme="majorBidi" w:hAnsiTheme="majorBidi" w:cstheme="majorBidi"/>
          <w:szCs w:val="24"/>
        </w:rPr>
      </w:pPr>
      <w:r w:rsidRPr="00922AF8">
        <w:rPr>
          <w:rFonts w:asciiTheme="majorBidi" w:hAnsiTheme="majorBidi" w:cstheme="majorBidi"/>
          <w:szCs w:val="24"/>
          <w:lang w:val="en-US"/>
        </w:rPr>
        <w:t>25.</w:t>
      </w:r>
      <w:r w:rsidRPr="00922AF8">
        <w:rPr>
          <w:rFonts w:asciiTheme="majorBidi" w:hAnsiTheme="majorBidi" w:cstheme="majorBidi"/>
          <w:szCs w:val="24"/>
          <w:lang w:val="en-US"/>
        </w:rPr>
        <w:tab/>
        <w:t>Pan, J.-G., Lin, Y.-F., Chuang, S.-Y., and Kao, Y.-C</w:t>
      </w:r>
      <w:r w:rsidR="00554D00">
        <w:rPr>
          <w:rFonts w:asciiTheme="majorBidi" w:hAnsiTheme="majorBidi" w:cstheme="majorBidi"/>
          <w:szCs w:val="24"/>
          <w:lang w:val="en-US"/>
        </w:rPr>
        <w:t>.</w:t>
      </w:r>
      <w:r w:rsidRPr="00922AF8">
        <w:rPr>
          <w:rFonts w:asciiTheme="majorBidi" w:hAnsiTheme="majorBidi" w:cstheme="majorBidi"/>
          <w:szCs w:val="24"/>
          <w:lang w:val="en-US"/>
        </w:rPr>
        <w:t xml:space="preserve"> (2011)</w:t>
      </w:r>
      <w:r w:rsidR="00554D00">
        <w:rPr>
          <w:rFonts w:asciiTheme="majorBidi" w:hAnsiTheme="majorBidi" w:cstheme="majorBidi"/>
          <w:szCs w:val="24"/>
          <w:lang w:val="en-US"/>
        </w:rPr>
        <w:t>,</w:t>
      </w:r>
      <w:r w:rsidRPr="00922AF8">
        <w:rPr>
          <w:rFonts w:asciiTheme="majorBidi" w:hAnsiTheme="majorBidi" w:cstheme="majorBidi"/>
          <w:szCs w:val="24"/>
          <w:lang w:val="en-US"/>
        </w:rPr>
        <w:t xml:space="preserve"> </w:t>
      </w:r>
      <w:r w:rsidRPr="00922AF8">
        <w:rPr>
          <w:rFonts w:asciiTheme="majorBidi" w:hAnsiTheme="majorBidi" w:cstheme="majorBidi"/>
          <w:i/>
          <w:iCs/>
          <w:szCs w:val="24"/>
        </w:rPr>
        <w:t>From governance to service-smart city evaluations in Taiwan</w:t>
      </w:r>
      <w:r w:rsidR="0047753C">
        <w:rPr>
          <w:rFonts w:asciiTheme="majorBidi" w:hAnsiTheme="majorBidi" w:cstheme="majorBidi"/>
          <w:i/>
          <w:iCs/>
          <w:szCs w:val="24"/>
        </w:rPr>
        <w:t xml:space="preserve"> </w:t>
      </w:r>
      <w:r w:rsidR="0047753C" w:rsidRPr="0047753C">
        <w:rPr>
          <w:rFonts w:asciiTheme="majorBidi" w:hAnsiTheme="majorBidi" w:cstheme="majorBidi"/>
          <w:szCs w:val="24"/>
        </w:rPr>
        <w:t>[China]</w:t>
      </w:r>
      <w:r w:rsidR="00D7320C" w:rsidRPr="0082640E">
        <w:rPr>
          <w:rFonts w:asciiTheme="majorBidi" w:hAnsiTheme="majorBidi" w:cstheme="majorBidi"/>
          <w:szCs w:val="24"/>
        </w:rPr>
        <w:t>, Proceedings from the 2011 International Joint Conference on Service Sciences, pp. 334-337.</w:t>
      </w:r>
    </w:p>
    <w:p w14:paraId="1E3B480C"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26.</w:t>
      </w:r>
      <w:r w:rsidRPr="0082640E">
        <w:rPr>
          <w:rFonts w:asciiTheme="majorBidi" w:hAnsiTheme="majorBidi" w:cstheme="majorBidi"/>
          <w:szCs w:val="24"/>
        </w:rPr>
        <w:tab/>
      </w:r>
      <w:hyperlink r:id="rId48" w:history="1">
        <w:r w:rsidR="00D7320C" w:rsidRPr="0082640E">
          <w:rPr>
            <w:rStyle w:val="Hyperlink"/>
            <w:rFonts w:asciiTheme="majorBidi" w:hAnsiTheme="majorBidi" w:cstheme="majorBidi"/>
            <w:szCs w:val="24"/>
          </w:rPr>
          <w:t>http://www.fastcoexist.com/1680538/what-exactly-is-a-smart-city</w:t>
        </w:r>
      </w:hyperlink>
      <w:r w:rsidR="00BF21FF">
        <w:rPr>
          <w:rStyle w:val="Hyperlink"/>
          <w:rFonts w:asciiTheme="majorBidi" w:hAnsiTheme="majorBidi" w:cstheme="majorBidi"/>
          <w:szCs w:val="24"/>
        </w:rPr>
        <w:t xml:space="preserve"> </w:t>
      </w:r>
    </w:p>
    <w:p w14:paraId="6347AB0E"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27.</w:t>
      </w:r>
      <w:r w:rsidRPr="0082640E">
        <w:rPr>
          <w:rFonts w:asciiTheme="majorBidi" w:hAnsiTheme="majorBidi" w:cstheme="majorBidi"/>
          <w:szCs w:val="24"/>
        </w:rPr>
        <w:tab/>
      </w:r>
      <w:hyperlink r:id="rId49" w:history="1">
        <w:r w:rsidR="00D7320C" w:rsidRPr="0082640E">
          <w:rPr>
            <w:rStyle w:val="Hyperlink"/>
            <w:rFonts w:asciiTheme="majorBidi" w:hAnsiTheme="majorBidi" w:cstheme="majorBidi"/>
            <w:szCs w:val="24"/>
          </w:rPr>
          <w:t>http://www-03.ibm.com/press/us/en/pressrelease/27791.wss</w:t>
        </w:r>
      </w:hyperlink>
      <w:r w:rsidR="00D7320C" w:rsidRPr="0082640E">
        <w:rPr>
          <w:rFonts w:asciiTheme="majorBidi" w:hAnsiTheme="majorBidi" w:cstheme="majorBidi"/>
          <w:szCs w:val="24"/>
        </w:rPr>
        <w:t xml:space="preserve"> </w:t>
      </w:r>
    </w:p>
    <w:p w14:paraId="4F7A28DA"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lang w:val="en-US"/>
        </w:rPr>
      </w:pPr>
      <w:r w:rsidRPr="0082640E">
        <w:rPr>
          <w:rFonts w:asciiTheme="majorBidi" w:hAnsiTheme="majorBidi" w:cstheme="majorBidi"/>
          <w:szCs w:val="24"/>
        </w:rPr>
        <w:t>28.</w:t>
      </w:r>
      <w:r w:rsidRPr="0082640E">
        <w:rPr>
          <w:rFonts w:asciiTheme="majorBidi" w:hAnsiTheme="majorBidi" w:cstheme="majorBidi"/>
          <w:szCs w:val="24"/>
        </w:rPr>
        <w:tab/>
      </w:r>
      <w:hyperlink r:id="rId50" w:history="1">
        <w:r w:rsidR="00D7320C" w:rsidRPr="0082640E">
          <w:rPr>
            <w:rStyle w:val="Hyperlink"/>
            <w:rFonts w:asciiTheme="majorBidi" w:hAnsiTheme="majorBidi" w:cstheme="majorBidi"/>
            <w:szCs w:val="24"/>
          </w:rPr>
          <w:t>http://itu4u.wordpress.com/2013/09/15/connected-cities-smart-sustainable-cities/</w:t>
        </w:r>
      </w:hyperlink>
      <w:r w:rsidR="00D7320C" w:rsidRPr="0082640E">
        <w:rPr>
          <w:rFonts w:asciiTheme="majorBidi" w:hAnsiTheme="majorBidi" w:cstheme="majorBidi"/>
          <w:szCs w:val="24"/>
        </w:rPr>
        <w:t xml:space="preserve"> </w:t>
      </w:r>
    </w:p>
    <w:p w14:paraId="1C7E1B33"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lang w:val="en-US"/>
        </w:rPr>
      </w:pPr>
      <w:r w:rsidRPr="0082640E">
        <w:rPr>
          <w:rFonts w:asciiTheme="majorBidi" w:hAnsiTheme="majorBidi" w:cstheme="majorBidi"/>
          <w:szCs w:val="24"/>
        </w:rPr>
        <w:t>29.</w:t>
      </w:r>
      <w:r w:rsidRPr="0082640E">
        <w:rPr>
          <w:rFonts w:asciiTheme="majorBidi" w:hAnsiTheme="majorBidi" w:cstheme="majorBidi"/>
          <w:szCs w:val="24"/>
        </w:rPr>
        <w:tab/>
      </w:r>
      <w:hyperlink r:id="rId51" w:history="1">
        <w:r w:rsidR="00D7320C" w:rsidRPr="0082640E">
          <w:rPr>
            <w:rStyle w:val="Hyperlink"/>
            <w:rFonts w:asciiTheme="majorBidi" w:hAnsiTheme="majorBidi" w:cstheme="majorBidi"/>
            <w:szCs w:val="24"/>
          </w:rPr>
          <w:t>http://en.wikipedia.org/wiki/Predictive_analytics</w:t>
        </w:r>
      </w:hyperlink>
    </w:p>
    <w:p w14:paraId="2CE62B80"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b/>
          <w:szCs w:val="24"/>
          <w:lang w:val="en-US"/>
        </w:rPr>
      </w:pPr>
      <w:r w:rsidRPr="0082640E">
        <w:rPr>
          <w:rFonts w:asciiTheme="majorBidi" w:hAnsiTheme="majorBidi" w:cstheme="majorBidi"/>
          <w:szCs w:val="24"/>
        </w:rPr>
        <w:t>30.</w:t>
      </w:r>
      <w:r w:rsidRPr="0082640E">
        <w:rPr>
          <w:rFonts w:asciiTheme="majorBidi" w:hAnsiTheme="majorBidi" w:cstheme="majorBidi"/>
          <w:szCs w:val="24"/>
        </w:rPr>
        <w:tab/>
      </w:r>
      <w:r w:rsidR="00D7320C" w:rsidRPr="0082640E">
        <w:rPr>
          <w:rFonts w:asciiTheme="majorBidi" w:hAnsiTheme="majorBidi" w:cstheme="majorBidi"/>
          <w:szCs w:val="24"/>
        </w:rPr>
        <w:t xml:space="preserve">Personal Communications, </w:t>
      </w:r>
      <w:r w:rsidR="00D7320C" w:rsidRPr="0082640E">
        <w:rPr>
          <w:rFonts w:asciiTheme="majorBidi" w:hAnsiTheme="majorBidi" w:cstheme="majorBidi"/>
          <w:szCs w:val="24"/>
          <w:lang w:val="en-US"/>
        </w:rPr>
        <w:t>Rob van den Dam, IBM Institute for Business Value, ITU Telecom World 2013</w:t>
      </w:r>
      <w:r w:rsidR="00554D00">
        <w:rPr>
          <w:rFonts w:asciiTheme="majorBidi" w:hAnsiTheme="majorBidi" w:cstheme="majorBidi"/>
          <w:szCs w:val="24"/>
          <w:lang w:val="en-US"/>
        </w:rPr>
        <w:t>.</w:t>
      </w:r>
      <w:r w:rsidR="00F0052B" w:rsidRPr="0082640E">
        <w:rPr>
          <w:rFonts w:asciiTheme="majorBidi" w:hAnsiTheme="majorBidi" w:cstheme="majorBidi"/>
          <w:szCs w:val="24"/>
          <w:lang w:val="en-US"/>
        </w:rPr>
        <w:t xml:space="preserve"> </w:t>
      </w:r>
    </w:p>
    <w:p w14:paraId="151F9B47"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31.</w:t>
      </w:r>
      <w:r w:rsidRPr="0082640E">
        <w:rPr>
          <w:rFonts w:asciiTheme="majorBidi" w:hAnsiTheme="majorBidi" w:cstheme="majorBidi"/>
          <w:szCs w:val="24"/>
        </w:rPr>
        <w:tab/>
      </w:r>
      <w:hyperlink r:id="rId52" w:history="1">
        <w:r w:rsidR="00D7320C" w:rsidRPr="0082640E">
          <w:rPr>
            <w:rStyle w:val="Hyperlink"/>
            <w:rFonts w:asciiTheme="majorBidi" w:hAnsiTheme="majorBidi" w:cstheme="majorBidi"/>
            <w:szCs w:val="24"/>
          </w:rPr>
          <w:t>http://www.slideshare.net/IMDEAENERGIA/smart-energy-management-algorithms</w:t>
        </w:r>
      </w:hyperlink>
      <w:r w:rsidR="00BF21FF">
        <w:rPr>
          <w:rFonts w:asciiTheme="majorBidi" w:hAnsiTheme="majorBidi" w:cstheme="majorBidi"/>
          <w:szCs w:val="24"/>
        </w:rPr>
        <w:t xml:space="preserve"> </w:t>
      </w:r>
    </w:p>
    <w:p w14:paraId="7894BB18"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32.</w:t>
      </w:r>
      <w:r w:rsidRPr="0082640E">
        <w:rPr>
          <w:rFonts w:asciiTheme="majorBidi" w:hAnsiTheme="majorBidi" w:cstheme="majorBidi"/>
          <w:szCs w:val="24"/>
        </w:rPr>
        <w:tab/>
      </w:r>
      <w:hyperlink r:id="rId53" w:history="1">
        <w:r w:rsidR="00D7320C" w:rsidRPr="0082640E">
          <w:rPr>
            <w:rStyle w:val="Hyperlink"/>
            <w:rFonts w:asciiTheme="majorBidi" w:hAnsiTheme="majorBidi" w:cstheme="majorBidi"/>
            <w:szCs w:val="24"/>
          </w:rPr>
          <w:t>http://www.epa.gov/oaintrnt/projects/</w:t>
        </w:r>
      </w:hyperlink>
      <w:r w:rsidR="00BF21FF">
        <w:rPr>
          <w:rStyle w:val="Hyperlink"/>
          <w:rFonts w:asciiTheme="majorBidi" w:hAnsiTheme="majorBidi" w:cstheme="majorBidi"/>
          <w:szCs w:val="24"/>
        </w:rPr>
        <w:t xml:space="preserve"> </w:t>
      </w:r>
    </w:p>
    <w:p w14:paraId="7CDA92C8"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33.</w:t>
      </w:r>
      <w:r w:rsidRPr="0082640E">
        <w:rPr>
          <w:rFonts w:asciiTheme="majorBidi" w:hAnsiTheme="majorBidi" w:cstheme="majorBidi"/>
          <w:szCs w:val="24"/>
        </w:rPr>
        <w:tab/>
      </w:r>
      <w:hyperlink r:id="rId54" w:history="1">
        <w:r w:rsidR="00D7320C" w:rsidRPr="0082640E">
          <w:rPr>
            <w:rStyle w:val="Hyperlink"/>
            <w:rFonts w:asciiTheme="majorBidi" w:hAnsiTheme="majorBidi" w:cstheme="majorBidi"/>
            <w:szCs w:val="24"/>
          </w:rPr>
          <w:t>www.imf.org/external/pubs/ft/fandd/2007/09/</w:t>
        </w:r>
        <w:r w:rsidR="00D7320C" w:rsidRPr="0082640E">
          <w:rPr>
            <w:rStyle w:val="Hyperlink"/>
            <w:rFonts w:asciiTheme="majorBidi" w:hAnsiTheme="majorBidi" w:cstheme="majorBidi"/>
            <w:b/>
            <w:szCs w:val="24"/>
          </w:rPr>
          <w:t>bloom</w:t>
        </w:r>
        <w:r w:rsidR="00D7320C" w:rsidRPr="0082640E">
          <w:rPr>
            <w:rStyle w:val="Hyperlink"/>
            <w:rFonts w:asciiTheme="majorBidi" w:hAnsiTheme="majorBidi" w:cstheme="majorBidi"/>
            <w:szCs w:val="24"/>
          </w:rPr>
          <w:t>.htm</w:t>
        </w:r>
      </w:hyperlink>
      <w:r w:rsidR="00D7320C" w:rsidRPr="0082640E">
        <w:rPr>
          <w:rFonts w:asciiTheme="majorBidi" w:hAnsiTheme="majorBidi" w:cstheme="majorBidi"/>
          <w:szCs w:val="24"/>
        </w:rPr>
        <w:t xml:space="preserve">, </w:t>
      </w:r>
      <w:r w:rsidR="00D7320C" w:rsidRPr="0082640E">
        <w:rPr>
          <w:rStyle w:val="Hyperlink"/>
          <w:rFonts w:asciiTheme="majorBidi" w:hAnsiTheme="majorBidi" w:cstheme="majorBidi"/>
          <w:color w:val="000000" w:themeColor="text1"/>
          <w:szCs w:val="24"/>
        </w:rPr>
        <w:t>The Urban Revolution – David E. Bloom and Tarun Khanna, Harvard University</w:t>
      </w:r>
      <w:r w:rsidR="00F11D6C">
        <w:rPr>
          <w:rStyle w:val="Hyperlink"/>
          <w:rFonts w:asciiTheme="majorBidi" w:hAnsiTheme="majorBidi" w:cstheme="majorBidi"/>
          <w:color w:val="000000" w:themeColor="text1"/>
          <w:szCs w:val="24"/>
        </w:rPr>
        <w:t>.</w:t>
      </w:r>
    </w:p>
    <w:p w14:paraId="683E07A7"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34.</w:t>
      </w:r>
      <w:r w:rsidRPr="0082640E">
        <w:rPr>
          <w:rFonts w:asciiTheme="majorBidi" w:hAnsiTheme="majorBidi" w:cstheme="majorBidi"/>
          <w:szCs w:val="24"/>
        </w:rPr>
        <w:tab/>
      </w:r>
      <w:hyperlink r:id="rId55" w:history="1">
        <w:r w:rsidR="00D7320C" w:rsidRPr="0082640E">
          <w:rPr>
            <w:rStyle w:val="Hyperlink"/>
            <w:rFonts w:asciiTheme="majorBidi" w:hAnsiTheme="majorBidi" w:cstheme="majorBidi"/>
            <w:szCs w:val="24"/>
          </w:rPr>
          <w:t>http://water.org/water-crisis/water-facts/water/</w:t>
        </w:r>
      </w:hyperlink>
      <w:r w:rsidR="00BF21FF">
        <w:rPr>
          <w:rStyle w:val="Hyperlink"/>
          <w:rFonts w:asciiTheme="majorBidi" w:hAnsiTheme="majorBidi" w:cstheme="majorBidi"/>
          <w:szCs w:val="24"/>
        </w:rPr>
        <w:t xml:space="preserve"> </w:t>
      </w:r>
    </w:p>
    <w:p w14:paraId="2EB87B65"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35.</w:t>
      </w:r>
      <w:r w:rsidRPr="0082640E">
        <w:rPr>
          <w:rFonts w:asciiTheme="majorBidi" w:hAnsiTheme="majorBidi" w:cstheme="majorBidi"/>
          <w:szCs w:val="24"/>
        </w:rPr>
        <w:tab/>
      </w:r>
      <w:hyperlink r:id="rId56" w:history="1">
        <w:r w:rsidR="00D7320C" w:rsidRPr="0082640E">
          <w:rPr>
            <w:rStyle w:val="Hyperlink"/>
            <w:rFonts w:asciiTheme="majorBidi" w:hAnsiTheme="majorBidi" w:cstheme="majorBidi"/>
            <w:szCs w:val="24"/>
          </w:rPr>
          <w:t>http://www.globalissues.org/article/601/water-and-development</w:t>
        </w:r>
      </w:hyperlink>
      <w:r w:rsidR="00F0052B" w:rsidRPr="0082640E">
        <w:rPr>
          <w:rFonts w:asciiTheme="majorBidi" w:hAnsiTheme="majorBidi" w:cstheme="majorBidi"/>
          <w:szCs w:val="24"/>
        </w:rPr>
        <w:t xml:space="preserve"> </w:t>
      </w:r>
    </w:p>
    <w:p w14:paraId="7662907A"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36.</w:t>
      </w:r>
      <w:r w:rsidRPr="0082640E">
        <w:rPr>
          <w:rFonts w:asciiTheme="majorBidi" w:hAnsiTheme="majorBidi" w:cstheme="majorBidi"/>
          <w:szCs w:val="24"/>
        </w:rPr>
        <w:tab/>
      </w:r>
      <w:hyperlink r:id="rId57" w:history="1">
        <w:r w:rsidR="00D7320C" w:rsidRPr="0082640E">
          <w:rPr>
            <w:rStyle w:val="Hyperlink"/>
            <w:rFonts w:asciiTheme="majorBidi" w:hAnsiTheme="majorBidi" w:cstheme="majorBidi"/>
            <w:szCs w:val="24"/>
          </w:rPr>
          <w:t>http://www.itu.int/en/ITU-T/focusgroups/swm/Pages/default.aspx</w:t>
        </w:r>
      </w:hyperlink>
      <w:r w:rsidR="00BF21FF">
        <w:rPr>
          <w:rFonts w:asciiTheme="majorBidi" w:hAnsiTheme="majorBidi" w:cstheme="majorBidi"/>
          <w:szCs w:val="24"/>
        </w:rPr>
        <w:t xml:space="preserve"> </w:t>
      </w:r>
    </w:p>
    <w:p w14:paraId="3E4DA0C4"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37.</w:t>
      </w:r>
      <w:r w:rsidRPr="0082640E">
        <w:rPr>
          <w:rFonts w:asciiTheme="majorBidi" w:hAnsiTheme="majorBidi" w:cstheme="majorBidi"/>
          <w:szCs w:val="24"/>
        </w:rPr>
        <w:tab/>
      </w:r>
      <w:hyperlink r:id="rId58" w:history="1">
        <w:r w:rsidR="00D7320C" w:rsidRPr="0082640E">
          <w:rPr>
            <w:rStyle w:val="Hyperlink"/>
            <w:rFonts w:asciiTheme="majorBidi" w:hAnsiTheme="majorBidi" w:cstheme="majorBidi"/>
            <w:szCs w:val="24"/>
          </w:rPr>
          <w:t>http://www.thecitiesoftomorrow.com/solutions/waste/challenges/circular-economies-sustainable-cities</w:t>
        </w:r>
      </w:hyperlink>
      <w:r w:rsidR="00BF21FF">
        <w:rPr>
          <w:rStyle w:val="Hyperlink"/>
          <w:rFonts w:asciiTheme="majorBidi" w:hAnsiTheme="majorBidi" w:cstheme="majorBidi"/>
          <w:szCs w:val="24"/>
        </w:rPr>
        <w:t xml:space="preserve"> </w:t>
      </w:r>
    </w:p>
    <w:p w14:paraId="431D5033"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color w:val="000000" w:themeColor="text1"/>
          <w:szCs w:val="24"/>
        </w:rPr>
      </w:pPr>
      <w:r w:rsidRPr="0082640E">
        <w:rPr>
          <w:rFonts w:asciiTheme="majorBidi" w:hAnsiTheme="majorBidi" w:cstheme="majorBidi"/>
          <w:szCs w:val="24"/>
        </w:rPr>
        <w:t>38.</w:t>
      </w:r>
      <w:r w:rsidRPr="0082640E">
        <w:rPr>
          <w:rFonts w:asciiTheme="majorBidi" w:hAnsiTheme="majorBidi" w:cstheme="majorBidi"/>
          <w:szCs w:val="24"/>
        </w:rPr>
        <w:tab/>
      </w:r>
      <w:r w:rsidR="00D7320C" w:rsidRPr="0082640E">
        <w:rPr>
          <w:rFonts w:asciiTheme="majorBidi" w:hAnsiTheme="majorBidi" w:cstheme="majorBidi"/>
          <w:szCs w:val="24"/>
          <w:lang w:val="en-US"/>
        </w:rPr>
        <w:t xml:space="preserve">Smarter Cities Series: Understanding the IBM Approach to Public Safety, REDP-4738 </w:t>
      </w:r>
      <w:hyperlink r:id="rId59" w:history="1">
        <w:r w:rsidR="00D7320C" w:rsidRPr="0082640E">
          <w:rPr>
            <w:rStyle w:val="Hyperlink"/>
            <w:rFonts w:asciiTheme="majorBidi" w:hAnsiTheme="majorBidi" w:cstheme="majorBidi"/>
            <w:szCs w:val="24"/>
          </w:rPr>
          <w:t>www.redbooks.ibm.com/redpapers/epubs/redp4738.epub</w:t>
        </w:r>
      </w:hyperlink>
      <w:r w:rsidR="00BF21FF">
        <w:rPr>
          <w:rFonts w:asciiTheme="majorBidi" w:hAnsiTheme="majorBidi" w:cstheme="majorBidi"/>
          <w:color w:val="009030"/>
          <w:szCs w:val="24"/>
        </w:rPr>
        <w:t xml:space="preserve"> </w:t>
      </w:r>
    </w:p>
    <w:p w14:paraId="569A9BED"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39.</w:t>
      </w:r>
      <w:r w:rsidRPr="0082640E">
        <w:rPr>
          <w:rFonts w:asciiTheme="majorBidi" w:hAnsiTheme="majorBidi" w:cstheme="majorBidi"/>
          <w:szCs w:val="24"/>
        </w:rPr>
        <w:tab/>
      </w:r>
      <w:hyperlink r:id="rId60" w:history="1">
        <w:r w:rsidR="00D7320C" w:rsidRPr="0082640E">
          <w:rPr>
            <w:rStyle w:val="Hyperlink"/>
            <w:rFonts w:asciiTheme="majorBidi" w:hAnsiTheme="majorBidi" w:cstheme="majorBidi"/>
            <w:szCs w:val="24"/>
          </w:rPr>
          <w:t>http://www.itu.int/rec/T-REC-H.627-201206-I</w:t>
        </w:r>
      </w:hyperlink>
      <w:r w:rsidR="00BF21FF">
        <w:rPr>
          <w:rFonts w:asciiTheme="majorBidi" w:hAnsiTheme="majorBidi" w:cstheme="majorBidi"/>
          <w:szCs w:val="24"/>
        </w:rPr>
        <w:t xml:space="preserve"> </w:t>
      </w:r>
    </w:p>
    <w:p w14:paraId="045CC66B"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40.</w:t>
      </w:r>
      <w:r w:rsidRPr="0082640E">
        <w:rPr>
          <w:rFonts w:asciiTheme="majorBidi" w:hAnsiTheme="majorBidi" w:cstheme="majorBidi"/>
          <w:szCs w:val="24"/>
        </w:rPr>
        <w:tab/>
      </w:r>
      <w:hyperlink r:id="rId61" w:history="1">
        <w:r w:rsidR="00D7320C" w:rsidRPr="0082640E">
          <w:rPr>
            <w:rStyle w:val="Hyperlink"/>
            <w:rFonts w:asciiTheme="majorBidi" w:hAnsiTheme="majorBidi" w:cstheme="majorBidi"/>
            <w:szCs w:val="24"/>
          </w:rPr>
          <w:t>http://www.intel.ie/content/dam/www/public/us/en/documents/flyers/education-ict-benefits-infographic.pdf</w:t>
        </w:r>
      </w:hyperlink>
      <w:r w:rsidR="00BF21FF">
        <w:rPr>
          <w:rFonts w:asciiTheme="majorBidi" w:hAnsiTheme="majorBidi" w:cstheme="majorBidi"/>
          <w:szCs w:val="24"/>
        </w:rPr>
        <w:t xml:space="preserve"> </w:t>
      </w:r>
    </w:p>
    <w:p w14:paraId="763498E3" w14:textId="77777777" w:rsidR="00D7320C" w:rsidRPr="0082640E" w:rsidRDefault="0082640E"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w:t>
      </w:r>
      <w:r>
        <w:rPr>
          <w:rFonts w:asciiTheme="majorBidi" w:hAnsiTheme="majorBidi" w:cstheme="majorBidi"/>
          <w:szCs w:val="24"/>
        </w:rPr>
        <w:t>1</w:t>
      </w:r>
      <w:r w:rsidRPr="0082640E">
        <w:rPr>
          <w:rFonts w:asciiTheme="majorBidi" w:hAnsiTheme="majorBidi" w:cstheme="majorBidi"/>
          <w:szCs w:val="24"/>
        </w:rPr>
        <w:t>.</w:t>
      </w:r>
      <w:r w:rsidRPr="0082640E">
        <w:rPr>
          <w:rFonts w:asciiTheme="majorBidi" w:hAnsiTheme="majorBidi" w:cstheme="majorBidi"/>
          <w:szCs w:val="24"/>
        </w:rPr>
        <w:tab/>
      </w:r>
      <w:hyperlink r:id="rId62" w:history="1">
        <w:r w:rsidR="00D7320C" w:rsidRPr="0082640E">
          <w:rPr>
            <w:rStyle w:val="Hyperlink"/>
            <w:rFonts w:asciiTheme="majorBidi" w:hAnsiTheme="majorBidi" w:cstheme="majorBidi"/>
            <w:szCs w:val="24"/>
          </w:rPr>
          <w:t>http://www.rfidjournal.com/articles/view?4986</w:t>
        </w:r>
      </w:hyperlink>
      <w:r w:rsidR="00BF21FF">
        <w:rPr>
          <w:rFonts w:asciiTheme="majorBidi" w:hAnsiTheme="majorBidi" w:cstheme="majorBidi"/>
          <w:szCs w:val="24"/>
        </w:rPr>
        <w:t xml:space="preserve"> </w:t>
      </w:r>
    </w:p>
    <w:p w14:paraId="5ADA2823"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42</w:t>
      </w:r>
      <w:r w:rsidRPr="0082640E">
        <w:rPr>
          <w:rFonts w:asciiTheme="majorBidi" w:hAnsiTheme="majorBidi" w:cstheme="majorBidi"/>
          <w:szCs w:val="24"/>
        </w:rPr>
        <w:t>.</w:t>
      </w:r>
      <w:r w:rsidRPr="0082640E">
        <w:rPr>
          <w:rFonts w:asciiTheme="majorBidi" w:hAnsiTheme="majorBidi" w:cstheme="majorBidi"/>
          <w:szCs w:val="24"/>
        </w:rPr>
        <w:tab/>
      </w:r>
      <w:hyperlink r:id="rId63" w:history="1">
        <w:r w:rsidR="00D7320C" w:rsidRPr="0082640E">
          <w:rPr>
            <w:rStyle w:val="Hyperlink"/>
            <w:rFonts w:asciiTheme="majorBidi" w:hAnsiTheme="majorBidi" w:cstheme="majorBidi"/>
            <w:szCs w:val="24"/>
          </w:rPr>
          <w:t>http://senseable.mit.edu/trashtrack/index.php</w:t>
        </w:r>
      </w:hyperlink>
      <w:r w:rsidR="00F0052B" w:rsidRPr="0082640E">
        <w:rPr>
          <w:rFonts w:asciiTheme="majorBidi" w:hAnsiTheme="majorBidi" w:cstheme="majorBidi"/>
          <w:szCs w:val="24"/>
        </w:rPr>
        <w:t xml:space="preserve"> </w:t>
      </w:r>
    </w:p>
    <w:p w14:paraId="7E42A14D"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43</w:t>
      </w:r>
      <w:r w:rsidRPr="0082640E">
        <w:rPr>
          <w:rFonts w:asciiTheme="majorBidi" w:hAnsiTheme="majorBidi" w:cstheme="majorBidi"/>
          <w:szCs w:val="24"/>
        </w:rPr>
        <w:t>.</w:t>
      </w:r>
      <w:r w:rsidRPr="0082640E">
        <w:rPr>
          <w:rFonts w:asciiTheme="majorBidi" w:hAnsiTheme="majorBidi" w:cstheme="majorBidi"/>
          <w:szCs w:val="24"/>
        </w:rPr>
        <w:tab/>
      </w:r>
      <w:hyperlink r:id="rId64" w:history="1">
        <w:r w:rsidR="00D7320C" w:rsidRPr="0082640E">
          <w:rPr>
            <w:rStyle w:val="Hyperlink"/>
            <w:rFonts w:asciiTheme="majorBidi" w:hAnsiTheme="majorBidi" w:cstheme="majorBidi"/>
            <w:szCs w:val="24"/>
          </w:rPr>
          <w:t>https://www.abiresearch.com/research/service/internet-of-everything/</w:t>
        </w:r>
      </w:hyperlink>
      <w:r w:rsidR="00F0052B" w:rsidRPr="0082640E">
        <w:rPr>
          <w:rFonts w:asciiTheme="majorBidi" w:hAnsiTheme="majorBidi" w:cstheme="majorBidi"/>
          <w:szCs w:val="24"/>
        </w:rPr>
        <w:t xml:space="preserve"> </w:t>
      </w:r>
    </w:p>
    <w:p w14:paraId="5D32F7F7" w14:textId="77777777" w:rsidR="00D7320C" w:rsidRPr="0082640E" w:rsidRDefault="0082640E"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w:t>
      </w:r>
      <w:r>
        <w:rPr>
          <w:rFonts w:asciiTheme="majorBidi" w:hAnsiTheme="majorBidi" w:cstheme="majorBidi"/>
          <w:szCs w:val="24"/>
        </w:rPr>
        <w:t>4</w:t>
      </w:r>
      <w:r w:rsidRPr="0082640E">
        <w:rPr>
          <w:rFonts w:asciiTheme="majorBidi" w:hAnsiTheme="majorBidi" w:cstheme="majorBidi"/>
          <w:szCs w:val="24"/>
        </w:rPr>
        <w:t>.</w:t>
      </w:r>
      <w:r w:rsidRPr="0082640E">
        <w:rPr>
          <w:rFonts w:asciiTheme="majorBidi" w:hAnsiTheme="majorBidi" w:cstheme="majorBidi"/>
          <w:szCs w:val="24"/>
        </w:rPr>
        <w:tab/>
      </w:r>
      <w:r w:rsidR="0028537B">
        <w:t>http:/</w:t>
      </w:r>
      <w:r w:rsidR="0028537B" w:rsidRPr="0028537B">
        <w:t>www.mckinsey.com/insights/high_tech_telecoms_internet/the_internet_of_things</w:t>
      </w:r>
    </w:p>
    <w:p w14:paraId="075F9547" w14:textId="77777777" w:rsidR="00D7320C" w:rsidRPr="0082640E" w:rsidRDefault="0082640E"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4</w:t>
      </w:r>
      <w:r>
        <w:rPr>
          <w:rFonts w:asciiTheme="majorBidi" w:hAnsiTheme="majorBidi" w:cstheme="majorBidi"/>
          <w:szCs w:val="24"/>
        </w:rPr>
        <w:t>5</w:t>
      </w:r>
      <w:r w:rsidRPr="0082640E">
        <w:rPr>
          <w:rFonts w:asciiTheme="majorBidi" w:hAnsiTheme="majorBidi" w:cstheme="majorBidi"/>
          <w:szCs w:val="24"/>
        </w:rPr>
        <w:t>.</w:t>
      </w:r>
      <w:r w:rsidRPr="0082640E">
        <w:rPr>
          <w:rFonts w:asciiTheme="majorBidi" w:hAnsiTheme="majorBidi" w:cstheme="majorBidi"/>
          <w:szCs w:val="24"/>
        </w:rPr>
        <w:tab/>
      </w:r>
      <w:hyperlink r:id="rId65" w:history="1">
        <w:r w:rsidR="00D7320C" w:rsidRPr="0082640E">
          <w:rPr>
            <w:rStyle w:val="Hyperlink"/>
            <w:rFonts w:asciiTheme="majorBidi" w:hAnsiTheme="majorBidi" w:cstheme="majorBidi"/>
            <w:szCs w:val="24"/>
          </w:rPr>
          <w:t>http://www.itu.int/rec/T-REC-Y.2060-201206-I</w:t>
        </w:r>
      </w:hyperlink>
      <w:r w:rsidR="00BF21FF">
        <w:rPr>
          <w:rStyle w:val="Hyperlink"/>
          <w:rFonts w:asciiTheme="majorBidi" w:hAnsiTheme="majorBidi" w:cstheme="majorBidi"/>
          <w:szCs w:val="24"/>
        </w:rPr>
        <w:t xml:space="preserve"> </w:t>
      </w:r>
    </w:p>
    <w:p w14:paraId="78EE7066"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46</w:t>
      </w:r>
      <w:r w:rsidRPr="0082640E">
        <w:rPr>
          <w:rFonts w:asciiTheme="majorBidi" w:hAnsiTheme="majorBidi" w:cstheme="majorBidi"/>
          <w:szCs w:val="24"/>
        </w:rPr>
        <w:t>.</w:t>
      </w:r>
      <w:r w:rsidRPr="0082640E">
        <w:rPr>
          <w:rFonts w:asciiTheme="majorBidi" w:hAnsiTheme="majorBidi" w:cstheme="majorBidi"/>
          <w:szCs w:val="24"/>
        </w:rPr>
        <w:tab/>
      </w:r>
      <w:hyperlink r:id="rId66" w:history="1">
        <w:r w:rsidR="00D7320C" w:rsidRPr="0082640E">
          <w:rPr>
            <w:rStyle w:val="Hyperlink"/>
            <w:rFonts w:asciiTheme="majorBidi" w:hAnsiTheme="majorBidi" w:cstheme="majorBidi"/>
            <w:szCs w:val="24"/>
          </w:rPr>
          <w:t>https://gsmaintelligence.com/analysis/2013/01/dashboard-mobile-broadband/364/</w:t>
        </w:r>
      </w:hyperlink>
      <w:r w:rsidR="00BF21FF">
        <w:rPr>
          <w:rFonts w:asciiTheme="majorBidi" w:hAnsiTheme="majorBidi" w:cstheme="majorBidi"/>
          <w:szCs w:val="24"/>
        </w:rPr>
        <w:t xml:space="preserve"> </w:t>
      </w:r>
    </w:p>
    <w:p w14:paraId="6E5AEE51"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47</w:t>
      </w:r>
      <w:r w:rsidRPr="0082640E">
        <w:rPr>
          <w:rFonts w:asciiTheme="majorBidi" w:hAnsiTheme="majorBidi" w:cstheme="majorBidi"/>
          <w:szCs w:val="24"/>
        </w:rPr>
        <w:t>.</w:t>
      </w:r>
      <w:r w:rsidRPr="0082640E">
        <w:rPr>
          <w:rFonts w:asciiTheme="majorBidi" w:hAnsiTheme="majorBidi" w:cstheme="majorBidi"/>
          <w:szCs w:val="24"/>
        </w:rPr>
        <w:tab/>
      </w:r>
      <w:hyperlink r:id="rId67" w:history="1">
        <w:r w:rsidR="00D7320C" w:rsidRPr="0082640E">
          <w:rPr>
            <w:rStyle w:val="Hyperlink"/>
            <w:rFonts w:asciiTheme="majorBidi" w:hAnsiTheme="majorBidi" w:cstheme="majorBidi"/>
            <w:szCs w:val="24"/>
          </w:rPr>
          <w:t>http://www.itu.int/rec/T-REC-Y.2221-201001-I/en</w:t>
        </w:r>
      </w:hyperlink>
      <w:r w:rsidR="00BF21FF">
        <w:rPr>
          <w:rStyle w:val="Hyperlink"/>
          <w:rFonts w:asciiTheme="majorBidi" w:hAnsiTheme="majorBidi" w:cstheme="majorBidi"/>
          <w:szCs w:val="24"/>
        </w:rPr>
        <w:t xml:space="preserve"> </w:t>
      </w:r>
    </w:p>
    <w:p w14:paraId="31757D9B" w14:textId="77777777" w:rsidR="00D7320C" w:rsidRPr="0082640E" w:rsidRDefault="0082640E"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48</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lang w:val="en-US"/>
        </w:rPr>
        <w:t xml:space="preserve">Transformational </w:t>
      </w:r>
      <w:r w:rsidR="00BF21FF">
        <w:rPr>
          <w:rFonts w:asciiTheme="majorBidi" w:hAnsiTheme="majorBidi" w:cstheme="majorBidi"/>
          <w:szCs w:val="24"/>
          <w:lang w:val="en-US"/>
        </w:rPr>
        <w:t>'</w:t>
      </w:r>
      <w:r w:rsidR="00D7320C" w:rsidRPr="0082640E">
        <w:rPr>
          <w:rFonts w:asciiTheme="majorBidi" w:hAnsiTheme="majorBidi" w:cstheme="majorBidi"/>
          <w:szCs w:val="24"/>
          <w:lang w:val="en-US"/>
        </w:rPr>
        <w:t>smart cities</w:t>
      </w:r>
      <w:r w:rsidR="00BF21FF">
        <w:rPr>
          <w:rFonts w:asciiTheme="majorBidi" w:hAnsiTheme="majorBidi" w:cstheme="majorBidi"/>
          <w:szCs w:val="24"/>
          <w:lang w:val="en-US"/>
        </w:rPr>
        <w:t>'</w:t>
      </w:r>
      <w:r w:rsidR="00D7320C" w:rsidRPr="0082640E">
        <w:rPr>
          <w:rFonts w:asciiTheme="majorBidi" w:hAnsiTheme="majorBidi" w:cstheme="majorBidi"/>
          <w:szCs w:val="24"/>
          <w:lang w:val="en-US"/>
        </w:rPr>
        <w:t xml:space="preserve">: cyber security and resilience, Executive Report, </w:t>
      </w:r>
      <w:r w:rsidR="00D7320C" w:rsidRPr="0082640E">
        <w:rPr>
          <w:rFonts w:asciiTheme="majorBidi" w:hAnsiTheme="majorBidi" w:cstheme="majorBidi"/>
          <w:szCs w:val="24"/>
        </w:rPr>
        <w:t>Giampiero Nanni, Symantec (2013)</w:t>
      </w:r>
      <w:r w:rsidR="00F11D6C">
        <w:rPr>
          <w:rFonts w:asciiTheme="majorBidi" w:hAnsiTheme="majorBidi" w:cstheme="majorBidi"/>
          <w:szCs w:val="24"/>
        </w:rPr>
        <w:t>.</w:t>
      </w:r>
    </w:p>
    <w:p w14:paraId="0360779B" w14:textId="77777777" w:rsidR="00D7320C" w:rsidRPr="005C20EA"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49</w:t>
      </w:r>
      <w:r w:rsidRPr="0082640E">
        <w:rPr>
          <w:rFonts w:asciiTheme="majorBidi" w:hAnsiTheme="majorBidi" w:cstheme="majorBidi"/>
          <w:szCs w:val="24"/>
        </w:rPr>
        <w:t>.</w:t>
      </w:r>
      <w:r w:rsidRPr="005C20EA">
        <w:rPr>
          <w:rFonts w:asciiTheme="majorBidi" w:hAnsiTheme="majorBidi" w:cstheme="majorBidi"/>
          <w:sz w:val="22"/>
          <w:szCs w:val="22"/>
        </w:rPr>
        <w:tab/>
      </w:r>
      <w:hyperlink r:id="rId68" w:history="1">
        <w:r w:rsidR="00D7320C" w:rsidRPr="005C20EA">
          <w:rPr>
            <w:rStyle w:val="Hyperlink"/>
            <w:rFonts w:asciiTheme="majorBidi" w:hAnsiTheme="majorBidi" w:cstheme="majorBidi"/>
            <w:sz w:val="22"/>
            <w:szCs w:val="22"/>
          </w:rPr>
          <w:t>http://www.cof.org/files/Documents/Community_Foundations/DisasterPlan/DisasterPlan.pdf</w:t>
        </w:r>
      </w:hyperlink>
      <w:r w:rsidR="00BF21FF">
        <w:rPr>
          <w:rFonts w:asciiTheme="majorBidi" w:hAnsiTheme="majorBidi" w:cstheme="majorBidi"/>
          <w:sz w:val="22"/>
          <w:szCs w:val="22"/>
        </w:rPr>
        <w:t xml:space="preserve"> </w:t>
      </w:r>
    </w:p>
    <w:p w14:paraId="26D9360C"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50</w:t>
      </w:r>
      <w:r w:rsidRPr="0082640E">
        <w:rPr>
          <w:rFonts w:asciiTheme="majorBidi" w:hAnsiTheme="majorBidi" w:cstheme="majorBidi"/>
          <w:szCs w:val="24"/>
        </w:rPr>
        <w:t>.</w:t>
      </w:r>
      <w:r w:rsidRPr="0082640E">
        <w:rPr>
          <w:rFonts w:asciiTheme="majorBidi" w:hAnsiTheme="majorBidi" w:cstheme="majorBidi"/>
          <w:szCs w:val="24"/>
        </w:rPr>
        <w:tab/>
      </w:r>
      <w:hyperlink r:id="rId69" w:history="1">
        <w:r w:rsidR="00D7320C" w:rsidRPr="0082640E">
          <w:rPr>
            <w:rStyle w:val="Hyperlink"/>
            <w:rFonts w:asciiTheme="majorBidi" w:hAnsiTheme="majorBidi" w:cstheme="majorBidi"/>
            <w:szCs w:val="24"/>
          </w:rPr>
          <w:t>http://ifa.itu.int/t/fg/ssc/docs/1309-Madrid/in/fg-ssc-0036-nict.doc</w:t>
        </w:r>
      </w:hyperlink>
      <w:r w:rsidR="00BF21FF">
        <w:rPr>
          <w:rStyle w:val="Hyperlink"/>
          <w:rFonts w:asciiTheme="majorBidi" w:hAnsiTheme="majorBidi" w:cstheme="majorBidi"/>
          <w:szCs w:val="24"/>
        </w:rPr>
        <w:t xml:space="preserve"> </w:t>
      </w:r>
    </w:p>
    <w:p w14:paraId="75FB41CC"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51</w:t>
      </w:r>
      <w:r w:rsidRPr="0082640E">
        <w:rPr>
          <w:rFonts w:asciiTheme="majorBidi" w:hAnsiTheme="majorBidi" w:cstheme="majorBidi"/>
          <w:szCs w:val="24"/>
        </w:rPr>
        <w:t>.</w:t>
      </w:r>
      <w:r w:rsidRPr="0082640E">
        <w:rPr>
          <w:rFonts w:asciiTheme="majorBidi" w:hAnsiTheme="majorBidi" w:cstheme="majorBidi"/>
          <w:szCs w:val="24"/>
        </w:rPr>
        <w:tab/>
      </w:r>
      <w:hyperlink r:id="rId70" w:history="1">
        <w:r w:rsidR="00D7320C" w:rsidRPr="0082640E">
          <w:rPr>
            <w:rStyle w:val="Hyperlink"/>
            <w:rFonts w:asciiTheme="majorBidi" w:hAnsiTheme="majorBidi" w:cstheme="majorBidi"/>
            <w:szCs w:val="24"/>
          </w:rPr>
          <w:t xml:space="preserve">http://www.gsma.com/connectedliving/wp-content/uploads/2013/02/cl_SmartCities_emer_01_131.pdf </w:t>
        </w:r>
      </w:hyperlink>
      <w:r w:rsidR="00BF21FF">
        <w:rPr>
          <w:rStyle w:val="Hyperlink"/>
          <w:rFonts w:asciiTheme="majorBidi" w:hAnsiTheme="majorBidi" w:cstheme="majorBidi"/>
          <w:szCs w:val="24"/>
        </w:rPr>
        <w:t xml:space="preserve"> </w:t>
      </w:r>
      <w:r w:rsidR="00D7320C" w:rsidRPr="0082640E">
        <w:rPr>
          <w:rFonts w:asciiTheme="majorBidi" w:hAnsiTheme="majorBidi" w:cstheme="majorBidi"/>
          <w:szCs w:val="24"/>
        </w:rPr>
        <w:t xml:space="preserve"> </w:t>
      </w:r>
    </w:p>
    <w:p w14:paraId="43182E56"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52</w:t>
      </w:r>
      <w:r w:rsidRPr="0082640E">
        <w:rPr>
          <w:rFonts w:asciiTheme="majorBidi" w:hAnsiTheme="majorBidi" w:cstheme="majorBidi"/>
          <w:szCs w:val="24"/>
        </w:rPr>
        <w:t>.</w:t>
      </w:r>
      <w:r w:rsidRPr="0082640E">
        <w:rPr>
          <w:rFonts w:asciiTheme="majorBidi" w:hAnsiTheme="majorBidi" w:cstheme="majorBidi"/>
          <w:szCs w:val="24"/>
        </w:rPr>
        <w:tab/>
      </w:r>
      <w:hyperlink r:id="rId71" w:history="1">
        <w:r w:rsidR="00D7320C" w:rsidRPr="0082640E">
          <w:rPr>
            <w:rStyle w:val="Hyperlink"/>
            <w:rFonts w:asciiTheme="majorBidi" w:hAnsiTheme="majorBidi" w:cstheme="majorBidi"/>
            <w:szCs w:val="24"/>
          </w:rPr>
          <w:t>http://www.rms.com/publications/OECD_Cities_Coastal_Flooding.pdf</w:t>
        </w:r>
      </w:hyperlink>
      <w:r w:rsidR="00BF21FF">
        <w:rPr>
          <w:rStyle w:val="Hyperlink"/>
          <w:rFonts w:asciiTheme="majorBidi" w:hAnsiTheme="majorBidi" w:cstheme="majorBidi"/>
          <w:szCs w:val="24"/>
        </w:rPr>
        <w:t xml:space="preserve"> </w:t>
      </w:r>
    </w:p>
    <w:p w14:paraId="11B68392"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53</w:t>
      </w:r>
      <w:r w:rsidRPr="0082640E">
        <w:rPr>
          <w:rFonts w:asciiTheme="majorBidi" w:hAnsiTheme="majorBidi" w:cstheme="majorBidi"/>
          <w:szCs w:val="24"/>
        </w:rPr>
        <w:t>.</w:t>
      </w:r>
      <w:r w:rsidRPr="0082640E">
        <w:rPr>
          <w:rFonts w:asciiTheme="majorBidi" w:hAnsiTheme="majorBidi" w:cstheme="majorBidi"/>
          <w:szCs w:val="24"/>
        </w:rPr>
        <w:tab/>
      </w:r>
      <w:hyperlink r:id="rId72" w:history="1">
        <w:r w:rsidR="00D7320C" w:rsidRPr="0082640E">
          <w:rPr>
            <w:rFonts w:asciiTheme="majorBidi" w:eastAsia="Times New Roman" w:hAnsiTheme="majorBidi" w:cstheme="majorBidi"/>
            <w:color w:val="0000FF"/>
            <w:szCs w:val="24"/>
            <w:u w:val="single"/>
          </w:rPr>
          <w:t>http://nsn.com/news-events/publications/unite-magazine-february-2010/the-ict-behind-cities-of-the-future</w:t>
        </w:r>
      </w:hyperlink>
      <w:r w:rsidR="00BF21FF">
        <w:rPr>
          <w:rFonts w:asciiTheme="majorBidi" w:eastAsia="Times New Roman" w:hAnsiTheme="majorBidi" w:cstheme="majorBidi"/>
          <w:color w:val="0000FF"/>
          <w:szCs w:val="24"/>
          <w:u w:val="single"/>
        </w:rPr>
        <w:t xml:space="preserve"> </w:t>
      </w:r>
    </w:p>
    <w:p w14:paraId="21E221DA"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54</w:t>
      </w:r>
      <w:r w:rsidRPr="0082640E">
        <w:rPr>
          <w:rFonts w:asciiTheme="majorBidi" w:hAnsiTheme="majorBidi" w:cstheme="majorBidi"/>
          <w:szCs w:val="24"/>
        </w:rPr>
        <w:t>.</w:t>
      </w:r>
      <w:r w:rsidRPr="0082640E">
        <w:rPr>
          <w:rFonts w:asciiTheme="majorBidi" w:hAnsiTheme="majorBidi" w:cstheme="majorBidi"/>
          <w:szCs w:val="24"/>
        </w:rPr>
        <w:tab/>
      </w:r>
      <w:hyperlink r:id="rId73" w:history="1">
        <w:r w:rsidR="00D7320C" w:rsidRPr="0082640E">
          <w:rPr>
            <w:rStyle w:val="Hyperlink"/>
            <w:rFonts w:asciiTheme="majorBidi" w:eastAsia="Times New Roman" w:hAnsiTheme="majorBidi" w:cstheme="majorBidi"/>
            <w:szCs w:val="24"/>
          </w:rPr>
          <w:t>http://www.askoxford.com/concise_oed/infrastructure</w:t>
        </w:r>
      </w:hyperlink>
      <w:r w:rsidR="00BF21FF">
        <w:rPr>
          <w:rFonts w:asciiTheme="majorBidi" w:eastAsia="Times New Roman" w:hAnsiTheme="majorBidi" w:cstheme="majorBidi"/>
          <w:szCs w:val="24"/>
        </w:rPr>
        <w:t xml:space="preserve"> </w:t>
      </w:r>
      <w:r w:rsidR="00D7320C" w:rsidRPr="0082640E">
        <w:rPr>
          <w:rFonts w:asciiTheme="majorBidi" w:hAnsiTheme="majorBidi" w:cstheme="majorBidi"/>
          <w:szCs w:val="24"/>
        </w:rPr>
        <w:t xml:space="preserve"> </w:t>
      </w:r>
    </w:p>
    <w:p w14:paraId="7B39694E" w14:textId="77777777" w:rsidR="00D7320C" w:rsidRPr="0082640E" w:rsidRDefault="00E92381" w:rsidP="00F11D6C">
      <w:pPr>
        <w:pStyle w:val="Reftext"/>
        <w:tabs>
          <w:tab w:val="clear" w:pos="794"/>
          <w:tab w:val="clear" w:pos="1191"/>
          <w:tab w:val="clear" w:pos="1588"/>
          <w:tab w:val="clear" w:pos="1985"/>
        </w:tabs>
        <w:rPr>
          <w:rStyle w:val="Hyperlink"/>
        </w:rPr>
      </w:pPr>
      <w:r>
        <w:rPr>
          <w:rFonts w:asciiTheme="majorBidi" w:hAnsiTheme="majorBidi" w:cstheme="majorBidi"/>
          <w:szCs w:val="24"/>
        </w:rPr>
        <w:t>55</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Sullivan, Arthur</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F11D6C">
        <w:rPr>
          <w:rFonts w:asciiTheme="majorBidi" w:hAnsiTheme="majorBidi" w:cstheme="majorBidi"/>
          <w:szCs w:val="24"/>
        </w:rPr>
        <w:t xml:space="preserve">and </w:t>
      </w:r>
      <w:r w:rsidR="00D7320C" w:rsidRPr="0082640E">
        <w:rPr>
          <w:rFonts w:asciiTheme="majorBidi" w:hAnsiTheme="majorBidi" w:cstheme="majorBidi"/>
          <w:szCs w:val="24"/>
        </w:rPr>
        <w:t>Sheffrin</w:t>
      </w:r>
      <w:r w:rsidR="00F11D6C">
        <w:rPr>
          <w:rFonts w:asciiTheme="majorBidi" w:hAnsiTheme="majorBidi" w:cstheme="majorBidi"/>
          <w:szCs w:val="24"/>
        </w:rPr>
        <w:t xml:space="preserve">, </w:t>
      </w:r>
      <w:r w:rsidR="00F11D6C" w:rsidRPr="0082640E">
        <w:rPr>
          <w:rFonts w:asciiTheme="majorBidi" w:hAnsiTheme="majorBidi" w:cstheme="majorBidi"/>
          <w:szCs w:val="24"/>
        </w:rPr>
        <w:t xml:space="preserve">Steven M. </w:t>
      </w:r>
      <w:r w:rsidR="00D7320C" w:rsidRPr="0082640E">
        <w:rPr>
          <w:rFonts w:asciiTheme="majorBidi" w:hAnsiTheme="majorBidi" w:cstheme="majorBidi"/>
          <w:szCs w:val="24"/>
        </w:rPr>
        <w:t>(2003)</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Economics: Principles in</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Action</w:t>
      </w:r>
      <w:r w:rsidR="00F11D6C">
        <w:rPr>
          <w:rFonts w:asciiTheme="majorBidi" w:hAnsiTheme="majorBidi" w:cstheme="majorBidi"/>
          <w:szCs w:val="24"/>
        </w:rPr>
        <w:t>,</w:t>
      </w:r>
      <w:r w:rsidR="00D7320C" w:rsidRPr="0082640E">
        <w:rPr>
          <w:rFonts w:asciiTheme="majorBidi" w:hAnsiTheme="majorBidi" w:cstheme="majorBidi"/>
          <w:szCs w:val="24"/>
        </w:rPr>
        <w:t xml:space="preserve"> Upper Saddle River, New Jersey 07458: Pearson Prentice Hall. p. 474.</w:t>
      </w:r>
    </w:p>
    <w:p w14:paraId="6489CF9E"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56</w:t>
      </w:r>
      <w:r w:rsidRPr="0082640E">
        <w:rPr>
          <w:rFonts w:asciiTheme="majorBidi" w:hAnsiTheme="majorBidi" w:cstheme="majorBidi"/>
          <w:szCs w:val="24"/>
        </w:rPr>
        <w:t>.</w:t>
      </w:r>
      <w:r w:rsidRPr="0082640E">
        <w:rPr>
          <w:rFonts w:asciiTheme="majorBidi" w:hAnsiTheme="majorBidi" w:cstheme="majorBidi"/>
          <w:szCs w:val="24"/>
        </w:rPr>
        <w:tab/>
      </w:r>
      <w:hyperlink r:id="rId74" w:anchor="cite_note-Wostl2006-1" w:history="1">
        <w:r w:rsidR="00D7320C" w:rsidRPr="0082640E">
          <w:rPr>
            <w:rStyle w:val="Hyperlink"/>
            <w:rFonts w:asciiTheme="majorBidi" w:hAnsiTheme="majorBidi" w:cstheme="majorBidi"/>
            <w:szCs w:val="24"/>
          </w:rPr>
          <w:t>http://en.wikipedia.org/wiki/Environmental_management#cite_note-Wostl2006-1</w:t>
        </w:r>
      </w:hyperlink>
      <w:r w:rsidR="00BF21FF">
        <w:rPr>
          <w:rStyle w:val="Hyperlink"/>
          <w:rFonts w:asciiTheme="majorBidi" w:hAnsiTheme="majorBidi" w:cstheme="majorBidi"/>
          <w:szCs w:val="24"/>
        </w:rPr>
        <w:t xml:space="preserve"> </w:t>
      </w:r>
    </w:p>
    <w:p w14:paraId="15EECB06"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57</w:t>
      </w:r>
      <w:r w:rsidRPr="0082640E">
        <w:rPr>
          <w:rFonts w:asciiTheme="majorBidi" w:hAnsiTheme="majorBidi" w:cstheme="majorBidi"/>
          <w:szCs w:val="24"/>
        </w:rPr>
        <w:t>.</w:t>
      </w:r>
      <w:r w:rsidRPr="0082640E">
        <w:rPr>
          <w:rFonts w:asciiTheme="majorBidi" w:hAnsiTheme="majorBidi" w:cstheme="majorBidi"/>
          <w:szCs w:val="24"/>
        </w:rPr>
        <w:tab/>
      </w:r>
      <w:hyperlink r:id="rId75" w:history="1">
        <w:r w:rsidR="00D7320C" w:rsidRPr="0082640E">
          <w:rPr>
            <w:rStyle w:val="Hyperlink"/>
            <w:rFonts w:asciiTheme="majorBidi" w:hAnsiTheme="majorBidi" w:cstheme="majorBidi"/>
            <w:szCs w:val="24"/>
          </w:rPr>
          <w:t>http://www.stateofgreen.com/en/Profiles/Ramboll/Solutions/Smart-Energy-Cities-(2)</w:t>
        </w:r>
      </w:hyperlink>
      <w:r w:rsidR="00BF21FF">
        <w:rPr>
          <w:rFonts w:asciiTheme="majorBidi" w:hAnsiTheme="majorBidi" w:cstheme="majorBidi"/>
          <w:szCs w:val="24"/>
        </w:rPr>
        <w:t xml:space="preserve"> </w:t>
      </w:r>
    </w:p>
    <w:p w14:paraId="04EF6ADE"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58</w:t>
      </w:r>
      <w:r w:rsidRPr="0082640E">
        <w:rPr>
          <w:rFonts w:asciiTheme="majorBidi" w:hAnsiTheme="majorBidi" w:cstheme="majorBidi"/>
          <w:szCs w:val="24"/>
        </w:rPr>
        <w:t>.</w:t>
      </w:r>
      <w:r w:rsidRPr="0082640E">
        <w:rPr>
          <w:rFonts w:asciiTheme="majorBidi" w:hAnsiTheme="majorBidi" w:cstheme="majorBidi"/>
          <w:szCs w:val="24"/>
        </w:rPr>
        <w:tab/>
      </w:r>
      <w:hyperlink r:id="rId76" w:history="1">
        <w:r w:rsidR="00D7320C" w:rsidRPr="0082640E">
          <w:rPr>
            <w:rFonts w:asciiTheme="majorBidi" w:eastAsia="Times New Roman" w:hAnsiTheme="majorBidi" w:cstheme="majorBidi"/>
            <w:color w:val="0000FF"/>
            <w:szCs w:val="24"/>
            <w:u w:val="single"/>
          </w:rPr>
          <w:t>http://www.itu.int/dms_pub/itu-t/oth/4B/01/T4B010000060001PDFE.pdf</w:t>
        </w:r>
      </w:hyperlink>
      <w:r w:rsidR="00BF21FF">
        <w:rPr>
          <w:rFonts w:asciiTheme="majorBidi" w:eastAsia="Times New Roman" w:hAnsiTheme="majorBidi" w:cstheme="majorBidi"/>
          <w:color w:val="0000FF"/>
          <w:szCs w:val="24"/>
          <w:u w:val="single"/>
        </w:rPr>
        <w:t xml:space="preserve"> </w:t>
      </w:r>
    </w:p>
    <w:p w14:paraId="6FE37746"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59</w:t>
      </w:r>
      <w:r w:rsidRPr="0082640E">
        <w:rPr>
          <w:rFonts w:asciiTheme="majorBidi" w:hAnsiTheme="majorBidi" w:cstheme="majorBidi"/>
          <w:szCs w:val="24"/>
        </w:rPr>
        <w:t>.</w:t>
      </w:r>
      <w:r w:rsidRPr="0082640E">
        <w:rPr>
          <w:rFonts w:asciiTheme="majorBidi" w:hAnsiTheme="majorBidi" w:cstheme="majorBidi"/>
          <w:szCs w:val="24"/>
        </w:rPr>
        <w:tab/>
      </w:r>
      <w:hyperlink r:id="rId77" w:history="1">
        <w:r w:rsidR="00D7320C" w:rsidRPr="0082640E">
          <w:rPr>
            <w:rStyle w:val="Hyperlink"/>
            <w:rFonts w:asciiTheme="majorBidi" w:hAnsiTheme="majorBidi" w:cstheme="majorBidi"/>
            <w:szCs w:val="24"/>
          </w:rPr>
          <w:t>Our Common Future, Report of the World Commission on Environment and Development</w:t>
        </w:r>
      </w:hyperlink>
      <w:r w:rsidR="00D7320C" w:rsidRPr="0082640E">
        <w:rPr>
          <w:rStyle w:val="reference-text"/>
          <w:rFonts w:asciiTheme="majorBidi" w:hAnsiTheme="majorBidi" w:cstheme="majorBidi"/>
          <w:szCs w:val="24"/>
        </w:rPr>
        <w:t xml:space="preserve">, World Commission on Environment and Development, 1987. Published as Annex to General Assembly document A/42/427, </w:t>
      </w:r>
      <w:hyperlink r:id="rId78" w:history="1">
        <w:r w:rsidR="00D7320C" w:rsidRPr="0082640E">
          <w:rPr>
            <w:rStyle w:val="Hyperlink"/>
            <w:rFonts w:asciiTheme="majorBidi" w:hAnsiTheme="majorBidi" w:cstheme="majorBidi"/>
            <w:szCs w:val="24"/>
          </w:rPr>
          <w:t>Development and International Co-operation: Environment</w:t>
        </w:r>
      </w:hyperlink>
      <w:r w:rsidR="00D7320C" w:rsidRPr="0082640E">
        <w:rPr>
          <w:rStyle w:val="reference-text"/>
          <w:rFonts w:asciiTheme="majorBidi" w:hAnsiTheme="majorBidi" w:cstheme="majorBidi"/>
          <w:szCs w:val="24"/>
        </w:rPr>
        <w:t xml:space="preserve"> August 2, 1987.</w:t>
      </w:r>
      <w:r w:rsidR="00BF21FF">
        <w:rPr>
          <w:rStyle w:val="reference-text"/>
          <w:rFonts w:asciiTheme="majorBidi" w:hAnsiTheme="majorBidi" w:cstheme="majorBidi"/>
          <w:szCs w:val="24"/>
        </w:rPr>
        <w:t xml:space="preserve"> </w:t>
      </w:r>
    </w:p>
    <w:p w14:paraId="0463B437"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60</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 xml:space="preserve">Smart Cities Study: International study on the situation of ICT, innovation and </w:t>
      </w:r>
      <w:r w:rsidR="00F11D6C">
        <w:rPr>
          <w:rFonts w:asciiTheme="majorBidi" w:hAnsiTheme="majorBidi" w:cstheme="majorBidi"/>
          <w:szCs w:val="24"/>
        </w:rPr>
        <w:t>k</w:t>
      </w:r>
      <w:r w:rsidR="00D7320C" w:rsidRPr="0082640E">
        <w:rPr>
          <w:rFonts w:asciiTheme="majorBidi" w:hAnsiTheme="majorBidi" w:cstheme="majorBidi"/>
          <w:szCs w:val="24"/>
        </w:rPr>
        <w:t>nowledge in cities. Iñaki Azkuna,</w:t>
      </w:r>
      <w:r w:rsidR="00F11D6C">
        <w:rPr>
          <w:rFonts w:asciiTheme="majorBidi" w:hAnsiTheme="majorBidi" w:cstheme="majorBidi"/>
          <w:szCs w:val="24"/>
        </w:rPr>
        <w:t xml:space="preserve"> </w:t>
      </w:r>
      <w:r w:rsidR="00D7320C" w:rsidRPr="0082640E">
        <w:rPr>
          <w:rFonts w:asciiTheme="majorBidi" w:hAnsiTheme="majorBidi" w:cstheme="majorBidi"/>
          <w:szCs w:val="24"/>
        </w:rPr>
        <w:t xml:space="preserve">Mayor of the City of Bilbao </w:t>
      </w:r>
      <w:hyperlink r:id="rId79" w:history="1">
        <w:r w:rsidR="00D7320C" w:rsidRPr="0082640E">
          <w:rPr>
            <w:rStyle w:val="Hyperlink"/>
            <w:rFonts w:asciiTheme="majorBidi" w:hAnsiTheme="majorBidi" w:cstheme="majorBidi"/>
            <w:szCs w:val="24"/>
          </w:rPr>
          <w:t>http://www.cities-localgovernments.org/committees/cdc/Upload/formations/smartcitiesstudy_en.pdf</w:t>
        </w:r>
      </w:hyperlink>
      <w:r w:rsidR="00BF21FF">
        <w:rPr>
          <w:rFonts w:asciiTheme="majorBidi" w:hAnsiTheme="majorBidi" w:cstheme="majorBidi"/>
          <w:szCs w:val="24"/>
        </w:rPr>
        <w:t xml:space="preserve"> </w:t>
      </w:r>
    </w:p>
    <w:p w14:paraId="00055828"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61</w:t>
      </w:r>
      <w:r w:rsidRPr="0082640E">
        <w:rPr>
          <w:rFonts w:asciiTheme="majorBidi" w:hAnsiTheme="majorBidi" w:cstheme="majorBidi"/>
          <w:szCs w:val="24"/>
        </w:rPr>
        <w:t>.</w:t>
      </w:r>
      <w:r w:rsidRPr="0082640E">
        <w:rPr>
          <w:rFonts w:asciiTheme="majorBidi" w:hAnsiTheme="majorBidi" w:cstheme="majorBidi"/>
          <w:szCs w:val="24"/>
        </w:rPr>
        <w:tab/>
      </w:r>
      <w:hyperlink r:id="rId80" w:history="1">
        <w:r w:rsidR="00D7320C" w:rsidRPr="0082640E">
          <w:rPr>
            <w:rFonts w:asciiTheme="majorBidi" w:eastAsia="Times New Roman" w:hAnsiTheme="majorBidi" w:cstheme="majorBidi"/>
            <w:color w:val="0000FF"/>
            <w:szCs w:val="24"/>
            <w:u w:val="single"/>
          </w:rPr>
          <w:t>http://www.who.int/mental_health/media/68.pdf</w:t>
        </w:r>
      </w:hyperlink>
      <w:r w:rsidR="00BF21FF">
        <w:rPr>
          <w:rStyle w:val="Hyperlink"/>
          <w:rFonts w:asciiTheme="majorBidi" w:hAnsiTheme="majorBidi" w:cstheme="majorBidi"/>
          <w:szCs w:val="24"/>
        </w:rPr>
        <w:t xml:space="preserve"> </w:t>
      </w:r>
    </w:p>
    <w:p w14:paraId="6813B685"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62</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Building Ireland</w:t>
      </w:r>
      <w:r w:rsidR="00BF21FF">
        <w:t>'</w:t>
      </w:r>
      <w:r w:rsidR="00D7320C" w:rsidRPr="0082640E">
        <w:rPr>
          <w:rFonts w:asciiTheme="majorBidi" w:hAnsiTheme="majorBidi" w:cstheme="majorBidi"/>
          <w:szCs w:val="24"/>
        </w:rPr>
        <w:t xml:space="preserve">s Smart Economy – Government of Ireland 2008 Report </w:t>
      </w:r>
      <w:hyperlink r:id="rId81" w:history="1">
        <w:r w:rsidR="00D7320C" w:rsidRPr="0082640E">
          <w:rPr>
            <w:rStyle w:val="Hyperlink"/>
            <w:rFonts w:asciiTheme="majorBidi" w:hAnsiTheme="majorBidi" w:cstheme="majorBidi"/>
            <w:szCs w:val="24"/>
            <w:lang w:val="en-US"/>
          </w:rPr>
          <w:t>http://www.taoiseach.gov.ie/eng/Building_Ireland</w:t>
        </w:r>
        <w:r w:rsidR="00BF21FF">
          <w:rPr>
            <w:rStyle w:val="Hyperlink"/>
            <w:rFonts w:asciiTheme="majorBidi" w:hAnsiTheme="majorBidi" w:cstheme="majorBidi"/>
            <w:szCs w:val="24"/>
            <w:lang w:val="en-US"/>
          </w:rPr>
          <w:t>'</w:t>
        </w:r>
        <w:r w:rsidR="00D7320C" w:rsidRPr="0082640E">
          <w:rPr>
            <w:rStyle w:val="Hyperlink"/>
            <w:rFonts w:asciiTheme="majorBidi" w:hAnsiTheme="majorBidi" w:cstheme="majorBidi"/>
            <w:szCs w:val="24"/>
            <w:lang w:val="en-US"/>
          </w:rPr>
          <w:t>s_Smart_Economy/Building_Ireland</w:t>
        </w:r>
        <w:r w:rsidR="00BF21FF">
          <w:t>'</w:t>
        </w:r>
        <w:r w:rsidR="00D7320C" w:rsidRPr="0082640E">
          <w:rPr>
            <w:rStyle w:val="Hyperlink"/>
            <w:rFonts w:asciiTheme="majorBidi" w:hAnsiTheme="majorBidi" w:cstheme="majorBidi"/>
            <w:szCs w:val="24"/>
            <w:lang w:val="en-US"/>
          </w:rPr>
          <w:t>s_Smart_Economy_-_Executive_Summary.pdf</w:t>
        </w:r>
      </w:hyperlink>
      <w:r w:rsidR="00BF21FF">
        <w:rPr>
          <w:rStyle w:val="Hyperlink"/>
          <w:rFonts w:asciiTheme="majorBidi" w:hAnsiTheme="majorBidi" w:cstheme="majorBidi"/>
          <w:szCs w:val="24"/>
        </w:rPr>
        <w:t xml:space="preserve"> </w:t>
      </w:r>
    </w:p>
    <w:p w14:paraId="574DEACD"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63</w:t>
      </w:r>
      <w:r w:rsidRPr="0082640E">
        <w:rPr>
          <w:rFonts w:asciiTheme="majorBidi" w:hAnsiTheme="majorBidi" w:cstheme="majorBidi"/>
          <w:szCs w:val="24"/>
        </w:rPr>
        <w:t>.</w:t>
      </w:r>
      <w:r w:rsidRPr="0082640E">
        <w:rPr>
          <w:rFonts w:asciiTheme="majorBidi" w:hAnsiTheme="majorBidi" w:cstheme="majorBidi"/>
          <w:szCs w:val="24"/>
        </w:rPr>
        <w:tab/>
      </w:r>
      <w:hyperlink r:id="rId82" w:history="1">
        <w:r w:rsidR="00D7320C" w:rsidRPr="0082640E">
          <w:rPr>
            <w:rFonts w:asciiTheme="majorBidi" w:eastAsia="Times New Roman" w:hAnsiTheme="majorBidi" w:cstheme="majorBidi"/>
            <w:color w:val="0000FF"/>
            <w:szCs w:val="24"/>
            <w:u w:val="single"/>
          </w:rPr>
          <w:t>http://www.dot.ca.gov/hq/tpp/offices/ocp/smf_files/SMF_handbook_062210.pdf</w:t>
        </w:r>
      </w:hyperlink>
      <w:r w:rsidR="00BF21FF">
        <w:rPr>
          <w:rFonts w:asciiTheme="majorBidi" w:eastAsia="Times New Roman" w:hAnsiTheme="majorBidi" w:cstheme="majorBidi"/>
          <w:color w:val="0000FF"/>
          <w:szCs w:val="24"/>
          <w:u w:val="single"/>
        </w:rPr>
        <w:t xml:space="preserve"> </w:t>
      </w:r>
    </w:p>
    <w:p w14:paraId="6335A40B"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64</w:t>
      </w:r>
      <w:r w:rsidRPr="0082640E">
        <w:rPr>
          <w:rFonts w:asciiTheme="majorBidi" w:hAnsiTheme="majorBidi" w:cstheme="majorBidi"/>
          <w:szCs w:val="24"/>
        </w:rPr>
        <w:t>.</w:t>
      </w:r>
      <w:r w:rsidRPr="0082640E">
        <w:rPr>
          <w:rFonts w:asciiTheme="majorBidi" w:hAnsiTheme="majorBidi" w:cstheme="majorBidi"/>
          <w:szCs w:val="24"/>
        </w:rPr>
        <w:tab/>
      </w:r>
      <w:hyperlink r:id="rId83" w:history="1">
        <w:r w:rsidR="00D7320C" w:rsidRPr="0082640E">
          <w:rPr>
            <w:rStyle w:val="Hyperlink"/>
            <w:rFonts w:asciiTheme="majorBidi" w:hAnsiTheme="majorBidi" w:cstheme="majorBidi"/>
            <w:szCs w:val="24"/>
          </w:rPr>
          <w:t>http://www.mckinsey.com/insights/urbanization/urban_world</w:t>
        </w:r>
      </w:hyperlink>
      <w:r w:rsidR="00BF21FF">
        <w:rPr>
          <w:rStyle w:val="Hyperlink"/>
          <w:rFonts w:asciiTheme="majorBidi" w:hAnsiTheme="majorBidi" w:cstheme="majorBidi"/>
          <w:szCs w:val="24"/>
        </w:rPr>
        <w:t xml:space="preserve"> </w:t>
      </w:r>
    </w:p>
    <w:p w14:paraId="1BE33794"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65</w:t>
      </w:r>
      <w:r w:rsidRPr="0082640E">
        <w:rPr>
          <w:rFonts w:asciiTheme="majorBidi" w:hAnsiTheme="majorBidi" w:cstheme="majorBidi"/>
          <w:szCs w:val="24"/>
        </w:rPr>
        <w:t>.</w:t>
      </w:r>
      <w:r w:rsidRPr="0082640E">
        <w:rPr>
          <w:rFonts w:asciiTheme="majorBidi" w:hAnsiTheme="majorBidi" w:cstheme="majorBidi"/>
          <w:szCs w:val="24"/>
        </w:rPr>
        <w:tab/>
      </w:r>
      <w:hyperlink r:id="rId84" w:history="1">
        <w:r w:rsidR="00D7320C" w:rsidRPr="0082640E">
          <w:rPr>
            <w:rStyle w:val="Hyperlink"/>
            <w:rFonts w:asciiTheme="majorBidi" w:hAnsiTheme="majorBidi" w:cstheme="majorBidi"/>
            <w:szCs w:val="24"/>
          </w:rPr>
          <w:t>http://www.smart2020.org/_assets/files/01_Smart2020ReportSummary.pdf</w:t>
        </w:r>
      </w:hyperlink>
      <w:r w:rsidR="00BF21FF">
        <w:rPr>
          <w:rFonts w:asciiTheme="majorBidi" w:hAnsiTheme="majorBidi" w:cstheme="majorBidi"/>
          <w:szCs w:val="24"/>
        </w:rPr>
        <w:t xml:space="preserve"> </w:t>
      </w:r>
    </w:p>
    <w:p w14:paraId="76D7ECB9"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66</w:t>
      </w:r>
      <w:r w:rsidRPr="0082640E">
        <w:rPr>
          <w:rFonts w:asciiTheme="majorBidi" w:hAnsiTheme="majorBidi" w:cstheme="majorBidi"/>
          <w:szCs w:val="24"/>
        </w:rPr>
        <w:t>.</w:t>
      </w:r>
      <w:r w:rsidRPr="0082640E">
        <w:rPr>
          <w:rFonts w:asciiTheme="majorBidi" w:hAnsiTheme="majorBidi" w:cstheme="majorBidi"/>
          <w:szCs w:val="24"/>
        </w:rPr>
        <w:tab/>
      </w:r>
      <w:hyperlink r:id="rId85" w:history="1">
        <w:r w:rsidR="00D7320C" w:rsidRPr="0082640E">
          <w:rPr>
            <w:rStyle w:val="Hyperlink"/>
            <w:rFonts w:asciiTheme="majorBidi" w:hAnsiTheme="majorBidi" w:cstheme="majorBidi"/>
            <w:szCs w:val="24"/>
          </w:rPr>
          <w:t>http://gesi.org/SMARTer2020</w:t>
        </w:r>
      </w:hyperlink>
      <w:r w:rsidR="00BF21FF">
        <w:rPr>
          <w:rFonts w:asciiTheme="majorBidi" w:hAnsiTheme="majorBidi" w:cstheme="majorBidi"/>
          <w:szCs w:val="24"/>
        </w:rPr>
        <w:t xml:space="preserve"> </w:t>
      </w:r>
    </w:p>
    <w:p w14:paraId="54A16BBE"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67</w:t>
      </w:r>
      <w:r w:rsidRPr="0082640E">
        <w:rPr>
          <w:rFonts w:asciiTheme="majorBidi" w:hAnsiTheme="majorBidi" w:cstheme="majorBidi"/>
          <w:szCs w:val="24"/>
        </w:rPr>
        <w:t>.</w:t>
      </w:r>
      <w:r w:rsidRPr="0082640E">
        <w:rPr>
          <w:rFonts w:asciiTheme="majorBidi" w:hAnsiTheme="majorBidi" w:cstheme="majorBidi"/>
          <w:szCs w:val="24"/>
        </w:rPr>
        <w:tab/>
      </w:r>
      <w:hyperlink r:id="rId86" w:history="1">
        <w:r w:rsidR="00D7320C" w:rsidRPr="0082640E">
          <w:rPr>
            <w:rStyle w:val="Hyperlink"/>
            <w:rFonts w:asciiTheme="majorBidi" w:hAnsiTheme="majorBidi" w:cstheme="majorBidi"/>
            <w:szCs w:val="24"/>
          </w:rPr>
          <w:t>http://www.theclimategroup.org/_assets/files/information_marketplaces_05_12_11.pdf</w:t>
        </w:r>
      </w:hyperlink>
      <w:r w:rsidR="00BF21FF">
        <w:rPr>
          <w:rFonts w:asciiTheme="majorBidi" w:hAnsiTheme="majorBidi" w:cstheme="majorBidi"/>
          <w:szCs w:val="24"/>
        </w:rPr>
        <w:t xml:space="preserve"> </w:t>
      </w:r>
    </w:p>
    <w:p w14:paraId="4FAF3FA6"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68</w:t>
      </w:r>
      <w:r w:rsidRPr="0082640E">
        <w:rPr>
          <w:rFonts w:asciiTheme="majorBidi" w:hAnsiTheme="majorBidi" w:cstheme="majorBidi"/>
          <w:szCs w:val="24"/>
        </w:rPr>
        <w:t>.</w:t>
      </w:r>
      <w:r w:rsidRPr="0082640E">
        <w:rPr>
          <w:rFonts w:asciiTheme="majorBidi" w:hAnsiTheme="majorBidi" w:cstheme="majorBidi"/>
          <w:szCs w:val="24"/>
        </w:rPr>
        <w:tab/>
      </w:r>
      <w:hyperlink r:id="rId87" w:history="1">
        <w:r w:rsidR="00D7320C" w:rsidRPr="0082640E">
          <w:rPr>
            <w:rStyle w:val="Hyperlink"/>
            <w:rFonts w:asciiTheme="majorBidi" w:hAnsiTheme="majorBidi" w:cstheme="majorBidi"/>
            <w:szCs w:val="24"/>
          </w:rPr>
          <w:t>http://www.boydcohen.com/smartcities.html</w:t>
        </w:r>
      </w:hyperlink>
      <w:r w:rsidR="00D7320C" w:rsidRPr="0082640E">
        <w:rPr>
          <w:rFonts w:asciiTheme="majorBidi" w:hAnsiTheme="majorBidi" w:cstheme="majorBidi"/>
          <w:szCs w:val="24"/>
        </w:rPr>
        <w:t xml:space="preserve"> </w:t>
      </w:r>
    </w:p>
    <w:p w14:paraId="1129A52A"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69</w:t>
      </w:r>
      <w:r w:rsidRPr="0082640E">
        <w:rPr>
          <w:rFonts w:asciiTheme="majorBidi" w:hAnsiTheme="majorBidi" w:cstheme="majorBidi"/>
          <w:szCs w:val="24"/>
        </w:rPr>
        <w:t>.</w:t>
      </w:r>
      <w:r w:rsidRPr="0082640E">
        <w:rPr>
          <w:rFonts w:asciiTheme="majorBidi" w:hAnsiTheme="majorBidi" w:cstheme="majorBidi"/>
          <w:szCs w:val="24"/>
        </w:rPr>
        <w:tab/>
      </w:r>
      <w:hyperlink r:id="rId88" w:history="1">
        <w:r w:rsidR="00D7320C" w:rsidRPr="0082640E">
          <w:rPr>
            <w:rStyle w:val="Hyperlink"/>
            <w:rFonts w:asciiTheme="majorBidi" w:hAnsiTheme="majorBidi" w:cstheme="majorBidi"/>
            <w:szCs w:val="24"/>
          </w:rPr>
          <w:t>http://www.fastcoexist.com/1679127/the-top-10-smart-cities-on-the-planet</w:t>
        </w:r>
      </w:hyperlink>
      <w:r w:rsidR="00D7320C" w:rsidRPr="0082640E">
        <w:rPr>
          <w:rFonts w:asciiTheme="majorBidi" w:hAnsiTheme="majorBidi" w:cstheme="majorBidi"/>
          <w:szCs w:val="24"/>
        </w:rPr>
        <w:t xml:space="preserve"> </w:t>
      </w:r>
    </w:p>
    <w:p w14:paraId="05B1F847"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70.</w:t>
      </w:r>
      <w:r>
        <w:rPr>
          <w:rFonts w:asciiTheme="majorBidi" w:hAnsiTheme="majorBidi" w:cstheme="majorBidi"/>
          <w:szCs w:val="24"/>
        </w:rPr>
        <w:tab/>
      </w:r>
      <w:hyperlink r:id="rId89" w:history="1">
        <w:r w:rsidR="00D7320C" w:rsidRPr="0082640E">
          <w:rPr>
            <w:rStyle w:val="Hyperlink"/>
            <w:rFonts w:asciiTheme="majorBidi" w:hAnsiTheme="majorBidi" w:cstheme="majorBidi"/>
            <w:szCs w:val="24"/>
          </w:rPr>
          <w:t>http://www.fastcoexist.com/1680967/the-top-10-smartest-cities-in-north-america</w:t>
        </w:r>
      </w:hyperlink>
      <w:r w:rsidR="00D7320C" w:rsidRPr="0082640E">
        <w:rPr>
          <w:rFonts w:asciiTheme="majorBidi" w:hAnsiTheme="majorBidi" w:cstheme="majorBidi"/>
          <w:szCs w:val="24"/>
        </w:rPr>
        <w:t xml:space="preserve"> </w:t>
      </w:r>
    </w:p>
    <w:p w14:paraId="178E823A"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71.</w:t>
      </w:r>
      <w:r>
        <w:rPr>
          <w:rFonts w:asciiTheme="majorBidi" w:hAnsiTheme="majorBidi" w:cstheme="majorBidi"/>
          <w:szCs w:val="24"/>
        </w:rPr>
        <w:tab/>
      </w:r>
      <w:hyperlink r:id="rId90" w:history="1">
        <w:r w:rsidR="00D7320C" w:rsidRPr="0082640E">
          <w:rPr>
            <w:rStyle w:val="Hyperlink"/>
            <w:rFonts w:asciiTheme="majorBidi" w:hAnsiTheme="majorBidi" w:cstheme="majorBidi"/>
            <w:szCs w:val="24"/>
          </w:rPr>
          <w:t>http://www.ubmfuturecities.com/document.asp?doc_id=%20524106&amp;page_number=2</w:t>
        </w:r>
      </w:hyperlink>
      <w:r w:rsidR="00D7320C" w:rsidRPr="0082640E">
        <w:rPr>
          <w:rFonts w:asciiTheme="majorBidi" w:hAnsiTheme="majorBidi" w:cstheme="majorBidi"/>
          <w:szCs w:val="24"/>
        </w:rPr>
        <w:t xml:space="preserve"> </w:t>
      </w:r>
    </w:p>
    <w:p w14:paraId="5126BB05"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72.</w:t>
      </w:r>
      <w:r>
        <w:rPr>
          <w:rFonts w:asciiTheme="majorBidi" w:hAnsiTheme="majorBidi" w:cstheme="majorBidi"/>
          <w:szCs w:val="24"/>
        </w:rPr>
        <w:tab/>
      </w:r>
      <w:hyperlink r:id="rId91" w:history="1">
        <w:r w:rsidR="00D7320C" w:rsidRPr="0082640E">
          <w:rPr>
            <w:rStyle w:val="Hyperlink"/>
            <w:rFonts w:asciiTheme="majorBidi" w:hAnsiTheme="majorBidi" w:cstheme="majorBidi"/>
            <w:szCs w:val="24"/>
          </w:rPr>
          <w:t>http://www.idc-ei.com/getdoc.jsp?containerId=EIRS56T</w:t>
        </w:r>
      </w:hyperlink>
      <w:r w:rsidR="00BF21FF">
        <w:rPr>
          <w:rStyle w:val="Hyperlink"/>
          <w:rFonts w:asciiTheme="majorBidi" w:hAnsiTheme="majorBidi" w:cstheme="majorBidi"/>
          <w:szCs w:val="24"/>
        </w:rPr>
        <w:t xml:space="preserve"> </w:t>
      </w:r>
    </w:p>
    <w:p w14:paraId="55E18163"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73.</w:t>
      </w:r>
      <w:r>
        <w:rPr>
          <w:rFonts w:asciiTheme="majorBidi" w:hAnsiTheme="majorBidi" w:cstheme="majorBidi"/>
          <w:szCs w:val="24"/>
        </w:rPr>
        <w:tab/>
      </w:r>
      <w:hyperlink r:id="rId92" w:history="1">
        <w:r w:rsidRPr="00883E93">
          <w:rPr>
            <w:rStyle w:val="Hyperlink"/>
            <w:rFonts w:asciiTheme="majorBidi" w:hAnsiTheme="majorBidi" w:cstheme="majorBidi"/>
            <w:szCs w:val="24"/>
          </w:rPr>
          <w:t>http://www.lacatedralonline.es/innova/system/Document/attachments/12501/original/ Smart_Cities.pdf</w:t>
        </w:r>
      </w:hyperlink>
      <w:r w:rsidR="00BF21FF">
        <w:rPr>
          <w:rStyle w:val="Hyperlink"/>
          <w:rFonts w:asciiTheme="majorBidi" w:hAnsiTheme="majorBidi" w:cstheme="majorBidi"/>
          <w:szCs w:val="24"/>
        </w:rPr>
        <w:t xml:space="preserve"> </w:t>
      </w:r>
    </w:p>
    <w:p w14:paraId="472D933F" w14:textId="77777777" w:rsidR="00D7320C" w:rsidRPr="003D7C7A" w:rsidRDefault="00E92381" w:rsidP="003D7C7A">
      <w:pPr>
        <w:pStyle w:val="Reftext"/>
        <w:tabs>
          <w:tab w:val="clear" w:pos="794"/>
          <w:tab w:val="clear" w:pos="1191"/>
          <w:tab w:val="clear" w:pos="1588"/>
          <w:tab w:val="clear" w:pos="1985"/>
        </w:tabs>
        <w:jc w:val="left"/>
        <w:rPr>
          <w:rFonts w:asciiTheme="majorBidi" w:hAnsiTheme="majorBidi" w:cstheme="majorBidi"/>
          <w:szCs w:val="24"/>
        </w:rPr>
      </w:pPr>
      <w:r>
        <w:rPr>
          <w:rFonts w:asciiTheme="majorBidi" w:hAnsiTheme="majorBidi" w:cstheme="majorBidi"/>
          <w:szCs w:val="24"/>
        </w:rPr>
        <w:t>74.</w:t>
      </w:r>
      <w:r>
        <w:rPr>
          <w:rFonts w:asciiTheme="majorBidi" w:hAnsiTheme="majorBidi" w:cstheme="majorBidi"/>
          <w:szCs w:val="24"/>
        </w:rPr>
        <w:tab/>
      </w:r>
      <w:r w:rsidR="00D7320C" w:rsidRPr="0082640E">
        <w:rPr>
          <w:rFonts w:asciiTheme="majorBidi" w:hAnsiTheme="majorBidi" w:cstheme="majorBidi"/>
          <w:szCs w:val="24"/>
        </w:rPr>
        <w:t>Gartner Group Report Innovation Insight: Smart City Aligns Technology Innovation and Citizen Inclusion G00235001, Dec 2012</w:t>
      </w:r>
      <w:r w:rsidR="00DD7CCC">
        <w:rPr>
          <w:rFonts w:asciiTheme="majorBidi" w:hAnsiTheme="majorBidi" w:cstheme="majorBidi"/>
          <w:szCs w:val="24"/>
        </w:rPr>
        <w:t xml:space="preserve">. </w:t>
      </w:r>
      <w:r w:rsidR="00DD7CCC">
        <w:rPr>
          <w:rFonts w:asciiTheme="majorBidi" w:hAnsiTheme="majorBidi" w:cstheme="majorBidi"/>
          <w:szCs w:val="24"/>
        </w:rPr>
        <w:br/>
      </w:r>
      <w:r w:rsidR="00D7320C" w:rsidRPr="0082640E">
        <w:rPr>
          <w:rFonts w:asciiTheme="majorBidi" w:hAnsiTheme="majorBidi" w:cstheme="majorBidi"/>
          <w:szCs w:val="24"/>
        </w:rPr>
        <w:t xml:space="preserve"> </w:t>
      </w:r>
      <w:hyperlink r:id="rId93" w:history="1">
        <w:r w:rsidR="00D7320C" w:rsidRPr="000D4677">
          <w:rPr>
            <w:rStyle w:val="Hyperlink"/>
            <w:rFonts w:asciiTheme="majorBidi" w:hAnsiTheme="majorBidi" w:cstheme="majorBidi"/>
            <w:szCs w:val="24"/>
            <w:lang w:val="en-US"/>
          </w:rPr>
          <w:t>https://www.gartner.com/doc/2286119/innovation-insight-smart-city-aligns</w:t>
        </w:r>
      </w:hyperlink>
      <w:r w:rsidR="00BF21FF" w:rsidRPr="000D4677">
        <w:rPr>
          <w:rFonts w:asciiTheme="majorBidi" w:hAnsiTheme="majorBidi" w:cstheme="majorBidi"/>
          <w:szCs w:val="24"/>
          <w:lang w:val="en-US"/>
        </w:rPr>
        <w:t xml:space="preserve"> </w:t>
      </w:r>
    </w:p>
    <w:p w14:paraId="3A76C163"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sidRPr="000D4677">
        <w:rPr>
          <w:rFonts w:asciiTheme="majorBidi" w:hAnsiTheme="majorBidi" w:cstheme="majorBidi"/>
          <w:szCs w:val="24"/>
          <w:lang w:val="en-US"/>
        </w:rPr>
        <w:t>75.</w:t>
      </w:r>
      <w:r w:rsidRPr="000D4677">
        <w:rPr>
          <w:rFonts w:asciiTheme="majorBidi" w:hAnsiTheme="majorBidi" w:cstheme="majorBidi"/>
          <w:szCs w:val="24"/>
          <w:lang w:val="en-US"/>
        </w:rPr>
        <w:tab/>
      </w:r>
      <w:r w:rsidR="00D7320C" w:rsidRPr="000D4677">
        <w:rPr>
          <w:rFonts w:asciiTheme="majorBidi" w:hAnsiTheme="majorBidi" w:cstheme="majorBidi"/>
          <w:szCs w:val="24"/>
          <w:lang w:val="en-US"/>
        </w:rPr>
        <w:t>Giffinger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Haindlmaier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G</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w:t>
      </w:r>
      <w:r w:rsidR="00F11D6C" w:rsidRPr="000D4677">
        <w:rPr>
          <w:rFonts w:asciiTheme="majorBidi" w:hAnsiTheme="majorBidi" w:cstheme="majorBidi"/>
          <w:szCs w:val="24"/>
          <w:lang w:val="en-US"/>
        </w:rPr>
        <w:t xml:space="preserve">and </w:t>
      </w:r>
      <w:r w:rsidR="00D7320C" w:rsidRPr="000D4677">
        <w:rPr>
          <w:rFonts w:asciiTheme="majorBidi" w:hAnsiTheme="majorBidi" w:cstheme="majorBidi"/>
          <w:szCs w:val="24"/>
          <w:lang w:val="en-US"/>
        </w:rPr>
        <w:t>Kramer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H. (2010)</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w:t>
      </w:r>
      <w:r w:rsidR="00922AF8" w:rsidRPr="00922AF8">
        <w:rPr>
          <w:rFonts w:asciiTheme="majorBidi" w:hAnsiTheme="majorBidi" w:cstheme="majorBidi"/>
          <w:i/>
          <w:iCs/>
          <w:szCs w:val="24"/>
        </w:rPr>
        <w:t>The role of rankings in growing city</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competition</w:t>
      </w:r>
      <w:r w:rsidR="00F11D6C">
        <w:rPr>
          <w:rFonts w:asciiTheme="majorBidi" w:hAnsiTheme="majorBidi" w:cstheme="majorBidi"/>
          <w:szCs w:val="24"/>
        </w:rPr>
        <w:t>,</w:t>
      </w:r>
      <w:r w:rsidR="00D7320C" w:rsidRPr="0082640E">
        <w:rPr>
          <w:rFonts w:asciiTheme="majorBidi" w:hAnsiTheme="majorBidi" w:cstheme="majorBidi"/>
          <w:szCs w:val="24"/>
        </w:rPr>
        <w:t xml:space="preserve"> Urban Research &amp; Practice. Vol</w:t>
      </w:r>
      <w:r w:rsidR="00F11D6C">
        <w:rPr>
          <w:rFonts w:asciiTheme="majorBidi" w:hAnsiTheme="majorBidi" w:cstheme="majorBidi"/>
          <w:szCs w:val="24"/>
        </w:rPr>
        <w:t>.</w:t>
      </w:r>
      <w:r w:rsidR="00D7320C" w:rsidRPr="0082640E">
        <w:rPr>
          <w:rFonts w:asciiTheme="majorBidi" w:hAnsiTheme="majorBidi" w:cstheme="majorBidi"/>
          <w:szCs w:val="24"/>
        </w:rPr>
        <w:t xml:space="preserve"> 3</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F11D6C">
        <w:rPr>
          <w:rFonts w:asciiTheme="majorBidi" w:hAnsiTheme="majorBidi" w:cstheme="majorBidi"/>
          <w:szCs w:val="24"/>
        </w:rPr>
        <w:t>No.</w:t>
      </w:r>
      <w:r w:rsidR="00D7320C" w:rsidRPr="0082640E">
        <w:rPr>
          <w:rFonts w:asciiTheme="majorBidi" w:hAnsiTheme="majorBidi" w:cstheme="majorBidi"/>
          <w:szCs w:val="24"/>
        </w:rPr>
        <w:t xml:space="preserve"> 3</w:t>
      </w:r>
      <w:r w:rsidR="00F11D6C">
        <w:rPr>
          <w:rFonts w:asciiTheme="majorBidi" w:hAnsiTheme="majorBidi" w:cstheme="majorBidi"/>
          <w:szCs w:val="24"/>
        </w:rPr>
        <w:t>,</w:t>
      </w:r>
      <w:r w:rsidR="00D7320C" w:rsidRPr="0082640E">
        <w:rPr>
          <w:rFonts w:asciiTheme="majorBidi" w:hAnsiTheme="majorBidi" w:cstheme="majorBidi"/>
          <w:szCs w:val="24"/>
        </w:rPr>
        <w:t xml:space="preserve"> November 2010, </w:t>
      </w:r>
      <w:r w:rsidR="00F11D6C">
        <w:rPr>
          <w:rFonts w:asciiTheme="majorBidi" w:hAnsiTheme="majorBidi" w:cstheme="majorBidi"/>
          <w:szCs w:val="24"/>
        </w:rPr>
        <w:t xml:space="preserve">pp. </w:t>
      </w:r>
      <w:r w:rsidR="00D7320C" w:rsidRPr="0082640E">
        <w:rPr>
          <w:rFonts w:asciiTheme="majorBidi" w:hAnsiTheme="majorBidi" w:cstheme="majorBidi"/>
          <w:szCs w:val="24"/>
        </w:rPr>
        <w:t>299-312.</w:t>
      </w:r>
      <w:r w:rsidR="00F0052B" w:rsidRPr="0082640E">
        <w:rPr>
          <w:rFonts w:asciiTheme="majorBidi" w:hAnsiTheme="majorBidi" w:cstheme="majorBidi"/>
          <w:szCs w:val="24"/>
        </w:rPr>
        <w:t xml:space="preserve"> </w:t>
      </w:r>
    </w:p>
    <w:p w14:paraId="78E5C336" w14:textId="77777777" w:rsidR="00D7320C" w:rsidRPr="00187F55" w:rsidRDefault="00E92381" w:rsidP="005C20EA">
      <w:pPr>
        <w:pStyle w:val="Reftext"/>
        <w:tabs>
          <w:tab w:val="clear" w:pos="794"/>
          <w:tab w:val="clear" w:pos="1191"/>
          <w:tab w:val="clear" w:pos="1588"/>
          <w:tab w:val="clear" w:pos="1985"/>
        </w:tabs>
      </w:pPr>
      <w:r>
        <w:rPr>
          <w:rFonts w:asciiTheme="majorBidi" w:hAnsiTheme="majorBidi" w:cstheme="majorBidi"/>
          <w:szCs w:val="24"/>
        </w:rPr>
        <w:t>76.</w:t>
      </w:r>
      <w:r>
        <w:rPr>
          <w:rFonts w:asciiTheme="majorBidi" w:hAnsiTheme="majorBidi" w:cstheme="majorBidi"/>
          <w:szCs w:val="24"/>
        </w:rPr>
        <w:tab/>
      </w:r>
      <w:r w:rsidR="00D7320C" w:rsidRPr="0082640E">
        <w:rPr>
          <w:rFonts w:asciiTheme="majorBidi" w:hAnsiTheme="majorBidi" w:cstheme="majorBidi"/>
          <w:szCs w:val="24"/>
        </w:rPr>
        <w:t>Giffinger</w:t>
      </w:r>
      <w:r w:rsidR="00F11D6C">
        <w:rPr>
          <w:rFonts w:asciiTheme="majorBidi" w:hAnsiTheme="majorBidi" w:cstheme="majorBidi"/>
          <w:szCs w:val="24"/>
        </w:rPr>
        <w:t>,</w:t>
      </w:r>
      <w:r w:rsidR="00D7320C" w:rsidRPr="0082640E">
        <w:rPr>
          <w:rFonts w:asciiTheme="majorBidi" w:hAnsiTheme="majorBidi" w:cstheme="majorBidi"/>
          <w:szCs w:val="24"/>
        </w:rPr>
        <w:t xml:space="preserve"> R</w:t>
      </w:r>
      <w:r w:rsidR="00F11D6C">
        <w:rPr>
          <w:rFonts w:asciiTheme="majorBidi" w:hAnsiTheme="majorBidi" w:cstheme="majorBidi"/>
          <w:szCs w:val="24"/>
        </w:rPr>
        <w:t>,</w:t>
      </w:r>
      <w:r w:rsidR="00D7320C" w:rsidRPr="0082640E">
        <w:rPr>
          <w:rFonts w:asciiTheme="majorBidi" w:hAnsiTheme="majorBidi" w:cstheme="majorBidi"/>
          <w:szCs w:val="24"/>
        </w:rPr>
        <w:t xml:space="preserve"> and Haindlmaier</w:t>
      </w:r>
      <w:r w:rsidR="00F11D6C">
        <w:rPr>
          <w:rFonts w:asciiTheme="majorBidi" w:hAnsiTheme="majorBidi" w:cstheme="majorBidi"/>
          <w:szCs w:val="24"/>
        </w:rPr>
        <w:t>,</w:t>
      </w:r>
      <w:r w:rsidR="00D7320C" w:rsidRPr="0082640E">
        <w:rPr>
          <w:rFonts w:asciiTheme="majorBidi" w:hAnsiTheme="majorBidi" w:cstheme="majorBidi"/>
          <w:szCs w:val="24"/>
        </w:rPr>
        <w:t xml:space="preserve"> G</w:t>
      </w:r>
      <w:r w:rsidR="00F11D6C">
        <w:rPr>
          <w:rFonts w:asciiTheme="majorBidi" w:hAnsiTheme="majorBidi" w:cstheme="majorBidi"/>
          <w:szCs w:val="24"/>
        </w:rPr>
        <w:t>.</w:t>
      </w:r>
      <w:r w:rsidR="00D7320C" w:rsidRPr="0082640E">
        <w:rPr>
          <w:rFonts w:asciiTheme="majorBidi" w:hAnsiTheme="majorBidi" w:cstheme="majorBidi"/>
          <w:szCs w:val="24"/>
        </w:rPr>
        <w:t xml:space="preserve"> (2010)</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Smart cities ranking: an effective instrument for</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the positioning of cities</w:t>
      </w:r>
      <w:r w:rsidR="00D7320C" w:rsidRPr="0082640E">
        <w:rPr>
          <w:rFonts w:asciiTheme="majorBidi" w:hAnsiTheme="majorBidi" w:cstheme="majorBidi"/>
          <w:szCs w:val="24"/>
        </w:rPr>
        <w:t xml:space="preserve">? ACE: Architecture, City and Environment, January 2010, ISSN 1886-4805. </w:t>
      </w:r>
    </w:p>
    <w:p w14:paraId="217EDD10" w14:textId="77777777" w:rsidR="00BE3FD0" w:rsidRDefault="00BE3FD0" w:rsidP="00E139A0">
      <w:pPr>
        <w:pStyle w:val="AnnexNoTitle"/>
        <w:spacing w:before="240"/>
        <w:sectPr w:rsidR="00BE3FD0">
          <w:headerReference w:type="even" r:id="rId94"/>
          <w:headerReference w:type="default" r:id="rId95"/>
          <w:footerReference w:type="even" r:id="rId96"/>
          <w:footerReference w:type="default" r:id="rId97"/>
          <w:type w:val="oddPage"/>
          <w:pgSz w:w="11907" w:h="16840" w:code="9"/>
          <w:pgMar w:top="1134" w:right="1134" w:bottom="1134" w:left="1134" w:header="720" w:footer="720" w:gutter="0"/>
          <w:paperSrc w:first="15" w:other="15"/>
          <w:pgNumType w:start="1"/>
          <w:cols w:space="720"/>
          <w:docGrid w:linePitch="326"/>
        </w:sectPr>
      </w:pPr>
      <w:bookmarkStart w:id="540" w:name="_Toc379115747"/>
      <w:bookmarkStart w:id="541" w:name="_Toc274412410"/>
    </w:p>
    <w:p w14:paraId="1AF37EC3" w14:textId="77777777" w:rsidR="00D7320C" w:rsidRDefault="00D7320C" w:rsidP="00E139A0">
      <w:pPr>
        <w:pStyle w:val="AnnexNoTitle"/>
        <w:spacing w:before="240"/>
      </w:pPr>
      <w:bookmarkStart w:id="542" w:name="_Toc400975650"/>
      <w:r w:rsidRPr="00A43FDD">
        <w:t>Annex</w:t>
      </w:r>
      <w:r w:rsidRPr="00D33D41">
        <w:t xml:space="preserve"> 1</w:t>
      </w:r>
      <w:r w:rsidR="00A43FDD">
        <w:br/>
      </w:r>
      <w:r w:rsidR="00A43FDD">
        <w:br/>
      </w:r>
      <w:r w:rsidRPr="00D33D41">
        <w:t xml:space="preserve">Smart </w:t>
      </w:r>
      <w:r w:rsidR="002E0900">
        <w:t>c</w:t>
      </w:r>
      <w:r w:rsidRPr="00D33D41">
        <w:t xml:space="preserve">ity </w:t>
      </w:r>
      <w:r w:rsidR="002E0900">
        <w:t>d</w:t>
      </w:r>
      <w:r w:rsidRPr="00D33D41">
        <w:t xml:space="preserve">imensions and </w:t>
      </w:r>
      <w:r w:rsidR="002E0900">
        <w:t>a</w:t>
      </w:r>
      <w:r w:rsidRPr="00D33D41">
        <w:t>ttributes</w:t>
      </w:r>
      <w:r w:rsidR="00A43FDD" w:rsidRPr="00A43FDD">
        <w:rPr>
          <w:rStyle w:val="FootnoteReference"/>
          <w:b w:val="0"/>
          <w:bCs/>
        </w:rPr>
        <w:footnoteReference w:customMarkFollows="1" w:id="67"/>
        <w:t>67</w:t>
      </w:r>
      <w:bookmarkEnd w:id="540"/>
      <w:bookmarkEnd w:id="541"/>
      <w:bookmarkEnd w:id="542"/>
    </w:p>
    <w:p w14:paraId="0A52D16A" w14:textId="77777777" w:rsidR="00A43FDD" w:rsidRPr="00A43FDD" w:rsidRDefault="00A43FDD" w:rsidP="00A43FDD">
      <w:pPr>
        <w:pStyle w:val="Normalaftertitle"/>
        <w:spacing w:before="0"/>
      </w:pPr>
    </w:p>
    <w:tbl>
      <w:tblPr>
        <w:tblStyle w:val="LightList1"/>
        <w:tblW w:w="1445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3176"/>
        <w:gridCol w:w="2515"/>
        <w:gridCol w:w="6242"/>
      </w:tblGrid>
      <w:tr w:rsidR="00F943DD" w:rsidRPr="00F943DD" w14:paraId="48B2FC2A" w14:textId="77777777">
        <w:trPr>
          <w:cnfStyle w:val="100000000000" w:firstRow="1" w:lastRow="0" w:firstColumn="0" w:lastColumn="0" w:oddVBand="0" w:evenVBand="0" w:oddHBand="0" w:evenHBand="0" w:firstRowFirstColumn="0" w:firstRowLastColumn="0" w:lastRowFirstColumn="0" w:lastRowLastColumn="0"/>
          <w:trHeight w:val="333"/>
          <w:tblHeade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vAlign w:val="center"/>
          </w:tcPr>
          <w:p w14:paraId="2638896E" w14:textId="77777777" w:rsidR="00D7320C" w:rsidRPr="00F943DD" w:rsidRDefault="00D7320C" w:rsidP="00F943DD">
            <w:pPr>
              <w:pStyle w:val="Tablehead"/>
              <w:rPr>
                <w:bCs w:val="0"/>
                <w:color w:val="auto"/>
              </w:rPr>
            </w:pPr>
            <w:r w:rsidRPr="00F943DD">
              <w:rPr>
                <w:bCs w:val="0"/>
                <w:color w:val="auto"/>
              </w:rPr>
              <w:t>Dimension</w:t>
            </w:r>
          </w:p>
        </w:tc>
        <w:tc>
          <w:tcPr>
            <w:tcW w:w="3068" w:type="dxa"/>
            <w:vMerge w:val="restart"/>
            <w:shd w:val="clear" w:color="auto" w:fill="auto"/>
            <w:vAlign w:val="center"/>
          </w:tcPr>
          <w:p w14:paraId="61FD0418"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Attribute</w:t>
            </w:r>
          </w:p>
        </w:tc>
        <w:tc>
          <w:tcPr>
            <w:tcW w:w="2430" w:type="dxa"/>
            <w:vMerge w:val="restart"/>
            <w:shd w:val="clear" w:color="auto" w:fill="auto"/>
            <w:noWrap/>
            <w:vAlign w:val="center"/>
          </w:tcPr>
          <w:p w14:paraId="42930355"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Descriptor</w:t>
            </w:r>
          </w:p>
        </w:tc>
        <w:tc>
          <w:tcPr>
            <w:tcW w:w="6030" w:type="dxa"/>
            <w:vMerge w:val="restart"/>
            <w:shd w:val="clear" w:color="auto" w:fill="auto"/>
            <w:noWrap/>
            <w:vAlign w:val="center"/>
          </w:tcPr>
          <w:p w14:paraId="1CF39BF6"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Description</w:t>
            </w:r>
          </w:p>
        </w:tc>
      </w:tr>
      <w:tr w:rsidR="00D7320C" w:rsidRPr="00F34677" w14:paraId="6B269AAE" w14:textId="77777777">
        <w:trPr>
          <w:cnfStyle w:val="100000000000" w:firstRow="1" w:lastRow="0" w:firstColumn="0" w:lastColumn="0" w:oddVBand="0" w:evenVBand="0" w:oddHBand="0" w:evenHBand="0" w:firstRowFirstColumn="0" w:firstRowLastColumn="0" w:lastRowFirstColumn="0" w:lastRowLastColumn="0"/>
          <w:trHeight w:val="396"/>
          <w:tblHeade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580C242" w14:textId="77777777" w:rsidR="00D7320C" w:rsidRPr="00F34677" w:rsidRDefault="00D7320C" w:rsidP="00A43FDD">
            <w:pPr>
              <w:jc w:val="center"/>
            </w:pPr>
          </w:p>
        </w:tc>
        <w:tc>
          <w:tcPr>
            <w:tcW w:w="3068" w:type="dxa"/>
            <w:vMerge/>
            <w:shd w:val="clear" w:color="auto" w:fill="auto"/>
          </w:tcPr>
          <w:p w14:paraId="07A92024"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c>
          <w:tcPr>
            <w:tcW w:w="2430" w:type="dxa"/>
            <w:vMerge/>
            <w:shd w:val="clear" w:color="auto" w:fill="auto"/>
          </w:tcPr>
          <w:p w14:paraId="7E42C776"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c>
          <w:tcPr>
            <w:tcW w:w="6030" w:type="dxa"/>
            <w:vMerge/>
            <w:shd w:val="clear" w:color="auto" w:fill="auto"/>
          </w:tcPr>
          <w:p w14:paraId="62EAF785"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r>
      <w:tr w:rsidR="00D7320C" w:rsidRPr="00F34677" w14:paraId="72F2D1A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4308FE98" w14:textId="77777777" w:rsidR="00D7320C" w:rsidRPr="008042D4" w:rsidRDefault="00D7320C" w:rsidP="00A43FDD">
            <w:pPr>
              <w:pStyle w:val="Tabletext"/>
              <w:jc w:val="center"/>
            </w:pPr>
            <w:r w:rsidRPr="008042D4">
              <w:t>Environment</w:t>
            </w:r>
          </w:p>
        </w:tc>
        <w:tc>
          <w:tcPr>
            <w:tcW w:w="3068" w:type="dxa"/>
            <w:tcBorders>
              <w:top w:val="none" w:sz="0" w:space="0" w:color="auto"/>
              <w:bottom w:val="none" w:sz="0" w:space="0" w:color="auto"/>
            </w:tcBorders>
          </w:tcPr>
          <w:p w14:paraId="4B1BF0F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Smart </w:t>
            </w:r>
            <w:r w:rsidR="003F3DE9">
              <w:t>b</w:t>
            </w:r>
            <w:r w:rsidRPr="00F34677">
              <w:t>uildings</w:t>
            </w:r>
          </w:p>
        </w:tc>
        <w:tc>
          <w:tcPr>
            <w:tcW w:w="2430" w:type="dxa"/>
            <w:tcBorders>
              <w:top w:val="none" w:sz="0" w:space="0" w:color="auto"/>
              <w:bottom w:val="none" w:sz="0" w:space="0" w:color="auto"/>
            </w:tcBorders>
            <w:noWrap/>
          </w:tcPr>
          <w:p w14:paraId="09F76B0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Sustainability-certified </w:t>
            </w:r>
            <w:r w:rsidR="003F3DE9">
              <w:t>b</w:t>
            </w:r>
            <w:r w:rsidRPr="00F34677">
              <w:t>uildings</w:t>
            </w:r>
          </w:p>
        </w:tc>
        <w:tc>
          <w:tcPr>
            <w:tcW w:w="6030" w:type="dxa"/>
            <w:tcBorders>
              <w:top w:val="none" w:sz="0" w:space="0" w:color="auto"/>
              <w:bottom w:val="none" w:sz="0" w:space="0" w:color="auto"/>
              <w:right w:val="none" w:sz="0" w:space="0" w:color="auto"/>
            </w:tcBorders>
          </w:tcPr>
          <w:p w14:paraId="73D2A43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Number of </w:t>
            </w:r>
            <w:r w:rsidRPr="00780C56">
              <w:t>LEED</w:t>
            </w:r>
            <w:r w:rsidRPr="00F34677">
              <w:t xml:space="preserve"> or </w:t>
            </w:r>
            <w:r w:rsidRPr="00780C56">
              <w:t>BRE</w:t>
            </w:r>
            <w:r w:rsidR="00DA5514">
              <w:t>E</w:t>
            </w:r>
            <w:r w:rsidRPr="00780C56">
              <w:t>AM</w:t>
            </w:r>
            <w:r w:rsidRPr="00F34677">
              <w:t xml:space="preserve"> sustainability certified buildings in the city</w:t>
            </w:r>
          </w:p>
        </w:tc>
      </w:tr>
      <w:tr w:rsidR="00D7320C" w:rsidRPr="00F34677" w14:paraId="6DF58A5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686207A6" w14:textId="77777777" w:rsidR="00D7320C" w:rsidRPr="008042D4" w:rsidRDefault="00D7320C" w:rsidP="00A43FDD">
            <w:pPr>
              <w:pStyle w:val="Tabletext"/>
              <w:jc w:val="center"/>
            </w:pPr>
          </w:p>
        </w:tc>
        <w:tc>
          <w:tcPr>
            <w:tcW w:w="3068" w:type="dxa"/>
            <w:vMerge w:val="restart"/>
          </w:tcPr>
          <w:p w14:paraId="13CC619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Resource </w:t>
            </w:r>
            <w:r w:rsidR="003F3DE9">
              <w:t>m</w:t>
            </w:r>
            <w:r w:rsidRPr="00F34677">
              <w:t>anagement</w:t>
            </w:r>
          </w:p>
        </w:tc>
        <w:tc>
          <w:tcPr>
            <w:tcW w:w="2430" w:type="dxa"/>
            <w:vMerge w:val="restart"/>
            <w:noWrap/>
          </w:tcPr>
          <w:p w14:paraId="22C9BCF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Total </w:t>
            </w:r>
            <w:r w:rsidR="003F3DE9">
              <w:t>e</w:t>
            </w:r>
            <w:r w:rsidRPr="00F34677">
              <w:t xml:space="preserve">nergy </w:t>
            </w:r>
            <w:r w:rsidR="003F3DE9">
              <w:t>c</w:t>
            </w:r>
            <w:r w:rsidRPr="00F34677">
              <w:t>onsumption</w:t>
            </w:r>
          </w:p>
        </w:tc>
        <w:tc>
          <w:tcPr>
            <w:tcW w:w="6030" w:type="dxa"/>
          </w:tcPr>
          <w:p w14:paraId="30635661" w14:textId="77777777" w:rsidR="00D7320C" w:rsidRPr="00F34677" w:rsidRDefault="00D7320C" w:rsidP="00A43FDD">
            <w:pPr>
              <w:pStyle w:val="Tabletext"/>
              <w:ind w:right="-57"/>
              <w:jc w:val="left"/>
              <w:cnfStyle w:val="000000000000" w:firstRow="0" w:lastRow="0" w:firstColumn="0" w:lastColumn="0" w:oddVBand="0" w:evenVBand="0" w:oddHBand="0" w:evenHBand="0" w:firstRowFirstColumn="0" w:firstRowLastColumn="0" w:lastRowFirstColumn="0" w:lastRowLastColumn="0"/>
            </w:pPr>
            <w:r w:rsidRPr="00F34677">
              <w:t xml:space="preserve">Annual </w:t>
            </w:r>
            <w:r w:rsidR="003F3DE9">
              <w:t>t</w:t>
            </w:r>
            <w:r w:rsidRPr="00F34677">
              <w:t xml:space="preserve">otal </w:t>
            </w:r>
            <w:r w:rsidR="003F3DE9">
              <w:t>e</w:t>
            </w:r>
            <w:r w:rsidRPr="00F34677">
              <w:t xml:space="preserve">lectrical </w:t>
            </w:r>
            <w:r w:rsidR="003F3DE9">
              <w:t>e</w:t>
            </w:r>
            <w:r w:rsidRPr="00F34677">
              <w:t xml:space="preserve">nergy </w:t>
            </w:r>
            <w:r w:rsidR="003F3DE9">
              <w:t>c</w:t>
            </w:r>
            <w:r w:rsidRPr="00F34677">
              <w:t xml:space="preserve">onsumption per capita (in </w:t>
            </w:r>
            <w:r w:rsidR="002E0900">
              <w:t>M</w:t>
            </w:r>
            <w:r w:rsidRPr="00F34677">
              <w:t>Wh)</w:t>
            </w:r>
          </w:p>
        </w:tc>
      </w:tr>
      <w:tr w:rsidR="00D7320C" w:rsidRPr="00F34677" w14:paraId="5C2E4DF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FCA551F"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103074C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vMerge/>
            <w:tcBorders>
              <w:top w:val="none" w:sz="0" w:space="0" w:color="auto"/>
              <w:bottom w:val="none" w:sz="0" w:space="0" w:color="auto"/>
            </w:tcBorders>
            <w:noWrap/>
          </w:tcPr>
          <w:p w14:paraId="2DFCF38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6030" w:type="dxa"/>
            <w:tcBorders>
              <w:top w:val="none" w:sz="0" w:space="0" w:color="auto"/>
              <w:bottom w:val="none" w:sz="0" w:space="0" w:color="auto"/>
              <w:right w:val="none" w:sz="0" w:space="0" w:color="auto"/>
            </w:tcBorders>
          </w:tcPr>
          <w:p w14:paraId="5C163CFB"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Annual electricity consumption per capita (</w:t>
            </w:r>
            <w:r w:rsidR="002E0900">
              <w:t>M</w:t>
            </w:r>
            <w:r w:rsidRPr="00F34677">
              <w:t>Wh)</w:t>
            </w:r>
          </w:p>
        </w:tc>
      </w:tr>
      <w:tr w:rsidR="00D7320C" w:rsidRPr="00F34677" w14:paraId="7A14FBCA"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7771BBF8" w14:textId="77777777" w:rsidR="00D7320C" w:rsidRPr="008042D4" w:rsidRDefault="00D7320C" w:rsidP="00A43FDD">
            <w:pPr>
              <w:pStyle w:val="Tabletext"/>
              <w:jc w:val="center"/>
            </w:pPr>
          </w:p>
        </w:tc>
        <w:tc>
          <w:tcPr>
            <w:tcW w:w="3068" w:type="dxa"/>
            <w:vMerge/>
          </w:tcPr>
          <w:p w14:paraId="6144FE9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2EE8F86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Carbon </w:t>
            </w:r>
            <w:r w:rsidR="003F3DE9">
              <w:t>f</w:t>
            </w:r>
            <w:r w:rsidRPr="00F34677">
              <w:t>ootprint</w:t>
            </w:r>
          </w:p>
        </w:tc>
        <w:tc>
          <w:tcPr>
            <w:tcW w:w="6030" w:type="dxa"/>
          </w:tcPr>
          <w:p w14:paraId="3A8E245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Annual CO</w:t>
            </w:r>
            <w:r w:rsidR="00922AF8" w:rsidRPr="00922AF8">
              <w:rPr>
                <w:vertAlign w:val="subscript"/>
              </w:rPr>
              <w:t>2</w:t>
            </w:r>
            <w:r w:rsidRPr="00F34677">
              <w:t xml:space="preserve"> emissions per capita (in tonnes)</w:t>
            </w:r>
          </w:p>
        </w:tc>
      </w:tr>
      <w:tr w:rsidR="00D7320C" w:rsidRPr="00F34677" w14:paraId="5129A9D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120C5A97"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7EFBFD0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vMerge w:val="restart"/>
            <w:tcBorders>
              <w:top w:val="none" w:sz="0" w:space="0" w:color="auto"/>
              <w:bottom w:val="none" w:sz="0" w:space="0" w:color="auto"/>
            </w:tcBorders>
            <w:noWrap/>
          </w:tcPr>
          <w:p w14:paraId="24274C9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Waste </w:t>
            </w:r>
            <w:r w:rsidR="003F3DE9">
              <w:t>g</w:t>
            </w:r>
            <w:r w:rsidRPr="00F34677">
              <w:t>eneration</w:t>
            </w:r>
          </w:p>
        </w:tc>
        <w:tc>
          <w:tcPr>
            <w:tcW w:w="6030" w:type="dxa"/>
            <w:tcBorders>
              <w:top w:val="none" w:sz="0" w:space="0" w:color="auto"/>
              <w:bottom w:val="none" w:sz="0" w:space="0" w:color="auto"/>
              <w:right w:val="none" w:sz="0" w:space="0" w:color="auto"/>
            </w:tcBorders>
          </w:tcPr>
          <w:p w14:paraId="12B1FC5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Annual total waste volume generated by the city per capita (kg)</w:t>
            </w:r>
          </w:p>
        </w:tc>
      </w:tr>
      <w:tr w:rsidR="00D7320C" w:rsidRPr="00F34677" w14:paraId="1799A943"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46662F1E" w14:textId="77777777" w:rsidR="00D7320C" w:rsidRPr="008042D4" w:rsidRDefault="00D7320C" w:rsidP="00A43FDD">
            <w:pPr>
              <w:pStyle w:val="Tabletext"/>
              <w:jc w:val="center"/>
            </w:pPr>
          </w:p>
        </w:tc>
        <w:tc>
          <w:tcPr>
            <w:tcW w:w="3068" w:type="dxa"/>
            <w:vMerge/>
          </w:tcPr>
          <w:p w14:paraId="592A75B4"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vMerge/>
            <w:noWrap/>
          </w:tcPr>
          <w:p w14:paraId="4CF25222"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6030" w:type="dxa"/>
          </w:tcPr>
          <w:p w14:paraId="0745B0B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Annual household waste per capita (in kg)</w:t>
            </w:r>
          </w:p>
        </w:tc>
      </w:tr>
      <w:tr w:rsidR="00D7320C" w:rsidRPr="00F34677" w14:paraId="3ADECB4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CFF3312"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6557418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Sustainable </w:t>
            </w:r>
            <w:r w:rsidR="003F3DE9">
              <w:t>u</w:t>
            </w:r>
            <w:r w:rsidRPr="00F34677">
              <w:t xml:space="preserve">rban </w:t>
            </w:r>
            <w:r w:rsidR="003F3DE9">
              <w:t>p</w:t>
            </w:r>
            <w:r w:rsidRPr="00F34677">
              <w:t>lanning</w:t>
            </w:r>
          </w:p>
        </w:tc>
        <w:tc>
          <w:tcPr>
            <w:tcW w:w="2430" w:type="dxa"/>
            <w:tcBorders>
              <w:top w:val="none" w:sz="0" w:space="0" w:color="auto"/>
              <w:bottom w:val="none" w:sz="0" w:space="0" w:color="auto"/>
            </w:tcBorders>
            <w:noWrap/>
          </w:tcPr>
          <w:p w14:paraId="5F79F25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Green </w:t>
            </w:r>
            <w:r w:rsidR="003F3DE9">
              <w:t>s</w:t>
            </w:r>
            <w:r w:rsidRPr="00F34677">
              <w:t xml:space="preserve">pace per </w:t>
            </w:r>
            <w:r w:rsidR="003F3DE9">
              <w:t>c</w:t>
            </w:r>
            <w:r w:rsidRPr="00F34677">
              <w:t>apita</w:t>
            </w:r>
          </w:p>
        </w:tc>
        <w:tc>
          <w:tcPr>
            <w:tcW w:w="6030" w:type="dxa"/>
            <w:tcBorders>
              <w:top w:val="none" w:sz="0" w:space="0" w:color="auto"/>
              <w:bottom w:val="none" w:sz="0" w:space="0" w:color="auto"/>
              <w:right w:val="none" w:sz="0" w:space="0" w:color="auto"/>
            </w:tcBorders>
          </w:tcPr>
          <w:p w14:paraId="64520D8D"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Urban green open areas per capita (in m</w:t>
            </w:r>
            <w:r w:rsidR="00922AF8" w:rsidRPr="00922AF8">
              <w:rPr>
                <w:vertAlign w:val="superscript"/>
              </w:rPr>
              <w:t>2</w:t>
            </w:r>
            <w:r w:rsidRPr="00F34677">
              <w:t>)</w:t>
            </w:r>
          </w:p>
        </w:tc>
      </w:tr>
      <w:tr w:rsidR="00D7320C" w:rsidRPr="00F34677" w14:paraId="08796CD1"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1029B366" w14:textId="77777777" w:rsidR="00D7320C" w:rsidRPr="008042D4" w:rsidRDefault="00D7320C" w:rsidP="00A43FDD">
            <w:pPr>
              <w:pStyle w:val="Tabletext"/>
              <w:jc w:val="center"/>
            </w:pPr>
            <w:r w:rsidRPr="008042D4">
              <w:t>Mobility</w:t>
            </w:r>
          </w:p>
        </w:tc>
        <w:tc>
          <w:tcPr>
            <w:tcW w:w="3068" w:type="dxa"/>
          </w:tcPr>
          <w:p w14:paraId="2AD3F78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Efficient </w:t>
            </w:r>
            <w:r w:rsidR="003F3DE9">
              <w:t>t</w:t>
            </w:r>
            <w:r w:rsidRPr="00F34677">
              <w:t>ransport</w:t>
            </w:r>
          </w:p>
        </w:tc>
        <w:tc>
          <w:tcPr>
            <w:tcW w:w="2430" w:type="dxa"/>
          </w:tcPr>
          <w:p w14:paraId="20CC5EC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Clean-energy </w:t>
            </w:r>
            <w:r w:rsidR="003F3DE9">
              <w:t>t</w:t>
            </w:r>
            <w:r w:rsidRPr="00F34677">
              <w:t>ransport</w:t>
            </w:r>
          </w:p>
        </w:tc>
        <w:tc>
          <w:tcPr>
            <w:tcW w:w="6030" w:type="dxa"/>
          </w:tcPr>
          <w:p w14:paraId="5B5C8C2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Percentage of </w:t>
            </w:r>
            <w:r w:rsidR="003F3DE9">
              <w:t>c</w:t>
            </w:r>
            <w:r w:rsidRPr="00F34677">
              <w:t xml:space="preserve">lean-energy </w:t>
            </w:r>
            <w:r w:rsidR="003F3DE9">
              <w:t>t</w:t>
            </w:r>
            <w:r w:rsidRPr="00F34677">
              <w:t>ransport use (electric train, subway/metro, tram, cable railway, electric taxis, bicycl</w:t>
            </w:r>
            <w:r w:rsidR="003F3DE9">
              <w:t>es</w:t>
            </w:r>
            <w:r w:rsidRPr="00F34677">
              <w:t xml:space="preserve">) </w:t>
            </w:r>
          </w:p>
        </w:tc>
      </w:tr>
      <w:tr w:rsidR="00D7320C" w:rsidRPr="00F34677" w14:paraId="38941D4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35504DB1"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64C148E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Multi-modal </w:t>
            </w:r>
            <w:r w:rsidR="003F3DE9">
              <w:t>a</w:t>
            </w:r>
            <w:r w:rsidRPr="00F34677">
              <w:t>ccess</w:t>
            </w:r>
          </w:p>
        </w:tc>
        <w:tc>
          <w:tcPr>
            <w:tcW w:w="2430" w:type="dxa"/>
            <w:tcBorders>
              <w:top w:val="none" w:sz="0" w:space="0" w:color="auto"/>
              <w:bottom w:val="none" w:sz="0" w:space="0" w:color="auto"/>
            </w:tcBorders>
            <w:noWrap/>
          </w:tcPr>
          <w:p w14:paraId="6615C7D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Public </w:t>
            </w:r>
            <w:r w:rsidR="003F3DE9">
              <w:t>t</w:t>
            </w:r>
            <w:r w:rsidRPr="00F34677">
              <w:t xml:space="preserve">ransport </w:t>
            </w:r>
            <w:r w:rsidR="003F3DE9">
              <w:t>u</w:t>
            </w:r>
            <w:r w:rsidRPr="00F34677">
              <w:t>se</w:t>
            </w:r>
          </w:p>
        </w:tc>
        <w:tc>
          <w:tcPr>
            <w:tcW w:w="6030" w:type="dxa"/>
            <w:tcBorders>
              <w:top w:val="none" w:sz="0" w:space="0" w:color="auto"/>
              <w:bottom w:val="none" w:sz="0" w:space="0" w:color="auto"/>
              <w:right w:val="none" w:sz="0" w:space="0" w:color="auto"/>
            </w:tcBorders>
          </w:tcPr>
          <w:p w14:paraId="6C9F5BDD" w14:textId="77777777" w:rsidR="00D7320C" w:rsidRPr="00F34677" w:rsidRDefault="002E0900" w:rsidP="00A43FDD">
            <w:pPr>
              <w:pStyle w:val="Tabletext"/>
              <w:jc w:val="left"/>
              <w:cnfStyle w:val="000000100000" w:firstRow="0" w:lastRow="0" w:firstColumn="0" w:lastColumn="0" w:oddVBand="0" w:evenVBand="0" w:oddHBand="1" w:evenHBand="0" w:firstRowFirstColumn="0" w:firstRowLastColumn="0" w:lastRowFirstColumn="0" w:lastRowLastColumn="0"/>
            </w:pPr>
            <w:r>
              <w:t>Percentage</w:t>
            </w:r>
            <w:r w:rsidR="00D7320C" w:rsidRPr="00F34677">
              <w:t xml:space="preserve"> of </w:t>
            </w:r>
            <w:r w:rsidR="003F3DE9">
              <w:t>p</w:t>
            </w:r>
            <w:r w:rsidR="00D7320C" w:rsidRPr="00F34677">
              <w:t>ublic transit trips/Total trips</w:t>
            </w:r>
          </w:p>
        </w:tc>
      </w:tr>
      <w:tr w:rsidR="00D7320C" w:rsidRPr="00F34677" w14:paraId="2843212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25350218" w14:textId="77777777" w:rsidR="00D7320C" w:rsidRPr="008042D4" w:rsidRDefault="00D7320C" w:rsidP="00A43FDD">
            <w:pPr>
              <w:pStyle w:val="Tabletext"/>
              <w:jc w:val="center"/>
            </w:pPr>
          </w:p>
        </w:tc>
        <w:tc>
          <w:tcPr>
            <w:tcW w:w="3068" w:type="dxa"/>
          </w:tcPr>
          <w:p w14:paraId="7D9E1481"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Technologic</w:t>
            </w:r>
            <w:r w:rsidR="006F1F49">
              <w:t>al</w:t>
            </w:r>
            <w:r w:rsidRPr="00F34677">
              <w:t xml:space="preserve"> </w:t>
            </w:r>
            <w:r w:rsidR="003F3DE9">
              <w:t>i</w:t>
            </w:r>
            <w:r w:rsidRPr="00F34677">
              <w:t>nfrastructure</w:t>
            </w:r>
          </w:p>
        </w:tc>
        <w:tc>
          <w:tcPr>
            <w:tcW w:w="2430" w:type="dxa"/>
            <w:noWrap/>
          </w:tcPr>
          <w:p w14:paraId="34858523"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Access to real-time information </w:t>
            </w:r>
          </w:p>
        </w:tc>
        <w:tc>
          <w:tcPr>
            <w:tcW w:w="6030" w:type="dxa"/>
          </w:tcPr>
          <w:p w14:paraId="01515554"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 xml:space="preserve">Number </w:t>
            </w:r>
            <w:r w:rsidR="00D7320C" w:rsidRPr="00F34677">
              <w:t>of public transit services that offer real</w:t>
            </w:r>
            <w:r w:rsidR="003F3DE9">
              <w:t>-</w:t>
            </w:r>
            <w:r w:rsidR="00D7320C" w:rsidRPr="00F34677">
              <w:t xml:space="preserve">time information to the public: 1 point for each transit category up to 5 total points (bus, regional train, metro, rapid transit system (e.g. </w:t>
            </w:r>
            <w:r w:rsidR="00DA5514">
              <w:t xml:space="preserve">bus rapid transit system, </w:t>
            </w:r>
            <w:r w:rsidR="00D7320C" w:rsidRPr="00F34677">
              <w:t>BRT, tram), and sharing modes (e.g. bike sharing, car sharing)</w:t>
            </w:r>
          </w:p>
        </w:tc>
      </w:tr>
      <w:tr w:rsidR="00D7320C" w:rsidRPr="00F34677" w14:paraId="5BAF247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325C94E4" w14:textId="77777777" w:rsidR="00D7320C" w:rsidRPr="00A43FDD" w:rsidRDefault="00D7320C" w:rsidP="00A43FDD">
            <w:pPr>
              <w:pStyle w:val="Tabletext"/>
              <w:jc w:val="center"/>
            </w:pPr>
            <w:r w:rsidRPr="00A43FDD">
              <w:t>Government</w:t>
            </w:r>
          </w:p>
        </w:tc>
        <w:tc>
          <w:tcPr>
            <w:tcW w:w="3068" w:type="dxa"/>
            <w:tcBorders>
              <w:top w:val="none" w:sz="0" w:space="0" w:color="auto"/>
              <w:bottom w:val="none" w:sz="0" w:space="0" w:color="auto"/>
            </w:tcBorders>
            <w:shd w:val="clear" w:color="auto" w:fill="FFFFFF" w:themeFill="background1"/>
          </w:tcPr>
          <w:p w14:paraId="24C8B021" w14:textId="77777777" w:rsidR="00D7320C" w:rsidRPr="00470E26"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470E26">
              <w:t>Online services</w:t>
            </w:r>
          </w:p>
        </w:tc>
        <w:tc>
          <w:tcPr>
            <w:tcW w:w="2430" w:type="dxa"/>
            <w:tcBorders>
              <w:top w:val="none" w:sz="0" w:space="0" w:color="auto"/>
              <w:bottom w:val="none" w:sz="0" w:space="0" w:color="auto"/>
            </w:tcBorders>
            <w:shd w:val="clear" w:color="auto" w:fill="FFFFFF" w:themeFill="background1"/>
            <w:noWrap/>
          </w:tcPr>
          <w:p w14:paraId="4219B426" w14:textId="77777777" w:rsidR="00D7320C" w:rsidRPr="00470E26" w:rsidRDefault="00D7320C" w:rsidP="00A43FDD">
            <w:pPr>
              <w:pStyle w:val="Tabletext"/>
              <w:cnfStyle w:val="000000100000" w:firstRow="0" w:lastRow="0" w:firstColumn="0" w:lastColumn="0" w:oddVBand="0" w:evenVBand="0" w:oddHBand="1" w:evenHBand="0" w:firstRowFirstColumn="0" w:firstRowLastColumn="0" w:lastRowFirstColumn="0" w:lastRowLastColumn="0"/>
            </w:pPr>
            <w:r w:rsidRPr="00470E26">
              <w:t>Online</w:t>
            </w:r>
            <w:r w:rsidR="003F3DE9">
              <w:t xml:space="preserve"> p</w:t>
            </w:r>
            <w:r w:rsidRPr="00470E26">
              <w:t>rocedures</w:t>
            </w:r>
          </w:p>
        </w:tc>
        <w:tc>
          <w:tcPr>
            <w:tcW w:w="6030" w:type="dxa"/>
            <w:tcBorders>
              <w:top w:val="none" w:sz="0" w:space="0" w:color="auto"/>
              <w:bottom w:val="none" w:sz="0" w:space="0" w:color="auto"/>
              <w:right w:val="none" w:sz="0" w:space="0" w:color="auto"/>
            </w:tcBorders>
            <w:shd w:val="clear" w:color="auto" w:fill="FFFFFF" w:themeFill="background1"/>
          </w:tcPr>
          <w:p w14:paraId="6F20E2F1" w14:textId="77777777" w:rsidR="00D7320C" w:rsidRPr="00470E26" w:rsidRDefault="00D7320C" w:rsidP="00A43FDD">
            <w:pPr>
              <w:pStyle w:val="Tabletext"/>
              <w:cnfStyle w:val="000000100000" w:firstRow="0" w:lastRow="0" w:firstColumn="0" w:lastColumn="0" w:oddVBand="0" w:evenVBand="0" w:oddHBand="1" w:evenHBand="0" w:firstRowFirstColumn="0" w:firstRowLastColumn="0" w:lastRowFirstColumn="0" w:lastRowLastColumn="0"/>
            </w:pPr>
            <w:r w:rsidRPr="00470E26">
              <w:t>Number of online procedures performed/total procedures</w:t>
            </w:r>
          </w:p>
        </w:tc>
      </w:tr>
      <w:tr w:rsidR="00D7320C" w:rsidRPr="00F34677" w14:paraId="304AD277"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6917FA2B" w14:textId="77777777" w:rsidR="00D7320C" w:rsidRPr="008042D4" w:rsidRDefault="00D7320C" w:rsidP="00A43FDD">
            <w:pPr>
              <w:pStyle w:val="Tabletext"/>
              <w:jc w:val="center"/>
            </w:pPr>
          </w:p>
        </w:tc>
        <w:tc>
          <w:tcPr>
            <w:tcW w:w="3068" w:type="dxa"/>
          </w:tcPr>
          <w:p w14:paraId="57E542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Infrastructure</w:t>
            </w:r>
          </w:p>
        </w:tc>
        <w:tc>
          <w:tcPr>
            <w:tcW w:w="2430" w:type="dxa"/>
            <w:noWrap/>
          </w:tcPr>
          <w:p w14:paraId="112B6A0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Wi-Fi </w:t>
            </w:r>
            <w:r w:rsidR="003F3DE9">
              <w:t>c</w:t>
            </w:r>
            <w:r w:rsidRPr="00F34677">
              <w:t>overage</w:t>
            </w:r>
          </w:p>
        </w:tc>
        <w:tc>
          <w:tcPr>
            <w:tcW w:w="6030" w:type="dxa"/>
          </w:tcPr>
          <w:p w14:paraId="498FE4D6" w14:textId="77777777" w:rsidR="00D7320C" w:rsidRPr="00F34677" w:rsidRDefault="00D7320C" w:rsidP="00F943DD">
            <w:pPr>
              <w:pStyle w:val="Tabletext"/>
              <w:jc w:val="left"/>
              <w:cnfStyle w:val="000000000000" w:firstRow="0" w:lastRow="0" w:firstColumn="0" w:lastColumn="0" w:oddVBand="0" w:evenVBand="0" w:oddHBand="0" w:evenHBand="0" w:firstRowFirstColumn="0" w:firstRowLastColumn="0" w:lastRowFirstColumn="0" w:lastRowLastColumn="0"/>
            </w:pPr>
            <w:r w:rsidRPr="00F34677">
              <w:t>Number of Wi-Fi</w:t>
            </w:r>
            <w:r w:rsidR="00F943DD">
              <w:t xml:space="preserve"> – </w:t>
            </w:r>
            <w:r w:rsidRPr="00F34677">
              <w:t>33 hotspots per km</w:t>
            </w:r>
            <w:r w:rsidRPr="00A43FDD">
              <w:rPr>
                <w:vertAlign w:val="superscript"/>
              </w:rPr>
              <w:t>2</w:t>
            </w:r>
          </w:p>
        </w:tc>
      </w:tr>
      <w:tr w:rsidR="00D7320C" w:rsidRPr="00F34677" w14:paraId="48309A5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178E836"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5671364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tcPr>
          <w:p w14:paraId="503D549B"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Diversity of </w:t>
            </w:r>
            <w:r w:rsidR="003F3DE9">
              <w:t>s</w:t>
            </w:r>
            <w:r w:rsidRPr="00F34677">
              <w:t>ensors</w:t>
            </w:r>
          </w:p>
        </w:tc>
        <w:tc>
          <w:tcPr>
            <w:tcW w:w="6030" w:type="dxa"/>
            <w:tcBorders>
              <w:top w:val="none" w:sz="0" w:space="0" w:color="auto"/>
              <w:bottom w:val="none" w:sz="0" w:space="0" w:color="auto"/>
              <w:right w:val="none" w:sz="0" w:space="0" w:color="auto"/>
            </w:tcBorders>
          </w:tcPr>
          <w:p w14:paraId="5BE3AB54"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Diversity of installed sensors </w:t>
            </w:r>
            <w:r w:rsidR="003F3DE9">
              <w:t>to monitor</w:t>
            </w:r>
            <w:r w:rsidRPr="00F34677">
              <w:t xml:space="preserve"> the following categories (1 to 5 points): air </w:t>
            </w:r>
            <w:r w:rsidR="002E0900">
              <w:t>and</w:t>
            </w:r>
            <w:r w:rsidRPr="00F34677">
              <w:t xml:space="preserve"> noise contamination; waste, transit, emergency, other</w:t>
            </w:r>
          </w:p>
        </w:tc>
      </w:tr>
      <w:tr w:rsidR="00D7320C" w:rsidRPr="00F34677" w14:paraId="792CCB71"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B9EF4B9" w14:textId="77777777" w:rsidR="00D7320C" w:rsidRPr="008042D4" w:rsidRDefault="00D7320C" w:rsidP="00A43FDD">
            <w:pPr>
              <w:pStyle w:val="Tabletext"/>
              <w:jc w:val="center"/>
            </w:pPr>
          </w:p>
        </w:tc>
        <w:tc>
          <w:tcPr>
            <w:tcW w:w="3068" w:type="dxa"/>
          </w:tcPr>
          <w:p w14:paraId="6C1F18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tcPr>
          <w:p w14:paraId="7FF22E2E"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Municipal human resources</w:t>
            </w:r>
          </w:p>
        </w:tc>
        <w:tc>
          <w:tcPr>
            <w:tcW w:w="6030" w:type="dxa"/>
          </w:tcPr>
          <w:p w14:paraId="08E2A050"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w:t>
            </w:r>
            <w:r w:rsidR="00D7320C" w:rsidRPr="00F34677">
              <w:t xml:space="preserve"> of administrative employees with university degree</w:t>
            </w:r>
          </w:p>
        </w:tc>
      </w:tr>
      <w:tr w:rsidR="00D7320C" w:rsidRPr="00F34677" w14:paraId="0839378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6859899"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0E3C0AD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Open </w:t>
            </w:r>
            <w:r w:rsidR="003F3DE9">
              <w:t>g</w:t>
            </w:r>
            <w:r w:rsidRPr="00F34677">
              <w:t>overnment</w:t>
            </w:r>
          </w:p>
        </w:tc>
        <w:tc>
          <w:tcPr>
            <w:tcW w:w="2430" w:type="dxa"/>
            <w:tcBorders>
              <w:top w:val="none" w:sz="0" w:space="0" w:color="auto"/>
              <w:bottom w:val="none" w:sz="0" w:space="0" w:color="auto"/>
            </w:tcBorders>
            <w:noWrap/>
          </w:tcPr>
          <w:p w14:paraId="3077904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Datasets</w:t>
            </w:r>
          </w:p>
        </w:tc>
        <w:tc>
          <w:tcPr>
            <w:tcW w:w="6030" w:type="dxa"/>
            <w:tcBorders>
              <w:top w:val="none" w:sz="0" w:space="0" w:color="auto"/>
              <w:bottom w:val="none" w:sz="0" w:space="0" w:color="auto"/>
              <w:right w:val="none" w:sz="0" w:space="0" w:color="auto"/>
            </w:tcBorders>
          </w:tcPr>
          <w:p w14:paraId="75E5B40C"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Total </w:t>
            </w:r>
            <w:r w:rsidR="002E0900">
              <w:t>number</w:t>
            </w:r>
            <w:r w:rsidRPr="00F34677">
              <w:t xml:space="preserve"> of open datasets (excluding regulations/laws) with information for the last </w:t>
            </w:r>
            <w:r w:rsidR="003F3DE9">
              <w:t>three</w:t>
            </w:r>
            <w:r w:rsidRPr="00F34677">
              <w:t xml:space="preserve"> years</w:t>
            </w:r>
          </w:p>
        </w:tc>
      </w:tr>
      <w:tr w:rsidR="00D7320C" w:rsidRPr="00F34677" w14:paraId="58FDF89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61429F6" w14:textId="77777777" w:rsidR="00D7320C" w:rsidRPr="008042D4" w:rsidRDefault="00D7320C" w:rsidP="00A43FDD">
            <w:pPr>
              <w:pStyle w:val="Tabletext"/>
              <w:jc w:val="center"/>
            </w:pPr>
          </w:p>
        </w:tc>
        <w:tc>
          <w:tcPr>
            <w:tcW w:w="3068" w:type="dxa"/>
            <w:noWrap/>
          </w:tcPr>
          <w:p w14:paraId="1E9A75C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26A4D14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Open data</w:t>
            </w:r>
          </w:p>
        </w:tc>
        <w:tc>
          <w:tcPr>
            <w:tcW w:w="6030" w:type="dxa"/>
            <w:noWrap/>
          </w:tcPr>
          <w:p w14:paraId="1BFD2194"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Number of</w:t>
            </w:r>
            <w:r w:rsidR="00D7320C" w:rsidRPr="00F34677">
              <w:t xml:space="preserve"> publicly available applications utilizing open data</w:t>
            </w:r>
          </w:p>
        </w:tc>
      </w:tr>
      <w:tr w:rsidR="00D7320C" w:rsidRPr="00F34677" w14:paraId="08583B7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223794AD" w14:textId="77777777" w:rsidR="00D7320C" w:rsidRPr="008042D4" w:rsidRDefault="00D7320C" w:rsidP="00A43FDD">
            <w:pPr>
              <w:pStyle w:val="Tabletext"/>
              <w:jc w:val="center"/>
            </w:pPr>
            <w:r w:rsidRPr="008042D4">
              <w:t>Economy</w:t>
            </w:r>
          </w:p>
        </w:tc>
        <w:tc>
          <w:tcPr>
            <w:tcW w:w="3068" w:type="dxa"/>
            <w:vMerge w:val="restart"/>
            <w:tcBorders>
              <w:top w:val="none" w:sz="0" w:space="0" w:color="auto"/>
              <w:bottom w:val="none" w:sz="0" w:space="0" w:color="auto"/>
            </w:tcBorders>
          </w:tcPr>
          <w:p w14:paraId="494F6B1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Opportunity</w:t>
            </w:r>
          </w:p>
        </w:tc>
        <w:tc>
          <w:tcPr>
            <w:tcW w:w="2430" w:type="dxa"/>
            <w:tcBorders>
              <w:top w:val="none" w:sz="0" w:space="0" w:color="auto"/>
              <w:bottom w:val="none" w:sz="0" w:space="0" w:color="auto"/>
            </w:tcBorders>
            <w:noWrap/>
          </w:tcPr>
          <w:p w14:paraId="06CB4A3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New start-ups</w:t>
            </w:r>
          </w:p>
        </w:tc>
        <w:tc>
          <w:tcPr>
            <w:tcW w:w="6030" w:type="dxa"/>
            <w:tcBorders>
              <w:top w:val="none" w:sz="0" w:space="0" w:color="auto"/>
              <w:bottom w:val="none" w:sz="0" w:space="0" w:color="auto"/>
              <w:right w:val="none" w:sz="0" w:space="0" w:color="auto"/>
            </w:tcBorders>
          </w:tcPr>
          <w:p w14:paraId="3FE9D334"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Number of new opportunity-based start-ups</w:t>
            </w:r>
          </w:p>
        </w:tc>
      </w:tr>
      <w:tr w:rsidR="00D7320C" w:rsidRPr="00F34677" w14:paraId="0422AE6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3BEE52AB" w14:textId="77777777" w:rsidR="00D7320C" w:rsidRPr="008042D4" w:rsidRDefault="00D7320C" w:rsidP="00A43FDD">
            <w:pPr>
              <w:pStyle w:val="Tabletext"/>
              <w:jc w:val="center"/>
            </w:pPr>
          </w:p>
        </w:tc>
        <w:tc>
          <w:tcPr>
            <w:tcW w:w="3068" w:type="dxa"/>
            <w:vMerge/>
          </w:tcPr>
          <w:p w14:paraId="40E64F6D"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5E81D2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R + D</w:t>
            </w:r>
          </w:p>
        </w:tc>
        <w:tc>
          <w:tcPr>
            <w:tcW w:w="6030" w:type="dxa"/>
          </w:tcPr>
          <w:p w14:paraId="356BD04B"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 of</w:t>
            </w:r>
            <w:r w:rsidR="00D7320C" w:rsidRPr="00F34677">
              <w:t xml:space="preserve"> GDP invested in R&amp;D in private sector</w:t>
            </w:r>
          </w:p>
        </w:tc>
      </w:tr>
      <w:tr w:rsidR="00D7320C" w:rsidRPr="00F34677" w14:paraId="0244290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18A7BFE"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78C3846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Productivity</w:t>
            </w:r>
          </w:p>
        </w:tc>
        <w:tc>
          <w:tcPr>
            <w:tcW w:w="2430" w:type="dxa"/>
            <w:tcBorders>
              <w:top w:val="none" w:sz="0" w:space="0" w:color="auto"/>
              <w:bottom w:val="none" w:sz="0" w:space="0" w:color="auto"/>
            </w:tcBorders>
            <w:noWrap/>
          </w:tcPr>
          <w:p w14:paraId="7FBC62E6"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GRP per capita</w:t>
            </w:r>
          </w:p>
        </w:tc>
        <w:tc>
          <w:tcPr>
            <w:tcW w:w="6030" w:type="dxa"/>
            <w:tcBorders>
              <w:top w:val="none" w:sz="0" w:space="0" w:color="auto"/>
              <w:bottom w:val="none" w:sz="0" w:space="0" w:color="auto"/>
              <w:right w:val="none" w:sz="0" w:space="0" w:color="auto"/>
            </w:tcBorders>
          </w:tcPr>
          <w:p w14:paraId="792B03F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Gross </w:t>
            </w:r>
            <w:r w:rsidR="00A65CD1">
              <w:t>r</w:t>
            </w:r>
            <w:r w:rsidRPr="00F34677">
              <w:t xml:space="preserve">egional </w:t>
            </w:r>
            <w:r w:rsidR="00A65CD1">
              <w:t>p</w:t>
            </w:r>
            <w:r w:rsidRPr="00F34677">
              <w:t xml:space="preserve">roduct </w:t>
            </w:r>
            <w:r w:rsidR="00A65CD1">
              <w:t xml:space="preserve">(GRP) </w:t>
            </w:r>
            <w:r w:rsidRPr="00F34677">
              <w:t>per capita (in US</w:t>
            </w:r>
            <w:r w:rsidR="003F3DE9">
              <w:t>D</w:t>
            </w:r>
            <w:r w:rsidRPr="00F34677">
              <w:t>)</w:t>
            </w:r>
          </w:p>
        </w:tc>
      </w:tr>
      <w:tr w:rsidR="00D7320C" w:rsidRPr="00F34677" w14:paraId="5A04ED30"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BE67C43" w14:textId="77777777" w:rsidR="00D7320C" w:rsidRPr="008042D4" w:rsidRDefault="00D7320C" w:rsidP="00A43FDD">
            <w:pPr>
              <w:pStyle w:val="Tabletext"/>
              <w:jc w:val="center"/>
            </w:pPr>
          </w:p>
        </w:tc>
        <w:tc>
          <w:tcPr>
            <w:tcW w:w="3068" w:type="dxa"/>
          </w:tcPr>
          <w:p w14:paraId="2439C8D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Local and </w:t>
            </w:r>
            <w:r w:rsidR="003F3DE9">
              <w:t>g</w:t>
            </w:r>
            <w:r w:rsidRPr="00F34677">
              <w:t xml:space="preserve">lobal </w:t>
            </w:r>
            <w:r w:rsidR="003F3DE9">
              <w:t>c</w:t>
            </w:r>
            <w:r w:rsidRPr="00F34677">
              <w:t>onnection</w:t>
            </w:r>
          </w:p>
        </w:tc>
        <w:tc>
          <w:tcPr>
            <w:tcW w:w="2430" w:type="dxa"/>
            <w:noWrap/>
          </w:tcPr>
          <w:p w14:paraId="57DAE14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ICT </w:t>
            </w:r>
            <w:r w:rsidR="003F3DE9">
              <w:t>c</w:t>
            </w:r>
            <w:r w:rsidRPr="00F34677">
              <w:t>luster</w:t>
            </w:r>
          </w:p>
        </w:tc>
        <w:tc>
          <w:tcPr>
            <w:tcW w:w="6030" w:type="dxa"/>
          </w:tcPr>
          <w:p w14:paraId="03010AB8"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w:t>
            </w:r>
            <w:r w:rsidR="00D7320C" w:rsidRPr="00F34677">
              <w:t xml:space="preserve"> of ICT companies based in local clusters</w:t>
            </w:r>
          </w:p>
        </w:tc>
      </w:tr>
      <w:tr w:rsidR="00D7320C" w:rsidRPr="00F34677" w14:paraId="5EBA6C1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0A0C3B10" w14:textId="77777777" w:rsidR="00D7320C" w:rsidRPr="008042D4" w:rsidRDefault="00D7320C" w:rsidP="00A43FDD">
            <w:pPr>
              <w:pStyle w:val="Tabletext"/>
              <w:jc w:val="center"/>
            </w:pPr>
          </w:p>
        </w:tc>
        <w:tc>
          <w:tcPr>
            <w:tcW w:w="3068" w:type="dxa"/>
            <w:tcBorders>
              <w:top w:val="none" w:sz="0" w:space="0" w:color="auto"/>
              <w:bottom w:val="none" w:sz="0" w:space="0" w:color="auto"/>
            </w:tcBorders>
            <w:noWrap/>
          </w:tcPr>
          <w:p w14:paraId="1242792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tcPr>
          <w:p w14:paraId="1B2EAAA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International</w:t>
            </w:r>
            <w:r w:rsidR="00A65CD1">
              <w:t>-held</w:t>
            </w:r>
            <w:r w:rsidRPr="00F34677">
              <w:t xml:space="preserve"> </w:t>
            </w:r>
            <w:r w:rsidR="003F3DE9">
              <w:t>e</w:t>
            </w:r>
            <w:r w:rsidRPr="00F34677">
              <w:t xml:space="preserve">vents </w:t>
            </w:r>
          </w:p>
        </w:tc>
        <w:tc>
          <w:tcPr>
            <w:tcW w:w="6030" w:type="dxa"/>
            <w:tcBorders>
              <w:top w:val="none" w:sz="0" w:space="0" w:color="auto"/>
              <w:bottom w:val="none" w:sz="0" w:space="0" w:color="auto"/>
              <w:right w:val="none" w:sz="0" w:space="0" w:color="auto"/>
            </w:tcBorders>
          </w:tcPr>
          <w:p w14:paraId="6856A30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Number of international congresses and fair attendees.</w:t>
            </w:r>
            <w:r w:rsidR="00F0052B">
              <w:t xml:space="preserve"> </w:t>
            </w:r>
          </w:p>
        </w:tc>
      </w:tr>
      <w:tr w:rsidR="00D7320C" w:rsidRPr="00F34677" w14:paraId="2B5077A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30D16893" w14:textId="77777777" w:rsidR="00D7320C" w:rsidRPr="008042D4" w:rsidRDefault="00D7320C" w:rsidP="00A43FDD">
            <w:pPr>
              <w:pStyle w:val="Tabletext"/>
              <w:jc w:val="center"/>
            </w:pPr>
            <w:r w:rsidRPr="008042D4">
              <w:t>Society</w:t>
            </w:r>
          </w:p>
        </w:tc>
        <w:tc>
          <w:tcPr>
            <w:tcW w:w="3068" w:type="dxa"/>
            <w:vMerge w:val="restart"/>
          </w:tcPr>
          <w:p w14:paraId="6CA5AE6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Integration</w:t>
            </w:r>
          </w:p>
        </w:tc>
        <w:tc>
          <w:tcPr>
            <w:tcW w:w="2430" w:type="dxa"/>
            <w:noWrap/>
          </w:tcPr>
          <w:p w14:paraId="2B20D84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Internet-connected </w:t>
            </w:r>
            <w:r w:rsidR="003F3DE9">
              <w:t>h</w:t>
            </w:r>
            <w:r w:rsidRPr="00F34677">
              <w:t>ouseholds</w:t>
            </w:r>
          </w:p>
        </w:tc>
        <w:tc>
          <w:tcPr>
            <w:tcW w:w="6030" w:type="dxa"/>
          </w:tcPr>
          <w:p w14:paraId="2615BF1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Percentage of Internet-connected households</w:t>
            </w:r>
          </w:p>
        </w:tc>
      </w:tr>
      <w:tr w:rsidR="00D7320C" w:rsidRPr="00F34677" w14:paraId="6DB3349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90BE2AB"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68038426"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noWrap/>
          </w:tcPr>
          <w:p w14:paraId="69F1915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Gini </w:t>
            </w:r>
            <w:r w:rsidR="003F3DE9">
              <w:t>i</w:t>
            </w:r>
            <w:r w:rsidRPr="00F34677">
              <w:t>ndex</w:t>
            </w:r>
          </w:p>
        </w:tc>
        <w:tc>
          <w:tcPr>
            <w:tcW w:w="6030" w:type="dxa"/>
            <w:tcBorders>
              <w:top w:val="none" w:sz="0" w:space="0" w:color="auto"/>
              <w:bottom w:val="none" w:sz="0" w:space="0" w:color="auto"/>
              <w:right w:val="none" w:sz="0" w:space="0" w:color="auto"/>
            </w:tcBorders>
          </w:tcPr>
          <w:p w14:paraId="7361101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Gini coefficient of inequality</w:t>
            </w:r>
          </w:p>
        </w:tc>
      </w:tr>
      <w:tr w:rsidR="00D7320C" w:rsidRPr="00F34677" w14:paraId="0D04225E"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EF691C1" w14:textId="77777777" w:rsidR="00D7320C" w:rsidRPr="008042D4" w:rsidRDefault="00D7320C" w:rsidP="00A43FDD">
            <w:pPr>
              <w:pStyle w:val="Tabletext"/>
              <w:jc w:val="center"/>
            </w:pPr>
          </w:p>
        </w:tc>
        <w:tc>
          <w:tcPr>
            <w:tcW w:w="3068" w:type="dxa"/>
          </w:tcPr>
          <w:p w14:paraId="2442526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Education</w:t>
            </w:r>
          </w:p>
        </w:tc>
        <w:tc>
          <w:tcPr>
            <w:tcW w:w="2430" w:type="dxa"/>
            <w:noWrap/>
          </w:tcPr>
          <w:p w14:paraId="1F614471"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University </w:t>
            </w:r>
            <w:r w:rsidR="003F3DE9">
              <w:t>g</w:t>
            </w:r>
            <w:r w:rsidRPr="00F34677">
              <w:t>raduates</w:t>
            </w:r>
          </w:p>
        </w:tc>
        <w:tc>
          <w:tcPr>
            <w:tcW w:w="6030" w:type="dxa"/>
          </w:tcPr>
          <w:p w14:paraId="718B6DE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Number of </w:t>
            </w:r>
            <w:r w:rsidR="003F3DE9">
              <w:t>u</w:t>
            </w:r>
            <w:r w:rsidRPr="00F34677">
              <w:t>niversity Graduate</w:t>
            </w:r>
            <w:r w:rsidR="003F3DE9">
              <w:t>s</w:t>
            </w:r>
            <w:r w:rsidRPr="00F34677">
              <w:t xml:space="preserve"> per 1000 inhabitants</w:t>
            </w:r>
          </w:p>
        </w:tc>
      </w:tr>
      <w:tr w:rsidR="00D7320C" w:rsidRPr="00F34677" w14:paraId="6BF7DE2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2A735E7"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13CBE33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Creativity</w:t>
            </w:r>
          </w:p>
        </w:tc>
        <w:tc>
          <w:tcPr>
            <w:tcW w:w="2430" w:type="dxa"/>
            <w:tcBorders>
              <w:top w:val="none" w:sz="0" w:space="0" w:color="auto"/>
              <w:bottom w:val="none" w:sz="0" w:space="0" w:color="auto"/>
            </w:tcBorders>
          </w:tcPr>
          <w:p w14:paraId="0FD992F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Creative </w:t>
            </w:r>
            <w:r w:rsidR="003F3DE9">
              <w:t>i</w:t>
            </w:r>
            <w:r w:rsidRPr="00F34677">
              <w:t xml:space="preserve">ndustry </w:t>
            </w:r>
            <w:r w:rsidR="003F3DE9">
              <w:t>j</w:t>
            </w:r>
            <w:r w:rsidRPr="00F34677">
              <w:t xml:space="preserve">obs </w:t>
            </w:r>
          </w:p>
        </w:tc>
        <w:tc>
          <w:tcPr>
            <w:tcW w:w="6030" w:type="dxa"/>
            <w:tcBorders>
              <w:top w:val="none" w:sz="0" w:space="0" w:color="auto"/>
              <w:bottom w:val="none" w:sz="0" w:space="0" w:color="auto"/>
              <w:right w:val="none" w:sz="0" w:space="0" w:color="auto"/>
            </w:tcBorders>
          </w:tcPr>
          <w:p w14:paraId="28E81EF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Percentage of</w:t>
            </w:r>
            <w:r w:rsidR="00F0052B">
              <w:t xml:space="preserve"> </w:t>
            </w:r>
            <w:r w:rsidRPr="00F34677">
              <w:t>labo</w:t>
            </w:r>
            <w:r w:rsidR="007C7948">
              <w:t>u</w:t>
            </w:r>
            <w:r w:rsidRPr="00F34677">
              <w:t>r force (LF) engaged in creative industries</w:t>
            </w:r>
          </w:p>
        </w:tc>
      </w:tr>
      <w:tr w:rsidR="00D7320C" w:rsidRPr="00F34677" w14:paraId="0A5FF7A7"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1F11D5B6" w14:textId="77777777" w:rsidR="00D7320C" w:rsidRPr="008042D4" w:rsidRDefault="00D7320C" w:rsidP="00A43FDD">
            <w:pPr>
              <w:pStyle w:val="Tabletext"/>
              <w:jc w:val="center"/>
            </w:pPr>
            <w:r w:rsidRPr="008042D4">
              <w:t xml:space="preserve">Quality of </w:t>
            </w:r>
            <w:r w:rsidR="00A65CD1">
              <w:t>l</w:t>
            </w:r>
            <w:r w:rsidRPr="008042D4">
              <w:t>ife</w:t>
            </w:r>
          </w:p>
        </w:tc>
        <w:tc>
          <w:tcPr>
            <w:tcW w:w="3068" w:type="dxa"/>
            <w:vMerge w:val="restart"/>
          </w:tcPr>
          <w:p w14:paraId="0A40574D"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Culture and </w:t>
            </w:r>
            <w:r w:rsidR="00580106">
              <w:t>w</w:t>
            </w:r>
            <w:r w:rsidRPr="00F34677">
              <w:t>ell-being</w:t>
            </w:r>
          </w:p>
        </w:tc>
        <w:tc>
          <w:tcPr>
            <w:tcW w:w="2430" w:type="dxa"/>
            <w:noWrap/>
          </w:tcPr>
          <w:p w14:paraId="6161D094"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Life </w:t>
            </w:r>
            <w:r w:rsidR="007C7948">
              <w:t>c</w:t>
            </w:r>
            <w:r w:rsidRPr="00F34677">
              <w:t>onditions</w:t>
            </w:r>
          </w:p>
        </w:tc>
        <w:tc>
          <w:tcPr>
            <w:tcW w:w="6030" w:type="dxa"/>
          </w:tcPr>
          <w:p w14:paraId="008BB308"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Percentage of inhabitants with housing deficiency in any of the following </w:t>
            </w:r>
            <w:r w:rsidR="007C7948">
              <w:t>five</w:t>
            </w:r>
            <w:r w:rsidRPr="00F34677">
              <w:t xml:space="preserve"> areas (potable water, sanitation, overcrowding, deficient material quality, or lacking electricity)</w:t>
            </w:r>
          </w:p>
        </w:tc>
      </w:tr>
      <w:tr w:rsidR="00D7320C" w:rsidRPr="00F34677" w14:paraId="1E1805F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1EAC688F" w14:textId="77777777" w:rsidR="00D7320C" w:rsidRPr="00F34677" w:rsidRDefault="00D7320C" w:rsidP="00A43FDD">
            <w:pPr>
              <w:pStyle w:val="Tabletext"/>
              <w:jc w:val="center"/>
            </w:pPr>
          </w:p>
        </w:tc>
        <w:tc>
          <w:tcPr>
            <w:tcW w:w="3068" w:type="dxa"/>
            <w:vMerge/>
            <w:tcBorders>
              <w:top w:val="none" w:sz="0" w:space="0" w:color="auto"/>
              <w:bottom w:val="none" w:sz="0" w:space="0" w:color="auto"/>
            </w:tcBorders>
          </w:tcPr>
          <w:p w14:paraId="5733FF5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noWrap/>
          </w:tcPr>
          <w:p w14:paraId="00D7967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Investment in </w:t>
            </w:r>
            <w:r w:rsidR="007C7948">
              <w:t>c</w:t>
            </w:r>
            <w:r w:rsidRPr="00F34677">
              <w:t>ulture</w:t>
            </w:r>
          </w:p>
        </w:tc>
        <w:tc>
          <w:tcPr>
            <w:tcW w:w="6030" w:type="dxa"/>
            <w:tcBorders>
              <w:top w:val="none" w:sz="0" w:space="0" w:color="auto"/>
              <w:bottom w:val="none" w:sz="0" w:space="0" w:color="auto"/>
              <w:right w:val="none" w:sz="0" w:space="0" w:color="auto"/>
            </w:tcBorders>
          </w:tcPr>
          <w:p w14:paraId="69B3498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Percentage of municipal budget allocated </w:t>
            </w:r>
            <w:r w:rsidR="007C7948">
              <w:t xml:space="preserve">for </w:t>
            </w:r>
            <w:r w:rsidRPr="00F34677">
              <w:t>culture</w:t>
            </w:r>
          </w:p>
        </w:tc>
      </w:tr>
      <w:tr w:rsidR="00D7320C" w:rsidRPr="00F34677" w14:paraId="7659315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AAA0F87" w14:textId="77777777" w:rsidR="00D7320C" w:rsidRPr="00F34677" w:rsidRDefault="00D7320C" w:rsidP="00A43FDD">
            <w:pPr>
              <w:pStyle w:val="Tabletext"/>
              <w:jc w:val="center"/>
            </w:pPr>
          </w:p>
        </w:tc>
        <w:tc>
          <w:tcPr>
            <w:tcW w:w="3068" w:type="dxa"/>
          </w:tcPr>
          <w:p w14:paraId="0922815E"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Safety</w:t>
            </w:r>
          </w:p>
        </w:tc>
        <w:tc>
          <w:tcPr>
            <w:tcW w:w="2430" w:type="dxa"/>
            <w:noWrap/>
          </w:tcPr>
          <w:p w14:paraId="0BC9A60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Crime</w:t>
            </w:r>
          </w:p>
        </w:tc>
        <w:tc>
          <w:tcPr>
            <w:tcW w:w="6030" w:type="dxa"/>
          </w:tcPr>
          <w:p w14:paraId="51F31AD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Number of crimes per 100,000 inhabitants</w:t>
            </w:r>
          </w:p>
        </w:tc>
      </w:tr>
      <w:tr w:rsidR="00D7320C" w:rsidRPr="00F34677" w14:paraId="2368D13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56C7FB1A" w14:textId="77777777" w:rsidR="00D7320C" w:rsidRPr="00F34677" w:rsidRDefault="00D7320C" w:rsidP="00A43FDD">
            <w:pPr>
              <w:pStyle w:val="Tabletext"/>
              <w:jc w:val="center"/>
            </w:pPr>
          </w:p>
        </w:tc>
        <w:tc>
          <w:tcPr>
            <w:tcW w:w="3068" w:type="dxa"/>
            <w:tcBorders>
              <w:top w:val="none" w:sz="0" w:space="0" w:color="auto"/>
              <w:bottom w:val="none" w:sz="0" w:space="0" w:color="auto"/>
            </w:tcBorders>
          </w:tcPr>
          <w:p w14:paraId="50F8FC5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Health</w:t>
            </w:r>
          </w:p>
        </w:tc>
        <w:tc>
          <w:tcPr>
            <w:tcW w:w="2430" w:type="dxa"/>
            <w:tcBorders>
              <w:top w:val="none" w:sz="0" w:space="0" w:color="auto"/>
              <w:bottom w:val="none" w:sz="0" w:space="0" w:color="auto"/>
            </w:tcBorders>
            <w:noWrap/>
          </w:tcPr>
          <w:p w14:paraId="7AF69FE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Life </w:t>
            </w:r>
            <w:r w:rsidR="007C7948">
              <w:t>e</w:t>
            </w:r>
            <w:r w:rsidRPr="00F34677">
              <w:t>xpectancy</w:t>
            </w:r>
          </w:p>
        </w:tc>
        <w:tc>
          <w:tcPr>
            <w:tcW w:w="6030" w:type="dxa"/>
            <w:tcBorders>
              <w:top w:val="none" w:sz="0" w:space="0" w:color="auto"/>
              <w:bottom w:val="none" w:sz="0" w:space="0" w:color="auto"/>
              <w:right w:val="none" w:sz="0" w:space="0" w:color="auto"/>
            </w:tcBorders>
          </w:tcPr>
          <w:p w14:paraId="62604CA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Life </w:t>
            </w:r>
            <w:r w:rsidR="007C7948">
              <w:t>e</w:t>
            </w:r>
            <w:r w:rsidRPr="00F34677">
              <w:t>xpectancy at birth</w:t>
            </w:r>
          </w:p>
        </w:tc>
      </w:tr>
      <w:bookmarkEnd w:id="10"/>
      <w:bookmarkEnd w:id="11"/>
    </w:tbl>
    <w:p w14:paraId="072F408B" w14:textId="77777777" w:rsidR="00B46FF3" w:rsidRPr="00AA662C" w:rsidRDefault="00B46FF3" w:rsidP="00DD7CCC"/>
    <w:sectPr w:rsidR="00B46FF3" w:rsidRPr="00AA662C" w:rsidSect="003D7C7A">
      <w:headerReference w:type="even" r:id="rId98"/>
      <w:headerReference w:type="default" r:id="rId99"/>
      <w:pgSz w:w="16840" w:h="11907" w:orient="landscape"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ED0C" w14:textId="77777777" w:rsidR="00762779" w:rsidRDefault="00762779">
      <w:r>
        <w:separator/>
      </w:r>
    </w:p>
  </w:endnote>
  <w:endnote w:type="continuationSeparator" w:id="0">
    <w:p w14:paraId="5BD1D501" w14:textId="77777777" w:rsidR="00762779" w:rsidRDefault="007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altName w:val="MS Mincho"/>
    <w:charset w:val="80"/>
    <w:family w:val="auto"/>
    <w:pitch w:val="default"/>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HWVCCC+Univers-CondensedLight">
    <w:altName w:val="Arial"/>
    <w:panose1 w:val="00000000000000000000"/>
    <w:charset w:val="00"/>
    <w:family w:val="swiss"/>
    <w:notTrueType/>
    <w:pitch w:val="default"/>
    <w:sig w:usb0="00000003" w:usb1="00000000" w:usb2="00000000" w:usb3="00000000" w:csb0="00000001" w:csb1="00000000"/>
  </w:font>
  <w:font w:name="Foundry Form Serif">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Symantec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D631" w14:textId="77777777" w:rsidR="00E92C16" w:rsidRDefault="00E92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0350" w14:textId="77777777" w:rsidR="00E92C16" w:rsidRDefault="00E9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4646" w14:textId="77777777" w:rsidR="00762779" w:rsidRDefault="00762779">
      <w:r>
        <w:t>____________________</w:t>
      </w:r>
    </w:p>
  </w:footnote>
  <w:footnote w:type="continuationSeparator" w:id="0">
    <w:p w14:paraId="1DE2DD16" w14:textId="77777777" w:rsidR="00762779" w:rsidRDefault="00762779">
      <w:r>
        <w:continuationSeparator/>
      </w:r>
    </w:p>
  </w:footnote>
  <w:footnote w:id="1">
    <w:p w14:paraId="65137A0E" w14:textId="77777777" w:rsidR="00E92C16" w:rsidRPr="00153F27" w:rsidRDefault="00E92C16">
      <w:pPr>
        <w:pStyle w:val="FootnoteText"/>
        <w:rPr>
          <w:lang w:val="en-US"/>
        </w:rPr>
      </w:pPr>
      <w:r>
        <w:rPr>
          <w:rStyle w:val="FootnoteReference"/>
        </w:rPr>
        <w:t>1</w:t>
      </w:r>
      <w:r>
        <w:tab/>
      </w:r>
      <w:hyperlink r:id="rId1" w:history="1">
        <w:r w:rsidRPr="000B330A">
          <w:rPr>
            <w:rStyle w:val="Hyperlink0"/>
          </w:rPr>
          <w:t>http://www.un.org/en/development/desa/policy/wess/wess_current/wess2013/WESS2013.pdf</w:t>
        </w:r>
      </w:hyperlink>
    </w:p>
  </w:footnote>
  <w:footnote w:id="2">
    <w:p w14:paraId="373E5B68" w14:textId="77777777" w:rsidR="00E92C16" w:rsidRPr="00153F27" w:rsidRDefault="00E92C16">
      <w:pPr>
        <w:pStyle w:val="FootnoteText"/>
      </w:pPr>
      <w:r>
        <w:rPr>
          <w:rStyle w:val="FootnoteReference"/>
        </w:rPr>
        <w:t>2</w:t>
      </w:r>
      <w:r>
        <w:tab/>
      </w:r>
      <w:hyperlink r:id="rId2" w:history="1">
        <w:r w:rsidRPr="000B330A">
          <w:rPr>
            <w:rStyle w:val="Hyperlink0"/>
          </w:rPr>
          <w:t>http://www.unhabitat.org/downloads/docs/E_Hot_Cities.pdf</w:t>
        </w:r>
      </w:hyperlink>
    </w:p>
  </w:footnote>
  <w:footnote w:id="3">
    <w:p w14:paraId="6E4562F8" w14:textId="77777777" w:rsidR="00E92C16" w:rsidRPr="00153F27" w:rsidRDefault="00E92C16" w:rsidP="00153F27">
      <w:pPr>
        <w:pStyle w:val="FootnoteText"/>
      </w:pPr>
      <w:r>
        <w:rPr>
          <w:rStyle w:val="FootnoteReference"/>
        </w:rPr>
        <w:t>3</w:t>
      </w:r>
      <w:r>
        <w:tab/>
      </w:r>
      <w:hyperlink r:id="rId3" w:history="1">
        <w:r w:rsidRPr="000B330A">
          <w:rPr>
            <w:rStyle w:val="Hyperlink0"/>
          </w:rPr>
          <w:t>http://www.un.org/en/sustainablefuture/cities.shtml</w:t>
        </w:r>
      </w:hyperlink>
    </w:p>
  </w:footnote>
  <w:footnote w:id="4">
    <w:p w14:paraId="76F2BB27" w14:textId="77777777" w:rsidR="00E92C16" w:rsidRPr="00153F27" w:rsidRDefault="00E92C16">
      <w:pPr>
        <w:pStyle w:val="FootnoteText"/>
      </w:pPr>
      <w:r>
        <w:rPr>
          <w:rStyle w:val="FootnoteReference"/>
        </w:rPr>
        <w:t>4</w:t>
      </w:r>
      <w:r>
        <w:tab/>
      </w:r>
      <w:r w:rsidRPr="00F34677">
        <w:t>This topic is addressed in detail in the Technical Report on SSC Infrastructure, produced by ITU</w:t>
      </w:r>
      <w:r>
        <w:t>-T</w:t>
      </w:r>
      <w:r w:rsidRPr="00F34677">
        <w:t xml:space="preserve"> FG</w:t>
      </w:r>
      <w:r>
        <w:t>-</w:t>
      </w:r>
      <w:r w:rsidRPr="00F34677">
        <w:t>SSC Working Group 2.</w:t>
      </w:r>
    </w:p>
  </w:footnote>
  <w:footnote w:id="5">
    <w:p w14:paraId="5902B922" w14:textId="77777777" w:rsidR="00E92C16" w:rsidRPr="00A2668A" w:rsidRDefault="00E92C16">
      <w:pPr>
        <w:pStyle w:val="FootnoteText"/>
      </w:pPr>
      <w:r>
        <w:rPr>
          <w:rStyle w:val="FootnoteReference"/>
        </w:rPr>
        <w:t>5</w:t>
      </w:r>
      <w:r>
        <w:tab/>
      </w:r>
      <w:hyperlink r:id="rId4" w:history="1">
        <w:r w:rsidRPr="00A5208A">
          <w:rPr>
            <w:rStyle w:val="Hyperlink"/>
          </w:rPr>
          <w:t>http://www.itu.int/en/ITU-T/focusgroups/ssc/Pages/default.aspx</w:t>
        </w:r>
      </w:hyperlink>
    </w:p>
  </w:footnote>
  <w:footnote w:id="6">
    <w:p w14:paraId="588531D4" w14:textId="77777777" w:rsidR="00E92C16" w:rsidRPr="00762761" w:rsidRDefault="00E92C16">
      <w:pPr>
        <w:pStyle w:val="FootnoteText"/>
      </w:pPr>
      <w:r>
        <w:rPr>
          <w:rStyle w:val="FootnoteReference"/>
        </w:rPr>
        <w:t>6</w:t>
      </w:r>
      <w:r>
        <w:tab/>
      </w:r>
      <w:hyperlink r:id="rId5" w:history="1">
        <w:r w:rsidRPr="00A5208A">
          <w:rPr>
            <w:rStyle w:val="Hyperlink"/>
          </w:rPr>
          <w:t>http://www.itu.int/en/ITU-T/focusgroups/ssc/Documents/ToR_FG%20SSC.docx</w:t>
        </w:r>
      </w:hyperlink>
    </w:p>
  </w:footnote>
  <w:footnote w:id="7">
    <w:p w14:paraId="08D5821D" w14:textId="77777777" w:rsidR="00E92C16" w:rsidRPr="00762761" w:rsidRDefault="00E92C16">
      <w:pPr>
        <w:pStyle w:val="FootnoteText"/>
      </w:pPr>
      <w:r>
        <w:rPr>
          <w:rStyle w:val="FootnoteReference"/>
        </w:rPr>
        <w:t>7</w:t>
      </w:r>
      <w:r>
        <w:tab/>
      </w:r>
      <w:hyperlink r:id="rId6" w:history="1">
        <w:r w:rsidRPr="006D4513">
          <w:rPr>
            <w:rStyle w:val="Hyperlink"/>
          </w:rPr>
          <w:t>http://www.theguardian.com/sustainable-business/smart-cities-innovation-energy-sustainable</w:t>
        </w:r>
      </w:hyperlink>
    </w:p>
  </w:footnote>
  <w:footnote w:id="8">
    <w:p w14:paraId="01ED3BD3" w14:textId="77777777" w:rsidR="00E92C16" w:rsidRPr="009140B5" w:rsidRDefault="00E92C16" w:rsidP="001703C2">
      <w:pPr>
        <w:pStyle w:val="FootnoteText"/>
      </w:pPr>
      <w:r>
        <w:rPr>
          <w:rStyle w:val="FootnoteReference"/>
        </w:rPr>
        <w:t>8</w:t>
      </w:r>
      <w:r>
        <w:tab/>
      </w:r>
      <w:r w:rsidRPr="006D4513">
        <w:t>Esty D</w:t>
      </w:r>
      <w:r>
        <w:t>.</w:t>
      </w:r>
      <w:r w:rsidRPr="006D4513">
        <w:t>C</w:t>
      </w:r>
      <w:r>
        <w:t>.</w:t>
      </w:r>
      <w:r w:rsidRPr="006D4513">
        <w:t>, Levy M</w:t>
      </w:r>
      <w:r>
        <w:t>.</w:t>
      </w:r>
      <w:r w:rsidRPr="006D4513">
        <w:t>A</w:t>
      </w:r>
      <w:r>
        <w:t>.</w:t>
      </w:r>
      <w:r w:rsidRPr="006D4513">
        <w:t>, Kim C</w:t>
      </w:r>
      <w:r>
        <w:t>.</w:t>
      </w:r>
      <w:r w:rsidRPr="006D4513">
        <w:t>H</w:t>
      </w:r>
      <w:r>
        <w:t>.</w:t>
      </w:r>
      <w:r w:rsidRPr="006D4513">
        <w:t>, de Sherbinin A</w:t>
      </w:r>
      <w:r>
        <w:t>.</w:t>
      </w:r>
      <w:r w:rsidRPr="006D4513">
        <w:t>, Srebotnjak T</w:t>
      </w:r>
      <w:r>
        <w:t>.</w:t>
      </w:r>
      <w:r w:rsidRPr="006D4513">
        <w:t>, Mara V. (2008)</w:t>
      </w:r>
      <w:r>
        <w:t>.</w:t>
      </w:r>
      <w:r w:rsidRPr="006D4513">
        <w:t xml:space="preserve"> 2008 Environmental Performance Index. New Haven: Yale Center for Environmental Law and Policy.</w:t>
      </w:r>
    </w:p>
  </w:footnote>
  <w:footnote w:id="9">
    <w:p w14:paraId="051CC45B" w14:textId="77777777" w:rsidR="00E92C16" w:rsidRPr="009140B5" w:rsidRDefault="00E92C16">
      <w:pPr>
        <w:pStyle w:val="FootnoteText"/>
      </w:pPr>
      <w:r>
        <w:rPr>
          <w:rStyle w:val="FootnoteReference"/>
        </w:rPr>
        <w:t>9</w:t>
      </w:r>
      <w:r>
        <w:tab/>
      </w:r>
      <w:hyperlink r:id="rId7" w:anchor="sthash.QXukMUww.dpuf" w:history="1">
        <w:r w:rsidRPr="009140B5">
          <w:rPr>
            <w:rStyle w:val="Hyperlink6"/>
            <w:sz w:val="22"/>
          </w:rPr>
          <w:t>http://ec.europa.eu/environment/europeangreencapital/applying-for-the-award/evaluation-process/index.html#sthash.QXukMUww.dpuf</w:t>
        </w:r>
      </w:hyperlink>
    </w:p>
  </w:footnote>
  <w:footnote w:id="10">
    <w:p w14:paraId="3BA57B1A" w14:textId="77777777" w:rsidR="00E92C16" w:rsidRPr="009140B5" w:rsidRDefault="00E92C16">
      <w:pPr>
        <w:pStyle w:val="FootnoteText"/>
      </w:pPr>
      <w:r>
        <w:rPr>
          <w:rStyle w:val="FootnoteReference"/>
        </w:rPr>
        <w:t>10</w:t>
      </w:r>
      <w:r>
        <w:tab/>
      </w:r>
      <w:r w:rsidRPr="006D4513">
        <w:t>IBM smart cities web site</w:t>
      </w:r>
      <w:r>
        <w:t xml:space="preserve"> </w:t>
      </w:r>
      <w:r w:rsidRPr="006D4513">
        <w:t>http://www.ibm.co m/smarterplanet/us/en/smarter_cities/overview/index.html</w:t>
      </w:r>
    </w:p>
  </w:footnote>
  <w:footnote w:id="11">
    <w:p w14:paraId="56706D13" w14:textId="77777777" w:rsidR="00E92C16" w:rsidRPr="009140B5" w:rsidRDefault="00E92C16">
      <w:pPr>
        <w:pStyle w:val="FootnoteText"/>
      </w:pPr>
      <w:r>
        <w:rPr>
          <w:rStyle w:val="FootnoteReference"/>
        </w:rPr>
        <w:t>11</w:t>
      </w:r>
      <w:r>
        <w:tab/>
      </w:r>
      <w:hyperlink r:id="rId8" w:history="1">
        <w:r w:rsidRPr="006D4513">
          <w:rPr>
            <w:rStyle w:val="Hyperlink0"/>
          </w:rPr>
          <w:t>http://www.forrester.com/pimages/rws/reprints/document/82981/oid/1-LTEQ9N</w:t>
        </w:r>
      </w:hyperlink>
    </w:p>
  </w:footnote>
  <w:footnote w:id="12">
    <w:p w14:paraId="32155E40" w14:textId="77777777" w:rsidR="00E92C16" w:rsidRPr="009140B5" w:rsidRDefault="00E92C16" w:rsidP="00A35538">
      <w:pPr>
        <w:pStyle w:val="FootnoteText"/>
      </w:pPr>
      <w:r>
        <w:rPr>
          <w:rStyle w:val="FootnoteReference"/>
        </w:rPr>
        <w:t>12</w:t>
      </w:r>
      <w:r>
        <w:tab/>
      </w:r>
      <w:r w:rsidRPr="006D4513">
        <w:t>Murakami S</w:t>
      </w:r>
      <w:r>
        <w:t>.</w:t>
      </w:r>
      <w:r w:rsidRPr="006D4513">
        <w:t>, Kawakubo S</w:t>
      </w:r>
      <w:r>
        <w:t>.</w:t>
      </w:r>
      <w:r w:rsidRPr="006D4513">
        <w:t>, Asamai Y</w:t>
      </w:r>
      <w:r>
        <w:t>.</w:t>
      </w:r>
      <w:r w:rsidRPr="006D4513">
        <w:t>, Ikaga T</w:t>
      </w:r>
      <w:r>
        <w:t>.</w:t>
      </w:r>
      <w:r w:rsidRPr="006D4513">
        <w:t>, Yamaguchi N</w:t>
      </w:r>
      <w:r>
        <w:t>.,</w:t>
      </w:r>
      <w:r w:rsidRPr="006D4513">
        <w:t xml:space="preserve"> and Kaburagi S. (2011). Development of comprehensive city assessment tool: CASBEE-City, Building Research &amp; Information (2011) 39(3), 195</w:t>
      </w:r>
      <w:r>
        <w:noBreakHyphen/>
      </w:r>
      <w:r w:rsidRPr="006D4513">
        <w:t>210.</w:t>
      </w:r>
    </w:p>
  </w:footnote>
  <w:footnote w:id="13">
    <w:p w14:paraId="78CD89C0" w14:textId="77777777" w:rsidR="00E92C16" w:rsidRPr="009140B5" w:rsidRDefault="00E92C16">
      <w:pPr>
        <w:pStyle w:val="FootnoteText"/>
      </w:pPr>
      <w:r>
        <w:rPr>
          <w:rStyle w:val="FootnoteReference"/>
        </w:rPr>
        <w:t>13</w:t>
      </w:r>
      <w:r>
        <w:tab/>
      </w:r>
      <w:hyperlink r:id="rId9" w:history="1">
        <w:r w:rsidRPr="006D4513">
          <w:rPr>
            <w:rStyle w:val="Hyperlink0"/>
          </w:rPr>
          <w:t>http://euronet.uwe.ac.uk/www.sustainable-cities.org/indicators/ECI%20Final%20Report.pdf</w:t>
        </w:r>
      </w:hyperlink>
    </w:p>
  </w:footnote>
  <w:footnote w:id="14">
    <w:p w14:paraId="002A760D" w14:textId="77777777" w:rsidR="00E92C16" w:rsidRPr="00801B7E" w:rsidRDefault="00E92C16">
      <w:pPr>
        <w:pStyle w:val="FootnoteText"/>
      </w:pPr>
      <w:r>
        <w:rPr>
          <w:rStyle w:val="FootnoteReference"/>
        </w:rPr>
        <w:t>14</w:t>
      </w:r>
      <w:r>
        <w:tab/>
      </w:r>
      <w:hyperlink r:id="rId10" w:tgtFrame="_blank" w:history="1">
        <w:r w:rsidRPr="00F34677">
          <w:rPr>
            <w:rStyle w:val="Hyperlink"/>
          </w:rPr>
          <w:t>http://www.itu.int/en/ITU-T/focusgroups/ssc/Pages/default.aspx</w:t>
        </w:r>
      </w:hyperlink>
    </w:p>
  </w:footnote>
  <w:footnote w:id="15">
    <w:p w14:paraId="77FF8864" w14:textId="77777777" w:rsidR="00E92C16" w:rsidRPr="00801B7E" w:rsidRDefault="00E92C16">
      <w:pPr>
        <w:pStyle w:val="FootnoteText"/>
      </w:pPr>
      <w:r>
        <w:rPr>
          <w:rStyle w:val="FootnoteReference"/>
        </w:rPr>
        <w:t>15</w:t>
      </w:r>
      <w:r>
        <w:tab/>
      </w:r>
      <w:hyperlink r:id="rId11" w:history="1">
        <w:r w:rsidRPr="00F34677">
          <w:rPr>
            <w:rStyle w:val="Hyperlink"/>
          </w:rPr>
          <w:t>http://www.cityindicators.org/Deliverables/Indicators%20revised%20-core%20and%20supporting_8-31-2009-1743191.pdf</w:t>
        </w:r>
      </w:hyperlink>
    </w:p>
  </w:footnote>
  <w:footnote w:id="16">
    <w:p w14:paraId="212062F6" w14:textId="77777777" w:rsidR="00E92C16" w:rsidRPr="00801B7E" w:rsidRDefault="00E92C16">
      <w:pPr>
        <w:pStyle w:val="FootnoteText"/>
      </w:pPr>
      <w:r>
        <w:rPr>
          <w:rStyle w:val="FootnoteReference"/>
        </w:rPr>
        <w:t>16</w:t>
      </w:r>
      <w:r>
        <w:tab/>
      </w:r>
      <w:r w:rsidRPr="00F34677">
        <w:t>UN (2011), The Global Compact Cities Programme –</w:t>
      </w:r>
      <w:r>
        <w:t xml:space="preserve"> </w:t>
      </w:r>
      <w:r w:rsidRPr="00F34677">
        <w:rPr>
          <w:color w:val="0000FF"/>
        </w:rPr>
        <w:t>http://citiesprogramme.com</w:t>
      </w:r>
    </w:p>
  </w:footnote>
  <w:footnote w:id="17">
    <w:p w14:paraId="7281382D" w14:textId="77777777" w:rsidR="00E92C16" w:rsidRPr="00801B7E" w:rsidRDefault="00E92C16">
      <w:pPr>
        <w:pStyle w:val="FootnoteText"/>
        <w:rPr>
          <w:lang w:val="en-US"/>
        </w:rPr>
      </w:pPr>
      <w:r>
        <w:rPr>
          <w:rStyle w:val="FootnoteReference"/>
        </w:rPr>
        <w:t>17</w:t>
      </w:r>
      <w:r>
        <w:tab/>
      </w:r>
      <w:r w:rsidRPr="00F34677">
        <w:t xml:space="preserve">Circles of Sustainability: </w:t>
      </w:r>
      <w:hyperlink r:id="rId12" w:history="1">
        <w:r w:rsidRPr="00F34677">
          <w:rPr>
            <w:rStyle w:val="Hyperlink"/>
          </w:rPr>
          <w:t>http://citiesprogramme.com/wp-content/uploads/2013/04/Urban-Profile-Process-Tool-V3.3-web.pdf</w:t>
        </w:r>
      </w:hyperlink>
    </w:p>
  </w:footnote>
  <w:footnote w:id="18">
    <w:p w14:paraId="62551B1E" w14:textId="77777777" w:rsidR="00E92C16" w:rsidRPr="00801B7E" w:rsidRDefault="00E92C16">
      <w:pPr>
        <w:pStyle w:val="FootnoteText"/>
        <w:rPr>
          <w:lang w:val="en-US"/>
        </w:rPr>
      </w:pPr>
      <w:r>
        <w:rPr>
          <w:rStyle w:val="FootnoteReference"/>
        </w:rPr>
        <w:t>18</w:t>
      </w:r>
      <w:r>
        <w:tab/>
      </w:r>
      <w:r w:rsidRPr="00F34677">
        <w:t xml:space="preserve">Siemens websites include links to the Green city index reports. </w:t>
      </w:r>
      <w:hyperlink r:id="rId13" w:history="1">
        <w:r w:rsidRPr="00F34677">
          <w:rPr>
            <w:rStyle w:val="Hyperlink"/>
          </w:rPr>
          <w:t>http://www.nwe.siemens.com/sweden/internet/se/Smartcity/Pages/Default.aspx</w:t>
        </w:r>
      </w:hyperlink>
      <w:r>
        <w:t xml:space="preserve"> </w:t>
      </w:r>
      <w:hyperlink r:id="rId14" w:history="1">
        <w:r w:rsidRPr="00F34677">
          <w:rPr>
            <w:rStyle w:val="Hyperlink"/>
          </w:rPr>
          <w:t>http://www.siemens.com/entry/cc/en/urbanization.htm?stc=wwccc020805</w:t>
        </w:r>
      </w:hyperlink>
    </w:p>
  </w:footnote>
  <w:footnote w:id="19">
    <w:p w14:paraId="75FE4901" w14:textId="77777777" w:rsidR="00E92C16" w:rsidRPr="00801B7E" w:rsidRDefault="00E92C16">
      <w:pPr>
        <w:pStyle w:val="FootnoteText"/>
        <w:rPr>
          <w:lang w:val="en-US"/>
        </w:rPr>
      </w:pPr>
      <w:r>
        <w:rPr>
          <w:rStyle w:val="FootnoteReference"/>
        </w:rPr>
        <w:t>19</w:t>
      </w:r>
      <w:r>
        <w:tab/>
      </w:r>
      <w:hyperlink r:id="rId15" w:history="1">
        <w:r w:rsidRPr="00F34677">
          <w:rPr>
            <w:rStyle w:val="Hyperlink"/>
            <w:rFonts w:cs="Arial"/>
          </w:rPr>
          <w:t>http://www.citigroup.com/citi/citiforcities/home_articles/n_eiu.htm</w:t>
        </w:r>
      </w:hyperlink>
      <w:r w:rsidRPr="00F34677">
        <w:t xml:space="preserve">; </w:t>
      </w:r>
      <w:hyperlink r:id="rId16" w:history="1">
        <w:r w:rsidRPr="00F34677">
          <w:rPr>
            <w:rStyle w:val="Hyperlink"/>
            <w:rFonts w:cs="Arial"/>
          </w:rPr>
          <w:t>http://www.citigroup.com/citi/citiforcities/pdfs/eiu_hotspots_2012.pdf</w:t>
        </w:r>
      </w:hyperlink>
    </w:p>
  </w:footnote>
  <w:footnote w:id="20">
    <w:p w14:paraId="374395EA" w14:textId="77777777" w:rsidR="00E92C16" w:rsidRPr="00756D82" w:rsidRDefault="00E92C16" w:rsidP="00756D82">
      <w:pPr>
        <w:pStyle w:val="FootnoteText"/>
        <w:rPr>
          <w:lang w:val="en-US"/>
        </w:rPr>
      </w:pPr>
      <w:r>
        <w:rPr>
          <w:rStyle w:val="FootnoteReference"/>
        </w:rPr>
        <w:t>20</w:t>
      </w:r>
      <w:r>
        <w:tab/>
      </w:r>
      <w:hyperlink r:id="rId17" w:history="1">
        <w:r w:rsidRPr="000B41EA">
          <w:rPr>
            <w:rStyle w:val="Hyperlink"/>
          </w:rPr>
          <w:t>http://www.who.int/healthinfo/survey/whoqol-qualityoflife/en/</w:t>
        </w:r>
      </w:hyperlink>
      <w:r>
        <w:t xml:space="preserve"> </w:t>
      </w:r>
    </w:p>
  </w:footnote>
  <w:footnote w:id="21">
    <w:p w14:paraId="36DAF0E0" w14:textId="77777777" w:rsidR="00E92C16" w:rsidRPr="00EE614E" w:rsidRDefault="00E92C16">
      <w:pPr>
        <w:pStyle w:val="FootnoteText"/>
        <w:rPr>
          <w:lang w:val="en-US"/>
        </w:rPr>
      </w:pPr>
      <w:r>
        <w:rPr>
          <w:rStyle w:val="FootnoteReference"/>
        </w:rPr>
        <w:t>21</w:t>
      </w:r>
      <w:r>
        <w:tab/>
      </w:r>
      <w:hyperlink r:id="rId18" w:history="1">
        <w:r w:rsidRPr="00C92307">
          <w:rPr>
            <w:rStyle w:val="Hyperlink"/>
            <w:rFonts w:cs="Tahoma"/>
          </w:rPr>
          <w:t>http://www.mercer.com/press-releases/quality-of-living-report-2012</w:t>
        </w:r>
      </w:hyperlink>
    </w:p>
  </w:footnote>
  <w:footnote w:id="22">
    <w:p w14:paraId="08578411" w14:textId="77777777" w:rsidR="00E92C16" w:rsidRPr="00EE614E" w:rsidRDefault="00E92C16">
      <w:pPr>
        <w:pStyle w:val="FootnoteText"/>
        <w:rPr>
          <w:lang w:val="en-US"/>
        </w:rPr>
      </w:pPr>
      <w:r>
        <w:rPr>
          <w:rStyle w:val="FootnoteReference"/>
        </w:rPr>
        <w:t>22</w:t>
      </w:r>
      <w:r>
        <w:tab/>
      </w:r>
      <w:hyperlink r:id="rId19" w:anchor="features" w:history="1">
        <w:r w:rsidRPr="00C92307">
          <w:rPr>
            <w:rStyle w:val="Hyperlink"/>
          </w:rPr>
          <w:t>http://www.mercer.com/surveys/quality-of-living-report#features</w:t>
        </w:r>
      </w:hyperlink>
    </w:p>
  </w:footnote>
  <w:footnote w:id="23">
    <w:p w14:paraId="2072269E" w14:textId="77777777" w:rsidR="00E92C16" w:rsidRPr="00EE614E" w:rsidRDefault="00E92C16">
      <w:pPr>
        <w:pStyle w:val="FootnoteText"/>
        <w:rPr>
          <w:lang w:val="en-US"/>
        </w:rPr>
      </w:pPr>
      <w:r>
        <w:rPr>
          <w:rStyle w:val="FootnoteReference"/>
        </w:rPr>
        <w:t>23</w:t>
      </w:r>
      <w:r>
        <w:tab/>
      </w:r>
      <w:r w:rsidRPr="00C92307">
        <w:t>Economist (2005). The Economist Intelligence Unit</w:t>
      </w:r>
      <w:r>
        <w:t>'</w:t>
      </w:r>
      <w:r w:rsidRPr="00C92307">
        <w:t xml:space="preserve">s quality-of-life index. Economist Online, December 2004. </w:t>
      </w:r>
      <w:hyperlink r:id="rId20" w:history="1">
        <w:r w:rsidRPr="00F50933">
          <w:rPr>
            <w:rStyle w:val="Hyperlink"/>
          </w:rPr>
          <w:t>http://www.economist.com/media.pdf/QUALITY_OF_LIFE.pdf</w:t>
        </w:r>
      </w:hyperlink>
    </w:p>
  </w:footnote>
  <w:footnote w:id="24">
    <w:p w14:paraId="564035D7" w14:textId="77777777" w:rsidR="00E92C16" w:rsidRPr="00EE614E" w:rsidRDefault="00E92C16">
      <w:pPr>
        <w:pStyle w:val="FootnoteText"/>
        <w:rPr>
          <w:lang w:val="en-US"/>
        </w:rPr>
      </w:pPr>
      <w:r>
        <w:rPr>
          <w:rStyle w:val="FootnoteReference"/>
        </w:rPr>
        <w:t>24</w:t>
      </w:r>
      <w:r>
        <w:tab/>
      </w:r>
      <w:hyperlink r:id="rId21" w:history="1">
        <w:r w:rsidRPr="00C92307">
          <w:rPr>
            <w:rStyle w:val="Hyperlink"/>
          </w:rPr>
          <w:t>https://www.ntt-review.jp/archive/ntttechnical.php?contents=ntr200703043.pdf</w:t>
        </w:r>
      </w:hyperlink>
    </w:p>
  </w:footnote>
  <w:footnote w:id="25">
    <w:p w14:paraId="785E6D04" w14:textId="77777777" w:rsidR="00E92C16" w:rsidRPr="00211E07" w:rsidRDefault="00E92C16">
      <w:pPr>
        <w:pStyle w:val="FootnoteText"/>
        <w:rPr>
          <w:lang w:val="en-US"/>
        </w:rPr>
      </w:pPr>
      <w:r>
        <w:rPr>
          <w:rStyle w:val="FootnoteReference"/>
        </w:rPr>
        <w:t>25</w:t>
      </w:r>
      <w:r>
        <w:tab/>
      </w:r>
      <w:r w:rsidRPr="00C92307">
        <w:t xml:space="preserve">Global city indicators web site </w:t>
      </w:r>
      <w:hyperlink r:id="rId22" w:history="1">
        <w:r w:rsidRPr="00C92307">
          <w:rPr>
            <w:rStyle w:val="Hyperlink"/>
          </w:rPr>
          <w:t>http://www.cityindicators.org/themes.aspx</w:t>
        </w:r>
      </w:hyperlink>
    </w:p>
  </w:footnote>
  <w:footnote w:id="26">
    <w:p w14:paraId="59893294" w14:textId="77777777" w:rsidR="00E92C16" w:rsidRPr="00211E07" w:rsidRDefault="00E92C16" w:rsidP="00FA7F65">
      <w:pPr>
        <w:pStyle w:val="FootnoteText"/>
      </w:pPr>
      <w:r>
        <w:rPr>
          <w:rStyle w:val="FootnoteReference"/>
        </w:rPr>
        <w:t>26</w:t>
      </w:r>
      <w:r>
        <w:tab/>
      </w:r>
      <w:r w:rsidRPr="001923D4">
        <w:t xml:space="preserve">The term </w:t>
      </w:r>
      <w:r>
        <w:t>'</w:t>
      </w:r>
      <w:r>
        <w:rPr>
          <w:lang w:val="en-US"/>
        </w:rPr>
        <w:t>e</w:t>
      </w:r>
      <w:r w:rsidRPr="001923D4">
        <w:rPr>
          <w:lang w:val="en-US"/>
        </w:rPr>
        <w:t>nvironment</w:t>
      </w:r>
      <w:r>
        <w:t>'</w:t>
      </w:r>
      <w:r w:rsidRPr="001923D4">
        <w:rPr>
          <w:lang w:val="en-US"/>
        </w:rPr>
        <w:t xml:space="preserve"> in this</w:t>
      </w:r>
      <w:r>
        <w:rPr>
          <w:lang w:val="en-US"/>
        </w:rPr>
        <w:t xml:space="preserve"> </w:t>
      </w:r>
      <w:r w:rsidRPr="001923D4">
        <w:rPr>
          <w:lang w:val="en-US"/>
        </w:rPr>
        <w:t>parti</w:t>
      </w:r>
      <w:r>
        <w:rPr>
          <w:lang w:val="en-US"/>
        </w:rPr>
        <w:t>cular description incorporates s</w:t>
      </w:r>
      <w:r w:rsidRPr="001923D4">
        <w:rPr>
          <w:lang w:val="en-US"/>
        </w:rPr>
        <w:t>ustainability</w:t>
      </w:r>
      <w:r>
        <w:rPr>
          <w:lang w:val="en-US"/>
        </w:rPr>
        <w:t>.</w:t>
      </w:r>
    </w:p>
  </w:footnote>
  <w:footnote w:id="27">
    <w:p w14:paraId="7F6648FB" w14:textId="77777777" w:rsidR="00E92C16" w:rsidRPr="00153195" w:rsidRDefault="00E92C16" w:rsidP="00926C21">
      <w:pPr>
        <w:pStyle w:val="FootnoteText"/>
        <w:rPr>
          <w:lang w:val="en-US"/>
        </w:rPr>
      </w:pPr>
      <w:r>
        <w:rPr>
          <w:rStyle w:val="FootnoteReference"/>
        </w:rPr>
        <w:t>27</w:t>
      </w:r>
      <w:r>
        <w:tab/>
      </w:r>
      <w:hyperlink r:id="rId23" w:history="1">
        <w:r w:rsidRPr="00883E93">
          <w:rPr>
            <w:rStyle w:val="Hyperlink"/>
          </w:rPr>
          <w:t>http://www.pleecproject.eu/downloads/Reports/Smart%20City%20Profiles/pleec_d2_1_smart_city_ profiles_introduction.pdf</w:t>
        </w:r>
      </w:hyperlink>
    </w:p>
  </w:footnote>
  <w:footnote w:id="28">
    <w:p w14:paraId="120AB0A2" w14:textId="77777777" w:rsidR="00E92C16" w:rsidRPr="00153195" w:rsidRDefault="00E92C16" w:rsidP="00FA7F65">
      <w:pPr>
        <w:pStyle w:val="FootnoteText"/>
        <w:rPr>
          <w:lang w:val="en-US"/>
        </w:rPr>
      </w:pPr>
      <w:r>
        <w:rPr>
          <w:rStyle w:val="FootnoteReference"/>
        </w:rPr>
        <w:t>28</w:t>
      </w:r>
      <w:r>
        <w:tab/>
      </w:r>
      <w:r w:rsidRPr="00175ABC">
        <w:rPr>
          <w:sz w:val="20"/>
        </w:rPr>
        <w:t>ISO</w:t>
      </w:r>
      <w:r>
        <w:rPr>
          <w:sz w:val="20"/>
        </w:rPr>
        <w:t xml:space="preserve">/TR </w:t>
      </w:r>
      <w:r w:rsidRPr="00175ABC">
        <w:rPr>
          <w:sz w:val="20"/>
        </w:rPr>
        <w:t>37150:2014</w:t>
      </w:r>
      <w:r>
        <w:rPr>
          <w:sz w:val="20"/>
        </w:rPr>
        <w:t xml:space="preserve"> </w:t>
      </w:r>
      <w:r w:rsidRPr="00175ABC">
        <w:rPr>
          <w:sz w:val="20"/>
        </w:rPr>
        <w:t xml:space="preserve">"Smart community infrastructures </w:t>
      </w:r>
      <w:r>
        <w:rPr>
          <w:sz w:val="20"/>
        </w:rPr>
        <w:t>–</w:t>
      </w:r>
      <w:r w:rsidRPr="00175ABC">
        <w:rPr>
          <w:sz w:val="20"/>
        </w:rPr>
        <w:t xml:space="preserve"> Review of existing activities relevant to metrics</w:t>
      </w:r>
      <w:r>
        <w:rPr>
          <w:sz w:val="20"/>
        </w:rPr>
        <w:t>.</w:t>
      </w:r>
      <w:r w:rsidRPr="00175ABC">
        <w:rPr>
          <w:sz w:val="20"/>
        </w:rPr>
        <w:t>"</w:t>
      </w:r>
      <w:r>
        <w:rPr>
          <w:sz w:val="20"/>
        </w:rPr>
        <w:t xml:space="preserve"> </w:t>
      </w:r>
      <w:hyperlink r:id="rId24" w:history="1">
        <w:r w:rsidRPr="00175ABC">
          <w:rPr>
            <w:rStyle w:val="Hyperlink"/>
            <w:sz w:val="20"/>
          </w:rPr>
          <w:t>http://www.iso.org/iso/executive_summary_iso_37150.pdf</w:t>
        </w:r>
      </w:hyperlink>
    </w:p>
  </w:footnote>
  <w:footnote w:id="29">
    <w:p w14:paraId="3F26FC9C" w14:textId="77777777" w:rsidR="00E92C16" w:rsidRPr="006869E5" w:rsidRDefault="00E92C16">
      <w:pPr>
        <w:pStyle w:val="FootnoteText"/>
        <w:rPr>
          <w:lang w:val="en-US"/>
        </w:rPr>
      </w:pPr>
      <w:r>
        <w:rPr>
          <w:rStyle w:val="FootnoteReference"/>
        </w:rPr>
        <w:t>29</w:t>
      </w:r>
      <w:r>
        <w:tab/>
      </w:r>
      <w:hyperlink r:id="rId25" w:history="1">
        <w:r w:rsidRPr="00175ABC">
          <w:rPr>
            <w:rStyle w:val="Hyperlink"/>
          </w:rPr>
          <w:t>http://www-03.ibm.com/press/us/en/pressrelease/27791.wss</w:t>
        </w:r>
      </w:hyperlink>
    </w:p>
  </w:footnote>
  <w:footnote w:id="30">
    <w:p w14:paraId="55B5CAA2" w14:textId="77777777" w:rsidR="00E92C16" w:rsidRPr="006869E5" w:rsidRDefault="00E92C16">
      <w:pPr>
        <w:pStyle w:val="FootnoteText"/>
        <w:rPr>
          <w:lang w:val="en-US"/>
        </w:rPr>
      </w:pPr>
      <w:r>
        <w:rPr>
          <w:rStyle w:val="FootnoteReference"/>
        </w:rPr>
        <w:t>30</w:t>
      </w:r>
      <w:r>
        <w:tab/>
      </w:r>
      <w:hyperlink r:id="rId26" w:history="1">
        <w:r w:rsidRPr="00A85755">
          <w:rPr>
            <w:rStyle w:val="Hyperlink"/>
          </w:rPr>
          <w:t>http://www.forbes.com/sites/investor/2011/09/08/911-safety-update-why-first-responder-communications-hasnt-improved-in-10-years/</w:t>
        </w:r>
      </w:hyperlink>
    </w:p>
  </w:footnote>
  <w:footnote w:id="31">
    <w:p w14:paraId="3A2B7A26" w14:textId="77777777" w:rsidR="00E92C16" w:rsidRPr="006869E5" w:rsidRDefault="00E92C16">
      <w:pPr>
        <w:pStyle w:val="FootnoteText"/>
        <w:rPr>
          <w:lang w:val="en-US"/>
        </w:rPr>
      </w:pPr>
      <w:r>
        <w:rPr>
          <w:rStyle w:val="FootnoteReference"/>
        </w:rPr>
        <w:t>31</w:t>
      </w:r>
      <w:r>
        <w:tab/>
      </w:r>
      <w:hyperlink r:id="rId27" w:history="1">
        <w:r w:rsidRPr="007C27AE">
          <w:rPr>
            <w:rStyle w:val="Hyperlink0"/>
          </w:rPr>
          <w:t>http://itu4u.wordpress.com/2013/09/15/connected-cities-smart-sustainable-cities/</w:t>
        </w:r>
      </w:hyperlink>
    </w:p>
  </w:footnote>
  <w:footnote w:id="32">
    <w:p w14:paraId="30F9E0B8" w14:textId="77777777" w:rsidR="00E92C16" w:rsidRPr="006869E5" w:rsidRDefault="00E92C16">
      <w:pPr>
        <w:pStyle w:val="FootnoteText"/>
        <w:rPr>
          <w:lang w:val="en-US"/>
        </w:rPr>
      </w:pPr>
      <w:r>
        <w:rPr>
          <w:rStyle w:val="FootnoteReference"/>
        </w:rPr>
        <w:t>32</w:t>
      </w:r>
      <w:r>
        <w:tab/>
      </w:r>
      <w:hyperlink r:id="rId28" w:history="1">
        <w:r w:rsidRPr="007C27AE">
          <w:rPr>
            <w:rStyle w:val="Hyperlink1"/>
            <w:rFonts w:eastAsia="ヒラギノ角ゴ Pro W3"/>
            <w:sz w:val="20"/>
            <w:lang w:val="en-US" w:eastAsia="zh-CN"/>
          </w:rPr>
          <w:t>http://www.edmonton.ca/transportation/SmarterCitiesChallengeReport.pdf</w:t>
        </w:r>
      </w:hyperlink>
    </w:p>
  </w:footnote>
  <w:footnote w:id="33">
    <w:p w14:paraId="7D2EAF4F" w14:textId="77777777" w:rsidR="00E92C16" w:rsidRPr="006869E5" w:rsidRDefault="00E92C16">
      <w:pPr>
        <w:pStyle w:val="FootnoteText"/>
        <w:rPr>
          <w:lang w:val="en-US"/>
        </w:rPr>
      </w:pPr>
      <w:r>
        <w:rPr>
          <w:rStyle w:val="FootnoteReference"/>
        </w:rPr>
        <w:t>33</w:t>
      </w:r>
      <w:r>
        <w:tab/>
      </w:r>
      <w:hyperlink r:id="rId29" w:history="1">
        <w:r w:rsidRPr="00A5208A">
          <w:rPr>
            <w:rStyle w:val="Hyperlink"/>
          </w:rPr>
          <w:t>http://www.gartner.com/it-glossary/predictive-analytics/</w:t>
        </w:r>
      </w:hyperlink>
    </w:p>
  </w:footnote>
  <w:footnote w:id="34">
    <w:p w14:paraId="030859F2" w14:textId="77777777" w:rsidR="00E92C16" w:rsidRPr="006869E5" w:rsidRDefault="00E92C16">
      <w:pPr>
        <w:pStyle w:val="FootnoteText"/>
      </w:pPr>
      <w:r>
        <w:rPr>
          <w:rStyle w:val="FootnoteReference"/>
        </w:rPr>
        <w:t>34</w:t>
      </w:r>
      <w:r>
        <w:tab/>
      </w:r>
      <w:r w:rsidRPr="00A5208A">
        <w:t>Personal Communications, Rob van den Dam, IBM Institute for Business Value, ITU Telecom World 2013</w:t>
      </w:r>
      <w:r>
        <w:t>.</w:t>
      </w:r>
    </w:p>
  </w:footnote>
  <w:footnote w:id="35">
    <w:p w14:paraId="726F5049" w14:textId="77777777" w:rsidR="00E92C16" w:rsidRPr="002D7BA9" w:rsidRDefault="00E92C16" w:rsidP="006214A6">
      <w:pPr>
        <w:pStyle w:val="FootnoteText"/>
        <w:rPr>
          <w:lang w:val="en-US"/>
        </w:rPr>
      </w:pPr>
      <w:r>
        <w:rPr>
          <w:rStyle w:val="FootnoteReference"/>
        </w:rPr>
        <w:t>35</w:t>
      </w:r>
      <w:r>
        <w:tab/>
        <w:t>"</w:t>
      </w:r>
      <w:r w:rsidRPr="0097752D">
        <w:t>World on the edge, how to prevent environmental and economic collapse</w:t>
      </w:r>
      <w:r>
        <w:t>"</w:t>
      </w:r>
      <w:r w:rsidRPr="0097752D">
        <w:t>, Lester R. Brown</w:t>
      </w:r>
      <w:r>
        <w:t>.</w:t>
      </w:r>
    </w:p>
  </w:footnote>
  <w:footnote w:id="36">
    <w:p w14:paraId="3367E347" w14:textId="77777777" w:rsidR="00E92C16" w:rsidRPr="002D7BA9" w:rsidRDefault="00E92C16">
      <w:pPr>
        <w:pStyle w:val="FootnoteText"/>
        <w:rPr>
          <w:lang w:val="en-US"/>
        </w:rPr>
      </w:pPr>
      <w:r>
        <w:rPr>
          <w:rStyle w:val="FootnoteReference"/>
        </w:rPr>
        <w:t>36</w:t>
      </w:r>
      <w:r>
        <w:tab/>
      </w:r>
      <w:hyperlink r:id="rId30" w:history="1">
        <w:r w:rsidRPr="0097752D">
          <w:rPr>
            <w:rStyle w:val="Hyperlink0"/>
          </w:rPr>
          <w:t>http://www.slideshare.net/IMDEAENERGIA/smart-energy-management-algorithms</w:t>
        </w:r>
      </w:hyperlink>
    </w:p>
  </w:footnote>
  <w:footnote w:id="37">
    <w:p w14:paraId="3386F4C8" w14:textId="77777777" w:rsidR="00E92C16" w:rsidRPr="002D7BA9" w:rsidRDefault="00E92C16">
      <w:pPr>
        <w:pStyle w:val="FootnoteText"/>
        <w:rPr>
          <w:lang w:val="en-US"/>
        </w:rPr>
      </w:pPr>
      <w:r>
        <w:rPr>
          <w:rStyle w:val="FootnoteReference"/>
        </w:rPr>
        <w:t>37</w:t>
      </w:r>
      <w:r>
        <w:tab/>
      </w:r>
      <w:hyperlink r:id="rId31" w:history="1">
        <w:r w:rsidRPr="0097752D">
          <w:rPr>
            <w:rStyle w:val="Link"/>
          </w:rPr>
          <w:t>http://vancouver.ca/files/cov/Greenest-city-action-plan.pdf</w:t>
        </w:r>
      </w:hyperlink>
    </w:p>
  </w:footnote>
  <w:footnote w:id="38">
    <w:p w14:paraId="5B697C43" w14:textId="77777777" w:rsidR="00E92C16" w:rsidRPr="002D7BA9" w:rsidRDefault="00E92C16">
      <w:pPr>
        <w:pStyle w:val="FootnoteText"/>
        <w:rPr>
          <w:lang w:val="en-US"/>
        </w:rPr>
      </w:pPr>
      <w:r>
        <w:rPr>
          <w:rStyle w:val="FootnoteReference"/>
        </w:rPr>
        <w:t>38</w:t>
      </w:r>
      <w:r>
        <w:tab/>
      </w:r>
      <w:hyperlink r:id="rId32" w:history="1">
        <w:r w:rsidRPr="0097752D">
          <w:rPr>
            <w:rStyle w:val="Hyperlink0"/>
          </w:rPr>
          <w:t>http://www.epa.gov/oaintrnt/projects/</w:t>
        </w:r>
      </w:hyperlink>
    </w:p>
  </w:footnote>
  <w:footnote w:id="39">
    <w:p w14:paraId="78D10DD9" w14:textId="77777777" w:rsidR="00E92C16" w:rsidRPr="002D7BA9" w:rsidRDefault="00E92C16">
      <w:pPr>
        <w:pStyle w:val="FootnoteText"/>
        <w:rPr>
          <w:lang w:val="en-US"/>
        </w:rPr>
      </w:pPr>
      <w:r>
        <w:rPr>
          <w:rStyle w:val="FootnoteReference"/>
        </w:rPr>
        <w:t>39</w:t>
      </w:r>
      <w:r>
        <w:tab/>
      </w:r>
      <w:hyperlink r:id="rId33" w:history="1">
        <w:r w:rsidRPr="0097752D">
          <w:rPr>
            <w:rStyle w:val="Hyperlink"/>
            <w:lang w:val="en-US"/>
          </w:rPr>
          <w:t>http://saveonenergy.ca/Business/Program-Overviews/Retrofit-for-Commercial.aspx</w:t>
        </w:r>
      </w:hyperlink>
    </w:p>
  </w:footnote>
  <w:footnote w:id="40">
    <w:p w14:paraId="070D332C" w14:textId="77777777" w:rsidR="00E92C16" w:rsidRPr="002D7BA9" w:rsidRDefault="00E92C16">
      <w:pPr>
        <w:pStyle w:val="FootnoteText"/>
        <w:rPr>
          <w:lang w:val="en-US"/>
        </w:rPr>
      </w:pPr>
      <w:r>
        <w:rPr>
          <w:rStyle w:val="FootnoteReference"/>
        </w:rPr>
        <w:t>40</w:t>
      </w:r>
      <w:r>
        <w:tab/>
      </w:r>
      <w:hyperlink r:id="rId34" w:history="1">
        <w:r w:rsidRPr="0097752D">
          <w:rPr>
            <w:rStyle w:val="Hyperlink"/>
          </w:rPr>
          <w:t>http://www.unwater.org/water-cooperation-2013/water-cooperation/facts-and-figures/en/</w:t>
        </w:r>
      </w:hyperlink>
    </w:p>
  </w:footnote>
  <w:footnote w:id="41">
    <w:p w14:paraId="2070E3D9" w14:textId="77777777" w:rsidR="00E92C16" w:rsidRPr="002D7BA9" w:rsidRDefault="00E92C16">
      <w:pPr>
        <w:pStyle w:val="FootnoteText"/>
        <w:rPr>
          <w:lang w:val="en-US"/>
        </w:rPr>
      </w:pPr>
      <w:r>
        <w:rPr>
          <w:rStyle w:val="FootnoteReference"/>
        </w:rPr>
        <w:t>41</w:t>
      </w:r>
      <w:r>
        <w:tab/>
      </w:r>
      <w:hyperlink r:id="rId35" w:history="1">
        <w:r w:rsidRPr="0097752D">
          <w:rPr>
            <w:rStyle w:val="Hyperlink"/>
          </w:rPr>
          <w:t>http://water.org/water-crisis/water-facts/water/</w:t>
        </w:r>
      </w:hyperlink>
    </w:p>
  </w:footnote>
  <w:footnote w:id="42">
    <w:p w14:paraId="25E1AC8A" w14:textId="77777777" w:rsidR="00E92C16" w:rsidRPr="002D7BA9" w:rsidRDefault="00E92C16">
      <w:pPr>
        <w:pStyle w:val="FootnoteText"/>
      </w:pPr>
      <w:r>
        <w:rPr>
          <w:rStyle w:val="FootnoteReference"/>
        </w:rPr>
        <w:t>42</w:t>
      </w:r>
      <w:r>
        <w:tab/>
      </w:r>
      <w:hyperlink r:id="rId36" w:history="1">
        <w:r w:rsidRPr="0097752D">
          <w:rPr>
            <w:rStyle w:val="Hyperlink"/>
          </w:rPr>
          <w:t>http://www.globalissues.org/article/601/water-and-development</w:t>
        </w:r>
      </w:hyperlink>
    </w:p>
  </w:footnote>
  <w:footnote w:id="43">
    <w:p w14:paraId="5DA4E028" w14:textId="77777777" w:rsidR="00E92C16" w:rsidRPr="00D45587" w:rsidRDefault="00E92C16">
      <w:pPr>
        <w:pStyle w:val="FootnoteText"/>
        <w:rPr>
          <w:lang w:val="en-US"/>
        </w:rPr>
      </w:pPr>
      <w:r>
        <w:rPr>
          <w:rStyle w:val="FootnoteReference"/>
        </w:rPr>
        <w:t>43</w:t>
      </w:r>
      <w:r>
        <w:tab/>
      </w:r>
      <w:hyperlink r:id="rId37" w:history="1">
        <w:r w:rsidRPr="0097752D">
          <w:rPr>
            <w:rStyle w:val="Hyperlink"/>
          </w:rPr>
          <w:t>http://www.itu.int/en/ITU-T/focusgroups/swm/Pages/default.aspx</w:t>
        </w:r>
      </w:hyperlink>
    </w:p>
  </w:footnote>
  <w:footnote w:id="44">
    <w:p w14:paraId="193836F3" w14:textId="77777777" w:rsidR="00E92C16" w:rsidRPr="00D45587" w:rsidRDefault="00E92C16">
      <w:pPr>
        <w:pStyle w:val="FootnoteText"/>
        <w:rPr>
          <w:lang w:val="en-US"/>
        </w:rPr>
      </w:pPr>
      <w:r>
        <w:rPr>
          <w:rStyle w:val="FootnoteReference"/>
        </w:rPr>
        <w:t>44</w:t>
      </w:r>
      <w:r>
        <w:tab/>
      </w:r>
      <w:hyperlink r:id="rId38" w:history="1">
        <w:r w:rsidRPr="00E1637B">
          <w:rPr>
            <w:rStyle w:val="Hyperlink"/>
          </w:rPr>
          <w:t>http://www.thecitiesoftomorrow.com/solutions/waste/challenges/circular-economies-sustainable-cities</w:t>
        </w:r>
      </w:hyperlink>
    </w:p>
  </w:footnote>
  <w:footnote w:id="45">
    <w:p w14:paraId="1CA0C8A5" w14:textId="77777777" w:rsidR="00E92C16" w:rsidRPr="00FE2237" w:rsidRDefault="00E92C16">
      <w:pPr>
        <w:pStyle w:val="FootnoteText"/>
        <w:rPr>
          <w:lang w:val="en-US"/>
        </w:rPr>
      </w:pPr>
      <w:r>
        <w:rPr>
          <w:rStyle w:val="FootnoteReference"/>
        </w:rPr>
        <w:t>45</w:t>
      </w:r>
      <w:r>
        <w:tab/>
      </w:r>
      <w:r w:rsidRPr="007244DE">
        <w:rPr>
          <w:szCs w:val="18"/>
          <w:lang w:val="en-US"/>
        </w:rPr>
        <w:t>Smarter Cities Series: Understanding the IBM Approach to Public Safety, REDP-4738</w:t>
      </w:r>
      <w:r>
        <w:rPr>
          <w:szCs w:val="18"/>
          <w:lang w:val="en-US"/>
        </w:rPr>
        <w:t>.</w:t>
      </w:r>
    </w:p>
  </w:footnote>
  <w:footnote w:id="46">
    <w:p w14:paraId="5F3E168A" w14:textId="77777777" w:rsidR="00E92C16" w:rsidRPr="00FE2237" w:rsidRDefault="00E92C16">
      <w:pPr>
        <w:pStyle w:val="FootnoteText"/>
        <w:rPr>
          <w:lang w:val="en-US"/>
        </w:rPr>
      </w:pPr>
      <w:r>
        <w:rPr>
          <w:rStyle w:val="FootnoteReference"/>
        </w:rPr>
        <w:t>46</w:t>
      </w:r>
      <w:r>
        <w:tab/>
      </w:r>
      <w:hyperlink r:id="rId39" w:history="1">
        <w:r w:rsidRPr="0097752D">
          <w:rPr>
            <w:rStyle w:val="Hyperlink"/>
          </w:rPr>
          <w:t>http://www.itu.int/rec/T-REC-H.627-201206-I</w:t>
        </w:r>
      </w:hyperlink>
    </w:p>
  </w:footnote>
  <w:footnote w:id="47">
    <w:p w14:paraId="6BF3999A" w14:textId="77777777" w:rsidR="00E92C16" w:rsidRPr="00FE2237" w:rsidRDefault="00E92C16">
      <w:pPr>
        <w:pStyle w:val="FootnoteText"/>
        <w:rPr>
          <w:lang w:val="en-US"/>
        </w:rPr>
      </w:pPr>
      <w:r>
        <w:rPr>
          <w:rStyle w:val="FootnoteReference"/>
        </w:rPr>
        <w:t>47</w:t>
      </w:r>
      <w:r>
        <w:tab/>
      </w:r>
      <w:hyperlink r:id="rId40" w:history="1">
        <w:r w:rsidRPr="0097752D">
          <w:rPr>
            <w:rStyle w:val="Hyperlink"/>
          </w:rPr>
          <w:t>http://www.intel.ie/content/dam/www/public/us/en/documents/flyers/education-ict-benefits-infographic.pdf</w:t>
        </w:r>
      </w:hyperlink>
    </w:p>
  </w:footnote>
  <w:footnote w:id="48">
    <w:p w14:paraId="7B58913E" w14:textId="77777777" w:rsidR="00E92C16" w:rsidRPr="00076DA9" w:rsidRDefault="00E92C16">
      <w:pPr>
        <w:pStyle w:val="FootnoteText"/>
        <w:rPr>
          <w:lang w:val="en-US"/>
        </w:rPr>
      </w:pPr>
      <w:r>
        <w:rPr>
          <w:rStyle w:val="FootnoteReference"/>
        </w:rPr>
        <w:t>48</w:t>
      </w:r>
      <w:r>
        <w:tab/>
      </w:r>
      <w:r w:rsidRPr="00A5208A">
        <w:t>Giffinger R</w:t>
      </w:r>
      <w:r>
        <w:t>.</w:t>
      </w:r>
      <w:r w:rsidRPr="00A5208A">
        <w:t xml:space="preserve"> </w:t>
      </w:r>
      <w:r w:rsidRPr="00922AF8">
        <w:rPr>
          <w:i/>
          <w:iCs/>
        </w:rPr>
        <w:t>et al</w:t>
      </w:r>
      <w:r>
        <w:t>.</w:t>
      </w:r>
      <w:r w:rsidRPr="00A5208A">
        <w:t xml:space="preserve"> (2007). Smart cities, ranking of European medium-sized cities, Final report from Centre of Regional Science, Vienna UT, October 2007.</w:t>
      </w:r>
    </w:p>
  </w:footnote>
  <w:footnote w:id="49">
    <w:p w14:paraId="0FC8F1BC" w14:textId="77777777" w:rsidR="00E92C16" w:rsidRPr="00076DA9" w:rsidRDefault="00E92C16">
      <w:pPr>
        <w:pStyle w:val="FootnoteText"/>
        <w:rPr>
          <w:lang w:val="en-US"/>
        </w:rPr>
      </w:pPr>
      <w:r>
        <w:rPr>
          <w:rStyle w:val="FootnoteReference"/>
        </w:rPr>
        <w:t>49</w:t>
      </w:r>
      <w:r>
        <w:tab/>
      </w:r>
      <w:hyperlink r:id="rId41" w:history="1">
        <w:r w:rsidRPr="00A5208A">
          <w:rPr>
            <w:rStyle w:val="Hyperlink"/>
            <w:sz w:val="20"/>
          </w:rPr>
          <w:t>http://www.smart-cities.eu/</w:t>
        </w:r>
      </w:hyperlink>
    </w:p>
  </w:footnote>
  <w:footnote w:id="50">
    <w:p w14:paraId="2AEE76AA" w14:textId="4BE51E10" w:rsidR="00E92C16" w:rsidRPr="00076DA9" w:rsidRDefault="00E92C16">
      <w:pPr>
        <w:pStyle w:val="FootnoteText"/>
        <w:rPr>
          <w:lang w:val="en-US"/>
        </w:rPr>
      </w:pPr>
      <w:r w:rsidRPr="00673931">
        <w:rPr>
          <w:rStyle w:val="FootnoteReference"/>
          <w:lang w:val="en-US"/>
        </w:rPr>
        <w:t>50</w:t>
      </w:r>
      <w:r w:rsidRPr="00673931">
        <w:rPr>
          <w:lang w:val="en-US"/>
        </w:rPr>
        <w:tab/>
        <w:t xml:space="preserve">Pan J.-G., Lin Y.-F., Chuang S.-Y., Kao Y.-C. (2011). </w:t>
      </w:r>
      <w:r w:rsidRPr="00A5208A">
        <w:t>From governance to service-smart city evaluations in Taiwan</w:t>
      </w:r>
      <w:r w:rsidR="0047753C">
        <w:t xml:space="preserve"> [China]</w:t>
      </w:r>
      <w:r w:rsidRPr="00A5208A">
        <w:t>, Proceedings from the 2011 International Joint Conference on Service Sciences, pp. 334-337.</w:t>
      </w:r>
    </w:p>
  </w:footnote>
  <w:footnote w:id="51">
    <w:p w14:paraId="194B2888" w14:textId="77777777" w:rsidR="00E92C16" w:rsidRPr="00076DA9" w:rsidRDefault="00E92C16">
      <w:pPr>
        <w:pStyle w:val="FootnoteText"/>
        <w:rPr>
          <w:lang w:val="en-US"/>
        </w:rPr>
      </w:pPr>
      <w:r>
        <w:rPr>
          <w:rStyle w:val="FootnoteReference"/>
        </w:rPr>
        <w:t>51</w:t>
      </w:r>
      <w:r>
        <w:tab/>
      </w:r>
      <w:hyperlink r:id="rId42" w:history="1">
        <w:r w:rsidRPr="00A5208A">
          <w:rPr>
            <w:rStyle w:val="Hyperlink"/>
          </w:rPr>
          <w:t>http://www.fastcoexist.com/1680538/what-exactly-is-a-smart-city</w:t>
        </w:r>
      </w:hyperlink>
    </w:p>
  </w:footnote>
  <w:footnote w:id="52">
    <w:p w14:paraId="735EBBE6" w14:textId="77777777" w:rsidR="00E92C16" w:rsidRPr="00076DA9" w:rsidRDefault="00E92C16">
      <w:pPr>
        <w:pStyle w:val="FootnoteText"/>
        <w:rPr>
          <w:lang w:val="en-US"/>
        </w:rPr>
      </w:pPr>
      <w:r>
        <w:rPr>
          <w:rStyle w:val="FootnoteReference"/>
        </w:rPr>
        <w:t>52</w:t>
      </w:r>
      <w:r>
        <w:tab/>
      </w:r>
      <w:hyperlink r:id="rId43" w:tgtFrame="_blank" w:history="1">
        <w:r w:rsidRPr="00A5208A">
          <w:rPr>
            <w:rStyle w:val="Hyperlink"/>
          </w:rPr>
          <w:t>http://www.itu.int/en/ITU-T/focusgroups/ssc/Pages/default.aspx</w:t>
        </w:r>
      </w:hyperlink>
    </w:p>
  </w:footnote>
  <w:footnote w:id="53">
    <w:p w14:paraId="145B663C" w14:textId="77777777" w:rsidR="00E92C16" w:rsidRPr="00627EA1" w:rsidRDefault="00E92C16" w:rsidP="00EA71DA">
      <w:pPr>
        <w:pStyle w:val="FootnoteText"/>
        <w:rPr>
          <w:lang w:val="en-US"/>
        </w:rPr>
      </w:pPr>
      <w:r>
        <w:rPr>
          <w:rStyle w:val="FootnoteReference"/>
        </w:rPr>
        <w:t>53</w:t>
      </w:r>
      <w:r>
        <w:tab/>
      </w:r>
      <w:hyperlink r:id="rId44" w:history="1">
        <w:r w:rsidRPr="00A5208A">
          <w:rPr>
            <w:rStyle w:val="Hyperlink0"/>
          </w:rPr>
          <w:t>http://www.rfidjournal.com/articles/view?4986</w:t>
        </w:r>
      </w:hyperlink>
    </w:p>
  </w:footnote>
  <w:footnote w:id="54">
    <w:p w14:paraId="116DD30F" w14:textId="77777777" w:rsidR="00E92C16" w:rsidRPr="00627EA1" w:rsidRDefault="00E92C16" w:rsidP="00EA71DA">
      <w:pPr>
        <w:pStyle w:val="FootnoteText"/>
        <w:rPr>
          <w:lang w:val="en-US"/>
        </w:rPr>
      </w:pPr>
      <w:r>
        <w:rPr>
          <w:rStyle w:val="FootnoteReference"/>
        </w:rPr>
        <w:t>54</w:t>
      </w:r>
      <w:r>
        <w:tab/>
      </w:r>
      <w:hyperlink r:id="rId45" w:history="1">
        <w:r w:rsidRPr="00A5208A">
          <w:rPr>
            <w:rStyle w:val="Hyperlink"/>
          </w:rPr>
          <w:t>http://www.gartner.com/newsroom/id/2621015</w:t>
        </w:r>
      </w:hyperlink>
    </w:p>
  </w:footnote>
  <w:footnote w:id="55">
    <w:p w14:paraId="3D468FF6" w14:textId="77777777" w:rsidR="00E92C16" w:rsidRPr="00627EA1" w:rsidRDefault="00E92C16" w:rsidP="00EA71DA">
      <w:pPr>
        <w:pStyle w:val="FootnoteText"/>
        <w:rPr>
          <w:lang w:val="en-US"/>
        </w:rPr>
      </w:pPr>
      <w:r>
        <w:rPr>
          <w:rStyle w:val="FootnoteReference"/>
        </w:rPr>
        <w:t>55</w:t>
      </w:r>
      <w:r>
        <w:tab/>
      </w:r>
      <w:hyperlink r:id="rId46" w:history="1">
        <w:r w:rsidRPr="00A5208A">
          <w:rPr>
            <w:rStyle w:val="Hyperlink0"/>
          </w:rPr>
          <w:t>http://senseable.mit.edu/trashtrack/index.php</w:t>
        </w:r>
      </w:hyperlink>
    </w:p>
  </w:footnote>
  <w:footnote w:id="56">
    <w:p w14:paraId="570D9BF8" w14:textId="77777777" w:rsidR="00E92C16" w:rsidRPr="00C56BDA" w:rsidRDefault="00E92C16">
      <w:pPr>
        <w:pStyle w:val="FootnoteText"/>
        <w:rPr>
          <w:lang w:val="en-US"/>
        </w:rPr>
      </w:pPr>
      <w:r>
        <w:rPr>
          <w:rStyle w:val="FootnoteReference"/>
        </w:rPr>
        <w:t>56</w:t>
      </w:r>
      <w:r>
        <w:tab/>
      </w:r>
      <w:hyperlink r:id="rId47" w:history="1">
        <w:r w:rsidRPr="00A5208A">
          <w:rPr>
            <w:rStyle w:val="Hyperlink0"/>
          </w:rPr>
          <w:t>https://www.abiresearch.com/research/service/internet-of-everything/</w:t>
        </w:r>
      </w:hyperlink>
    </w:p>
  </w:footnote>
  <w:footnote w:id="57">
    <w:p w14:paraId="40255D7F" w14:textId="77777777" w:rsidR="00E92C16" w:rsidRPr="00C56BDA" w:rsidRDefault="00E92C16">
      <w:pPr>
        <w:pStyle w:val="FootnoteText"/>
        <w:rPr>
          <w:lang w:val="en-US"/>
        </w:rPr>
      </w:pPr>
      <w:r>
        <w:rPr>
          <w:rStyle w:val="FootnoteReference"/>
        </w:rPr>
        <w:t>57</w:t>
      </w:r>
      <w:r>
        <w:tab/>
      </w:r>
      <w:hyperlink r:id="rId48" w:history="1">
        <w:r w:rsidRPr="00A5208A">
          <w:rPr>
            <w:rStyle w:val="Hyperlink0"/>
          </w:rPr>
          <w:t>https://www.abiresearch.com/research/service/internet-of-everything/</w:t>
        </w:r>
      </w:hyperlink>
    </w:p>
  </w:footnote>
  <w:footnote w:id="58">
    <w:p w14:paraId="7480BA42" w14:textId="77777777" w:rsidR="00E92C16" w:rsidRPr="00C56BDA" w:rsidRDefault="00E92C16">
      <w:pPr>
        <w:pStyle w:val="FootnoteText"/>
        <w:rPr>
          <w:lang w:val="en-US"/>
        </w:rPr>
      </w:pPr>
      <w:r>
        <w:rPr>
          <w:rStyle w:val="FootnoteReference"/>
        </w:rPr>
        <w:t>58</w:t>
      </w:r>
      <w:r>
        <w:tab/>
      </w:r>
      <w:hyperlink r:id="rId49" w:history="1">
        <w:r w:rsidRPr="00A5208A">
          <w:rPr>
            <w:rStyle w:val="Hyperlink0"/>
          </w:rPr>
          <w:t>http://www.itu.int/rec/T-REC-Y.2060-201206-I</w:t>
        </w:r>
      </w:hyperlink>
    </w:p>
  </w:footnote>
  <w:footnote w:id="59">
    <w:p w14:paraId="0976701D" w14:textId="77777777" w:rsidR="00E92C16" w:rsidRPr="00570616" w:rsidRDefault="00E92C16">
      <w:pPr>
        <w:pStyle w:val="FootnoteText"/>
        <w:rPr>
          <w:lang w:val="en-US"/>
        </w:rPr>
      </w:pPr>
      <w:r>
        <w:rPr>
          <w:rStyle w:val="FootnoteReference"/>
        </w:rPr>
        <w:t>59</w:t>
      </w:r>
      <w:r>
        <w:tab/>
      </w:r>
      <w:hyperlink r:id="rId50" w:history="1">
        <w:r w:rsidRPr="00A5208A">
          <w:rPr>
            <w:rStyle w:val="Hyperlink"/>
          </w:rPr>
          <w:t>https://gsmaintelligence.com/analysis/2013/01/dashboard-mobile-broadband/364/</w:t>
        </w:r>
      </w:hyperlink>
    </w:p>
  </w:footnote>
  <w:footnote w:id="60">
    <w:p w14:paraId="1FB7BF03" w14:textId="77777777" w:rsidR="00E92C16" w:rsidRPr="00570616" w:rsidRDefault="00E92C16">
      <w:pPr>
        <w:pStyle w:val="FootnoteText"/>
        <w:rPr>
          <w:lang w:val="en-US"/>
        </w:rPr>
      </w:pPr>
      <w:r>
        <w:rPr>
          <w:rStyle w:val="FootnoteReference"/>
        </w:rPr>
        <w:t>60</w:t>
      </w:r>
      <w:r>
        <w:tab/>
      </w:r>
      <w:hyperlink r:id="rId51" w:history="1">
        <w:r w:rsidRPr="008A6687">
          <w:rPr>
            <w:rStyle w:val="Hyperlink"/>
          </w:rPr>
          <w:t>http://www.itu.int/rec/T-REC-Y.2221-201001-I/en</w:t>
        </w:r>
      </w:hyperlink>
    </w:p>
  </w:footnote>
  <w:footnote w:id="61">
    <w:p w14:paraId="67278B96" w14:textId="77777777" w:rsidR="00E92C16" w:rsidRPr="00570616" w:rsidRDefault="00E92C16">
      <w:pPr>
        <w:pStyle w:val="FootnoteText"/>
        <w:rPr>
          <w:lang w:val="en-US"/>
        </w:rPr>
      </w:pPr>
      <w:r>
        <w:rPr>
          <w:rStyle w:val="FootnoteReference"/>
        </w:rPr>
        <w:t>61</w:t>
      </w:r>
      <w:r>
        <w:tab/>
      </w:r>
      <w:r w:rsidRPr="00175ABC">
        <w:rPr>
          <w:sz w:val="20"/>
          <w:lang w:val="en-US"/>
        </w:rPr>
        <w:t xml:space="preserve">Transformational </w:t>
      </w:r>
      <w:r>
        <w:t>'</w:t>
      </w:r>
      <w:r w:rsidRPr="00175ABC">
        <w:rPr>
          <w:sz w:val="20"/>
          <w:lang w:val="en-US"/>
        </w:rPr>
        <w:t>smart cities</w:t>
      </w:r>
      <w:r>
        <w:t>'</w:t>
      </w:r>
      <w:r w:rsidRPr="00175ABC">
        <w:rPr>
          <w:sz w:val="20"/>
          <w:lang w:val="en-US"/>
        </w:rPr>
        <w:t xml:space="preserve">: cyber security and resilience, Executive Report, </w:t>
      </w:r>
      <w:r w:rsidRPr="00175ABC">
        <w:rPr>
          <w:sz w:val="20"/>
        </w:rPr>
        <w:t>Giampiero Nanni, Symantec (2013)</w:t>
      </w:r>
      <w:r>
        <w:rPr>
          <w:sz w:val="20"/>
        </w:rPr>
        <w:t>.</w:t>
      </w:r>
    </w:p>
  </w:footnote>
  <w:footnote w:id="62">
    <w:p w14:paraId="7322EDDA" w14:textId="77777777" w:rsidR="00E92C16" w:rsidRPr="00570616" w:rsidRDefault="00E92C16">
      <w:pPr>
        <w:pStyle w:val="FootnoteText"/>
        <w:rPr>
          <w:lang w:val="en-US"/>
        </w:rPr>
      </w:pPr>
      <w:r>
        <w:rPr>
          <w:rStyle w:val="FootnoteReference"/>
        </w:rPr>
        <w:t>62</w:t>
      </w:r>
      <w:r>
        <w:tab/>
      </w:r>
      <w:hyperlink r:id="rId52" w:history="1">
        <w:r w:rsidRPr="00175ABC">
          <w:rPr>
            <w:rStyle w:val="Hyperlink"/>
          </w:rPr>
          <w:t>http://www.cof.org/files/Documents/Community_Foundations/DisasterPlan/DisasterPlan.pdf</w:t>
        </w:r>
      </w:hyperlink>
    </w:p>
  </w:footnote>
  <w:footnote w:id="63">
    <w:p w14:paraId="1E0BC7C6" w14:textId="77777777" w:rsidR="00E92C16" w:rsidRPr="00570616" w:rsidRDefault="00E92C16">
      <w:pPr>
        <w:pStyle w:val="FootnoteText"/>
        <w:rPr>
          <w:lang w:val="en-US"/>
        </w:rPr>
      </w:pPr>
      <w:r>
        <w:rPr>
          <w:rStyle w:val="FootnoteReference"/>
        </w:rPr>
        <w:t>63</w:t>
      </w:r>
      <w:r>
        <w:tab/>
      </w:r>
      <w:hyperlink r:id="rId53" w:history="1">
        <w:r w:rsidRPr="00175ABC">
          <w:rPr>
            <w:rStyle w:val="Hyperlink"/>
          </w:rPr>
          <w:t>http://ifa.itu.int/t/fg/ssc/docs/1309-Madrid/in/fg-ssc-0036-nict.doc</w:t>
        </w:r>
      </w:hyperlink>
    </w:p>
  </w:footnote>
  <w:footnote w:id="64">
    <w:p w14:paraId="44FBA8E8" w14:textId="77777777" w:rsidR="00E92C16" w:rsidRPr="00570616" w:rsidRDefault="00E92C16">
      <w:pPr>
        <w:pStyle w:val="FootnoteText"/>
        <w:rPr>
          <w:lang w:val="en-US"/>
        </w:rPr>
      </w:pPr>
      <w:r>
        <w:rPr>
          <w:rStyle w:val="FootnoteReference"/>
        </w:rPr>
        <w:t>64</w:t>
      </w:r>
      <w:r>
        <w:tab/>
      </w:r>
      <w:hyperlink r:id="rId54" w:history="1">
        <w:r w:rsidRPr="00175ABC">
          <w:rPr>
            <w:rStyle w:val="Hyperlink"/>
          </w:rPr>
          <w:t xml:space="preserve">http://www.gsma.com/connectedliving/wp-content/uploads/2013/02/cl_SmartCities_emer_01_131.pdf </w:t>
        </w:r>
      </w:hyperlink>
      <w:r>
        <w:rPr>
          <w:rStyle w:val="Hyperlink"/>
        </w:rPr>
        <w:t xml:space="preserve"> </w:t>
      </w:r>
      <w:r w:rsidRPr="00175ABC">
        <w:rPr>
          <w:rStyle w:val="Hyperlink"/>
        </w:rPr>
        <w:t xml:space="preserve"> </w:t>
      </w:r>
    </w:p>
  </w:footnote>
  <w:footnote w:id="65">
    <w:p w14:paraId="058BAC0B" w14:textId="77777777" w:rsidR="00E92C16" w:rsidRPr="00570616" w:rsidRDefault="00E92C16">
      <w:pPr>
        <w:pStyle w:val="FootnoteText"/>
        <w:rPr>
          <w:lang w:val="en-US"/>
        </w:rPr>
      </w:pPr>
      <w:r>
        <w:rPr>
          <w:rStyle w:val="FootnoteReference"/>
        </w:rPr>
        <w:t>65</w:t>
      </w:r>
      <w:r>
        <w:tab/>
      </w:r>
      <w:hyperlink r:id="rId55" w:history="1">
        <w:r w:rsidRPr="00175ABC">
          <w:rPr>
            <w:rStyle w:val="Hyperlink"/>
          </w:rPr>
          <w:t>http://www.rms.com/publications/OECD_Cities_Coastal_Flooding.pdf</w:t>
        </w:r>
      </w:hyperlink>
    </w:p>
  </w:footnote>
  <w:footnote w:id="66">
    <w:p w14:paraId="5A53DAB7" w14:textId="77777777" w:rsidR="00E92C16" w:rsidRPr="00570616" w:rsidRDefault="00E92C16">
      <w:pPr>
        <w:pStyle w:val="FootnoteText"/>
        <w:rPr>
          <w:lang w:val="en-US"/>
        </w:rPr>
      </w:pPr>
      <w:r>
        <w:rPr>
          <w:rStyle w:val="FootnoteReference"/>
        </w:rPr>
        <w:t>66</w:t>
      </w:r>
      <w:r>
        <w:tab/>
      </w:r>
      <w:r w:rsidRPr="00E1637B">
        <w:t xml:space="preserve">The term </w:t>
      </w:r>
      <w:r>
        <w:t>‘</w:t>
      </w:r>
      <w:r>
        <w:rPr>
          <w:lang w:val="en-US"/>
        </w:rPr>
        <w:t>e</w:t>
      </w:r>
      <w:r w:rsidRPr="00E1637B">
        <w:rPr>
          <w:lang w:val="en-US"/>
        </w:rPr>
        <w:t>nvironment</w:t>
      </w:r>
      <w:r>
        <w:rPr>
          <w:lang w:val="en-US"/>
        </w:rPr>
        <w:t>’</w:t>
      </w:r>
      <w:r w:rsidRPr="00E1637B">
        <w:rPr>
          <w:lang w:val="en-US"/>
        </w:rPr>
        <w:t xml:space="preserve"> in this</w:t>
      </w:r>
      <w:r>
        <w:rPr>
          <w:lang w:val="en-US"/>
        </w:rPr>
        <w:t xml:space="preserve"> </w:t>
      </w:r>
      <w:r w:rsidRPr="00E1637B">
        <w:rPr>
          <w:lang w:val="en-US"/>
        </w:rPr>
        <w:t xml:space="preserve">particular description incorporates </w:t>
      </w:r>
      <w:r>
        <w:rPr>
          <w:lang w:val="en-US"/>
        </w:rPr>
        <w:t>s</w:t>
      </w:r>
      <w:r w:rsidRPr="00E1637B">
        <w:rPr>
          <w:lang w:val="en-US"/>
        </w:rPr>
        <w:t>ustainability</w:t>
      </w:r>
      <w:r>
        <w:rPr>
          <w:lang w:val="en-US"/>
        </w:rPr>
        <w:t>.</w:t>
      </w:r>
    </w:p>
  </w:footnote>
  <w:footnote w:id="67">
    <w:p w14:paraId="5DFA8B93" w14:textId="77777777" w:rsidR="00E92C16" w:rsidRPr="00A43FDD" w:rsidRDefault="00E92C16">
      <w:pPr>
        <w:pStyle w:val="FootnoteText"/>
        <w:rPr>
          <w:lang w:val="en-US"/>
        </w:rPr>
      </w:pPr>
      <w:r>
        <w:rPr>
          <w:rStyle w:val="FootnoteReference"/>
        </w:rPr>
        <w:t>67</w:t>
      </w:r>
      <w:r>
        <w:tab/>
      </w:r>
      <w:hyperlink r:id="rId56" w:history="1">
        <w:r w:rsidRPr="008F1DD0">
          <w:rPr>
            <w:rStyle w:val="Hyperlink"/>
          </w:rPr>
          <w:t>http://www.boydcohen.com/smartcities.html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96C0" w14:textId="77777777" w:rsidR="00E92C16" w:rsidRDefault="00E92C1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9619" w14:textId="77777777" w:rsidR="00E92C16" w:rsidRPr="00D7552B" w:rsidRDefault="00E92C16" w:rsidP="003C22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C3E" w14:textId="77777777" w:rsidR="00E92C16" w:rsidRDefault="00E92C16" w:rsidP="00BE3FD0">
    <w:pPr>
      <w:pStyle w:val="Header"/>
    </w:pPr>
    <w:r w:rsidRPr="00E031FB">
      <w:t xml:space="preserve">- </w:t>
    </w:r>
    <w:r>
      <w:fldChar w:fldCharType="begin"/>
    </w:r>
    <w:r>
      <w:instrText xml:space="preserve"> PAGE  \* MERGEFORMAT </w:instrText>
    </w:r>
    <w:r>
      <w:fldChar w:fldCharType="separate"/>
    </w:r>
    <w:r w:rsidR="000D4677">
      <w:rPr>
        <w:noProof/>
      </w:rPr>
      <w:t>14</w:t>
    </w:r>
    <w:r>
      <w:rPr>
        <w:noProof/>
      </w:rPr>
      <w:fldChar w:fldCharType="end"/>
    </w:r>
    <w:r w:rsidRPr="00E031FB">
      <w:t xml:space="preserve"> </w:t>
    </w:r>
    <w:r>
      <w:t>-</w:t>
    </w:r>
  </w:p>
  <w:p w14:paraId="18848130" w14:textId="77777777" w:rsidR="00E92C16" w:rsidRPr="00F90B42" w:rsidRDefault="00E92C16" w:rsidP="00BE3FD0">
    <w:pPr>
      <w:pStyle w:val="Header"/>
      <w:rPr>
        <w:lang w:val="en-IN"/>
      </w:rPr>
    </w:pPr>
    <w:r w:rsidRPr="000062AD">
      <w:t xml:space="preserve">ITU-T Focus Group on Smart Sustainable Cities: </w:t>
    </w:r>
    <w:r w:rsidRPr="000062AD">
      <w:rPr>
        <w:bCs/>
        <w:i/>
        <w:lang w:val="en-IN"/>
      </w:rPr>
      <w:t>An Overview of Smart Sustainable Cities and the Role of Information and Communication Technologies (ICTs)</w:t>
    </w:r>
    <w:r>
      <w:rPr>
        <w:noProof/>
        <w:lang w:val="en-US" w:eastAsia="zh-CN"/>
      </w:rPr>
      <mc:AlternateContent>
        <mc:Choice Requires="wps">
          <w:drawing>
            <wp:anchor distT="0" distB="0" distL="114300" distR="114300" simplePos="0" relativeHeight="251659264" behindDoc="0" locked="0" layoutInCell="1" allowOverlap="1" wp14:anchorId="6900EFE3" wp14:editId="63FFBD71">
              <wp:simplePos x="0" y="0"/>
              <wp:positionH relativeFrom="column">
                <wp:posOffset>9262110</wp:posOffset>
              </wp:positionH>
              <wp:positionV relativeFrom="paragraph">
                <wp:posOffset>-8255</wp:posOffset>
              </wp:positionV>
              <wp:extent cx="661670" cy="6468745"/>
              <wp:effectExtent l="0" t="0" r="508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6468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B8FA7" w14:textId="77777777" w:rsidR="00E92C16" w:rsidRDefault="00E92C16" w:rsidP="000062AD">
                          <w:pPr>
                            <w:pStyle w:val="Header"/>
                          </w:pPr>
                          <w:r w:rsidRPr="00E031FB">
                            <w:t xml:space="preserve">- </w:t>
                          </w:r>
                          <w:r>
                            <w:fldChar w:fldCharType="begin"/>
                          </w:r>
                          <w:r>
                            <w:instrText xml:space="preserve"> PAGE  \* MERGEFORMAT </w:instrText>
                          </w:r>
                          <w:r>
                            <w:fldChar w:fldCharType="separate"/>
                          </w:r>
                          <w:r w:rsidR="000D4677">
                            <w:rPr>
                              <w:noProof/>
                            </w:rPr>
                            <w:t>14</w:t>
                          </w:r>
                          <w:r>
                            <w:rPr>
                              <w:noProof/>
                            </w:rPr>
                            <w:fldChar w:fldCharType="end"/>
                          </w:r>
                          <w:r w:rsidRPr="00E031FB">
                            <w:t xml:space="preserve"> </w:t>
                          </w:r>
                          <w:r>
                            <w:t>-</w:t>
                          </w:r>
                        </w:p>
                        <w:p w14:paraId="4C12F05B" w14:textId="77777777" w:rsidR="00E92C16" w:rsidRPr="000062AD" w:rsidRDefault="00E92C16" w:rsidP="000062AD">
                          <w:pPr>
                            <w:spacing w:before="0"/>
                            <w:jc w:val="center"/>
                            <w:rPr>
                              <w:sz w:val="18"/>
                            </w:rPr>
                          </w:pPr>
                          <w:r w:rsidRPr="000062AD">
                            <w:rPr>
                              <w:sz w:val="18"/>
                            </w:rPr>
                            <w:t xml:space="preserve">ITU-T Focus Group on Smart Sustainable Cities: </w:t>
                          </w:r>
                          <w:r w:rsidRPr="000062AD">
                            <w:rPr>
                              <w:bCs/>
                              <w:i/>
                              <w:sz w:val="18"/>
                              <w:lang w:val="en-IN"/>
                            </w:rPr>
                            <w:t>An Overview of Smart Sustainable Cities and the Role of Information and Communication Technologies (ICTs)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EFE3" id="_x0000_t202" coordsize="21600,21600" o:spt="202" path="m,l,21600r21600,l21600,xe">
              <v:stroke joinstyle="miter"/>
              <v:path gradientshapeok="t" o:connecttype="rect"/>
            </v:shapetype>
            <v:shape id="Text Box 8" o:spid="_x0000_s1027" type="#_x0000_t202" style="position:absolute;left:0;text-align:left;margin-left:729.3pt;margin-top:-.65pt;width:52.1pt;height:5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" fillcolor="white [3201]" stroked="f" strokeweight=".5pt">
              <v:textbox style="layout-flow:vertical-ideographic">
                <w:txbxContent>
                  <w:p w14:paraId="738B8FA7" w14:textId="77777777" w:rsidR="00E92C16" w:rsidRDefault="00E92C16" w:rsidP="000062AD">
                    <w:pPr>
                      <w:pStyle w:val="Header"/>
                    </w:pPr>
                    <w:r w:rsidRPr="00E031FB">
                      <w:t xml:space="preserve">- </w:t>
                    </w:r>
                    <w:r>
                      <w:fldChar w:fldCharType="begin"/>
                    </w:r>
                    <w:r>
                      <w:instrText xml:space="preserve"> PAGE  \* MERGEFORMAT </w:instrText>
                    </w:r>
                    <w:r>
                      <w:fldChar w:fldCharType="separate"/>
                    </w:r>
                    <w:r w:rsidR="000D4677">
                      <w:rPr>
                        <w:noProof/>
                      </w:rPr>
                      <w:t>14</w:t>
                    </w:r>
                    <w:r>
                      <w:rPr>
                        <w:noProof/>
                      </w:rPr>
                      <w:fldChar w:fldCharType="end"/>
                    </w:r>
                    <w:r w:rsidRPr="00E031FB">
                      <w:t xml:space="preserve"> </w:t>
                    </w:r>
                    <w:r>
                      <w:t>-</w:t>
                    </w:r>
                  </w:p>
                  <w:p w14:paraId="4C12F05B" w14:textId="77777777" w:rsidR="00E92C16" w:rsidRPr="000062AD" w:rsidRDefault="00E92C16" w:rsidP="000062AD">
                    <w:pPr>
                      <w:spacing w:before="0"/>
                      <w:jc w:val="center"/>
                      <w:rPr>
                        <w:sz w:val="18"/>
                      </w:rPr>
                    </w:pPr>
                    <w:r w:rsidRPr="000062AD">
                      <w:rPr>
                        <w:sz w:val="18"/>
                      </w:rPr>
                      <w:t xml:space="preserve">ITU-T Focus Group on Smart Sustainable Cities: </w:t>
                    </w:r>
                    <w:r w:rsidRPr="000062AD">
                      <w:rPr>
                        <w:bCs/>
                        <w:i/>
                        <w:sz w:val="18"/>
                        <w:lang w:val="en-IN"/>
                      </w:rPr>
                      <w:t>An Overview of Smart Sustainable Cities and the Role of Information and Communication Technologies (ICTs)</w:t>
                    </w:r>
                  </w:p>
                </w:txbxContent>
              </v:textbox>
            </v:shape>
          </w:pict>
        </mc:Fallback>
      </mc:AlternateContent>
    </w:r>
  </w:p>
  <w:p w14:paraId="2E5CE009" w14:textId="77777777" w:rsidR="00E92C16" w:rsidRPr="009B7607" w:rsidRDefault="00E92C16" w:rsidP="00FA190F">
    <w:pPr>
      <w:pStyle w:val="Header"/>
      <w:jc w:val="left"/>
      <w:rPr>
        <w:i/>
        <w:iCs/>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D7A6" w14:textId="77777777" w:rsidR="00E92C16" w:rsidRDefault="00E92C16" w:rsidP="00BE3FD0">
    <w:pPr>
      <w:pStyle w:val="Header"/>
    </w:pPr>
    <w:r w:rsidRPr="00E031FB">
      <w:t xml:space="preserve">- </w:t>
    </w:r>
    <w:r>
      <w:fldChar w:fldCharType="begin"/>
    </w:r>
    <w:r>
      <w:instrText xml:space="preserve"> PAGE  \* MERGEFORMAT </w:instrText>
    </w:r>
    <w:r>
      <w:fldChar w:fldCharType="separate"/>
    </w:r>
    <w:r w:rsidR="000D4677">
      <w:rPr>
        <w:noProof/>
      </w:rPr>
      <w:t>13</w:t>
    </w:r>
    <w:r>
      <w:rPr>
        <w:noProof/>
      </w:rPr>
      <w:fldChar w:fldCharType="end"/>
    </w:r>
    <w:r w:rsidRPr="00E031FB">
      <w:t xml:space="preserve"> </w:t>
    </w:r>
    <w:r>
      <w:t>-</w:t>
    </w:r>
  </w:p>
  <w:p w14:paraId="2F2FC6AF" w14:textId="70B6BA55" w:rsidR="00E92C16" w:rsidRPr="00F90B42" w:rsidRDefault="00E92C16" w:rsidP="007F23FF">
    <w:pPr>
      <w:pStyle w:val="Header"/>
      <w:tabs>
        <w:tab w:val="left" w:pos="6931"/>
        <w:tab w:val="center" w:pos="7286"/>
      </w:tabs>
    </w:pPr>
    <w:r w:rsidRPr="000062AD">
      <w:t xml:space="preserve">ITU-T Focus Group on Smart Sustainable Cities: </w:t>
    </w:r>
    <w:r w:rsidR="007F23FF">
      <w:rPr>
        <w:bCs/>
        <w:i/>
        <w:lang w:val="en-IN"/>
      </w:rPr>
      <w:t>An overview of smart sustainable cities and the role of i</w:t>
    </w:r>
    <w:r w:rsidRPr="000062AD">
      <w:rPr>
        <w:bCs/>
        <w:i/>
        <w:lang w:val="en-IN"/>
      </w:rPr>
      <w:t>nfo</w:t>
    </w:r>
    <w:r w:rsidR="007F23FF">
      <w:rPr>
        <w:bCs/>
        <w:i/>
        <w:lang w:val="en-IN"/>
      </w:rPr>
      <w:t>rmation and communication t</w:t>
    </w:r>
    <w:r w:rsidRPr="000062AD">
      <w:rPr>
        <w:bCs/>
        <w:i/>
        <w:lang w:val="en-IN"/>
      </w:rPr>
      <w:t xml:space="preserve">echnologies </w:t>
    </w:r>
  </w:p>
  <w:p w14:paraId="56E5F712" w14:textId="77777777" w:rsidR="00E92C16" w:rsidRDefault="00E92C16" w:rsidP="00FA190F">
    <w:pPr>
      <w:pStyle w:val="Header"/>
      <w:jc w:val="left"/>
      <w:rPr>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648" w14:textId="77777777" w:rsidR="00E92C16" w:rsidRDefault="00E92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37FD" w14:textId="77777777" w:rsidR="00E92C16" w:rsidRDefault="00E92C16" w:rsidP="009B7607">
    <w:pPr>
      <w:pStyle w:val="Header"/>
      <w:rPr>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3CA02DB"/>
    <w:multiLevelType w:val="hybridMultilevel"/>
    <w:tmpl w:val="957C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C711AF"/>
    <w:multiLevelType w:val="multilevel"/>
    <w:tmpl w:val="248EB4BE"/>
    <w:styleLink w:val="List0"/>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3" w15:restartNumberingAfterBreak="0">
    <w:nsid w:val="0B420D21"/>
    <w:multiLevelType w:val="hybridMultilevel"/>
    <w:tmpl w:val="D36EBD8A"/>
    <w:lvl w:ilvl="0" w:tplc="6AA47998">
      <w:start w:val="1"/>
      <w:numFmt w:val="bullet"/>
      <w:lvlText w:val=""/>
      <w:lvlJc w:val="left"/>
      <w:pPr>
        <w:ind w:left="1152"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C5AC6"/>
    <w:multiLevelType w:val="multilevel"/>
    <w:tmpl w:val="29B455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093DDA"/>
    <w:multiLevelType w:val="hybridMultilevel"/>
    <w:tmpl w:val="81F663D6"/>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61D8"/>
    <w:multiLevelType w:val="multilevel"/>
    <w:tmpl w:val="EE04C8BA"/>
    <w:styleLink w:val="List1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15:restartNumberingAfterBreak="0">
    <w:nsid w:val="1A503683"/>
    <w:multiLevelType w:val="multilevel"/>
    <w:tmpl w:val="D79C1F4E"/>
    <w:styleLink w:val="List16"/>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8" w15:restartNumberingAfterBreak="0">
    <w:nsid w:val="1E304409"/>
    <w:multiLevelType w:val="hybridMultilevel"/>
    <w:tmpl w:val="A984AB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C4CA5"/>
    <w:multiLevelType w:val="hybridMultilevel"/>
    <w:tmpl w:val="1A5CB776"/>
    <w:lvl w:ilvl="0" w:tplc="6AA47998">
      <w:start w:val="1"/>
      <w:numFmt w:val="bullet"/>
      <w:lvlText w:val=""/>
      <w:lvlJc w:val="left"/>
      <w:pPr>
        <w:ind w:left="1152"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C74EE8"/>
    <w:multiLevelType w:val="multilevel"/>
    <w:tmpl w:val="AA52B6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B4E037A"/>
    <w:multiLevelType w:val="hybridMultilevel"/>
    <w:tmpl w:val="FD0E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8359E"/>
    <w:multiLevelType w:val="multilevel"/>
    <w:tmpl w:val="37A4FC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2D9D2B26"/>
    <w:multiLevelType w:val="hybridMultilevel"/>
    <w:tmpl w:val="26C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A1F08"/>
    <w:multiLevelType w:val="hybridMultilevel"/>
    <w:tmpl w:val="72C4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73F91"/>
    <w:multiLevelType w:val="multilevel"/>
    <w:tmpl w:val="9A10F91E"/>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39762F82"/>
    <w:multiLevelType w:val="hybridMultilevel"/>
    <w:tmpl w:val="7394880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3A994942"/>
    <w:multiLevelType w:val="multilevel"/>
    <w:tmpl w:val="4FD86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B0F5C49"/>
    <w:multiLevelType w:val="hybridMultilevel"/>
    <w:tmpl w:val="2DDE2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C5064"/>
    <w:multiLevelType w:val="hybridMultilevel"/>
    <w:tmpl w:val="AA5E6D2C"/>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65FF0"/>
    <w:multiLevelType w:val="hybridMultilevel"/>
    <w:tmpl w:val="82B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B2099"/>
    <w:multiLevelType w:val="hybridMultilevel"/>
    <w:tmpl w:val="823CB698"/>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15375"/>
    <w:multiLevelType w:val="hybridMultilevel"/>
    <w:tmpl w:val="D39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A07AC"/>
    <w:multiLevelType w:val="hybridMultilevel"/>
    <w:tmpl w:val="10CCD054"/>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84E38"/>
    <w:multiLevelType w:val="hybridMultilevel"/>
    <w:tmpl w:val="E4181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95019"/>
    <w:multiLevelType w:val="hybridMultilevel"/>
    <w:tmpl w:val="1F8C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7D2426"/>
    <w:multiLevelType w:val="multilevel"/>
    <w:tmpl w:val="18583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BF6FEE"/>
    <w:multiLevelType w:val="hybridMultilevel"/>
    <w:tmpl w:val="1BDC4658"/>
    <w:lvl w:ilvl="0" w:tplc="4858DD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2D695C"/>
    <w:multiLevelType w:val="hybridMultilevel"/>
    <w:tmpl w:val="9C7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539E8"/>
    <w:multiLevelType w:val="multilevel"/>
    <w:tmpl w:val="664A9130"/>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1" w15:restartNumberingAfterBreak="0">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6D139F"/>
    <w:multiLevelType w:val="hybridMultilevel"/>
    <w:tmpl w:val="EA742C9C"/>
    <w:lvl w:ilvl="0" w:tplc="ECB20AA4">
      <w:start w:val="1"/>
      <w:numFmt w:val="decimal"/>
      <w:lvlText w:val="%1."/>
      <w:lvlJc w:val="left"/>
      <w:pPr>
        <w:ind w:left="63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B47AA"/>
    <w:multiLevelType w:val="hybridMultilevel"/>
    <w:tmpl w:val="2D883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B1758BA"/>
    <w:multiLevelType w:val="multilevel"/>
    <w:tmpl w:val="314EC352"/>
    <w:styleLink w:val="List1"/>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35" w15:restartNumberingAfterBreak="0">
    <w:nsid w:val="5B7909AE"/>
    <w:multiLevelType w:val="hybridMultilevel"/>
    <w:tmpl w:val="29F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C3EF7"/>
    <w:multiLevelType w:val="hybridMultilevel"/>
    <w:tmpl w:val="8188A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4C4297"/>
    <w:multiLevelType w:val="hybridMultilevel"/>
    <w:tmpl w:val="CC18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F20DA"/>
    <w:multiLevelType w:val="hybridMultilevel"/>
    <w:tmpl w:val="038A00A8"/>
    <w:lvl w:ilvl="0" w:tplc="BC0002E0">
      <w:start w:val="1"/>
      <w:numFmt w:val="bullet"/>
      <w:lvlText w:val=""/>
      <w:lvlJc w:val="left"/>
      <w:pPr>
        <w:ind w:left="1440" w:hanging="648"/>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5B687E"/>
    <w:multiLevelType w:val="hybridMultilevel"/>
    <w:tmpl w:val="058E7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AA7FFE"/>
    <w:multiLevelType w:val="multilevel"/>
    <w:tmpl w:val="240672D0"/>
    <w:styleLink w:val="Bullet"/>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41" w15:restartNumberingAfterBreak="0">
    <w:nsid w:val="67317E97"/>
    <w:multiLevelType w:val="hybridMultilevel"/>
    <w:tmpl w:val="5646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91A4B3B"/>
    <w:multiLevelType w:val="hybridMultilevel"/>
    <w:tmpl w:val="CD6ADCAC"/>
    <w:lvl w:ilvl="0" w:tplc="6AA47998">
      <w:start w:val="1"/>
      <w:numFmt w:val="bullet"/>
      <w:lvlText w:val=""/>
      <w:lvlJc w:val="left"/>
      <w:pPr>
        <w:ind w:left="1512"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B560F06"/>
    <w:multiLevelType w:val="hybridMultilevel"/>
    <w:tmpl w:val="2C7E4886"/>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B3965"/>
    <w:multiLevelType w:val="hybridMultilevel"/>
    <w:tmpl w:val="18BC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96513"/>
    <w:multiLevelType w:val="hybridMultilevel"/>
    <w:tmpl w:val="CCC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44683"/>
    <w:multiLevelType w:val="hybridMultilevel"/>
    <w:tmpl w:val="C9E8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A6884"/>
    <w:multiLevelType w:val="hybridMultilevel"/>
    <w:tmpl w:val="BC989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FF128A"/>
    <w:multiLevelType w:val="multilevel"/>
    <w:tmpl w:val="C66CD3DC"/>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16cid:durableId="1005788205">
    <w:abstractNumId w:val="0"/>
  </w:num>
  <w:num w:numId="2" w16cid:durableId="2040811929">
    <w:abstractNumId w:val="19"/>
  </w:num>
  <w:num w:numId="3" w16cid:durableId="747312330">
    <w:abstractNumId w:val="31"/>
  </w:num>
  <w:num w:numId="4" w16cid:durableId="1317030518">
    <w:abstractNumId w:val="44"/>
  </w:num>
  <w:num w:numId="5" w16cid:durableId="963000657">
    <w:abstractNumId w:val="21"/>
  </w:num>
  <w:num w:numId="6" w16cid:durableId="1067804848">
    <w:abstractNumId w:val="11"/>
  </w:num>
  <w:num w:numId="7" w16cid:durableId="1467165593">
    <w:abstractNumId w:val="37"/>
  </w:num>
  <w:num w:numId="8" w16cid:durableId="2139298125">
    <w:abstractNumId w:val="23"/>
  </w:num>
  <w:num w:numId="9" w16cid:durableId="1014112832">
    <w:abstractNumId w:val="45"/>
  </w:num>
  <w:num w:numId="10" w16cid:durableId="688290002">
    <w:abstractNumId w:val="35"/>
  </w:num>
  <w:num w:numId="11" w16cid:durableId="1048534590">
    <w:abstractNumId w:val="16"/>
  </w:num>
  <w:num w:numId="12" w16cid:durableId="1581409981">
    <w:abstractNumId w:val="13"/>
  </w:num>
  <w:num w:numId="13" w16cid:durableId="126516130">
    <w:abstractNumId w:val="33"/>
  </w:num>
  <w:num w:numId="14" w16cid:durableId="2048918188">
    <w:abstractNumId w:val="1"/>
  </w:num>
  <w:num w:numId="15" w16cid:durableId="526869024">
    <w:abstractNumId w:val="26"/>
  </w:num>
  <w:num w:numId="16" w16cid:durableId="2121797964">
    <w:abstractNumId w:val="39"/>
  </w:num>
  <w:num w:numId="17" w16cid:durableId="207112244">
    <w:abstractNumId w:val="25"/>
  </w:num>
  <w:num w:numId="18" w16cid:durableId="2087335588">
    <w:abstractNumId w:val="41"/>
  </w:num>
  <w:num w:numId="19" w16cid:durableId="943925797">
    <w:abstractNumId w:val="47"/>
  </w:num>
  <w:num w:numId="20" w16cid:durableId="1248273421">
    <w:abstractNumId w:val="14"/>
  </w:num>
  <w:num w:numId="21" w16cid:durableId="936987708">
    <w:abstractNumId w:val="32"/>
  </w:num>
  <w:num w:numId="22" w16cid:durableId="432284687">
    <w:abstractNumId w:val="46"/>
  </w:num>
  <w:num w:numId="23" w16cid:durableId="1083378206">
    <w:abstractNumId w:val="29"/>
  </w:num>
  <w:num w:numId="24" w16cid:durableId="254216073">
    <w:abstractNumId w:val="34"/>
  </w:num>
  <w:num w:numId="25" w16cid:durableId="199166358">
    <w:abstractNumId w:val="2"/>
  </w:num>
  <w:num w:numId="26" w16cid:durableId="1644315475">
    <w:abstractNumId w:val="40"/>
  </w:num>
  <w:num w:numId="27" w16cid:durableId="43140743">
    <w:abstractNumId w:val="30"/>
  </w:num>
  <w:num w:numId="28" w16cid:durableId="1119491494">
    <w:abstractNumId w:val="15"/>
  </w:num>
  <w:num w:numId="29" w16cid:durableId="2016222569">
    <w:abstractNumId w:val="10"/>
  </w:num>
  <w:num w:numId="30" w16cid:durableId="1945337163">
    <w:abstractNumId w:val="12"/>
  </w:num>
  <w:num w:numId="31" w16cid:durableId="1812749471">
    <w:abstractNumId w:val="17"/>
  </w:num>
  <w:num w:numId="32" w16cid:durableId="1918321667">
    <w:abstractNumId w:val="48"/>
  </w:num>
  <w:num w:numId="33" w16cid:durableId="1541894577">
    <w:abstractNumId w:val="6"/>
  </w:num>
  <w:num w:numId="34" w16cid:durableId="1832790251">
    <w:abstractNumId w:val="7"/>
  </w:num>
  <w:num w:numId="35" w16cid:durableId="109983260">
    <w:abstractNumId w:val="24"/>
  </w:num>
  <w:num w:numId="36" w16cid:durableId="1079056025">
    <w:abstractNumId w:val="22"/>
  </w:num>
  <w:num w:numId="37" w16cid:durableId="1142230028">
    <w:abstractNumId w:val="20"/>
  </w:num>
  <w:num w:numId="38" w16cid:durableId="2014799367">
    <w:abstractNumId w:val="43"/>
  </w:num>
  <w:num w:numId="39" w16cid:durableId="1991057937">
    <w:abstractNumId w:val="3"/>
  </w:num>
  <w:num w:numId="40" w16cid:durableId="1127772533">
    <w:abstractNumId w:val="8"/>
  </w:num>
  <w:num w:numId="41" w16cid:durableId="1513912047">
    <w:abstractNumId w:val="18"/>
  </w:num>
  <w:num w:numId="42" w16cid:durableId="908689337">
    <w:abstractNumId w:val="28"/>
  </w:num>
  <w:num w:numId="43" w16cid:durableId="1436053265">
    <w:abstractNumId w:val="36"/>
  </w:num>
  <w:num w:numId="44" w16cid:durableId="926841907">
    <w:abstractNumId w:val="5"/>
  </w:num>
  <w:num w:numId="45" w16cid:durableId="1124690460">
    <w:abstractNumId w:val="9"/>
  </w:num>
  <w:num w:numId="46" w16cid:durableId="826094067">
    <w:abstractNumId w:val="38"/>
  </w:num>
  <w:num w:numId="47" w16cid:durableId="571165568">
    <w:abstractNumId w:val="4"/>
  </w:num>
  <w:num w:numId="48" w16cid:durableId="1948270729">
    <w:abstractNumId w:val="42"/>
  </w:num>
  <w:num w:numId="49" w16cid:durableId="1268848799">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n-IN"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0C"/>
    <w:rsid w:val="000062AD"/>
    <w:rsid w:val="0000759E"/>
    <w:rsid w:val="00015453"/>
    <w:rsid w:val="00021758"/>
    <w:rsid w:val="00022FE3"/>
    <w:rsid w:val="00033093"/>
    <w:rsid w:val="00035434"/>
    <w:rsid w:val="00035B13"/>
    <w:rsid w:val="00037C89"/>
    <w:rsid w:val="000441E6"/>
    <w:rsid w:val="0005060D"/>
    <w:rsid w:val="00050B76"/>
    <w:rsid w:val="000577E5"/>
    <w:rsid w:val="00061B4F"/>
    <w:rsid w:val="00066E3C"/>
    <w:rsid w:val="00072E74"/>
    <w:rsid w:val="00075050"/>
    <w:rsid w:val="00076DA9"/>
    <w:rsid w:val="0008481A"/>
    <w:rsid w:val="00084E38"/>
    <w:rsid w:val="00087CA4"/>
    <w:rsid w:val="000A287B"/>
    <w:rsid w:val="000B28F1"/>
    <w:rsid w:val="000B48BF"/>
    <w:rsid w:val="000B5359"/>
    <w:rsid w:val="000B67A1"/>
    <w:rsid w:val="000C4F4A"/>
    <w:rsid w:val="000C5E8A"/>
    <w:rsid w:val="000D4677"/>
    <w:rsid w:val="000E0237"/>
    <w:rsid w:val="000E355E"/>
    <w:rsid w:val="000F22AD"/>
    <w:rsid w:val="000F3EAC"/>
    <w:rsid w:val="00106CA4"/>
    <w:rsid w:val="001134A3"/>
    <w:rsid w:val="00113B0A"/>
    <w:rsid w:val="00115BE4"/>
    <w:rsid w:val="0013143B"/>
    <w:rsid w:val="00131590"/>
    <w:rsid w:val="0013384E"/>
    <w:rsid w:val="0013599C"/>
    <w:rsid w:val="001373BF"/>
    <w:rsid w:val="00137D4C"/>
    <w:rsid w:val="00153195"/>
    <w:rsid w:val="00153F27"/>
    <w:rsid w:val="00156515"/>
    <w:rsid w:val="0016509B"/>
    <w:rsid w:val="001703C2"/>
    <w:rsid w:val="001772B8"/>
    <w:rsid w:val="0018403B"/>
    <w:rsid w:val="00185363"/>
    <w:rsid w:val="0019395B"/>
    <w:rsid w:val="00193CFE"/>
    <w:rsid w:val="00194EDF"/>
    <w:rsid w:val="001B5921"/>
    <w:rsid w:val="001C107A"/>
    <w:rsid w:val="001C2372"/>
    <w:rsid w:val="001D4E9B"/>
    <w:rsid w:val="001E386B"/>
    <w:rsid w:val="001F66A0"/>
    <w:rsid w:val="00204F5B"/>
    <w:rsid w:val="00211E07"/>
    <w:rsid w:val="00213D0A"/>
    <w:rsid w:val="002207C5"/>
    <w:rsid w:val="00221A31"/>
    <w:rsid w:val="002309F5"/>
    <w:rsid w:val="002376C1"/>
    <w:rsid w:val="00240FAD"/>
    <w:rsid w:val="00253934"/>
    <w:rsid w:val="00263AFE"/>
    <w:rsid w:val="0026679A"/>
    <w:rsid w:val="00283BA1"/>
    <w:rsid w:val="0028537B"/>
    <w:rsid w:val="00290BEE"/>
    <w:rsid w:val="00297633"/>
    <w:rsid w:val="002A2404"/>
    <w:rsid w:val="002A2C81"/>
    <w:rsid w:val="002B2170"/>
    <w:rsid w:val="002D7BA9"/>
    <w:rsid w:val="002E0144"/>
    <w:rsid w:val="002E0900"/>
    <w:rsid w:val="002E0F55"/>
    <w:rsid w:val="002E17EC"/>
    <w:rsid w:val="002E5890"/>
    <w:rsid w:val="002E74A0"/>
    <w:rsid w:val="002F651C"/>
    <w:rsid w:val="002F7BC1"/>
    <w:rsid w:val="00302A5B"/>
    <w:rsid w:val="0030626D"/>
    <w:rsid w:val="00306C59"/>
    <w:rsid w:val="00313B3C"/>
    <w:rsid w:val="00315C10"/>
    <w:rsid w:val="003174C6"/>
    <w:rsid w:val="003239B9"/>
    <w:rsid w:val="00327D9E"/>
    <w:rsid w:val="003334F7"/>
    <w:rsid w:val="003368D8"/>
    <w:rsid w:val="003401FA"/>
    <w:rsid w:val="00343CF7"/>
    <w:rsid w:val="00356B85"/>
    <w:rsid w:val="00356D5E"/>
    <w:rsid w:val="00371B66"/>
    <w:rsid w:val="003819C3"/>
    <w:rsid w:val="00383878"/>
    <w:rsid w:val="003860AE"/>
    <w:rsid w:val="00395D3D"/>
    <w:rsid w:val="003A0344"/>
    <w:rsid w:val="003A1C35"/>
    <w:rsid w:val="003B29F2"/>
    <w:rsid w:val="003C2262"/>
    <w:rsid w:val="003C6A30"/>
    <w:rsid w:val="003D49C9"/>
    <w:rsid w:val="003D7C7A"/>
    <w:rsid w:val="003E1FB6"/>
    <w:rsid w:val="003F3DE9"/>
    <w:rsid w:val="00407085"/>
    <w:rsid w:val="004075A8"/>
    <w:rsid w:val="00410E13"/>
    <w:rsid w:val="00412994"/>
    <w:rsid w:val="0041539F"/>
    <w:rsid w:val="00417B23"/>
    <w:rsid w:val="00426CC2"/>
    <w:rsid w:val="00442E3B"/>
    <w:rsid w:val="00445C10"/>
    <w:rsid w:val="00464CD2"/>
    <w:rsid w:val="00470E26"/>
    <w:rsid w:val="004765B6"/>
    <w:rsid w:val="0047753C"/>
    <w:rsid w:val="0049069D"/>
    <w:rsid w:val="004A2772"/>
    <w:rsid w:val="004A6146"/>
    <w:rsid w:val="004C084A"/>
    <w:rsid w:val="004C1F2C"/>
    <w:rsid w:val="004C280C"/>
    <w:rsid w:val="004C37E7"/>
    <w:rsid w:val="004E4887"/>
    <w:rsid w:val="004E6165"/>
    <w:rsid w:val="004E6830"/>
    <w:rsid w:val="004E7D87"/>
    <w:rsid w:val="004F5EEC"/>
    <w:rsid w:val="005079B9"/>
    <w:rsid w:val="00512F1E"/>
    <w:rsid w:val="005208A9"/>
    <w:rsid w:val="00554D00"/>
    <w:rsid w:val="005572F5"/>
    <w:rsid w:val="00563D8D"/>
    <w:rsid w:val="00564779"/>
    <w:rsid w:val="00570616"/>
    <w:rsid w:val="00575188"/>
    <w:rsid w:val="00580106"/>
    <w:rsid w:val="005978AC"/>
    <w:rsid w:val="005A06F2"/>
    <w:rsid w:val="005A2D70"/>
    <w:rsid w:val="005A5706"/>
    <w:rsid w:val="005B208C"/>
    <w:rsid w:val="005B654D"/>
    <w:rsid w:val="005C20EA"/>
    <w:rsid w:val="005C3646"/>
    <w:rsid w:val="005D46D1"/>
    <w:rsid w:val="005D483B"/>
    <w:rsid w:val="005E2978"/>
    <w:rsid w:val="005E6B9B"/>
    <w:rsid w:val="005F5FE3"/>
    <w:rsid w:val="00600A1E"/>
    <w:rsid w:val="00607EAB"/>
    <w:rsid w:val="006116FD"/>
    <w:rsid w:val="0062037B"/>
    <w:rsid w:val="006214A6"/>
    <w:rsid w:val="00625BEE"/>
    <w:rsid w:val="00627EA1"/>
    <w:rsid w:val="0063143E"/>
    <w:rsid w:val="00631BC0"/>
    <w:rsid w:val="00640670"/>
    <w:rsid w:val="006468BC"/>
    <w:rsid w:val="006579EC"/>
    <w:rsid w:val="006613AC"/>
    <w:rsid w:val="0066696D"/>
    <w:rsid w:val="00673931"/>
    <w:rsid w:val="00681642"/>
    <w:rsid w:val="00685CE6"/>
    <w:rsid w:val="006869E5"/>
    <w:rsid w:val="00691FCA"/>
    <w:rsid w:val="00694C7A"/>
    <w:rsid w:val="006A5F03"/>
    <w:rsid w:val="006B01E4"/>
    <w:rsid w:val="006C7CD6"/>
    <w:rsid w:val="006F1F49"/>
    <w:rsid w:val="006F369D"/>
    <w:rsid w:val="006F4D2E"/>
    <w:rsid w:val="007050E1"/>
    <w:rsid w:val="00711655"/>
    <w:rsid w:val="00715790"/>
    <w:rsid w:val="007244DE"/>
    <w:rsid w:val="007246FE"/>
    <w:rsid w:val="00726163"/>
    <w:rsid w:val="00736B72"/>
    <w:rsid w:val="00756D82"/>
    <w:rsid w:val="007616E4"/>
    <w:rsid w:val="00762761"/>
    <w:rsid w:val="00762779"/>
    <w:rsid w:val="007645E3"/>
    <w:rsid w:val="007673CC"/>
    <w:rsid w:val="00770D56"/>
    <w:rsid w:val="00773B30"/>
    <w:rsid w:val="00780C56"/>
    <w:rsid w:val="00783586"/>
    <w:rsid w:val="00787353"/>
    <w:rsid w:val="00791A89"/>
    <w:rsid w:val="007A125F"/>
    <w:rsid w:val="007A4C6D"/>
    <w:rsid w:val="007A7AB6"/>
    <w:rsid w:val="007C7948"/>
    <w:rsid w:val="007D0D2A"/>
    <w:rsid w:val="007E0DEA"/>
    <w:rsid w:val="007F23FF"/>
    <w:rsid w:val="00800F55"/>
    <w:rsid w:val="00801B7E"/>
    <w:rsid w:val="00807D47"/>
    <w:rsid w:val="00811C3E"/>
    <w:rsid w:val="00815B59"/>
    <w:rsid w:val="0082640E"/>
    <w:rsid w:val="008351AC"/>
    <w:rsid w:val="0083768A"/>
    <w:rsid w:val="008450EE"/>
    <w:rsid w:val="00854715"/>
    <w:rsid w:val="00863002"/>
    <w:rsid w:val="00865987"/>
    <w:rsid w:val="00895C89"/>
    <w:rsid w:val="008A3F39"/>
    <w:rsid w:val="008C0714"/>
    <w:rsid w:val="008D34EC"/>
    <w:rsid w:val="008E0811"/>
    <w:rsid w:val="008E4D53"/>
    <w:rsid w:val="008F5BD1"/>
    <w:rsid w:val="00903216"/>
    <w:rsid w:val="00907300"/>
    <w:rsid w:val="00911616"/>
    <w:rsid w:val="009140B5"/>
    <w:rsid w:val="00920C96"/>
    <w:rsid w:val="00922AF8"/>
    <w:rsid w:val="00923C60"/>
    <w:rsid w:val="00926C21"/>
    <w:rsid w:val="00943B25"/>
    <w:rsid w:val="009672E5"/>
    <w:rsid w:val="00983595"/>
    <w:rsid w:val="00994FE7"/>
    <w:rsid w:val="0099506B"/>
    <w:rsid w:val="009A64BD"/>
    <w:rsid w:val="009B7607"/>
    <w:rsid w:val="009C4BD0"/>
    <w:rsid w:val="009D148B"/>
    <w:rsid w:val="009D2558"/>
    <w:rsid w:val="009F1837"/>
    <w:rsid w:val="009F5DEA"/>
    <w:rsid w:val="00A02428"/>
    <w:rsid w:val="00A0557B"/>
    <w:rsid w:val="00A06185"/>
    <w:rsid w:val="00A065BF"/>
    <w:rsid w:val="00A07C06"/>
    <w:rsid w:val="00A23FA6"/>
    <w:rsid w:val="00A25723"/>
    <w:rsid w:val="00A2668A"/>
    <w:rsid w:val="00A33B9D"/>
    <w:rsid w:val="00A346E7"/>
    <w:rsid w:val="00A35538"/>
    <w:rsid w:val="00A43177"/>
    <w:rsid w:val="00A43E60"/>
    <w:rsid w:val="00A43FDD"/>
    <w:rsid w:val="00A6260D"/>
    <w:rsid w:val="00A65CD1"/>
    <w:rsid w:val="00A66145"/>
    <w:rsid w:val="00A715CC"/>
    <w:rsid w:val="00A7643C"/>
    <w:rsid w:val="00A7783E"/>
    <w:rsid w:val="00A825B3"/>
    <w:rsid w:val="00A873A0"/>
    <w:rsid w:val="00A9292D"/>
    <w:rsid w:val="00AA12E2"/>
    <w:rsid w:val="00AA2ED1"/>
    <w:rsid w:val="00AA662C"/>
    <w:rsid w:val="00AA72B6"/>
    <w:rsid w:val="00AB24BD"/>
    <w:rsid w:val="00AB3A5D"/>
    <w:rsid w:val="00AB49E9"/>
    <w:rsid w:val="00AC3DD1"/>
    <w:rsid w:val="00AC6E7E"/>
    <w:rsid w:val="00AD60E6"/>
    <w:rsid w:val="00AF1821"/>
    <w:rsid w:val="00B01B93"/>
    <w:rsid w:val="00B065E7"/>
    <w:rsid w:val="00B06F7D"/>
    <w:rsid w:val="00B1036D"/>
    <w:rsid w:val="00B11B96"/>
    <w:rsid w:val="00B157BF"/>
    <w:rsid w:val="00B201EC"/>
    <w:rsid w:val="00B248FA"/>
    <w:rsid w:val="00B32397"/>
    <w:rsid w:val="00B4170B"/>
    <w:rsid w:val="00B44A13"/>
    <w:rsid w:val="00B46FF3"/>
    <w:rsid w:val="00B56F68"/>
    <w:rsid w:val="00B679A2"/>
    <w:rsid w:val="00B72114"/>
    <w:rsid w:val="00B72D9C"/>
    <w:rsid w:val="00B761F7"/>
    <w:rsid w:val="00B84159"/>
    <w:rsid w:val="00B86B18"/>
    <w:rsid w:val="00B907B2"/>
    <w:rsid w:val="00B921CD"/>
    <w:rsid w:val="00BA0890"/>
    <w:rsid w:val="00BA4005"/>
    <w:rsid w:val="00BA4FF5"/>
    <w:rsid w:val="00BC3D5C"/>
    <w:rsid w:val="00BD041F"/>
    <w:rsid w:val="00BD7FB3"/>
    <w:rsid w:val="00BE191B"/>
    <w:rsid w:val="00BE3FD0"/>
    <w:rsid w:val="00BF21FF"/>
    <w:rsid w:val="00BF3320"/>
    <w:rsid w:val="00C07480"/>
    <w:rsid w:val="00C30031"/>
    <w:rsid w:val="00C37C93"/>
    <w:rsid w:val="00C5204C"/>
    <w:rsid w:val="00C56BDA"/>
    <w:rsid w:val="00C62C39"/>
    <w:rsid w:val="00C66E57"/>
    <w:rsid w:val="00C7154B"/>
    <w:rsid w:val="00C82E8F"/>
    <w:rsid w:val="00C8489C"/>
    <w:rsid w:val="00C864F3"/>
    <w:rsid w:val="00C94D2B"/>
    <w:rsid w:val="00C9695C"/>
    <w:rsid w:val="00CB2D6A"/>
    <w:rsid w:val="00CB6FA7"/>
    <w:rsid w:val="00CC0394"/>
    <w:rsid w:val="00CC2B38"/>
    <w:rsid w:val="00CC3E22"/>
    <w:rsid w:val="00CC3EBF"/>
    <w:rsid w:val="00CD624E"/>
    <w:rsid w:val="00CE073C"/>
    <w:rsid w:val="00CE197F"/>
    <w:rsid w:val="00CE663C"/>
    <w:rsid w:val="00CF0C59"/>
    <w:rsid w:val="00D04374"/>
    <w:rsid w:val="00D06200"/>
    <w:rsid w:val="00D17EB7"/>
    <w:rsid w:val="00D20B54"/>
    <w:rsid w:val="00D242CB"/>
    <w:rsid w:val="00D31F5C"/>
    <w:rsid w:val="00D45320"/>
    <w:rsid w:val="00D45587"/>
    <w:rsid w:val="00D517DF"/>
    <w:rsid w:val="00D51CF4"/>
    <w:rsid w:val="00D53043"/>
    <w:rsid w:val="00D6099E"/>
    <w:rsid w:val="00D62D38"/>
    <w:rsid w:val="00D64D5B"/>
    <w:rsid w:val="00D66878"/>
    <w:rsid w:val="00D67085"/>
    <w:rsid w:val="00D70CB8"/>
    <w:rsid w:val="00D7320C"/>
    <w:rsid w:val="00DA5514"/>
    <w:rsid w:val="00DC0049"/>
    <w:rsid w:val="00DC345E"/>
    <w:rsid w:val="00DC3966"/>
    <w:rsid w:val="00DD3F66"/>
    <w:rsid w:val="00DD71CE"/>
    <w:rsid w:val="00DD73B6"/>
    <w:rsid w:val="00DD742A"/>
    <w:rsid w:val="00DD7CCC"/>
    <w:rsid w:val="00DE45D7"/>
    <w:rsid w:val="00E064F5"/>
    <w:rsid w:val="00E139A0"/>
    <w:rsid w:val="00E14697"/>
    <w:rsid w:val="00E37C0E"/>
    <w:rsid w:val="00E37F9A"/>
    <w:rsid w:val="00E43669"/>
    <w:rsid w:val="00E503F8"/>
    <w:rsid w:val="00E5596B"/>
    <w:rsid w:val="00E828CD"/>
    <w:rsid w:val="00E855C2"/>
    <w:rsid w:val="00E92381"/>
    <w:rsid w:val="00E92C16"/>
    <w:rsid w:val="00E95FDA"/>
    <w:rsid w:val="00EA14AD"/>
    <w:rsid w:val="00EA71DA"/>
    <w:rsid w:val="00EB1006"/>
    <w:rsid w:val="00EB58EF"/>
    <w:rsid w:val="00EB6B31"/>
    <w:rsid w:val="00EC47F7"/>
    <w:rsid w:val="00ED3CD6"/>
    <w:rsid w:val="00EE2C4E"/>
    <w:rsid w:val="00EE2C5E"/>
    <w:rsid w:val="00EE548D"/>
    <w:rsid w:val="00EE614E"/>
    <w:rsid w:val="00EE6C1E"/>
    <w:rsid w:val="00EF0912"/>
    <w:rsid w:val="00F0052B"/>
    <w:rsid w:val="00F04162"/>
    <w:rsid w:val="00F04DAA"/>
    <w:rsid w:val="00F05B3C"/>
    <w:rsid w:val="00F11D6C"/>
    <w:rsid w:val="00F11ECD"/>
    <w:rsid w:val="00F3319B"/>
    <w:rsid w:val="00F34C26"/>
    <w:rsid w:val="00F375D4"/>
    <w:rsid w:val="00F432A9"/>
    <w:rsid w:val="00F4560F"/>
    <w:rsid w:val="00F51BAB"/>
    <w:rsid w:val="00F74D9C"/>
    <w:rsid w:val="00F8100D"/>
    <w:rsid w:val="00F8386D"/>
    <w:rsid w:val="00F84671"/>
    <w:rsid w:val="00F90B42"/>
    <w:rsid w:val="00F9188C"/>
    <w:rsid w:val="00F943DD"/>
    <w:rsid w:val="00FA190F"/>
    <w:rsid w:val="00FA2375"/>
    <w:rsid w:val="00FA2CD9"/>
    <w:rsid w:val="00FA3D51"/>
    <w:rsid w:val="00FA7F65"/>
    <w:rsid w:val="00FB3809"/>
    <w:rsid w:val="00FC13F1"/>
    <w:rsid w:val="00FC1461"/>
    <w:rsid w:val="00FC32DF"/>
    <w:rsid w:val="00FC6960"/>
    <w:rsid w:val="00FE2237"/>
    <w:rsid w:val="00FE3B23"/>
    <w:rsid w:val="00FE55D1"/>
    <w:rsid w:val="00FF56F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30C962F"/>
  <w15:docId w15:val="{28D0DB59-1D9C-450C-910D-BD029DB8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A9292D"/>
    <w:pPr>
      <w:spacing w:before="0"/>
    </w:pPr>
    <w:rPr>
      <w:rFonts w:ascii="Tahoma" w:hAnsi="Tahoma" w:cs="Tahoma"/>
      <w:sz w:val="16"/>
      <w:szCs w:val="16"/>
    </w:rPr>
  </w:style>
  <w:style w:type="character" w:customStyle="1" w:styleId="BalloonTextChar">
    <w:name w:val="Balloon Text Char"/>
    <w:basedOn w:val="DefaultParagraphFont"/>
    <w:uiPriority w:val="99"/>
    <w:semiHidden/>
    <w:rsid w:val="00C4721F"/>
    <w:rPr>
      <w:rFonts w:ascii="Lucida Grande" w:hAnsi="Lucida Grande"/>
      <w:sz w:val="18"/>
      <w:szCs w:val="18"/>
    </w:rPr>
  </w:style>
  <w:style w:type="character" w:customStyle="1" w:styleId="BalloonTextChar0">
    <w:name w:val="Balloon Text Char"/>
    <w:basedOn w:val="DefaultParagraphFont"/>
    <w:uiPriority w:val="99"/>
    <w:semiHidden/>
    <w:rsid w:val="00C4721F"/>
    <w:rPr>
      <w:rFonts w:ascii="Lucida Grande" w:hAnsi="Lucida Grande"/>
      <w:sz w:val="18"/>
      <w:szCs w:val="18"/>
    </w:rPr>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character" w:customStyle="1" w:styleId="BalloonTextChar1">
    <w:name w:val="Balloon Text Char1"/>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D7320C"/>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D7320C"/>
    <w:rPr>
      <w:rFonts w:cs="Trebuchet MS"/>
      <w:color w:val="0077C1"/>
      <w:sz w:val="14"/>
      <w:szCs w:val="14"/>
    </w:rPr>
  </w:style>
  <w:style w:type="character" w:customStyle="1" w:styleId="A19">
    <w:name w:val="A19"/>
    <w:uiPriority w:val="99"/>
    <w:rsid w:val="00D7320C"/>
    <w:rPr>
      <w:rFonts w:cs="Trebuchet MS"/>
      <w:b/>
      <w:bCs/>
      <w:color w:val="0077C1"/>
      <w:sz w:val="10"/>
      <w:szCs w:val="10"/>
    </w:rPr>
  </w:style>
  <w:style w:type="paragraph" w:styleId="NoSpacing">
    <w:name w:val="No Spacing"/>
    <w:link w:val="NoSpacingChar"/>
    <w:uiPriority w:val="1"/>
    <w:qFormat/>
    <w:rsid w:val="00D7320C"/>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D7320C"/>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D7320C"/>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D7320C"/>
    <w:rPr>
      <w:b/>
      <w:bCs/>
      <w:i/>
      <w:iCs/>
      <w:color w:val="4F81BD" w:themeColor="accent1"/>
    </w:rPr>
  </w:style>
  <w:style w:type="paragraph" w:styleId="DocumentMap">
    <w:name w:val="Document Map"/>
    <w:basedOn w:val="Normal"/>
    <w:link w:val="DocumentMapChar"/>
    <w:uiPriority w:val="99"/>
    <w:semiHidden/>
    <w:unhideWhenUsed/>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semiHidden/>
    <w:rsid w:val="00D7320C"/>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D7320C"/>
    <w:pPr>
      <w:numPr>
        <w:numId w:val="3"/>
      </w:numPr>
      <w:pBdr>
        <w:bottom w:val="single" w:sz="8" w:space="1" w:color="000000" w:themeColor="text1"/>
      </w:pBdr>
      <w:tabs>
        <w:tab w:val="clear" w:pos="794"/>
        <w:tab w:val="clear" w:pos="1191"/>
        <w:tab w:val="clear" w:pos="1588"/>
        <w:tab w:val="clear" w:pos="1985"/>
      </w:tabs>
      <w:overflowPunct/>
      <w:autoSpaceDE/>
      <w:autoSpaceDN/>
      <w:adjustRightInd/>
      <w:spacing w:before="120" w:after="360" w:line="276" w:lineRule="auto"/>
      <w:jc w:val="left"/>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D7320C"/>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D7320C"/>
  </w:style>
  <w:style w:type="character" w:customStyle="1" w:styleId="ms-rtestyle-tagline">
    <w:name w:val="ms-rtestyle-tagline"/>
    <w:basedOn w:val="DefaultParagraphFont"/>
    <w:rsid w:val="00D7320C"/>
  </w:style>
  <w:style w:type="table" w:customStyle="1" w:styleId="LightList-Accent11">
    <w:name w:val="Light List - Accent 1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D7320C"/>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D7320C"/>
    <w:rPr>
      <w:rFonts w:cs="Foundry Form Serif"/>
      <w:color w:val="211D1E"/>
      <w:sz w:val="12"/>
      <w:szCs w:val="12"/>
    </w:rPr>
  </w:style>
  <w:style w:type="character" w:customStyle="1" w:styleId="A6">
    <w:name w:val="A6"/>
    <w:uiPriority w:val="99"/>
    <w:rsid w:val="00D7320C"/>
    <w:rPr>
      <w:rFonts w:cs="Foundry Form Serif"/>
      <w:color w:val="57585A"/>
      <w:sz w:val="10"/>
      <w:szCs w:val="10"/>
    </w:rPr>
  </w:style>
  <w:style w:type="character" w:styleId="HTMLCite">
    <w:name w:val="HTML Cite"/>
    <w:basedOn w:val="DefaultParagraphFont"/>
    <w:uiPriority w:val="99"/>
    <w:semiHidden/>
    <w:unhideWhenUsed/>
    <w:rsid w:val="00D7320C"/>
    <w:rPr>
      <w:i/>
      <w:iCs/>
    </w:rPr>
  </w:style>
  <w:style w:type="character" w:customStyle="1" w:styleId="rwrro">
    <w:name w:val="rwrro"/>
    <w:basedOn w:val="DefaultParagraphFont"/>
    <w:rsid w:val="00D7320C"/>
  </w:style>
  <w:style w:type="table" w:styleId="LightList-Accent2">
    <w:name w:val="Light List Accent 2"/>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D7320C"/>
  </w:style>
  <w:style w:type="character" w:customStyle="1" w:styleId="reference-text">
    <w:name w:val="reference-text"/>
    <w:basedOn w:val="DefaultParagraphFont"/>
    <w:rsid w:val="00D7320C"/>
  </w:style>
  <w:style w:type="character" w:customStyle="1" w:styleId="DocnumberCharChar">
    <w:name w:val="Docnumber Char Char"/>
    <w:rsid w:val="00D7320C"/>
    <w:rPr>
      <w:rFonts w:ascii="Times New Roman" w:eastAsia="Batang" w:hAnsi="Times New Roman" w:cs="Times New Roman"/>
      <w:b/>
      <w:bCs/>
      <w:sz w:val="40"/>
      <w:szCs w:val="24"/>
      <w:lang w:eastAsia="ko-KR"/>
    </w:rPr>
  </w:style>
  <w:style w:type="character" w:customStyle="1" w:styleId="Hyperlink1">
    <w:name w:val="Hyperlink1"/>
    <w:rsid w:val="00D7320C"/>
    <w:rPr>
      <w:color w:val="0000FF"/>
      <w:sz w:val="22"/>
      <w:u w:val="single"/>
    </w:rPr>
  </w:style>
  <w:style w:type="character" w:customStyle="1" w:styleId="Hyperlink0">
    <w:name w:val="Hyperlink.0"/>
    <w:basedOn w:val="DefaultParagraphFont"/>
    <w:rsid w:val="00D7320C"/>
    <w:rPr>
      <w:color w:val="0000FF"/>
      <w:u w:val="single" w:color="0000FF"/>
    </w:rPr>
  </w:style>
  <w:style w:type="character" w:customStyle="1" w:styleId="Hyperlink10">
    <w:name w:val="Hyperlink.1"/>
    <w:basedOn w:val="DefaultParagraphFont"/>
    <w:rsid w:val="00D7320C"/>
    <w:rPr>
      <w:color w:val="0000FF"/>
      <w:kern w:val="24"/>
      <w:u w:val="single" w:color="0000FF"/>
      <w:lang w:val="en-US"/>
    </w:rPr>
  </w:style>
  <w:style w:type="character" w:customStyle="1" w:styleId="Hyperlink2">
    <w:name w:val="Hyperlink.2"/>
    <w:basedOn w:val="DefaultParagraphFont"/>
    <w:rsid w:val="00D7320C"/>
    <w:rPr>
      <w:color w:val="0000FF"/>
      <w:kern w:val="24"/>
      <w:u w:val="single" w:color="0000FF"/>
    </w:rPr>
  </w:style>
  <w:style w:type="character" w:customStyle="1" w:styleId="Hyperlink3">
    <w:name w:val="Hyperlink.3"/>
    <w:basedOn w:val="DefaultParagraphFont"/>
    <w:rsid w:val="00D7320C"/>
    <w:rPr>
      <w:color w:val="0000FF"/>
      <w:kern w:val="24"/>
      <w:u w:val="single" w:color="0000FF"/>
      <w:lang w:val="en-US"/>
    </w:rPr>
  </w:style>
  <w:style w:type="numbering" w:customStyle="1" w:styleId="List1">
    <w:name w:val="List 1"/>
    <w:rsid w:val="00D7320C"/>
    <w:pPr>
      <w:numPr>
        <w:numId w:val="24"/>
      </w:numPr>
    </w:pPr>
  </w:style>
  <w:style w:type="numbering" w:customStyle="1" w:styleId="List0">
    <w:name w:val="List 0"/>
    <w:rsid w:val="00D7320C"/>
    <w:pPr>
      <w:numPr>
        <w:numId w:val="25"/>
      </w:numPr>
    </w:pPr>
  </w:style>
  <w:style w:type="character" w:customStyle="1" w:styleId="Hyperlink5">
    <w:name w:val="Hyperlink.5"/>
    <w:basedOn w:val="DefaultParagraphFont"/>
    <w:rsid w:val="00D7320C"/>
    <w:rPr>
      <w:color w:val="0000FF"/>
      <w:sz w:val="18"/>
      <w:szCs w:val="18"/>
      <w:u w:val="single" w:color="0000FF"/>
    </w:rPr>
  </w:style>
  <w:style w:type="numbering" w:customStyle="1" w:styleId="Bullet">
    <w:name w:val="Bullet"/>
    <w:rsid w:val="00D7320C"/>
    <w:pPr>
      <w:numPr>
        <w:numId w:val="26"/>
      </w:numPr>
    </w:pPr>
  </w:style>
  <w:style w:type="numbering" w:customStyle="1" w:styleId="List51">
    <w:name w:val="List 51"/>
    <w:basedOn w:val="NoList"/>
    <w:rsid w:val="00D7320C"/>
    <w:pPr>
      <w:numPr>
        <w:numId w:val="27"/>
      </w:numPr>
    </w:pPr>
  </w:style>
  <w:style w:type="numbering" w:customStyle="1" w:styleId="List9">
    <w:name w:val="List 9"/>
    <w:basedOn w:val="NoList"/>
    <w:rsid w:val="00D7320C"/>
    <w:pPr>
      <w:numPr>
        <w:numId w:val="28"/>
      </w:numPr>
    </w:pPr>
  </w:style>
  <w:style w:type="numbering" w:customStyle="1" w:styleId="List10">
    <w:name w:val="List 10"/>
    <w:basedOn w:val="NoList"/>
    <w:rsid w:val="00D7320C"/>
    <w:pPr>
      <w:numPr>
        <w:numId w:val="32"/>
      </w:numPr>
    </w:pPr>
  </w:style>
  <w:style w:type="character" w:customStyle="1" w:styleId="Hyperlink6">
    <w:name w:val="Hyperlink.6"/>
    <w:basedOn w:val="DefaultParagraphFont"/>
    <w:rsid w:val="00D7320C"/>
    <w:rPr>
      <w:color w:val="0000FF"/>
      <w:sz w:val="20"/>
      <w:szCs w:val="20"/>
      <w:u w:val="single" w:color="0000FF"/>
    </w:rPr>
  </w:style>
  <w:style w:type="numbering" w:customStyle="1" w:styleId="List14">
    <w:name w:val="List 14"/>
    <w:basedOn w:val="NoList"/>
    <w:rsid w:val="00D7320C"/>
    <w:pPr>
      <w:numPr>
        <w:numId w:val="33"/>
      </w:numPr>
    </w:pPr>
  </w:style>
  <w:style w:type="numbering" w:customStyle="1" w:styleId="List16">
    <w:name w:val="List 16"/>
    <w:basedOn w:val="NoList"/>
    <w:rsid w:val="00D7320C"/>
    <w:pPr>
      <w:numPr>
        <w:numId w:val="34"/>
      </w:numPr>
    </w:pPr>
  </w:style>
  <w:style w:type="character" w:customStyle="1" w:styleId="Hyperlink7">
    <w:name w:val="Hyperlink.7"/>
    <w:basedOn w:val="DefaultParagraphFont"/>
    <w:rsid w:val="00D7320C"/>
    <w:rPr>
      <w:color w:val="0000FF"/>
      <w:sz w:val="24"/>
      <w:szCs w:val="24"/>
      <w:u w:val="single" w:color="0000FF"/>
    </w:rPr>
  </w:style>
  <w:style w:type="character" w:customStyle="1" w:styleId="Link">
    <w:name w:val="Link"/>
    <w:rsid w:val="00D7320C"/>
    <w:rPr>
      <w:color w:val="0000FF"/>
      <w:u w:val="single" w:color="0000FF"/>
    </w:rPr>
  </w:style>
  <w:style w:type="paragraph" w:styleId="TableofFigures">
    <w:name w:val="table of figures"/>
    <w:basedOn w:val="Normal"/>
    <w:next w:val="Normal"/>
    <w:rsid w:val="00D7320C"/>
    <w:pPr>
      <w:tabs>
        <w:tab w:val="clear" w:pos="794"/>
        <w:tab w:val="clear" w:pos="1191"/>
        <w:tab w:val="clear" w:pos="1588"/>
        <w:tab w:val="clear" w:pos="1985"/>
      </w:tabs>
      <w:overflowPunct/>
      <w:autoSpaceDE/>
      <w:autoSpaceDN/>
      <w:adjustRightInd/>
      <w:spacing w:before="0"/>
      <w:jc w:val="left"/>
      <w:textAlignment w:val="auto"/>
    </w:pPr>
    <w:rPr>
      <w:rFonts w:asciiTheme="minorHAnsi" w:eastAsiaTheme="minorHAnsi" w:hAnsiTheme="minorHAnsi"/>
      <w:bCs/>
      <w:szCs w:val="24"/>
      <w:lang w:val="en-IN" w:eastAsia="en-IN"/>
    </w:rPr>
  </w:style>
  <w:style w:type="paragraph" w:customStyle="1" w:styleId="Appendix1">
    <w:name w:val="Appendix 1"/>
    <w:basedOn w:val="Heading1"/>
    <w:link w:val="Appendix1Char"/>
    <w:qFormat/>
    <w:rsid w:val="00D7320C"/>
    <w:pPr>
      <w:tabs>
        <w:tab w:val="clear" w:pos="794"/>
        <w:tab w:val="clear" w:pos="1191"/>
        <w:tab w:val="clear" w:pos="1588"/>
        <w:tab w:val="clear" w:pos="1985"/>
      </w:tabs>
      <w:overflowPunct/>
      <w:autoSpaceDE/>
      <w:autoSpaceDN/>
      <w:adjustRightInd/>
      <w:spacing w:before="120"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D7320C"/>
    <w:rPr>
      <w:rFonts w:ascii="Times New Roman" w:hAnsi="Times New Roman" w:cs="Arial"/>
      <w:b/>
      <w:kern w:val="32"/>
      <w:sz w:val="28"/>
      <w:szCs w:val="48"/>
      <w:lang w:val="en-IN" w:eastAsia="en-IN"/>
    </w:rPr>
  </w:style>
  <w:style w:type="paragraph" w:customStyle="1" w:styleId="TableofContents">
    <w:name w:val="Table of Contents"/>
    <w:basedOn w:val="Appendix1"/>
    <w:link w:val="TableofContentsChar"/>
    <w:qFormat/>
    <w:rsid w:val="00D7320C"/>
    <w:rPr>
      <w:i/>
      <w:sz w:val="24"/>
    </w:rPr>
  </w:style>
  <w:style w:type="character" w:customStyle="1" w:styleId="TableofContentsChar">
    <w:name w:val="Table of Contents Char"/>
    <w:basedOn w:val="Appendix1Char"/>
    <w:link w:val="TableofContents"/>
    <w:rsid w:val="00D7320C"/>
    <w:rPr>
      <w:rFonts w:ascii="Times New Roman" w:hAnsi="Times New Roman" w:cs="Arial"/>
      <w:b/>
      <w:i/>
      <w:kern w:val="32"/>
      <w:sz w:val="24"/>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habitat.org/downloads/docs/E_Hot_Cities.pdf" TargetMode="External"/><Relationship Id="rId21" Type="http://schemas.openxmlformats.org/officeDocument/2006/relationships/diagramColors" Target="diagrams/colors1.xml"/><Relationship Id="rId42" Type="http://schemas.openxmlformats.org/officeDocument/2006/relationships/hyperlink" Target="http://www.nwe.siemens.com/sweden/internet/se/Smartcity/Pages/Default.aspx" TargetMode="External"/><Relationship Id="rId47" Type="http://schemas.openxmlformats.org/officeDocument/2006/relationships/hyperlink" Target="http://www.smart-cities.eu/" TargetMode="External"/><Relationship Id="rId63" Type="http://schemas.openxmlformats.org/officeDocument/2006/relationships/hyperlink" Target="http://senseable.mit.edu/trashtrack/index.php" TargetMode="External"/><Relationship Id="rId68" Type="http://schemas.openxmlformats.org/officeDocument/2006/relationships/hyperlink" Target="http://www.cof.org/files/Documents/Community_Foundations/DisasterPlan/DisasterPlan.pdf" TargetMode="External"/><Relationship Id="rId84" Type="http://schemas.openxmlformats.org/officeDocument/2006/relationships/hyperlink" Target="http://www.smart2020.org/_assets/files/01_Smart2020ReportSummary.pdf" TargetMode="External"/><Relationship Id="rId89" Type="http://schemas.openxmlformats.org/officeDocument/2006/relationships/hyperlink" Target="http://www.fastcoexist.com/1680967/the-top-10-smartest-cities-in-north-america" TargetMode="Externa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hyperlink" Target="http://www.forrester.com/pimages/rws/reprints/document/82981/oid/1-LTEQ9N" TargetMode="External"/><Relationship Id="rId37" Type="http://schemas.openxmlformats.org/officeDocument/2006/relationships/hyperlink" Target="https://www.ntt-review.jp/archive/ntttechnical.php?contents=ntr200703043.pdf" TargetMode="External"/><Relationship Id="rId53" Type="http://schemas.openxmlformats.org/officeDocument/2006/relationships/hyperlink" Target="http://www.epa.gov/oaintrnt/projects/" TargetMode="External"/><Relationship Id="rId58" Type="http://schemas.openxmlformats.org/officeDocument/2006/relationships/hyperlink" Target="http://www.thecitiesoftomorrow.com/solutions/waste/challenges/circular-economies-sustainable-cities" TargetMode="External"/><Relationship Id="rId74" Type="http://schemas.openxmlformats.org/officeDocument/2006/relationships/hyperlink" Target="http://en.wikipedia.org/wiki/Environmental_management" TargetMode="External"/><Relationship Id="rId79" Type="http://schemas.openxmlformats.org/officeDocument/2006/relationships/hyperlink" Target="http://www.cities-localgovernments.org/committees/cdc/Upload/formations/smartcitiesstudy_en.pdf" TargetMode="External"/><Relationship Id="rId5" Type="http://schemas.openxmlformats.org/officeDocument/2006/relationships/numbering" Target="numbering.xml"/><Relationship Id="rId90" Type="http://schemas.openxmlformats.org/officeDocument/2006/relationships/hyperlink" Target="http://www.ubmfuturecities.com/document.asp?doc_id=%20524106&amp;page_number=2" TargetMode="External"/><Relationship Id="rId95" Type="http://schemas.openxmlformats.org/officeDocument/2006/relationships/header" Target="header4.xml"/><Relationship Id="rId22" Type="http://schemas.microsoft.com/office/2007/relationships/diagramDrawing" Target="diagrams/drawing1.xml"/><Relationship Id="rId27" Type="http://schemas.openxmlformats.org/officeDocument/2006/relationships/hyperlink" Target="http://www.un.org/en/sustainablefuture/cities.shtml" TargetMode="External"/><Relationship Id="rId43" Type="http://schemas.openxmlformats.org/officeDocument/2006/relationships/hyperlink" Target="http://www.siemens.com/entry/cc/en/urbanization.htm?stc=wwccc020805" TargetMode="External"/><Relationship Id="rId48" Type="http://schemas.openxmlformats.org/officeDocument/2006/relationships/hyperlink" Target="http://www.fastcoexist.com/1680538/what-exactly-is-a-smart-city" TargetMode="External"/><Relationship Id="rId64" Type="http://schemas.openxmlformats.org/officeDocument/2006/relationships/hyperlink" Target="https://www.abiresearch.com/research/service/internet-of-everything/" TargetMode="External"/><Relationship Id="rId69" Type="http://schemas.openxmlformats.org/officeDocument/2006/relationships/hyperlink" Target="http://ifa.itu.int/t/fg/ssc/docs/1309-Madrid/in/fg-ssc-0036-nict.doc" TargetMode="External"/><Relationship Id="rId80" Type="http://schemas.openxmlformats.org/officeDocument/2006/relationships/hyperlink" Target="http://www.who.int/mental_health/media/68.pdf" TargetMode="External"/><Relationship Id="rId85" Type="http://schemas.openxmlformats.org/officeDocument/2006/relationships/hyperlink" Target="http://gesi.org/SMARTer2020" TargetMode="External"/><Relationship Id="rId12" Type="http://schemas.openxmlformats.org/officeDocument/2006/relationships/image" Target="media/image2.png"/><Relationship Id="rId17" Type="http://schemas.openxmlformats.org/officeDocument/2006/relationships/hyperlink" Target="http://conspect.nl/pdf/Our_Common_Future-Brundtland_Report_1987.pdf" TargetMode="External"/><Relationship Id="rId25" Type="http://schemas.openxmlformats.org/officeDocument/2006/relationships/hyperlink" Target="http://www.un.org/en/development/desa/policy/wess/wess_current/wess2013/%20WESS2013.pdf" TargetMode="External"/><Relationship Id="rId33" Type="http://schemas.openxmlformats.org/officeDocument/2006/relationships/hyperlink" Target="http://euronet.uwe.ac.uk/www.sustainable-cities.org/indicators/ECI%20Final%20Report.pdf" TargetMode="External"/><Relationship Id="rId38" Type="http://schemas.openxmlformats.org/officeDocument/2006/relationships/hyperlink" Target="http://www.cityindicators.org/" TargetMode="External"/><Relationship Id="rId46" Type="http://schemas.openxmlformats.org/officeDocument/2006/relationships/hyperlink" Target="http://www.smart-cities.eu/download/smart_cities_final_report.pdf" TargetMode="External"/><Relationship Id="rId59" Type="http://schemas.openxmlformats.org/officeDocument/2006/relationships/hyperlink" Target="http://www.redbooks.ibm.com/redpapers/epubs/redp4738.epub" TargetMode="External"/><Relationship Id="rId67" Type="http://schemas.openxmlformats.org/officeDocument/2006/relationships/hyperlink" Target="http://www.itu.int/rec/T-REC-Y.2221-201001-I/en" TargetMode="External"/><Relationship Id="rId20" Type="http://schemas.openxmlformats.org/officeDocument/2006/relationships/diagramQuickStyle" Target="diagrams/quickStyle1.xml"/><Relationship Id="rId41" Type="http://schemas.openxmlformats.org/officeDocument/2006/relationships/hyperlink" Target="http://citiesprogramme.com/wp-content/uploads/2013/04/Urban-Profile-Process-Tool-V3.3-web.pdf" TargetMode="External"/><Relationship Id="rId54" Type="http://schemas.openxmlformats.org/officeDocument/2006/relationships/hyperlink" Target="http://www.imf.org/external/pubs/ft/fandd/2007/09/bloom.htm" TargetMode="External"/><Relationship Id="rId62" Type="http://schemas.openxmlformats.org/officeDocument/2006/relationships/hyperlink" Target="http://www.rfidjournal.com/articles/view?4986" TargetMode="External"/><Relationship Id="rId70" Type="http://schemas.openxmlformats.org/officeDocument/2006/relationships/hyperlink" Target="http://www.gsma.com/connectedliving/wp-content/uploads/2013/02/cl_SmartCities_emer_01_131.pdf%20" TargetMode="External"/><Relationship Id="rId75" Type="http://schemas.openxmlformats.org/officeDocument/2006/relationships/hyperlink" Target="http://www.stateofgreen.com/en/Profiles/Ramboll/Solutions/Smart-Energy-Cities-(2)" TargetMode="External"/><Relationship Id="rId83" Type="http://schemas.openxmlformats.org/officeDocument/2006/relationships/hyperlink" Target="http://www.mckinsey.com/insights/urbanization/urban_world" TargetMode="External"/><Relationship Id="rId88" Type="http://schemas.openxmlformats.org/officeDocument/2006/relationships/hyperlink" Target="http://www.fastcoexist.com/1679127/the-top-10-smart-cities-on-the-planet" TargetMode="External"/><Relationship Id="rId91" Type="http://schemas.openxmlformats.org/officeDocument/2006/relationships/hyperlink" Target="http://www.idc-ei.com/getdoc.jsp?containerId=EIRS56T"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sbsg5@itu.int" TargetMode="External"/><Relationship Id="rId23" Type="http://schemas.openxmlformats.org/officeDocument/2006/relationships/image" Target="media/image3.png"/><Relationship Id="rId28" Type="http://schemas.openxmlformats.org/officeDocument/2006/relationships/hyperlink" Target="http://www.itu.int/en/ITU-T/focusgroups/ssc/Pages/default.aspx" TargetMode="External"/><Relationship Id="rId36" Type="http://schemas.openxmlformats.org/officeDocument/2006/relationships/hyperlink" Target="http://www.economist.com/media.pdf/QUALITY_OF_LIFE.pdf" TargetMode="External"/><Relationship Id="rId49" Type="http://schemas.openxmlformats.org/officeDocument/2006/relationships/hyperlink" Target="http://www-03.ibm.com/press/us/en/pressrelease/27791.wss" TargetMode="External"/><Relationship Id="rId57" Type="http://schemas.openxmlformats.org/officeDocument/2006/relationships/hyperlink" Target="http://www.itu.int/en/ITU-T/focusgroups/swm/Pages/default.aspx" TargetMode="External"/><Relationship Id="rId10" Type="http://schemas.openxmlformats.org/officeDocument/2006/relationships/endnotes" Target="endnotes.xml"/><Relationship Id="rId31" Type="http://schemas.openxmlformats.org/officeDocument/2006/relationships/hyperlink" Target="http://www.ibm.com/smarterplanet/us/en/smarter_cities/overview/index.html" TargetMode="External"/><Relationship Id="rId44" Type="http://schemas.openxmlformats.org/officeDocument/2006/relationships/hyperlink" Target="http://www.citigroup.com/citi/citiforcities/home_articles/n_eiu.htm" TargetMode="External"/><Relationship Id="rId52" Type="http://schemas.openxmlformats.org/officeDocument/2006/relationships/hyperlink" Target="http://www.slideshare.net/IMDEAENERGIA/smart-energy-management-algorithms" TargetMode="External"/><Relationship Id="rId60" Type="http://schemas.openxmlformats.org/officeDocument/2006/relationships/hyperlink" Target="http://www.itu.int/rec/T-REC-H.627-201206-I" TargetMode="External"/><Relationship Id="rId65" Type="http://schemas.openxmlformats.org/officeDocument/2006/relationships/hyperlink" Target="http://www.itu.int/rec/T-REC-Y.2060-201206-I" TargetMode="External"/><Relationship Id="rId73" Type="http://schemas.openxmlformats.org/officeDocument/2006/relationships/hyperlink" Target="http://www.askoxford.com/concise_oed/infrastructure" TargetMode="External"/><Relationship Id="rId78" Type="http://schemas.openxmlformats.org/officeDocument/2006/relationships/hyperlink" Target="http://www.un-documents.net/a42-427.htm" TargetMode="External"/><Relationship Id="rId81" Type="http://schemas.openxmlformats.org/officeDocument/2006/relationships/hyperlink" Target="http://www.taoiseach.gov.ie/eng/Building_Ireland's_Smart_Economy/Building_Ireland's_Smart_Economy_-_Executive_Summary.pdf" TargetMode="External"/><Relationship Id="rId86" Type="http://schemas.openxmlformats.org/officeDocument/2006/relationships/hyperlink" Target="http://www.theclimategroup.org/_assets/files/information_marketplaces_05_12_11.pdf" TargetMode="External"/><Relationship Id="rId94" Type="http://schemas.openxmlformats.org/officeDocument/2006/relationships/header" Target="header3.xml"/><Relationship Id="rId99" Type="http://schemas.openxmlformats.org/officeDocument/2006/relationships/header" Target="header6.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diagramData" Target="diagrams/data1.xml"/><Relationship Id="rId39" Type="http://schemas.openxmlformats.org/officeDocument/2006/relationships/hyperlink" Target="http://www.cityindicators.org/Deliverables/Indicators%20revised%20-core%20and%20supporting_8-31-2009-1743191.pdf" TargetMode="External"/><Relationship Id="rId34" Type="http://schemas.openxmlformats.org/officeDocument/2006/relationships/hyperlink" Target="http://www.mercer.com/press-releases/quality-of-living-report-2012" TargetMode="External"/><Relationship Id="rId50" Type="http://schemas.openxmlformats.org/officeDocument/2006/relationships/hyperlink" Target="http://itu4u.wordpress.com/2013/09/15/connected-cities-smart-sustainable-cities/" TargetMode="External"/><Relationship Id="rId55" Type="http://schemas.openxmlformats.org/officeDocument/2006/relationships/hyperlink" Target="http://water.org/water-crisis/water-facts/water/" TargetMode="External"/><Relationship Id="rId76" Type="http://schemas.openxmlformats.org/officeDocument/2006/relationships/hyperlink" Target="http://www.itu.int/dms_pub/itu-t/oth/4B/01/T4B010000060001PDFE.pdf"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rms.com/publications/OECD_Cities_Coastal_Flooding.pdf" TargetMode="External"/><Relationship Id="rId92" Type="http://schemas.openxmlformats.org/officeDocument/2006/relationships/hyperlink" Target="http://www.lacatedralonline.es/innova/system/Document/attachments/12501/original/%20Smart_Cities.pdf" TargetMode="External"/><Relationship Id="rId2" Type="http://schemas.openxmlformats.org/officeDocument/2006/relationships/customXml" Target="../customXml/item2.xml"/><Relationship Id="rId29" Type="http://schemas.openxmlformats.org/officeDocument/2006/relationships/hyperlink" Target="http://www.itu.int/en/ITU-T/focusgroups/ssc/Documents/ToR_FG%20SSC.docx" TargetMode="External"/><Relationship Id="rId24" Type="http://schemas.openxmlformats.org/officeDocument/2006/relationships/image" Target="media/image4.png"/><Relationship Id="rId40" Type="http://schemas.openxmlformats.org/officeDocument/2006/relationships/hyperlink" Target="http://citiesprogramme.com" TargetMode="External"/><Relationship Id="rId45" Type="http://schemas.openxmlformats.org/officeDocument/2006/relationships/hyperlink" Target="http://www.citigroup.com/citi/citiforcities/pdfs/eiu_hotspots_2012.pdf" TargetMode="External"/><Relationship Id="rId66" Type="http://schemas.openxmlformats.org/officeDocument/2006/relationships/hyperlink" Target="https://gsmaintelligence.com/analysis/2013/01/dashboard-mobile-broadband/364/" TargetMode="External"/><Relationship Id="rId87" Type="http://schemas.openxmlformats.org/officeDocument/2006/relationships/hyperlink" Target="http://www.boydcohen.com/smartcities.html" TargetMode="External"/><Relationship Id="rId61" Type="http://schemas.openxmlformats.org/officeDocument/2006/relationships/hyperlink" Target="http://www.intel.ie/content/dam/www/public/us/en/documents/flyers/education-ict-benefits-infographic.pdf" TargetMode="External"/><Relationship Id="rId82" Type="http://schemas.openxmlformats.org/officeDocument/2006/relationships/hyperlink" Target="http://www.dot.ca.gov/hq/tpp/offices/ocp/smf_files/SMF_handbook_062210.pdf" TargetMode="External"/><Relationship Id="rId19" Type="http://schemas.openxmlformats.org/officeDocument/2006/relationships/diagramLayout" Target="diagrams/layout1.xml"/><Relationship Id="rId14" Type="http://schemas.openxmlformats.org/officeDocument/2006/relationships/hyperlink" Target="http://www.itu.int/itu-t/climatechange" TargetMode="External"/><Relationship Id="rId30" Type="http://schemas.openxmlformats.org/officeDocument/2006/relationships/hyperlink" Target="http://ec.europa.eu/environment/europeangreencapital/applying-for-the-award/evaluation-process/index.html" TargetMode="External"/><Relationship Id="rId35" Type="http://schemas.openxmlformats.org/officeDocument/2006/relationships/hyperlink" Target="http://www.mercer.com/surveys/quality-of-living-report" TargetMode="External"/><Relationship Id="rId56" Type="http://schemas.openxmlformats.org/officeDocument/2006/relationships/hyperlink" Target="http://www.globalissues.org/article/601/water-and-development" TargetMode="External"/><Relationship Id="rId77" Type="http://schemas.openxmlformats.org/officeDocument/2006/relationships/hyperlink" Target="http://www.un-documents.net/wced-ocf.ht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en.wikipedia.org/wiki/Predictive_analytics" TargetMode="External"/><Relationship Id="rId72" Type="http://schemas.openxmlformats.org/officeDocument/2006/relationships/hyperlink" Target="http://nsn.com/news-events/publications/unite-magazine-february-2010/the-ict-behind-cities-of-the-future" TargetMode="External"/><Relationship Id="rId93" Type="http://schemas.openxmlformats.org/officeDocument/2006/relationships/hyperlink" Target="https://www.gartner.com/doc/2286119/innovation-insight-smart-city-aligns" TargetMode="External"/><Relationship Id="rId98" Type="http://schemas.openxmlformats.org/officeDocument/2006/relationships/header" Target="head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www.nwe.siemens.com/sweden/internet/se/Smartcity/Pages/Default.aspx" TargetMode="External"/><Relationship Id="rId18" Type="http://schemas.openxmlformats.org/officeDocument/2006/relationships/hyperlink" Target="http://www.mercer.com/press-releases/quality-of-living-report-2012" TargetMode="External"/><Relationship Id="rId26" Type="http://schemas.openxmlformats.org/officeDocument/2006/relationships/hyperlink" Target="http://www.forbes.com/sites/investor/2011/09/08/911-safety-update-why-first-responder-communications-hasnt-improved-in-10-years/" TargetMode="External"/><Relationship Id="rId39" Type="http://schemas.openxmlformats.org/officeDocument/2006/relationships/hyperlink" Target="http://www.itu.int/rec/T-REC-H.627-201206-I" TargetMode="External"/><Relationship Id="rId21" Type="http://schemas.openxmlformats.org/officeDocument/2006/relationships/hyperlink" Target="https://www.ntt-review.jp/archive/ntttechnical.php?contents=ntr200703043.pdf" TargetMode="External"/><Relationship Id="rId34" Type="http://schemas.openxmlformats.org/officeDocument/2006/relationships/hyperlink" Target="http://www.unwater.org/water-cooperation-2013/water-cooperation/facts-and-figures/en/" TargetMode="External"/><Relationship Id="rId42" Type="http://schemas.openxmlformats.org/officeDocument/2006/relationships/hyperlink" Target="http://www.fastcoexist.com/1680538/what-exactly-is-a-smart-city" TargetMode="External"/><Relationship Id="rId47" Type="http://schemas.openxmlformats.org/officeDocument/2006/relationships/hyperlink" Target="https://www.abiresearch.com/research/service/internet-of-everything/" TargetMode="External"/><Relationship Id="rId50" Type="http://schemas.openxmlformats.org/officeDocument/2006/relationships/hyperlink" Target="https://gsmaintelligence.com/analysis/2013/01/dashboard-mobile-broadband/364/" TargetMode="External"/><Relationship Id="rId55" Type="http://schemas.openxmlformats.org/officeDocument/2006/relationships/hyperlink" Target="http://www.rms.com/publications/OECD_Cities_Coastal_Flooding.pdf" TargetMode="External"/><Relationship Id="rId7" Type="http://schemas.openxmlformats.org/officeDocument/2006/relationships/hyperlink" Target="http://ec.europa.eu/environment/europeangreencapital/applying-for-the-award/evaluation-process/index.html" TargetMode="External"/><Relationship Id="rId2" Type="http://schemas.openxmlformats.org/officeDocument/2006/relationships/hyperlink" Target="http://www.unhabitat.org/downloads/docs/E_Hot_Cities.pdf" TargetMode="External"/><Relationship Id="rId16" Type="http://schemas.openxmlformats.org/officeDocument/2006/relationships/hyperlink" Target="http://www.citigroup.com/citi/citiforcities/pdfs/eiu_hotspots_2012.pdf" TargetMode="External"/><Relationship Id="rId29" Type="http://schemas.openxmlformats.org/officeDocument/2006/relationships/hyperlink" Target="http://www.gartner.com/it-glossary/predictive-analytics/" TargetMode="External"/><Relationship Id="rId11" Type="http://schemas.openxmlformats.org/officeDocument/2006/relationships/hyperlink" Target="http://www.cityindicators.org/Deliverables/Indicators%20revised%20-core%20and%20supporting_8-31-2009-1743191.pdf" TargetMode="External"/><Relationship Id="rId24" Type="http://schemas.openxmlformats.org/officeDocument/2006/relationships/hyperlink" Target="http://www.iso.org/iso/executive_summary_iso_37150.pdf" TargetMode="External"/><Relationship Id="rId32" Type="http://schemas.openxmlformats.org/officeDocument/2006/relationships/hyperlink" Target="http://www.epa.gov/oaintrnt/projects/" TargetMode="External"/><Relationship Id="rId37" Type="http://schemas.openxmlformats.org/officeDocument/2006/relationships/hyperlink" Target="http://www.itu.int/en/ITU-T/focusgroups/swm/Pages/default.aspx" TargetMode="External"/><Relationship Id="rId40" Type="http://schemas.openxmlformats.org/officeDocument/2006/relationships/hyperlink" Target="http://www.intel.ie/content/dam/www/public/us/en/documents/flyers/education-ict-benefits-infographic.pdf" TargetMode="External"/><Relationship Id="rId45" Type="http://schemas.openxmlformats.org/officeDocument/2006/relationships/hyperlink" Target="http://www.gartner.com/newsroom/id/2621015" TargetMode="External"/><Relationship Id="rId53" Type="http://schemas.openxmlformats.org/officeDocument/2006/relationships/hyperlink" Target="http://ifa.itu.int/t/fg/ssc/docs/1309-Madrid/in/fg-ssc-0036-nict.doc" TargetMode="External"/><Relationship Id="rId5" Type="http://schemas.openxmlformats.org/officeDocument/2006/relationships/hyperlink" Target="http://www.itu.int/en/ITU-T/focusgroups/ssc/Documents/ToR_FG%20SSC.docx" TargetMode="External"/><Relationship Id="rId10" Type="http://schemas.openxmlformats.org/officeDocument/2006/relationships/hyperlink" Target="https://exchange.nus.edu.sg/owa/redir.aspx?C=Hc_ZhsVB40Wkd4WxjDbas1kbcUyLoNFIv_92SkVJjt9rn5NnPqgODmH7svQIy2V8pIr7lzVq1fo.&amp;URL=http%3a%2f%2fwww.itu.int%2fen%2fITU-T%2ffocusgroups%2fssc%2fPages%2fdefault.aspx" TargetMode="External"/><Relationship Id="rId19" Type="http://schemas.openxmlformats.org/officeDocument/2006/relationships/hyperlink" Target="http://www.mercer.com/surveys/quality-of-living-report" TargetMode="External"/><Relationship Id="rId31" Type="http://schemas.openxmlformats.org/officeDocument/2006/relationships/hyperlink" Target="http://vancouver.ca/files/cov/Greenest-city-action-plan.pdf" TargetMode="External"/><Relationship Id="rId44" Type="http://schemas.openxmlformats.org/officeDocument/2006/relationships/hyperlink" Target="http://www.rfidjournal.com/articles/view?4986" TargetMode="External"/><Relationship Id="rId52" Type="http://schemas.openxmlformats.org/officeDocument/2006/relationships/hyperlink" Target="http://www.cof.org/files/Documents/Community_Foundations/DisasterPlan/DisasterPlan.pdf" TargetMode="External"/><Relationship Id="rId4" Type="http://schemas.openxmlformats.org/officeDocument/2006/relationships/hyperlink" Target="http://www.itu.int/en/ITU-T/focusgroups/ssc/Pages/default.aspx" TargetMode="External"/><Relationship Id="rId9" Type="http://schemas.openxmlformats.org/officeDocument/2006/relationships/hyperlink" Target="http://euronet.uwe.ac.uk/www.sustainable-cities.org/indicators/ECI%2520Final%2520Report.pdf" TargetMode="External"/><Relationship Id="rId14" Type="http://schemas.openxmlformats.org/officeDocument/2006/relationships/hyperlink" Target="http://www.siemens.com/entry/cc/en/urbanization.htm?stc=wwccc020805" TargetMode="External"/><Relationship Id="rId22" Type="http://schemas.openxmlformats.org/officeDocument/2006/relationships/hyperlink" Target="http://www.cityindicators.org/themes.aspx" TargetMode="External"/><Relationship Id="rId27" Type="http://schemas.openxmlformats.org/officeDocument/2006/relationships/hyperlink" Target="http://itu4u.wordpress.com/2013/09/15/connected-cities-smart-sustainable-cities/" TargetMode="External"/><Relationship Id="rId30" Type="http://schemas.openxmlformats.org/officeDocument/2006/relationships/hyperlink" Target="http://www.slideshare.net/IMDEAENERGIA/smart-energy-management-algorithms" TargetMode="External"/><Relationship Id="rId35" Type="http://schemas.openxmlformats.org/officeDocument/2006/relationships/hyperlink" Target="http://water.org/water-crisis/water-facts/water/" TargetMode="External"/><Relationship Id="rId43" Type="http://schemas.openxmlformats.org/officeDocument/2006/relationships/hyperlink" Target="https://exchange.nus.edu.sg/owa/redir.aspx?C=Hc_ZhsVB40Wkd4WxjDbas1kbcUyLoNFIv_92SkVJjt9rn5NnPqgODmH7svQIy2V8pIr7lzVq1fo.&amp;URL=http%3a%2f%2fwww.itu.int%2fen%2fITU-T%2ffocusgroups%2fssc%2fPages%2fdefault.aspx" TargetMode="External"/><Relationship Id="rId48" Type="http://schemas.openxmlformats.org/officeDocument/2006/relationships/hyperlink" Target="https://www.abiresearch.com/research/service/internet-of-everything/" TargetMode="External"/><Relationship Id="rId56" Type="http://schemas.openxmlformats.org/officeDocument/2006/relationships/hyperlink" Target="http://www.boydcohen.com/smartcities.html" TargetMode="External"/><Relationship Id="rId8" Type="http://schemas.openxmlformats.org/officeDocument/2006/relationships/hyperlink" Target="http://www.forrester.com/pimages/rws/reprints/document/82981/oid/1-LTEQ9N" TargetMode="External"/><Relationship Id="rId51" Type="http://schemas.openxmlformats.org/officeDocument/2006/relationships/hyperlink" Target="http://www.itu.int/rec/T-REC-Y.2221-201001-I/en" TargetMode="External"/><Relationship Id="rId3" Type="http://schemas.openxmlformats.org/officeDocument/2006/relationships/hyperlink" Target="http://www.un.org/en/sustainablefuture/cities.shtml" TargetMode="External"/><Relationship Id="rId12" Type="http://schemas.openxmlformats.org/officeDocument/2006/relationships/hyperlink" Target="http://citiesprogramme.com/wp-content/uploads/2013/04/Urban-Profile-Process-Tool-V3.3-web.pdf" TargetMode="External"/><Relationship Id="rId17" Type="http://schemas.openxmlformats.org/officeDocument/2006/relationships/hyperlink" Target="http://www.who.int/healthinfo/survey/whoqol-qualityoflife/en/" TargetMode="External"/><Relationship Id="rId25" Type="http://schemas.openxmlformats.org/officeDocument/2006/relationships/hyperlink" Target="http://www-03.ibm.com/press/us/en/pressrelease/27791.wss" TargetMode="External"/><Relationship Id="rId33" Type="http://schemas.openxmlformats.org/officeDocument/2006/relationships/hyperlink" Target="http://saveonenergy.ca/Business/Program-Overviews/Retrofit-for-Commercial.aspx" TargetMode="External"/><Relationship Id="rId38" Type="http://schemas.openxmlformats.org/officeDocument/2006/relationships/hyperlink" Target="http://www.thecitiesoftomorrow.com/solutions/waste/challenges/circular-economies-sustainable-cities" TargetMode="External"/><Relationship Id="rId46" Type="http://schemas.openxmlformats.org/officeDocument/2006/relationships/hyperlink" Target="http://senseable.mit.edu/trashtrack/index.php" TargetMode="External"/><Relationship Id="rId20" Type="http://schemas.openxmlformats.org/officeDocument/2006/relationships/hyperlink" Target="http://www.economist.com/media.pdf/QUALITY_OF_LIFE.pdf" TargetMode="External"/><Relationship Id="rId41" Type="http://schemas.openxmlformats.org/officeDocument/2006/relationships/hyperlink" Target="http://www.smart-cities.eu/" TargetMode="External"/><Relationship Id="rId54" Type="http://schemas.openxmlformats.org/officeDocument/2006/relationships/hyperlink" Target="http://www.gsma.com/connectedliving/wp-content/uploads/2013/02/cl_SmartCities_emer_01_131.pdf%20" TargetMode="External"/><Relationship Id="rId1" Type="http://schemas.openxmlformats.org/officeDocument/2006/relationships/hyperlink" Target="http://www.un.org/en/development/desa/policy/wess/wess_current/wess2013/WESS2013.pdf" TargetMode="External"/><Relationship Id="rId6" Type="http://schemas.openxmlformats.org/officeDocument/2006/relationships/hyperlink" Target="http://www.theguardian.com/sustainable-business/smart-cities-innovation-energy-sustainable" TargetMode="External"/><Relationship Id="rId15" Type="http://schemas.openxmlformats.org/officeDocument/2006/relationships/hyperlink" Target="http://www.citigroup.com/citi/citiforcities/home_articles/n_eiu.htm" TargetMode="External"/><Relationship Id="rId23" Type="http://schemas.openxmlformats.org/officeDocument/2006/relationships/hyperlink" Target="http://www.pleecproject.eu/downloads/Reports/Smart%20City%20Profiles/pleec_d2_1_smart_city_%20profiles_introduction.pdf" TargetMode="External"/><Relationship Id="rId28" Type="http://schemas.openxmlformats.org/officeDocument/2006/relationships/hyperlink" Target="http://www.edmonton.ca/transportation/SmarterCitiesChallengeReport.pdf" TargetMode="External"/><Relationship Id="rId36" Type="http://schemas.openxmlformats.org/officeDocument/2006/relationships/hyperlink" Target="http://www.globalissues.org/article/601/water-and-development" TargetMode="External"/><Relationship Id="rId49" Type="http://schemas.openxmlformats.org/officeDocument/2006/relationships/hyperlink" Target="http://www.itu.int/rec/T-REC-Y.2060-201206-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6D6097-9FD4-48F6-844D-D9EAA6F3A785}" type="doc">
      <dgm:prSet loTypeId="urn:microsoft.com/office/officeart/2005/8/layout/hList1" loCatId="list" qsTypeId="urn:microsoft.com/office/officeart/2005/8/quickstyle/simple1" qsCatId="simple" csTypeId="urn:microsoft.com/office/officeart/2005/8/colors/colorful1#1" csCatId="colorful" phldr="1"/>
      <dgm:spPr/>
      <dgm:t>
        <a:bodyPr/>
        <a:lstStyle/>
        <a:p>
          <a:endParaRPr lang="en-US"/>
        </a:p>
      </dgm:t>
    </dgm:pt>
    <dgm:pt modelId="{135B99BC-0416-44E1-B0A1-173A22E76767}">
      <dgm:prSet phldrT="[Text]"/>
      <dgm:spPr/>
      <dgm:t>
        <a:bodyPr/>
        <a:lstStyle/>
        <a:p>
          <a:r>
            <a:rPr lang="en-US"/>
            <a:t>Economy</a:t>
          </a:r>
        </a:p>
      </dgm:t>
    </dgm:pt>
    <dgm:pt modelId="{8623C194-4FEA-48CC-9C48-381E7E38A923}" type="parTrans" cxnId="{DCAD6F34-4A83-4D40-B6A2-766357343DDC}">
      <dgm:prSet/>
      <dgm:spPr/>
      <dgm:t>
        <a:bodyPr/>
        <a:lstStyle/>
        <a:p>
          <a:endParaRPr lang="en-US"/>
        </a:p>
      </dgm:t>
    </dgm:pt>
    <dgm:pt modelId="{E09CBAD5-E6A6-44B3-9288-90DD1DCEB12A}" type="sibTrans" cxnId="{DCAD6F34-4A83-4D40-B6A2-766357343DDC}">
      <dgm:prSet/>
      <dgm:spPr/>
      <dgm:t>
        <a:bodyPr/>
        <a:lstStyle/>
        <a:p>
          <a:endParaRPr lang="en-US"/>
        </a:p>
      </dgm:t>
    </dgm:pt>
    <dgm:pt modelId="{8ADE0730-5087-43C7-8F43-4C13D1EC1D6B}">
      <dgm:prSet phldrT="[Text]"/>
      <dgm:spPr/>
      <dgm:t>
        <a:bodyPr/>
        <a:lstStyle/>
        <a:p>
          <a:r>
            <a:rPr lang="en-US" dirty="0"/>
            <a:t>Employment</a:t>
          </a:r>
          <a:endParaRPr lang="en-US"/>
        </a:p>
      </dgm:t>
    </dgm:pt>
    <dgm:pt modelId="{A3130813-CB8E-4014-AA2D-D33294F54A0A}" type="parTrans" cxnId="{0E05C85C-2ACB-4C3C-81E7-9212794DA0A0}">
      <dgm:prSet/>
      <dgm:spPr/>
      <dgm:t>
        <a:bodyPr/>
        <a:lstStyle/>
        <a:p>
          <a:endParaRPr lang="en-US"/>
        </a:p>
      </dgm:t>
    </dgm:pt>
    <dgm:pt modelId="{5A379811-1EE2-480E-BB9A-4613624E7A7D}" type="sibTrans" cxnId="{0E05C85C-2ACB-4C3C-81E7-9212794DA0A0}">
      <dgm:prSet/>
      <dgm:spPr/>
      <dgm:t>
        <a:bodyPr/>
        <a:lstStyle/>
        <a:p>
          <a:endParaRPr lang="en-US"/>
        </a:p>
      </dgm:t>
    </dgm:pt>
    <dgm:pt modelId="{E44807B8-CC4B-4D66-B4EA-C90414440592}">
      <dgm:prSet phldrT="[Text]"/>
      <dgm:spPr/>
      <dgm:t>
        <a:bodyPr/>
        <a:lstStyle/>
        <a:p>
          <a:r>
            <a:rPr lang="en-US"/>
            <a:t>Governance</a:t>
          </a:r>
        </a:p>
      </dgm:t>
    </dgm:pt>
    <dgm:pt modelId="{9EC82858-D3E8-406E-8995-F828A5680574}" type="parTrans" cxnId="{6E411093-9D3C-4AF6-BF12-EDE926C73CF6}">
      <dgm:prSet/>
      <dgm:spPr/>
      <dgm:t>
        <a:bodyPr/>
        <a:lstStyle/>
        <a:p>
          <a:endParaRPr lang="en-US"/>
        </a:p>
      </dgm:t>
    </dgm:pt>
    <dgm:pt modelId="{05D4905C-770F-4A6A-8048-61CCEEAD7176}" type="sibTrans" cxnId="{6E411093-9D3C-4AF6-BF12-EDE926C73CF6}">
      <dgm:prSet/>
      <dgm:spPr/>
      <dgm:t>
        <a:bodyPr/>
        <a:lstStyle/>
        <a:p>
          <a:endParaRPr lang="en-US"/>
        </a:p>
      </dgm:t>
    </dgm:pt>
    <dgm:pt modelId="{E532DB49-A079-4556-A10C-946C1540C3ED}">
      <dgm:prSet phldrT="[Text]"/>
      <dgm:spPr/>
      <dgm:t>
        <a:bodyPr/>
        <a:lstStyle/>
        <a:p>
          <a:r>
            <a:rPr lang="en-US" dirty="0"/>
            <a:t>Regulatory</a:t>
          </a:r>
          <a:endParaRPr lang="en-US"/>
        </a:p>
      </dgm:t>
    </dgm:pt>
    <dgm:pt modelId="{03326616-55A5-4DC4-8C76-A07EF60D8D15}" type="parTrans" cxnId="{E6EAF84D-733C-4F11-A302-4EEAB37FFAE7}">
      <dgm:prSet/>
      <dgm:spPr/>
      <dgm:t>
        <a:bodyPr/>
        <a:lstStyle/>
        <a:p>
          <a:endParaRPr lang="en-US"/>
        </a:p>
      </dgm:t>
    </dgm:pt>
    <dgm:pt modelId="{E11039BC-7355-4B5A-8138-F7380C340BEF}" type="sibTrans" cxnId="{E6EAF84D-733C-4F11-A302-4EEAB37FFAE7}">
      <dgm:prSet/>
      <dgm:spPr/>
      <dgm:t>
        <a:bodyPr/>
        <a:lstStyle/>
        <a:p>
          <a:endParaRPr lang="en-US"/>
        </a:p>
      </dgm:t>
    </dgm:pt>
    <dgm:pt modelId="{E62D86E2-8184-48EB-97BB-6C812B5E1575}">
      <dgm:prSet phldrT="[Text]"/>
      <dgm:spPr/>
      <dgm:t>
        <a:bodyPr/>
        <a:lstStyle/>
        <a:p>
          <a:r>
            <a:rPr lang="en-US"/>
            <a:t>Environment</a:t>
          </a:r>
        </a:p>
      </dgm:t>
    </dgm:pt>
    <dgm:pt modelId="{B1C77C3B-83C2-4A8D-871F-6E7EB947FD97}" type="parTrans" cxnId="{9714EFEC-781C-4F94-84B4-91ED68387FFE}">
      <dgm:prSet/>
      <dgm:spPr/>
      <dgm:t>
        <a:bodyPr/>
        <a:lstStyle/>
        <a:p>
          <a:endParaRPr lang="en-US"/>
        </a:p>
      </dgm:t>
    </dgm:pt>
    <dgm:pt modelId="{75360041-6C6E-4C46-9C39-C61EC408DBC4}" type="sibTrans" cxnId="{9714EFEC-781C-4F94-84B4-91ED68387FFE}">
      <dgm:prSet/>
      <dgm:spPr/>
      <dgm:t>
        <a:bodyPr/>
        <a:lstStyle/>
        <a:p>
          <a:endParaRPr lang="en-US"/>
        </a:p>
      </dgm:t>
    </dgm:pt>
    <dgm:pt modelId="{DAB36F1D-0E33-4C23-A654-37D61FA61C6E}">
      <dgm:prSet phldrT="[Text]"/>
      <dgm:spPr/>
      <dgm:t>
        <a:bodyPr/>
        <a:lstStyle/>
        <a:p>
          <a:r>
            <a:rPr lang="en-US" dirty="0"/>
            <a:t>Sustainable</a:t>
          </a:r>
          <a:endParaRPr lang="en-US"/>
        </a:p>
      </dgm:t>
    </dgm:pt>
    <dgm:pt modelId="{82E01968-0E87-46CC-B2F0-23D5435E5FBA}" type="parTrans" cxnId="{1ECDB874-6404-48D7-9779-714348F46271}">
      <dgm:prSet/>
      <dgm:spPr/>
      <dgm:t>
        <a:bodyPr/>
        <a:lstStyle/>
        <a:p>
          <a:endParaRPr lang="en-US"/>
        </a:p>
      </dgm:t>
    </dgm:pt>
    <dgm:pt modelId="{EF043D13-82BC-47CE-9220-C03B75127658}" type="sibTrans" cxnId="{1ECDB874-6404-48D7-9779-714348F46271}">
      <dgm:prSet/>
      <dgm:spPr/>
      <dgm:t>
        <a:bodyPr/>
        <a:lstStyle/>
        <a:p>
          <a:endParaRPr lang="en-US"/>
        </a:p>
      </dgm:t>
    </dgm:pt>
    <dgm:pt modelId="{8E061E99-ABED-4513-95EE-676E3E6628A5}">
      <dgm:prSet/>
      <dgm:spPr/>
      <dgm:t>
        <a:bodyPr/>
        <a:lstStyle/>
        <a:p>
          <a:r>
            <a:rPr lang="en-US"/>
            <a:t>Society</a:t>
          </a:r>
        </a:p>
      </dgm:t>
    </dgm:pt>
    <dgm:pt modelId="{03D61E79-8536-47D4-A465-2EFA75EF9F96}" type="parTrans" cxnId="{B75814ED-C023-433C-A73B-63E30F068AE4}">
      <dgm:prSet/>
      <dgm:spPr/>
      <dgm:t>
        <a:bodyPr/>
        <a:lstStyle/>
        <a:p>
          <a:endParaRPr lang="en-US"/>
        </a:p>
      </dgm:t>
    </dgm:pt>
    <dgm:pt modelId="{0265777F-CCC3-49DD-8F9C-39E732B4461E}" type="sibTrans" cxnId="{B75814ED-C023-433C-A73B-63E30F068AE4}">
      <dgm:prSet/>
      <dgm:spPr/>
      <dgm:t>
        <a:bodyPr/>
        <a:lstStyle/>
        <a:p>
          <a:endParaRPr lang="en-US"/>
        </a:p>
      </dgm:t>
    </dgm:pt>
    <dgm:pt modelId="{DE7D22FC-C37E-4531-BAF1-0CFB20782DEC}">
      <dgm:prSet/>
      <dgm:spPr/>
      <dgm:t>
        <a:bodyPr/>
        <a:lstStyle/>
        <a:p>
          <a:r>
            <a:rPr lang="en-US" dirty="0"/>
            <a:t>GDP</a:t>
          </a:r>
        </a:p>
      </dgm:t>
    </dgm:pt>
    <dgm:pt modelId="{8D38AA5F-E6D5-4A67-9C06-A2E0F3660955}" type="parTrans" cxnId="{E1E0FADF-9F13-47F9-8A0D-3B63AD2B6D59}">
      <dgm:prSet/>
      <dgm:spPr/>
      <dgm:t>
        <a:bodyPr/>
        <a:lstStyle/>
        <a:p>
          <a:endParaRPr lang="en-US"/>
        </a:p>
      </dgm:t>
    </dgm:pt>
    <dgm:pt modelId="{1A7C451D-5273-4575-87ED-339E3D69AA07}" type="sibTrans" cxnId="{E1E0FADF-9F13-47F9-8A0D-3B63AD2B6D59}">
      <dgm:prSet/>
      <dgm:spPr/>
      <dgm:t>
        <a:bodyPr/>
        <a:lstStyle/>
        <a:p>
          <a:endParaRPr lang="en-US"/>
        </a:p>
      </dgm:t>
    </dgm:pt>
    <dgm:pt modelId="{219B8EB8-28C9-4E20-9C96-542445767D80}">
      <dgm:prSet/>
      <dgm:spPr/>
      <dgm:t>
        <a:bodyPr/>
        <a:lstStyle/>
        <a:p>
          <a:r>
            <a:rPr lang="en-US" dirty="0"/>
            <a:t>Market – </a:t>
          </a:r>
          <a:r>
            <a:rPr lang="en-US" dirty="0" err="1"/>
            <a:t>Global/Local</a:t>
          </a:r>
          <a:endParaRPr lang="en-US" dirty="0"/>
        </a:p>
      </dgm:t>
    </dgm:pt>
    <dgm:pt modelId="{7EF11D35-2F57-4FA8-BB1A-CA06B7771020}" type="parTrans" cxnId="{5472A2D0-0273-4640-A517-F2E294609114}">
      <dgm:prSet/>
      <dgm:spPr/>
      <dgm:t>
        <a:bodyPr/>
        <a:lstStyle/>
        <a:p>
          <a:endParaRPr lang="en-US"/>
        </a:p>
      </dgm:t>
    </dgm:pt>
    <dgm:pt modelId="{57060A2F-6427-46C2-9891-C69B0876D77C}" type="sibTrans" cxnId="{5472A2D0-0273-4640-A517-F2E294609114}">
      <dgm:prSet/>
      <dgm:spPr/>
      <dgm:t>
        <a:bodyPr/>
        <a:lstStyle/>
        <a:p>
          <a:endParaRPr lang="en-US"/>
        </a:p>
      </dgm:t>
    </dgm:pt>
    <dgm:pt modelId="{7F38C518-6FF5-47BE-84A5-8454525F7D0D}">
      <dgm:prSet/>
      <dgm:spPr/>
      <dgm:t>
        <a:bodyPr/>
        <a:lstStyle/>
        <a:p>
          <a:r>
            <a:rPr lang="en-US" dirty="0"/>
            <a:t>Viability</a:t>
          </a:r>
        </a:p>
      </dgm:t>
    </dgm:pt>
    <dgm:pt modelId="{B7F807E8-A47A-4E22-93ED-DA40E13072BF}" type="parTrans" cxnId="{D75E6FB4-C867-4B3D-9D14-83563CAB052A}">
      <dgm:prSet/>
      <dgm:spPr/>
      <dgm:t>
        <a:bodyPr/>
        <a:lstStyle/>
        <a:p>
          <a:endParaRPr lang="en-US"/>
        </a:p>
      </dgm:t>
    </dgm:pt>
    <dgm:pt modelId="{6250BBCA-7EE1-4061-B5EA-AAA076002638}" type="sibTrans" cxnId="{D75E6FB4-C867-4B3D-9D14-83563CAB052A}">
      <dgm:prSet/>
      <dgm:spPr/>
      <dgm:t>
        <a:bodyPr/>
        <a:lstStyle/>
        <a:p>
          <a:endParaRPr lang="en-US"/>
        </a:p>
      </dgm:t>
    </dgm:pt>
    <dgm:pt modelId="{1C91D673-DDAA-4864-A2BD-DD9505ECAA42}">
      <dgm:prSet/>
      <dgm:spPr/>
      <dgm:t>
        <a:bodyPr/>
        <a:lstStyle/>
        <a:p>
          <a:r>
            <a:rPr lang="en-US" dirty="0"/>
            <a:t>Investment</a:t>
          </a:r>
        </a:p>
      </dgm:t>
    </dgm:pt>
    <dgm:pt modelId="{BF1AF023-0E73-4134-85F8-42540B12B7F7}" type="parTrans" cxnId="{538BE7F6-518D-4484-BE4A-5EC498722BF7}">
      <dgm:prSet/>
      <dgm:spPr/>
      <dgm:t>
        <a:bodyPr/>
        <a:lstStyle/>
        <a:p>
          <a:endParaRPr lang="en-US"/>
        </a:p>
      </dgm:t>
    </dgm:pt>
    <dgm:pt modelId="{C36B2D59-4F9E-4BF2-AB5E-CF2B548B4A25}" type="sibTrans" cxnId="{538BE7F6-518D-4484-BE4A-5EC498722BF7}">
      <dgm:prSet/>
      <dgm:spPr/>
      <dgm:t>
        <a:bodyPr/>
        <a:lstStyle/>
        <a:p>
          <a:endParaRPr lang="en-US"/>
        </a:p>
      </dgm:t>
    </dgm:pt>
    <dgm:pt modelId="{ED60E3C2-2B66-4514-9DBA-E4AF2B8DE9FD}">
      <dgm:prSet/>
      <dgm:spPr/>
      <dgm:t>
        <a:bodyPr/>
        <a:lstStyle/>
        <a:p>
          <a:r>
            <a:rPr lang="en-US" dirty="0"/>
            <a:t>PPP</a:t>
          </a:r>
        </a:p>
      </dgm:t>
    </dgm:pt>
    <dgm:pt modelId="{2E6E1781-6D77-44E5-8848-9FF1C3377B2D}" type="parTrans" cxnId="{97DE8AA1-78CD-426D-B346-3D175AE663C5}">
      <dgm:prSet/>
      <dgm:spPr/>
      <dgm:t>
        <a:bodyPr/>
        <a:lstStyle/>
        <a:p>
          <a:endParaRPr lang="en-US"/>
        </a:p>
      </dgm:t>
    </dgm:pt>
    <dgm:pt modelId="{74CCB5BA-B2CD-403E-8220-F073607FE689}" type="sibTrans" cxnId="{97DE8AA1-78CD-426D-B346-3D175AE663C5}">
      <dgm:prSet/>
      <dgm:spPr/>
      <dgm:t>
        <a:bodyPr/>
        <a:lstStyle/>
        <a:p>
          <a:endParaRPr lang="en-US"/>
        </a:p>
      </dgm:t>
    </dgm:pt>
    <dgm:pt modelId="{B1C46EB7-0196-43DA-A4E5-487B2C728EDE}">
      <dgm:prSet/>
      <dgm:spPr/>
      <dgm:t>
        <a:bodyPr/>
        <a:lstStyle/>
        <a:p>
          <a:r>
            <a:rPr lang="en-US" dirty="0"/>
            <a:t>Value chain</a:t>
          </a:r>
        </a:p>
      </dgm:t>
    </dgm:pt>
    <dgm:pt modelId="{800B540F-AEA6-4EDA-84BD-5A2645A1A54E}" type="parTrans" cxnId="{B01D37B9-07C7-43E0-8CBD-ED9981F4C9C2}">
      <dgm:prSet/>
      <dgm:spPr/>
      <dgm:t>
        <a:bodyPr/>
        <a:lstStyle/>
        <a:p>
          <a:endParaRPr lang="en-US"/>
        </a:p>
      </dgm:t>
    </dgm:pt>
    <dgm:pt modelId="{78962235-20A7-4810-862D-4696468EE7D6}" type="sibTrans" cxnId="{B01D37B9-07C7-43E0-8CBD-ED9981F4C9C2}">
      <dgm:prSet/>
      <dgm:spPr/>
      <dgm:t>
        <a:bodyPr/>
        <a:lstStyle/>
        <a:p>
          <a:endParaRPr lang="en-US"/>
        </a:p>
      </dgm:t>
    </dgm:pt>
    <dgm:pt modelId="{2D9C3002-D52B-41BA-8A8E-FA1E723336AD}">
      <dgm:prSet/>
      <dgm:spPr/>
      <dgm:t>
        <a:bodyPr/>
        <a:lstStyle/>
        <a:p>
          <a:r>
            <a:rPr lang="en-US" dirty="0"/>
            <a:t>Risk</a:t>
          </a:r>
        </a:p>
      </dgm:t>
    </dgm:pt>
    <dgm:pt modelId="{F751CFEC-05B4-432C-A152-8D3D5586DDCD}" type="parTrans" cxnId="{EC4D9EF0-59C4-4355-BC2F-60F36A88FD0F}">
      <dgm:prSet/>
      <dgm:spPr/>
      <dgm:t>
        <a:bodyPr/>
        <a:lstStyle/>
        <a:p>
          <a:endParaRPr lang="en-US"/>
        </a:p>
      </dgm:t>
    </dgm:pt>
    <dgm:pt modelId="{2AF6AE15-CF86-4ADF-A6E2-131E68440991}" type="sibTrans" cxnId="{EC4D9EF0-59C4-4355-BC2F-60F36A88FD0F}">
      <dgm:prSet/>
      <dgm:spPr/>
      <dgm:t>
        <a:bodyPr/>
        <a:lstStyle/>
        <a:p>
          <a:endParaRPr lang="en-US"/>
        </a:p>
      </dgm:t>
    </dgm:pt>
    <dgm:pt modelId="{D5DE1C89-E74A-4141-BF0B-4738BD95FE25}">
      <dgm:prSet/>
      <dgm:spPr/>
      <dgm:t>
        <a:bodyPr/>
        <a:lstStyle/>
        <a:p>
          <a:r>
            <a:rPr lang="en-US" dirty="0"/>
            <a:t>Productivity</a:t>
          </a:r>
        </a:p>
      </dgm:t>
    </dgm:pt>
    <dgm:pt modelId="{90B6C45D-0768-4A9F-B511-77191F80415C}" type="parTrans" cxnId="{370F3A85-F5A1-4C9D-969B-ACA301DA6360}">
      <dgm:prSet/>
      <dgm:spPr/>
      <dgm:t>
        <a:bodyPr/>
        <a:lstStyle/>
        <a:p>
          <a:endParaRPr lang="en-US"/>
        </a:p>
      </dgm:t>
    </dgm:pt>
    <dgm:pt modelId="{28E11D18-A032-40AB-BF63-6FA002E66BA8}" type="sibTrans" cxnId="{370F3A85-F5A1-4C9D-969B-ACA301DA6360}">
      <dgm:prSet/>
      <dgm:spPr/>
      <dgm:t>
        <a:bodyPr/>
        <a:lstStyle/>
        <a:p>
          <a:endParaRPr lang="en-US"/>
        </a:p>
      </dgm:t>
    </dgm:pt>
    <dgm:pt modelId="{728712E2-0F38-44D9-976A-C54E0D189A01}">
      <dgm:prSet/>
      <dgm:spPr/>
      <dgm:t>
        <a:bodyPr/>
        <a:lstStyle/>
        <a:p>
          <a:r>
            <a:rPr lang="en-US" dirty="0"/>
            <a:t>Innovation</a:t>
          </a:r>
        </a:p>
      </dgm:t>
    </dgm:pt>
    <dgm:pt modelId="{81F42E09-2D0C-4D2B-8909-DE44956014E1}" type="parTrans" cxnId="{46E454F2-335E-4E72-B26C-8323684F3677}">
      <dgm:prSet/>
      <dgm:spPr/>
      <dgm:t>
        <a:bodyPr/>
        <a:lstStyle/>
        <a:p>
          <a:endParaRPr lang="en-US"/>
        </a:p>
      </dgm:t>
    </dgm:pt>
    <dgm:pt modelId="{388CB1ED-C314-46CC-822A-84E60F988E70}" type="sibTrans" cxnId="{46E454F2-335E-4E72-B26C-8323684F3677}">
      <dgm:prSet/>
      <dgm:spPr/>
      <dgm:t>
        <a:bodyPr/>
        <a:lstStyle/>
        <a:p>
          <a:endParaRPr lang="en-US"/>
        </a:p>
      </dgm:t>
    </dgm:pt>
    <dgm:pt modelId="{3427EC63-6575-47A4-9B39-0C84396E3E5D}">
      <dgm:prSet/>
      <dgm:spPr/>
      <dgm:t>
        <a:bodyPr/>
        <a:lstStyle/>
        <a:p>
          <a:r>
            <a:rPr lang="en-US" dirty="0"/>
            <a:t>Compensation</a:t>
          </a:r>
        </a:p>
      </dgm:t>
    </dgm:pt>
    <dgm:pt modelId="{C6006DF4-E687-4666-B9EF-8B24AC4F5015}" type="parTrans" cxnId="{3F68D89A-C49A-4906-92D1-0C2528E8584B}">
      <dgm:prSet/>
      <dgm:spPr/>
      <dgm:t>
        <a:bodyPr/>
        <a:lstStyle/>
        <a:p>
          <a:endParaRPr lang="en-US"/>
        </a:p>
      </dgm:t>
    </dgm:pt>
    <dgm:pt modelId="{56317EAB-BB4E-43F8-860F-77F31973DD1A}" type="sibTrans" cxnId="{3F68D89A-C49A-4906-92D1-0C2528E8584B}">
      <dgm:prSet/>
      <dgm:spPr/>
      <dgm:t>
        <a:bodyPr/>
        <a:lstStyle/>
        <a:p>
          <a:endParaRPr lang="en-US"/>
        </a:p>
      </dgm:t>
    </dgm:pt>
    <dgm:pt modelId="{A5D55525-2A7A-46DD-9826-7A6EDAB227CE}">
      <dgm:prSet/>
      <dgm:spPr/>
      <dgm:t>
        <a:bodyPr/>
        <a:lstStyle/>
        <a:p>
          <a:r>
            <a:rPr lang="en-US" dirty="0"/>
            <a:t>Compliance</a:t>
          </a:r>
        </a:p>
      </dgm:t>
    </dgm:pt>
    <dgm:pt modelId="{54D07D99-B0E8-4158-A7C9-CE7BBB0DFEB2}" type="parTrans" cxnId="{7D2A8D95-9651-491E-A7E1-D8405EF7FE1F}">
      <dgm:prSet/>
      <dgm:spPr/>
      <dgm:t>
        <a:bodyPr/>
        <a:lstStyle/>
        <a:p>
          <a:endParaRPr lang="en-US"/>
        </a:p>
      </dgm:t>
    </dgm:pt>
    <dgm:pt modelId="{0C4FCD06-9065-4C3E-ABF5-EB82125FD67E}" type="sibTrans" cxnId="{7D2A8D95-9651-491E-A7E1-D8405EF7FE1F}">
      <dgm:prSet/>
      <dgm:spPr/>
      <dgm:t>
        <a:bodyPr/>
        <a:lstStyle/>
        <a:p>
          <a:endParaRPr lang="en-US"/>
        </a:p>
      </dgm:t>
    </dgm:pt>
    <dgm:pt modelId="{71F59405-64CC-4C23-9D63-F31C098D204F}">
      <dgm:prSet/>
      <dgm:spPr/>
      <dgm:t>
        <a:bodyPr/>
        <a:lstStyle/>
        <a:p>
          <a:r>
            <a:rPr lang="en-US" dirty="0"/>
            <a:t>Processes</a:t>
          </a:r>
        </a:p>
      </dgm:t>
    </dgm:pt>
    <dgm:pt modelId="{0532FAF4-6EB2-4023-9E18-4C3FEDEC4E17}" type="parTrans" cxnId="{AD185296-C804-4C6D-BF74-6C39131F56C9}">
      <dgm:prSet/>
      <dgm:spPr/>
      <dgm:t>
        <a:bodyPr/>
        <a:lstStyle/>
        <a:p>
          <a:endParaRPr lang="en-US"/>
        </a:p>
      </dgm:t>
    </dgm:pt>
    <dgm:pt modelId="{90388976-BDA4-4D49-8DBF-782E4F8F1715}" type="sibTrans" cxnId="{AD185296-C804-4C6D-BF74-6C39131F56C9}">
      <dgm:prSet/>
      <dgm:spPr/>
      <dgm:t>
        <a:bodyPr/>
        <a:lstStyle/>
        <a:p>
          <a:endParaRPr lang="en-US"/>
        </a:p>
      </dgm:t>
    </dgm:pt>
    <dgm:pt modelId="{25DD9CE8-39BC-4FD3-B1FC-10BAF4FB0746}">
      <dgm:prSet/>
      <dgm:spPr/>
      <dgm:t>
        <a:bodyPr/>
        <a:lstStyle/>
        <a:p>
          <a:r>
            <a:rPr lang="en-US" dirty="0"/>
            <a:t>Structure</a:t>
          </a:r>
        </a:p>
      </dgm:t>
    </dgm:pt>
    <dgm:pt modelId="{F4A0CF82-2C64-4FF5-93DC-9A1EC063CDBE}" type="parTrans" cxnId="{D792AA9A-293A-46FE-A842-7D037165716D}">
      <dgm:prSet/>
      <dgm:spPr/>
      <dgm:t>
        <a:bodyPr/>
        <a:lstStyle/>
        <a:p>
          <a:endParaRPr lang="en-US"/>
        </a:p>
      </dgm:t>
    </dgm:pt>
    <dgm:pt modelId="{EB45354E-5132-40AE-8AF1-E4FB471ED955}" type="sibTrans" cxnId="{D792AA9A-293A-46FE-A842-7D037165716D}">
      <dgm:prSet/>
      <dgm:spPr/>
      <dgm:t>
        <a:bodyPr/>
        <a:lstStyle/>
        <a:p>
          <a:endParaRPr lang="en-US"/>
        </a:p>
      </dgm:t>
    </dgm:pt>
    <dgm:pt modelId="{80DC0D27-26A1-43D6-92ED-222EA58467C9}">
      <dgm:prSet/>
      <dgm:spPr/>
      <dgm:t>
        <a:bodyPr/>
        <a:lstStyle/>
        <a:p>
          <a:r>
            <a:rPr lang="en-US" dirty="0"/>
            <a:t>Authority</a:t>
          </a:r>
        </a:p>
      </dgm:t>
    </dgm:pt>
    <dgm:pt modelId="{4E24A2E5-0147-4AA2-BB7D-31A6136F3333}" type="parTrans" cxnId="{016F4F71-6E11-423B-8CBE-8741DBAE4255}">
      <dgm:prSet/>
      <dgm:spPr/>
      <dgm:t>
        <a:bodyPr/>
        <a:lstStyle/>
        <a:p>
          <a:endParaRPr lang="en-US"/>
        </a:p>
      </dgm:t>
    </dgm:pt>
    <dgm:pt modelId="{259FCFBA-E726-4C8D-BE8A-C2B8E50528CC}" type="sibTrans" cxnId="{016F4F71-6E11-423B-8CBE-8741DBAE4255}">
      <dgm:prSet/>
      <dgm:spPr/>
      <dgm:t>
        <a:bodyPr/>
        <a:lstStyle/>
        <a:p>
          <a:endParaRPr lang="en-US"/>
        </a:p>
      </dgm:t>
    </dgm:pt>
    <dgm:pt modelId="{D716241C-FC8A-4236-94F0-D61437F154E6}">
      <dgm:prSet/>
      <dgm:spPr/>
      <dgm:t>
        <a:bodyPr/>
        <a:lstStyle/>
        <a:p>
          <a:r>
            <a:rPr lang="en-US" dirty="0"/>
            <a:t>Transparency</a:t>
          </a:r>
        </a:p>
      </dgm:t>
    </dgm:pt>
    <dgm:pt modelId="{4FE21357-DC74-40A6-86E7-CD264F992EB6}" type="parTrans" cxnId="{D68950DA-5773-4445-9107-50658B4007CF}">
      <dgm:prSet/>
      <dgm:spPr/>
      <dgm:t>
        <a:bodyPr/>
        <a:lstStyle/>
        <a:p>
          <a:endParaRPr lang="en-US"/>
        </a:p>
      </dgm:t>
    </dgm:pt>
    <dgm:pt modelId="{497B63B8-94DA-4D5D-BE80-AD0B2A01DC41}" type="sibTrans" cxnId="{D68950DA-5773-4445-9107-50658B4007CF}">
      <dgm:prSet/>
      <dgm:spPr/>
      <dgm:t>
        <a:bodyPr/>
        <a:lstStyle/>
        <a:p>
          <a:endParaRPr lang="en-US"/>
        </a:p>
      </dgm:t>
    </dgm:pt>
    <dgm:pt modelId="{6D22D438-A4B0-4408-B463-30031114CAE1}">
      <dgm:prSet/>
      <dgm:spPr/>
      <dgm:t>
        <a:bodyPr/>
        <a:lstStyle/>
        <a:p>
          <a:r>
            <a:rPr lang="en-US" dirty="0"/>
            <a:t>Communication</a:t>
          </a:r>
        </a:p>
      </dgm:t>
    </dgm:pt>
    <dgm:pt modelId="{6F4CA22F-761E-4EF2-AA90-D4DC80678BF5}" type="parTrans" cxnId="{CFB404C2-097B-471C-9395-A4BC0B2A0347}">
      <dgm:prSet/>
      <dgm:spPr/>
      <dgm:t>
        <a:bodyPr/>
        <a:lstStyle/>
        <a:p>
          <a:endParaRPr lang="en-US"/>
        </a:p>
      </dgm:t>
    </dgm:pt>
    <dgm:pt modelId="{6EECB661-E95A-426A-96C8-1C606124EABF}" type="sibTrans" cxnId="{CFB404C2-097B-471C-9395-A4BC0B2A0347}">
      <dgm:prSet/>
      <dgm:spPr/>
      <dgm:t>
        <a:bodyPr/>
        <a:lstStyle/>
        <a:p>
          <a:endParaRPr lang="en-US"/>
        </a:p>
      </dgm:t>
    </dgm:pt>
    <dgm:pt modelId="{0E1A8D0F-7212-4A16-ACDC-0771D7716966}">
      <dgm:prSet/>
      <dgm:spPr/>
      <dgm:t>
        <a:bodyPr/>
        <a:lstStyle/>
        <a:p>
          <a:r>
            <a:rPr lang="en-US" dirty="0"/>
            <a:t>Dialogue</a:t>
          </a:r>
        </a:p>
      </dgm:t>
    </dgm:pt>
    <dgm:pt modelId="{EC27F7C9-8779-44E5-8EC9-6ABC0BDF911B}" type="parTrans" cxnId="{943D67A9-1E73-4ADD-9A66-5475BDFBDE88}">
      <dgm:prSet/>
      <dgm:spPr/>
      <dgm:t>
        <a:bodyPr/>
        <a:lstStyle/>
        <a:p>
          <a:endParaRPr lang="en-US"/>
        </a:p>
      </dgm:t>
    </dgm:pt>
    <dgm:pt modelId="{19700E2F-F69C-409F-9EFD-B2E6861F1A43}" type="sibTrans" cxnId="{943D67A9-1E73-4ADD-9A66-5475BDFBDE88}">
      <dgm:prSet/>
      <dgm:spPr/>
      <dgm:t>
        <a:bodyPr/>
        <a:lstStyle/>
        <a:p>
          <a:endParaRPr lang="en-US"/>
        </a:p>
      </dgm:t>
    </dgm:pt>
    <dgm:pt modelId="{8A9D6138-9169-4FF5-B601-1476A4F86C7A}">
      <dgm:prSet/>
      <dgm:spPr/>
      <dgm:t>
        <a:bodyPr/>
        <a:lstStyle/>
        <a:p>
          <a:r>
            <a:rPr lang="en-US" dirty="0"/>
            <a:t>Policies</a:t>
          </a:r>
        </a:p>
      </dgm:t>
    </dgm:pt>
    <dgm:pt modelId="{3003E09B-7076-4188-98DF-F7A19C201370}" type="parTrans" cxnId="{7762D1AF-7227-4C0D-ACBD-57CE46C8A15B}">
      <dgm:prSet/>
      <dgm:spPr/>
      <dgm:t>
        <a:bodyPr/>
        <a:lstStyle/>
        <a:p>
          <a:endParaRPr lang="en-US"/>
        </a:p>
      </dgm:t>
    </dgm:pt>
    <dgm:pt modelId="{82F619F4-0F5B-44E6-B4A7-0F99E2DEB8AC}" type="sibTrans" cxnId="{7762D1AF-7227-4C0D-ACBD-57CE46C8A15B}">
      <dgm:prSet/>
      <dgm:spPr/>
      <dgm:t>
        <a:bodyPr/>
        <a:lstStyle/>
        <a:p>
          <a:endParaRPr lang="en-US"/>
        </a:p>
      </dgm:t>
    </dgm:pt>
    <dgm:pt modelId="{CE947B2F-24D4-4F82-BDF7-11B350E2FA39}">
      <dgm:prSet/>
      <dgm:spPr/>
      <dgm:t>
        <a:bodyPr/>
        <a:lstStyle/>
        <a:p>
          <a:r>
            <a:rPr lang="en-US" dirty="0"/>
            <a:t>Standards</a:t>
          </a:r>
        </a:p>
      </dgm:t>
    </dgm:pt>
    <dgm:pt modelId="{D2268767-9889-4B75-ABD1-C35712071208}" type="parTrans" cxnId="{A3FBBDA7-8BB0-4BF1-B388-D4F4A5740AEE}">
      <dgm:prSet/>
      <dgm:spPr/>
      <dgm:t>
        <a:bodyPr/>
        <a:lstStyle/>
        <a:p>
          <a:endParaRPr lang="en-US"/>
        </a:p>
      </dgm:t>
    </dgm:pt>
    <dgm:pt modelId="{3294E281-7BD9-4976-A2F0-6F1FEE2C7183}" type="sibTrans" cxnId="{A3FBBDA7-8BB0-4BF1-B388-D4F4A5740AEE}">
      <dgm:prSet/>
      <dgm:spPr/>
      <dgm:t>
        <a:bodyPr/>
        <a:lstStyle/>
        <a:p>
          <a:endParaRPr lang="en-US"/>
        </a:p>
      </dgm:t>
    </dgm:pt>
    <dgm:pt modelId="{EE221389-6E1C-4D1F-9EF4-9C62C98A1F2A}">
      <dgm:prSet/>
      <dgm:spPr/>
      <dgm:t>
        <a:bodyPr/>
        <a:lstStyle/>
        <a:p>
          <a:r>
            <a:rPr lang="en-US" dirty="0"/>
            <a:t>Citizen services</a:t>
          </a:r>
        </a:p>
      </dgm:t>
    </dgm:pt>
    <dgm:pt modelId="{777AE6A2-0039-4884-96AB-4B552C862814}" type="parTrans" cxnId="{A443CC33-AC17-4539-BECB-CD3A1742D904}">
      <dgm:prSet/>
      <dgm:spPr/>
      <dgm:t>
        <a:bodyPr/>
        <a:lstStyle/>
        <a:p>
          <a:endParaRPr lang="en-US"/>
        </a:p>
      </dgm:t>
    </dgm:pt>
    <dgm:pt modelId="{1F2E3AEF-118D-4C56-82D9-5C0FF640ED97}" type="sibTrans" cxnId="{A443CC33-AC17-4539-BECB-CD3A1742D904}">
      <dgm:prSet/>
      <dgm:spPr/>
      <dgm:t>
        <a:bodyPr/>
        <a:lstStyle/>
        <a:p>
          <a:endParaRPr lang="en-US"/>
        </a:p>
      </dgm:t>
    </dgm:pt>
    <dgm:pt modelId="{0309CF91-D837-4E77-968C-1C2CCD55890F}">
      <dgm:prSet/>
      <dgm:spPr/>
      <dgm:t>
        <a:bodyPr/>
        <a:lstStyle/>
        <a:p>
          <a:r>
            <a:rPr lang="en-US" dirty="0"/>
            <a:t>Renewable</a:t>
          </a:r>
        </a:p>
      </dgm:t>
    </dgm:pt>
    <dgm:pt modelId="{0A68208C-4D78-4E3D-B805-07AA14638CAE}" type="parTrans" cxnId="{9BEFC42F-4E36-4C2C-8540-D7998A2723FA}">
      <dgm:prSet/>
      <dgm:spPr/>
      <dgm:t>
        <a:bodyPr/>
        <a:lstStyle/>
        <a:p>
          <a:endParaRPr lang="en-US"/>
        </a:p>
      </dgm:t>
    </dgm:pt>
    <dgm:pt modelId="{0E2DB00B-BA4F-41A7-8250-76B57F54E5DD}" type="sibTrans" cxnId="{9BEFC42F-4E36-4C2C-8540-D7998A2723FA}">
      <dgm:prSet/>
      <dgm:spPr/>
      <dgm:t>
        <a:bodyPr/>
        <a:lstStyle/>
        <a:p>
          <a:endParaRPr lang="en-US"/>
        </a:p>
      </dgm:t>
    </dgm:pt>
    <dgm:pt modelId="{A9E2CC73-797A-4AFE-8AC4-9DF80277CB1A}">
      <dgm:prSet/>
      <dgm:spPr/>
      <dgm:t>
        <a:bodyPr/>
        <a:lstStyle/>
        <a:p>
          <a:r>
            <a:rPr lang="en-US" dirty="0"/>
            <a:t>Land use</a:t>
          </a:r>
        </a:p>
      </dgm:t>
    </dgm:pt>
    <dgm:pt modelId="{C7DE536A-2FF5-42B2-AB7C-4D9BD0F365EA}" type="parTrans" cxnId="{A68FBFF9-648C-4AFE-841A-5546DBC1E880}">
      <dgm:prSet/>
      <dgm:spPr/>
      <dgm:t>
        <a:bodyPr/>
        <a:lstStyle/>
        <a:p>
          <a:endParaRPr lang="en-US"/>
        </a:p>
      </dgm:t>
    </dgm:pt>
    <dgm:pt modelId="{54F5BD57-1E5B-457D-9CB0-3E482256EBB2}" type="sibTrans" cxnId="{A68FBFF9-648C-4AFE-841A-5546DBC1E880}">
      <dgm:prSet/>
      <dgm:spPr/>
      <dgm:t>
        <a:bodyPr/>
        <a:lstStyle/>
        <a:p>
          <a:endParaRPr lang="en-US"/>
        </a:p>
      </dgm:t>
    </dgm:pt>
    <dgm:pt modelId="{5715311C-809B-4D7C-B475-3183FAF0FA83}">
      <dgm:prSet/>
      <dgm:spPr/>
      <dgm:t>
        <a:bodyPr/>
        <a:lstStyle/>
        <a:p>
          <a:r>
            <a:rPr lang="en-US" dirty="0"/>
            <a:t>Biodiversity</a:t>
          </a:r>
        </a:p>
      </dgm:t>
    </dgm:pt>
    <dgm:pt modelId="{520F71CE-F1C3-4D13-BB80-2AB7E2380B50}" type="parTrans" cxnId="{2DB266C7-F2AF-41EA-9150-2E666B91B038}">
      <dgm:prSet/>
      <dgm:spPr/>
      <dgm:t>
        <a:bodyPr/>
        <a:lstStyle/>
        <a:p>
          <a:endParaRPr lang="en-US"/>
        </a:p>
      </dgm:t>
    </dgm:pt>
    <dgm:pt modelId="{425D05EF-610F-4DBB-A29E-8F88F446ABC1}" type="sibTrans" cxnId="{2DB266C7-F2AF-41EA-9150-2E666B91B038}">
      <dgm:prSet/>
      <dgm:spPr/>
      <dgm:t>
        <a:bodyPr/>
        <a:lstStyle/>
        <a:p>
          <a:endParaRPr lang="en-US"/>
        </a:p>
      </dgm:t>
    </dgm:pt>
    <dgm:pt modelId="{05E7CB6E-26F5-45F6-9264-E26A53824982}">
      <dgm:prSet/>
      <dgm:spPr/>
      <dgm:t>
        <a:bodyPr/>
        <a:lstStyle/>
        <a:p>
          <a:r>
            <a:rPr lang="en-US" dirty="0"/>
            <a:t>Water/Air</a:t>
          </a:r>
        </a:p>
      </dgm:t>
    </dgm:pt>
    <dgm:pt modelId="{888ECFCA-CC66-4B3B-A68F-BD6E983A9C6B}" type="parTrans" cxnId="{DDD5987B-D9CB-45F5-8124-2C65AB2C7BB3}">
      <dgm:prSet/>
      <dgm:spPr/>
      <dgm:t>
        <a:bodyPr/>
        <a:lstStyle/>
        <a:p>
          <a:endParaRPr lang="en-US"/>
        </a:p>
      </dgm:t>
    </dgm:pt>
    <dgm:pt modelId="{48DB134E-536F-4033-A69D-4DBB0D97D6D5}" type="sibTrans" cxnId="{DDD5987B-D9CB-45F5-8124-2C65AB2C7BB3}">
      <dgm:prSet/>
      <dgm:spPr/>
      <dgm:t>
        <a:bodyPr/>
        <a:lstStyle/>
        <a:p>
          <a:endParaRPr lang="en-US"/>
        </a:p>
      </dgm:t>
    </dgm:pt>
    <dgm:pt modelId="{B67F94AB-7DAC-4092-8FD6-51AD61E95A52}">
      <dgm:prSet/>
      <dgm:spPr/>
      <dgm:t>
        <a:bodyPr/>
        <a:lstStyle/>
        <a:p>
          <a:r>
            <a:rPr lang="en-US" dirty="0"/>
            <a:t>Waste </a:t>
          </a:r>
        </a:p>
      </dgm:t>
    </dgm:pt>
    <dgm:pt modelId="{2B1CF5EC-BE54-4AA2-B534-E6262612E054}" type="parTrans" cxnId="{C89F445E-E6AB-4D10-A335-42B737DBB3AB}">
      <dgm:prSet/>
      <dgm:spPr/>
      <dgm:t>
        <a:bodyPr/>
        <a:lstStyle/>
        <a:p>
          <a:endParaRPr lang="en-US"/>
        </a:p>
      </dgm:t>
    </dgm:pt>
    <dgm:pt modelId="{8E50F03B-B78A-4C6A-A1EC-E698565D1FBE}" type="sibTrans" cxnId="{C89F445E-E6AB-4D10-A335-42B737DBB3AB}">
      <dgm:prSet/>
      <dgm:spPr/>
      <dgm:t>
        <a:bodyPr/>
        <a:lstStyle/>
        <a:p>
          <a:endParaRPr lang="en-US"/>
        </a:p>
      </dgm:t>
    </dgm:pt>
    <dgm:pt modelId="{56E7B6B2-338C-419E-A697-C20C420E02CC}">
      <dgm:prSet/>
      <dgm:spPr/>
      <dgm:t>
        <a:bodyPr/>
        <a:lstStyle/>
        <a:p>
          <a:r>
            <a:rPr lang="en-US" dirty="0"/>
            <a:t>Workplace</a:t>
          </a:r>
        </a:p>
      </dgm:t>
    </dgm:pt>
    <dgm:pt modelId="{8D45801A-51AF-43C5-BCEF-A0B7F960D1CC}" type="parTrans" cxnId="{07B1B1AF-FE95-4E4F-A0D1-8CF9A01AB369}">
      <dgm:prSet/>
      <dgm:spPr/>
      <dgm:t>
        <a:bodyPr/>
        <a:lstStyle/>
        <a:p>
          <a:endParaRPr lang="en-US"/>
        </a:p>
      </dgm:t>
    </dgm:pt>
    <dgm:pt modelId="{2277DCDA-0FBA-4B5B-8B3B-23B53598F79E}" type="sibTrans" cxnId="{07B1B1AF-FE95-4E4F-A0D1-8CF9A01AB369}">
      <dgm:prSet/>
      <dgm:spPr/>
      <dgm:t>
        <a:bodyPr/>
        <a:lstStyle/>
        <a:p>
          <a:endParaRPr lang="en-US"/>
        </a:p>
      </dgm:t>
    </dgm:pt>
    <dgm:pt modelId="{9FF46389-DFFA-4C78-964F-077C324F11E6}">
      <dgm:prSet/>
      <dgm:spPr/>
      <dgm:t>
        <a:bodyPr/>
        <a:lstStyle/>
        <a:p>
          <a:r>
            <a:rPr lang="en-US" dirty="0"/>
            <a:t>People</a:t>
          </a:r>
          <a:endParaRPr lang="en-US"/>
        </a:p>
      </dgm:t>
    </dgm:pt>
    <dgm:pt modelId="{8B7F8401-F4CA-4C57-B398-2B89C7619650}" type="parTrans" cxnId="{2B40F334-371B-44D4-BC64-1A5900715E4F}">
      <dgm:prSet/>
      <dgm:spPr/>
      <dgm:t>
        <a:bodyPr/>
        <a:lstStyle/>
        <a:p>
          <a:endParaRPr lang="en-US"/>
        </a:p>
      </dgm:t>
    </dgm:pt>
    <dgm:pt modelId="{37993425-5A65-48FA-9D29-61E2760AA4D8}" type="sibTrans" cxnId="{2B40F334-371B-44D4-BC64-1A5900715E4F}">
      <dgm:prSet/>
      <dgm:spPr/>
      <dgm:t>
        <a:bodyPr/>
        <a:lstStyle/>
        <a:p>
          <a:endParaRPr lang="en-US"/>
        </a:p>
      </dgm:t>
    </dgm:pt>
    <dgm:pt modelId="{15DD9B35-A07E-43BE-802A-BFC55F3CE8E3}">
      <dgm:prSet/>
      <dgm:spPr/>
      <dgm:t>
        <a:bodyPr/>
        <a:lstStyle/>
        <a:p>
          <a:r>
            <a:rPr lang="en-US" dirty="0"/>
            <a:t>Culture</a:t>
          </a:r>
        </a:p>
      </dgm:t>
    </dgm:pt>
    <dgm:pt modelId="{A2268955-0778-4084-B480-75390DFF4080}" type="parTrans" cxnId="{22ACDF65-BE0C-4CB6-BD95-D79CC9BB15F9}">
      <dgm:prSet/>
      <dgm:spPr/>
      <dgm:t>
        <a:bodyPr/>
        <a:lstStyle/>
        <a:p>
          <a:endParaRPr lang="en-US"/>
        </a:p>
      </dgm:t>
    </dgm:pt>
    <dgm:pt modelId="{83ECFCBC-7AFF-4702-96FE-E5CB2CD6F5B8}" type="sibTrans" cxnId="{22ACDF65-BE0C-4CB6-BD95-D79CC9BB15F9}">
      <dgm:prSet/>
      <dgm:spPr/>
      <dgm:t>
        <a:bodyPr/>
        <a:lstStyle/>
        <a:p>
          <a:endParaRPr lang="en-US"/>
        </a:p>
      </dgm:t>
    </dgm:pt>
    <dgm:pt modelId="{4DD715DB-DE4C-4AE0-B470-5AD69D70FA54}">
      <dgm:prSet/>
      <dgm:spPr/>
      <dgm:t>
        <a:bodyPr/>
        <a:lstStyle/>
        <a:p>
          <a:r>
            <a:rPr lang="en-US" dirty="0"/>
            <a:t>Social networks</a:t>
          </a:r>
        </a:p>
      </dgm:t>
    </dgm:pt>
    <dgm:pt modelId="{E3AB2CCF-37DB-4780-9732-252B63744564}" type="parTrans" cxnId="{D0217566-5C92-4112-B549-FE5BF3D7A1C8}">
      <dgm:prSet/>
      <dgm:spPr/>
      <dgm:t>
        <a:bodyPr/>
        <a:lstStyle/>
        <a:p>
          <a:endParaRPr lang="en-US"/>
        </a:p>
      </dgm:t>
    </dgm:pt>
    <dgm:pt modelId="{5A322953-14AB-4EFE-B0D3-3B061A2799EF}" type="sibTrans" cxnId="{D0217566-5C92-4112-B549-FE5BF3D7A1C8}">
      <dgm:prSet/>
      <dgm:spPr/>
      <dgm:t>
        <a:bodyPr/>
        <a:lstStyle/>
        <a:p>
          <a:endParaRPr lang="en-US"/>
        </a:p>
      </dgm:t>
    </dgm:pt>
    <dgm:pt modelId="{933A66D1-DCEC-42E8-97A6-DFE6A46DBAFE}">
      <dgm:prSet/>
      <dgm:spPr/>
      <dgm:t>
        <a:bodyPr/>
        <a:lstStyle/>
        <a:p>
          <a:r>
            <a:rPr lang="en-US" dirty="0"/>
            <a:t>Tech Savvy</a:t>
          </a:r>
        </a:p>
      </dgm:t>
    </dgm:pt>
    <dgm:pt modelId="{8283F396-867D-4579-BC3B-65ADDAAE92BE}" type="parTrans" cxnId="{C36F0D41-8D40-49EC-9054-FE1A95F972CB}">
      <dgm:prSet/>
      <dgm:spPr/>
      <dgm:t>
        <a:bodyPr/>
        <a:lstStyle/>
        <a:p>
          <a:endParaRPr lang="en-US"/>
        </a:p>
      </dgm:t>
    </dgm:pt>
    <dgm:pt modelId="{CE860D4F-A087-4C6D-8A89-DA6DE081FAED}" type="sibTrans" cxnId="{C36F0D41-8D40-49EC-9054-FE1A95F972CB}">
      <dgm:prSet/>
      <dgm:spPr/>
      <dgm:t>
        <a:bodyPr/>
        <a:lstStyle/>
        <a:p>
          <a:endParaRPr lang="en-US"/>
        </a:p>
      </dgm:t>
    </dgm:pt>
    <dgm:pt modelId="{ED965491-C5FE-465F-9FCF-E0360A4C08CD}">
      <dgm:prSet/>
      <dgm:spPr/>
      <dgm:t>
        <a:bodyPr/>
        <a:lstStyle/>
        <a:p>
          <a:r>
            <a:rPr lang="en-US" dirty="0"/>
            <a:t>Demographics</a:t>
          </a:r>
        </a:p>
      </dgm:t>
    </dgm:pt>
    <dgm:pt modelId="{9D1AB13B-0F9A-480A-A574-5DA93E57FAB6}" type="parTrans" cxnId="{F0019AA5-D12F-498B-8D5D-9BB617607829}">
      <dgm:prSet/>
      <dgm:spPr/>
      <dgm:t>
        <a:bodyPr/>
        <a:lstStyle/>
        <a:p>
          <a:endParaRPr lang="en-US"/>
        </a:p>
      </dgm:t>
    </dgm:pt>
    <dgm:pt modelId="{BAB6704A-C91D-44C1-A75D-C6B36E0CAFA6}" type="sibTrans" cxnId="{F0019AA5-D12F-498B-8D5D-9BB617607829}">
      <dgm:prSet/>
      <dgm:spPr/>
      <dgm:t>
        <a:bodyPr/>
        <a:lstStyle/>
        <a:p>
          <a:endParaRPr lang="en-US"/>
        </a:p>
      </dgm:t>
    </dgm:pt>
    <dgm:pt modelId="{81762E02-B364-4791-92F7-419428F751BC}">
      <dgm:prSet/>
      <dgm:spPr/>
      <dgm:t>
        <a:bodyPr/>
        <a:lstStyle/>
        <a:p>
          <a:r>
            <a:rPr lang="en-US" dirty="0"/>
            <a:t>Quality of life</a:t>
          </a:r>
        </a:p>
      </dgm:t>
    </dgm:pt>
    <dgm:pt modelId="{AD2E0408-7E73-4CA4-9754-B9A645681D34}" type="parTrans" cxnId="{2DA9F7E7-BD4A-4DD9-B15D-8BC7846DA24E}">
      <dgm:prSet/>
      <dgm:spPr/>
      <dgm:t>
        <a:bodyPr/>
        <a:lstStyle/>
        <a:p>
          <a:endParaRPr lang="en-US"/>
        </a:p>
      </dgm:t>
    </dgm:pt>
    <dgm:pt modelId="{B82C76B0-715B-4CDB-85F6-5EB9D5F8562A}" type="sibTrans" cxnId="{2DA9F7E7-BD4A-4DD9-B15D-8BC7846DA24E}">
      <dgm:prSet/>
      <dgm:spPr/>
      <dgm:t>
        <a:bodyPr/>
        <a:lstStyle/>
        <a:p>
          <a:endParaRPr lang="en-US"/>
        </a:p>
      </dgm:t>
    </dgm:pt>
    <dgm:pt modelId="{D5890392-F8AA-4F92-A2EA-85433ABC5543}">
      <dgm:prSet/>
      <dgm:spPr/>
      <dgm:t>
        <a:bodyPr/>
        <a:lstStyle/>
        <a:p>
          <a:r>
            <a:rPr lang="en-US" dirty="0"/>
            <a:t>User experiences </a:t>
          </a:r>
        </a:p>
      </dgm:t>
    </dgm:pt>
    <dgm:pt modelId="{EE580A67-F824-4200-8161-1F8F6DD011C8}" type="parTrans" cxnId="{F3953D16-8383-4AE2-8896-E651C58E7A37}">
      <dgm:prSet/>
      <dgm:spPr/>
      <dgm:t>
        <a:bodyPr/>
        <a:lstStyle/>
        <a:p>
          <a:endParaRPr lang="en-US"/>
        </a:p>
      </dgm:t>
    </dgm:pt>
    <dgm:pt modelId="{602C5EEF-0A48-4868-B4B2-9BBCA9F685AC}" type="sibTrans" cxnId="{F3953D16-8383-4AE2-8896-E651C58E7A37}">
      <dgm:prSet/>
      <dgm:spPr/>
      <dgm:t>
        <a:bodyPr/>
        <a:lstStyle/>
        <a:p>
          <a:endParaRPr lang="en-US"/>
        </a:p>
      </dgm:t>
    </dgm:pt>
    <dgm:pt modelId="{F94A62B1-EBB8-47C9-990D-D18D64ED7019}">
      <dgm:prSet/>
      <dgm:spPr/>
      <dgm:t>
        <a:bodyPr/>
        <a:lstStyle/>
        <a:p>
          <a:r>
            <a:rPr lang="en-US" dirty="0"/>
            <a:t>Equal access</a:t>
          </a:r>
        </a:p>
      </dgm:t>
    </dgm:pt>
    <dgm:pt modelId="{EA39AA5D-03A7-45D0-AECB-53019E1BA3C7}" type="parTrans" cxnId="{B495D8C7-991E-41B8-8C88-4FA5533842AD}">
      <dgm:prSet/>
      <dgm:spPr/>
      <dgm:t>
        <a:bodyPr/>
        <a:lstStyle/>
        <a:p>
          <a:endParaRPr lang="en-US"/>
        </a:p>
      </dgm:t>
    </dgm:pt>
    <dgm:pt modelId="{7D03C7C4-424E-4607-9788-36681F001A13}" type="sibTrans" cxnId="{B495D8C7-991E-41B8-8C88-4FA5533842AD}">
      <dgm:prSet/>
      <dgm:spPr/>
      <dgm:t>
        <a:bodyPr/>
        <a:lstStyle/>
        <a:p>
          <a:endParaRPr lang="en-US"/>
        </a:p>
      </dgm:t>
    </dgm:pt>
    <dgm:pt modelId="{6C96D026-85E5-487A-B776-B44C55CA5C44}">
      <dgm:prSet/>
      <dgm:spPr/>
      <dgm:t>
        <a:bodyPr/>
        <a:lstStyle/>
        <a:p>
          <a:r>
            <a:rPr lang="en-US" dirty="0"/>
            <a:t>End consumers</a:t>
          </a:r>
        </a:p>
      </dgm:t>
    </dgm:pt>
    <dgm:pt modelId="{1F971B4E-58CB-4552-976A-EC329B5A8098}" type="parTrans" cxnId="{FFDEE3B0-77C7-428D-B1CF-601726F31115}">
      <dgm:prSet/>
      <dgm:spPr/>
      <dgm:t>
        <a:bodyPr/>
        <a:lstStyle/>
        <a:p>
          <a:endParaRPr lang="en-US"/>
        </a:p>
      </dgm:t>
    </dgm:pt>
    <dgm:pt modelId="{3575B777-242B-4F69-983D-388A164D8F4A}" type="sibTrans" cxnId="{FFDEE3B0-77C7-428D-B1CF-601726F31115}">
      <dgm:prSet/>
      <dgm:spPr/>
      <dgm:t>
        <a:bodyPr/>
        <a:lstStyle/>
        <a:p>
          <a:endParaRPr lang="en-US"/>
        </a:p>
      </dgm:t>
    </dgm:pt>
    <dgm:pt modelId="{328268A2-08B2-40F4-B6EF-6A767A9ED567}">
      <dgm:prSet/>
      <dgm:spPr/>
      <dgm:t>
        <a:bodyPr/>
        <a:lstStyle/>
        <a:p>
          <a:r>
            <a:rPr lang="en-US" dirty="0"/>
            <a:t>Community needs</a:t>
          </a:r>
        </a:p>
      </dgm:t>
    </dgm:pt>
    <dgm:pt modelId="{7A2EE35D-4C88-4580-85DB-D40DB26C962B}" type="parTrans" cxnId="{2C23E984-5EA6-476E-A2FD-221DA160967E}">
      <dgm:prSet/>
      <dgm:spPr/>
      <dgm:t>
        <a:bodyPr/>
        <a:lstStyle/>
        <a:p>
          <a:endParaRPr lang="en-US"/>
        </a:p>
      </dgm:t>
    </dgm:pt>
    <dgm:pt modelId="{20D9CC80-1C2E-4256-9CBF-158A649691E6}" type="sibTrans" cxnId="{2C23E984-5EA6-476E-A2FD-221DA160967E}">
      <dgm:prSet/>
      <dgm:spPr/>
      <dgm:t>
        <a:bodyPr/>
        <a:lstStyle/>
        <a:p>
          <a:endParaRPr lang="en-US"/>
        </a:p>
      </dgm:t>
    </dgm:pt>
    <dgm:pt modelId="{EBE3F456-D959-4743-A74A-D05CBEA1FF2A}">
      <dgm:prSet/>
      <dgm:spPr/>
      <dgm:t>
        <a:bodyPr/>
        <a:lstStyle/>
        <a:p>
          <a:r>
            <a:rPr lang="en-US" dirty="0"/>
            <a:t>The city as a database</a:t>
          </a:r>
        </a:p>
      </dgm:t>
    </dgm:pt>
    <dgm:pt modelId="{A79326CF-DE8F-48E5-A38D-C0306E7C5837}" type="parTrans" cxnId="{FD78AF3F-3545-44EE-AF2B-D0CF80402B44}">
      <dgm:prSet/>
      <dgm:spPr/>
      <dgm:t>
        <a:bodyPr/>
        <a:lstStyle/>
        <a:p>
          <a:endParaRPr lang="en-US"/>
        </a:p>
      </dgm:t>
    </dgm:pt>
    <dgm:pt modelId="{1F341C17-33A3-4A83-8DA4-7B5CA6E0DE78}" type="sibTrans" cxnId="{FD78AF3F-3545-44EE-AF2B-D0CF80402B44}">
      <dgm:prSet/>
      <dgm:spPr/>
      <dgm:t>
        <a:bodyPr/>
        <a:lstStyle/>
        <a:p>
          <a:endParaRPr lang="en-US"/>
        </a:p>
      </dgm:t>
    </dgm:pt>
    <dgm:pt modelId="{18F0B05E-09AC-471B-8106-713B8D36D1DE}" type="pres">
      <dgm:prSet presAssocID="{D06D6097-9FD4-48F6-844D-D9EAA6F3A785}" presName="Name0" presStyleCnt="0">
        <dgm:presLayoutVars>
          <dgm:dir/>
          <dgm:animLvl val="lvl"/>
          <dgm:resizeHandles val="exact"/>
        </dgm:presLayoutVars>
      </dgm:prSet>
      <dgm:spPr/>
    </dgm:pt>
    <dgm:pt modelId="{5BDA16D8-88E9-41C2-81EE-BABBA621D11D}" type="pres">
      <dgm:prSet presAssocID="{135B99BC-0416-44E1-B0A1-173A22E76767}" presName="composite" presStyleCnt="0"/>
      <dgm:spPr/>
    </dgm:pt>
    <dgm:pt modelId="{A9DED850-BE55-4DEF-B970-B176AFF8A84D}" type="pres">
      <dgm:prSet presAssocID="{135B99BC-0416-44E1-B0A1-173A22E76767}" presName="parTx" presStyleLbl="alignNode1" presStyleIdx="0" presStyleCnt="4">
        <dgm:presLayoutVars>
          <dgm:chMax val="0"/>
          <dgm:chPref val="0"/>
          <dgm:bulletEnabled val="1"/>
        </dgm:presLayoutVars>
      </dgm:prSet>
      <dgm:spPr/>
    </dgm:pt>
    <dgm:pt modelId="{13738CE0-742E-4089-9CFB-A112025F124A}" type="pres">
      <dgm:prSet presAssocID="{135B99BC-0416-44E1-B0A1-173A22E76767}" presName="desTx" presStyleLbl="alignAccFollowNode1" presStyleIdx="0" presStyleCnt="4">
        <dgm:presLayoutVars>
          <dgm:bulletEnabled val="1"/>
        </dgm:presLayoutVars>
      </dgm:prSet>
      <dgm:spPr/>
    </dgm:pt>
    <dgm:pt modelId="{67795C23-2B41-4D49-8965-E15AE4757E2D}" type="pres">
      <dgm:prSet presAssocID="{E09CBAD5-E6A6-44B3-9288-90DD1DCEB12A}" presName="space" presStyleCnt="0"/>
      <dgm:spPr/>
    </dgm:pt>
    <dgm:pt modelId="{BD009C71-82A4-40A5-9FB3-121917327CB0}" type="pres">
      <dgm:prSet presAssocID="{E44807B8-CC4B-4D66-B4EA-C90414440592}" presName="composite" presStyleCnt="0"/>
      <dgm:spPr/>
    </dgm:pt>
    <dgm:pt modelId="{5DF3BC87-BFF7-453E-A304-AE5983BAEF36}" type="pres">
      <dgm:prSet presAssocID="{E44807B8-CC4B-4D66-B4EA-C90414440592}" presName="parTx" presStyleLbl="alignNode1" presStyleIdx="1" presStyleCnt="4">
        <dgm:presLayoutVars>
          <dgm:chMax val="0"/>
          <dgm:chPref val="0"/>
          <dgm:bulletEnabled val="1"/>
        </dgm:presLayoutVars>
      </dgm:prSet>
      <dgm:spPr/>
    </dgm:pt>
    <dgm:pt modelId="{86D989CF-91C0-440B-BF1D-816E43A14BC6}" type="pres">
      <dgm:prSet presAssocID="{E44807B8-CC4B-4D66-B4EA-C90414440592}" presName="desTx" presStyleLbl="alignAccFollowNode1" presStyleIdx="1" presStyleCnt="4">
        <dgm:presLayoutVars>
          <dgm:bulletEnabled val="1"/>
        </dgm:presLayoutVars>
      </dgm:prSet>
      <dgm:spPr/>
    </dgm:pt>
    <dgm:pt modelId="{E5114347-4BCA-4DF9-81F7-7D27F96D875D}" type="pres">
      <dgm:prSet presAssocID="{05D4905C-770F-4A6A-8048-61CCEEAD7176}" presName="space" presStyleCnt="0"/>
      <dgm:spPr/>
    </dgm:pt>
    <dgm:pt modelId="{BA5F2043-A228-449C-A332-8478E99DB79D}" type="pres">
      <dgm:prSet presAssocID="{E62D86E2-8184-48EB-97BB-6C812B5E1575}" presName="composite" presStyleCnt="0"/>
      <dgm:spPr/>
    </dgm:pt>
    <dgm:pt modelId="{D043B7DD-6D4D-40C3-89D8-7A1CA4BA7D52}" type="pres">
      <dgm:prSet presAssocID="{E62D86E2-8184-48EB-97BB-6C812B5E1575}" presName="parTx" presStyleLbl="alignNode1" presStyleIdx="2" presStyleCnt="4">
        <dgm:presLayoutVars>
          <dgm:chMax val="0"/>
          <dgm:chPref val="0"/>
          <dgm:bulletEnabled val="1"/>
        </dgm:presLayoutVars>
      </dgm:prSet>
      <dgm:spPr/>
    </dgm:pt>
    <dgm:pt modelId="{2E305DFF-4054-43B1-85C2-28EFE647BE8E}" type="pres">
      <dgm:prSet presAssocID="{E62D86E2-8184-48EB-97BB-6C812B5E1575}" presName="desTx" presStyleLbl="alignAccFollowNode1" presStyleIdx="2" presStyleCnt="4">
        <dgm:presLayoutVars>
          <dgm:bulletEnabled val="1"/>
        </dgm:presLayoutVars>
      </dgm:prSet>
      <dgm:spPr/>
    </dgm:pt>
    <dgm:pt modelId="{63321360-745A-4643-8F71-609CA1D7DF50}" type="pres">
      <dgm:prSet presAssocID="{75360041-6C6E-4C46-9C39-C61EC408DBC4}" presName="space" presStyleCnt="0"/>
      <dgm:spPr/>
    </dgm:pt>
    <dgm:pt modelId="{F95AB8DF-A774-4087-9DCD-FB25291E900E}" type="pres">
      <dgm:prSet presAssocID="{8E061E99-ABED-4513-95EE-676E3E6628A5}" presName="composite" presStyleCnt="0"/>
      <dgm:spPr/>
    </dgm:pt>
    <dgm:pt modelId="{300D16F1-6369-4846-9FFA-8C4DD13F8C28}" type="pres">
      <dgm:prSet presAssocID="{8E061E99-ABED-4513-95EE-676E3E6628A5}" presName="parTx" presStyleLbl="alignNode1" presStyleIdx="3" presStyleCnt="4">
        <dgm:presLayoutVars>
          <dgm:chMax val="0"/>
          <dgm:chPref val="0"/>
          <dgm:bulletEnabled val="1"/>
        </dgm:presLayoutVars>
      </dgm:prSet>
      <dgm:spPr/>
    </dgm:pt>
    <dgm:pt modelId="{4DA3E92C-5D93-4E38-9F06-A0122B48007E}" type="pres">
      <dgm:prSet presAssocID="{8E061E99-ABED-4513-95EE-676E3E6628A5}" presName="desTx" presStyleLbl="alignAccFollowNode1" presStyleIdx="3" presStyleCnt="4">
        <dgm:presLayoutVars>
          <dgm:bulletEnabled val="1"/>
        </dgm:presLayoutVars>
      </dgm:prSet>
      <dgm:spPr/>
    </dgm:pt>
  </dgm:ptLst>
  <dgm:cxnLst>
    <dgm:cxn modelId="{664DB503-D592-4E92-94EE-AB4EAAF6EFEC}" type="presOf" srcId="{8ADE0730-5087-43C7-8F43-4C13D1EC1D6B}" destId="{13738CE0-742E-4089-9CFB-A112025F124A}" srcOrd="0" destOrd="0" presId="urn:microsoft.com/office/officeart/2005/8/layout/hList1"/>
    <dgm:cxn modelId="{965B3204-B16A-42E9-9BE6-685F712C06AB}" type="presOf" srcId="{0309CF91-D837-4E77-968C-1C2CCD55890F}" destId="{2E305DFF-4054-43B1-85C2-28EFE647BE8E}" srcOrd="0" destOrd="1" presId="urn:microsoft.com/office/officeart/2005/8/layout/hList1"/>
    <dgm:cxn modelId="{AB2F0E09-EF7F-4F29-A79C-5753F3D85249}" type="presOf" srcId="{A9E2CC73-797A-4AFE-8AC4-9DF80277CB1A}" destId="{2E305DFF-4054-43B1-85C2-28EFE647BE8E}" srcOrd="0" destOrd="2" presId="urn:microsoft.com/office/officeart/2005/8/layout/hList1"/>
    <dgm:cxn modelId="{8FC5A312-0607-4506-BABD-A1C75479E20E}" type="presOf" srcId="{E44807B8-CC4B-4D66-B4EA-C90414440592}" destId="{5DF3BC87-BFF7-453E-A304-AE5983BAEF36}" srcOrd="0" destOrd="0" presId="urn:microsoft.com/office/officeart/2005/8/layout/hList1"/>
    <dgm:cxn modelId="{F3953D16-8383-4AE2-8896-E651C58E7A37}" srcId="{8E061E99-ABED-4513-95EE-676E3E6628A5}" destId="{D5890392-F8AA-4F92-A2EA-85433ABC5543}" srcOrd="6" destOrd="0" parTransId="{EE580A67-F824-4200-8161-1F8F6DD011C8}" sibTransId="{602C5EEF-0A48-4868-B4B2-9BBCA9F685AC}"/>
    <dgm:cxn modelId="{C8754C16-ED58-4E13-B1DC-D147ACA29CEF}" type="presOf" srcId="{D5DE1C89-E74A-4141-BF0B-4738BD95FE25}" destId="{13738CE0-742E-4089-9CFB-A112025F124A}" srcOrd="0" destOrd="8" presId="urn:microsoft.com/office/officeart/2005/8/layout/hList1"/>
    <dgm:cxn modelId="{84DF871B-9142-4F4A-8745-CF6D222CF786}" type="presOf" srcId="{E532DB49-A079-4556-A10C-946C1540C3ED}" destId="{86D989CF-91C0-440B-BF1D-816E43A14BC6}" srcOrd="0" destOrd="0" presId="urn:microsoft.com/office/officeart/2005/8/layout/hList1"/>
    <dgm:cxn modelId="{87839D23-5EA5-43AB-8012-BF37D691C642}" type="presOf" srcId="{D5890392-F8AA-4F92-A2EA-85433ABC5543}" destId="{4DA3E92C-5D93-4E38-9F06-A0122B48007E}" srcOrd="0" destOrd="6" presId="urn:microsoft.com/office/officeart/2005/8/layout/hList1"/>
    <dgm:cxn modelId="{8435D725-E7BD-40B5-AE12-CAFC3FA11216}" type="presOf" srcId="{2D9C3002-D52B-41BA-8A8E-FA1E723336AD}" destId="{13738CE0-742E-4089-9CFB-A112025F124A}" srcOrd="0" destOrd="7" presId="urn:microsoft.com/office/officeart/2005/8/layout/hList1"/>
    <dgm:cxn modelId="{03F0372F-03B3-4271-9183-9F740454C821}" type="presOf" srcId="{8E061E99-ABED-4513-95EE-676E3E6628A5}" destId="{300D16F1-6369-4846-9FFA-8C4DD13F8C28}" srcOrd="0" destOrd="0" presId="urn:microsoft.com/office/officeart/2005/8/layout/hList1"/>
    <dgm:cxn modelId="{9BEFC42F-4E36-4C2C-8540-D7998A2723FA}" srcId="{E62D86E2-8184-48EB-97BB-6C812B5E1575}" destId="{0309CF91-D837-4E77-968C-1C2CCD55890F}" srcOrd="1" destOrd="0" parTransId="{0A68208C-4D78-4E3D-B805-07AA14638CAE}" sibTransId="{0E2DB00B-BA4F-41A7-8250-76B57F54E5DD}"/>
    <dgm:cxn modelId="{C6ACA730-EB9B-488A-A6F8-763CB9750251}" type="presOf" srcId="{328268A2-08B2-40F4-B6EF-6A767A9ED567}" destId="{4DA3E92C-5D93-4E38-9F06-A0122B48007E}" srcOrd="0" destOrd="9" presId="urn:microsoft.com/office/officeart/2005/8/layout/hList1"/>
    <dgm:cxn modelId="{A443CC33-AC17-4539-BECB-CD3A1742D904}" srcId="{E44807B8-CC4B-4D66-B4EA-C90414440592}" destId="{EE221389-6E1C-4D1F-9EF4-9C62C98A1F2A}" srcOrd="10" destOrd="0" parTransId="{777AE6A2-0039-4884-96AB-4B552C862814}" sibTransId="{1F2E3AEF-118D-4C56-82D9-5C0FF640ED97}"/>
    <dgm:cxn modelId="{DCAD6F34-4A83-4D40-B6A2-766357343DDC}" srcId="{D06D6097-9FD4-48F6-844D-D9EAA6F3A785}" destId="{135B99BC-0416-44E1-B0A1-173A22E76767}" srcOrd="0" destOrd="0" parTransId="{8623C194-4FEA-48CC-9C48-381E7E38A923}" sibTransId="{E09CBAD5-E6A6-44B3-9288-90DD1DCEB12A}"/>
    <dgm:cxn modelId="{2B40F334-371B-44D4-BC64-1A5900715E4F}" srcId="{8E061E99-ABED-4513-95EE-676E3E6628A5}" destId="{9FF46389-DFFA-4C78-964F-077C324F11E6}" srcOrd="0" destOrd="0" parTransId="{8B7F8401-F4CA-4C57-B398-2B89C7619650}" sibTransId="{37993425-5A65-48FA-9D29-61E2760AA4D8}"/>
    <dgm:cxn modelId="{E3F1053B-F0C1-48AB-8FD1-E6843300E6AB}" type="presOf" srcId="{8A9D6138-9169-4FF5-B601-1476A4F86C7A}" destId="{86D989CF-91C0-440B-BF1D-816E43A14BC6}" srcOrd="0" destOrd="8" presId="urn:microsoft.com/office/officeart/2005/8/layout/hList1"/>
    <dgm:cxn modelId="{8EF4A73E-5101-4694-9B8B-759F7E4BAE2C}" type="presOf" srcId="{219B8EB8-28C9-4E20-9C96-542445767D80}" destId="{13738CE0-742E-4089-9CFB-A112025F124A}" srcOrd="0" destOrd="2" presId="urn:microsoft.com/office/officeart/2005/8/layout/hList1"/>
    <dgm:cxn modelId="{FD78AF3F-3545-44EE-AF2B-D0CF80402B44}" srcId="{8E061E99-ABED-4513-95EE-676E3E6628A5}" destId="{EBE3F456-D959-4743-A74A-D05CBEA1FF2A}" srcOrd="10" destOrd="0" parTransId="{A79326CF-DE8F-48E5-A38D-C0306E7C5837}" sibTransId="{1F341C17-33A3-4A83-8DA4-7B5CA6E0DE78}"/>
    <dgm:cxn modelId="{083C3C5B-C6CF-4E39-A2BC-AA37BC6F8FB0}" type="presOf" srcId="{B67F94AB-7DAC-4092-8FD6-51AD61E95A52}" destId="{2E305DFF-4054-43B1-85C2-28EFE647BE8E}" srcOrd="0" destOrd="5" presId="urn:microsoft.com/office/officeart/2005/8/layout/hList1"/>
    <dgm:cxn modelId="{0E05C85C-2ACB-4C3C-81E7-9212794DA0A0}" srcId="{135B99BC-0416-44E1-B0A1-173A22E76767}" destId="{8ADE0730-5087-43C7-8F43-4C13D1EC1D6B}" srcOrd="0" destOrd="0" parTransId="{A3130813-CB8E-4014-AA2D-D33294F54A0A}" sibTransId="{5A379811-1EE2-480E-BB9A-4613624E7A7D}"/>
    <dgm:cxn modelId="{C89F445E-E6AB-4D10-A335-42B737DBB3AB}" srcId="{E62D86E2-8184-48EB-97BB-6C812B5E1575}" destId="{B67F94AB-7DAC-4092-8FD6-51AD61E95A52}" srcOrd="5" destOrd="0" parTransId="{2B1CF5EC-BE54-4AA2-B534-E6262612E054}" sibTransId="{8E50F03B-B78A-4C6A-A1EC-E698565D1FBE}"/>
    <dgm:cxn modelId="{C36F0D41-8D40-49EC-9054-FE1A95F972CB}" srcId="{8E061E99-ABED-4513-95EE-676E3E6628A5}" destId="{933A66D1-DCEC-42E8-97A6-DFE6A46DBAFE}" srcOrd="3" destOrd="0" parTransId="{8283F396-867D-4579-BC3B-65ADDAAE92BE}" sibTransId="{CE860D4F-A087-4C6D-8A89-DA6DE081FAED}"/>
    <dgm:cxn modelId="{F2486743-0A59-413E-A318-85EE4EC3A053}" type="presOf" srcId="{9FF46389-DFFA-4C78-964F-077C324F11E6}" destId="{4DA3E92C-5D93-4E38-9F06-A0122B48007E}" srcOrd="0" destOrd="0" presId="urn:microsoft.com/office/officeart/2005/8/layout/hList1"/>
    <dgm:cxn modelId="{22ACDF65-BE0C-4CB6-BD95-D79CC9BB15F9}" srcId="{8E061E99-ABED-4513-95EE-676E3E6628A5}" destId="{15DD9B35-A07E-43BE-802A-BFC55F3CE8E3}" srcOrd="1" destOrd="0" parTransId="{A2268955-0778-4084-B480-75390DFF4080}" sibTransId="{83ECFCBC-7AFF-4702-96FE-E5CB2CD6F5B8}"/>
    <dgm:cxn modelId="{D0217566-5C92-4112-B549-FE5BF3D7A1C8}" srcId="{8E061E99-ABED-4513-95EE-676E3E6628A5}" destId="{4DD715DB-DE4C-4AE0-B470-5AD69D70FA54}" srcOrd="2" destOrd="0" parTransId="{E3AB2CCF-37DB-4780-9732-252B63744564}" sibTransId="{5A322953-14AB-4EFE-B0D3-3B061A2799EF}"/>
    <dgm:cxn modelId="{0FEFA246-18E0-4FBF-8DAC-F143049C6A0C}" type="presOf" srcId="{05E7CB6E-26F5-45F6-9264-E26A53824982}" destId="{2E305DFF-4054-43B1-85C2-28EFE647BE8E}" srcOrd="0" destOrd="4" presId="urn:microsoft.com/office/officeart/2005/8/layout/hList1"/>
    <dgm:cxn modelId="{E6EAF84D-733C-4F11-A302-4EEAB37FFAE7}" srcId="{E44807B8-CC4B-4D66-B4EA-C90414440592}" destId="{E532DB49-A079-4556-A10C-946C1540C3ED}" srcOrd="0" destOrd="0" parTransId="{03326616-55A5-4DC4-8C76-A07EF60D8D15}" sibTransId="{E11039BC-7355-4B5A-8138-F7380C340BEF}"/>
    <dgm:cxn modelId="{AAAC2470-AA53-4C4C-8C31-29C71F8D822C}" type="presOf" srcId="{728712E2-0F38-44D9-976A-C54E0D189A01}" destId="{13738CE0-742E-4089-9CFB-A112025F124A}" srcOrd="0" destOrd="9" presId="urn:microsoft.com/office/officeart/2005/8/layout/hList1"/>
    <dgm:cxn modelId="{016F4F71-6E11-423B-8CBE-8741DBAE4255}" srcId="{E44807B8-CC4B-4D66-B4EA-C90414440592}" destId="{80DC0D27-26A1-43D6-92ED-222EA58467C9}" srcOrd="4" destOrd="0" parTransId="{4E24A2E5-0147-4AA2-BB7D-31A6136F3333}" sibTransId="{259FCFBA-E726-4C8D-BE8A-C2B8E50528CC}"/>
    <dgm:cxn modelId="{D37E9372-64A3-49C7-8E26-EE6D241A5E21}" type="presOf" srcId="{4DD715DB-DE4C-4AE0-B470-5AD69D70FA54}" destId="{4DA3E92C-5D93-4E38-9F06-A0122B48007E}" srcOrd="0" destOrd="2" presId="urn:microsoft.com/office/officeart/2005/8/layout/hList1"/>
    <dgm:cxn modelId="{262DFB53-9662-480F-8DE8-339CCAE3034E}" type="presOf" srcId="{EE221389-6E1C-4D1F-9EF4-9C62C98A1F2A}" destId="{86D989CF-91C0-440B-BF1D-816E43A14BC6}" srcOrd="0" destOrd="10" presId="urn:microsoft.com/office/officeart/2005/8/layout/hList1"/>
    <dgm:cxn modelId="{5F2E5E74-2FCF-4ACA-8464-C30B343DF276}" type="presOf" srcId="{DAB36F1D-0E33-4C23-A654-37D61FA61C6E}" destId="{2E305DFF-4054-43B1-85C2-28EFE647BE8E}" srcOrd="0" destOrd="0" presId="urn:microsoft.com/office/officeart/2005/8/layout/hList1"/>
    <dgm:cxn modelId="{1ECDB874-6404-48D7-9779-714348F46271}" srcId="{E62D86E2-8184-48EB-97BB-6C812B5E1575}" destId="{DAB36F1D-0E33-4C23-A654-37D61FA61C6E}" srcOrd="0" destOrd="0" parTransId="{82E01968-0E87-46CC-B2F0-23D5435E5FBA}" sibTransId="{EF043D13-82BC-47CE-9220-C03B75127658}"/>
    <dgm:cxn modelId="{9F37FA54-967D-4ECF-B504-93BB8E4CE124}" type="presOf" srcId="{0E1A8D0F-7212-4A16-ACDC-0771D7716966}" destId="{86D989CF-91C0-440B-BF1D-816E43A14BC6}" srcOrd="0" destOrd="7" presId="urn:microsoft.com/office/officeart/2005/8/layout/hList1"/>
    <dgm:cxn modelId="{A4F20256-7B5E-4003-901B-BDDD65A6D56A}" type="presOf" srcId="{ED965491-C5FE-465F-9FCF-E0360A4C08CD}" destId="{4DA3E92C-5D93-4E38-9F06-A0122B48007E}" srcOrd="0" destOrd="4" presId="urn:microsoft.com/office/officeart/2005/8/layout/hList1"/>
    <dgm:cxn modelId="{B96D2656-D681-48B0-AD5F-3BC526533837}" type="presOf" srcId="{933A66D1-DCEC-42E8-97A6-DFE6A46DBAFE}" destId="{4DA3E92C-5D93-4E38-9F06-A0122B48007E}" srcOrd="0" destOrd="3" presId="urn:microsoft.com/office/officeart/2005/8/layout/hList1"/>
    <dgm:cxn modelId="{DDD5987B-D9CB-45F5-8124-2C65AB2C7BB3}" srcId="{E62D86E2-8184-48EB-97BB-6C812B5E1575}" destId="{05E7CB6E-26F5-45F6-9264-E26A53824982}" srcOrd="4" destOrd="0" parTransId="{888ECFCA-CC66-4B3B-A68F-BD6E983A9C6B}" sibTransId="{48DB134E-536F-4033-A69D-4DBB0D97D6D5}"/>
    <dgm:cxn modelId="{3750C181-22B7-4BF0-BDD5-F0C98DA29FEA}" type="presOf" srcId="{3427EC63-6575-47A4-9B39-0C84396E3E5D}" destId="{13738CE0-742E-4089-9CFB-A112025F124A}" srcOrd="0" destOrd="10" presId="urn:microsoft.com/office/officeart/2005/8/layout/hList1"/>
    <dgm:cxn modelId="{2C23E984-5EA6-476E-A2FD-221DA160967E}" srcId="{8E061E99-ABED-4513-95EE-676E3E6628A5}" destId="{328268A2-08B2-40F4-B6EF-6A767A9ED567}" srcOrd="9" destOrd="0" parTransId="{7A2EE35D-4C88-4580-85DB-D40DB26C962B}" sibTransId="{20D9CC80-1C2E-4256-9CBF-158A649691E6}"/>
    <dgm:cxn modelId="{370F3A85-F5A1-4C9D-969B-ACA301DA6360}" srcId="{135B99BC-0416-44E1-B0A1-173A22E76767}" destId="{D5DE1C89-E74A-4141-BF0B-4738BD95FE25}" srcOrd="8" destOrd="0" parTransId="{90B6C45D-0768-4A9F-B511-77191F80415C}" sibTransId="{28E11D18-A032-40AB-BF63-6FA002E66BA8}"/>
    <dgm:cxn modelId="{4CB5028B-02F6-434D-AA86-2168B8CC2A70}" type="presOf" srcId="{7F38C518-6FF5-47BE-84A5-8454525F7D0D}" destId="{13738CE0-742E-4089-9CFB-A112025F124A}" srcOrd="0" destOrd="3" presId="urn:microsoft.com/office/officeart/2005/8/layout/hList1"/>
    <dgm:cxn modelId="{6E411093-9D3C-4AF6-BF12-EDE926C73CF6}" srcId="{D06D6097-9FD4-48F6-844D-D9EAA6F3A785}" destId="{E44807B8-CC4B-4D66-B4EA-C90414440592}" srcOrd="1" destOrd="0" parTransId="{9EC82858-D3E8-406E-8995-F828A5680574}" sibTransId="{05D4905C-770F-4A6A-8048-61CCEEAD7176}"/>
    <dgm:cxn modelId="{B0F97893-6A5F-446A-A7E8-C777CD236195}" type="presOf" srcId="{5715311C-809B-4D7C-B475-3183FAF0FA83}" destId="{2E305DFF-4054-43B1-85C2-28EFE647BE8E}" srcOrd="0" destOrd="3" presId="urn:microsoft.com/office/officeart/2005/8/layout/hList1"/>
    <dgm:cxn modelId="{7D2A8D95-9651-491E-A7E1-D8405EF7FE1F}" srcId="{E44807B8-CC4B-4D66-B4EA-C90414440592}" destId="{A5D55525-2A7A-46DD-9826-7A6EDAB227CE}" srcOrd="1" destOrd="0" parTransId="{54D07D99-B0E8-4158-A7C9-CE7BBB0DFEB2}" sibTransId="{0C4FCD06-9065-4C3E-ABF5-EB82125FD67E}"/>
    <dgm:cxn modelId="{AD185296-C804-4C6D-BF74-6C39131F56C9}" srcId="{E44807B8-CC4B-4D66-B4EA-C90414440592}" destId="{71F59405-64CC-4C23-9D63-F31C098D204F}" srcOrd="2" destOrd="0" parTransId="{0532FAF4-6EB2-4023-9E18-4C3FEDEC4E17}" sibTransId="{90388976-BDA4-4D49-8DBF-782E4F8F1715}"/>
    <dgm:cxn modelId="{D792AA9A-293A-46FE-A842-7D037165716D}" srcId="{E44807B8-CC4B-4D66-B4EA-C90414440592}" destId="{25DD9CE8-39BC-4FD3-B1FC-10BAF4FB0746}" srcOrd="3" destOrd="0" parTransId="{F4A0CF82-2C64-4FF5-93DC-9A1EC063CDBE}" sibTransId="{EB45354E-5132-40AE-8AF1-E4FB471ED955}"/>
    <dgm:cxn modelId="{3F68D89A-C49A-4906-92D1-0C2528E8584B}" srcId="{135B99BC-0416-44E1-B0A1-173A22E76767}" destId="{3427EC63-6575-47A4-9B39-0C84396E3E5D}" srcOrd="10" destOrd="0" parTransId="{C6006DF4-E687-4666-B9EF-8B24AC4F5015}" sibTransId="{56317EAB-BB4E-43F8-860F-77F31973DD1A}"/>
    <dgm:cxn modelId="{98E8049B-37CC-42FA-8BAB-8099BF9430E5}" type="presOf" srcId="{E62D86E2-8184-48EB-97BB-6C812B5E1575}" destId="{D043B7DD-6D4D-40C3-89D8-7A1CA4BA7D52}" srcOrd="0" destOrd="0" presId="urn:microsoft.com/office/officeart/2005/8/layout/hList1"/>
    <dgm:cxn modelId="{3452589D-430E-4F22-A53A-7A65FD38645B}" type="presOf" srcId="{6C96D026-85E5-487A-B776-B44C55CA5C44}" destId="{4DA3E92C-5D93-4E38-9F06-A0122B48007E}" srcOrd="0" destOrd="8" presId="urn:microsoft.com/office/officeart/2005/8/layout/hList1"/>
    <dgm:cxn modelId="{97DE8AA1-78CD-426D-B346-3D175AE663C5}" srcId="{135B99BC-0416-44E1-B0A1-173A22E76767}" destId="{ED60E3C2-2B66-4514-9DBA-E4AF2B8DE9FD}" srcOrd="5" destOrd="0" parTransId="{2E6E1781-6D77-44E5-8848-9FF1C3377B2D}" sibTransId="{74CCB5BA-B2CD-403E-8220-F073607FE689}"/>
    <dgm:cxn modelId="{F0019AA5-D12F-498B-8D5D-9BB617607829}" srcId="{8E061E99-ABED-4513-95EE-676E3E6628A5}" destId="{ED965491-C5FE-465F-9FCF-E0360A4C08CD}" srcOrd="4" destOrd="0" parTransId="{9D1AB13B-0F9A-480A-A574-5DA93E57FAB6}" sibTransId="{BAB6704A-C91D-44C1-A75D-C6B36E0CAFA6}"/>
    <dgm:cxn modelId="{C6281FA7-0D8E-4B12-99CC-0FF1DE68A8A0}" type="presOf" srcId="{80DC0D27-26A1-43D6-92ED-222EA58467C9}" destId="{86D989CF-91C0-440B-BF1D-816E43A14BC6}" srcOrd="0" destOrd="4" presId="urn:microsoft.com/office/officeart/2005/8/layout/hList1"/>
    <dgm:cxn modelId="{A3FBBDA7-8BB0-4BF1-B388-D4F4A5740AEE}" srcId="{E44807B8-CC4B-4D66-B4EA-C90414440592}" destId="{CE947B2F-24D4-4F82-BDF7-11B350E2FA39}" srcOrd="9" destOrd="0" parTransId="{D2268767-9889-4B75-ABD1-C35712071208}" sibTransId="{3294E281-7BD9-4976-A2F0-6F1FEE2C7183}"/>
    <dgm:cxn modelId="{943D67A9-1E73-4ADD-9A66-5475BDFBDE88}" srcId="{E44807B8-CC4B-4D66-B4EA-C90414440592}" destId="{0E1A8D0F-7212-4A16-ACDC-0771D7716966}" srcOrd="7" destOrd="0" parTransId="{EC27F7C9-8779-44E5-8EC9-6ABC0BDF911B}" sibTransId="{19700E2F-F69C-409F-9EFD-B2E6861F1A43}"/>
    <dgm:cxn modelId="{B2CB3FAE-81BE-43DC-955F-72F5863C7EE7}" type="presOf" srcId="{EBE3F456-D959-4743-A74A-D05CBEA1FF2A}" destId="{4DA3E92C-5D93-4E38-9F06-A0122B48007E}" srcOrd="0" destOrd="10" presId="urn:microsoft.com/office/officeart/2005/8/layout/hList1"/>
    <dgm:cxn modelId="{07B1B1AF-FE95-4E4F-A0D1-8CF9A01AB369}" srcId="{E62D86E2-8184-48EB-97BB-6C812B5E1575}" destId="{56E7B6B2-338C-419E-A697-C20C420E02CC}" srcOrd="6" destOrd="0" parTransId="{8D45801A-51AF-43C5-BCEF-A0B7F960D1CC}" sibTransId="{2277DCDA-0FBA-4B5B-8B3B-23B53598F79E}"/>
    <dgm:cxn modelId="{7762D1AF-7227-4C0D-ACBD-57CE46C8A15B}" srcId="{E44807B8-CC4B-4D66-B4EA-C90414440592}" destId="{8A9D6138-9169-4FF5-B601-1476A4F86C7A}" srcOrd="8" destOrd="0" parTransId="{3003E09B-7076-4188-98DF-F7A19C201370}" sibTransId="{82F619F4-0F5B-44E6-B4A7-0F99E2DEB8AC}"/>
    <dgm:cxn modelId="{39F9F0AF-849B-493F-B39A-1668AC131FA5}" type="presOf" srcId="{D06D6097-9FD4-48F6-844D-D9EAA6F3A785}" destId="{18F0B05E-09AC-471B-8106-713B8D36D1DE}" srcOrd="0" destOrd="0" presId="urn:microsoft.com/office/officeart/2005/8/layout/hList1"/>
    <dgm:cxn modelId="{6A749CB0-473F-4AB4-A609-992915DF2B5C}" type="presOf" srcId="{ED60E3C2-2B66-4514-9DBA-E4AF2B8DE9FD}" destId="{13738CE0-742E-4089-9CFB-A112025F124A}" srcOrd="0" destOrd="5" presId="urn:microsoft.com/office/officeart/2005/8/layout/hList1"/>
    <dgm:cxn modelId="{FFDEE3B0-77C7-428D-B1CF-601726F31115}" srcId="{8E061E99-ABED-4513-95EE-676E3E6628A5}" destId="{6C96D026-85E5-487A-B776-B44C55CA5C44}" srcOrd="8" destOrd="0" parTransId="{1F971B4E-58CB-4552-976A-EC329B5A8098}" sibTransId="{3575B777-242B-4F69-983D-388A164D8F4A}"/>
    <dgm:cxn modelId="{57BD3BB1-ABAC-4764-85DC-1E42003D603F}" type="presOf" srcId="{CE947B2F-24D4-4F82-BDF7-11B350E2FA39}" destId="{86D989CF-91C0-440B-BF1D-816E43A14BC6}" srcOrd="0" destOrd="9" presId="urn:microsoft.com/office/officeart/2005/8/layout/hList1"/>
    <dgm:cxn modelId="{D75E6FB4-C867-4B3D-9D14-83563CAB052A}" srcId="{135B99BC-0416-44E1-B0A1-173A22E76767}" destId="{7F38C518-6FF5-47BE-84A5-8454525F7D0D}" srcOrd="3" destOrd="0" parTransId="{B7F807E8-A47A-4E22-93ED-DA40E13072BF}" sibTransId="{6250BBCA-7EE1-4061-B5EA-AAA076002638}"/>
    <dgm:cxn modelId="{B4692BB7-FEEC-41B9-9F75-CD59DBB6AF79}" type="presOf" srcId="{15DD9B35-A07E-43BE-802A-BFC55F3CE8E3}" destId="{4DA3E92C-5D93-4E38-9F06-A0122B48007E}" srcOrd="0" destOrd="1" presId="urn:microsoft.com/office/officeart/2005/8/layout/hList1"/>
    <dgm:cxn modelId="{B01D37B9-07C7-43E0-8CBD-ED9981F4C9C2}" srcId="{135B99BC-0416-44E1-B0A1-173A22E76767}" destId="{B1C46EB7-0196-43DA-A4E5-487B2C728EDE}" srcOrd="6" destOrd="0" parTransId="{800B540F-AEA6-4EDA-84BD-5A2645A1A54E}" sibTransId="{78962235-20A7-4810-862D-4696468EE7D6}"/>
    <dgm:cxn modelId="{75F2E6BC-B72B-4CA3-9EAA-ED11A8CA13FB}" type="presOf" srcId="{D716241C-FC8A-4236-94F0-D61437F154E6}" destId="{86D989CF-91C0-440B-BF1D-816E43A14BC6}" srcOrd="0" destOrd="5" presId="urn:microsoft.com/office/officeart/2005/8/layout/hList1"/>
    <dgm:cxn modelId="{AC8D72C0-6312-4C5D-84A1-B31EAC3D3E8B}" type="presOf" srcId="{1C91D673-DDAA-4864-A2BD-DD9505ECAA42}" destId="{13738CE0-742E-4089-9CFB-A112025F124A}" srcOrd="0" destOrd="4" presId="urn:microsoft.com/office/officeart/2005/8/layout/hList1"/>
    <dgm:cxn modelId="{CFB404C2-097B-471C-9395-A4BC0B2A0347}" srcId="{E44807B8-CC4B-4D66-B4EA-C90414440592}" destId="{6D22D438-A4B0-4408-B463-30031114CAE1}" srcOrd="6" destOrd="0" parTransId="{6F4CA22F-761E-4EF2-AA90-D4DC80678BF5}" sibTransId="{6EECB661-E95A-426A-96C8-1C606124EABF}"/>
    <dgm:cxn modelId="{283F04C6-5A45-4858-833E-74478A4B80CE}" type="presOf" srcId="{B1C46EB7-0196-43DA-A4E5-487B2C728EDE}" destId="{13738CE0-742E-4089-9CFB-A112025F124A}" srcOrd="0" destOrd="6" presId="urn:microsoft.com/office/officeart/2005/8/layout/hList1"/>
    <dgm:cxn modelId="{2DB266C7-F2AF-41EA-9150-2E666B91B038}" srcId="{E62D86E2-8184-48EB-97BB-6C812B5E1575}" destId="{5715311C-809B-4D7C-B475-3183FAF0FA83}" srcOrd="3" destOrd="0" parTransId="{520F71CE-F1C3-4D13-BB80-2AB7E2380B50}" sibTransId="{425D05EF-610F-4DBB-A29E-8F88F446ABC1}"/>
    <dgm:cxn modelId="{B495D8C7-991E-41B8-8C88-4FA5533842AD}" srcId="{8E061E99-ABED-4513-95EE-676E3E6628A5}" destId="{F94A62B1-EBB8-47C9-990D-D18D64ED7019}" srcOrd="7" destOrd="0" parTransId="{EA39AA5D-03A7-45D0-AECB-53019E1BA3C7}" sibTransId="{7D03C7C4-424E-4607-9788-36681F001A13}"/>
    <dgm:cxn modelId="{EDEBDEC7-8E60-4EA9-A926-44F72DE80E81}" type="presOf" srcId="{6D22D438-A4B0-4408-B463-30031114CAE1}" destId="{86D989CF-91C0-440B-BF1D-816E43A14BC6}" srcOrd="0" destOrd="6" presId="urn:microsoft.com/office/officeart/2005/8/layout/hList1"/>
    <dgm:cxn modelId="{5472A2D0-0273-4640-A517-F2E294609114}" srcId="{135B99BC-0416-44E1-B0A1-173A22E76767}" destId="{219B8EB8-28C9-4E20-9C96-542445767D80}" srcOrd="2" destOrd="0" parTransId="{7EF11D35-2F57-4FA8-BB1A-CA06B7771020}" sibTransId="{57060A2F-6427-46C2-9891-C69B0876D77C}"/>
    <dgm:cxn modelId="{979C17D6-52AD-481A-B3A9-A51E348CEC66}" type="presOf" srcId="{25DD9CE8-39BC-4FD3-B1FC-10BAF4FB0746}" destId="{86D989CF-91C0-440B-BF1D-816E43A14BC6}" srcOrd="0" destOrd="3" presId="urn:microsoft.com/office/officeart/2005/8/layout/hList1"/>
    <dgm:cxn modelId="{D68950DA-5773-4445-9107-50658B4007CF}" srcId="{E44807B8-CC4B-4D66-B4EA-C90414440592}" destId="{D716241C-FC8A-4236-94F0-D61437F154E6}" srcOrd="5" destOrd="0" parTransId="{4FE21357-DC74-40A6-86E7-CD264F992EB6}" sibTransId="{497B63B8-94DA-4D5D-BE80-AD0B2A01DC41}"/>
    <dgm:cxn modelId="{BF8BCADC-F11F-4DA1-9D48-AD278A4660B5}" type="presOf" srcId="{DE7D22FC-C37E-4531-BAF1-0CFB20782DEC}" destId="{13738CE0-742E-4089-9CFB-A112025F124A}" srcOrd="0" destOrd="1" presId="urn:microsoft.com/office/officeart/2005/8/layout/hList1"/>
    <dgm:cxn modelId="{E1E0FADF-9F13-47F9-8A0D-3B63AD2B6D59}" srcId="{135B99BC-0416-44E1-B0A1-173A22E76767}" destId="{DE7D22FC-C37E-4531-BAF1-0CFB20782DEC}" srcOrd="1" destOrd="0" parTransId="{8D38AA5F-E6D5-4A67-9C06-A2E0F3660955}" sibTransId="{1A7C451D-5273-4575-87ED-339E3D69AA07}"/>
    <dgm:cxn modelId="{A42403E3-EBBE-4D22-AA99-D5366D0AF3AF}" type="presOf" srcId="{135B99BC-0416-44E1-B0A1-173A22E76767}" destId="{A9DED850-BE55-4DEF-B970-B176AFF8A84D}" srcOrd="0" destOrd="0" presId="urn:microsoft.com/office/officeart/2005/8/layout/hList1"/>
    <dgm:cxn modelId="{2DA9F7E7-BD4A-4DD9-B15D-8BC7846DA24E}" srcId="{8E061E99-ABED-4513-95EE-676E3E6628A5}" destId="{81762E02-B364-4791-92F7-419428F751BC}" srcOrd="5" destOrd="0" parTransId="{AD2E0408-7E73-4CA4-9754-B9A645681D34}" sibTransId="{B82C76B0-715B-4CDB-85F6-5EB9D5F8562A}"/>
    <dgm:cxn modelId="{2F7B3EE9-2E29-4A93-8713-EE28FA21A226}" type="presOf" srcId="{71F59405-64CC-4C23-9D63-F31C098D204F}" destId="{86D989CF-91C0-440B-BF1D-816E43A14BC6}" srcOrd="0" destOrd="2" presId="urn:microsoft.com/office/officeart/2005/8/layout/hList1"/>
    <dgm:cxn modelId="{73BE76EB-D822-4D77-80AB-C49D1CCFEF17}" type="presOf" srcId="{F94A62B1-EBB8-47C9-990D-D18D64ED7019}" destId="{4DA3E92C-5D93-4E38-9F06-A0122B48007E}" srcOrd="0" destOrd="7" presId="urn:microsoft.com/office/officeart/2005/8/layout/hList1"/>
    <dgm:cxn modelId="{9714EFEC-781C-4F94-84B4-91ED68387FFE}" srcId="{D06D6097-9FD4-48F6-844D-D9EAA6F3A785}" destId="{E62D86E2-8184-48EB-97BB-6C812B5E1575}" srcOrd="2" destOrd="0" parTransId="{B1C77C3B-83C2-4A8D-871F-6E7EB947FD97}" sibTransId="{75360041-6C6E-4C46-9C39-C61EC408DBC4}"/>
    <dgm:cxn modelId="{B75814ED-C023-433C-A73B-63E30F068AE4}" srcId="{D06D6097-9FD4-48F6-844D-D9EAA6F3A785}" destId="{8E061E99-ABED-4513-95EE-676E3E6628A5}" srcOrd="3" destOrd="0" parTransId="{03D61E79-8536-47D4-A465-2EFA75EF9F96}" sibTransId="{0265777F-CCC3-49DD-8F9C-39E732B4461E}"/>
    <dgm:cxn modelId="{EC4D9EF0-59C4-4355-BC2F-60F36A88FD0F}" srcId="{135B99BC-0416-44E1-B0A1-173A22E76767}" destId="{2D9C3002-D52B-41BA-8A8E-FA1E723336AD}" srcOrd="7" destOrd="0" parTransId="{F751CFEC-05B4-432C-A152-8D3D5586DDCD}" sibTransId="{2AF6AE15-CF86-4ADF-A6E2-131E68440991}"/>
    <dgm:cxn modelId="{0E26FAF1-C8DB-46F5-B670-762EF05A699F}" type="presOf" srcId="{81762E02-B364-4791-92F7-419428F751BC}" destId="{4DA3E92C-5D93-4E38-9F06-A0122B48007E}" srcOrd="0" destOrd="5" presId="urn:microsoft.com/office/officeart/2005/8/layout/hList1"/>
    <dgm:cxn modelId="{46E454F2-335E-4E72-B26C-8323684F3677}" srcId="{135B99BC-0416-44E1-B0A1-173A22E76767}" destId="{728712E2-0F38-44D9-976A-C54E0D189A01}" srcOrd="9" destOrd="0" parTransId="{81F42E09-2D0C-4D2B-8909-DE44956014E1}" sibTransId="{388CB1ED-C314-46CC-822A-84E60F988E70}"/>
    <dgm:cxn modelId="{538BE7F6-518D-4484-BE4A-5EC498722BF7}" srcId="{135B99BC-0416-44E1-B0A1-173A22E76767}" destId="{1C91D673-DDAA-4864-A2BD-DD9505ECAA42}" srcOrd="4" destOrd="0" parTransId="{BF1AF023-0E73-4134-85F8-42540B12B7F7}" sibTransId="{C36B2D59-4F9E-4BF2-AB5E-CF2B548B4A25}"/>
    <dgm:cxn modelId="{02C492F8-2D92-4270-8EC7-A634B747DD85}" type="presOf" srcId="{56E7B6B2-338C-419E-A697-C20C420E02CC}" destId="{2E305DFF-4054-43B1-85C2-28EFE647BE8E}" srcOrd="0" destOrd="6" presId="urn:microsoft.com/office/officeart/2005/8/layout/hList1"/>
    <dgm:cxn modelId="{A68FBFF9-648C-4AFE-841A-5546DBC1E880}" srcId="{E62D86E2-8184-48EB-97BB-6C812B5E1575}" destId="{A9E2CC73-797A-4AFE-8AC4-9DF80277CB1A}" srcOrd="2" destOrd="0" parTransId="{C7DE536A-2FF5-42B2-AB7C-4D9BD0F365EA}" sibTransId="{54F5BD57-1E5B-457D-9CB0-3E482256EBB2}"/>
    <dgm:cxn modelId="{518D3BFD-2737-47B8-99BD-49C38AE7487A}" type="presOf" srcId="{A5D55525-2A7A-46DD-9826-7A6EDAB227CE}" destId="{86D989CF-91C0-440B-BF1D-816E43A14BC6}" srcOrd="0" destOrd="1" presId="urn:microsoft.com/office/officeart/2005/8/layout/hList1"/>
    <dgm:cxn modelId="{6D36A5AB-542A-48B3-B015-34A68A3A4C19}" type="presParOf" srcId="{18F0B05E-09AC-471B-8106-713B8D36D1DE}" destId="{5BDA16D8-88E9-41C2-81EE-BABBA621D11D}" srcOrd="0" destOrd="0" presId="urn:microsoft.com/office/officeart/2005/8/layout/hList1"/>
    <dgm:cxn modelId="{80ADBE94-4F62-43DC-B401-C2F9F1502BDB}" type="presParOf" srcId="{5BDA16D8-88E9-41C2-81EE-BABBA621D11D}" destId="{A9DED850-BE55-4DEF-B970-B176AFF8A84D}" srcOrd="0" destOrd="0" presId="urn:microsoft.com/office/officeart/2005/8/layout/hList1"/>
    <dgm:cxn modelId="{0CCBB389-7329-4836-8BB3-7E8C77B263B7}" type="presParOf" srcId="{5BDA16D8-88E9-41C2-81EE-BABBA621D11D}" destId="{13738CE0-742E-4089-9CFB-A112025F124A}" srcOrd="1" destOrd="0" presId="urn:microsoft.com/office/officeart/2005/8/layout/hList1"/>
    <dgm:cxn modelId="{3590CC6D-0E1E-4404-8F63-EC907D00EFED}" type="presParOf" srcId="{18F0B05E-09AC-471B-8106-713B8D36D1DE}" destId="{67795C23-2B41-4D49-8965-E15AE4757E2D}" srcOrd="1" destOrd="0" presId="urn:microsoft.com/office/officeart/2005/8/layout/hList1"/>
    <dgm:cxn modelId="{235298EA-1CC2-4F52-A8B2-1903D8A0F93E}" type="presParOf" srcId="{18F0B05E-09AC-471B-8106-713B8D36D1DE}" destId="{BD009C71-82A4-40A5-9FB3-121917327CB0}" srcOrd="2" destOrd="0" presId="urn:microsoft.com/office/officeart/2005/8/layout/hList1"/>
    <dgm:cxn modelId="{3C8EA298-3F2F-4752-80AB-7674DED146E6}" type="presParOf" srcId="{BD009C71-82A4-40A5-9FB3-121917327CB0}" destId="{5DF3BC87-BFF7-453E-A304-AE5983BAEF36}" srcOrd="0" destOrd="0" presId="urn:microsoft.com/office/officeart/2005/8/layout/hList1"/>
    <dgm:cxn modelId="{C5F0557F-0868-4073-8F65-34CB7A34C420}" type="presParOf" srcId="{BD009C71-82A4-40A5-9FB3-121917327CB0}" destId="{86D989CF-91C0-440B-BF1D-816E43A14BC6}" srcOrd="1" destOrd="0" presId="urn:microsoft.com/office/officeart/2005/8/layout/hList1"/>
    <dgm:cxn modelId="{4A42C917-2F51-43CE-A89B-012B8697435D}" type="presParOf" srcId="{18F0B05E-09AC-471B-8106-713B8D36D1DE}" destId="{E5114347-4BCA-4DF9-81F7-7D27F96D875D}" srcOrd="3" destOrd="0" presId="urn:microsoft.com/office/officeart/2005/8/layout/hList1"/>
    <dgm:cxn modelId="{F314D16F-8DE8-4EAA-B63D-F7A416C77FA4}" type="presParOf" srcId="{18F0B05E-09AC-471B-8106-713B8D36D1DE}" destId="{BA5F2043-A228-449C-A332-8478E99DB79D}" srcOrd="4" destOrd="0" presId="urn:microsoft.com/office/officeart/2005/8/layout/hList1"/>
    <dgm:cxn modelId="{44E8DF69-AA3B-4016-B4D8-FC9B1454DC3E}" type="presParOf" srcId="{BA5F2043-A228-449C-A332-8478E99DB79D}" destId="{D043B7DD-6D4D-40C3-89D8-7A1CA4BA7D52}" srcOrd="0" destOrd="0" presId="urn:microsoft.com/office/officeart/2005/8/layout/hList1"/>
    <dgm:cxn modelId="{76CC39E6-E37D-4365-B464-0762DCC206A6}" type="presParOf" srcId="{BA5F2043-A228-449C-A332-8478E99DB79D}" destId="{2E305DFF-4054-43B1-85C2-28EFE647BE8E}" srcOrd="1" destOrd="0" presId="urn:microsoft.com/office/officeart/2005/8/layout/hList1"/>
    <dgm:cxn modelId="{70EED8D2-4172-40B9-866D-FB1FEA68C6DC}" type="presParOf" srcId="{18F0B05E-09AC-471B-8106-713B8D36D1DE}" destId="{63321360-745A-4643-8F71-609CA1D7DF50}" srcOrd="5" destOrd="0" presId="urn:microsoft.com/office/officeart/2005/8/layout/hList1"/>
    <dgm:cxn modelId="{FA68BA4B-537A-4C01-A057-67C182C0663C}" type="presParOf" srcId="{18F0B05E-09AC-471B-8106-713B8D36D1DE}" destId="{F95AB8DF-A774-4087-9DCD-FB25291E900E}" srcOrd="6" destOrd="0" presId="urn:microsoft.com/office/officeart/2005/8/layout/hList1"/>
    <dgm:cxn modelId="{8A6E9A67-1015-4610-88FE-59EC7896A5F7}" type="presParOf" srcId="{F95AB8DF-A774-4087-9DCD-FB25291E900E}" destId="{300D16F1-6369-4846-9FFA-8C4DD13F8C28}" srcOrd="0" destOrd="0" presId="urn:microsoft.com/office/officeart/2005/8/layout/hList1"/>
    <dgm:cxn modelId="{01A20DE5-83F4-4E48-8B59-77E7FDBB8247}" type="presParOf" srcId="{F95AB8DF-A774-4087-9DCD-FB25291E900E}" destId="{4DA3E92C-5D93-4E38-9F06-A0122B48007E}" srcOrd="1" destOrd="0" presId="urn:microsoft.com/office/officeart/2005/8/layout/hList1"/>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ED850-BE55-4DEF-B970-B176AFF8A84D}">
      <dsp:nvSpPr>
        <dsp:cNvPr id="0" name=""/>
        <dsp:cNvSpPr/>
      </dsp:nvSpPr>
      <dsp:spPr>
        <a:xfrm>
          <a:off x="2062" y="294390"/>
          <a:ext cx="1240333"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Economy</a:t>
          </a:r>
        </a:p>
      </dsp:txBody>
      <dsp:txXfrm>
        <a:off x="2062" y="294390"/>
        <a:ext cx="1240333" cy="316800"/>
      </dsp:txXfrm>
    </dsp:sp>
    <dsp:sp modelId="{13738CE0-742E-4089-9CFB-A112025F124A}">
      <dsp:nvSpPr>
        <dsp:cNvPr id="0" name=""/>
        <dsp:cNvSpPr/>
      </dsp:nvSpPr>
      <dsp:spPr>
        <a:xfrm>
          <a:off x="2062" y="611190"/>
          <a:ext cx="1240333" cy="2294819"/>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Employment</a:t>
          </a:r>
          <a:endParaRPr lang="en-US" sz="1100" kern="1200"/>
        </a:p>
        <a:p>
          <a:pPr marL="57150" lvl="1" indent="-57150" algn="l" defTabSz="488950">
            <a:lnSpc>
              <a:spcPct val="90000"/>
            </a:lnSpc>
            <a:spcBef>
              <a:spcPct val="0"/>
            </a:spcBef>
            <a:spcAft>
              <a:spcPct val="15000"/>
            </a:spcAft>
            <a:buChar char="•"/>
          </a:pPr>
          <a:r>
            <a:rPr lang="en-US" sz="1100" kern="1200" dirty="0"/>
            <a:t>GDP</a:t>
          </a:r>
        </a:p>
        <a:p>
          <a:pPr marL="57150" lvl="1" indent="-57150" algn="l" defTabSz="488950">
            <a:lnSpc>
              <a:spcPct val="90000"/>
            </a:lnSpc>
            <a:spcBef>
              <a:spcPct val="0"/>
            </a:spcBef>
            <a:spcAft>
              <a:spcPct val="15000"/>
            </a:spcAft>
            <a:buChar char="•"/>
          </a:pPr>
          <a:r>
            <a:rPr lang="en-US" sz="1100" kern="1200" dirty="0"/>
            <a:t>Market – </a:t>
          </a:r>
          <a:r>
            <a:rPr lang="en-US" sz="1100" kern="1200" dirty="0" err="1"/>
            <a:t>Global/Local</a:t>
          </a:r>
          <a:endParaRPr lang="en-US" sz="1100" kern="1200" dirty="0"/>
        </a:p>
        <a:p>
          <a:pPr marL="57150" lvl="1" indent="-57150" algn="l" defTabSz="488950">
            <a:lnSpc>
              <a:spcPct val="90000"/>
            </a:lnSpc>
            <a:spcBef>
              <a:spcPct val="0"/>
            </a:spcBef>
            <a:spcAft>
              <a:spcPct val="15000"/>
            </a:spcAft>
            <a:buChar char="•"/>
          </a:pPr>
          <a:r>
            <a:rPr lang="en-US" sz="1100" kern="1200" dirty="0"/>
            <a:t>Viability</a:t>
          </a:r>
        </a:p>
        <a:p>
          <a:pPr marL="57150" lvl="1" indent="-57150" algn="l" defTabSz="488950">
            <a:lnSpc>
              <a:spcPct val="90000"/>
            </a:lnSpc>
            <a:spcBef>
              <a:spcPct val="0"/>
            </a:spcBef>
            <a:spcAft>
              <a:spcPct val="15000"/>
            </a:spcAft>
            <a:buChar char="•"/>
          </a:pPr>
          <a:r>
            <a:rPr lang="en-US" sz="1100" kern="1200" dirty="0"/>
            <a:t>Investment</a:t>
          </a:r>
        </a:p>
        <a:p>
          <a:pPr marL="57150" lvl="1" indent="-57150" algn="l" defTabSz="488950">
            <a:lnSpc>
              <a:spcPct val="90000"/>
            </a:lnSpc>
            <a:spcBef>
              <a:spcPct val="0"/>
            </a:spcBef>
            <a:spcAft>
              <a:spcPct val="15000"/>
            </a:spcAft>
            <a:buChar char="•"/>
          </a:pPr>
          <a:r>
            <a:rPr lang="en-US" sz="1100" kern="1200" dirty="0"/>
            <a:t>PPP</a:t>
          </a:r>
        </a:p>
        <a:p>
          <a:pPr marL="57150" lvl="1" indent="-57150" algn="l" defTabSz="488950">
            <a:lnSpc>
              <a:spcPct val="90000"/>
            </a:lnSpc>
            <a:spcBef>
              <a:spcPct val="0"/>
            </a:spcBef>
            <a:spcAft>
              <a:spcPct val="15000"/>
            </a:spcAft>
            <a:buChar char="•"/>
          </a:pPr>
          <a:r>
            <a:rPr lang="en-US" sz="1100" kern="1200" dirty="0"/>
            <a:t>Value chain</a:t>
          </a:r>
        </a:p>
        <a:p>
          <a:pPr marL="57150" lvl="1" indent="-57150" algn="l" defTabSz="488950">
            <a:lnSpc>
              <a:spcPct val="90000"/>
            </a:lnSpc>
            <a:spcBef>
              <a:spcPct val="0"/>
            </a:spcBef>
            <a:spcAft>
              <a:spcPct val="15000"/>
            </a:spcAft>
            <a:buChar char="•"/>
          </a:pPr>
          <a:r>
            <a:rPr lang="en-US" sz="1100" kern="1200" dirty="0"/>
            <a:t>Risk</a:t>
          </a:r>
        </a:p>
        <a:p>
          <a:pPr marL="57150" lvl="1" indent="-57150" algn="l" defTabSz="488950">
            <a:lnSpc>
              <a:spcPct val="90000"/>
            </a:lnSpc>
            <a:spcBef>
              <a:spcPct val="0"/>
            </a:spcBef>
            <a:spcAft>
              <a:spcPct val="15000"/>
            </a:spcAft>
            <a:buChar char="•"/>
          </a:pPr>
          <a:r>
            <a:rPr lang="en-US" sz="1100" kern="1200" dirty="0"/>
            <a:t>Productivity</a:t>
          </a:r>
        </a:p>
        <a:p>
          <a:pPr marL="57150" lvl="1" indent="-57150" algn="l" defTabSz="488950">
            <a:lnSpc>
              <a:spcPct val="90000"/>
            </a:lnSpc>
            <a:spcBef>
              <a:spcPct val="0"/>
            </a:spcBef>
            <a:spcAft>
              <a:spcPct val="15000"/>
            </a:spcAft>
            <a:buChar char="•"/>
          </a:pPr>
          <a:r>
            <a:rPr lang="en-US" sz="1100" kern="1200" dirty="0"/>
            <a:t>Innovation</a:t>
          </a:r>
        </a:p>
        <a:p>
          <a:pPr marL="57150" lvl="1" indent="-57150" algn="l" defTabSz="488950">
            <a:lnSpc>
              <a:spcPct val="90000"/>
            </a:lnSpc>
            <a:spcBef>
              <a:spcPct val="0"/>
            </a:spcBef>
            <a:spcAft>
              <a:spcPct val="15000"/>
            </a:spcAft>
            <a:buChar char="•"/>
          </a:pPr>
          <a:r>
            <a:rPr lang="en-US" sz="1100" kern="1200" dirty="0"/>
            <a:t>Compensation</a:t>
          </a:r>
        </a:p>
      </dsp:txBody>
      <dsp:txXfrm>
        <a:off x="2062" y="611190"/>
        <a:ext cx="1240333" cy="2294819"/>
      </dsp:txXfrm>
    </dsp:sp>
    <dsp:sp modelId="{5DF3BC87-BFF7-453E-A304-AE5983BAEF36}">
      <dsp:nvSpPr>
        <dsp:cNvPr id="0" name=""/>
        <dsp:cNvSpPr/>
      </dsp:nvSpPr>
      <dsp:spPr>
        <a:xfrm>
          <a:off x="1416043" y="294390"/>
          <a:ext cx="1240333"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Governance</a:t>
          </a:r>
        </a:p>
      </dsp:txBody>
      <dsp:txXfrm>
        <a:off x="1416043" y="294390"/>
        <a:ext cx="1240333" cy="316800"/>
      </dsp:txXfrm>
    </dsp:sp>
    <dsp:sp modelId="{86D989CF-91C0-440B-BF1D-816E43A14BC6}">
      <dsp:nvSpPr>
        <dsp:cNvPr id="0" name=""/>
        <dsp:cNvSpPr/>
      </dsp:nvSpPr>
      <dsp:spPr>
        <a:xfrm>
          <a:off x="1416043" y="611190"/>
          <a:ext cx="1240333" cy="2294819"/>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Regulatory</a:t>
          </a:r>
          <a:endParaRPr lang="en-US" sz="1100" kern="1200"/>
        </a:p>
        <a:p>
          <a:pPr marL="57150" lvl="1" indent="-57150" algn="l" defTabSz="488950">
            <a:lnSpc>
              <a:spcPct val="90000"/>
            </a:lnSpc>
            <a:spcBef>
              <a:spcPct val="0"/>
            </a:spcBef>
            <a:spcAft>
              <a:spcPct val="15000"/>
            </a:spcAft>
            <a:buChar char="•"/>
          </a:pPr>
          <a:r>
            <a:rPr lang="en-US" sz="1100" kern="1200" dirty="0"/>
            <a:t>Compliance</a:t>
          </a:r>
        </a:p>
        <a:p>
          <a:pPr marL="57150" lvl="1" indent="-57150" algn="l" defTabSz="488950">
            <a:lnSpc>
              <a:spcPct val="90000"/>
            </a:lnSpc>
            <a:spcBef>
              <a:spcPct val="0"/>
            </a:spcBef>
            <a:spcAft>
              <a:spcPct val="15000"/>
            </a:spcAft>
            <a:buChar char="•"/>
          </a:pPr>
          <a:r>
            <a:rPr lang="en-US" sz="1100" kern="1200" dirty="0"/>
            <a:t>Processes</a:t>
          </a:r>
        </a:p>
        <a:p>
          <a:pPr marL="57150" lvl="1" indent="-57150" algn="l" defTabSz="488950">
            <a:lnSpc>
              <a:spcPct val="90000"/>
            </a:lnSpc>
            <a:spcBef>
              <a:spcPct val="0"/>
            </a:spcBef>
            <a:spcAft>
              <a:spcPct val="15000"/>
            </a:spcAft>
            <a:buChar char="•"/>
          </a:pPr>
          <a:r>
            <a:rPr lang="en-US" sz="1100" kern="1200" dirty="0"/>
            <a:t>Structure</a:t>
          </a:r>
        </a:p>
        <a:p>
          <a:pPr marL="57150" lvl="1" indent="-57150" algn="l" defTabSz="488950">
            <a:lnSpc>
              <a:spcPct val="90000"/>
            </a:lnSpc>
            <a:spcBef>
              <a:spcPct val="0"/>
            </a:spcBef>
            <a:spcAft>
              <a:spcPct val="15000"/>
            </a:spcAft>
            <a:buChar char="•"/>
          </a:pPr>
          <a:r>
            <a:rPr lang="en-US" sz="1100" kern="1200" dirty="0"/>
            <a:t>Authority</a:t>
          </a:r>
        </a:p>
        <a:p>
          <a:pPr marL="57150" lvl="1" indent="-57150" algn="l" defTabSz="488950">
            <a:lnSpc>
              <a:spcPct val="90000"/>
            </a:lnSpc>
            <a:spcBef>
              <a:spcPct val="0"/>
            </a:spcBef>
            <a:spcAft>
              <a:spcPct val="15000"/>
            </a:spcAft>
            <a:buChar char="•"/>
          </a:pPr>
          <a:r>
            <a:rPr lang="en-US" sz="1100" kern="1200" dirty="0"/>
            <a:t>Transparency</a:t>
          </a:r>
        </a:p>
        <a:p>
          <a:pPr marL="57150" lvl="1" indent="-57150" algn="l" defTabSz="488950">
            <a:lnSpc>
              <a:spcPct val="90000"/>
            </a:lnSpc>
            <a:spcBef>
              <a:spcPct val="0"/>
            </a:spcBef>
            <a:spcAft>
              <a:spcPct val="15000"/>
            </a:spcAft>
            <a:buChar char="•"/>
          </a:pPr>
          <a:r>
            <a:rPr lang="en-US" sz="1100" kern="1200" dirty="0"/>
            <a:t>Communication</a:t>
          </a:r>
        </a:p>
        <a:p>
          <a:pPr marL="57150" lvl="1" indent="-57150" algn="l" defTabSz="488950">
            <a:lnSpc>
              <a:spcPct val="90000"/>
            </a:lnSpc>
            <a:spcBef>
              <a:spcPct val="0"/>
            </a:spcBef>
            <a:spcAft>
              <a:spcPct val="15000"/>
            </a:spcAft>
            <a:buChar char="•"/>
          </a:pPr>
          <a:r>
            <a:rPr lang="en-US" sz="1100" kern="1200" dirty="0"/>
            <a:t>Dialogue</a:t>
          </a:r>
        </a:p>
        <a:p>
          <a:pPr marL="57150" lvl="1" indent="-57150" algn="l" defTabSz="488950">
            <a:lnSpc>
              <a:spcPct val="90000"/>
            </a:lnSpc>
            <a:spcBef>
              <a:spcPct val="0"/>
            </a:spcBef>
            <a:spcAft>
              <a:spcPct val="15000"/>
            </a:spcAft>
            <a:buChar char="•"/>
          </a:pPr>
          <a:r>
            <a:rPr lang="en-US" sz="1100" kern="1200" dirty="0"/>
            <a:t>Policies</a:t>
          </a:r>
        </a:p>
        <a:p>
          <a:pPr marL="57150" lvl="1" indent="-57150" algn="l" defTabSz="488950">
            <a:lnSpc>
              <a:spcPct val="90000"/>
            </a:lnSpc>
            <a:spcBef>
              <a:spcPct val="0"/>
            </a:spcBef>
            <a:spcAft>
              <a:spcPct val="15000"/>
            </a:spcAft>
            <a:buChar char="•"/>
          </a:pPr>
          <a:r>
            <a:rPr lang="en-US" sz="1100" kern="1200" dirty="0"/>
            <a:t>Standards</a:t>
          </a:r>
        </a:p>
        <a:p>
          <a:pPr marL="57150" lvl="1" indent="-57150" algn="l" defTabSz="488950">
            <a:lnSpc>
              <a:spcPct val="90000"/>
            </a:lnSpc>
            <a:spcBef>
              <a:spcPct val="0"/>
            </a:spcBef>
            <a:spcAft>
              <a:spcPct val="15000"/>
            </a:spcAft>
            <a:buChar char="•"/>
          </a:pPr>
          <a:r>
            <a:rPr lang="en-US" sz="1100" kern="1200" dirty="0"/>
            <a:t>Citizen services</a:t>
          </a:r>
        </a:p>
      </dsp:txBody>
      <dsp:txXfrm>
        <a:off x="1416043" y="611190"/>
        <a:ext cx="1240333" cy="2294819"/>
      </dsp:txXfrm>
    </dsp:sp>
    <dsp:sp modelId="{D043B7DD-6D4D-40C3-89D8-7A1CA4BA7D52}">
      <dsp:nvSpPr>
        <dsp:cNvPr id="0" name=""/>
        <dsp:cNvSpPr/>
      </dsp:nvSpPr>
      <dsp:spPr>
        <a:xfrm>
          <a:off x="2830023" y="294390"/>
          <a:ext cx="1240333"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Environment</a:t>
          </a:r>
        </a:p>
      </dsp:txBody>
      <dsp:txXfrm>
        <a:off x="2830023" y="294390"/>
        <a:ext cx="1240333" cy="316800"/>
      </dsp:txXfrm>
    </dsp:sp>
    <dsp:sp modelId="{2E305DFF-4054-43B1-85C2-28EFE647BE8E}">
      <dsp:nvSpPr>
        <dsp:cNvPr id="0" name=""/>
        <dsp:cNvSpPr/>
      </dsp:nvSpPr>
      <dsp:spPr>
        <a:xfrm>
          <a:off x="2830023" y="611190"/>
          <a:ext cx="1240333" cy="2294819"/>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Sustainable</a:t>
          </a:r>
          <a:endParaRPr lang="en-US" sz="1100" kern="1200"/>
        </a:p>
        <a:p>
          <a:pPr marL="57150" lvl="1" indent="-57150" algn="l" defTabSz="488950">
            <a:lnSpc>
              <a:spcPct val="90000"/>
            </a:lnSpc>
            <a:spcBef>
              <a:spcPct val="0"/>
            </a:spcBef>
            <a:spcAft>
              <a:spcPct val="15000"/>
            </a:spcAft>
            <a:buChar char="•"/>
          </a:pPr>
          <a:r>
            <a:rPr lang="en-US" sz="1100" kern="1200" dirty="0"/>
            <a:t>Renewable</a:t>
          </a:r>
        </a:p>
        <a:p>
          <a:pPr marL="57150" lvl="1" indent="-57150" algn="l" defTabSz="488950">
            <a:lnSpc>
              <a:spcPct val="90000"/>
            </a:lnSpc>
            <a:spcBef>
              <a:spcPct val="0"/>
            </a:spcBef>
            <a:spcAft>
              <a:spcPct val="15000"/>
            </a:spcAft>
            <a:buChar char="•"/>
          </a:pPr>
          <a:r>
            <a:rPr lang="en-US" sz="1100" kern="1200" dirty="0"/>
            <a:t>Land use</a:t>
          </a:r>
        </a:p>
        <a:p>
          <a:pPr marL="57150" lvl="1" indent="-57150" algn="l" defTabSz="488950">
            <a:lnSpc>
              <a:spcPct val="90000"/>
            </a:lnSpc>
            <a:spcBef>
              <a:spcPct val="0"/>
            </a:spcBef>
            <a:spcAft>
              <a:spcPct val="15000"/>
            </a:spcAft>
            <a:buChar char="•"/>
          </a:pPr>
          <a:r>
            <a:rPr lang="en-US" sz="1100" kern="1200" dirty="0"/>
            <a:t>Biodiversity</a:t>
          </a:r>
        </a:p>
        <a:p>
          <a:pPr marL="57150" lvl="1" indent="-57150" algn="l" defTabSz="488950">
            <a:lnSpc>
              <a:spcPct val="90000"/>
            </a:lnSpc>
            <a:spcBef>
              <a:spcPct val="0"/>
            </a:spcBef>
            <a:spcAft>
              <a:spcPct val="15000"/>
            </a:spcAft>
            <a:buChar char="•"/>
          </a:pPr>
          <a:r>
            <a:rPr lang="en-US" sz="1100" kern="1200" dirty="0"/>
            <a:t>Water/Air</a:t>
          </a:r>
        </a:p>
        <a:p>
          <a:pPr marL="57150" lvl="1" indent="-57150" algn="l" defTabSz="488950">
            <a:lnSpc>
              <a:spcPct val="90000"/>
            </a:lnSpc>
            <a:spcBef>
              <a:spcPct val="0"/>
            </a:spcBef>
            <a:spcAft>
              <a:spcPct val="15000"/>
            </a:spcAft>
            <a:buChar char="•"/>
          </a:pPr>
          <a:r>
            <a:rPr lang="en-US" sz="1100" kern="1200" dirty="0"/>
            <a:t>Waste </a:t>
          </a:r>
        </a:p>
        <a:p>
          <a:pPr marL="57150" lvl="1" indent="-57150" algn="l" defTabSz="488950">
            <a:lnSpc>
              <a:spcPct val="90000"/>
            </a:lnSpc>
            <a:spcBef>
              <a:spcPct val="0"/>
            </a:spcBef>
            <a:spcAft>
              <a:spcPct val="15000"/>
            </a:spcAft>
            <a:buChar char="•"/>
          </a:pPr>
          <a:r>
            <a:rPr lang="en-US" sz="1100" kern="1200" dirty="0"/>
            <a:t>Workplace</a:t>
          </a:r>
        </a:p>
      </dsp:txBody>
      <dsp:txXfrm>
        <a:off x="2830023" y="611190"/>
        <a:ext cx="1240333" cy="2294819"/>
      </dsp:txXfrm>
    </dsp:sp>
    <dsp:sp modelId="{300D16F1-6369-4846-9FFA-8C4DD13F8C28}">
      <dsp:nvSpPr>
        <dsp:cNvPr id="0" name=""/>
        <dsp:cNvSpPr/>
      </dsp:nvSpPr>
      <dsp:spPr>
        <a:xfrm>
          <a:off x="4244003" y="294390"/>
          <a:ext cx="1240333" cy="3168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Society</a:t>
          </a:r>
        </a:p>
      </dsp:txBody>
      <dsp:txXfrm>
        <a:off x="4244003" y="294390"/>
        <a:ext cx="1240333" cy="316800"/>
      </dsp:txXfrm>
    </dsp:sp>
    <dsp:sp modelId="{4DA3E92C-5D93-4E38-9F06-A0122B48007E}">
      <dsp:nvSpPr>
        <dsp:cNvPr id="0" name=""/>
        <dsp:cNvSpPr/>
      </dsp:nvSpPr>
      <dsp:spPr>
        <a:xfrm>
          <a:off x="4244003" y="611190"/>
          <a:ext cx="1240333" cy="2294819"/>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People</a:t>
          </a:r>
          <a:endParaRPr lang="en-US" sz="1100" kern="1200"/>
        </a:p>
        <a:p>
          <a:pPr marL="57150" lvl="1" indent="-57150" algn="l" defTabSz="488950">
            <a:lnSpc>
              <a:spcPct val="90000"/>
            </a:lnSpc>
            <a:spcBef>
              <a:spcPct val="0"/>
            </a:spcBef>
            <a:spcAft>
              <a:spcPct val="15000"/>
            </a:spcAft>
            <a:buChar char="•"/>
          </a:pPr>
          <a:r>
            <a:rPr lang="en-US" sz="1100" kern="1200" dirty="0"/>
            <a:t>Culture</a:t>
          </a:r>
        </a:p>
        <a:p>
          <a:pPr marL="57150" lvl="1" indent="-57150" algn="l" defTabSz="488950">
            <a:lnSpc>
              <a:spcPct val="90000"/>
            </a:lnSpc>
            <a:spcBef>
              <a:spcPct val="0"/>
            </a:spcBef>
            <a:spcAft>
              <a:spcPct val="15000"/>
            </a:spcAft>
            <a:buChar char="•"/>
          </a:pPr>
          <a:r>
            <a:rPr lang="en-US" sz="1100" kern="1200" dirty="0"/>
            <a:t>Social networks</a:t>
          </a:r>
        </a:p>
        <a:p>
          <a:pPr marL="57150" lvl="1" indent="-57150" algn="l" defTabSz="488950">
            <a:lnSpc>
              <a:spcPct val="90000"/>
            </a:lnSpc>
            <a:spcBef>
              <a:spcPct val="0"/>
            </a:spcBef>
            <a:spcAft>
              <a:spcPct val="15000"/>
            </a:spcAft>
            <a:buChar char="•"/>
          </a:pPr>
          <a:r>
            <a:rPr lang="en-US" sz="1100" kern="1200" dirty="0"/>
            <a:t>Tech Savvy</a:t>
          </a:r>
        </a:p>
        <a:p>
          <a:pPr marL="57150" lvl="1" indent="-57150" algn="l" defTabSz="488950">
            <a:lnSpc>
              <a:spcPct val="90000"/>
            </a:lnSpc>
            <a:spcBef>
              <a:spcPct val="0"/>
            </a:spcBef>
            <a:spcAft>
              <a:spcPct val="15000"/>
            </a:spcAft>
            <a:buChar char="•"/>
          </a:pPr>
          <a:r>
            <a:rPr lang="en-US" sz="1100" kern="1200" dirty="0"/>
            <a:t>Demographics</a:t>
          </a:r>
        </a:p>
        <a:p>
          <a:pPr marL="57150" lvl="1" indent="-57150" algn="l" defTabSz="488950">
            <a:lnSpc>
              <a:spcPct val="90000"/>
            </a:lnSpc>
            <a:spcBef>
              <a:spcPct val="0"/>
            </a:spcBef>
            <a:spcAft>
              <a:spcPct val="15000"/>
            </a:spcAft>
            <a:buChar char="•"/>
          </a:pPr>
          <a:r>
            <a:rPr lang="en-US" sz="1100" kern="1200" dirty="0"/>
            <a:t>Quality of life</a:t>
          </a:r>
        </a:p>
        <a:p>
          <a:pPr marL="57150" lvl="1" indent="-57150" algn="l" defTabSz="488950">
            <a:lnSpc>
              <a:spcPct val="90000"/>
            </a:lnSpc>
            <a:spcBef>
              <a:spcPct val="0"/>
            </a:spcBef>
            <a:spcAft>
              <a:spcPct val="15000"/>
            </a:spcAft>
            <a:buChar char="•"/>
          </a:pPr>
          <a:r>
            <a:rPr lang="en-US" sz="1100" kern="1200" dirty="0"/>
            <a:t>User experiences </a:t>
          </a:r>
        </a:p>
        <a:p>
          <a:pPr marL="57150" lvl="1" indent="-57150" algn="l" defTabSz="488950">
            <a:lnSpc>
              <a:spcPct val="90000"/>
            </a:lnSpc>
            <a:spcBef>
              <a:spcPct val="0"/>
            </a:spcBef>
            <a:spcAft>
              <a:spcPct val="15000"/>
            </a:spcAft>
            <a:buChar char="•"/>
          </a:pPr>
          <a:r>
            <a:rPr lang="en-US" sz="1100" kern="1200" dirty="0"/>
            <a:t>Equal access</a:t>
          </a:r>
        </a:p>
        <a:p>
          <a:pPr marL="57150" lvl="1" indent="-57150" algn="l" defTabSz="488950">
            <a:lnSpc>
              <a:spcPct val="90000"/>
            </a:lnSpc>
            <a:spcBef>
              <a:spcPct val="0"/>
            </a:spcBef>
            <a:spcAft>
              <a:spcPct val="15000"/>
            </a:spcAft>
            <a:buChar char="•"/>
          </a:pPr>
          <a:r>
            <a:rPr lang="en-US" sz="1100" kern="1200" dirty="0"/>
            <a:t>End consumers</a:t>
          </a:r>
        </a:p>
        <a:p>
          <a:pPr marL="57150" lvl="1" indent="-57150" algn="l" defTabSz="488950">
            <a:lnSpc>
              <a:spcPct val="90000"/>
            </a:lnSpc>
            <a:spcBef>
              <a:spcPct val="0"/>
            </a:spcBef>
            <a:spcAft>
              <a:spcPct val="15000"/>
            </a:spcAft>
            <a:buChar char="•"/>
          </a:pPr>
          <a:r>
            <a:rPr lang="en-US" sz="1100" kern="1200" dirty="0"/>
            <a:t>Community needs</a:t>
          </a:r>
        </a:p>
        <a:p>
          <a:pPr marL="57150" lvl="1" indent="-57150" algn="l" defTabSz="488950">
            <a:lnSpc>
              <a:spcPct val="90000"/>
            </a:lnSpc>
            <a:spcBef>
              <a:spcPct val="0"/>
            </a:spcBef>
            <a:spcAft>
              <a:spcPct val="15000"/>
            </a:spcAft>
            <a:buChar char="•"/>
          </a:pPr>
          <a:r>
            <a:rPr lang="en-US" sz="1100" kern="1200" dirty="0"/>
            <a:t>The city as a database</a:t>
          </a:r>
        </a:p>
      </dsp:txBody>
      <dsp:txXfrm>
        <a:off x="4244003" y="611190"/>
        <a:ext cx="1240333" cy="229481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C9951-97B3-49AE-A458-9A38899D168A}">
  <ds:schemaRefs>
    <ds:schemaRef ds:uri="http://schemas.openxmlformats.org/officeDocument/2006/bibliography"/>
  </ds:schemaRefs>
</ds:datastoreItem>
</file>

<file path=customXml/itemProps2.xml><?xml version="1.0" encoding="utf-8"?>
<ds:datastoreItem xmlns:ds="http://schemas.openxmlformats.org/officeDocument/2006/customXml" ds:itemID="{06F814CC-152E-41D5-9766-3FCCAC91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618FE-1751-43BE-B298-BA268439CEE4}">
  <ds:schemaRefs>
    <ds:schemaRef ds:uri="http://purl.org/dc/elements/1.1/"/>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158A32F-0856-4CC0-BCE4-AB1196224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FGSSC_technical report saved for template_dotm.dotm</Template>
  <TotalTime>1</TotalTime>
  <Pages>40</Pages>
  <Words>13467</Words>
  <Characters>76767</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90054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Le Van, Jack</cp:lastModifiedBy>
  <cp:revision>2</cp:revision>
  <cp:lastPrinted>2014-10-27T14:17:00Z</cp:lastPrinted>
  <dcterms:created xsi:type="dcterms:W3CDTF">2023-09-27T14:07:00Z</dcterms:created>
  <dcterms:modified xsi:type="dcterms:W3CDTF">2023-09-27T14:07:00Z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