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E02690" w:rsidRPr="00FD1A15" w14:paraId="15F5854F" w14:textId="77777777" w:rsidTr="000549F1">
        <w:trPr>
          <w:trHeight w:hRule="exact" w:val="1418"/>
        </w:trPr>
        <w:tc>
          <w:tcPr>
            <w:tcW w:w="1428" w:type="dxa"/>
            <w:gridSpan w:val="2"/>
          </w:tcPr>
          <w:p w14:paraId="5DCE4B2C" w14:textId="77777777" w:rsidR="00E02690" w:rsidRPr="00FD1A15" w:rsidRDefault="00E02690" w:rsidP="00E02690"/>
          <w:p w14:paraId="4E26B5D8" w14:textId="77777777" w:rsidR="00E02690" w:rsidRPr="00FD1A15" w:rsidRDefault="00E02690" w:rsidP="00E02690">
            <w:pPr>
              <w:spacing w:before="0"/>
              <w:rPr>
                <w:b/>
                <w:sz w:val="16"/>
              </w:rPr>
            </w:pPr>
          </w:p>
        </w:tc>
        <w:tc>
          <w:tcPr>
            <w:tcW w:w="8520" w:type="dxa"/>
            <w:gridSpan w:val="3"/>
          </w:tcPr>
          <w:p w14:paraId="3E1AF7A9" w14:textId="77777777" w:rsidR="00E02690" w:rsidRPr="00FD1A15" w:rsidRDefault="00E02690" w:rsidP="00E02690">
            <w:pPr>
              <w:spacing w:before="0"/>
              <w:rPr>
                <w:rFonts w:ascii="Arial" w:hAnsi="Arial" w:cs="Arial"/>
              </w:rPr>
            </w:pPr>
          </w:p>
          <w:p w14:paraId="2B9BE038" w14:textId="77777777" w:rsidR="00E02690" w:rsidRPr="00FD1A15" w:rsidRDefault="00E02690" w:rsidP="00E02690">
            <w:pPr>
              <w:spacing w:before="284"/>
              <w:rPr>
                <w:rFonts w:ascii="Arial" w:hAnsi="Arial" w:cs="Arial"/>
                <w:b/>
                <w:bCs/>
                <w:sz w:val="18"/>
              </w:rPr>
            </w:pPr>
            <w:r w:rsidRPr="00FD1A15">
              <w:rPr>
                <w:rFonts w:ascii="Arial" w:hAnsi="Arial" w:cs="Arial"/>
                <w:b/>
                <w:bCs/>
                <w:color w:val="808080"/>
                <w:spacing w:val="100"/>
              </w:rPr>
              <w:t>International Telecommunication Union</w:t>
            </w:r>
          </w:p>
        </w:tc>
      </w:tr>
      <w:tr w:rsidR="00E02690" w:rsidRPr="00FD1A15" w14:paraId="75530732" w14:textId="77777777" w:rsidTr="000549F1">
        <w:trPr>
          <w:trHeight w:hRule="exact" w:val="992"/>
        </w:trPr>
        <w:tc>
          <w:tcPr>
            <w:tcW w:w="1428" w:type="dxa"/>
            <w:gridSpan w:val="2"/>
          </w:tcPr>
          <w:p w14:paraId="0707EDB0" w14:textId="77777777" w:rsidR="00E02690" w:rsidRPr="00FD1A15" w:rsidRDefault="00E02690" w:rsidP="00E02690">
            <w:pPr>
              <w:spacing w:before="0"/>
            </w:pPr>
          </w:p>
        </w:tc>
        <w:tc>
          <w:tcPr>
            <w:tcW w:w="8520" w:type="dxa"/>
            <w:gridSpan w:val="3"/>
          </w:tcPr>
          <w:p w14:paraId="56361F13" w14:textId="77777777" w:rsidR="00E02690" w:rsidRPr="00FD1A15" w:rsidRDefault="00E02690" w:rsidP="00E02690"/>
        </w:tc>
      </w:tr>
      <w:tr w:rsidR="00E02690" w:rsidRPr="00FD1A15" w14:paraId="64DA576D" w14:textId="77777777" w:rsidTr="000549F1">
        <w:tblPrEx>
          <w:tblCellMar>
            <w:left w:w="85" w:type="dxa"/>
            <w:right w:w="85" w:type="dxa"/>
          </w:tblCellMar>
        </w:tblPrEx>
        <w:trPr>
          <w:gridBefore w:val="2"/>
          <w:wBefore w:w="1428" w:type="dxa"/>
        </w:trPr>
        <w:tc>
          <w:tcPr>
            <w:tcW w:w="2520" w:type="dxa"/>
          </w:tcPr>
          <w:p w14:paraId="0D480D91" w14:textId="77777777" w:rsidR="00E02690" w:rsidRPr="00FD1A15" w:rsidRDefault="00E02690" w:rsidP="00E02690">
            <w:pPr>
              <w:rPr>
                <w:b/>
                <w:sz w:val="18"/>
              </w:rPr>
            </w:pPr>
            <w:bookmarkStart w:id="0" w:name="dnume" w:colFirst="1" w:colLast="1"/>
            <w:r w:rsidRPr="00FD1A15">
              <w:rPr>
                <w:rFonts w:ascii="Arial" w:hAnsi="Arial"/>
                <w:b/>
                <w:spacing w:val="40"/>
                <w:sz w:val="72"/>
              </w:rPr>
              <w:t>ITU-T</w:t>
            </w:r>
          </w:p>
        </w:tc>
        <w:tc>
          <w:tcPr>
            <w:tcW w:w="6000" w:type="dxa"/>
            <w:gridSpan w:val="2"/>
          </w:tcPr>
          <w:p w14:paraId="203D25A8" w14:textId="77777777" w:rsidR="00E02690" w:rsidRPr="00FD1A15" w:rsidRDefault="00E02690" w:rsidP="00C26533">
            <w:pPr>
              <w:spacing w:before="240"/>
              <w:jc w:val="right"/>
              <w:rPr>
                <w:rFonts w:ascii="Arial" w:hAnsi="Arial" w:cs="Arial"/>
                <w:b/>
                <w:sz w:val="60"/>
              </w:rPr>
            </w:pPr>
            <w:r w:rsidRPr="00FD1A15">
              <w:rPr>
                <w:rFonts w:ascii="Arial" w:hAnsi="Arial"/>
                <w:b/>
                <w:sz w:val="60"/>
              </w:rPr>
              <w:t xml:space="preserve">Technical </w:t>
            </w:r>
            <w:r w:rsidR="00C26533" w:rsidRPr="00FD1A15">
              <w:rPr>
                <w:rFonts w:ascii="Arial" w:hAnsi="Arial"/>
                <w:b/>
                <w:sz w:val="60"/>
              </w:rPr>
              <w:t>Report</w:t>
            </w:r>
          </w:p>
        </w:tc>
      </w:tr>
      <w:tr w:rsidR="00E02690" w:rsidRPr="00FD1A15" w14:paraId="7A3E9DFA" w14:textId="77777777" w:rsidTr="00B635DE">
        <w:tblPrEx>
          <w:tblCellMar>
            <w:left w:w="85" w:type="dxa"/>
            <w:right w:w="85" w:type="dxa"/>
          </w:tblCellMar>
        </w:tblPrEx>
        <w:trPr>
          <w:gridBefore w:val="2"/>
          <w:wBefore w:w="1428" w:type="dxa"/>
          <w:trHeight w:val="974"/>
        </w:trPr>
        <w:tc>
          <w:tcPr>
            <w:tcW w:w="4549" w:type="dxa"/>
            <w:gridSpan w:val="2"/>
          </w:tcPr>
          <w:p w14:paraId="2758CFAF" w14:textId="62B96018" w:rsidR="00E02690" w:rsidRPr="00FD1A15" w:rsidRDefault="00E02690" w:rsidP="00D5753E">
            <w:pPr>
              <w:jc w:val="left"/>
              <w:rPr>
                <w:b/>
              </w:rPr>
            </w:pPr>
            <w:bookmarkStart w:id="1" w:name="ddatee" w:colFirst="1" w:colLast="1"/>
            <w:bookmarkEnd w:id="0"/>
            <w:r w:rsidRPr="00FD1A15">
              <w:rPr>
                <w:rFonts w:ascii="Arial" w:hAnsi="Arial"/>
              </w:rPr>
              <w:t>TELECOMMUNICATION</w:t>
            </w:r>
            <w:r w:rsidRPr="00FD1A15">
              <w:rPr>
                <w:rFonts w:ascii="Arial" w:hAnsi="Arial"/>
              </w:rPr>
              <w:br/>
              <w:t>STANDARDIZATION SECTOR</w:t>
            </w:r>
            <w:r w:rsidRPr="00FD1A15">
              <w:rPr>
                <w:rFonts w:ascii="Arial" w:hAnsi="Arial"/>
              </w:rPr>
              <w:br/>
              <w:t>OF ITU</w:t>
            </w:r>
          </w:p>
        </w:tc>
        <w:tc>
          <w:tcPr>
            <w:tcW w:w="3971" w:type="dxa"/>
            <w:vAlign w:val="center"/>
          </w:tcPr>
          <w:p w14:paraId="1524334F" w14:textId="77777777" w:rsidR="00E02690" w:rsidRPr="00FD1A15" w:rsidRDefault="00E02690" w:rsidP="00B635DE">
            <w:pPr>
              <w:spacing w:before="0"/>
              <w:jc w:val="right"/>
            </w:pPr>
          </w:p>
          <w:p w14:paraId="28D12329" w14:textId="0DEACB27" w:rsidR="00E02690" w:rsidRPr="00FD1A15" w:rsidRDefault="00E02690" w:rsidP="00B635DE">
            <w:pPr>
              <w:wordWrap w:val="0"/>
              <w:spacing w:before="0"/>
              <w:jc w:val="right"/>
              <w:rPr>
                <w:rFonts w:ascii="Arial" w:hAnsi="Arial"/>
                <w:sz w:val="28"/>
              </w:rPr>
            </w:pPr>
            <w:r w:rsidRPr="00FD1A15">
              <w:rPr>
                <w:rFonts w:ascii="Arial" w:hAnsi="Arial"/>
                <w:sz w:val="28"/>
              </w:rPr>
              <w:t>(</w:t>
            </w:r>
            <w:r w:rsidR="00B635DE">
              <w:rPr>
                <w:rFonts w:ascii="Arial" w:hAnsi="Arial"/>
                <w:sz w:val="28"/>
              </w:rPr>
              <w:t>24</w:t>
            </w:r>
            <w:r w:rsidRPr="00FD1A15">
              <w:rPr>
                <w:rFonts w:ascii="Arial" w:hAnsi="Arial"/>
                <w:sz w:val="28"/>
              </w:rPr>
              <w:t xml:space="preserve"> </w:t>
            </w:r>
            <w:r w:rsidR="000D35E9" w:rsidRPr="00FD1A15">
              <w:rPr>
                <w:rFonts w:ascii="Arial" w:hAnsi="Arial"/>
                <w:sz w:val="28"/>
              </w:rPr>
              <w:t>November</w:t>
            </w:r>
            <w:r w:rsidRPr="00FD1A15">
              <w:rPr>
                <w:rFonts w:ascii="Arial" w:hAnsi="Arial"/>
                <w:sz w:val="28"/>
              </w:rPr>
              <w:t xml:space="preserve"> </w:t>
            </w:r>
            <w:r w:rsidR="00280022" w:rsidRPr="00FD1A15">
              <w:rPr>
                <w:rFonts w:ascii="Arial" w:hAnsi="Arial"/>
                <w:sz w:val="28"/>
              </w:rPr>
              <w:t>2021</w:t>
            </w:r>
            <w:r w:rsidRPr="00FD1A15">
              <w:rPr>
                <w:rFonts w:ascii="Arial" w:hAnsi="Arial"/>
                <w:sz w:val="28"/>
              </w:rPr>
              <w:t>)</w:t>
            </w:r>
          </w:p>
        </w:tc>
      </w:tr>
      <w:tr w:rsidR="00E02690" w:rsidRPr="00FD1A15" w14:paraId="3BD937DE" w14:textId="77777777" w:rsidTr="000549F1">
        <w:trPr>
          <w:cantSplit/>
          <w:trHeight w:hRule="exact" w:val="3402"/>
        </w:trPr>
        <w:tc>
          <w:tcPr>
            <w:tcW w:w="1418" w:type="dxa"/>
          </w:tcPr>
          <w:p w14:paraId="4F3F87F7" w14:textId="77777777" w:rsidR="00E02690" w:rsidRPr="00FD1A15" w:rsidRDefault="00E02690" w:rsidP="00E02690">
            <w:pPr>
              <w:tabs>
                <w:tab w:val="right" w:pos="9639"/>
              </w:tabs>
              <w:rPr>
                <w:rFonts w:ascii="Arial" w:hAnsi="Arial"/>
                <w:sz w:val="18"/>
              </w:rPr>
            </w:pPr>
            <w:bookmarkStart w:id="2" w:name="dsece" w:colFirst="1" w:colLast="1"/>
            <w:bookmarkEnd w:id="1"/>
          </w:p>
        </w:tc>
        <w:tc>
          <w:tcPr>
            <w:tcW w:w="8530" w:type="dxa"/>
            <w:gridSpan w:val="4"/>
            <w:tcBorders>
              <w:bottom w:val="single" w:sz="12" w:space="0" w:color="auto"/>
            </w:tcBorders>
            <w:vAlign w:val="bottom"/>
          </w:tcPr>
          <w:p w14:paraId="2FCFBB6A" w14:textId="77777777" w:rsidR="00B70B9C" w:rsidRPr="00E552F7" w:rsidRDefault="00B70B9C" w:rsidP="00E02690">
            <w:pPr>
              <w:tabs>
                <w:tab w:val="right" w:pos="9639"/>
              </w:tabs>
              <w:rPr>
                <w:rFonts w:ascii="Arial" w:hAnsi="Arial"/>
                <w:sz w:val="32"/>
                <w:lang w:val="fr-FR"/>
              </w:rPr>
            </w:pPr>
            <w:r w:rsidRPr="00E552F7">
              <w:rPr>
                <w:rFonts w:ascii="Arial" w:hAnsi="Arial"/>
                <w:sz w:val="32"/>
                <w:lang w:val="fr-FR"/>
              </w:rPr>
              <w:t xml:space="preserve">ITU-T Focus Group on Quantum Information </w:t>
            </w:r>
          </w:p>
          <w:p w14:paraId="534FEA38" w14:textId="4B8105FE" w:rsidR="00E02690" w:rsidRPr="00FD1A15" w:rsidRDefault="00B70B9C" w:rsidP="00B70B9C">
            <w:pPr>
              <w:tabs>
                <w:tab w:val="right" w:pos="9639"/>
              </w:tabs>
              <w:spacing w:after="240"/>
              <w:rPr>
                <w:rFonts w:ascii="Arial" w:hAnsi="Arial"/>
                <w:sz w:val="32"/>
              </w:rPr>
            </w:pPr>
            <w:r w:rsidRPr="00FD1A15">
              <w:rPr>
                <w:rFonts w:ascii="Arial" w:hAnsi="Arial"/>
                <w:sz w:val="32"/>
              </w:rPr>
              <w:t>Technology for Networks (FG QIT4N)</w:t>
            </w:r>
          </w:p>
        </w:tc>
      </w:tr>
      <w:tr w:rsidR="00E02690" w:rsidRPr="00FD1A15" w14:paraId="68366E02" w14:textId="77777777" w:rsidTr="000549F1">
        <w:trPr>
          <w:cantSplit/>
          <w:trHeight w:hRule="exact" w:val="4536"/>
        </w:trPr>
        <w:tc>
          <w:tcPr>
            <w:tcW w:w="1418" w:type="dxa"/>
          </w:tcPr>
          <w:p w14:paraId="17410B1B" w14:textId="77777777" w:rsidR="00E02690" w:rsidRPr="00FD1A15" w:rsidRDefault="00E02690" w:rsidP="00E02690">
            <w:pPr>
              <w:tabs>
                <w:tab w:val="right" w:pos="9639"/>
              </w:tabs>
              <w:rPr>
                <w:rFonts w:ascii="Arial" w:hAnsi="Arial"/>
                <w:sz w:val="18"/>
              </w:rPr>
            </w:pPr>
            <w:bookmarkStart w:id="3" w:name="c1tite" w:colFirst="1" w:colLast="1"/>
            <w:bookmarkEnd w:id="2"/>
          </w:p>
        </w:tc>
        <w:tc>
          <w:tcPr>
            <w:tcW w:w="8530" w:type="dxa"/>
            <w:gridSpan w:val="4"/>
          </w:tcPr>
          <w:p w14:paraId="356B5C7F" w14:textId="195D51EA" w:rsidR="00B70B9C" w:rsidRPr="00FD1A15" w:rsidRDefault="00B70B9C" w:rsidP="00194D55">
            <w:pPr>
              <w:tabs>
                <w:tab w:val="right" w:pos="9639"/>
              </w:tabs>
              <w:rPr>
                <w:rFonts w:ascii="Arial" w:hAnsi="Arial" w:cs="Arial"/>
                <w:b/>
                <w:bCs/>
                <w:sz w:val="36"/>
              </w:rPr>
            </w:pPr>
            <w:r w:rsidRPr="00FD1A15">
              <w:rPr>
                <w:rFonts w:ascii="Arial" w:hAnsi="Arial" w:cs="Arial"/>
                <w:b/>
                <w:bCs/>
                <w:sz w:val="36"/>
              </w:rPr>
              <w:t>FG QIT4N D</w:t>
            </w:r>
            <w:r w:rsidR="00847F1D" w:rsidRPr="00FD1A15">
              <w:rPr>
                <w:rFonts w:ascii="Arial" w:hAnsi="Arial" w:cs="Arial"/>
                <w:b/>
                <w:bCs/>
                <w:sz w:val="36"/>
              </w:rPr>
              <w:t>2</w:t>
            </w:r>
            <w:r w:rsidRPr="00FD1A15">
              <w:rPr>
                <w:rFonts w:ascii="Arial" w:hAnsi="Arial" w:cs="Arial"/>
                <w:b/>
                <w:bCs/>
                <w:sz w:val="36"/>
              </w:rPr>
              <w:t xml:space="preserve">.1 </w:t>
            </w:r>
          </w:p>
          <w:p w14:paraId="3553BAEA" w14:textId="2720A8CB" w:rsidR="00E02690" w:rsidRPr="00FD1A15" w:rsidRDefault="0024636B" w:rsidP="00194D55">
            <w:pPr>
              <w:tabs>
                <w:tab w:val="right" w:pos="9639"/>
              </w:tabs>
              <w:rPr>
                <w:rFonts w:ascii="Arial" w:hAnsi="Arial" w:cs="Arial"/>
                <w:b/>
                <w:bCs/>
                <w:sz w:val="36"/>
              </w:rPr>
            </w:pPr>
            <w:bookmarkStart w:id="4" w:name="_Hlk80094258"/>
            <w:bookmarkStart w:id="5" w:name="_Hlk93333647"/>
            <w:r w:rsidRPr="00FD1A15">
              <w:rPr>
                <w:rFonts w:ascii="Arial" w:hAnsi="Arial" w:cs="Arial"/>
                <w:b/>
                <w:bCs/>
                <w:sz w:val="36"/>
              </w:rPr>
              <w:t xml:space="preserve">Quantum information technology for networks </w:t>
            </w:r>
            <w:r w:rsidR="00A66DDA" w:rsidRPr="00FD1A15">
              <w:rPr>
                <w:rFonts w:ascii="Arial" w:hAnsi="Arial" w:cs="Arial"/>
                <w:b/>
                <w:bCs/>
                <w:sz w:val="36"/>
              </w:rPr>
              <w:t>terminology</w:t>
            </w:r>
            <w:r w:rsidR="00B9610B">
              <w:rPr>
                <w:rFonts w:ascii="Arial" w:hAnsi="Arial" w:cs="Arial"/>
                <w:b/>
                <w:bCs/>
                <w:sz w:val="36"/>
              </w:rPr>
              <w:t xml:space="preserve">: </w:t>
            </w:r>
            <w:bookmarkStart w:id="6" w:name="_Hlk89157299"/>
            <w:r w:rsidR="00847F1D" w:rsidRPr="00FD1A15">
              <w:rPr>
                <w:rFonts w:ascii="Arial" w:hAnsi="Arial" w:cs="Arial"/>
                <w:b/>
                <w:bCs/>
                <w:sz w:val="36"/>
              </w:rPr>
              <w:t xml:space="preserve">Quantum key distribution </w:t>
            </w:r>
            <w:bookmarkEnd w:id="4"/>
            <w:r w:rsidR="00847F1D" w:rsidRPr="00FD1A15">
              <w:rPr>
                <w:rFonts w:ascii="Arial" w:hAnsi="Arial" w:cs="Arial"/>
                <w:b/>
                <w:bCs/>
                <w:sz w:val="36"/>
              </w:rPr>
              <w:t>network</w:t>
            </w:r>
            <w:bookmarkEnd w:id="5"/>
            <w:bookmarkEnd w:id="6"/>
          </w:p>
        </w:tc>
      </w:tr>
      <w:bookmarkEnd w:id="3"/>
      <w:tr w:rsidR="00E02690" w:rsidRPr="00FD1A15" w14:paraId="769C2BB0" w14:textId="77777777" w:rsidTr="00793A75">
        <w:trPr>
          <w:cantSplit/>
          <w:trHeight w:hRule="exact" w:val="1418"/>
        </w:trPr>
        <w:tc>
          <w:tcPr>
            <w:tcW w:w="1418" w:type="dxa"/>
          </w:tcPr>
          <w:p w14:paraId="0B273C1D" w14:textId="77777777" w:rsidR="00E02690" w:rsidRPr="00FD1A15" w:rsidRDefault="00E02690" w:rsidP="00E02690">
            <w:pPr>
              <w:tabs>
                <w:tab w:val="right" w:pos="9639"/>
              </w:tabs>
              <w:rPr>
                <w:rFonts w:ascii="Arial" w:hAnsi="Arial"/>
                <w:sz w:val="18"/>
              </w:rPr>
            </w:pPr>
          </w:p>
        </w:tc>
        <w:tc>
          <w:tcPr>
            <w:tcW w:w="8530" w:type="dxa"/>
            <w:gridSpan w:val="4"/>
            <w:vAlign w:val="center"/>
          </w:tcPr>
          <w:p w14:paraId="7B39E1E6" w14:textId="73860290" w:rsidR="00E02690" w:rsidRPr="00FD1A15" w:rsidRDefault="00E02690" w:rsidP="00793A75">
            <w:pPr>
              <w:tabs>
                <w:tab w:val="right" w:pos="9639"/>
              </w:tabs>
              <w:spacing w:before="60"/>
              <w:jc w:val="center"/>
              <w:rPr>
                <w:rFonts w:ascii="Arial" w:hAnsi="Arial" w:cs="Arial"/>
                <w:sz w:val="32"/>
              </w:rPr>
            </w:pPr>
            <w:bookmarkStart w:id="7" w:name="dnum2e"/>
            <w:bookmarkEnd w:id="7"/>
          </w:p>
        </w:tc>
      </w:tr>
    </w:tbl>
    <w:p w14:paraId="3600CF91" w14:textId="77777777" w:rsidR="00B635DE" w:rsidRDefault="00B635DE" w:rsidP="005E1EDE">
      <w:pPr>
        <w:spacing w:after="120"/>
        <w:jc w:val="center"/>
      </w:pPr>
      <w:r>
        <w:br w:type="page"/>
      </w:r>
    </w:p>
    <w:p w14:paraId="5827CD95" w14:textId="77777777" w:rsidR="00B635DE" w:rsidRPr="00706086" w:rsidRDefault="00B635DE" w:rsidP="00B635DE">
      <w:pPr>
        <w:pStyle w:val="Headingb"/>
        <w:jc w:val="center"/>
        <w:rPr>
          <w:b w:val="0"/>
          <w:bCs/>
          <w:sz w:val="22"/>
          <w:szCs w:val="18"/>
        </w:rPr>
      </w:pPr>
      <w:r w:rsidRPr="00706086">
        <w:rPr>
          <w:b w:val="0"/>
          <w:bCs/>
          <w:sz w:val="22"/>
          <w:szCs w:val="18"/>
        </w:rPr>
        <w:lastRenderedPageBreak/>
        <w:t>FOREWORD</w:t>
      </w:r>
    </w:p>
    <w:p w14:paraId="0A06BA27" w14:textId="7171D97F" w:rsidR="00B635DE" w:rsidRPr="00706086" w:rsidRDefault="00FC3EA9" w:rsidP="00B635DE">
      <w:pPr>
        <w:rPr>
          <w:sz w:val="22"/>
          <w:szCs w:val="18"/>
          <w:lang w:eastAsia="ja-JP"/>
        </w:rPr>
      </w:pPr>
      <w:r w:rsidRPr="00FC3EA9">
        <w:rPr>
          <w:sz w:val="22"/>
          <w:szCs w:val="18"/>
          <w:lang w:eastAsia="ja-JP"/>
        </w:rPr>
        <w:t>The International Telecommunication Union (ITU) is the United Nations specialized agency in the field of telecommunications,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r w:rsidR="00B635DE" w:rsidRPr="00706086">
        <w:rPr>
          <w:sz w:val="22"/>
          <w:szCs w:val="18"/>
          <w:lang w:eastAsia="ja-JP"/>
        </w:rPr>
        <w:t>.</w:t>
      </w:r>
    </w:p>
    <w:p w14:paraId="3F2028A9" w14:textId="77777777" w:rsidR="00B635DE" w:rsidRPr="00706086" w:rsidRDefault="00B635DE" w:rsidP="00B635DE">
      <w:pPr>
        <w:rPr>
          <w:sz w:val="22"/>
          <w:szCs w:val="18"/>
          <w:lang w:eastAsia="ja-JP"/>
        </w:rPr>
      </w:pPr>
      <w:r w:rsidRPr="00706086">
        <w:rPr>
          <w:sz w:val="22"/>
          <w:szCs w:val="18"/>
          <w:lang w:eastAsia="ja-JP"/>
        </w:rPr>
        <w:t>Quantum information technology (QIT) is a class of emerging technology that improves information processing capability by harnessing principles of quantum mechanics which is expected to have a profound impact to ICT networks.</w:t>
      </w:r>
    </w:p>
    <w:p w14:paraId="4FC4A19A" w14:textId="77777777" w:rsidR="00B635DE" w:rsidRPr="00706086" w:rsidRDefault="00B635DE" w:rsidP="00B635DE">
      <w:pPr>
        <w:rPr>
          <w:sz w:val="22"/>
          <w:szCs w:val="18"/>
          <w:lang w:eastAsia="ja-JP"/>
        </w:rPr>
      </w:pPr>
      <w:r w:rsidRPr="00706086">
        <w:rPr>
          <w:sz w:val="22"/>
          <w:szCs w:val="18"/>
          <w:lang w:eastAsia="ja-JP"/>
        </w:rPr>
        <w:t>The ITU Telecommunication Standardization Advisory Group established the ITU-T Focus Group on Quantum Information Technology for Networks (FG QIT4N) in September 2019 to provide a collaborative platform to study the pre-standardization aspects of QITs for ICT networks.</w:t>
      </w:r>
    </w:p>
    <w:p w14:paraId="4578725A" w14:textId="77777777" w:rsidR="00B635DE" w:rsidRPr="00706086" w:rsidRDefault="00B635DE" w:rsidP="00B635DE">
      <w:pPr>
        <w:rPr>
          <w:sz w:val="22"/>
          <w:szCs w:val="18"/>
          <w:lang w:eastAsia="ja-JP"/>
        </w:rPr>
      </w:pPr>
      <w:r w:rsidRPr="00706086">
        <w:rPr>
          <w:sz w:val="22"/>
          <w:szCs w:val="18"/>
          <w:lang w:eastAsia="ja-JP"/>
        </w:rPr>
        <w:t xml:space="preserve">The procedures for establishment of focus groups are defined in Recommendation ITU-T A.7. </w:t>
      </w:r>
    </w:p>
    <w:p w14:paraId="38C7C5A1" w14:textId="77777777" w:rsidR="00B635DE" w:rsidRPr="00706086" w:rsidRDefault="00B635DE" w:rsidP="00B635DE">
      <w:pPr>
        <w:rPr>
          <w:sz w:val="22"/>
          <w:szCs w:val="18"/>
          <w:lang w:eastAsia="ja-JP"/>
        </w:rPr>
      </w:pPr>
      <w:r w:rsidRPr="00706086">
        <w:rPr>
          <w:sz w:val="22"/>
          <w:szCs w:val="18"/>
          <w:lang w:eastAsia="ja-JP"/>
        </w:rPr>
        <w:t>Deliverables of focus groups can take the form of technical reports, specifications, etc., and aim to provide material for consideration by the parent group in its standardization activities. Deliverables of focus groups are not ITU-T Recommendations.</w:t>
      </w:r>
    </w:p>
    <w:p w14:paraId="62F590A5" w14:textId="77777777" w:rsidR="00B635DE" w:rsidRPr="00706086" w:rsidRDefault="00B635DE" w:rsidP="006F55AC">
      <w:pPr>
        <w:spacing w:after="120"/>
        <w:rPr>
          <w:sz w:val="22"/>
          <w:szCs w:val="18"/>
          <w:lang w:eastAsia="ja-JP"/>
        </w:rPr>
      </w:pPr>
      <w:r w:rsidRPr="00706086">
        <w:rPr>
          <w:sz w:val="22"/>
          <w:szCs w:val="18"/>
          <w:lang w:eastAsia="ja-JP"/>
        </w:rPr>
        <w:t>FG QIT4N concluded and adopted all its Deliverables as technical reports on 24 November 2021.</w:t>
      </w:r>
    </w:p>
    <w:tbl>
      <w:tblPr>
        <w:tblStyle w:val="TableGrid1"/>
        <w:tblW w:w="0" w:type="auto"/>
        <w:jc w:val="center"/>
        <w:tblLook w:val="04A0" w:firstRow="1" w:lastRow="0" w:firstColumn="1" w:lastColumn="0" w:noHBand="0" w:noVBand="1"/>
      </w:tblPr>
      <w:tblGrid>
        <w:gridCol w:w="1705"/>
        <w:gridCol w:w="7771"/>
      </w:tblGrid>
      <w:tr w:rsidR="00B635DE" w:rsidRPr="00706086" w14:paraId="4A38D2A4" w14:textId="77777777" w:rsidTr="00824FD6">
        <w:trPr>
          <w:jc w:val="center"/>
        </w:trPr>
        <w:tc>
          <w:tcPr>
            <w:tcW w:w="1705" w:type="dxa"/>
          </w:tcPr>
          <w:p w14:paraId="01BAFE02" w14:textId="77777777" w:rsidR="00B635DE" w:rsidRPr="00706086" w:rsidRDefault="00B635DE" w:rsidP="00824FD6">
            <w:pPr>
              <w:rPr>
                <w:b/>
                <w:sz w:val="22"/>
                <w:szCs w:val="22"/>
              </w:rPr>
            </w:pPr>
            <w:r w:rsidRPr="00706086">
              <w:rPr>
                <w:b/>
                <w:sz w:val="22"/>
                <w:szCs w:val="22"/>
              </w:rPr>
              <w:t>Number</w:t>
            </w:r>
          </w:p>
        </w:tc>
        <w:tc>
          <w:tcPr>
            <w:tcW w:w="7771" w:type="dxa"/>
          </w:tcPr>
          <w:p w14:paraId="7DAF5410" w14:textId="77777777" w:rsidR="00B635DE" w:rsidRPr="00706086" w:rsidRDefault="00B635DE" w:rsidP="00824FD6">
            <w:pPr>
              <w:rPr>
                <w:b/>
                <w:sz w:val="22"/>
                <w:szCs w:val="22"/>
              </w:rPr>
            </w:pPr>
            <w:r w:rsidRPr="00706086">
              <w:rPr>
                <w:b/>
                <w:sz w:val="22"/>
                <w:szCs w:val="22"/>
              </w:rPr>
              <w:t>Title</w:t>
            </w:r>
          </w:p>
        </w:tc>
      </w:tr>
      <w:tr w:rsidR="00B635DE" w:rsidRPr="00706086" w14:paraId="0AD82ADA" w14:textId="77777777" w:rsidTr="00824FD6">
        <w:trPr>
          <w:jc w:val="center"/>
        </w:trPr>
        <w:tc>
          <w:tcPr>
            <w:tcW w:w="1705" w:type="dxa"/>
          </w:tcPr>
          <w:p w14:paraId="00F5AC7B" w14:textId="77777777" w:rsidR="00B635DE" w:rsidRPr="00706086" w:rsidRDefault="00B635DE" w:rsidP="00824FD6">
            <w:pPr>
              <w:rPr>
                <w:sz w:val="22"/>
                <w:szCs w:val="22"/>
              </w:rPr>
            </w:pPr>
            <w:r w:rsidRPr="00706086">
              <w:rPr>
                <w:sz w:val="22"/>
                <w:szCs w:val="22"/>
              </w:rPr>
              <w:t>FG QIT4N D1.1</w:t>
            </w:r>
          </w:p>
        </w:tc>
        <w:tc>
          <w:tcPr>
            <w:tcW w:w="7771" w:type="dxa"/>
          </w:tcPr>
          <w:p w14:paraId="6BE6A86C" w14:textId="77777777" w:rsidR="00B635DE" w:rsidRPr="00706086" w:rsidRDefault="00B635DE" w:rsidP="00824FD6">
            <w:pPr>
              <w:rPr>
                <w:sz w:val="22"/>
                <w:szCs w:val="22"/>
              </w:rPr>
            </w:pPr>
            <w:r w:rsidRPr="00706086">
              <w:rPr>
                <w:sz w:val="22"/>
                <w:szCs w:val="22"/>
              </w:rPr>
              <w:t>QIT4N terminology: Network aspects of QITs</w:t>
            </w:r>
          </w:p>
        </w:tc>
      </w:tr>
      <w:tr w:rsidR="00B635DE" w:rsidRPr="00706086" w14:paraId="03934BC8" w14:textId="77777777" w:rsidTr="00824FD6">
        <w:trPr>
          <w:jc w:val="center"/>
        </w:trPr>
        <w:tc>
          <w:tcPr>
            <w:tcW w:w="1705" w:type="dxa"/>
          </w:tcPr>
          <w:p w14:paraId="21F0B6B4" w14:textId="77777777" w:rsidR="00B635DE" w:rsidRPr="00706086" w:rsidRDefault="00B635DE" w:rsidP="00824FD6">
            <w:pPr>
              <w:rPr>
                <w:sz w:val="22"/>
                <w:szCs w:val="22"/>
              </w:rPr>
            </w:pPr>
            <w:bookmarkStart w:id="8" w:name="_Hlk89071177"/>
            <w:r w:rsidRPr="00706086">
              <w:rPr>
                <w:sz w:val="22"/>
                <w:szCs w:val="22"/>
              </w:rPr>
              <w:t>FG QIT4N D1.2</w:t>
            </w:r>
          </w:p>
        </w:tc>
        <w:tc>
          <w:tcPr>
            <w:tcW w:w="7771" w:type="dxa"/>
          </w:tcPr>
          <w:p w14:paraId="2A9DD223" w14:textId="77777777" w:rsidR="00B635DE" w:rsidRPr="00706086" w:rsidRDefault="00B635DE" w:rsidP="00824FD6">
            <w:pPr>
              <w:rPr>
                <w:sz w:val="22"/>
                <w:szCs w:val="22"/>
              </w:rPr>
            </w:pPr>
            <w:r w:rsidRPr="00706086">
              <w:rPr>
                <w:sz w:val="22"/>
                <w:szCs w:val="22"/>
              </w:rPr>
              <w:t>QIT4N use cases: Network aspects of QITs</w:t>
            </w:r>
          </w:p>
        </w:tc>
      </w:tr>
      <w:tr w:rsidR="00B635DE" w:rsidRPr="00706086" w14:paraId="0577DABD" w14:textId="77777777" w:rsidTr="00824FD6">
        <w:trPr>
          <w:jc w:val="center"/>
        </w:trPr>
        <w:tc>
          <w:tcPr>
            <w:tcW w:w="1705" w:type="dxa"/>
          </w:tcPr>
          <w:p w14:paraId="44CEDA93" w14:textId="77777777" w:rsidR="00B635DE" w:rsidRPr="00706086" w:rsidRDefault="00B635DE" w:rsidP="00824FD6">
            <w:pPr>
              <w:rPr>
                <w:sz w:val="22"/>
                <w:szCs w:val="22"/>
              </w:rPr>
            </w:pPr>
            <w:r w:rsidRPr="00706086">
              <w:rPr>
                <w:sz w:val="22"/>
                <w:szCs w:val="22"/>
              </w:rPr>
              <w:t>FG QIT4N D1.4</w:t>
            </w:r>
          </w:p>
        </w:tc>
        <w:tc>
          <w:tcPr>
            <w:tcW w:w="7771" w:type="dxa"/>
          </w:tcPr>
          <w:p w14:paraId="4EA4059B" w14:textId="77777777" w:rsidR="00B635DE" w:rsidRPr="00706086" w:rsidRDefault="00B635DE" w:rsidP="00824FD6">
            <w:pPr>
              <w:rPr>
                <w:sz w:val="22"/>
                <w:szCs w:val="22"/>
              </w:rPr>
            </w:pPr>
            <w:r w:rsidRPr="00706086">
              <w:rPr>
                <w:sz w:val="22"/>
                <w:szCs w:val="22"/>
              </w:rPr>
              <w:t xml:space="preserve">Standardization outlook and technology maturity: Network aspects of QITs </w:t>
            </w:r>
          </w:p>
        </w:tc>
      </w:tr>
      <w:bookmarkEnd w:id="8"/>
      <w:tr w:rsidR="00B635DE" w:rsidRPr="00706086" w14:paraId="786CD928" w14:textId="77777777" w:rsidTr="00824FD6">
        <w:trPr>
          <w:jc w:val="center"/>
        </w:trPr>
        <w:tc>
          <w:tcPr>
            <w:tcW w:w="1705" w:type="dxa"/>
          </w:tcPr>
          <w:p w14:paraId="620F2673" w14:textId="77777777" w:rsidR="00B635DE" w:rsidRPr="00706086" w:rsidRDefault="00B635DE" w:rsidP="00824FD6">
            <w:pPr>
              <w:rPr>
                <w:sz w:val="22"/>
                <w:szCs w:val="22"/>
              </w:rPr>
            </w:pPr>
            <w:r w:rsidRPr="00706086">
              <w:rPr>
                <w:sz w:val="22"/>
                <w:szCs w:val="22"/>
              </w:rPr>
              <w:t>FG QIT4N D2.1</w:t>
            </w:r>
          </w:p>
        </w:tc>
        <w:tc>
          <w:tcPr>
            <w:tcW w:w="7771" w:type="dxa"/>
          </w:tcPr>
          <w:p w14:paraId="7A4306E8" w14:textId="77777777" w:rsidR="00B635DE" w:rsidRPr="00706086" w:rsidRDefault="00B635DE" w:rsidP="00824FD6">
            <w:pPr>
              <w:rPr>
                <w:sz w:val="22"/>
                <w:szCs w:val="22"/>
              </w:rPr>
            </w:pPr>
            <w:r w:rsidRPr="00706086">
              <w:rPr>
                <w:sz w:val="22"/>
                <w:szCs w:val="22"/>
              </w:rPr>
              <w:t xml:space="preserve">QIT4N terminology: QKDN </w:t>
            </w:r>
          </w:p>
        </w:tc>
      </w:tr>
      <w:tr w:rsidR="00B635DE" w:rsidRPr="00706086" w14:paraId="0D7A3D41" w14:textId="77777777" w:rsidTr="00824FD6">
        <w:trPr>
          <w:jc w:val="center"/>
        </w:trPr>
        <w:tc>
          <w:tcPr>
            <w:tcW w:w="1705" w:type="dxa"/>
          </w:tcPr>
          <w:p w14:paraId="02D3BC83" w14:textId="77777777" w:rsidR="00B635DE" w:rsidRPr="00706086" w:rsidRDefault="00B635DE" w:rsidP="00824FD6">
            <w:pPr>
              <w:rPr>
                <w:sz w:val="22"/>
                <w:szCs w:val="22"/>
              </w:rPr>
            </w:pPr>
            <w:r w:rsidRPr="00706086">
              <w:rPr>
                <w:sz w:val="22"/>
                <w:szCs w:val="22"/>
              </w:rPr>
              <w:t>FG QIT4N D2.2</w:t>
            </w:r>
          </w:p>
        </w:tc>
        <w:tc>
          <w:tcPr>
            <w:tcW w:w="7771" w:type="dxa"/>
          </w:tcPr>
          <w:p w14:paraId="0FF38D23" w14:textId="77777777" w:rsidR="00B635DE" w:rsidRPr="00706086" w:rsidRDefault="00B635DE" w:rsidP="00824FD6">
            <w:pPr>
              <w:rPr>
                <w:sz w:val="22"/>
                <w:szCs w:val="22"/>
              </w:rPr>
            </w:pPr>
            <w:r w:rsidRPr="00706086">
              <w:rPr>
                <w:sz w:val="22"/>
                <w:szCs w:val="22"/>
              </w:rPr>
              <w:t xml:space="preserve">QIT4N use cases: QKDN </w:t>
            </w:r>
          </w:p>
        </w:tc>
      </w:tr>
      <w:tr w:rsidR="00B635DE" w:rsidRPr="00706086" w14:paraId="49F9D8DB" w14:textId="77777777" w:rsidTr="00824FD6">
        <w:trPr>
          <w:jc w:val="center"/>
        </w:trPr>
        <w:tc>
          <w:tcPr>
            <w:tcW w:w="1705" w:type="dxa"/>
          </w:tcPr>
          <w:p w14:paraId="258CA04F" w14:textId="77777777" w:rsidR="00B635DE" w:rsidRPr="00706086" w:rsidRDefault="00B635DE" w:rsidP="00824FD6">
            <w:pPr>
              <w:rPr>
                <w:sz w:val="22"/>
                <w:szCs w:val="22"/>
              </w:rPr>
            </w:pPr>
            <w:r w:rsidRPr="00706086">
              <w:rPr>
                <w:sz w:val="22"/>
                <w:szCs w:val="22"/>
              </w:rPr>
              <w:t xml:space="preserve">FG QIT4N D2.3 </w:t>
            </w:r>
          </w:p>
        </w:tc>
        <w:tc>
          <w:tcPr>
            <w:tcW w:w="7771" w:type="dxa"/>
          </w:tcPr>
          <w:p w14:paraId="1EEECB4C" w14:textId="77777777" w:rsidR="00B635DE" w:rsidRPr="00706086" w:rsidRDefault="00B635DE" w:rsidP="00824FD6">
            <w:pPr>
              <w:rPr>
                <w:sz w:val="22"/>
                <w:szCs w:val="22"/>
              </w:rPr>
            </w:pPr>
            <w:r w:rsidRPr="00706086">
              <w:rPr>
                <w:sz w:val="22"/>
                <w:szCs w:val="22"/>
              </w:rPr>
              <w:t>QKDN protocols: Quantum layer</w:t>
            </w:r>
          </w:p>
        </w:tc>
      </w:tr>
      <w:tr w:rsidR="00B635DE" w:rsidRPr="00706086" w14:paraId="6D793188" w14:textId="77777777" w:rsidTr="00824FD6">
        <w:trPr>
          <w:jc w:val="center"/>
        </w:trPr>
        <w:tc>
          <w:tcPr>
            <w:tcW w:w="1705" w:type="dxa"/>
          </w:tcPr>
          <w:p w14:paraId="110136E2" w14:textId="77777777" w:rsidR="00B635DE" w:rsidRPr="00706086" w:rsidRDefault="00B635DE" w:rsidP="00824FD6">
            <w:pPr>
              <w:rPr>
                <w:sz w:val="22"/>
                <w:szCs w:val="22"/>
              </w:rPr>
            </w:pPr>
            <w:r w:rsidRPr="00706086">
              <w:rPr>
                <w:sz w:val="22"/>
                <w:szCs w:val="22"/>
              </w:rPr>
              <w:t>FG QIT4N D2.3</w:t>
            </w:r>
          </w:p>
        </w:tc>
        <w:tc>
          <w:tcPr>
            <w:tcW w:w="7771" w:type="dxa"/>
          </w:tcPr>
          <w:p w14:paraId="76A33019" w14:textId="77777777" w:rsidR="00B635DE" w:rsidRPr="00706086" w:rsidRDefault="00B635DE" w:rsidP="00824FD6">
            <w:pPr>
              <w:rPr>
                <w:sz w:val="22"/>
                <w:szCs w:val="22"/>
              </w:rPr>
            </w:pPr>
            <w:r w:rsidRPr="00706086">
              <w:rPr>
                <w:sz w:val="22"/>
                <w:szCs w:val="22"/>
              </w:rPr>
              <w:t xml:space="preserve">QKDN protocols: Key management layer, QKDN control layer and QKDN management layer </w:t>
            </w:r>
          </w:p>
        </w:tc>
      </w:tr>
      <w:tr w:rsidR="00B635DE" w:rsidRPr="00706086" w14:paraId="5CE1DFDE" w14:textId="77777777" w:rsidTr="00824FD6">
        <w:trPr>
          <w:jc w:val="center"/>
        </w:trPr>
        <w:tc>
          <w:tcPr>
            <w:tcW w:w="1705" w:type="dxa"/>
          </w:tcPr>
          <w:p w14:paraId="5D6E1163" w14:textId="77777777" w:rsidR="00B635DE" w:rsidRPr="00706086" w:rsidRDefault="00B635DE" w:rsidP="00824FD6">
            <w:pPr>
              <w:rPr>
                <w:sz w:val="22"/>
                <w:szCs w:val="22"/>
              </w:rPr>
            </w:pPr>
            <w:r w:rsidRPr="00706086">
              <w:rPr>
                <w:sz w:val="22"/>
                <w:szCs w:val="22"/>
              </w:rPr>
              <w:t>FG QIT4N D2.4</w:t>
            </w:r>
          </w:p>
        </w:tc>
        <w:tc>
          <w:tcPr>
            <w:tcW w:w="7771" w:type="dxa"/>
          </w:tcPr>
          <w:p w14:paraId="629DDADB" w14:textId="77777777" w:rsidR="00B635DE" w:rsidRPr="00706086" w:rsidRDefault="00B635DE" w:rsidP="00824FD6">
            <w:pPr>
              <w:rPr>
                <w:sz w:val="22"/>
                <w:szCs w:val="22"/>
              </w:rPr>
            </w:pPr>
            <w:r w:rsidRPr="00706086">
              <w:rPr>
                <w:sz w:val="22"/>
                <w:szCs w:val="22"/>
              </w:rPr>
              <w:t>QKDN transport technologies</w:t>
            </w:r>
          </w:p>
        </w:tc>
      </w:tr>
      <w:tr w:rsidR="00B635DE" w:rsidRPr="00706086" w14:paraId="4B769549" w14:textId="77777777" w:rsidTr="00824FD6">
        <w:trPr>
          <w:jc w:val="center"/>
        </w:trPr>
        <w:tc>
          <w:tcPr>
            <w:tcW w:w="1705" w:type="dxa"/>
          </w:tcPr>
          <w:p w14:paraId="60563F75" w14:textId="77777777" w:rsidR="00B635DE" w:rsidRPr="00706086" w:rsidRDefault="00B635DE" w:rsidP="00824FD6">
            <w:pPr>
              <w:rPr>
                <w:sz w:val="22"/>
                <w:szCs w:val="22"/>
              </w:rPr>
            </w:pPr>
            <w:r w:rsidRPr="00706086">
              <w:rPr>
                <w:sz w:val="22"/>
                <w:szCs w:val="22"/>
              </w:rPr>
              <w:t>FG QIT4N D2.5</w:t>
            </w:r>
          </w:p>
        </w:tc>
        <w:tc>
          <w:tcPr>
            <w:tcW w:w="7771" w:type="dxa"/>
          </w:tcPr>
          <w:p w14:paraId="67CD5659" w14:textId="77777777" w:rsidR="00B635DE" w:rsidRPr="00706086" w:rsidRDefault="00B635DE" w:rsidP="00824FD6">
            <w:pPr>
              <w:rPr>
                <w:sz w:val="22"/>
                <w:szCs w:val="22"/>
              </w:rPr>
            </w:pPr>
            <w:r w:rsidRPr="00706086">
              <w:rPr>
                <w:sz w:val="22"/>
                <w:szCs w:val="22"/>
              </w:rPr>
              <w:t xml:space="preserve">QKDN standardization outlook and technology maturity </w:t>
            </w:r>
          </w:p>
        </w:tc>
      </w:tr>
    </w:tbl>
    <w:p w14:paraId="1F49DC27" w14:textId="77777777" w:rsidR="00B635DE" w:rsidRPr="00706086" w:rsidRDefault="00B635DE" w:rsidP="00B635DE">
      <w:pPr>
        <w:rPr>
          <w:sz w:val="22"/>
          <w:szCs w:val="22"/>
          <w:lang w:eastAsia="ja-JP"/>
        </w:rPr>
      </w:pPr>
      <w:r w:rsidRPr="00706086">
        <w:rPr>
          <w:sz w:val="22"/>
          <w:szCs w:val="22"/>
          <w:lang w:eastAsia="ja-JP"/>
        </w:rPr>
        <w:t xml:space="preserve">The FG QIT4N Deliverables are available on the ITU webpage, at </w:t>
      </w:r>
      <w:hyperlink r:id="rId11" w:history="1">
        <w:r w:rsidRPr="00706086">
          <w:rPr>
            <w:rStyle w:val="Hyperlink"/>
            <w:sz w:val="22"/>
            <w:szCs w:val="22"/>
            <w:lang w:eastAsia="ja-JP"/>
          </w:rPr>
          <w:t>https://www.itu.int/en/ITU-T/focusgroups/qit4n/Pages/default.aspx</w:t>
        </w:r>
      </w:hyperlink>
      <w:r w:rsidRPr="00706086">
        <w:rPr>
          <w:sz w:val="22"/>
          <w:szCs w:val="22"/>
          <w:lang w:eastAsia="ja-JP"/>
        </w:rPr>
        <w:t>.</w:t>
      </w:r>
    </w:p>
    <w:p w14:paraId="6F8F7458" w14:textId="77777777" w:rsidR="00B635DE" w:rsidRPr="00706086" w:rsidRDefault="00B635DE" w:rsidP="00B635DE">
      <w:pPr>
        <w:rPr>
          <w:sz w:val="22"/>
          <w:szCs w:val="22"/>
          <w:lang w:eastAsia="ja-JP"/>
        </w:rPr>
      </w:pPr>
      <w:r w:rsidRPr="00706086">
        <w:rPr>
          <w:sz w:val="22"/>
          <w:szCs w:val="22"/>
          <w:lang w:eastAsia="ja-JP"/>
        </w:rPr>
        <w:t xml:space="preserve">For more information about FG QIT4N and its deliverables, please contact </w:t>
      </w:r>
      <w:hyperlink r:id="rId12" w:history="1">
        <w:r w:rsidRPr="00706086">
          <w:rPr>
            <w:rStyle w:val="Hyperlink"/>
            <w:sz w:val="22"/>
            <w:szCs w:val="22"/>
            <w:lang w:eastAsia="ja-JP"/>
          </w:rPr>
          <w:t>tsbfgqit4n@itu.int</w:t>
        </w:r>
      </w:hyperlink>
      <w:r w:rsidRPr="00706086">
        <w:rPr>
          <w:sz w:val="22"/>
          <w:szCs w:val="22"/>
          <w:lang w:eastAsia="ja-JP"/>
        </w:rPr>
        <w:t xml:space="preserve">. </w:t>
      </w:r>
    </w:p>
    <w:p w14:paraId="3470917E" w14:textId="77777777" w:rsidR="00B635DE" w:rsidRDefault="00B635DE" w:rsidP="00B635DE">
      <w:pPr>
        <w:jc w:val="center"/>
        <w:rPr>
          <w:rFonts w:eastAsia="Batang"/>
          <w:sz w:val="22"/>
          <w:szCs w:val="22"/>
        </w:rPr>
      </w:pPr>
    </w:p>
    <w:p w14:paraId="20861019" w14:textId="77777777" w:rsidR="00B635DE" w:rsidRDefault="00B635DE" w:rsidP="00B635DE">
      <w:pPr>
        <w:jc w:val="center"/>
        <w:rPr>
          <w:rFonts w:eastAsia="Batang"/>
          <w:sz w:val="22"/>
          <w:szCs w:val="22"/>
        </w:rPr>
      </w:pPr>
    </w:p>
    <w:p w14:paraId="5889A689" w14:textId="77777777" w:rsidR="00B635DE" w:rsidRDefault="00B635DE" w:rsidP="00B635DE">
      <w:pPr>
        <w:jc w:val="center"/>
        <w:rPr>
          <w:rFonts w:eastAsia="Batang"/>
          <w:sz w:val="22"/>
          <w:szCs w:val="22"/>
        </w:rPr>
      </w:pPr>
    </w:p>
    <w:p w14:paraId="6B7F007C" w14:textId="77777777" w:rsidR="00B635DE" w:rsidRDefault="00B635DE" w:rsidP="00B635DE">
      <w:pPr>
        <w:jc w:val="center"/>
        <w:rPr>
          <w:rFonts w:eastAsia="Batang"/>
          <w:sz w:val="22"/>
          <w:szCs w:val="22"/>
        </w:rPr>
      </w:pPr>
    </w:p>
    <w:p w14:paraId="4BC9D396" w14:textId="77777777" w:rsidR="00B635DE" w:rsidRDefault="00B635DE" w:rsidP="00B635DE">
      <w:pPr>
        <w:jc w:val="center"/>
        <w:rPr>
          <w:rFonts w:eastAsia="Batang"/>
          <w:sz w:val="22"/>
          <w:szCs w:val="22"/>
        </w:rPr>
      </w:pPr>
    </w:p>
    <w:p w14:paraId="0F93E776" w14:textId="77777777" w:rsidR="00B635DE" w:rsidRDefault="00B635DE" w:rsidP="006F55AC">
      <w:pPr>
        <w:rPr>
          <w:rFonts w:eastAsia="Batang"/>
          <w:sz w:val="22"/>
          <w:szCs w:val="22"/>
        </w:rPr>
      </w:pPr>
    </w:p>
    <w:p w14:paraId="3F000B55" w14:textId="77777777" w:rsidR="00B635DE" w:rsidRDefault="00B635DE" w:rsidP="00B635DE">
      <w:pPr>
        <w:rPr>
          <w:rFonts w:eastAsia="Batang"/>
          <w:sz w:val="22"/>
          <w:szCs w:val="22"/>
        </w:rPr>
      </w:pPr>
    </w:p>
    <w:p w14:paraId="2D90D97B" w14:textId="4F27B69F" w:rsidR="00B635DE" w:rsidRPr="00706086" w:rsidRDefault="00B635DE" w:rsidP="00B635DE">
      <w:pPr>
        <w:jc w:val="center"/>
        <w:rPr>
          <w:sz w:val="22"/>
          <w:szCs w:val="22"/>
          <w:lang w:eastAsia="ja-JP"/>
        </w:rPr>
      </w:pPr>
      <w:r w:rsidRPr="00706086">
        <w:rPr>
          <w:rFonts w:eastAsia="Batang"/>
          <w:sz w:val="22"/>
          <w:szCs w:val="22"/>
        </w:rPr>
        <w:sym w:font="Symbol" w:char="F0E3"/>
      </w:r>
      <w:r w:rsidRPr="00706086">
        <w:rPr>
          <w:rFonts w:eastAsia="Batang"/>
          <w:sz w:val="22"/>
          <w:szCs w:val="22"/>
        </w:rPr>
        <w:t xml:space="preserve"> </w:t>
      </w:r>
      <w:r w:rsidRPr="00706086">
        <w:rPr>
          <w:sz w:val="22"/>
          <w:szCs w:val="22"/>
          <w:lang w:eastAsia="ja-JP"/>
        </w:rPr>
        <w:t>ITU 202</w:t>
      </w:r>
      <w:r w:rsidR="00D5753E">
        <w:rPr>
          <w:sz w:val="22"/>
          <w:szCs w:val="22"/>
          <w:lang w:eastAsia="ja-JP"/>
        </w:rPr>
        <w:t>2</w:t>
      </w:r>
    </w:p>
    <w:p w14:paraId="6044F7F2" w14:textId="440BBB4E" w:rsidR="00E02690" w:rsidRPr="00FD1A15" w:rsidRDefault="00B635DE" w:rsidP="00B635DE">
      <w:pPr>
        <w:spacing w:after="120"/>
        <w:sectPr w:rsidR="00E02690" w:rsidRPr="00FD1A15" w:rsidSect="009162FD">
          <w:headerReference w:type="first" r:id="rId13"/>
          <w:footerReference w:type="first" r:id="rId14"/>
          <w:pgSz w:w="11907" w:h="16840" w:code="9"/>
          <w:pgMar w:top="1134" w:right="1134" w:bottom="1134" w:left="1134" w:header="567" w:footer="567" w:gutter="0"/>
          <w:cols w:space="720"/>
          <w:titlePg/>
          <w:docGrid w:linePitch="326"/>
        </w:sectPr>
      </w:pPr>
      <w:r w:rsidRPr="00706086">
        <w:rPr>
          <w:sz w:val="22"/>
          <w:szCs w:val="22"/>
          <w:lang w:eastAsia="ja-JP"/>
        </w:rPr>
        <w:t>All rights reserved. No part of this publication may be reproduced, by any means whatsoever, without the prior written permission of ITU.</w:t>
      </w:r>
    </w:p>
    <w:p w14:paraId="04E30A2C" w14:textId="582EEF5F" w:rsidR="00D5753E" w:rsidRDefault="00D5753E" w:rsidP="00D5753E">
      <w:pPr>
        <w:pStyle w:val="RecNo"/>
        <w:rPr>
          <w:bCs/>
        </w:rPr>
      </w:pPr>
      <w:bookmarkStart w:id="9" w:name="_Toc44995568"/>
      <w:r w:rsidRPr="00181D4A">
        <w:lastRenderedPageBreak/>
        <w:t xml:space="preserve">Technical Report </w:t>
      </w:r>
      <w:r w:rsidRPr="00D5753E">
        <w:rPr>
          <w:bCs/>
        </w:rPr>
        <w:t>FG QIT4N D2.1</w:t>
      </w:r>
    </w:p>
    <w:p w14:paraId="7F65F132" w14:textId="387B1BDA" w:rsidR="00D5753E" w:rsidRDefault="00D5753E" w:rsidP="00D5753E">
      <w:pPr>
        <w:pStyle w:val="Rectitle"/>
      </w:pPr>
      <w:r w:rsidRPr="00D5753E">
        <w:t>Quantum information technology for networks terminology: Quantum key distribution network</w:t>
      </w:r>
    </w:p>
    <w:p w14:paraId="50E8E63D" w14:textId="14864DDE" w:rsidR="004B39E2" w:rsidRPr="00FD1A15" w:rsidRDefault="004B39E2" w:rsidP="005E1EDE">
      <w:pPr>
        <w:pStyle w:val="Headingb"/>
      </w:pPr>
      <w:r w:rsidRPr="00FD1A15">
        <w:t>Summary</w:t>
      </w:r>
    </w:p>
    <w:bookmarkEnd w:id="9"/>
    <w:p w14:paraId="4EFAA3FA" w14:textId="77777777" w:rsidR="00B70B9C" w:rsidRPr="00FD1A15" w:rsidRDefault="004B39E2" w:rsidP="000549F1">
      <w:r w:rsidRPr="00FD1A15">
        <w:rPr>
          <w:lang w:bidi="ar-DZ"/>
        </w:rPr>
        <w:t xml:space="preserve">This technical </w:t>
      </w:r>
      <w:r w:rsidR="00C26533" w:rsidRPr="00FD1A15">
        <w:rPr>
          <w:lang w:bidi="ar-DZ"/>
        </w:rPr>
        <w:t>report</w:t>
      </w:r>
      <w:r w:rsidR="00B70B9C" w:rsidRPr="00FD1A15">
        <w:rPr>
          <w:lang w:bidi="ar-DZ"/>
        </w:rPr>
        <w:t xml:space="preserve"> </w:t>
      </w:r>
      <w:r w:rsidR="00B70B9C" w:rsidRPr="00FD1A15">
        <w:t>is a deliverable of the ITU-T Focus Group on Quantum Information Technology for Networks (FG QIT4N).</w:t>
      </w:r>
    </w:p>
    <w:p w14:paraId="4B2EADBA" w14:textId="7E651D71" w:rsidR="00B847E7" w:rsidRDefault="001C4263" w:rsidP="000549F1">
      <w:pPr>
        <w:rPr>
          <w:lang w:bidi="ar-DZ"/>
        </w:rPr>
      </w:pPr>
      <w:r w:rsidRPr="00FD1A15">
        <w:rPr>
          <w:lang w:bidi="ar-DZ"/>
        </w:rPr>
        <w:t xml:space="preserve">This technical report provides a survey of </w:t>
      </w:r>
      <w:r w:rsidR="002D0044" w:rsidRPr="00FD1A15">
        <w:rPr>
          <w:lang w:bidi="ar-DZ"/>
        </w:rPr>
        <w:t xml:space="preserve">terminology relevant to QKDN </w:t>
      </w:r>
      <w:r w:rsidRPr="00FD1A15">
        <w:rPr>
          <w:lang w:bidi="ar-DZ"/>
        </w:rPr>
        <w:t xml:space="preserve">currently </w:t>
      </w:r>
      <w:r w:rsidR="002D0044" w:rsidRPr="00FD1A15">
        <w:rPr>
          <w:lang w:bidi="ar-DZ"/>
        </w:rPr>
        <w:t xml:space="preserve">published </w:t>
      </w:r>
      <w:r w:rsidRPr="00FD1A15">
        <w:rPr>
          <w:lang w:bidi="ar-DZ"/>
        </w:rPr>
        <w:t xml:space="preserve">or </w:t>
      </w:r>
      <w:r w:rsidR="002D0044" w:rsidRPr="00FD1A15">
        <w:rPr>
          <w:lang w:bidi="ar-DZ"/>
        </w:rPr>
        <w:t>under development</w:t>
      </w:r>
      <w:r w:rsidRPr="00FD1A15">
        <w:rPr>
          <w:lang w:bidi="ar-DZ"/>
        </w:rPr>
        <w:t xml:space="preserve"> by SDOs</w:t>
      </w:r>
      <w:r w:rsidR="002D0044" w:rsidRPr="00FD1A15">
        <w:rPr>
          <w:lang w:bidi="ar-DZ"/>
        </w:rPr>
        <w:t xml:space="preserve"> including ETSI ISG QKD, ISO/IEC JTC1 SC27 WG3 and ITU-T SG13/17</w:t>
      </w:r>
      <w:r w:rsidRPr="00FD1A15">
        <w:rPr>
          <w:lang w:bidi="ar-DZ"/>
        </w:rPr>
        <w:t xml:space="preserve">. </w:t>
      </w:r>
      <w:r w:rsidR="007954D9">
        <w:rPr>
          <w:lang w:bidi="ar-DZ"/>
        </w:rPr>
        <w:t>B</w:t>
      </w:r>
      <w:r w:rsidRPr="00FD1A15">
        <w:rPr>
          <w:lang w:bidi="ar-DZ"/>
        </w:rPr>
        <w:t>ased on the survey, the terms are categorized according to the specific technical directions they fall under.</w:t>
      </w:r>
    </w:p>
    <w:p w14:paraId="37464061" w14:textId="77777777" w:rsidR="000E074D" w:rsidRPr="00A52112" w:rsidRDefault="000E074D" w:rsidP="009162FD">
      <w:pPr>
        <w:pStyle w:val="Headingb"/>
        <w:rPr>
          <w:rFonts w:eastAsiaTheme="minorEastAsia"/>
        </w:rPr>
      </w:pPr>
      <w:r w:rsidRPr="00A52112">
        <w:rPr>
          <w:rFonts w:eastAsiaTheme="minorEastAsia"/>
        </w:rPr>
        <w:t xml:space="preserve">Note </w:t>
      </w:r>
    </w:p>
    <w:p w14:paraId="1D209225" w14:textId="77777777" w:rsidR="000E074D" w:rsidRPr="00A52112" w:rsidRDefault="000E074D" w:rsidP="000E074D">
      <w:pPr>
        <w:rPr>
          <w:rFonts w:eastAsiaTheme="minorEastAsia"/>
        </w:rPr>
      </w:pPr>
      <w:r w:rsidRPr="00A52112">
        <w:rPr>
          <w:rFonts w:eastAsiaTheme="minorEastAsia"/>
        </w:rPr>
        <w:t>This is an informative ITU-T publication. Mandatory provisions, such as those found in ITU-T Recommendations, are outside the scope of this publication. This publication should only be referenced bibliographically in ITU-T Recommendations.</w:t>
      </w:r>
    </w:p>
    <w:p w14:paraId="58CBA3DE" w14:textId="77777777" w:rsidR="00B847E7" w:rsidRPr="00FD1A15" w:rsidRDefault="00B847E7" w:rsidP="00A01B2A">
      <w:pPr>
        <w:pStyle w:val="Headingb"/>
        <w:spacing w:before="360"/>
      </w:pPr>
      <w:r w:rsidRPr="00FD1A15">
        <w:t>Keywords</w:t>
      </w:r>
    </w:p>
    <w:p w14:paraId="1E47343F" w14:textId="6E6A34CF" w:rsidR="00A66DDA" w:rsidRPr="00FD1A15" w:rsidRDefault="00847F1D">
      <w:pPr>
        <w:rPr>
          <w:rFonts w:eastAsia="SimSun"/>
          <w:szCs w:val="24"/>
          <w:lang w:eastAsia="ko-KR"/>
        </w:rPr>
      </w:pPr>
      <w:r w:rsidRPr="00FD1A15">
        <w:rPr>
          <w:rFonts w:eastAsia="SimSun"/>
          <w:szCs w:val="24"/>
        </w:rPr>
        <w:t>QKDN; quantum key distribution network</w:t>
      </w:r>
      <w:r w:rsidR="00A66DDA" w:rsidRPr="00FD1A15">
        <w:rPr>
          <w:rFonts w:eastAsia="SimSun"/>
          <w:szCs w:val="24"/>
        </w:rPr>
        <w:t xml:space="preserve">; </w:t>
      </w:r>
      <w:r w:rsidR="00A66DDA" w:rsidRPr="00FD1A15">
        <w:rPr>
          <w:lang w:bidi="ar-DZ"/>
        </w:rPr>
        <w:t>quantum information technology</w:t>
      </w:r>
      <w:r w:rsidR="00A66DDA" w:rsidRPr="00FD1A15">
        <w:rPr>
          <w:rFonts w:eastAsia="SimSun"/>
          <w:szCs w:val="24"/>
        </w:rPr>
        <w:t>; terminology</w:t>
      </w:r>
      <w:r w:rsidR="00986B34">
        <w:rPr>
          <w:rFonts w:eastAsia="SimSun"/>
          <w:szCs w:val="24"/>
        </w:rPr>
        <w:t>.</w:t>
      </w:r>
    </w:p>
    <w:p w14:paraId="002F66D8" w14:textId="77777777" w:rsidR="00B847E7" w:rsidRPr="00FD1A15" w:rsidRDefault="00B847E7">
      <w:pPr>
        <w:rPr>
          <w:lang w:bidi="ar-DZ"/>
        </w:rPr>
      </w:pPr>
    </w:p>
    <w:tbl>
      <w:tblPr>
        <w:tblW w:w="5000" w:type="pct"/>
        <w:jc w:val="center"/>
        <w:tblCellMar>
          <w:left w:w="57" w:type="dxa"/>
          <w:right w:w="57" w:type="dxa"/>
        </w:tblCellMar>
        <w:tblLook w:val="0000" w:firstRow="0" w:lastRow="0" w:firstColumn="0" w:lastColumn="0" w:noHBand="0" w:noVBand="0"/>
      </w:tblPr>
      <w:tblGrid>
        <w:gridCol w:w="1571"/>
        <w:gridCol w:w="4268"/>
        <w:gridCol w:w="3800"/>
      </w:tblGrid>
      <w:tr w:rsidR="00737170" w:rsidRPr="00FD1A15" w14:paraId="7F54750B" w14:textId="77777777" w:rsidTr="00B9610B">
        <w:trPr>
          <w:cantSplit/>
          <w:trHeight w:val="204"/>
          <w:jc w:val="center"/>
        </w:trPr>
        <w:tc>
          <w:tcPr>
            <w:tcW w:w="815" w:type="pct"/>
          </w:tcPr>
          <w:p w14:paraId="0065651D" w14:textId="37B3673F" w:rsidR="00737170" w:rsidRPr="00FD1A15" w:rsidRDefault="00B9610B" w:rsidP="00737170">
            <w:pPr>
              <w:rPr>
                <w:b/>
                <w:bCs/>
              </w:rPr>
            </w:pPr>
            <w:r>
              <w:rPr>
                <w:b/>
                <w:bCs/>
              </w:rPr>
              <w:t xml:space="preserve">Chief </w:t>
            </w:r>
            <w:r w:rsidR="00737170" w:rsidRPr="00FD1A15">
              <w:rPr>
                <w:b/>
                <w:bCs/>
              </w:rPr>
              <w:t>Editor:</w:t>
            </w:r>
          </w:p>
        </w:tc>
        <w:tc>
          <w:tcPr>
            <w:tcW w:w="2214" w:type="pct"/>
          </w:tcPr>
          <w:p w14:paraId="1E2A7A9A" w14:textId="77777777" w:rsidR="00847F1D" w:rsidRPr="00FD1A15" w:rsidRDefault="00847F1D" w:rsidP="00847F1D">
            <w:r w:rsidRPr="00FD1A15">
              <w:t>K. Karunaratne</w:t>
            </w:r>
          </w:p>
          <w:p w14:paraId="5EAE28A1" w14:textId="77777777" w:rsidR="00847F1D" w:rsidRPr="00FD1A15" w:rsidRDefault="00847F1D" w:rsidP="00847F1D">
            <w:pPr>
              <w:spacing w:before="0"/>
            </w:pPr>
            <w:r w:rsidRPr="00FD1A15">
              <w:t>Qubitekk</w:t>
            </w:r>
          </w:p>
          <w:p w14:paraId="4CE4BE49" w14:textId="78A76DDD" w:rsidR="00737170" w:rsidRPr="00FD1A15" w:rsidRDefault="00B9610B" w:rsidP="00847F1D">
            <w:pPr>
              <w:spacing w:before="0"/>
            </w:pPr>
            <w:r>
              <w:t>United States</w:t>
            </w:r>
          </w:p>
        </w:tc>
        <w:tc>
          <w:tcPr>
            <w:tcW w:w="1971" w:type="pct"/>
          </w:tcPr>
          <w:p w14:paraId="7E64E28F" w14:textId="0FDAEA22" w:rsidR="00737170" w:rsidRPr="00FD1A15" w:rsidRDefault="00A66DDA" w:rsidP="00737170">
            <w:r w:rsidRPr="00FD1A15">
              <w:t xml:space="preserve">Email: </w:t>
            </w:r>
            <w:hyperlink r:id="rId15" w:history="1">
              <w:r w:rsidR="00847F1D" w:rsidRPr="00FD1A15">
                <w:rPr>
                  <w:rStyle w:val="Hyperlink"/>
                  <w:rFonts w:asciiTheme="majorBidi" w:hAnsiTheme="majorBidi" w:cstheme="majorBidi"/>
                  <w:szCs w:val="24"/>
                </w:rPr>
                <w:t>kkarunaratne@qubitekk.com</w:t>
              </w:r>
            </w:hyperlink>
            <w:r w:rsidRPr="00FD1A15">
              <w:t xml:space="preserve"> </w:t>
            </w:r>
            <w:r w:rsidR="00737170" w:rsidRPr="00FD1A15">
              <w:t xml:space="preserve"> </w:t>
            </w:r>
          </w:p>
        </w:tc>
      </w:tr>
      <w:tr w:rsidR="00847F1D" w:rsidRPr="00FD1A15" w14:paraId="75D3CCC4" w14:textId="77777777" w:rsidTr="00B9610B">
        <w:trPr>
          <w:cantSplit/>
          <w:trHeight w:val="204"/>
          <w:jc w:val="center"/>
        </w:trPr>
        <w:tc>
          <w:tcPr>
            <w:tcW w:w="815" w:type="pct"/>
          </w:tcPr>
          <w:p w14:paraId="7221A06F" w14:textId="1241EBC7" w:rsidR="00847F1D" w:rsidRPr="00FD1A15" w:rsidRDefault="00B9610B" w:rsidP="00737170">
            <w:pPr>
              <w:rPr>
                <w:b/>
                <w:bCs/>
              </w:rPr>
            </w:pPr>
            <w:r>
              <w:rPr>
                <w:b/>
                <w:bCs/>
              </w:rPr>
              <w:t>Co-editor:</w:t>
            </w:r>
          </w:p>
        </w:tc>
        <w:tc>
          <w:tcPr>
            <w:tcW w:w="2214" w:type="pct"/>
          </w:tcPr>
          <w:p w14:paraId="57578484" w14:textId="77777777" w:rsidR="00847F1D" w:rsidRPr="00FD1A15" w:rsidRDefault="00847F1D" w:rsidP="00847F1D">
            <w:r w:rsidRPr="00FD1A15">
              <w:t>Yan Jiang</w:t>
            </w:r>
          </w:p>
          <w:p w14:paraId="5383B124" w14:textId="77777777" w:rsidR="00847F1D" w:rsidRPr="00FD1A15" w:rsidRDefault="00847F1D" w:rsidP="00847F1D">
            <w:pPr>
              <w:spacing w:before="0"/>
            </w:pPr>
            <w:r w:rsidRPr="00FD1A15">
              <w:t>QuantumCTek Co. Ltd</w:t>
            </w:r>
          </w:p>
          <w:p w14:paraId="0F14BF15" w14:textId="7E2F8F36" w:rsidR="00847F1D" w:rsidRPr="00FD1A15" w:rsidRDefault="00847F1D" w:rsidP="00847F1D">
            <w:pPr>
              <w:spacing w:before="0"/>
            </w:pPr>
            <w:r w:rsidRPr="00FD1A15">
              <w:t>China</w:t>
            </w:r>
          </w:p>
        </w:tc>
        <w:tc>
          <w:tcPr>
            <w:tcW w:w="1971" w:type="pct"/>
          </w:tcPr>
          <w:p w14:paraId="29F34CBE" w14:textId="64965442" w:rsidR="00847F1D" w:rsidRPr="00FD1A15" w:rsidRDefault="00847F1D" w:rsidP="00737170">
            <w:r w:rsidRPr="00FD1A15">
              <w:rPr>
                <w:rFonts w:asciiTheme="majorBidi" w:hAnsiTheme="majorBidi" w:cstheme="majorBidi"/>
                <w:szCs w:val="24"/>
              </w:rPr>
              <w:t xml:space="preserve">Email: </w:t>
            </w:r>
            <w:hyperlink r:id="rId16" w:history="1">
              <w:r w:rsidRPr="00FD1A15">
                <w:rPr>
                  <w:rStyle w:val="Hyperlink"/>
                  <w:rFonts w:asciiTheme="majorBidi" w:hAnsiTheme="majorBidi" w:cstheme="majorBidi"/>
                  <w:szCs w:val="24"/>
                </w:rPr>
                <w:t>yan.jiang@quantum-info.com</w:t>
              </w:r>
            </w:hyperlink>
          </w:p>
        </w:tc>
      </w:tr>
    </w:tbl>
    <w:p w14:paraId="03F24C49" w14:textId="77777777" w:rsidR="00A01B2A" w:rsidRPr="00631E86" w:rsidRDefault="00A01B2A" w:rsidP="00A01B2A">
      <w:pPr>
        <w:pStyle w:val="Headingb"/>
        <w:spacing w:before="480"/>
      </w:pPr>
      <w:r>
        <w:t>Acknowledgments</w:t>
      </w:r>
    </w:p>
    <w:p w14:paraId="01654193" w14:textId="7684AC65" w:rsidR="00A01B2A" w:rsidRPr="00CD12C4" w:rsidRDefault="00A01B2A" w:rsidP="00A01B2A">
      <w:r w:rsidRPr="00F70093">
        <w:t xml:space="preserve">The editors express their appreciation to </w:t>
      </w:r>
      <w:r>
        <w:t xml:space="preserve">all the contributors of this report and all participants of Working Group </w:t>
      </w:r>
      <w:r w:rsidR="006F55AC">
        <w:t>2</w:t>
      </w:r>
      <w:r>
        <w:t xml:space="preserve"> of the Focus Group on </w:t>
      </w:r>
      <w:r w:rsidR="00822680">
        <w:t xml:space="preserve">Quantum </w:t>
      </w:r>
      <w:r>
        <w:t xml:space="preserve">Information Technology </w:t>
      </w:r>
      <w:r w:rsidR="000E074D">
        <w:t>for</w:t>
      </w:r>
      <w:r>
        <w:t xml:space="preserve"> Networks (FG QIT4N) for their invaluable inputs, thorough review and all comments provided during the development of this report</w:t>
      </w:r>
      <w:r w:rsidRPr="00F70093">
        <w:t xml:space="preserve">. </w:t>
      </w:r>
    </w:p>
    <w:p w14:paraId="0AFF6C81" w14:textId="77777777" w:rsidR="00A01B2A" w:rsidRPr="00A01B2A" w:rsidRDefault="00A01B2A" w:rsidP="005E1EDE"/>
    <w:p w14:paraId="37ADC474" w14:textId="77777777" w:rsidR="004B39E2" w:rsidRPr="00FD1A15" w:rsidRDefault="004B39E2">
      <w:pPr>
        <w:jc w:val="center"/>
      </w:pPr>
      <w:r w:rsidRPr="00FD1A15">
        <w:br w:type="page"/>
      </w:r>
    </w:p>
    <w:p w14:paraId="1720175B" w14:textId="77777777" w:rsidR="00D5753E" w:rsidRDefault="00D5753E" w:rsidP="00D5753E">
      <w:pPr>
        <w:tabs>
          <w:tab w:val="left" w:pos="714"/>
        </w:tabs>
        <w:jc w:val="center"/>
        <w:rPr>
          <w:b/>
          <w:bCs/>
        </w:rPr>
      </w:pPr>
      <w:bookmarkStart w:id="10" w:name="_Hlk93381930"/>
      <w:r>
        <w:rPr>
          <w:b/>
          <w:bCs/>
        </w:rPr>
        <w:lastRenderedPageBreak/>
        <w:t xml:space="preserve">Table of </w:t>
      </w:r>
      <w:r w:rsidRPr="00CD6E33">
        <w:rPr>
          <w:b/>
          <w:bCs/>
        </w:rPr>
        <w:t>Contents</w:t>
      </w:r>
    </w:p>
    <w:p w14:paraId="6E39DBF1" w14:textId="787B2685" w:rsidR="00893374" w:rsidRDefault="00893374" w:rsidP="00893374">
      <w:pPr>
        <w:pStyle w:val="toc0"/>
        <w:ind w:right="992"/>
        <w:rPr>
          <w:noProof/>
        </w:rPr>
      </w:pPr>
      <w:r>
        <w:tab/>
        <w:t>Page</w:t>
      </w:r>
    </w:p>
    <w:bookmarkEnd w:id="10"/>
    <w:p w14:paraId="3CB7A3D6" w14:textId="3402807F" w:rsidR="00893374" w:rsidRDefault="00893374" w:rsidP="00893374">
      <w:pPr>
        <w:pStyle w:val="TOC1"/>
        <w:ind w:right="992"/>
        <w:rPr>
          <w:rFonts w:asciiTheme="minorHAnsi" w:eastAsiaTheme="minorEastAsia" w:hAnsiTheme="minorHAnsi" w:cstheme="minorBidi"/>
          <w:noProof/>
          <w:sz w:val="22"/>
          <w:szCs w:val="22"/>
          <w:lang w:eastAsia="en-GB"/>
        </w:rPr>
      </w:pPr>
      <w:r>
        <w:rPr>
          <w:noProof/>
          <w:lang w:bidi="ar-DZ"/>
        </w:rPr>
        <w:t>1</w:t>
      </w:r>
      <w:r>
        <w:rPr>
          <w:rFonts w:asciiTheme="minorHAnsi" w:eastAsiaTheme="minorEastAsia" w:hAnsiTheme="minorHAnsi" w:cstheme="minorBidi"/>
          <w:noProof/>
          <w:sz w:val="22"/>
          <w:szCs w:val="22"/>
          <w:lang w:eastAsia="en-GB"/>
        </w:rPr>
        <w:tab/>
      </w:r>
      <w:r w:rsidRPr="00893374">
        <w:rPr>
          <w:noProof/>
          <w:lang w:bidi="ar-DZ"/>
        </w:rPr>
        <w:t>Scope</w:t>
      </w:r>
      <w:r>
        <w:rPr>
          <w:noProof/>
          <w:lang w:bidi="ar-DZ"/>
        </w:rPr>
        <w:tab/>
      </w:r>
      <w:r>
        <w:rPr>
          <w:noProof/>
          <w:lang w:bidi="ar-DZ"/>
        </w:rPr>
        <w:tab/>
      </w:r>
      <w:r w:rsidRPr="00893374">
        <w:rPr>
          <w:noProof/>
        </w:rPr>
        <w:t>1</w:t>
      </w:r>
    </w:p>
    <w:p w14:paraId="6C15292C" w14:textId="67F06967" w:rsidR="00893374" w:rsidRDefault="00893374" w:rsidP="00893374">
      <w:pPr>
        <w:pStyle w:val="TOC1"/>
        <w:ind w:right="992"/>
        <w:rPr>
          <w:rFonts w:asciiTheme="minorHAnsi" w:eastAsiaTheme="minorEastAsia" w:hAnsiTheme="minorHAnsi" w:cstheme="minorBidi"/>
          <w:noProof/>
          <w:sz w:val="22"/>
          <w:szCs w:val="22"/>
          <w:lang w:eastAsia="en-GB"/>
        </w:rPr>
      </w:pPr>
      <w:r>
        <w:rPr>
          <w:noProof/>
          <w:lang w:bidi="ar-DZ"/>
        </w:rPr>
        <w:t>2</w:t>
      </w:r>
      <w:r>
        <w:rPr>
          <w:rFonts w:asciiTheme="minorHAnsi" w:eastAsiaTheme="minorEastAsia" w:hAnsiTheme="minorHAnsi" w:cstheme="minorBidi"/>
          <w:noProof/>
          <w:sz w:val="22"/>
          <w:szCs w:val="22"/>
          <w:lang w:eastAsia="en-GB"/>
        </w:rPr>
        <w:tab/>
      </w:r>
      <w:r w:rsidRPr="00893374">
        <w:rPr>
          <w:noProof/>
          <w:lang w:bidi="ar-DZ"/>
        </w:rPr>
        <w:t>References</w:t>
      </w:r>
      <w:r>
        <w:rPr>
          <w:noProof/>
          <w:lang w:bidi="ar-DZ"/>
        </w:rPr>
        <w:tab/>
      </w:r>
      <w:r>
        <w:rPr>
          <w:noProof/>
          <w:lang w:bidi="ar-DZ"/>
        </w:rPr>
        <w:tab/>
      </w:r>
      <w:r w:rsidRPr="00893374">
        <w:rPr>
          <w:noProof/>
        </w:rPr>
        <w:t>1</w:t>
      </w:r>
    </w:p>
    <w:p w14:paraId="02D9746D" w14:textId="5399A072" w:rsidR="00893374" w:rsidRDefault="00893374" w:rsidP="00893374">
      <w:pPr>
        <w:pStyle w:val="TOC1"/>
        <w:ind w:right="992"/>
        <w:rPr>
          <w:rFonts w:asciiTheme="minorHAnsi" w:eastAsiaTheme="minorEastAsia" w:hAnsiTheme="minorHAnsi" w:cstheme="minorBidi"/>
          <w:noProof/>
          <w:sz w:val="22"/>
          <w:szCs w:val="22"/>
          <w:lang w:eastAsia="en-GB"/>
        </w:rPr>
      </w:pPr>
      <w:r>
        <w:rPr>
          <w:noProof/>
          <w:lang w:bidi="ar-DZ"/>
        </w:rPr>
        <w:t>3</w:t>
      </w:r>
      <w:r>
        <w:rPr>
          <w:rFonts w:asciiTheme="minorHAnsi" w:eastAsiaTheme="minorEastAsia" w:hAnsiTheme="minorHAnsi" w:cstheme="minorBidi"/>
          <w:noProof/>
          <w:sz w:val="22"/>
          <w:szCs w:val="22"/>
          <w:lang w:eastAsia="en-GB"/>
        </w:rPr>
        <w:tab/>
      </w:r>
      <w:r w:rsidRPr="00893374">
        <w:rPr>
          <w:noProof/>
          <w:lang w:bidi="ar-DZ"/>
        </w:rPr>
        <w:t>Definitions</w:t>
      </w:r>
      <w:r>
        <w:rPr>
          <w:noProof/>
          <w:lang w:bidi="ar-DZ"/>
        </w:rPr>
        <w:tab/>
      </w:r>
      <w:r>
        <w:rPr>
          <w:noProof/>
          <w:lang w:bidi="ar-DZ"/>
        </w:rPr>
        <w:tab/>
      </w:r>
      <w:r w:rsidRPr="00893374">
        <w:rPr>
          <w:noProof/>
        </w:rPr>
        <w:t>1</w:t>
      </w:r>
    </w:p>
    <w:p w14:paraId="6B541B63" w14:textId="52EF2F31" w:rsidR="00893374" w:rsidRDefault="00893374" w:rsidP="00893374">
      <w:pPr>
        <w:pStyle w:val="TOC1"/>
        <w:ind w:right="992"/>
        <w:rPr>
          <w:rFonts w:asciiTheme="minorHAnsi" w:eastAsiaTheme="minorEastAsia" w:hAnsiTheme="minorHAnsi" w:cstheme="minorBidi"/>
          <w:noProof/>
          <w:sz w:val="22"/>
          <w:szCs w:val="22"/>
          <w:lang w:eastAsia="en-GB"/>
        </w:rPr>
      </w:pPr>
      <w:r>
        <w:rPr>
          <w:noProof/>
          <w:lang w:bidi="ar-DZ"/>
        </w:rPr>
        <w:t>4</w:t>
      </w:r>
      <w:r>
        <w:rPr>
          <w:rFonts w:asciiTheme="minorHAnsi" w:eastAsiaTheme="minorEastAsia" w:hAnsiTheme="minorHAnsi" w:cstheme="minorBidi"/>
          <w:noProof/>
          <w:sz w:val="22"/>
          <w:szCs w:val="22"/>
          <w:lang w:eastAsia="en-GB"/>
        </w:rPr>
        <w:tab/>
      </w:r>
      <w:r>
        <w:rPr>
          <w:noProof/>
          <w:lang w:bidi="ar-DZ"/>
        </w:rPr>
        <w:t xml:space="preserve">Abbreviations and </w:t>
      </w:r>
      <w:r w:rsidRPr="00893374">
        <w:rPr>
          <w:noProof/>
          <w:lang w:bidi="ar-DZ"/>
        </w:rPr>
        <w:t>acronyms</w:t>
      </w:r>
      <w:r>
        <w:rPr>
          <w:noProof/>
          <w:lang w:bidi="ar-DZ"/>
        </w:rPr>
        <w:tab/>
      </w:r>
      <w:r>
        <w:rPr>
          <w:noProof/>
          <w:lang w:bidi="ar-DZ"/>
        </w:rPr>
        <w:tab/>
      </w:r>
      <w:r w:rsidRPr="00893374">
        <w:rPr>
          <w:noProof/>
        </w:rPr>
        <w:t>1</w:t>
      </w:r>
    </w:p>
    <w:p w14:paraId="14ABA21A" w14:textId="0BEEEE55" w:rsidR="00893374" w:rsidRDefault="00893374" w:rsidP="00893374">
      <w:pPr>
        <w:pStyle w:val="TOC1"/>
        <w:ind w:right="992"/>
        <w:rPr>
          <w:rFonts w:asciiTheme="minorHAnsi" w:eastAsiaTheme="minorEastAsia" w:hAnsiTheme="minorHAnsi" w:cstheme="minorBidi"/>
          <w:noProof/>
          <w:sz w:val="22"/>
          <w:szCs w:val="22"/>
          <w:lang w:eastAsia="en-GB"/>
        </w:rPr>
      </w:pPr>
      <w:r>
        <w:rPr>
          <w:noProof/>
          <w:lang w:bidi="ar-DZ"/>
        </w:rPr>
        <w:t>5</w:t>
      </w:r>
      <w:r>
        <w:rPr>
          <w:rFonts w:asciiTheme="minorHAnsi" w:eastAsiaTheme="minorEastAsia" w:hAnsiTheme="minorHAnsi" w:cstheme="minorBidi"/>
          <w:noProof/>
          <w:sz w:val="22"/>
          <w:szCs w:val="22"/>
          <w:lang w:eastAsia="en-GB"/>
        </w:rPr>
        <w:tab/>
      </w:r>
      <w:r w:rsidRPr="00893374">
        <w:rPr>
          <w:noProof/>
          <w:lang w:bidi="ar-DZ"/>
        </w:rPr>
        <w:t>Introduction</w:t>
      </w:r>
      <w:r>
        <w:rPr>
          <w:noProof/>
          <w:lang w:bidi="ar-DZ"/>
        </w:rPr>
        <w:tab/>
      </w:r>
      <w:r>
        <w:rPr>
          <w:noProof/>
          <w:lang w:bidi="ar-DZ"/>
        </w:rPr>
        <w:tab/>
      </w:r>
      <w:r w:rsidRPr="00893374">
        <w:rPr>
          <w:noProof/>
        </w:rPr>
        <w:t>1</w:t>
      </w:r>
    </w:p>
    <w:p w14:paraId="177670AD" w14:textId="30F718D5" w:rsidR="00893374" w:rsidRDefault="00893374" w:rsidP="00893374">
      <w:pPr>
        <w:pStyle w:val="TOC1"/>
        <w:ind w:right="992"/>
        <w:rPr>
          <w:rFonts w:asciiTheme="minorHAnsi" w:eastAsiaTheme="minorEastAsia" w:hAnsiTheme="minorHAnsi" w:cstheme="minorBidi"/>
          <w:noProof/>
          <w:sz w:val="22"/>
          <w:szCs w:val="22"/>
          <w:lang w:eastAsia="en-GB"/>
        </w:rPr>
      </w:pPr>
      <w:r>
        <w:rPr>
          <w:noProof/>
          <w:lang w:bidi="ar-DZ"/>
        </w:rPr>
        <w:t>6</w:t>
      </w:r>
      <w:r>
        <w:rPr>
          <w:rFonts w:asciiTheme="minorHAnsi" w:eastAsiaTheme="minorEastAsia" w:hAnsiTheme="minorHAnsi" w:cstheme="minorBidi"/>
          <w:noProof/>
          <w:sz w:val="22"/>
          <w:szCs w:val="22"/>
          <w:lang w:eastAsia="en-GB"/>
        </w:rPr>
        <w:tab/>
      </w:r>
      <w:r>
        <w:rPr>
          <w:noProof/>
          <w:lang w:bidi="ar-DZ"/>
        </w:rPr>
        <w:t xml:space="preserve">Survey of QKDN relevant terms and </w:t>
      </w:r>
      <w:r w:rsidRPr="00893374">
        <w:rPr>
          <w:noProof/>
          <w:lang w:bidi="ar-DZ"/>
        </w:rPr>
        <w:t>definitions</w:t>
      </w:r>
      <w:r>
        <w:rPr>
          <w:noProof/>
          <w:lang w:bidi="ar-DZ"/>
        </w:rPr>
        <w:tab/>
      </w:r>
      <w:r>
        <w:rPr>
          <w:noProof/>
          <w:lang w:bidi="ar-DZ"/>
        </w:rPr>
        <w:tab/>
      </w:r>
      <w:r w:rsidRPr="00893374">
        <w:rPr>
          <w:noProof/>
        </w:rPr>
        <w:t>2</w:t>
      </w:r>
    </w:p>
    <w:p w14:paraId="35CD5D49" w14:textId="6E57340E" w:rsidR="00893374" w:rsidRDefault="00893374" w:rsidP="00893374">
      <w:pPr>
        <w:pStyle w:val="TOC2"/>
        <w:ind w:right="99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 xml:space="preserve">TC1: Basic terms and </w:t>
      </w:r>
      <w:r w:rsidRPr="00893374">
        <w:rPr>
          <w:noProof/>
        </w:rPr>
        <w:t>definitions</w:t>
      </w:r>
      <w:r>
        <w:rPr>
          <w:noProof/>
        </w:rPr>
        <w:tab/>
      </w:r>
      <w:r>
        <w:rPr>
          <w:noProof/>
        </w:rPr>
        <w:tab/>
      </w:r>
      <w:r w:rsidRPr="00893374">
        <w:rPr>
          <w:noProof/>
        </w:rPr>
        <w:t>2</w:t>
      </w:r>
    </w:p>
    <w:p w14:paraId="22809B74" w14:textId="27358B9B" w:rsidR="00893374" w:rsidRDefault="00893374" w:rsidP="00893374">
      <w:pPr>
        <w:pStyle w:val="TOC2"/>
        <w:ind w:right="99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 xml:space="preserve">TC2: Quantum state </w:t>
      </w:r>
      <w:r w:rsidRPr="00893374">
        <w:rPr>
          <w:noProof/>
        </w:rPr>
        <w:t>preparation</w:t>
      </w:r>
      <w:r>
        <w:rPr>
          <w:noProof/>
        </w:rPr>
        <w:tab/>
      </w:r>
      <w:r>
        <w:rPr>
          <w:noProof/>
        </w:rPr>
        <w:tab/>
      </w:r>
      <w:r w:rsidRPr="00893374">
        <w:rPr>
          <w:noProof/>
        </w:rPr>
        <w:t>3</w:t>
      </w:r>
    </w:p>
    <w:p w14:paraId="3AD87421" w14:textId="0EC8B793" w:rsidR="00893374" w:rsidRDefault="00893374" w:rsidP="00893374">
      <w:pPr>
        <w:pStyle w:val="TOC2"/>
        <w:ind w:right="99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 xml:space="preserve">TC3: Quantum state </w:t>
      </w:r>
      <w:r w:rsidRPr="00893374">
        <w:rPr>
          <w:noProof/>
        </w:rPr>
        <w:t>detection</w:t>
      </w:r>
      <w:r>
        <w:rPr>
          <w:noProof/>
        </w:rPr>
        <w:tab/>
      </w:r>
      <w:r>
        <w:rPr>
          <w:noProof/>
        </w:rPr>
        <w:tab/>
      </w:r>
      <w:r w:rsidRPr="00893374">
        <w:rPr>
          <w:noProof/>
        </w:rPr>
        <w:t>4</w:t>
      </w:r>
    </w:p>
    <w:p w14:paraId="1CEBD84D" w14:textId="7475CF03" w:rsidR="00893374" w:rsidRDefault="00893374" w:rsidP="00893374">
      <w:pPr>
        <w:pStyle w:val="TOC2"/>
        <w:ind w:right="992"/>
        <w:rPr>
          <w:rFonts w:asciiTheme="minorHAnsi" w:eastAsiaTheme="minorEastAsia" w:hAnsiTheme="minorHAnsi" w:cstheme="minorBidi"/>
          <w:noProof/>
          <w:sz w:val="22"/>
          <w:szCs w:val="22"/>
          <w:lang w:eastAsia="en-GB"/>
        </w:rPr>
      </w:pPr>
      <w:r>
        <w:rPr>
          <w:noProof/>
        </w:rPr>
        <w:t>6.4</w:t>
      </w:r>
      <w:r>
        <w:rPr>
          <w:rFonts w:asciiTheme="minorHAnsi" w:eastAsiaTheme="minorEastAsia" w:hAnsiTheme="minorHAnsi" w:cstheme="minorBidi"/>
          <w:noProof/>
          <w:sz w:val="22"/>
          <w:szCs w:val="22"/>
          <w:lang w:eastAsia="en-GB"/>
        </w:rPr>
        <w:tab/>
      </w:r>
      <w:r>
        <w:rPr>
          <w:noProof/>
        </w:rPr>
        <w:t xml:space="preserve">TC4: QKD </w:t>
      </w:r>
      <w:r w:rsidRPr="00893374">
        <w:rPr>
          <w:noProof/>
        </w:rPr>
        <w:t>system</w:t>
      </w:r>
      <w:r>
        <w:rPr>
          <w:noProof/>
        </w:rPr>
        <w:tab/>
      </w:r>
      <w:r>
        <w:rPr>
          <w:noProof/>
        </w:rPr>
        <w:tab/>
      </w:r>
      <w:r w:rsidRPr="00893374">
        <w:rPr>
          <w:noProof/>
        </w:rPr>
        <w:t>6</w:t>
      </w:r>
    </w:p>
    <w:p w14:paraId="1ED5D24C" w14:textId="68D133B0" w:rsidR="00893374" w:rsidRDefault="00893374" w:rsidP="00893374">
      <w:pPr>
        <w:pStyle w:val="TOC2"/>
        <w:ind w:right="992"/>
        <w:rPr>
          <w:rFonts w:asciiTheme="minorHAnsi" w:eastAsiaTheme="minorEastAsia" w:hAnsiTheme="minorHAnsi" w:cstheme="minorBidi"/>
          <w:noProof/>
          <w:sz w:val="22"/>
          <w:szCs w:val="22"/>
          <w:lang w:eastAsia="en-GB"/>
        </w:rPr>
      </w:pPr>
      <w:r>
        <w:rPr>
          <w:noProof/>
        </w:rPr>
        <w:t>6.5</w:t>
      </w:r>
      <w:r>
        <w:rPr>
          <w:rFonts w:asciiTheme="minorHAnsi" w:eastAsiaTheme="minorEastAsia" w:hAnsiTheme="minorHAnsi" w:cstheme="minorBidi"/>
          <w:noProof/>
          <w:sz w:val="22"/>
          <w:szCs w:val="22"/>
          <w:lang w:eastAsia="en-GB"/>
        </w:rPr>
        <w:tab/>
      </w:r>
      <w:r>
        <w:rPr>
          <w:noProof/>
        </w:rPr>
        <w:t xml:space="preserve">TC5: Key </w:t>
      </w:r>
      <w:r w:rsidRPr="00893374">
        <w:rPr>
          <w:noProof/>
        </w:rPr>
        <w:t>management</w:t>
      </w:r>
      <w:r>
        <w:rPr>
          <w:noProof/>
        </w:rPr>
        <w:tab/>
      </w:r>
      <w:r>
        <w:rPr>
          <w:noProof/>
        </w:rPr>
        <w:tab/>
      </w:r>
      <w:r w:rsidRPr="00893374">
        <w:rPr>
          <w:noProof/>
        </w:rPr>
        <w:t>8</w:t>
      </w:r>
    </w:p>
    <w:p w14:paraId="0BF17CAA" w14:textId="3055FB00" w:rsidR="00893374" w:rsidRDefault="00893374" w:rsidP="00893374">
      <w:pPr>
        <w:pStyle w:val="TOC2"/>
        <w:ind w:right="992"/>
        <w:rPr>
          <w:rFonts w:asciiTheme="minorHAnsi" w:eastAsiaTheme="minorEastAsia" w:hAnsiTheme="minorHAnsi" w:cstheme="minorBidi"/>
          <w:noProof/>
          <w:sz w:val="22"/>
          <w:szCs w:val="22"/>
          <w:lang w:eastAsia="en-GB"/>
        </w:rPr>
      </w:pPr>
      <w:r>
        <w:rPr>
          <w:noProof/>
        </w:rPr>
        <w:t>6.6</w:t>
      </w:r>
      <w:r>
        <w:rPr>
          <w:rFonts w:asciiTheme="minorHAnsi" w:eastAsiaTheme="minorEastAsia" w:hAnsiTheme="minorHAnsi" w:cstheme="minorBidi"/>
          <w:noProof/>
          <w:sz w:val="22"/>
          <w:szCs w:val="22"/>
          <w:lang w:eastAsia="en-GB"/>
        </w:rPr>
        <w:tab/>
      </w:r>
      <w:r>
        <w:rPr>
          <w:noProof/>
        </w:rPr>
        <w:t xml:space="preserve">TC6: QKD </w:t>
      </w:r>
      <w:r w:rsidRPr="00893374">
        <w:rPr>
          <w:noProof/>
        </w:rPr>
        <w:t>network</w:t>
      </w:r>
      <w:r>
        <w:rPr>
          <w:noProof/>
        </w:rPr>
        <w:tab/>
      </w:r>
      <w:r>
        <w:rPr>
          <w:noProof/>
        </w:rPr>
        <w:tab/>
      </w:r>
      <w:r w:rsidRPr="00893374">
        <w:rPr>
          <w:noProof/>
        </w:rPr>
        <w:t>9</w:t>
      </w:r>
    </w:p>
    <w:p w14:paraId="4A482B12" w14:textId="0298A07B" w:rsidR="00893374" w:rsidRDefault="00893374" w:rsidP="00893374">
      <w:pPr>
        <w:pStyle w:val="TOC2"/>
        <w:ind w:right="992"/>
        <w:rPr>
          <w:rFonts w:asciiTheme="minorHAnsi" w:eastAsiaTheme="minorEastAsia" w:hAnsiTheme="minorHAnsi" w:cstheme="minorBidi"/>
          <w:noProof/>
          <w:sz w:val="22"/>
          <w:szCs w:val="22"/>
          <w:lang w:eastAsia="en-GB"/>
        </w:rPr>
      </w:pPr>
      <w:r>
        <w:rPr>
          <w:noProof/>
        </w:rPr>
        <w:t>6.7</w:t>
      </w:r>
      <w:r>
        <w:rPr>
          <w:rFonts w:asciiTheme="minorHAnsi" w:eastAsiaTheme="minorEastAsia" w:hAnsiTheme="minorHAnsi" w:cstheme="minorBidi"/>
          <w:noProof/>
          <w:sz w:val="22"/>
          <w:szCs w:val="22"/>
          <w:lang w:eastAsia="en-GB"/>
        </w:rPr>
        <w:tab/>
      </w:r>
      <w:r>
        <w:rPr>
          <w:noProof/>
        </w:rPr>
        <w:t xml:space="preserve">TC7: Performance </w:t>
      </w:r>
      <w:r w:rsidRPr="00893374">
        <w:rPr>
          <w:noProof/>
        </w:rPr>
        <w:t>indicators</w:t>
      </w:r>
      <w:r>
        <w:rPr>
          <w:noProof/>
        </w:rPr>
        <w:tab/>
      </w:r>
      <w:r>
        <w:rPr>
          <w:noProof/>
        </w:rPr>
        <w:tab/>
      </w:r>
      <w:r w:rsidRPr="00893374">
        <w:rPr>
          <w:noProof/>
        </w:rPr>
        <w:t>10</w:t>
      </w:r>
    </w:p>
    <w:p w14:paraId="4DA93CE9" w14:textId="30F3332F" w:rsidR="00893374" w:rsidRDefault="00893374" w:rsidP="00893374">
      <w:pPr>
        <w:pStyle w:val="TOC2"/>
        <w:ind w:right="992"/>
        <w:rPr>
          <w:rFonts w:asciiTheme="minorHAnsi" w:eastAsiaTheme="minorEastAsia" w:hAnsiTheme="minorHAnsi" w:cstheme="minorBidi"/>
          <w:noProof/>
          <w:sz w:val="22"/>
          <w:szCs w:val="22"/>
          <w:lang w:eastAsia="en-GB"/>
        </w:rPr>
      </w:pPr>
      <w:r>
        <w:rPr>
          <w:noProof/>
        </w:rPr>
        <w:t>6.8</w:t>
      </w:r>
      <w:r>
        <w:rPr>
          <w:rFonts w:asciiTheme="minorHAnsi" w:eastAsiaTheme="minorEastAsia" w:hAnsiTheme="minorHAnsi" w:cstheme="minorBidi"/>
          <w:noProof/>
          <w:sz w:val="22"/>
          <w:szCs w:val="22"/>
          <w:lang w:eastAsia="en-GB"/>
        </w:rPr>
        <w:tab/>
      </w:r>
      <w:r>
        <w:rPr>
          <w:noProof/>
        </w:rPr>
        <w:t xml:space="preserve">TC8: </w:t>
      </w:r>
      <w:r w:rsidRPr="00893374">
        <w:rPr>
          <w:noProof/>
        </w:rPr>
        <w:t>Security</w:t>
      </w:r>
      <w:r>
        <w:rPr>
          <w:noProof/>
        </w:rPr>
        <w:tab/>
      </w:r>
      <w:r>
        <w:rPr>
          <w:noProof/>
        </w:rPr>
        <w:tab/>
      </w:r>
      <w:r w:rsidRPr="00893374">
        <w:rPr>
          <w:noProof/>
        </w:rPr>
        <w:t>10</w:t>
      </w:r>
    </w:p>
    <w:p w14:paraId="70929BA5" w14:textId="5675F60D" w:rsidR="00893374" w:rsidRDefault="00893374" w:rsidP="00893374">
      <w:pPr>
        <w:pStyle w:val="TOC1"/>
        <w:ind w:right="992"/>
        <w:rPr>
          <w:rFonts w:asciiTheme="minorHAnsi" w:eastAsiaTheme="minorEastAsia" w:hAnsiTheme="minorHAnsi" w:cstheme="minorBidi"/>
          <w:noProof/>
          <w:sz w:val="22"/>
          <w:szCs w:val="22"/>
          <w:lang w:eastAsia="en-GB"/>
        </w:rPr>
      </w:pPr>
      <w:r>
        <w:rPr>
          <w:noProof/>
          <w:lang w:eastAsia="zh-CN"/>
        </w:rPr>
        <w:t>7</w:t>
      </w:r>
      <w:r>
        <w:rPr>
          <w:rFonts w:asciiTheme="minorHAnsi" w:eastAsiaTheme="minorEastAsia" w:hAnsiTheme="minorHAnsi" w:cstheme="minorBidi"/>
          <w:noProof/>
          <w:sz w:val="22"/>
          <w:szCs w:val="22"/>
          <w:lang w:eastAsia="en-GB"/>
        </w:rPr>
        <w:tab/>
      </w:r>
      <w:r>
        <w:rPr>
          <w:noProof/>
          <w:lang w:eastAsia="zh-CN"/>
        </w:rPr>
        <w:t xml:space="preserve">Findings on </w:t>
      </w:r>
      <w:r>
        <w:rPr>
          <w:noProof/>
        </w:rPr>
        <w:t xml:space="preserve">QKDN </w:t>
      </w:r>
      <w:r w:rsidRPr="00893374">
        <w:rPr>
          <w:noProof/>
        </w:rPr>
        <w:t>terminology</w:t>
      </w:r>
      <w:r>
        <w:rPr>
          <w:noProof/>
        </w:rPr>
        <w:tab/>
      </w:r>
      <w:r>
        <w:rPr>
          <w:noProof/>
        </w:rPr>
        <w:tab/>
      </w:r>
      <w:r w:rsidRPr="00893374">
        <w:rPr>
          <w:noProof/>
        </w:rPr>
        <w:t>12</w:t>
      </w:r>
    </w:p>
    <w:p w14:paraId="436A0373" w14:textId="536A0C30" w:rsidR="00893374" w:rsidRDefault="00893374" w:rsidP="00893374">
      <w:pPr>
        <w:pStyle w:val="TOC2"/>
        <w:ind w:right="99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 xml:space="preserve">Identical </w:t>
      </w:r>
      <w:r w:rsidRPr="00893374">
        <w:rPr>
          <w:noProof/>
        </w:rPr>
        <w:t>definitions</w:t>
      </w:r>
      <w:r>
        <w:rPr>
          <w:noProof/>
        </w:rPr>
        <w:tab/>
      </w:r>
      <w:r>
        <w:rPr>
          <w:noProof/>
        </w:rPr>
        <w:tab/>
      </w:r>
      <w:r w:rsidRPr="00893374">
        <w:rPr>
          <w:noProof/>
        </w:rPr>
        <w:t>12</w:t>
      </w:r>
    </w:p>
    <w:p w14:paraId="55132C04" w14:textId="4BF7BF1B" w:rsidR="00893374" w:rsidRDefault="00893374" w:rsidP="00893374">
      <w:pPr>
        <w:pStyle w:val="TOC2"/>
        <w:ind w:right="99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 xml:space="preserve">Similar </w:t>
      </w:r>
      <w:r w:rsidRPr="00893374">
        <w:rPr>
          <w:noProof/>
        </w:rPr>
        <w:t>definitions</w:t>
      </w:r>
      <w:r>
        <w:rPr>
          <w:noProof/>
        </w:rPr>
        <w:tab/>
      </w:r>
      <w:r>
        <w:rPr>
          <w:noProof/>
        </w:rPr>
        <w:tab/>
      </w:r>
      <w:r w:rsidRPr="00893374">
        <w:rPr>
          <w:noProof/>
        </w:rPr>
        <w:t>12</w:t>
      </w:r>
    </w:p>
    <w:p w14:paraId="5B8C7C1B" w14:textId="25750680" w:rsidR="00893374" w:rsidRDefault="00893374" w:rsidP="00893374">
      <w:pPr>
        <w:pStyle w:val="TOC1"/>
        <w:ind w:right="992"/>
        <w:rPr>
          <w:rFonts w:asciiTheme="minorHAnsi" w:eastAsiaTheme="minorEastAsia" w:hAnsiTheme="minorHAnsi" w:cstheme="minorBidi"/>
          <w:noProof/>
          <w:sz w:val="22"/>
          <w:szCs w:val="22"/>
          <w:lang w:eastAsia="en-GB"/>
        </w:rPr>
      </w:pPr>
      <w:r w:rsidRPr="00893374">
        <w:rPr>
          <w:noProof/>
          <w:lang w:bidi="ar-DZ"/>
        </w:rPr>
        <w:t>Bibliography</w:t>
      </w:r>
      <w:r>
        <w:rPr>
          <w:noProof/>
          <w:lang w:bidi="ar-DZ"/>
        </w:rPr>
        <w:tab/>
      </w:r>
      <w:r>
        <w:rPr>
          <w:noProof/>
          <w:lang w:bidi="ar-DZ"/>
        </w:rPr>
        <w:tab/>
      </w:r>
      <w:r w:rsidRPr="00893374">
        <w:rPr>
          <w:noProof/>
        </w:rPr>
        <w:t>14</w:t>
      </w:r>
    </w:p>
    <w:p w14:paraId="370D2048" w14:textId="16BDDE7D" w:rsidR="004B39E2" w:rsidRDefault="004B39E2" w:rsidP="00893374"/>
    <w:p w14:paraId="45D0E6A0" w14:textId="77777777" w:rsidR="00893374" w:rsidRPr="00FD1A15" w:rsidRDefault="00893374"/>
    <w:p w14:paraId="0D9C3FA7" w14:textId="77777777" w:rsidR="00F14A92" w:rsidRPr="00FD1A15" w:rsidRDefault="00F14A92">
      <w:pPr>
        <w:sectPr w:rsidR="00F14A92" w:rsidRPr="00FD1A15" w:rsidSect="00D5753E">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1134" w:left="1134" w:header="567" w:footer="567" w:gutter="0"/>
          <w:pgNumType w:fmt="lowerRoman" w:start="1"/>
          <w:cols w:space="720"/>
          <w:docGrid w:linePitch="326"/>
        </w:sectPr>
      </w:pPr>
    </w:p>
    <w:p w14:paraId="3E42A6CF" w14:textId="661B5216" w:rsidR="00737170" w:rsidRPr="00121E80" w:rsidRDefault="00737170">
      <w:pPr>
        <w:pStyle w:val="RecNo"/>
      </w:pPr>
      <w:r w:rsidRPr="00121E80">
        <w:lastRenderedPageBreak/>
        <w:t xml:space="preserve">Technical </w:t>
      </w:r>
      <w:r w:rsidR="00C26533" w:rsidRPr="00121E80">
        <w:t>Report</w:t>
      </w:r>
      <w:r w:rsidRPr="00121E80">
        <w:t xml:space="preserve"> </w:t>
      </w:r>
      <w:r w:rsidR="00C26533" w:rsidRPr="00121E80">
        <w:t xml:space="preserve">ITU-T </w:t>
      </w:r>
      <w:r w:rsidR="00A66DDA" w:rsidRPr="00121E80">
        <w:t>FG QIT4N D</w:t>
      </w:r>
      <w:r w:rsidR="00847F1D" w:rsidRPr="00121E80">
        <w:t>2</w:t>
      </w:r>
      <w:r w:rsidR="00A66DDA" w:rsidRPr="00121E80">
        <w:t xml:space="preserve">.1 </w:t>
      </w:r>
    </w:p>
    <w:p w14:paraId="37F40FB5" w14:textId="77777777" w:rsidR="00793713" w:rsidRDefault="00793713" w:rsidP="00793713">
      <w:pPr>
        <w:pStyle w:val="Rectitle"/>
      </w:pPr>
      <w:r>
        <w:t xml:space="preserve">Quantum information technology for networks terminology: </w:t>
      </w:r>
    </w:p>
    <w:p w14:paraId="6F3C9BD1" w14:textId="355D7FE2" w:rsidR="004B39E2" w:rsidRPr="00FD1A15" w:rsidRDefault="00793713" w:rsidP="00793713">
      <w:pPr>
        <w:pStyle w:val="Rectitle"/>
        <w:spacing w:before="0"/>
        <w:rPr>
          <w:lang w:bidi="ar-DZ"/>
        </w:rPr>
      </w:pPr>
      <w:r>
        <w:t xml:space="preserve">Quantum key distribution network </w:t>
      </w:r>
    </w:p>
    <w:p w14:paraId="1C1F3311" w14:textId="353B85C7" w:rsidR="00467172" w:rsidRPr="00FD1A15" w:rsidRDefault="007E2CCF">
      <w:pPr>
        <w:pStyle w:val="Heading1"/>
        <w:rPr>
          <w:lang w:bidi="ar-DZ"/>
        </w:rPr>
      </w:pPr>
      <w:bookmarkStart w:id="11" w:name="_Toc401158818"/>
      <w:bookmarkStart w:id="12" w:name="_Toc401159823"/>
      <w:bookmarkStart w:id="13" w:name="_Toc88647816"/>
      <w:bookmarkStart w:id="14" w:name="_Toc93336965"/>
      <w:r>
        <w:rPr>
          <w:lang w:bidi="ar-DZ"/>
        </w:rPr>
        <w:t>1</w:t>
      </w:r>
      <w:r>
        <w:rPr>
          <w:lang w:bidi="ar-DZ"/>
        </w:rPr>
        <w:tab/>
      </w:r>
      <w:r w:rsidR="00467172" w:rsidRPr="00FD1A15">
        <w:rPr>
          <w:lang w:bidi="ar-DZ"/>
        </w:rPr>
        <w:t>Scope</w:t>
      </w:r>
      <w:bookmarkEnd w:id="11"/>
      <w:bookmarkEnd w:id="12"/>
      <w:bookmarkEnd w:id="13"/>
      <w:bookmarkEnd w:id="14"/>
    </w:p>
    <w:p w14:paraId="565FBDF0" w14:textId="27FAB7A4" w:rsidR="00941224" w:rsidRPr="00FD1A15" w:rsidRDefault="00847F1D" w:rsidP="000549F1">
      <w:bookmarkStart w:id="15" w:name="_Toc401158819"/>
      <w:bookmarkStart w:id="16" w:name="_Toc401159824"/>
      <w:r w:rsidRPr="00FD1A15">
        <w:rPr>
          <w:color w:val="000000"/>
          <w:szCs w:val="24"/>
        </w:rPr>
        <w:t xml:space="preserve">This </w:t>
      </w:r>
      <w:r w:rsidR="007E2CCF">
        <w:rPr>
          <w:color w:val="000000"/>
          <w:szCs w:val="24"/>
        </w:rPr>
        <w:t>T</w:t>
      </w:r>
      <w:r w:rsidRPr="00FD1A15">
        <w:rPr>
          <w:color w:val="000000"/>
          <w:szCs w:val="24"/>
        </w:rPr>
        <w:t xml:space="preserve">echnical </w:t>
      </w:r>
      <w:r w:rsidR="007E2CCF">
        <w:rPr>
          <w:color w:val="000000"/>
          <w:szCs w:val="24"/>
        </w:rPr>
        <w:t>R</w:t>
      </w:r>
      <w:r w:rsidRPr="00FD1A15">
        <w:rPr>
          <w:color w:val="000000"/>
          <w:szCs w:val="24"/>
        </w:rPr>
        <w:t xml:space="preserve">eport contains a set of definitions of terms commonly used in </w:t>
      </w:r>
      <w:r w:rsidRPr="00FD1A15">
        <w:rPr>
          <w:color w:val="000000" w:themeColor="text1"/>
        </w:rPr>
        <w:t>quantum key distribution networks (QKDN)</w:t>
      </w:r>
      <w:r w:rsidRPr="00FD1A15">
        <w:rPr>
          <w:color w:val="000000"/>
          <w:szCs w:val="24"/>
        </w:rPr>
        <w:t xml:space="preserve">. </w:t>
      </w:r>
      <w:r w:rsidR="005E1EDE" w:rsidRPr="00FD1A15">
        <w:rPr>
          <w:color w:val="000000"/>
          <w:szCs w:val="24"/>
        </w:rPr>
        <w:t>The t</w:t>
      </w:r>
      <w:r w:rsidR="00280022" w:rsidRPr="00FD1A15">
        <w:rPr>
          <w:color w:val="000000"/>
          <w:szCs w:val="24"/>
        </w:rPr>
        <w:t>erminolog</w:t>
      </w:r>
      <w:r w:rsidR="005E1EDE" w:rsidRPr="00FD1A15">
        <w:rPr>
          <w:color w:val="000000"/>
          <w:szCs w:val="24"/>
        </w:rPr>
        <w:t>ies</w:t>
      </w:r>
      <w:r w:rsidRPr="00FD1A15">
        <w:rPr>
          <w:color w:val="000000"/>
          <w:szCs w:val="24"/>
        </w:rPr>
        <w:t xml:space="preserve"> </w:t>
      </w:r>
      <w:r w:rsidR="00280022" w:rsidRPr="00FD1A15">
        <w:rPr>
          <w:color w:val="000000"/>
          <w:szCs w:val="24"/>
        </w:rPr>
        <w:t xml:space="preserve">have been obtained </w:t>
      </w:r>
      <w:r w:rsidRPr="00FD1A15">
        <w:rPr>
          <w:szCs w:val="24"/>
        </w:rPr>
        <w:t xml:space="preserve">from work done by Standards Development Organizations (SDOs) and are categorized </w:t>
      </w:r>
      <w:r w:rsidR="00941224" w:rsidRPr="00FD1A15">
        <w:rPr>
          <w:szCs w:val="24"/>
        </w:rPr>
        <w:t xml:space="preserve">according to </w:t>
      </w:r>
      <w:r w:rsidRPr="00FD1A15">
        <w:rPr>
          <w:szCs w:val="24"/>
        </w:rPr>
        <w:t xml:space="preserve">the </w:t>
      </w:r>
      <w:r w:rsidR="00280022" w:rsidRPr="00FD1A15">
        <w:rPr>
          <w:szCs w:val="24"/>
        </w:rPr>
        <w:t xml:space="preserve">specific </w:t>
      </w:r>
      <w:r w:rsidRPr="00FD1A15">
        <w:rPr>
          <w:szCs w:val="24"/>
        </w:rPr>
        <w:t>technical directions</w:t>
      </w:r>
      <w:r w:rsidR="00941224" w:rsidRPr="00FD1A15">
        <w:rPr>
          <w:szCs w:val="24"/>
        </w:rPr>
        <w:t xml:space="preserve"> they fall</w:t>
      </w:r>
      <w:r w:rsidR="00280022" w:rsidRPr="00FD1A15">
        <w:rPr>
          <w:szCs w:val="24"/>
        </w:rPr>
        <w:t xml:space="preserve"> under</w:t>
      </w:r>
      <w:r w:rsidRPr="00FD1A15">
        <w:rPr>
          <w:szCs w:val="24"/>
        </w:rPr>
        <w:t>.</w:t>
      </w:r>
      <w:r w:rsidR="00941224" w:rsidRPr="00FD1A15">
        <w:rPr>
          <w:szCs w:val="24"/>
        </w:rPr>
        <w:t xml:space="preserve"> </w:t>
      </w:r>
    </w:p>
    <w:p w14:paraId="5D0A6805" w14:textId="45438754" w:rsidR="00467172" w:rsidRPr="00FD1A15" w:rsidRDefault="007E2CCF" w:rsidP="00393263">
      <w:pPr>
        <w:pStyle w:val="Heading1"/>
        <w:rPr>
          <w:lang w:bidi="ar-DZ"/>
        </w:rPr>
      </w:pPr>
      <w:bookmarkStart w:id="17" w:name="_Toc80102500"/>
      <w:bookmarkStart w:id="18" w:name="_Toc88647817"/>
      <w:bookmarkStart w:id="19" w:name="_Toc93336966"/>
      <w:bookmarkEnd w:id="17"/>
      <w:r>
        <w:rPr>
          <w:lang w:bidi="ar-DZ"/>
        </w:rPr>
        <w:t>2</w:t>
      </w:r>
      <w:r>
        <w:rPr>
          <w:lang w:bidi="ar-DZ"/>
        </w:rPr>
        <w:tab/>
      </w:r>
      <w:r w:rsidR="00467172" w:rsidRPr="00FD1A15">
        <w:rPr>
          <w:lang w:bidi="ar-DZ"/>
        </w:rPr>
        <w:t>References</w:t>
      </w:r>
      <w:bookmarkEnd w:id="15"/>
      <w:bookmarkEnd w:id="16"/>
      <w:bookmarkEnd w:id="18"/>
      <w:bookmarkEnd w:id="19"/>
    </w:p>
    <w:p w14:paraId="4D794C0D" w14:textId="04B5F24E" w:rsidR="00847F1D" w:rsidRPr="00FD1A15" w:rsidRDefault="00847F1D">
      <w:pPr>
        <w:rPr>
          <w:lang w:eastAsia="ja-JP" w:bidi="ar-DZ"/>
        </w:rPr>
      </w:pPr>
      <w:r w:rsidRPr="00FD1A15">
        <w:rPr>
          <w:lang w:eastAsia="ja-JP" w:bidi="ar-DZ"/>
        </w:rPr>
        <w:t>None</w:t>
      </w:r>
      <w:r w:rsidR="00280022" w:rsidRPr="00FD1A15">
        <w:rPr>
          <w:lang w:eastAsia="ja-JP" w:bidi="ar-DZ"/>
        </w:rPr>
        <w:t>.</w:t>
      </w:r>
    </w:p>
    <w:p w14:paraId="49F96219" w14:textId="2ED08D6E" w:rsidR="009635CB" w:rsidRPr="00FD1A15" w:rsidRDefault="007E2CCF">
      <w:pPr>
        <w:pStyle w:val="Heading1"/>
        <w:rPr>
          <w:lang w:bidi="ar-DZ"/>
        </w:rPr>
      </w:pPr>
      <w:bookmarkStart w:id="20" w:name="_Toc401158820"/>
      <w:bookmarkStart w:id="21" w:name="_Toc401159825"/>
      <w:bookmarkStart w:id="22" w:name="_Toc88647818"/>
      <w:bookmarkStart w:id="23" w:name="_Toc93336967"/>
      <w:r>
        <w:rPr>
          <w:lang w:bidi="ar-DZ"/>
        </w:rPr>
        <w:t>3</w:t>
      </w:r>
      <w:r>
        <w:rPr>
          <w:lang w:bidi="ar-DZ"/>
        </w:rPr>
        <w:tab/>
      </w:r>
      <w:r w:rsidR="00F75D68" w:rsidRPr="00FD1A15">
        <w:rPr>
          <w:lang w:bidi="ar-DZ"/>
        </w:rPr>
        <w:t>D</w:t>
      </w:r>
      <w:r w:rsidR="009635CB" w:rsidRPr="00FD1A15">
        <w:rPr>
          <w:lang w:bidi="ar-DZ"/>
        </w:rPr>
        <w:t>efinitions</w:t>
      </w:r>
      <w:bookmarkEnd w:id="20"/>
      <w:bookmarkEnd w:id="21"/>
      <w:bookmarkEnd w:id="22"/>
      <w:bookmarkEnd w:id="23"/>
    </w:p>
    <w:p w14:paraId="3E1F30AC" w14:textId="77777777" w:rsidR="00F75D68" w:rsidRPr="00FD1A15" w:rsidRDefault="00F75D68">
      <w:pPr>
        <w:rPr>
          <w:szCs w:val="24"/>
        </w:rPr>
      </w:pPr>
      <w:r w:rsidRPr="00FD1A15">
        <w:rPr>
          <w:szCs w:val="24"/>
        </w:rPr>
        <w:t>This clause is intentionally left blank.</w:t>
      </w:r>
    </w:p>
    <w:p w14:paraId="5B6B2844" w14:textId="3C8B3D2C" w:rsidR="00467172" w:rsidRDefault="007E2CCF">
      <w:pPr>
        <w:pStyle w:val="Heading1"/>
        <w:rPr>
          <w:lang w:bidi="ar-DZ"/>
        </w:rPr>
      </w:pPr>
      <w:bookmarkStart w:id="24" w:name="_Toc401158823"/>
      <w:bookmarkStart w:id="25" w:name="_Toc401159828"/>
      <w:bookmarkStart w:id="26" w:name="_Toc88647819"/>
      <w:bookmarkStart w:id="27" w:name="_Toc93336968"/>
      <w:r>
        <w:rPr>
          <w:lang w:bidi="ar-DZ"/>
        </w:rPr>
        <w:t>4</w:t>
      </w:r>
      <w:r>
        <w:rPr>
          <w:lang w:bidi="ar-DZ"/>
        </w:rPr>
        <w:tab/>
      </w:r>
      <w:r w:rsidR="00467172" w:rsidRPr="00FD1A15">
        <w:rPr>
          <w:lang w:bidi="ar-DZ"/>
        </w:rPr>
        <w:t>Abbreviations</w:t>
      </w:r>
      <w:bookmarkEnd w:id="24"/>
      <w:bookmarkEnd w:id="25"/>
      <w:r w:rsidR="00F75D68" w:rsidRPr="00FD1A15">
        <w:rPr>
          <w:lang w:bidi="ar-DZ"/>
        </w:rPr>
        <w:t xml:space="preserve"> and acronyms</w:t>
      </w:r>
      <w:bookmarkEnd w:id="26"/>
      <w:bookmarkEnd w:id="27"/>
    </w:p>
    <w:p w14:paraId="6A68B32F" w14:textId="7BC8E7E6" w:rsidR="006B12BE" w:rsidRPr="006B12BE" w:rsidRDefault="006B12BE" w:rsidP="006B12BE">
      <w:pPr>
        <w:spacing w:after="120"/>
        <w:rPr>
          <w:lang w:eastAsia="ja-JP" w:bidi="ar-DZ"/>
        </w:rPr>
      </w:pPr>
      <w:r w:rsidRPr="006B12BE">
        <w:rPr>
          <w:lang w:eastAsia="ja-JP" w:bidi="ar-DZ"/>
        </w:rPr>
        <w:t xml:space="preserve">This </w:t>
      </w:r>
      <w:r>
        <w:rPr>
          <w:lang w:eastAsia="ja-JP" w:bidi="ar-DZ"/>
        </w:rPr>
        <w:t>Technical Report</w:t>
      </w:r>
      <w:r w:rsidRPr="006B12BE">
        <w:rPr>
          <w:lang w:eastAsia="ja-JP" w:bidi="ar-DZ"/>
        </w:rPr>
        <w:t xml:space="preserve"> uses the following abbreviations and acronyms</w:t>
      </w:r>
      <w:r>
        <w:rPr>
          <w:lang w:eastAsia="ja-JP" w:bidi="ar-DZ"/>
        </w:rPr>
        <w:t>:</w:t>
      </w:r>
    </w:p>
    <w:p w14:paraId="0BB106A9" w14:textId="77777777" w:rsidR="007E2CCF" w:rsidRPr="00702EE7" w:rsidRDefault="007E2CCF" w:rsidP="007E2CCF">
      <w:pPr>
        <w:tabs>
          <w:tab w:val="clear" w:pos="794"/>
        </w:tabs>
      </w:pPr>
      <w:r w:rsidRPr="00FD1A15">
        <w:rPr>
          <w:color w:val="000000"/>
        </w:rPr>
        <w:t>API</w:t>
      </w:r>
      <w:r w:rsidRPr="00702EE7">
        <w:rPr>
          <w:color w:val="000000"/>
        </w:rPr>
        <w:tab/>
      </w:r>
      <w:r w:rsidRPr="00FD1A15">
        <w:t>Application Programming Interfac</w:t>
      </w:r>
      <w:r>
        <w:t>e</w:t>
      </w:r>
    </w:p>
    <w:p w14:paraId="21593D1D" w14:textId="77777777" w:rsidR="007E2CCF" w:rsidRPr="00FD1A15" w:rsidRDefault="007E2CCF" w:rsidP="007E2CCF">
      <w:pPr>
        <w:tabs>
          <w:tab w:val="clear" w:pos="794"/>
        </w:tabs>
      </w:pPr>
      <w:r w:rsidRPr="00FD1A15">
        <w:rPr>
          <w:rFonts w:eastAsiaTheme="minorEastAsia"/>
          <w:bCs/>
        </w:rPr>
        <w:t>IT-secure</w:t>
      </w:r>
      <w:r w:rsidRPr="00FD1A15">
        <w:rPr>
          <w:color w:val="000000"/>
        </w:rPr>
        <w:tab/>
      </w:r>
      <w:r w:rsidRPr="00FD1A15">
        <w:t xml:space="preserve">Information </w:t>
      </w:r>
      <w:r>
        <w:t>T</w:t>
      </w:r>
      <w:r w:rsidRPr="00FD1A15">
        <w:t>heoretically secure</w:t>
      </w:r>
    </w:p>
    <w:p w14:paraId="778A5274" w14:textId="77777777" w:rsidR="007E2CCF" w:rsidRPr="00FD1A15" w:rsidRDefault="007E2CCF" w:rsidP="007E2CCF">
      <w:pPr>
        <w:tabs>
          <w:tab w:val="clear" w:pos="794"/>
        </w:tabs>
      </w:pPr>
      <w:r w:rsidRPr="00FD1A15">
        <w:rPr>
          <w:color w:val="000000"/>
        </w:rPr>
        <w:t>KM</w:t>
      </w:r>
      <w:r w:rsidRPr="00FD1A15">
        <w:rPr>
          <w:lang w:bidi="ar-DZ"/>
        </w:rPr>
        <w:tab/>
      </w:r>
      <w:r w:rsidRPr="00FD1A15">
        <w:rPr>
          <w:rFonts w:eastAsia="SimSun"/>
        </w:rPr>
        <w:t>Key Manager</w:t>
      </w:r>
    </w:p>
    <w:p w14:paraId="108A32F1" w14:textId="77777777" w:rsidR="007E2CCF" w:rsidRPr="00FD1A15" w:rsidRDefault="007E2CCF" w:rsidP="007E2CCF">
      <w:pPr>
        <w:tabs>
          <w:tab w:val="clear" w:pos="794"/>
        </w:tabs>
        <w:rPr>
          <w:rFonts w:eastAsia="SimSun"/>
        </w:rPr>
      </w:pPr>
      <w:r w:rsidRPr="00FD1A15">
        <w:t>KMA</w:t>
      </w:r>
      <w:r w:rsidRPr="00FD1A15">
        <w:rPr>
          <w:color w:val="000000"/>
        </w:rPr>
        <w:tab/>
      </w:r>
      <w:r w:rsidRPr="00FD1A15">
        <w:t>Key Management Agent</w:t>
      </w:r>
    </w:p>
    <w:p w14:paraId="20D0F256" w14:textId="77777777" w:rsidR="007E2CCF" w:rsidRPr="00FD1A15" w:rsidRDefault="007E2CCF" w:rsidP="007E2CCF">
      <w:pPr>
        <w:tabs>
          <w:tab w:val="clear" w:pos="794"/>
        </w:tabs>
        <w:rPr>
          <w:rFonts w:eastAsiaTheme="minorEastAsia"/>
          <w:bCs/>
        </w:rPr>
      </w:pPr>
      <w:r w:rsidRPr="00FD1A15">
        <w:rPr>
          <w:bCs/>
        </w:rPr>
        <w:t>KSA</w:t>
      </w:r>
      <w:r w:rsidRPr="00FD1A15">
        <w:tab/>
      </w:r>
      <w:r w:rsidRPr="00FD1A15">
        <w:rPr>
          <w:bCs/>
        </w:rPr>
        <w:t>Key Supply Agent</w:t>
      </w:r>
    </w:p>
    <w:p w14:paraId="0AED9C38" w14:textId="77777777" w:rsidR="007E2CCF" w:rsidRPr="00FD1A15" w:rsidRDefault="007E2CCF" w:rsidP="007E2CCF">
      <w:pPr>
        <w:tabs>
          <w:tab w:val="clear" w:pos="794"/>
        </w:tabs>
        <w:rPr>
          <w:bCs/>
        </w:rPr>
      </w:pPr>
      <w:r w:rsidRPr="00FD1A15">
        <w:rPr>
          <w:color w:val="000000"/>
        </w:rPr>
        <w:t>QKD</w:t>
      </w:r>
      <w:r w:rsidRPr="00FD1A15">
        <w:rPr>
          <w:bCs/>
        </w:rPr>
        <w:tab/>
      </w:r>
      <w:r w:rsidRPr="00FD1A15">
        <w:rPr>
          <w:color w:val="000000"/>
        </w:rPr>
        <w:t>Quantum Key Distribution</w:t>
      </w:r>
    </w:p>
    <w:p w14:paraId="588ED50D" w14:textId="77777777" w:rsidR="007E2CCF" w:rsidRPr="00FD1A15" w:rsidRDefault="007E2CCF" w:rsidP="007E2CCF">
      <w:pPr>
        <w:tabs>
          <w:tab w:val="clear" w:pos="794"/>
        </w:tabs>
        <w:rPr>
          <w:color w:val="000000"/>
        </w:rPr>
      </w:pPr>
      <w:r w:rsidRPr="00FD1A15">
        <w:rPr>
          <w:color w:val="000000"/>
        </w:rPr>
        <w:t>QKDN</w:t>
      </w:r>
      <w:r w:rsidRPr="00FD1A15">
        <w:rPr>
          <w:color w:val="000000"/>
        </w:rPr>
        <w:tab/>
        <w:t>QKD Network</w:t>
      </w:r>
    </w:p>
    <w:p w14:paraId="7A904336" w14:textId="2DCA3F51" w:rsidR="007E2CCF" w:rsidRPr="00FD1A15" w:rsidRDefault="007E2CCF" w:rsidP="007E2CCF">
      <w:pPr>
        <w:tabs>
          <w:tab w:val="clear" w:pos="794"/>
        </w:tabs>
        <w:rPr>
          <w:color w:val="000000"/>
        </w:rPr>
      </w:pPr>
      <w:r w:rsidRPr="00FD1A15">
        <w:rPr>
          <w:color w:val="000000"/>
        </w:rPr>
        <w:t>QRBG</w:t>
      </w:r>
      <w:r w:rsidRPr="00FD1A15">
        <w:rPr>
          <w:color w:val="000000"/>
        </w:rPr>
        <w:tab/>
        <w:t>Quantum Random Bit Generator</w:t>
      </w:r>
    </w:p>
    <w:p w14:paraId="342F4EC9" w14:textId="6C2FF795" w:rsidR="00467172" w:rsidRPr="00FD1A15" w:rsidRDefault="007E2CCF" w:rsidP="005E1EDE">
      <w:pPr>
        <w:pStyle w:val="Heading1"/>
        <w:rPr>
          <w:lang w:bidi="ar-DZ"/>
        </w:rPr>
      </w:pPr>
      <w:bookmarkStart w:id="28" w:name="_Toc88647820"/>
      <w:bookmarkStart w:id="29" w:name="_Toc93336969"/>
      <w:r>
        <w:rPr>
          <w:lang w:bidi="ar-DZ"/>
        </w:rPr>
        <w:t>5</w:t>
      </w:r>
      <w:r>
        <w:rPr>
          <w:lang w:bidi="ar-DZ"/>
        </w:rPr>
        <w:tab/>
      </w:r>
      <w:r w:rsidR="00941224" w:rsidRPr="00FD1A15">
        <w:rPr>
          <w:lang w:bidi="ar-DZ"/>
        </w:rPr>
        <w:t>Introduction</w:t>
      </w:r>
      <w:bookmarkEnd w:id="28"/>
      <w:bookmarkEnd w:id="29"/>
    </w:p>
    <w:p w14:paraId="32FAF8C4" w14:textId="2B9D4FA3" w:rsidR="00941224" w:rsidRPr="00FD1A15" w:rsidRDefault="00941224" w:rsidP="007E2CCF">
      <w:r w:rsidRPr="00FD1A15">
        <w:t>In its simplest implementation, quantum key distribution (QKD) is a rapidly maturing technology whereby two parties actively share a secret cryptographic key whose fundamental security is bounded by the laws of quantum mechanics. As adoption of QKD becomes more prevalent throughout the current commercial marketplace, it is natural that this technology progresses in the direction of networking across a wide landscape of network topologies, ranging from private small-scale local area networks to the larger telecommunications infrastructure. Subsequently, standardization activities surrounding QKD networks (QKDN) are well underway around the globe. One important aspect of standardization is terminology, as terms and definitions provide the contextual basis upon which standards are both written and understood.</w:t>
      </w:r>
    </w:p>
    <w:p w14:paraId="56445871" w14:textId="34433F4E" w:rsidR="007B64DE" w:rsidRPr="00FD1A15" w:rsidRDefault="000549F1" w:rsidP="007E2CCF">
      <w:r w:rsidRPr="00FD1A15">
        <w:t>This</w:t>
      </w:r>
      <w:r w:rsidR="00941224" w:rsidRPr="00FD1A15">
        <w:t xml:space="preserve"> report provides a non-normative survey of formal efforts related to the development of QKDN terminology by SDOs. As a survey of QKDN terminology, this report will emphasize terminology lists and associated definitions where relevant</w:t>
      </w:r>
      <w:r w:rsidR="00AC5F92" w:rsidRPr="00FD1A15">
        <w:t xml:space="preserve"> to QKDN</w:t>
      </w:r>
      <w:r w:rsidR="00931758">
        <w:t xml:space="preserve"> that are either</w:t>
      </w:r>
      <w:r w:rsidR="00AC5F92" w:rsidRPr="00FD1A15">
        <w:t xml:space="preserve"> currently published or under development</w:t>
      </w:r>
      <w:r w:rsidR="00941224" w:rsidRPr="00FD1A15">
        <w:t xml:space="preserve">. </w:t>
      </w:r>
    </w:p>
    <w:p w14:paraId="612656A9" w14:textId="23BCE6A7" w:rsidR="00941224" w:rsidRPr="00FD1A15" w:rsidRDefault="00941224" w:rsidP="007E2CCF">
      <w:r w:rsidRPr="00FD1A15">
        <w:lastRenderedPageBreak/>
        <w:t xml:space="preserve">These lists </w:t>
      </w:r>
      <w:r w:rsidR="007B64DE" w:rsidRPr="00FD1A15">
        <w:t>come from</w:t>
      </w:r>
      <w:r w:rsidRPr="00FD1A15">
        <w:t xml:space="preserve"> ITU-T Study Groups on Next Generation Networks</w:t>
      </w:r>
      <w:r w:rsidR="000549F1" w:rsidRPr="00FD1A15">
        <w:t xml:space="preserve"> (SG13)</w:t>
      </w:r>
      <w:r w:rsidRPr="00FD1A15">
        <w:t xml:space="preserve"> and Security</w:t>
      </w:r>
      <w:r w:rsidR="000549F1" w:rsidRPr="00FD1A15">
        <w:t xml:space="preserve"> (</w:t>
      </w:r>
      <w:r w:rsidRPr="00FD1A15">
        <w:t>SG17</w:t>
      </w:r>
      <w:r w:rsidR="000549F1" w:rsidRPr="00FD1A15">
        <w:t>)</w:t>
      </w:r>
      <w:r w:rsidRPr="00FD1A15">
        <w:t>, respectively, as well as other</w:t>
      </w:r>
      <w:r w:rsidR="000549F1" w:rsidRPr="00FD1A15">
        <w:t xml:space="preserve"> groups in</w:t>
      </w:r>
      <w:r w:rsidRPr="00FD1A15">
        <w:t xml:space="preserve"> SDOs such as the </w:t>
      </w:r>
      <w:r w:rsidR="000549F1" w:rsidRPr="00FD1A15">
        <w:t xml:space="preserve">ETSI ISG QKD and </w:t>
      </w:r>
      <w:r w:rsidRPr="00FD1A15">
        <w:t>the</w:t>
      </w:r>
      <w:r w:rsidR="000549F1" w:rsidRPr="00FD1A15">
        <w:t xml:space="preserve"> ISO/</w:t>
      </w:r>
      <w:r w:rsidR="007B64DE" w:rsidRPr="00FD1A15">
        <w:t>IEC JTC1</w:t>
      </w:r>
      <w:r w:rsidR="00EF3397" w:rsidRPr="00FD1A15">
        <w:t>.</w:t>
      </w:r>
    </w:p>
    <w:p w14:paraId="16D77AF9" w14:textId="20FF7246" w:rsidR="00941224" w:rsidRDefault="00941224" w:rsidP="007E2CCF">
      <w:r w:rsidRPr="00FD1A15">
        <w:t xml:space="preserve">Based on the survey of QKDN terminology, the QKDN terms in this report are </w:t>
      </w:r>
      <w:r w:rsidR="000D35E9" w:rsidRPr="00FD1A15">
        <w:t>classified</w:t>
      </w:r>
      <w:r w:rsidRPr="00FD1A15">
        <w:t xml:space="preserve"> into eight </w:t>
      </w:r>
      <w:r w:rsidR="000D35E9" w:rsidRPr="00FD1A15">
        <w:t xml:space="preserve">terminology categories (TC) </w:t>
      </w:r>
      <w:r w:rsidRPr="00FD1A15">
        <w:t>according to the</w:t>
      </w:r>
      <w:r w:rsidR="00875B95" w:rsidRPr="00FD1A15">
        <w:t xml:space="preserve"> respective</w:t>
      </w:r>
      <w:r w:rsidRPr="00FD1A15">
        <w:t xml:space="preserve"> technical directions they fall</w:t>
      </w:r>
      <w:r w:rsidR="00875B95" w:rsidRPr="00FD1A15">
        <w:t xml:space="preserve"> into. Figure 1 illustrates these technical directions</w:t>
      </w:r>
      <w:r w:rsidRPr="00FD1A15">
        <w:t xml:space="preserve"> and their relationship.</w:t>
      </w:r>
    </w:p>
    <w:p w14:paraId="73E08C25" w14:textId="77777777" w:rsidR="00E42EC9" w:rsidRPr="00FD1A15" w:rsidRDefault="00E42EC9" w:rsidP="00994967">
      <w:pPr>
        <w:pStyle w:val="Figure"/>
      </w:pPr>
      <w:r w:rsidRPr="00FD1A15">
        <w:rPr>
          <w:noProof/>
        </w:rPr>
        <w:drawing>
          <wp:inline distT="0" distB="0" distL="0" distR="0" wp14:anchorId="678FF4CD" wp14:editId="18AF569C">
            <wp:extent cx="5367020" cy="2564130"/>
            <wp:effectExtent l="0" t="0" r="5080" b="7620"/>
            <wp:docPr id="7" name="图片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Diagram&#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67020" cy="2564130"/>
                    </a:xfrm>
                    <a:prstGeom prst="rect">
                      <a:avLst/>
                    </a:prstGeom>
                    <a:noFill/>
                    <a:ln>
                      <a:noFill/>
                    </a:ln>
                  </pic:spPr>
                </pic:pic>
              </a:graphicData>
            </a:graphic>
          </wp:inline>
        </w:drawing>
      </w:r>
    </w:p>
    <w:p w14:paraId="086D6387" w14:textId="594D19DA" w:rsidR="00E42EC9" w:rsidRPr="00FD1A15" w:rsidRDefault="00E42EC9" w:rsidP="00994967">
      <w:pPr>
        <w:pStyle w:val="FigureNoTitle0"/>
      </w:pPr>
      <w:r w:rsidRPr="00FD1A15">
        <w:t xml:space="preserve">Figure </w:t>
      </w:r>
      <w:r w:rsidR="005E5ED7">
        <w:rPr>
          <w:noProof/>
        </w:rPr>
        <w:t>1</w:t>
      </w:r>
      <w:r w:rsidR="00994967">
        <w:rPr>
          <w:noProof/>
        </w:rPr>
        <w:t xml:space="preserve"> –</w:t>
      </w:r>
      <w:r w:rsidRPr="00FD1A15">
        <w:t xml:space="preserve"> Framework for QKDN terminology categorization</w:t>
      </w:r>
    </w:p>
    <w:p w14:paraId="37238199" w14:textId="6B956579" w:rsidR="00967455" w:rsidRPr="00FD1A15" w:rsidRDefault="00994967" w:rsidP="00994967">
      <w:pPr>
        <w:pStyle w:val="enumlev1"/>
      </w:pPr>
      <w:r>
        <w:t>•</w:t>
      </w:r>
      <w:r>
        <w:tab/>
      </w:r>
      <w:r w:rsidR="000D35E9" w:rsidRPr="00FD1A15">
        <w:rPr>
          <w:b/>
          <w:bCs/>
        </w:rPr>
        <w:t xml:space="preserve">TC1: </w:t>
      </w:r>
      <w:r w:rsidR="00941224" w:rsidRPr="00FD1A15">
        <w:rPr>
          <w:b/>
          <w:bCs/>
        </w:rPr>
        <w:t>Basic terms and definitions</w:t>
      </w:r>
      <w:r w:rsidR="000D35E9" w:rsidRPr="00FD1A15">
        <w:t xml:space="preserve"> – </w:t>
      </w:r>
      <w:r w:rsidR="00941224" w:rsidRPr="00FD1A15">
        <w:t xml:space="preserve">general </w:t>
      </w:r>
      <w:r w:rsidR="005D2AB6" w:rsidRPr="00FD1A15">
        <w:t xml:space="preserve">terminology </w:t>
      </w:r>
      <w:r w:rsidR="00941224" w:rsidRPr="00FD1A15">
        <w:t>o</w:t>
      </w:r>
      <w:r w:rsidR="005D2AB6" w:rsidRPr="00FD1A15">
        <w:t>n</w:t>
      </w:r>
      <w:r w:rsidR="00941224" w:rsidRPr="00FD1A15">
        <w:t xml:space="preserve"> quantum technology used in QKDN</w:t>
      </w:r>
    </w:p>
    <w:p w14:paraId="49EC4930" w14:textId="31EC0890" w:rsidR="00BB70FF" w:rsidRPr="00FD1A15" w:rsidRDefault="00994967" w:rsidP="00994967">
      <w:pPr>
        <w:pStyle w:val="enumlev1"/>
      </w:pPr>
      <w:r>
        <w:t>•</w:t>
      </w:r>
      <w:r>
        <w:tab/>
      </w:r>
      <w:r w:rsidR="00BB70FF" w:rsidRPr="00FD1A15">
        <w:rPr>
          <w:b/>
          <w:bCs/>
        </w:rPr>
        <w:t xml:space="preserve">TC2: </w:t>
      </w:r>
      <w:r w:rsidR="00007AE9" w:rsidRPr="00FD1A15">
        <w:rPr>
          <w:b/>
          <w:bCs/>
        </w:rPr>
        <w:t>Q</w:t>
      </w:r>
      <w:r w:rsidR="00BB70FF" w:rsidRPr="00FD1A15">
        <w:rPr>
          <w:b/>
          <w:bCs/>
        </w:rPr>
        <w:t>uantum state preparation</w:t>
      </w:r>
      <w:r w:rsidR="00F80A50" w:rsidRPr="00FD1A15">
        <w:t xml:space="preserve"> </w:t>
      </w:r>
      <w:r w:rsidR="000562D2" w:rsidRPr="00FD1A15">
        <w:t>–</w:t>
      </w:r>
      <w:r w:rsidR="00F80A50" w:rsidRPr="00FD1A15">
        <w:t xml:space="preserve"> </w:t>
      </w:r>
      <w:r w:rsidR="00007AE9" w:rsidRPr="00FD1A15">
        <w:t>terminology related to the procedure of quantum state preparation at the transmitter of a QKD system</w:t>
      </w:r>
    </w:p>
    <w:p w14:paraId="051A1CCD" w14:textId="47115567" w:rsidR="00007AE9" w:rsidRPr="00FD1A15" w:rsidRDefault="00994967" w:rsidP="00994967">
      <w:pPr>
        <w:pStyle w:val="enumlev1"/>
      </w:pPr>
      <w:r>
        <w:t>•</w:t>
      </w:r>
      <w:r>
        <w:tab/>
      </w:r>
      <w:r w:rsidR="00BB70FF" w:rsidRPr="00FD1A15">
        <w:rPr>
          <w:b/>
          <w:bCs/>
        </w:rPr>
        <w:t xml:space="preserve">TC3: </w:t>
      </w:r>
      <w:r w:rsidR="00007AE9" w:rsidRPr="00FD1A15">
        <w:rPr>
          <w:b/>
          <w:bCs/>
        </w:rPr>
        <w:t>Q</w:t>
      </w:r>
      <w:r w:rsidR="00BB70FF" w:rsidRPr="00FD1A15">
        <w:rPr>
          <w:b/>
          <w:bCs/>
        </w:rPr>
        <w:t>uantum state measurement</w:t>
      </w:r>
      <w:r w:rsidR="00F80A50" w:rsidRPr="00FD1A15">
        <w:t xml:space="preserve"> </w:t>
      </w:r>
      <w:r w:rsidR="000562D2" w:rsidRPr="00FD1A15">
        <w:t>–</w:t>
      </w:r>
      <w:r w:rsidR="00F80A50" w:rsidRPr="00FD1A15">
        <w:t xml:space="preserve"> </w:t>
      </w:r>
      <w:r w:rsidR="00007AE9" w:rsidRPr="00FD1A15">
        <w:t>terminology related to the procedure of quantum state measurement at the receiver of a QKD system</w:t>
      </w:r>
    </w:p>
    <w:p w14:paraId="27AA6AC4" w14:textId="758DDD43" w:rsidR="00967455" w:rsidRPr="00FD1A15" w:rsidRDefault="00994967" w:rsidP="00994967">
      <w:pPr>
        <w:pStyle w:val="enumlev1"/>
      </w:pPr>
      <w:r>
        <w:t>•</w:t>
      </w:r>
      <w:r>
        <w:tab/>
      </w:r>
      <w:r w:rsidR="000D35E9" w:rsidRPr="00FD1A15">
        <w:rPr>
          <w:b/>
          <w:bCs/>
        </w:rPr>
        <w:t>TC</w:t>
      </w:r>
      <w:r w:rsidR="004443A2" w:rsidRPr="00FD1A15">
        <w:rPr>
          <w:b/>
          <w:bCs/>
        </w:rPr>
        <w:t>4</w:t>
      </w:r>
      <w:r w:rsidR="000D35E9" w:rsidRPr="00FD1A15">
        <w:rPr>
          <w:b/>
          <w:bCs/>
        </w:rPr>
        <w:t xml:space="preserve">: </w:t>
      </w:r>
      <w:r w:rsidR="00941224" w:rsidRPr="00FD1A15">
        <w:rPr>
          <w:b/>
          <w:bCs/>
        </w:rPr>
        <w:t>QKD system</w:t>
      </w:r>
      <w:r w:rsidR="000D35E9" w:rsidRPr="00FD1A15">
        <w:t xml:space="preserve"> –</w:t>
      </w:r>
      <w:r w:rsidR="00941224" w:rsidRPr="00FD1A15">
        <w:t xml:space="preserve"> </w:t>
      </w:r>
      <w:r w:rsidR="005D2AB6" w:rsidRPr="00FD1A15">
        <w:t xml:space="preserve">terminology </w:t>
      </w:r>
      <w:r w:rsidR="00941224" w:rsidRPr="00FD1A15">
        <w:t xml:space="preserve">related to </w:t>
      </w:r>
      <w:r w:rsidR="00A31648" w:rsidRPr="00FD1A15">
        <w:t xml:space="preserve">a </w:t>
      </w:r>
      <w:r w:rsidR="00941224" w:rsidRPr="00FD1A15">
        <w:t xml:space="preserve">QKD </w:t>
      </w:r>
      <w:r w:rsidR="00A31648" w:rsidRPr="00FD1A15">
        <w:t>system (see</w:t>
      </w:r>
      <w:r>
        <w:t xml:space="preserve"> clause</w:t>
      </w:r>
      <w:r w:rsidR="00A31648" w:rsidRPr="00FD1A15">
        <w:t xml:space="preserve"> </w:t>
      </w:r>
      <w:r w:rsidR="00E35586" w:rsidRPr="00FD1A15">
        <w:t>6.1.4.20</w:t>
      </w:r>
      <w:r w:rsidR="00A31648" w:rsidRPr="00FD1A15">
        <w:t>)</w:t>
      </w:r>
      <w:r w:rsidR="00E35586" w:rsidRPr="00FD1A15">
        <w:t xml:space="preserve"> </w:t>
      </w:r>
      <w:r w:rsidR="00A31648" w:rsidRPr="00FD1A15">
        <w:t xml:space="preserve">except for </w:t>
      </w:r>
      <w:r w:rsidR="00941224" w:rsidRPr="00FD1A15">
        <w:t>quantum state preparation</w:t>
      </w:r>
      <w:r w:rsidR="004443A2" w:rsidRPr="00FD1A15">
        <w:t xml:space="preserve"> (TC2)</w:t>
      </w:r>
      <w:r w:rsidR="00941224" w:rsidRPr="00FD1A15">
        <w:t xml:space="preserve"> and quantum state measurement</w:t>
      </w:r>
      <w:r w:rsidR="004443A2" w:rsidRPr="00FD1A15">
        <w:t xml:space="preserve"> (TC3)</w:t>
      </w:r>
      <w:r w:rsidR="005D2AB6" w:rsidRPr="00FD1A15">
        <w:t xml:space="preserve"> </w:t>
      </w:r>
    </w:p>
    <w:p w14:paraId="1B24D31B" w14:textId="2A64D997" w:rsidR="00967455" w:rsidRPr="00FD1A15" w:rsidRDefault="00994967" w:rsidP="00994967">
      <w:pPr>
        <w:pStyle w:val="enumlev1"/>
      </w:pPr>
      <w:r>
        <w:t>•</w:t>
      </w:r>
      <w:r>
        <w:tab/>
      </w:r>
      <w:r w:rsidR="000D35E9" w:rsidRPr="00FD1A15">
        <w:rPr>
          <w:b/>
          <w:bCs/>
        </w:rPr>
        <w:t>TC</w:t>
      </w:r>
      <w:r w:rsidR="004443A2" w:rsidRPr="00FD1A15">
        <w:rPr>
          <w:b/>
          <w:bCs/>
        </w:rPr>
        <w:t>5</w:t>
      </w:r>
      <w:r w:rsidR="000D35E9" w:rsidRPr="00FD1A15">
        <w:rPr>
          <w:b/>
          <w:bCs/>
        </w:rPr>
        <w:t xml:space="preserve">: </w:t>
      </w:r>
      <w:r w:rsidR="00941224" w:rsidRPr="00FD1A15">
        <w:rPr>
          <w:b/>
          <w:bCs/>
        </w:rPr>
        <w:t>Key management</w:t>
      </w:r>
      <w:r w:rsidR="000D35E9" w:rsidRPr="00FD1A15">
        <w:t xml:space="preserve"> – </w:t>
      </w:r>
      <w:r w:rsidR="005D2AB6" w:rsidRPr="00FD1A15">
        <w:t xml:space="preserve">terminology related to </w:t>
      </w:r>
      <w:r w:rsidR="00941224" w:rsidRPr="00FD1A15">
        <w:t xml:space="preserve">key management </w:t>
      </w:r>
      <w:r w:rsidR="00E0612E" w:rsidRPr="00FD1A15">
        <w:t>for QKDN</w:t>
      </w:r>
    </w:p>
    <w:p w14:paraId="07D59204" w14:textId="79FC4068" w:rsidR="00967455" w:rsidRPr="00FD1A15" w:rsidRDefault="00994967" w:rsidP="00994967">
      <w:pPr>
        <w:pStyle w:val="enumlev1"/>
      </w:pPr>
      <w:r>
        <w:t>•</w:t>
      </w:r>
      <w:r>
        <w:tab/>
      </w:r>
      <w:r w:rsidR="000D35E9" w:rsidRPr="00FD1A15">
        <w:rPr>
          <w:b/>
          <w:bCs/>
        </w:rPr>
        <w:t>TC</w:t>
      </w:r>
      <w:r w:rsidR="004443A2" w:rsidRPr="00FD1A15">
        <w:rPr>
          <w:b/>
          <w:bCs/>
        </w:rPr>
        <w:t>6</w:t>
      </w:r>
      <w:r w:rsidR="000D35E9" w:rsidRPr="00FD1A15">
        <w:rPr>
          <w:b/>
          <w:bCs/>
        </w:rPr>
        <w:t xml:space="preserve">: </w:t>
      </w:r>
      <w:r w:rsidR="00941224" w:rsidRPr="00FD1A15">
        <w:rPr>
          <w:b/>
          <w:bCs/>
        </w:rPr>
        <w:t>QKD network</w:t>
      </w:r>
      <w:r w:rsidR="000D35E9" w:rsidRPr="00FD1A15">
        <w:t xml:space="preserve"> – </w:t>
      </w:r>
      <w:r w:rsidR="005D2AB6" w:rsidRPr="00FD1A15">
        <w:t xml:space="preserve">terminology </w:t>
      </w:r>
      <w:r w:rsidR="00941224" w:rsidRPr="00FD1A15">
        <w:t>related to QKD networking</w:t>
      </w:r>
      <w:r w:rsidR="00941224" w:rsidRPr="00FD1A15" w:rsidDel="00481850">
        <w:t xml:space="preserve"> </w:t>
      </w:r>
    </w:p>
    <w:p w14:paraId="1072D6B0" w14:textId="5D3FCBB8" w:rsidR="00967455" w:rsidRPr="00FD1A15" w:rsidRDefault="00994967" w:rsidP="00994967">
      <w:pPr>
        <w:pStyle w:val="enumlev1"/>
      </w:pPr>
      <w:r>
        <w:t>•</w:t>
      </w:r>
      <w:r>
        <w:tab/>
      </w:r>
      <w:r w:rsidR="000D35E9" w:rsidRPr="00FD1A15">
        <w:rPr>
          <w:b/>
          <w:bCs/>
        </w:rPr>
        <w:t>TC</w:t>
      </w:r>
      <w:r w:rsidR="004443A2" w:rsidRPr="00FD1A15">
        <w:rPr>
          <w:b/>
          <w:bCs/>
        </w:rPr>
        <w:t>7</w:t>
      </w:r>
      <w:r w:rsidR="000D35E9" w:rsidRPr="00FD1A15">
        <w:rPr>
          <w:b/>
          <w:bCs/>
        </w:rPr>
        <w:t xml:space="preserve">: </w:t>
      </w:r>
      <w:r w:rsidR="00941224" w:rsidRPr="00FD1A15">
        <w:rPr>
          <w:b/>
          <w:bCs/>
        </w:rPr>
        <w:t>Performance indicators</w:t>
      </w:r>
      <w:r w:rsidR="000D35E9" w:rsidRPr="00FD1A15">
        <w:t xml:space="preserve"> –</w:t>
      </w:r>
      <w:r w:rsidR="00941224" w:rsidRPr="00FD1A15">
        <w:t xml:space="preserve"> </w:t>
      </w:r>
      <w:r w:rsidR="005D2AB6" w:rsidRPr="00FD1A15">
        <w:t xml:space="preserve">terminology related to </w:t>
      </w:r>
      <w:r w:rsidR="00941224" w:rsidRPr="00FD1A15">
        <w:t>key performance parameters and indicators</w:t>
      </w:r>
      <w:r w:rsidR="00E0612E" w:rsidRPr="00FD1A15">
        <w:t xml:space="preserve"> for</w:t>
      </w:r>
      <w:r w:rsidR="00941224" w:rsidRPr="00FD1A15">
        <w:t xml:space="preserve"> QKD</w:t>
      </w:r>
      <w:r w:rsidR="007C4E89" w:rsidRPr="00FD1A15">
        <w:t xml:space="preserve"> and QKDN</w:t>
      </w:r>
    </w:p>
    <w:p w14:paraId="47BE9531" w14:textId="73772815" w:rsidR="00941224" w:rsidRPr="00FD1A15" w:rsidRDefault="00994967" w:rsidP="00994967">
      <w:pPr>
        <w:pStyle w:val="enumlev1"/>
      </w:pPr>
      <w:r>
        <w:t>•</w:t>
      </w:r>
      <w:r>
        <w:tab/>
      </w:r>
      <w:r w:rsidR="000D35E9" w:rsidRPr="00FD1A15">
        <w:rPr>
          <w:b/>
          <w:bCs/>
        </w:rPr>
        <w:t>TC</w:t>
      </w:r>
      <w:r w:rsidR="004443A2" w:rsidRPr="00FD1A15">
        <w:rPr>
          <w:b/>
          <w:bCs/>
        </w:rPr>
        <w:t>8</w:t>
      </w:r>
      <w:r w:rsidR="000D35E9" w:rsidRPr="00FD1A15">
        <w:rPr>
          <w:b/>
          <w:bCs/>
        </w:rPr>
        <w:t xml:space="preserve">: </w:t>
      </w:r>
      <w:r w:rsidR="00941224" w:rsidRPr="00FD1A15">
        <w:rPr>
          <w:b/>
          <w:bCs/>
        </w:rPr>
        <w:t>Security</w:t>
      </w:r>
      <w:r w:rsidR="000D35E9" w:rsidRPr="00FD1A15">
        <w:t xml:space="preserve"> – </w:t>
      </w:r>
      <w:r w:rsidR="00E0612E" w:rsidRPr="00FD1A15">
        <w:t xml:space="preserve">terminology </w:t>
      </w:r>
      <w:r w:rsidR="00941224" w:rsidRPr="00FD1A15">
        <w:t>related</w:t>
      </w:r>
      <w:r w:rsidR="00E0612E" w:rsidRPr="00FD1A15">
        <w:t xml:space="preserve"> to the security of </w:t>
      </w:r>
      <w:r w:rsidR="008A7802" w:rsidRPr="00FD1A15">
        <w:t xml:space="preserve">QKD and </w:t>
      </w:r>
      <w:r w:rsidR="00941224" w:rsidRPr="00FD1A15">
        <w:t xml:space="preserve">QKDN </w:t>
      </w:r>
    </w:p>
    <w:p w14:paraId="755A86B0" w14:textId="48EC943A" w:rsidR="005D2AB6" w:rsidRPr="00FD1A15" w:rsidRDefault="00994967" w:rsidP="008F7BF9">
      <w:pPr>
        <w:pStyle w:val="Heading1"/>
      </w:pPr>
      <w:bookmarkStart w:id="30" w:name="_Toc71905354"/>
      <w:bookmarkStart w:id="31" w:name="_Toc71905496"/>
      <w:bookmarkStart w:id="32" w:name="_Toc72165671"/>
      <w:bookmarkStart w:id="33" w:name="_Toc71905355"/>
      <w:bookmarkStart w:id="34" w:name="_Toc71905497"/>
      <w:bookmarkStart w:id="35" w:name="_Toc72165672"/>
      <w:bookmarkStart w:id="36" w:name="_Toc88647821"/>
      <w:bookmarkStart w:id="37" w:name="_Toc93336970"/>
      <w:bookmarkEnd w:id="30"/>
      <w:bookmarkEnd w:id="31"/>
      <w:bookmarkEnd w:id="32"/>
      <w:bookmarkEnd w:id="33"/>
      <w:bookmarkEnd w:id="34"/>
      <w:bookmarkEnd w:id="35"/>
      <w:r>
        <w:rPr>
          <w:lang w:bidi="ar-DZ"/>
        </w:rPr>
        <w:t>6</w:t>
      </w:r>
      <w:r>
        <w:rPr>
          <w:lang w:bidi="ar-DZ"/>
        </w:rPr>
        <w:tab/>
      </w:r>
      <w:r w:rsidR="00EF3397" w:rsidRPr="00FD1A15">
        <w:rPr>
          <w:lang w:bidi="ar-DZ"/>
        </w:rPr>
        <w:t>Survey of QKDN relevant terms and definitions</w:t>
      </w:r>
      <w:bookmarkEnd w:id="36"/>
      <w:bookmarkEnd w:id="37"/>
      <w:r w:rsidR="00A63E34" w:rsidRPr="00FD1A15">
        <w:t xml:space="preserve"> </w:t>
      </w:r>
    </w:p>
    <w:p w14:paraId="3E78A517" w14:textId="23621B43" w:rsidR="005D2AB6" w:rsidRPr="00FD633A" w:rsidRDefault="00994967" w:rsidP="00FD633A">
      <w:pPr>
        <w:pStyle w:val="Heading2"/>
      </w:pPr>
      <w:bookmarkStart w:id="38" w:name="_Toc88647822"/>
      <w:bookmarkStart w:id="39" w:name="_Toc93336971"/>
      <w:bookmarkStart w:id="40" w:name="_Toc72165674"/>
      <w:r>
        <w:t>6.1</w:t>
      </w:r>
      <w:r>
        <w:tab/>
      </w:r>
      <w:r w:rsidR="005D2AB6" w:rsidRPr="00FD633A">
        <w:t>TC1: Basic terms and definitions</w:t>
      </w:r>
      <w:bookmarkEnd w:id="38"/>
      <w:bookmarkEnd w:id="39"/>
    </w:p>
    <w:p w14:paraId="5F4F0553" w14:textId="065F8A02" w:rsidR="00812AE7" w:rsidRDefault="0093165E" w:rsidP="0093165E">
      <w:bookmarkStart w:id="41" w:name="_Hlk93335407"/>
      <w:bookmarkEnd w:id="40"/>
      <w:r>
        <w:rPr>
          <w:b/>
          <w:bCs/>
        </w:rPr>
        <w:t>6.1.1</w:t>
      </w:r>
      <w:r>
        <w:rPr>
          <w:b/>
          <w:bCs/>
        </w:rPr>
        <w:tab/>
      </w:r>
      <w:r w:rsidR="009424C5" w:rsidRPr="00812AE7">
        <w:rPr>
          <w:b/>
          <w:bCs/>
        </w:rPr>
        <w:t xml:space="preserve">classical channel </w:t>
      </w:r>
      <w:r w:rsidR="009424C5" w:rsidRPr="00812AE7">
        <w:t>[b-ETSI GR QKD 007]</w:t>
      </w:r>
      <w:r w:rsidR="009424C5" w:rsidRPr="00D460A7">
        <w:t>:</w:t>
      </w:r>
      <w:r w:rsidR="009424C5" w:rsidRPr="00812AE7">
        <w:rPr>
          <w:b/>
          <w:bCs/>
        </w:rPr>
        <w:t xml:space="preserve"> </w:t>
      </w:r>
      <w:r w:rsidR="009424C5" w:rsidRPr="00812AE7">
        <w:t>communication channel that is used by two communicating parties for exchanging data encoded in a form that may be non-destructively read and fully reproduced</w:t>
      </w:r>
    </w:p>
    <w:bookmarkEnd w:id="41"/>
    <w:p w14:paraId="538C7F23" w14:textId="1AD682FF" w:rsidR="00812AE7" w:rsidRPr="00812AE7" w:rsidRDefault="0093165E" w:rsidP="0093165E">
      <w:r>
        <w:rPr>
          <w:rFonts w:eastAsia="SimSun"/>
          <w:b/>
          <w:bCs/>
        </w:rPr>
        <w:t>6.1.2</w:t>
      </w:r>
      <w:r>
        <w:rPr>
          <w:rFonts w:eastAsia="SimSun"/>
          <w:b/>
          <w:bCs/>
        </w:rPr>
        <w:tab/>
      </w:r>
      <w:r w:rsidR="009424C5" w:rsidRPr="00812AE7">
        <w:rPr>
          <w:rFonts w:eastAsia="SimSun"/>
          <w:b/>
          <w:bCs/>
        </w:rPr>
        <w:t xml:space="preserve">classical channel </w:t>
      </w:r>
      <w:r w:rsidR="009424C5" w:rsidRPr="00812AE7">
        <w:rPr>
          <w:rFonts w:eastAsia="SimSun"/>
        </w:rPr>
        <w:t>[b-Draft ISO/IEC 23837 CD2]</w:t>
      </w:r>
      <w:r w:rsidR="009424C5" w:rsidRPr="00D460A7">
        <w:rPr>
          <w:rFonts w:eastAsia="SimSun"/>
        </w:rPr>
        <w:t>:</w:t>
      </w:r>
      <w:r w:rsidR="009424C5" w:rsidRPr="00812AE7">
        <w:rPr>
          <w:rFonts w:eastAsia="SimSun"/>
        </w:rPr>
        <w:t xml:space="preserve"> communication channel that is used by two communicating parties for exchange of classical information </w:t>
      </w:r>
    </w:p>
    <w:p w14:paraId="44572D73" w14:textId="5333014F" w:rsidR="00812AE7" w:rsidRDefault="0093165E" w:rsidP="0093165E">
      <w:r>
        <w:rPr>
          <w:b/>
          <w:bCs/>
        </w:rPr>
        <w:t>6.1.3</w:t>
      </w:r>
      <w:r>
        <w:rPr>
          <w:b/>
          <w:bCs/>
        </w:rPr>
        <w:tab/>
      </w:r>
      <w:r w:rsidR="009424C5" w:rsidRPr="00812AE7">
        <w:rPr>
          <w:b/>
          <w:bCs/>
        </w:rPr>
        <w:t xml:space="preserve">classical public channel </w:t>
      </w:r>
      <w:r w:rsidR="009424C5" w:rsidRPr="00812AE7">
        <w:t>[b-ETSI GR QKD 007]</w:t>
      </w:r>
      <w:r w:rsidR="009424C5" w:rsidRPr="00D460A7">
        <w:t>:</w:t>
      </w:r>
      <w:r w:rsidR="009424C5" w:rsidRPr="00812AE7">
        <w:rPr>
          <w:b/>
          <w:bCs/>
        </w:rPr>
        <w:t xml:space="preserve"> </w:t>
      </w:r>
      <w:r w:rsidR="009424C5" w:rsidRPr="00812AE7">
        <w:t>insecure communication channel, for example broadcast radio or internet, where all messages sent over this channel become available to all parties, including adversaries</w:t>
      </w:r>
    </w:p>
    <w:p w14:paraId="09DA289A" w14:textId="4CC0725C" w:rsidR="00812AE7" w:rsidRDefault="0093165E" w:rsidP="0093165E">
      <w:r>
        <w:rPr>
          <w:b/>
          <w:bCs/>
        </w:rPr>
        <w:lastRenderedPageBreak/>
        <w:t>6.1.4</w:t>
      </w:r>
      <w:r>
        <w:rPr>
          <w:b/>
          <w:bCs/>
        </w:rPr>
        <w:tab/>
      </w:r>
      <w:r w:rsidR="009424C5" w:rsidRPr="00812AE7">
        <w:rPr>
          <w:b/>
          <w:bCs/>
        </w:rPr>
        <w:t xml:space="preserve">data path </w:t>
      </w:r>
      <w:r w:rsidR="009424C5" w:rsidRPr="00812AE7">
        <w:t>[b-ETSI GR QKD 007]</w:t>
      </w:r>
      <w:r w:rsidR="009424C5" w:rsidRPr="00D460A7">
        <w:t>:</w:t>
      </w:r>
      <w:r w:rsidR="009424C5" w:rsidRPr="00812AE7">
        <w:rPr>
          <w:b/>
          <w:bCs/>
        </w:rPr>
        <w:t xml:space="preserve"> </w:t>
      </w:r>
      <w:r w:rsidR="009424C5" w:rsidRPr="00812AE7">
        <w:t>physical or logical route over which data passes (a physical data path may be shared by multiple logical data paths)</w:t>
      </w:r>
    </w:p>
    <w:p w14:paraId="67EC0785" w14:textId="6B250844" w:rsidR="00812AE7" w:rsidRDefault="0093165E" w:rsidP="0093165E">
      <w:r>
        <w:rPr>
          <w:b/>
          <w:bCs/>
        </w:rPr>
        <w:t>6.1.5</w:t>
      </w:r>
      <w:r>
        <w:rPr>
          <w:b/>
          <w:bCs/>
        </w:rPr>
        <w:tab/>
      </w:r>
      <w:r w:rsidR="009424C5" w:rsidRPr="00812AE7">
        <w:rPr>
          <w:b/>
          <w:bCs/>
        </w:rPr>
        <w:t xml:space="preserve">public announcement </w:t>
      </w:r>
      <w:r w:rsidR="009424C5" w:rsidRPr="00812AE7">
        <w:t>[b-ETSI GR QKD 007]</w:t>
      </w:r>
      <w:r w:rsidR="009424C5" w:rsidRPr="00D460A7">
        <w:t>:</w:t>
      </w:r>
      <w:r w:rsidR="009424C5" w:rsidRPr="00812AE7">
        <w:rPr>
          <w:b/>
          <w:bCs/>
        </w:rPr>
        <w:t xml:space="preserve"> </w:t>
      </w:r>
      <w:r w:rsidR="009424C5" w:rsidRPr="00812AE7">
        <w:t>messages sent over the public channel during a protocol</w:t>
      </w:r>
      <w:bookmarkStart w:id="42" w:name="_Hlk71899467"/>
    </w:p>
    <w:p w14:paraId="57D7AD65" w14:textId="4340A441" w:rsidR="00812AE7" w:rsidRDefault="0093165E" w:rsidP="0093165E">
      <w:r>
        <w:rPr>
          <w:b/>
          <w:bCs/>
        </w:rPr>
        <w:t>6.1.6</w:t>
      </w:r>
      <w:r>
        <w:rPr>
          <w:b/>
          <w:bCs/>
        </w:rPr>
        <w:tab/>
      </w:r>
      <w:r w:rsidR="009424C5" w:rsidRPr="00812AE7">
        <w:rPr>
          <w:b/>
          <w:bCs/>
        </w:rPr>
        <w:t>quantum channel</w:t>
      </w:r>
      <w:r w:rsidR="009424C5" w:rsidRPr="00812AE7">
        <w:t xml:space="preserve"> [b-ETSI GR QKD 007</w:t>
      </w:r>
      <w:r w:rsidR="009424C5" w:rsidRPr="00812AE7">
        <w:rPr>
          <w:rFonts w:eastAsia="SimSun"/>
        </w:rPr>
        <w:t>]</w:t>
      </w:r>
      <w:r w:rsidR="009424C5" w:rsidRPr="00D460A7">
        <w:t>:</w:t>
      </w:r>
      <w:r w:rsidR="009424C5" w:rsidRPr="00812AE7">
        <w:rPr>
          <w:b/>
          <w:bCs/>
        </w:rPr>
        <w:t xml:space="preserve"> </w:t>
      </w:r>
      <w:r w:rsidR="009424C5" w:rsidRPr="00812AE7">
        <w:t>communication channel for transmitting quantum signals</w:t>
      </w:r>
      <w:bookmarkEnd w:id="42"/>
    </w:p>
    <w:p w14:paraId="2CE35CD7" w14:textId="4928059F" w:rsidR="00812AE7" w:rsidRDefault="0093165E" w:rsidP="0093165E">
      <w:r>
        <w:rPr>
          <w:b/>
          <w:bCs/>
        </w:rPr>
        <w:t>6.1.7</w:t>
      </w:r>
      <w:r>
        <w:rPr>
          <w:b/>
          <w:bCs/>
        </w:rPr>
        <w:tab/>
      </w:r>
      <w:r w:rsidR="009424C5" w:rsidRPr="00812AE7">
        <w:rPr>
          <w:b/>
          <w:bCs/>
        </w:rPr>
        <w:t xml:space="preserve">quantum mechanical state </w:t>
      </w:r>
      <w:r w:rsidR="009424C5" w:rsidRPr="00812AE7">
        <w:t>[b-ETSI GR QKD 007]</w:t>
      </w:r>
      <w:r w:rsidR="009424C5" w:rsidRPr="00D460A7">
        <w:t>:</w:t>
      </w:r>
      <w:r w:rsidR="009424C5" w:rsidRPr="00812AE7">
        <w:rPr>
          <w:b/>
          <w:bCs/>
        </w:rPr>
        <w:t xml:space="preserve"> </w:t>
      </w:r>
      <w:r w:rsidR="009424C5" w:rsidRPr="00812AE7">
        <w:t>complete description of a physical system in quantum mechanics</w:t>
      </w:r>
    </w:p>
    <w:p w14:paraId="52167C1A" w14:textId="59B2E7A6" w:rsidR="00812AE7" w:rsidRDefault="0093165E" w:rsidP="0093165E">
      <w:r>
        <w:rPr>
          <w:b/>
          <w:bCs/>
        </w:rPr>
        <w:t>6.1.8</w:t>
      </w:r>
      <w:r>
        <w:rPr>
          <w:b/>
          <w:bCs/>
        </w:rPr>
        <w:tab/>
      </w:r>
      <w:r w:rsidR="009424C5" w:rsidRPr="00812AE7">
        <w:rPr>
          <w:b/>
          <w:bCs/>
        </w:rPr>
        <w:t xml:space="preserve">quantum mechanics </w:t>
      </w:r>
      <w:r w:rsidR="009424C5" w:rsidRPr="00812AE7">
        <w:t>[b-ETSI GR QKD 007]</w:t>
      </w:r>
      <w:r w:rsidR="009424C5" w:rsidRPr="00D460A7">
        <w:t>:</w:t>
      </w:r>
      <w:r w:rsidR="009424C5" w:rsidRPr="00812AE7">
        <w:rPr>
          <w:b/>
          <w:bCs/>
        </w:rPr>
        <w:t xml:space="preserve"> </w:t>
      </w:r>
      <w:r w:rsidR="009424C5" w:rsidRPr="00812AE7">
        <w:t>physical theory that describes natural phenomena</w:t>
      </w:r>
    </w:p>
    <w:p w14:paraId="2CE8006F" w14:textId="39718AA2" w:rsidR="00812AE7" w:rsidRDefault="0093165E" w:rsidP="0093165E">
      <w:r>
        <w:rPr>
          <w:b/>
          <w:bCs/>
        </w:rPr>
        <w:t>6.1.9</w:t>
      </w:r>
      <w:r>
        <w:rPr>
          <w:b/>
          <w:bCs/>
        </w:rPr>
        <w:tab/>
      </w:r>
      <w:r w:rsidR="009424C5" w:rsidRPr="00812AE7">
        <w:rPr>
          <w:b/>
          <w:bCs/>
        </w:rPr>
        <w:t xml:space="preserve">quantum signal </w:t>
      </w:r>
      <w:r w:rsidR="009424C5" w:rsidRPr="00812AE7">
        <w:rPr>
          <w:rFonts w:eastAsia="SimSun"/>
        </w:rPr>
        <w:t>[b-Draft ISO/IEC 23837 CD2]</w:t>
      </w:r>
      <w:r w:rsidR="004029DC">
        <w:rPr>
          <w:rFonts w:eastAsia="SimSun"/>
        </w:rPr>
        <w:t xml:space="preserve"> and </w:t>
      </w:r>
      <w:r w:rsidR="004029DC" w:rsidRPr="00812AE7">
        <w:t>[b-ETSI GR QKD 007]</w:t>
      </w:r>
      <w:r w:rsidR="009424C5" w:rsidRPr="00D460A7">
        <w:t>:</w:t>
      </w:r>
      <w:r w:rsidR="009424C5" w:rsidRPr="00812AE7">
        <w:rPr>
          <w:b/>
          <w:bCs/>
        </w:rPr>
        <w:t xml:space="preserve"> </w:t>
      </w:r>
      <w:r w:rsidR="009424C5" w:rsidRPr="00812AE7">
        <w:t xml:space="preserve">signal described by a quantum mechanical state </w:t>
      </w:r>
    </w:p>
    <w:p w14:paraId="6E0C2851" w14:textId="0C6A9579" w:rsidR="009424C5" w:rsidRPr="00812AE7" w:rsidRDefault="004029DC" w:rsidP="0093165E">
      <w:r>
        <w:rPr>
          <w:b/>
          <w:bCs/>
        </w:rPr>
        <w:t>6.1.10</w:t>
      </w:r>
      <w:r w:rsidR="0093165E">
        <w:rPr>
          <w:b/>
          <w:bCs/>
        </w:rPr>
        <w:tab/>
      </w:r>
      <w:r w:rsidR="009424C5" w:rsidRPr="00812AE7">
        <w:rPr>
          <w:b/>
          <w:bCs/>
        </w:rPr>
        <w:t xml:space="preserve">qubit </w:t>
      </w:r>
      <w:r w:rsidR="009424C5" w:rsidRPr="00812AE7">
        <w:t>[b-ETSI GR QKD 007]</w:t>
      </w:r>
      <w:r w:rsidR="009424C5" w:rsidRPr="00D460A7">
        <w:t>:</w:t>
      </w:r>
      <w:r w:rsidR="009424C5" w:rsidRPr="00812AE7">
        <w:rPr>
          <w:b/>
          <w:bCs/>
        </w:rPr>
        <w:t xml:space="preserve"> </w:t>
      </w:r>
      <w:r w:rsidR="009424C5" w:rsidRPr="00812AE7">
        <w:t>unit of quantum information, described by a state vector in a two-level quantum mechanical system, which is formally equivalent to a two-dimensional vector space over the complex numbers</w:t>
      </w:r>
      <w:r w:rsidR="009424C5" w:rsidRPr="00812AE7">
        <w:rPr>
          <w:rFonts w:eastAsia="SimSun"/>
          <w:b/>
          <w:bCs/>
        </w:rPr>
        <w:t xml:space="preserve"> </w:t>
      </w:r>
    </w:p>
    <w:p w14:paraId="08039B9B" w14:textId="469C6CCD" w:rsidR="00A83FD6" w:rsidRPr="009424C5" w:rsidRDefault="0093165E" w:rsidP="00FD633A">
      <w:pPr>
        <w:pStyle w:val="Heading2"/>
      </w:pPr>
      <w:bookmarkStart w:id="43" w:name="_Toc88647823"/>
      <w:bookmarkStart w:id="44" w:name="_Toc93336972"/>
      <w:r>
        <w:t>6.2</w:t>
      </w:r>
      <w:r>
        <w:tab/>
      </w:r>
      <w:r w:rsidR="00A83FD6" w:rsidRPr="009424C5">
        <w:t>TC2: Quantum state preparation</w:t>
      </w:r>
      <w:bookmarkEnd w:id="43"/>
      <w:bookmarkEnd w:id="44"/>
    </w:p>
    <w:p w14:paraId="0D753EF6" w14:textId="13D37CF7" w:rsidR="00A83FD6" w:rsidRPr="00FD1A15" w:rsidRDefault="00517679" w:rsidP="00121E80">
      <w:r w:rsidRPr="00FD1A15">
        <w:rPr>
          <w:b/>
          <w:bCs/>
        </w:rPr>
        <w:t xml:space="preserve">6.2.1 </w:t>
      </w:r>
      <w:r w:rsidR="00121E80">
        <w:rPr>
          <w:b/>
          <w:bCs/>
        </w:rPr>
        <w:tab/>
      </w:r>
      <w:r w:rsidR="00A83FD6" w:rsidRPr="00FD1A15">
        <w:rPr>
          <w:b/>
          <w:bCs/>
        </w:rPr>
        <w:t xml:space="preserve">attenuation </w:t>
      </w:r>
      <w:r w:rsidR="00A83FD6" w:rsidRPr="00FD1A15">
        <w:t>[</w:t>
      </w:r>
      <w:r w:rsidR="003C49A6">
        <w:t>b-Draft ETSI 007 V1.3.2</w:t>
      </w:r>
      <w:r w:rsidR="00A83FD6" w:rsidRPr="00FD1A15">
        <w:t>]</w:t>
      </w:r>
      <w:r w:rsidR="00A83FD6" w:rsidRPr="00D460A7">
        <w:t>:</w:t>
      </w:r>
      <w:r w:rsidR="00A83FD6" w:rsidRPr="00FD1A15">
        <w:rPr>
          <w:b/>
          <w:bCs/>
        </w:rPr>
        <w:t xml:space="preserve"> </w:t>
      </w:r>
      <w:r w:rsidR="00A83FD6" w:rsidRPr="00FD1A15">
        <w:t xml:space="preserve">reduction in intensity of </w:t>
      </w:r>
      <w:r w:rsidR="000B3476" w:rsidRPr="00FD1A15">
        <w:t>an optical</w:t>
      </w:r>
      <w:r w:rsidR="00A83FD6" w:rsidRPr="00FD1A15">
        <w:t xml:space="preserve"> signal</w:t>
      </w:r>
    </w:p>
    <w:p w14:paraId="65FD18F0" w14:textId="336DD80A" w:rsidR="00A83FD6" w:rsidRPr="00FD1A15" w:rsidRDefault="00517679" w:rsidP="00121E80">
      <w:pPr>
        <w:rPr>
          <w:bCs/>
        </w:rPr>
      </w:pPr>
      <w:r w:rsidRPr="00FD1A15">
        <w:rPr>
          <w:b/>
          <w:bCs/>
        </w:rPr>
        <w:t xml:space="preserve">6.2.2 </w:t>
      </w:r>
      <w:r w:rsidR="00121E80">
        <w:rPr>
          <w:b/>
          <w:bCs/>
        </w:rPr>
        <w:tab/>
      </w:r>
      <w:r w:rsidR="00A83FD6" w:rsidRPr="00FD1A15">
        <w:rPr>
          <w:b/>
          <w:bCs/>
        </w:rPr>
        <w:t xml:space="preserve">clock rate </w:t>
      </w:r>
      <w:r w:rsidR="00A83FD6" w:rsidRPr="00FD1A15">
        <w:t>[b-ETSI GR QKD 007]</w:t>
      </w:r>
      <w:r w:rsidR="00A83FD6" w:rsidRPr="00D460A7">
        <w:t>:</w:t>
      </w:r>
      <w:r w:rsidR="00A83FD6" w:rsidRPr="00FD1A15">
        <w:rPr>
          <w:b/>
          <w:bCs/>
        </w:rPr>
        <w:t xml:space="preserve"> </w:t>
      </w:r>
      <w:r w:rsidR="00A83FD6" w:rsidRPr="00FD1A15">
        <w:t xml:space="preserve">number of repetition events per time unit, </w:t>
      </w:r>
      <w:r w:rsidR="0000058D" w:rsidRPr="00FD1A15">
        <w:t>e.g.,</w:t>
      </w:r>
      <w:r w:rsidR="00A83FD6" w:rsidRPr="00FD1A15">
        <w:t xml:space="preserve"> number of signals sent per time unit</w:t>
      </w:r>
    </w:p>
    <w:p w14:paraId="39B2AA85" w14:textId="1805B5FA" w:rsidR="00A83FD6" w:rsidRPr="00FD1A15" w:rsidRDefault="00517679" w:rsidP="00121E80">
      <w:r w:rsidRPr="00FD1A15">
        <w:rPr>
          <w:b/>
          <w:bCs/>
        </w:rPr>
        <w:t xml:space="preserve">6.2.3 </w:t>
      </w:r>
      <w:r w:rsidR="00121E80">
        <w:rPr>
          <w:b/>
          <w:bCs/>
        </w:rPr>
        <w:tab/>
      </w:r>
      <w:r w:rsidR="00A83FD6" w:rsidRPr="00FD1A15">
        <w:rPr>
          <w:b/>
          <w:bCs/>
        </w:rPr>
        <w:t xml:space="preserve">decoy state </w:t>
      </w:r>
      <w:r w:rsidR="00A83FD6" w:rsidRPr="00FD1A15">
        <w:t>[b-ETSI GR QKD 007]</w:t>
      </w:r>
      <w:r w:rsidR="00A83FD6" w:rsidRPr="00D460A7">
        <w:t>:</w:t>
      </w:r>
      <w:r w:rsidR="00A83FD6" w:rsidRPr="00FD1A15">
        <w:rPr>
          <w:b/>
          <w:bCs/>
        </w:rPr>
        <w:t xml:space="preserve"> </w:t>
      </w:r>
      <w:r w:rsidR="00A83FD6" w:rsidRPr="00FD1A15">
        <w:t>legitimate user intentionally and randomly replaces the usual protocol signals by different signals to test the channel action</w:t>
      </w:r>
    </w:p>
    <w:p w14:paraId="5E58337F" w14:textId="2E22F018" w:rsidR="00A83FD6" w:rsidRDefault="00517679" w:rsidP="00121E80">
      <w:r w:rsidRPr="00FD1A15">
        <w:rPr>
          <w:b/>
          <w:bCs/>
        </w:rPr>
        <w:t>6.2.</w:t>
      </w:r>
      <w:r w:rsidR="009424C5">
        <w:rPr>
          <w:b/>
          <w:bCs/>
        </w:rPr>
        <w:t>4</w:t>
      </w:r>
      <w:r w:rsidRPr="00FD1A15">
        <w:rPr>
          <w:b/>
          <w:bCs/>
        </w:rPr>
        <w:t xml:space="preserve"> </w:t>
      </w:r>
      <w:r w:rsidR="00121E80">
        <w:rPr>
          <w:b/>
          <w:bCs/>
        </w:rPr>
        <w:tab/>
      </w:r>
      <w:r w:rsidR="00A83FD6" w:rsidRPr="00FD1A15">
        <w:rPr>
          <w:b/>
          <w:bCs/>
        </w:rPr>
        <w:t xml:space="preserve">encoding </w:t>
      </w:r>
      <w:r w:rsidR="00967455" w:rsidRPr="00FD1A15">
        <w:rPr>
          <w:rFonts w:eastAsia="SimSun"/>
        </w:rPr>
        <w:t>[</w:t>
      </w:r>
      <w:r w:rsidR="003C49A6">
        <w:rPr>
          <w:rFonts w:eastAsia="SimSun"/>
        </w:rPr>
        <w:t>b-Draft ISO/IEC 23837 CD2</w:t>
      </w:r>
      <w:r w:rsidR="00967455" w:rsidRPr="00FD1A15">
        <w:rPr>
          <w:rFonts w:eastAsia="SimSun"/>
        </w:rPr>
        <w:t>]</w:t>
      </w:r>
      <w:r w:rsidR="00A83FD6" w:rsidRPr="00FD1A15">
        <w:t>: procedure of converting classical information into quantum signals</w:t>
      </w:r>
    </w:p>
    <w:p w14:paraId="717EF725" w14:textId="0D618C02" w:rsidR="009424C5" w:rsidRPr="00FD1A15" w:rsidRDefault="009424C5" w:rsidP="00121E80">
      <w:pPr>
        <w:rPr>
          <w:color w:val="000000"/>
        </w:rPr>
      </w:pPr>
      <w:r w:rsidRPr="00FD1A15">
        <w:rPr>
          <w:b/>
          <w:bCs/>
        </w:rPr>
        <w:t>6.2.</w:t>
      </w:r>
      <w:r>
        <w:rPr>
          <w:b/>
          <w:bCs/>
        </w:rPr>
        <w:t>5</w:t>
      </w:r>
      <w:r w:rsidRPr="00FD1A15">
        <w:rPr>
          <w:b/>
          <w:bCs/>
        </w:rPr>
        <w:t xml:space="preserve"> </w:t>
      </w:r>
      <w:r w:rsidR="00121E80">
        <w:rPr>
          <w:b/>
          <w:bCs/>
        </w:rPr>
        <w:tab/>
      </w:r>
      <w:r w:rsidRPr="00FD1A15">
        <w:rPr>
          <w:b/>
          <w:bCs/>
        </w:rPr>
        <w:t xml:space="preserve">encoding </w:t>
      </w:r>
      <w:r w:rsidRPr="00FD1A15">
        <w:t>[b-ETSI GR QKD 007]</w:t>
      </w:r>
      <w:r w:rsidRPr="00D460A7">
        <w:t>:</w:t>
      </w:r>
      <w:r w:rsidRPr="00FD1A15">
        <w:rPr>
          <w:b/>
          <w:bCs/>
        </w:rPr>
        <w:t xml:space="preserve"> </w:t>
      </w:r>
      <w:r w:rsidRPr="00FD1A15">
        <w:t>process of mapping a secret message into a publicly accessible set of data from which the rightful user can decode the secret message again</w:t>
      </w:r>
    </w:p>
    <w:p w14:paraId="78BC6B5F" w14:textId="7244E08C" w:rsidR="00A83FD6" w:rsidRPr="00FD1A15" w:rsidRDefault="00517679" w:rsidP="00121E80">
      <w:pPr>
        <w:rPr>
          <w:color w:val="000000"/>
        </w:rPr>
      </w:pPr>
      <w:r w:rsidRPr="00FD1A15">
        <w:rPr>
          <w:b/>
          <w:bCs/>
        </w:rPr>
        <w:t xml:space="preserve">6.2.6 </w:t>
      </w:r>
      <w:r w:rsidR="00121E80">
        <w:rPr>
          <w:b/>
          <w:bCs/>
        </w:rPr>
        <w:tab/>
      </w:r>
      <w:r w:rsidR="00A83FD6" w:rsidRPr="00FD1A15">
        <w:rPr>
          <w:b/>
          <w:bCs/>
        </w:rPr>
        <w:t xml:space="preserve">intensity modulator </w:t>
      </w:r>
      <w:r w:rsidR="00A83FD6" w:rsidRPr="00FD1A15">
        <w:t>[</w:t>
      </w:r>
      <w:r w:rsidR="003C49A6">
        <w:t>b-Draft ETSI 007 V1.3.2</w:t>
      </w:r>
      <w:r w:rsidR="00A83FD6" w:rsidRPr="00FD1A15">
        <w:t>]</w:t>
      </w:r>
      <w:r w:rsidR="00A83FD6" w:rsidRPr="00D460A7">
        <w:t>:</w:t>
      </w:r>
      <w:r w:rsidR="00A83FD6" w:rsidRPr="00FD1A15">
        <w:rPr>
          <w:b/>
          <w:bCs/>
        </w:rPr>
        <w:t xml:space="preserve"> </w:t>
      </w:r>
      <w:r w:rsidR="00A83FD6" w:rsidRPr="00FD1A15">
        <w:t>device that can actively modulate its transmittance</w:t>
      </w:r>
    </w:p>
    <w:p w14:paraId="6F700C5A" w14:textId="5767410F" w:rsidR="00A83FD6" w:rsidRPr="00FD1A15" w:rsidRDefault="00517679" w:rsidP="00121E80">
      <w:r w:rsidRPr="00FD1A15">
        <w:rPr>
          <w:b/>
          <w:bCs/>
        </w:rPr>
        <w:t>6.2.7</w:t>
      </w:r>
      <w:r w:rsidR="00FD633A">
        <w:rPr>
          <w:b/>
          <w:bCs/>
        </w:rPr>
        <w:t xml:space="preserve"> </w:t>
      </w:r>
      <w:r w:rsidR="00121E80">
        <w:rPr>
          <w:b/>
          <w:bCs/>
        </w:rPr>
        <w:tab/>
      </w:r>
      <w:r w:rsidR="00A83FD6" w:rsidRPr="00FD1A15">
        <w:rPr>
          <w:b/>
          <w:bCs/>
        </w:rPr>
        <w:t xml:space="preserve">mean photon number </w:t>
      </w:r>
      <w:r w:rsidR="00A83FD6" w:rsidRPr="00FD1A15">
        <w:t>[b-ETSI GR QKD 007]</w:t>
      </w:r>
      <w:r w:rsidR="00A83FD6" w:rsidRPr="00FD1A15">
        <w:rPr>
          <w:b/>
          <w:bCs/>
        </w:rPr>
        <w:t xml:space="preserve">: </w:t>
      </w:r>
      <w:r w:rsidR="00A83FD6" w:rsidRPr="00FD1A15">
        <w:t>average number of photons per optical pulse</w:t>
      </w:r>
    </w:p>
    <w:p w14:paraId="3896C7D1" w14:textId="2F37D35D" w:rsidR="00A83FD6" w:rsidRPr="00FD1A15" w:rsidRDefault="00517679" w:rsidP="00121E80">
      <w:r w:rsidRPr="00FD1A15">
        <w:rPr>
          <w:b/>
          <w:bCs/>
        </w:rPr>
        <w:t>6.2.8</w:t>
      </w:r>
      <w:r w:rsidR="00FD633A">
        <w:rPr>
          <w:b/>
          <w:bCs/>
        </w:rPr>
        <w:t xml:space="preserve"> </w:t>
      </w:r>
      <w:r w:rsidR="00121E80">
        <w:rPr>
          <w:b/>
          <w:bCs/>
        </w:rPr>
        <w:tab/>
      </w:r>
      <w:r w:rsidR="00A83FD6" w:rsidRPr="00FD1A15">
        <w:rPr>
          <w:b/>
          <w:bCs/>
        </w:rPr>
        <w:t xml:space="preserve">mean source power </w:t>
      </w:r>
      <w:r w:rsidR="00A83FD6" w:rsidRPr="00FD1A15">
        <w:t>[</w:t>
      </w:r>
      <w:r w:rsidR="003C49A6">
        <w:t>b-Draft ETSI 007 V1.3.2</w:t>
      </w:r>
      <w:r w:rsidR="00A83FD6" w:rsidRPr="00FD1A15">
        <w:t>]</w:t>
      </w:r>
      <w:r w:rsidR="00A83FD6" w:rsidRPr="00D460A7">
        <w:t>:</w:t>
      </w:r>
      <w:r w:rsidR="00A83FD6" w:rsidRPr="00FD1A15">
        <w:rPr>
          <w:b/>
          <w:bCs/>
        </w:rPr>
        <w:t xml:space="preserve"> </w:t>
      </w:r>
      <w:r w:rsidR="00A83FD6" w:rsidRPr="00FD1A15">
        <w:t xml:space="preserve">average power emitted by the source (transmitter) over </w:t>
      </w:r>
      <w:r w:rsidR="00883E98" w:rsidRPr="00FD1A15">
        <w:t xml:space="preserve">a </w:t>
      </w:r>
      <w:r w:rsidR="00A83FD6" w:rsidRPr="00FD1A15">
        <w:t>stated time-interval</w:t>
      </w:r>
    </w:p>
    <w:p w14:paraId="0B7C5ECB" w14:textId="0BB45461" w:rsidR="00A83FD6" w:rsidRPr="00FD1A15" w:rsidRDefault="00517679" w:rsidP="00121E80">
      <w:r w:rsidRPr="00FD1A15">
        <w:rPr>
          <w:b/>
          <w:bCs/>
        </w:rPr>
        <w:t xml:space="preserve">6.2.9 </w:t>
      </w:r>
      <w:r w:rsidR="00121E80">
        <w:rPr>
          <w:b/>
          <w:bCs/>
        </w:rPr>
        <w:tab/>
      </w:r>
      <w:r w:rsidR="00A83FD6" w:rsidRPr="00FD1A15">
        <w:rPr>
          <w:b/>
          <w:bCs/>
        </w:rPr>
        <w:t xml:space="preserve">mean spectral frequency </w:t>
      </w:r>
      <w:r w:rsidR="00A83FD6" w:rsidRPr="00FD1A15">
        <w:t>[b-ETSI GR QKD 007]</w:t>
      </w:r>
      <w:r w:rsidR="00A83FD6" w:rsidRPr="00D460A7">
        <w:t>:</w:t>
      </w:r>
      <w:r w:rsidR="00A83FD6" w:rsidRPr="00FD1A15">
        <w:rPr>
          <w:b/>
          <w:bCs/>
        </w:rPr>
        <w:t xml:space="preserve"> </w:t>
      </w:r>
      <w:r w:rsidR="00A83FD6" w:rsidRPr="00FD1A15">
        <w:t>average frequency of spectral measurement</w:t>
      </w:r>
    </w:p>
    <w:p w14:paraId="3D4D3842" w14:textId="2015CC8E" w:rsidR="00A83FD6" w:rsidRPr="00FD1A15" w:rsidRDefault="00517679" w:rsidP="00121E80">
      <w:r w:rsidRPr="00FD1A15">
        <w:rPr>
          <w:b/>
          <w:bCs/>
        </w:rPr>
        <w:t xml:space="preserve">6.2.10 </w:t>
      </w:r>
      <w:r w:rsidR="00121E80">
        <w:rPr>
          <w:b/>
          <w:bCs/>
        </w:rPr>
        <w:tab/>
      </w:r>
      <w:r w:rsidR="00A83FD6" w:rsidRPr="00FD1A15">
        <w:rPr>
          <w:b/>
          <w:bCs/>
        </w:rPr>
        <w:t xml:space="preserve">mean wavelength </w:t>
      </w:r>
      <w:r w:rsidR="00A83FD6" w:rsidRPr="00FD1A15">
        <w:t>[</w:t>
      </w:r>
      <w:r w:rsidR="003C49A6">
        <w:t>b-Draft ETSI 007 V1.3.2</w:t>
      </w:r>
      <w:r w:rsidR="00A83FD6" w:rsidRPr="00FD1A15">
        <w:t>]</w:t>
      </w:r>
      <w:r w:rsidR="00A83FD6" w:rsidRPr="00D460A7">
        <w:t>:</w:t>
      </w:r>
      <w:r w:rsidR="00A83FD6" w:rsidRPr="00FD1A15">
        <w:rPr>
          <w:b/>
          <w:bCs/>
        </w:rPr>
        <w:t xml:space="preserve"> </w:t>
      </w:r>
      <w:r w:rsidR="00A83FD6" w:rsidRPr="00FD1A15">
        <w:t xml:space="preserve">average wavelength of spectral </w:t>
      </w:r>
      <w:r w:rsidR="00F96CAA" w:rsidRPr="00FD1A15">
        <w:t>distribution of a physical quantity</w:t>
      </w:r>
    </w:p>
    <w:p w14:paraId="567423C0" w14:textId="46ECF994" w:rsidR="00A83FD6" w:rsidRPr="00FD1A15" w:rsidRDefault="00121E80" w:rsidP="00121E80">
      <w:r>
        <w:rPr>
          <w:b/>
          <w:bCs/>
        </w:rPr>
        <w:t>6.2.11</w:t>
      </w:r>
      <w:r>
        <w:rPr>
          <w:b/>
          <w:bCs/>
        </w:rPr>
        <w:tab/>
      </w:r>
      <w:r w:rsidR="00A83FD6" w:rsidRPr="00FD1A15">
        <w:rPr>
          <w:b/>
          <w:bCs/>
        </w:rPr>
        <w:t xml:space="preserve">multi-photon signal </w:t>
      </w:r>
      <w:r w:rsidR="00A83FD6" w:rsidRPr="00FD1A15">
        <w:t>[b-ETSI GR QKD 007]</w:t>
      </w:r>
      <w:r w:rsidR="00A83FD6" w:rsidRPr="00D460A7">
        <w:t>:</w:t>
      </w:r>
      <w:r w:rsidR="00A83FD6" w:rsidRPr="00FD1A15">
        <w:rPr>
          <w:b/>
          <w:bCs/>
        </w:rPr>
        <w:t xml:space="preserve"> </w:t>
      </w:r>
      <w:r w:rsidR="00A83FD6" w:rsidRPr="00FD1A15">
        <w:t>optical signal containing more than one photon</w:t>
      </w:r>
    </w:p>
    <w:p w14:paraId="408C6C8B" w14:textId="0C2F71F8" w:rsidR="00A83FD6" w:rsidRPr="00FD1A15" w:rsidRDefault="00883E98" w:rsidP="00121E80">
      <w:r w:rsidRPr="00FD1A15">
        <w:rPr>
          <w:b/>
          <w:bCs/>
        </w:rPr>
        <w:t xml:space="preserve">6.2.12 </w:t>
      </w:r>
      <w:r w:rsidR="00121E80">
        <w:rPr>
          <w:b/>
          <w:bCs/>
        </w:rPr>
        <w:tab/>
      </w:r>
      <w:r w:rsidR="00A83FD6" w:rsidRPr="00FD1A15">
        <w:rPr>
          <w:b/>
          <w:bCs/>
        </w:rPr>
        <w:t xml:space="preserve">phase encoding </w:t>
      </w:r>
      <w:r w:rsidR="00A83FD6" w:rsidRPr="00FD1A15">
        <w:t>[b-ETSI GR QKD 007]</w:t>
      </w:r>
      <w:r w:rsidR="00A83FD6" w:rsidRPr="00D460A7">
        <w:t>:</w:t>
      </w:r>
      <w:r w:rsidR="00A83FD6" w:rsidRPr="00FD1A15">
        <w:rPr>
          <w:b/>
          <w:bCs/>
        </w:rPr>
        <w:t xml:space="preserve"> </w:t>
      </w:r>
      <w:r w:rsidR="00A83FD6" w:rsidRPr="00FD1A15">
        <w:t>method of encoding qubits using optical phase differences between optical pulses</w:t>
      </w:r>
    </w:p>
    <w:p w14:paraId="662CEAA2" w14:textId="1333EA59" w:rsidR="00A83FD6" w:rsidRPr="00FD1A15" w:rsidRDefault="00883E98" w:rsidP="00121E80">
      <w:r w:rsidRPr="00FD1A15">
        <w:rPr>
          <w:b/>
          <w:bCs/>
        </w:rPr>
        <w:t xml:space="preserve">6.2.13 </w:t>
      </w:r>
      <w:r w:rsidR="00121E80">
        <w:rPr>
          <w:b/>
          <w:bCs/>
        </w:rPr>
        <w:tab/>
      </w:r>
      <w:r w:rsidR="00A83FD6" w:rsidRPr="00FD1A15">
        <w:rPr>
          <w:b/>
          <w:bCs/>
        </w:rPr>
        <w:t xml:space="preserve">phase modulator </w:t>
      </w:r>
      <w:r w:rsidR="00A83FD6" w:rsidRPr="00FD1A15">
        <w:t>[b-ETSI GR QKD 007]</w:t>
      </w:r>
      <w:r w:rsidR="00A83FD6" w:rsidRPr="00D460A7">
        <w:t>:</w:t>
      </w:r>
      <w:r w:rsidR="00A83FD6" w:rsidRPr="00FD1A15">
        <w:rPr>
          <w:b/>
          <w:bCs/>
        </w:rPr>
        <w:t xml:space="preserve"> </w:t>
      </w:r>
      <w:r w:rsidR="00A83FD6" w:rsidRPr="00FD1A15">
        <w:t>device that can actively modulate the phase of optical signals passing through it</w:t>
      </w:r>
    </w:p>
    <w:p w14:paraId="64323665" w14:textId="49B21519" w:rsidR="00A83FD6" w:rsidRPr="00FD1A15" w:rsidRDefault="00883E98" w:rsidP="00121E80">
      <w:r w:rsidRPr="00FD1A15">
        <w:rPr>
          <w:b/>
          <w:bCs/>
        </w:rPr>
        <w:t xml:space="preserve">6.2.14 </w:t>
      </w:r>
      <w:r w:rsidR="00121E80">
        <w:rPr>
          <w:b/>
          <w:bCs/>
        </w:rPr>
        <w:tab/>
      </w:r>
      <w:r w:rsidR="00A83FD6" w:rsidRPr="00FD1A15">
        <w:rPr>
          <w:b/>
          <w:bCs/>
        </w:rPr>
        <w:t xml:space="preserve">photon number </w:t>
      </w:r>
      <w:r w:rsidR="00A83FD6" w:rsidRPr="00FD1A15">
        <w:t>[b-ETSI GR QKD 007]</w:t>
      </w:r>
      <w:r w:rsidR="00A83FD6" w:rsidRPr="00D460A7">
        <w:t>:</w:t>
      </w:r>
      <w:r w:rsidR="00A83FD6" w:rsidRPr="00FD1A15">
        <w:rPr>
          <w:b/>
          <w:bCs/>
        </w:rPr>
        <w:t xml:space="preserve"> </w:t>
      </w:r>
      <w:r w:rsidR="00A83FD6" w:rsidRPr="00FD1A15">
        <w:t>number of photons in a pulse</w:t>
      </w:r>
    </w:p>
    <w:p w14:paraId="755DAFF5" w14:textId="4FE045D6" w:rsidR="00A83FD6" w:rsidRPr="00FD1A15" w:rsidRDefault="00883E98" w:rsidP="00121E80">
      <w:r w:rsidRPr="00FD1A15">
        <w:rPr>
          <w:b/>
          <w:bCs/>
        </w:rPr>
        <w:t xml:space="preserve">6.2.15 </w:t>
      </w:r>
      <w:r w:rsidR="00121E80">
        <w:rPr>
          <w:b/>
          <w:bCs/>
        </w:rPr>
        <w:tab/>
      </w:r>
      <w:r w:rsidR="00A83FD6" w:rsidRPr="00FD1A15">
        <w:rPr>
          <w:b/>
          <w:bCs/>
        </w:rPr>
        <w:t xml:space="preserve">quantum error correction codes </w:t>
      </w:r>
      <w:r w:rsidR="00A83FD6" w:rsidRPr="00FD1A15">
        <w:t>[b-ETSI GR QKD 007]</w:t>
      </w:r>
      <w:r w:rsidR="00A83FD6" w:rsidRPr="00D460A7">
        <w:t>:</w:t>
      </w:r>
      <w:r w:rsidR="00A83FD6" w:rsidRPr="00FD1A15">
        <w:rPr>
          <w:b/>
          <w:bCs/>
        </w:rPr>
        <w:t xml:space="preserve"> </w:t>
      </w:r>
      <w:r w:rsidR="00A83FD6" w:rsidRPr="00FD1A15">
        <w:t>coding procedures for quantum states to protect them against errors during transmission or storage</w:t>
      </w:r>
    </w:p>
    <w:p w14:paraId="26344018" w14:textId="69E3EFD7" w:rsidR="00A83FD6" w:rsidRPr="00FD1A15" w:rsidRDefault="00883E98" w:rsidP="00121E80">
      <w:r w:rsidRPr="00FD1A15">
        <w:rPr>
          <w:b/>
          <w:bCs/>
        </w:rPr>
        <w:lastRenderedPageBreak/>
        <w:t xml:space="preserve">6.2.16 </w:t>
      </w:r>
      <w:r w:rsidR="00121E80">
        <w:rPr>
          <w:b/>
          <w:bCs/>
        </w:rPr>
        <w:tab/>
      </w:r>
      <w:r w:rsidR="00A83FD6" w:rsidRPr="00FD1A15">
        <w:rPr>
          <w:b/>
          <w:bCs/>
        </w:rPr>
        <w:t xml:space="preserve">quantum photon source </w:t>
      </w:r>
      <w:r w:rsidR="00A83FD6" w:rsidRPr="00FD1A15">
        <w:t>[b-ETSI GR QKD 007]</w:t>
      </w:r>
      <w:r w:rsidR="00A83FD6" w:rsidRPr="00D460A7">
        <w:t>:</w:t>
      </w:r>
      <w:r w:rsidR="00A83FD6" w:rsidRPr="00FD1A15">
        <w:rPr>
          <w:b/>
          <w:bCs/>
        </w:rPr>
        <w:t xml:space="preserve"> </w:t>
      </w:r>
      <w:r w:rsidR="00A83FD6" w:rsidRPr="00FD1A15">
        <w:t>optical source for carrying quantum information</w:t>
      </w:r>
    </w:p>
    <w:p w14:paraId="3D8B9663" w14:textId="687507C9" w:rsidR="00A83FD6" w:rsidRPr="00FD1A15" w:rsidRDefault="00883E98" w:rsidP="00121E80">
      <w:r w:rsidRPr="00FD1A15">
        <w:rPr>
          <w:b/>
          <w:bCs/>
        </w:rPr>
        <w:t xml:space="preserve">6.2.17 </w:t>
      </w:r>
      <w:r w:rsidR="00121E80">
        <w:rPr>
          <w:b/>
          <w:bCs/>
        </w:rPr>
        <w:tab/>
      </w:r>
      <w:r w:rsidR="00A83FD6" w:rsidRPr="00FD1A15">
        <w:rPr>
          <w:b/>
          <w:bCs/>
        </w:rPr>
        <w:t xml:space="preserve">single-photon source </w:t>
      </w:r>
      <w:r w:rsidR="00A83FD6" w:rsidRPr="00FD1A15">
        <w:t>[b-ETSI GR QKD 007]</w:t>
      </w:r>
      <w:r w:rsidR="00A83FD6" w:rsidRPr="00D460A7">
        <w:t>:</w:t>
      </w:r>
      <w:r w:rsidR="00A83FD6" w:rsidRPr="00FD1A15">
        <w:rPr>
          <w:b/>
          <w:bCs/>
        </w:rPr>
        <w:t xml:space="preserve"> </w:t>
      </w:r>
      <w:r w:rsidR="00A83FD6" w:rsidRPr="00FD1A15">
        <w:t>photon source that emits at most one photon at a time</w:t>
      </w:r>
    </w:p>
    <w:p w14:paraId="2F151A40" w14:textId="6CB88D72" w:rsidR="00A83FD6" w:rsidRPr="00FD1A15" w:rsidRDefault="00883E98" w:rsidP="00121E80">
      <w:r w:rsidRPr="00FD1A15">
        <w:rPr>
          <w:b/>
          <w:bCs/>
        </w:rPr>
        <w:t xml:space="preserve">6.2.18 </w:t>
      </w:r>
      <w:r w:rsidR="00121E80">
        <w:rPr>
          <w:b/>
          <w:bCs/>
        </w:rPr>
        <w:tab/>
      </w:r>
      <w:r w:rsidR="00A83FD6" w:rsidRPr="00FD1A15">
        <w:rPr>
          <w:b/>
          <w:bCs/>
        </w:rPr>
        <w:t xml:space="preserve">source emission temporal profile </w:t>
      </w:r>
      <w:r w:rsidR="00A83FD6" w:rsidRPr="00FD1A15">
        <w:t>[b-ETSI GR QKD 007]</w:t>
      </w:r>
      <w:r w:rsidR="00A83FD6" w:rsidRPr="00D460A7">
        <w:t>:</w:t>
      </w:r>
      <w:r w:rsidR="00A83FD6" w:rsidRPr="00FD1A15">
        <w:rPr>
          <w:b/>
          <w:bCs/>
        </w:rPr>
        <w:t xml:space="preserve"> </w:t>
      </w:r>
      <w:r w:rsidR="00A83FD6" w:rsidRPr="00FD1A15">
        <w:t>temporal distribution of photons within a single emitted pulse</w:t>
      </w:r>
    </w:p>
    <w:p w14:paraId="10D0BBD8" w14:textId="7F175009" w:rsidR="00883E98" w:rsidRPr="00FD1A15" w:rsidRDefault="00883E98" w:rsidP="00121E80">
      <w:r w:rsidRPr="00FD1A15">
        <w:rPr>
          <w:b/>
          <w:bCs/>
        </w:rPr>
        <w:t xml:space="preserve">6.2.19 </w:t>
      </w:r>
      <w:r w:rsidR="00121E80">
        <w:rPr>
          <w:b/>
          <w:bCs/>
        </w:rPr>
        <w:tab/>
      </w:r>
      <w:r w:rsidR="00A83FD6" w:rsidRPr="00FD1A15">
        <w:rPr>
          <w:b/>
          <w:bCs/>
        </w:rPr>
        <w:t xml:space="preserve">source linewidth </w:t>
      </w:r>
      <w:r w:rsidR="00A83FD6" w:rsidRPr="00FD1A15">
        <w:t>[</w:t>
      </w:r>
      <w:r w:rsidR="003C49A6">
        <w:t>b-Draft ETSI 007 V1.3.2</w:t>
      </w:r>
      <w:r w:rsidR="00A83FD6" w:rsidRPr="00FD1A15">
        <w:t>]</w:t>
      </w:r>
      <w:r w:rsidR="00A83FD6" w:rsidRPr="00D460A7">
        <w:t>:</w:t>
      </w:r>
      <w:r w:rsidR="00A83FD6" w:rsidRPr="00FD1A15">
        <w:rPr>
          <w:b/>
          <w:bCs/>
        </w:rPr>
        <w:t xml:space="preserve"> </w:t>
      </w:r>
      <w:r w:rsidRPr="00FD1A15">
        <w:t>spectral width of the distribution of emitted photons</w:t>
      </w:r>
    </w:p>
    <w:p w14:paraId="32C308BD" w14:textId="5680DC31" w:rsidR="00883E98" w:rsidRPr="00E42EC9" w:rsidRDefault="00883E98" w:rsidP="00121E80">
      <w:pPr>
        <w:pStyle w:val="Note"/>
      </w:pPr>
      <w:r w:rsidRPr="00E42EC9">
        <w:t>NOTE 1</w:t>
      </w:r>
      <w:r w:rsidR="00121E80">
        <w:t xml:space="preserve"> –</w:t>
      </w:r>
      <w:r w:rsidRPr="00E42EC9">
        <w:t xml:space="preserve"> One metric is the full-width at half-maximum (FWHM).</w:t>
      </w:r>
    </w:p>
    <w:p w14:paraId="7F330822" w14:textId="65D5FB1E" w:rsidR="00883E98" w:rsidRPr="00E42EC9" w:rsidRDefault="00883E98" w:rsidP="00121E80">
      <w:pPr>
        <w:pStyle w:val="Note"/>
      </w:pPr>
      <w:r w:rsidRPr="00E42EC9">
        <w:t>NOTE 2</w:t>
      </w:r>
      <w:r w:rsidR="00121E80">
        <w:t xml:space="preserve"> –</w:t>
      </w:r>
      <w:r w:rsidRPr="00E42EC9">
        <w:t xml:space="preserve"> Another metric is to state the width corresponding to a specified number of standard deviations.</w:t>
      </w:r>
    </w:p>
    <w:p w14:paraId="352EA427" w14:textId="5D0FAE19" w:rsidR="00A83FD6" w:rsidRPr="00FD1A15" w:rsidRDefault="00883E98" w:rsidP="00121E80">
      <w:r w:rsidRPr="00FD1A15">
        <w:rPr>
          <w:b/>
          <w:bCs/>
        </w:rPr>
        <w:t xml:space="preserve">6.2.20 </w:t>
      </w:r>
      <w:r w:rsidR="00121E80">
        <w:rPr>
          <w:b/>
          <w:bCs/>
        </w:rPr>
        <w:tab/>
      </w:r>
      <w:r w:rsidR="00A83FD6" w:rsidRPr="00FD1A15">
        <w:rPr>
          <w:b/>
          <w:bCs/>
        </w:rPr>
        <w:t xml:space="preserve">source spectral frequency </w:t>
      </w:r>
      <w:r w:rsidR="00A83FD6" w:rsidRPr="00FD1A15">
        <w:t>[b-ETSI GR QKD 007]</w:t>
      </w:r>
      <w:r w:rsidR="00A83FD6" w:rsidRPr="00D460A7">
        <w:t>:</w:t>
      </w:r>
      <w:r w:rsidR="00A83FD6" w:rsidRPr="00FD1A15">
        <w:rPr>
          <w:b/>
          <w:bCs/>
        </w:rPr>
        <w:t xml:space="preserve"> </w:t>
      </w:r>
      <w:r w:rsidR="00A83FD6" w:rsidRPr="00FD1A15">
        <w:t>spectral frequency of emitted photons</w:t>
      </w:r>
    </w:p>
    <w:p w14:paraId="551514F2" w14:textId="3D96ED1E" w:rsidR="005A7699" w:rsidRDefault="00883E98" w:rsidP="00121E80">
      <w:r w:rsidRPr="00FD1A15">
        <w:rPr>
          <w:b/>
          <w:bCs/>
        </w:rPr>
        <w:t xml:space="preserve">6.2.21 </w:t>
      </w:r>
      <w:r w:rsidR="00121E80">
        <w:rPr>
          <w:b/>
          <w:bCs/>
        </w:rPr>
        <w:tab/>
      </w:r>
      <w:r w:rsidR="00A83FD6" w:rsidRPr="00FD1A15">
        <w:rPr>
          <w:b/>
          <w:bCs/>
        </w:rPr>
        <w:t xml:space="preserve">source temporal profile </w:t>
      </w:r>
      <w:r w:rsidR="00A83FD6" w:rsidRPr="00FD1A15">
        <w:t>[</w:t>
      </w:r>
      <w:r w:rsidR="003C49A6">
        <w:t>b-Draft ETSI 007 V1.3.2</w:t>
      </w:r>
      <w:r w:rsidR="00A83FD6" w:rsidRPr="00FD1A15">
        <w:t>]</w:t>
      </w:r>
      <w:r w:rsidR="00A83FD6" w:rsidRPr="00D460A7">
        <w:t>:</w:t>
      </w:r>
      <w:r w:rsidR="00A83FD6" w:rsidRPr="00FD1A15">
        <w:rPr>
          <w:b/>
          <w:bCs/>
        </w:rPr>
        <w:t xml:space="preserve"> </w:t>
      </w:r>
      <w:r w:rsidRPr="00FD1A15">
        <w:t>variation in the emission time of an optical pulse at the optical output with respect to a signal triggering the emission of the optical pulse</w:t>
      </w:r>
      <w:r w:rsidRPr="00FD1A15" w:rsidDel="00883E98">
        <w:t xml:space="preserve"> </w:t>
      </w:r>
    </w:p>
    <w:p w14:paraId="44D10292" w14:textId="62137149" w:rsidR="00A83FD6" w:rsidRPr="00FD1A15" w:rsidRDefault="00883E98" w:rsidP="00121E80">
      <w:r w:rsidRPr="00FD1A15">
        <w:rPr>
          <w:b/>
          <w:bCs/>
        </w:rPr>
        <w:t xml:space="preserve">6.2.22 </w:t>
      </w:r>
      <w:r w:rsidR="00121E80">
        <w:rPr>
          <w:b/>
          <w:bCs/>
        </w:rPr>
        <w:tab/>
      </w:r>
      <w:r w:rsidR="00A83FD6" w:rsidRPr="00FD1A15">
        <w:rPr>
          <w:b/>
          <w:bCs/>
        </w:rPr>
        <w:t xml:space="preserve">source timing jitter </w:t>
      </w:r>
      <w:r w:rsidR="00A83FD6" w:rsidRPr="00FD1A15">
        <w:t>[b-ETSI GR QKD 007]</w:t>
      </w:r>
      <w:r w:rsidR="00A83FD6" w:rsidRPr="00D460A7">
        <w:t>:</w:t>
      </w:r>
      <w:r w:rsidR="00A83FD6" w:rsidRPr="00FD1A15">
        <w:rPr>
          <w:b/>
          <w:bCs/>
        </w:rPr>
        <w:t xml:space="preserve"> </w:t>
      </w:r>
      <w:r w:rsidR="00A83FD6" w:rsidRPr="00FD1A15">
        <w:t>uncertainty in the emission time of an optical pulse at the optical output</w:t>
      </w:r>
    </w:p>
    <w:p w14:paraId="215C6E23" w14:textId="1EEDF21C" w:rsidR="00A83FD6" w:rsidRPr="00FD1A15" w:rsidRDefault="00883E98" w:rsidP="00121E80">
      <w:r w:rsidRPr="00FD1A15">
        <w:rPr>
          <w:b/>
          <w:bCs/>
        </w:rPr>
        <w:t xml:space="preserve">6.2.23 </w:t>
      </w:r>
      <w:r w:rsidR="00121E80">
        <w:rPr>
          <w:b/>
          <w:bCs/>
        </w:rPr>
        <w:tab/>
      </w:r>
      <w:r w:rsidR="00A83FD6" w:rsidRPr="00FD1A15">
        <w:rPr>
          <w:b/>
          <w:bCs/>
        </w:rPr>
        <w:t xml:space="preserve">source wavelength </w:t>
      </w:r>
      <w:r w:rsidR="00A83FD6" w:rsidRPr="00FD1A15">
        <w:t>[b-ETSI GR QKD 007]</w:t>
      </w:r>
      <w:r w:rsidR="00A83FD6" w:rsidRPr="00D460A7">
        <w:t>:</w:t>
      </w:r>
      <w:r w:rsidR="00A83FD6" w:rsidRPr="00FD1A15">
        <w:rPr>
          <w:b/>
          <w:bCs/>
        </w:rPr>
        <w:t xml:space="preserve"> </w:t>
      </w:r>
      <w:r w:rsidR="00A83FD6" w:rsidRPr="00FD1A15">
        <w:t>wavelength of emitted photons</w:t>
      </w:r>
    </w:p>
    <w:p w14:paraId="71F9F90C" w14:textId="296DE7ED" w:rsidR="00A83FD6" w:rsidRPr="00FD1A15" w:rsidRDefault="00883E98" w:rsidP="00121E80">
      <w:r w:rsidRPr="00FD1A15">
        <w:rPr>
          <w:b/>
          <w:bCs/>
        </w:rPr>
        <w:t xml:space="preserve">6.2.24 </w:t>
      </w:r>
      <w:r w:rsidR="00121E80">
        <w:rPr>
          <w:b/>
          <w:bCs/>
        </w:rPr>
        <w:tab/>
      </w:r>
      <w:r w:rsidR="00A83FD6" w:rsidRPr="00FD1A15">
        <w:rPr>
          <w:b/>
          <w:bCs/>
        </w:rPr>
        <w:t xml:space="preserve">stability of output power of emitted pulses </w:t>
      </w:r>
      <w:r w:rsidR="00A83FD6" w:rsidRPr="00FD1A15">
        <w:t>[b-ETSI GR QKD 007]</w:t>
      </w:r>
      <w:r w:rsidR="00A83FD6" w:rsidRPr="00D460A7">
        <w:t>:</w:t>
      </w:r>
      <w:r w:rsidR="00A83FD6" w:rsidRPr="00FD1A15">
        <w:rPr>
          <w:b/>
          <w:bCs/>
        </w:rPr>
        <w:t xml:space="preserve"> </w:t>
      </w:r>
      <w:r w:rsidR="00A83FD6" w:rsidRPr="00FD1A15">
        <w:t>variation in source power over the time period of a QKD session, or other stated time-interval</w:t>
      </w:r>
    </w:p>
    <w:p w14:paraId="1DD43460" w14:textId="78673B12" w:rsidR="00A83FD6" w:rsidRPr="00FD1A15" w:rsidRDefault="00883E98" w:rsidP="00121E80">
      <w:r w:rsidRPr="00FD1A15">
        <w:rPr>
          <w:b/>
          <w:bCs/>
        </w:rPr>
        <w:t xml:space="preserve">6.2.25 </w:t>
      </w:r>
      <w:r w:rsidR="00121E80">
        <w:rPr>
          <w:b/>
          <w:bCs/>
        </w:rPr>
        <w:tab/>
      </w:r>
      <w:r w:rsidR="00A83FD6" w:rsidRPr="00FD1A15">
        <w:rPr>
          <w:b/>
          <w:bCs/>
        </w:rPr>
        <w:t xml:space="preserve">weak laser pulse </w:t>
      </w:r>
      <w:r w:rsidR="00A83FD6" w:rsidRPr="00FD1A15">
        <w:t>[b-ETSI GR QKD 007]</w:t>
      </w:r>
      <w:r w:rsidR="00A83FD6" w:rsidRPr="00D460A7">
        <w:t>:</w:t>
      </w:r>
      <w:r w:rsidR="00A83FD6" w:rsidRPr="00FD1A15">
        <w:rPr>
          <w:b/>
          <w:bCs/>
        </w:rPr>
        <w:t xml:space="preserve"> </w:t>
      </w:r>
      <w:r w:rsidR="00A83FD6" w:rsidRPr="00FD1A15">
        <w:t>optical pulse obtained through attenuating a laser emission</w:t>
      </w:r>
    </w:p>
    <w:p w14:paraId="70EA19D1" w14:textId="6310B1B4" w:rsidR="00A83FD6" w:rsidRPr="005A7699" w:rsidRDefault="00A83FD6" w:rsidP="00121E80">
      <w:pPr>
        <w:pStyle w:val="Note"/>
        <w:rPr>
          <w:szCs w:val="22"/>
        </w:rPr>
      </w:pPr>
      <w:r w:rsidRPr="005A7699">
        <w:rPr>
          <w:szCs w:val="22"/>
        </w:rPr>
        <w:t>NOTE</w:t>
      </w:r>
      <w:r w:rsidR="00121E80">
        <w:rPr>
          <w:szCs w:val="22"/>
        </w:rPr>
        <w:t xml:space="preserve"> –</w:t>
      </w:r>
      <w:r w:rsidRPr="005A7699">
        <w:rPr>
          <w:szCs w:val="22"/>
        </w:rPr>
        <w:t xml:space="preserve"> A weak laser pulse typically contains less than one photon per pulse on average.</w:t>
      </w:r>
    </w:p>
    <w:p w14:paraId="3F765C33" w14:textId="73645AD5" w:rsidR="00D71668" w:rsidRPr="00FD1A15" w:rsidRDefault="00121E80" w:rsidP="00FD633A">
      <w:pPr>
        <w:pStyle w:val="Heading2"/>
      </w:pPr>
      <w:bookmarkStart w:id="45" w:name="_Toc88647824"/>
      <w:bookmarkStart w:id="46" w:name="_Toc93336973"/>
      <w:r>
        <w:t>6.3</w:t>
      </w:r>
      <w:r>
        <w:tab/>
      </w:r>
      <w:r w:rsidR="00D71668" w:rsidRPr="00FD1A15">
        <w:t>TC3: Quantum state detection</w:t>
      </w:r>
      <w:bookmarkEnd w:id="45"/>
      <w:bookmarkEnd w:id="46"/>
    </w:p>
    <w:p w14:paraId="3ABBE3D9" w14:textId="6BFD98EF" w:rsidR="00D71668" w:rsidRPr="00FD1A15" w:rsidRDefault="00883E98" w:rsidP="00121E80">
      <w:pPr>
        <w:rPr>
          <w:lang w:eastAsia="zh-CN"/>
        </w:rPr>
      </w:pPr>
      <w:r w:rsidRPr="00FD1A15">
        <w:rPr>
          <w:b/>
          <w:bCs/>
          <w:lang w:eastAsia="zh-CN"/>
        </w:rPr>
        <w:t xml:space="preserve">6.3.1 </w:t>
      </w:r>
      <w:r w:rsidR="00121E80">
        <w:rPr>
          <w:b/>
          <w:bCs/>
          <w:lang w:eastAsia="zh-CN"/>
        </w:rPr>
        <w:tab/>
      </w:r>
      <w:r w:rsidR="00D71668" w:rsidRPr="00FD1A15">
        <w:rPr>
          <w:b/>
          <w:bCs/>
          <w:lang w:eastAsia="zh-CN"/>
        </w:rPr>
        <w:t xml:space="preserve">after-pulse </w:t>
      </w:r>
      <w:r w:rsidR="00D71668" w:rsidRPr="00FD1A15">
        <w:rPr>
          <w:lang w:eastAsia="zh-CN"/>
        </w:rPr>
        <w:t>[</w:t>
      </w:r>
      <w:r w:rsidR="003C49A6">
        <w:t>b-Draft ETSI 007 V1.3.2</w:t>
      </w:r>
      <w:r w:rsidR="00D71668" w:rsidRPr="00FD1A15">
        <w:rPr>
          <w:lang w:eastAsia="zh-CN"/>
        </w:rPr>
        <w:t>]</w:t>
      </w:r>
      <w:r w:rsidR="00D71668" w:rsidRPr="00D460A7">
        <w:rPr>
          <w:lang w:eastAsia="zh-CN"/>
        </w:rPr>
        <w:t>:</w:t>
      </w:r>
      <w:r w:rsidR="00D71668" w:rsidRPr="00FD1A15">
        <w:rPr>
          <w:b/>
          <w:bCs/>
          <w:lang w:eastAsia="zh-CN"/>
        </w:rPr>
        <w:t xml:space="preserve"> </w:t>
      </w:r>
      <w:r w:rsidRPr="00FD1A15">
        <w:rPr>
          <w:rFonts w:eastAsia="MS Mincho"/>
          <w:lang w:eastAsia="zh-CN"/>
        </w:rPr>
        <w:t>signal pulse in a single photon detector that is the result of a signal pulse in the same single photon detector at an earlier time</w:t>
      </w:r>
    </w:p>
    <w:p w14:paraId="5520D512" w14:textId="7AE0F6E4" w:rsidR="00D71668" w:rsidRPr="00FD1A15" w:rsidRDefault="00883E98" w:rsidP="00121E80">
      <w:r w:rsidRPr="00FD1A15">
        <w:rPr>
          <w:b/>
          <w:bCs/>
        </w:rPr>
        <w:t xml:space="preserve">6.3.2 </w:t>
      </w:r>
      <w:r w:rsidR="00121E80">
        <w:rPr>
          <w:b/>
          <w:bCs/>
        </w:rPr>
        <w:tab/>
      </w:r>
      <w:r w:rsidR="00D71668" w:rsidRPr="00FD1A15">
        <w:rPr>
          <w:b/>
          <w:bCs/>
        </w:rPr>
        <w:t xml:space="preserve">dark count probability </w:t>
      </w:r>
      <w:r w:rsidR="00D71668" w:rsidRPr="00FD1A15">
        <w:t>[b-ETSI GR QKD 007]</w:t>
      </w:r>
      <w:r w:rsidR="00D71668" w:rsidRPr="00D460A7">
        <w:t>:</w:t>
      </w:r>
      <w:r w:rsidR="00D71668" w:rsidRPr="00FD1A15">
        <w:rPr>
          <w:b/>
          <w:bCs/>
        </w:rPr>
        <w:t xml:space="preserve"> </w:t>
      </w:r>
      <w:r w:rsidR="00D71668" w:rsidRPr="00FD1A15">
        <w:t>probability that a detector registers a detection event within a stated duration time, in the absence of optical illumination</w:t>
      </w:r>
    </w:p>
    <w:p w14:paraId="50D3D99E" w14:textId="236C8297" w:rsidR="00883E98" w:rsidRPr="00FD1A15" w:rsidRDefault="00883E98" w:rsidP="00121E80">
      <w:r w:rsidRPr="00FD1A15">
        <w:rPr>
          <w:b/>
          <w:bCs/>
        </w:rPr>
        <w:t xml:space="preserve">6.3.3 </w:t>
      </w:r>
      <w:r w:rsidR="00121E80">
        <w:rPr>
          <w:b/>
          <w:bCs/>
        </w:rPr>
        <w:tab/>
      </w:r>
      <w:r w:rsidR="00D71668" w:rsidRPr="00FD1A15">
        <w:rPr>
          <w:b/>
          <w:bCs/>
        </w:rPr>
        <w:t xml:space="preserve">dead time </w:t>
      </w:r>
      <w:r w:rsidR="00D71668" w:rsidRPr="00FD1A15">
        <w:t>[</w:t>
      </w:r>
      <w:r w:rsidR="003C49A6">
        <w:t>b-Draft ETSI 007 V1.3.2</w:t>
      </w:r>
      <w:r w:rsidR="00D71668" w:rsidRPr="00FD1A15">
        <w:t>]</w:t>
      </w:r>
      <w:r w:rsidR="00D71668" w:rsidRPr="00D460A7">
        <w:t>:</w:t>
      </w:r>
      <w:r w:rsidR="00D71668" w:rsidRPr="00FD1A15">
        <w:rPr>
          <w:b/>
          <w:bCs/>
        </w:rPr>
        <w:t xml:space="preserve"> </w:t>
      </w:r>
      <w:r w:rsidR="00D71668" w:rsidRPr="00FD1A15">
        <w:t xml:space="preserve">time interval after a detection event when the detector is unable to provide an output </w:t>
      </w:r>
    </w:p>
    <w:p w14:paraId="679AFA30" w14:textId="3D2F0EFA" w:rsidR="00D71668" w:rsidRPr="00E42EC9" w:rsidRDefault="00883E98" w:rsidP="00121E80">
      <w:pPr>
        <w:pStyle w:val="Note"/>
        <w:rPr>
          <w:szCs w:val="22"/>
        </w:rPr>
      </w:pPr>
      <w:r w:rsidRPr="00E42EC9">
        <w:rPr>
          <w:szCs w:val="22"/>
        </w:rPr>
        <w:t>NOTE</w:t>
      </w:r>
      <w:r w:rsidR="00121E80">
        <w:rPr>
          <w:szCs w:val="22"/>
        </w:rPr>
        <w:t xml:space="preserve"> –</w:t>
      </w:r>
      <w:r w:rsidRPr="00E42EC9">
        <w:rPr>
          <w:szCs w:val="22"/>
        </w:rPr>
        <w:t xml:space="preserve"> The detection efficiency is exactly zero during the dead time</w:t>
      </w:r>
      <w:r w:rsidR="00D71668" w:rsidRPr="00E42EC9">
        <w:rPr>
          <w:szCs w:val="22"/>
        </w:rPr>
        <w:t>.</w:t>
      </w:r>
    </w:p>
    <w:p w14:paraId="39214657" w14:textId="515E5F64" w:rsidR="00D71668" w:rsidRDefault="00A56276" w:rsidP="00121E80">
      <w:pPr>
        <w:rPr>
          <w:lang w:eastAsia="zh-CN"/>
        </w:rPr>
      </w:pPr>
      <w:r w:rsidRPr="00FD1A15">
        <w:rPr>
          <w:b/>
          <w:bCs/>
          <w:lang w:eastAsia="zh-CN"/>
        </w:rPr>
        <w:t>6.3.</w:t>
      </w:r>
      <w:r w:rsidR="004029DC">
        <w:rPr>
          <w:b/>
          <w:bCs/>
          <w:lang w:eastAsia="zh-CN"/>
        </w:rPr>
        <w:t>4</w:t>
      </w:r>
      <w:r w:rsidRPr="00FD1A15">
        <w:rPr>
          <w:b/>
          <w:bCs/>
          <w:lang w:eastAsia="zh-CN"/>
        </w:rPr>
        <w:t xml:space="preserve"> </w:t>
      </w:r>
      <w:r w:rsidR="00121E80">
        <w:rPr>
          <w:b/>
          <w:bCs/>
          <w:lang w:eastAsia="zh-CN"/>
        </w:rPr>
        <w:tab/>
      </w:r>
      <w:r w:rsidR="00D71668" w:rsidRPr="00FD1A15">
        <w:rPr>
          <w:b/>
          <w:bCs/>
          <w:lang w:eastAsia="zh-CN"/>
        </w:rPr>
        <w:t xml:space="preserve">decoding </w:t>
      </w:r>
      <w:r w:rsidR="00967455" w:rsidRPr="00FD1A15">
        <w:rPr>
          <w:rFonts w:eastAsia="SimSun"/>
          <w:lang w:eastAsia="zh-CN"/>
        </w:rPr>
        <w:t>[</w:t>
      </w:r>
      <w:r w:rsidR="003C49A6">
        <w:rPr>
          <w:rFonts w:eastAsia="SimSun"/>
          <w:lang w:eastAsia="zh-CN"/>
        </w:rPr>
        <w:t>b-Draft ISO/IEC 23837 CD2</w:t>
      </w:r>
      <w:r w:rsidR="00967455" w:rsidRPr="00FD1A15">
        <w:rPr>
          <w:rFonts w:eastAsia="SimSun"/>
          <w:lang w:eastAsia="zh-CN"/>
        </w:rPr>
        <w:t>]</w:t>
      </w:r>
      <w:r w:rsidR="00D71668" w:rsidRPr="00FD1A15">
        <w:rPr>
          <w:lang w:eastAsia="zh-CN"/>
        </w:rPr>
        <w:t>: procedure of converting quantum signals into classical information</w:t>
      </w:r>
    </w:p>
    <w:p w14:paraId="1455845F" w14:textId="2C7E5F9D" w:rsidR="004029DC" w:rsidRPr="004029DC" w:rsidRDefault="004029DC" w:rsidP="00121E80">
      <w:r w:rsidRPr="00FD1A15">
        <w:rPr>
          <w:b/>
          <w:bCs/>
        </w:rPr>
        <w:t>6.3.</w:t>
      </w:r>
      <w:r>
        <w:rPr>
          <w:b/>
          <w:bCs/>
        </w:rPr>
        <w:t>5</w:t>
      </w:r>
      <w:r w:rsidRPr="00FD1A15">
        <w:rPr>
          <w:b/>
          <w:bCs/>
        </w:rPr>
        <w:t xml:space="preserve"> </w:t>
      </w:r>
      <w:r w:rsidR="00121E80">
        <w:rPr>
          <w:b/>
          <w:bCs/>
        </w:rPr>
        <w:tab/>
      </w:r>
      <w:r w:rsidRPr="00FD1A15">
        <w:rPr>
          <w:b/>
          <w:bCs/>
        </w:rPr>
        <w:t xml:space="preserve">decoding </w:t>
      </w:r>
      <w:r w:rsidRPr="00FD1A15">
        <w:t>[b-ETSI GR QKD 007]</w:t>
      </w:r>
      <w:r w:rsidRPr="00D460A7">
        <w:t>:</w:t>
      </w:r>
      <w:r w:rsidRPr="00FD1A15">
        <w:rPr>
          <w:b/>
          <w:bCs/>
        </w:rPr>
        <w:t xml:space="preserve"> </w:t>
      </w:r>
      <w:r w:rsidRPr="00FD1A15">
        <w:t>process by which a receiver extracts the secret message from the publicly transmitted data</w:t>
      </w:r>
    </w:p>
    <w:p w14:paraId="4C94392B" w14:textId="0726CD2D" w:rsidR="00D71668" w:rsidRPr="00FD1A15" w:rsidRDefault="00A56276" w:rsidP="00121E80">
      <w:r w:rsidRPr="00FD1A15">
        <w:rPr>
          <w:b/>
          <w:bCs/>
        </w:rPr>
        <w:t xml:space="preserve">6.3.6 </w:t>
      </w:r>
      <w:r w:rsidR="00121E80">
        <w:rPr>
          <w:b/>
          <w:bCs/>
        </w:rPr>
        <w:tab/>
      </w:r>
      <w:r w:rsidR="00D71668" w:rsidRPr="00FD1A15">
        <w:rPr>
          <w:b/>
          <w:bCs/>
        </w:rPr>
        <w:t xml:space="preserve">detection efficiency </w:t>
      </w:r>
      <w:r w:rsidR="00D71668" w:rsidRPr="00FD1A15">
        <w:t>[</w:t>
      </w:r>
      <w:r w:rsidR="003C49A6">
        <w:t>b-Draft ETSI 007 V1.3.2</w:t>
      </w:r>
      <w:r w:rsidR="00D71668" w:rsidRPr="00FD1A15">
        <w:t>]</w:t>
      </w:r>
      <w:r w:rsidR="00D71668" w:rsidRPr="00D460A7">
        <w:t>:</w:t>
      </w:r>
      <w:r w:rsidR="00D71668" w:rsidRPr="00FD1A15">
        <w:rPr>
          <w:b/>
          <w:bCs/>
        </w:rPr>
        <w:t xml:space="preserve"> </w:t>
      </w:r>
      <w:r w:rsidR="00D71668" w:rsidRPr="00FD1A15">
        <w:t xml:space="preserve">probability that a photon incident at the optical input </w:t>
      </w:r>
      <w:r w:rsidRPr="00FD1A15">
        <w:t>of the photon detection system includes an output signal</w:t>
      </w:r>
    </w:p>
    <w:p w14:paraId="16CFA938" w14:textId="517D9D5F" w:rsidR="00A56276" w:rsidRPr="00FD1A15" w:rsidRDefault="00A56276" w:rsidP="00121E80">
      <w:pPr>
        <w:pStyle w:val="Note"/>
        <w:rPr>
          <w:szCs w:val="22"/>
        </w:rPr>
      </w:pPr>
      <w:r w:rsidRPr="00FD1A15">
        <w:rPr>
          <w:szCs w:val="22"/>
        </w:rPr>
        <w:t>NOTE 1</w:t>
      </w:r>
      <w:r w:rsidR="00121E80">
        <w:rPr>
          <w:szCs w:val="22"/>
        </w:rPr>
        <w:t xml:space="preserve"> – </w:t>
      </w:r>
      <w:r w:rsidRPr="00FD1A15">
        <w:rPr>
          <w:szCs w:val="22"/>
        </w:rPr>
        <w:t>In future documents ISG QKD intends to use this term exclusively to refer to the detection efficiency of detectors that are capable of giving a discernible output signal in response to a single photon.</w:t>
      </w:r>
    </w:p>
    <w:p w14:paraId="379B9A1E" w14:textId="172DDC4E" w:rsidR="00A56276" w:rsidRPr="00FD1A15" w:rsidRDefault="00A56276" w:rsidP="00121E80">
      <w:pPr>
        <w:pStyle w:val="Note"/>
        <w:rPr>
          <w:szCs w:val="22"/>
        </w:rPr>
      </w:pPr>
      <w:r w:rsidRPr="00FD1A15">
        <w:rPr>
          <w:szCs w:val="22"/>
        </w:rPr>
        <w:t>NOTE 2</w:t>
      </w:r>
      <w:r w:rsidR="00121E80">
        <w:rPr>
          <w:szCs w:val="22"/>
        </w:rPr>
        <w:t xml:space="preserve"> –</w:t>
      </w:r>
      <w:r w:rsidRPr="00FD1A15">
        <w:rPr>
          <w:szCs w:val="22"/>
        </w:rPr>
        <w:t xml:space="preserve"> Detection efficiency is likely to vary with parameters such as wavelength, polarization</w:t>
      </w:r>
      <w:r w:rsidR="00665CD4">
        <w:rPr>
          <w:szCs w:val="22"/>
        </w:rPr>
        <w:t>,</w:t>
      </w:r>
      <w:r w:rsidRPr="00FD1A15">
        <w:rPr>
          <w:szCs w:val="22"/>
        </w:rPr>
        <w:t xml:space="preserve"> etc.</w:t>
      </w:r>
    </w:p>
    <w:p w14:paraId="6D61FDFC" w14:textId="261F93AD" w:rsidR="00D71668" w:rsidRPr="00FD1A15" w:rsidRDefault="00A56276" w:rsidP="00121E80">
      <w:r w:rsidRPr="00FD1A15">
        <w:rPr>
          <w:b/>
          <w:bCs/>
        </w:rPr>
        <w:t xml:space="preserve">6.3.7 </w:t>
      </w:r>
      <w:r w:rsidR="00121E80">
        <w:rPr>
          <w:b/>
          <w:bCs/>
        </w:rPr>
        <w:tab/>
      </w:r>
      <w:r w:rsidR="00D71668" w:rsidRPr="00FD1A15">
        <w:rPr>
          <w:b/>
          <w:bCs/>
        </w:rPr>
        <w:t xml:space="preserve">detection efficiency linearity </w:t>
      </w:r>
      <w:r w:rsidR="00D71668" w:rsidRPr="00FD1A15">
        <w:t>[b-ETSI GR QKD 007]</w:t>
      </w:r>
      <w:r w:rsidR="00D71668" w:rsidRPr="00D460A7">
        <w:t>:</w:t>
      </w:r>
      <w:r w:rsidR="00D71668" w:rsidRPr="00FD1A15">
        <w:rPr>
          <w:b/>
          <w:bCs/>
        </w:rPr>
        <w:t xml:space="preserve"> </w:t>
      </w:r>
      <w:r w:rsidR="00D71668" w:rsidRPr="00FD1A15">
        <w:t>minimum detection efficiency divided by the maximum detection efficiency over the specified range of powers</w:t>
      </w:r>
    </w:p>
    <w:p w14:paraId="6359A4CE" w14:textId="247123A6" w:rsidR="00D71668" w:rsidRPr="00FD1A15" w:rsidRDefault="00A56276" w:rsidP="00121E80">
      <w:r w:rsidRPr="00FD1A15">
        <w:rPr>
          <w:b/>
          <w:bCs/>
        </w:rPr>
        <w:t xml:space="preserve">6.3.8 </w:t>
      </w:r>
      <w:r w:rsidR="00121E80">
        <w:rPr>
          <w:b/>
          <w:bCs/>
        </w:rPr>
        <w:tab/>
      </w:r>
      <w:r w:rsidR="00D71668" w:rsidRPr="00FD1A15">
        <w:rPr>
          <w:b/>
          <w:bCs/>
        </w:rPr>
        <w:t xml:space="preserve">detection efficiency range due to polarization of input pulses </w:t>
      </w:r>
      <w:r w:rsidR="00D71668" w:rsidRPr="00FD1A15">
        <w:t>[b-ETSI GR QKD 007]</w:t>
      </w:r>
      <w:r w:rsidR="00D71668" w:rsidRPr="00D460A7">
        <w:t>:</w:t>
      </w:r>
      <w:r w:rsidR="00D71668" w:rsidRPr="00FD1A15">
        <w:rPr>
          <w:b/>
          <w:bCs/>
        </w:rPr>
        <w:t xml:space="preserve"> </w:t>
      </w:r>
      <w:r w:rsidR="00D71668" w:rsidRPr="00FD1A15">
        <w:t>difference between the maximum DE for input polarized light, and the DE due to randomly polarized input light</w:t>
      </w:r>
    </w:p>
    <w:p w14:paraId="01146136" w14:textId="23715BF1" w:rsidR="00D71668" w:rsidRPr="00FD1A15" w:rsidRDefault="00A56276" w:rsidP="00121E80">
      <w:r w:rsidRPr="00FD1A15">
        <w:rPr>
          <w:b/>
          <w:bCs/>
        </w:rPr>
        <w:lastRenderedPageBreak/>
        <w:t xml:space="preserve">6.3.9 </w:t>
      </w:r>
      <w:r w:rsidR="00121E80">
        <w:rPr>
          <w:b/>
          <w:bCs/>
        </w:rPr>
        <w:tab/>
      </w:r>
      <w:r w:rsidR="00D71668" w:rsidRPr="00FD1A15">
        <w:rPr>
          <w:b/>
          <w:bCs/>
        </w:rPr>
        <w:t xml:space="preserve">detector gate efficiency profile </w:t>
      </w:r>
      <w:r w:rsidR="00D71668" w:rsidRPr="00FD1A15">
        <w:t>[</w:t>
      </w:r>
      <w:r w:rsidR="003C49A6">
        <w:t>b-Draft ETSI 007 V1.3.2</w:t>
      </w:r>
      <w:r w:rsidRPr="00FD1A15">
        <w:t>]: repetition rate of the time-intervals during which a detector has a non-zero single-photon detection efficiency</w:t>
      </w:r>
    </w:p>
    <w:p w14:paraId="05E1F717" w14:textId="4EE0EEB6" w:rsidR="00D71668" w:rsidRPr="00FD1A15" w:rsidRDefault="00A56276" w:rsidP="00121E80">
      <w:r w:rsidRPr="00FD1A15">
        <w:rPr>
          <w:b/>
          <w:bCs/>
        </w:rPr>
        <w:t xml:space="preserve">6.3.10 </w:t>
      </w:r>
      <w:r w:rsidR="00121E80">
        <w:rPr>
          <w:b/>
          <w:bCs/>
        </w:rPr>
        <w:tab/>
      </w:r>
      <w:r w:rsidR="00D71668" w:rsidRPr="00FD1A15">
        <w:rPr>
          <w:b/>
          <w:bCs/>
        </w:rPr>
        <w:t xml:space="preserve">detector gate repetition rate </w:t>
      </w:r>
      <w:r w:rsidR="00D71668" w:rsidRPr="00FD1A15">
        <w:t>[b-ETSI GR QKD 007]</w:t>
      </w:r>
      <w:r w:rsidR="00D71668" w:rsidRPr="00D460A7">
        <w:t>:</w:t>
      </w:r>
      <w:r w:rsidR="00D71668" w:rsidRPr="00FD1A15">
        <w:rPr>
          <w:b/>
          <w:bCs/>
        </w:rPr>
        <w:t xml:space="preserve"> </w:t>
      </w:r>
      <w:r w:rsidR="00D71668" w:rsidRPr="00FD1A15">
        <w:t>repetition rate of the time-intervals during which a detector has single-photon sensitivity</w:t>
      </w:r>
    </w:p>
    <w:p w14:paraId="48D0CFC0" w14:textId="2632A4DE" w:rsidR="00D71668" w:rsidRPr="00FD1A15" w:rsidRDefault="00A56276" w:rsidP="00121E80">
      <w:r w:rsidRPr="00FD1A15">
        <w:rPr>
          <w:b/>
          <w:bCs/>
        </w:rPr>
        <w:t xml:space="preserve">6.3.11 </w:t>
      </w:r>
      <w:r w:rsidR="00121E80">
        <w:rPr>
          <w:b/>
          <w:bCs/>
        </w:rPr>
        <w:tab/>
      </w:r>
      <w:r w:rsidR="00D71668" w:rsidRPr="00FD1A15">
        <w:rPr>
          <w:b/>
          <w:bCs/>
        </w:rPr>
        <w:t xml:space="preserve">detector recovery time </w:t>
      </w:r>
      <w:r w:rsidR="00D71668" w:rsidRPr="00FD1A15">
        <w:t>[b-ETSI GR QKD 007]</w:t>
      </w:r>
      <w:r w:rsidR="00D71668" w:rsidRPr="00D460A7">
        <w:t>:</w:t>
      </w:r>
      <w:r w:rsidR="00D71668" w:rsidRPr="00FD1A15">
        <w:rPr>
          <w:b/>
          <w:bCs/>
        </w:rPr>
        <w:t xml:space="preserve"> </w:t>
      </w:r>
      <w:r w:rsidR="00D71668" w:rsidRPr="00FD1A15">
        <w:t>smallest time duration after which the detection efficiency is independent of previous photon detection history (i.e. its steady state value)</w:t>
      </w:r>
    </w:p>
    <w:p w14:paraId="0DBEC60A" w14:textId="0FC97B7B" w:rsidR="00D71668" w:rsidRPr="00FD1A15" w:rsidRDefault="00A56276" w:rsidP="00121E80">
      <w:r w:rsidRPr="00FD1A15">
        <w:rPr>
          <w:b/>
          <w:bCs/>
        </w:rPr>
        <w:t xml:space="preserve">6.3.12 </w:t>
      </w:r>
      <w:r w:rsidR="00121E80">
        <w:rPr>
          <w:b/>
          <w:bCs/>
        </w:rPr>
        <w:tab/>
      </w:r>
      <w:r w:rsidR="00D71668" w:rsidRPr="00FD1A15">
        <w:rPr>
          <w:b/>
          <w:bCs/>
        </w:rPr>
        <w:t xml:space="preserve">detector signal jitter </w:t>
      </w:r>
      <w:r w:rsidR="00D71668" w:rsidRPr="00FD1A15">
        <w:t>[</w:t>
      </w:r>
      <w:r w:rsidR="003C49A6">
        <w:t>b-Draft ETSI 007 V1.3.2</w:t>
      </w:r>
      <w:r w:rsidR="00D71668" w:rsidRPr="00FD1A15">
        <w:t>]</w:t>
      </w:r>
      <w:r w:rsidR="00D71668" w:rsidRPr="00D460A7">
        <w:t>:</w:t>
      </w:r>
      <w:r w:rsidR="00D71668" w:rsidRPr="00FD1A15">
        <w:rPr>
          <w:b/>
          <w:bCs/>
        </w:rPr>
        <w:t xml:space="preserve"> </w:t>
      </w:r>
      <w:r w:rsidRPr="00FD1A15">
        <w:t>variation in the time delay, or latency, between when a photon arrives at the detector input port and when a signal is output from the detector</w:t>
      </w:r>
    </w:p>
    <w:p w14:paraId="6AC01438" w14:textId="7FEBAFF0" w:rsidR="00D71668" w:rsidRPr="00FD1A15" w:rsidRDefault="00A56276" w:rsidP="00121E80">
      <w:r w:rsidRPr="00FD1A15">
        <w:rPr>
          <w:b/>
          <w:bCs/>
        </w:rPr>
        <w:t xml:space="preserve">6.3.13 </w:t>
      </w:r>
      <w:r w:rsidR="00121E80">
        <w:rPr>
          <w:b/>
          <w:bCs/>
        </w:rPr>
        <w:tab/>
      </w:r>
      <w:r w:rsidR="00D71668" w:rsidRPr="00FD1A15">
        <w:rPr>
          <w:b/>
          <w:bCs/>
        </w:rPr>
        <w:t xml:space="preserve">differential power analysis </w:t>
      </w:r>
      <w:r w:rsidR="00D71668" w:rsidRPr="00FD1A15">
        <w:t>(</w:t>
      </w:r>
      <w:r w:rsidR="00D71668" w:rsidRPr="00FD1A15">
        <w:rPr>
          <w:b/>
          <w:bCs/>
        </w:rPr>
        <w:t>DPA</w:t>
      </w:r>
      <w:r w:rsidR="00D71668" w:rsidRPr="00FD1A15">
        <w:t>) [b-ETSI GR QKD 007]</w:t>
      </w:r>
      <w:r w:rsidR="00D71668" w:rsidRPr="00D460A7">
        <w:t>:</w:t>
      </w:r>
      <w:r w:rsidR="00D71668" w:rsidRPr="00FD1A15">
        <w:rPr>
          <w:b/>
          <w:bCs/>
        </w:rPr>
        <w:t xml:space="preserve"> </w:t>
      </w:r>
      <w:r w:rsidR="00D71668" w:rsidRPr="00FD1A15">
        <w:t>analysis of the variations of the electrical power consumption of a QKD module, using advanced statistical methods and/or other techniques, for the purpose of extracting information correlated to cryptographic keys used in a cryptographic algorithm or to any sensitive physical and logical internal state of the QKD module</w:t>
      </w:r>
    </w:p>
    <w:p w14:paraId="65D49716" w14:textId="3F92E9BC" w:rsidR="00D71668" w:rsidRPr="00FD1A15" w:rsidRDefault="00A56276" w:rsidP="00121E80">
      <w:pPr>
        <w:rPr>
          <w:color w:val="000000"/>
        </w:rPr>
      </w:pPr>
      <w:r w:rsidRPr="00FD1A15">
        <w:rPr>
          <w:b/>
          <w:bCs/>
        </w:rPr>
        <w:t xml:space="preserve">6.3.14 </w:t>
      </w:r>
      <w:r w:rsidR="00121E80">
        <w:rPr>
          <w:b/>
          <w:bCs/>
        </w:rPr>
        <w:tab/>
      </w:r>
      <w:r w:rsidR="00D71668" w:rsidRPr="00FD1A15">
        <w:rPr>
          <w:b/>
          <w:bCs/>
        </w:rPr>
        <w:t xml:space="preserve">homodyne detection </w:t>
      </w:r>
      <w:r w:rsidR="00D71668" w:rsidRPr="00FD1A15">
        <w:t>[b-ETSI GR QKD 007]</w:t>
      </w:r>
      <w:r w:rsidR="00D71668" w:rsidRPr="00D460A7">
        <w:t>:</w:t>
      </w:r>
      <w:r w:rsidR="00D71668" w:rsidRPr="00FD1A15">
        <w:rPr>
          <w:b/>
          <w:bCs/>
        </w:rPr>
        <w:t xml:space="preserve"> </w:t>
      </w:r>
      <w:r w:rsidR="00D71668" w:rsidRPr="00FD1A15">
        <w:t>method of detecting a weak frequency-modulated signal through mixing with a strong reference frequency-modulated signal (so-called local oscillator)</w:t>
      </w:r>
    </w:p>
    <w:p w14:paraId="27B512AA" w14:textId="021DB927" w:rsidR="00D71668" w:rsidRPr="00FD1A15" w:rsidRDefault="00A56276" w:rsidP="00121E80">
      <w:r w:rsidRPr="00FD1A15">
        <w:rPr>
          <w:b/>
          <w:bCs/>
        </w:rPr>
        <w:t xml:space="preserve">6.3.15 </w:t>
      </w:r>
      <w:r w:rsidR="00121E80">
        <w:rPr>
          <w:b/>
          <w:bCs/>
        </w:rPr>
        <w:tab/>
      </w:r>
      <w:r w:rsidR="00D71668" w:rsidRPr="00FD1A15">
        <w:rPr>
          <w:b/>
          <w:bCs/>
        </w:rPr>
        <w:t xml:space="preserve">homodyne detection </w:t>
      </w:r>
      <w:r w:rsidR="00967455" w:rsidRPr="00FD1A15">
        <w:rPr>
          <w:rFonts w:eastAsia="SimSun"/>
        </w:rPr>
        <w:t>[</w:t>
      </w:r>
      <w:r w:rsidR="003C49A6">
        <w:rPr>
          <w:rFonts w:eastAsia="SimSun"/>
        </w:rPr>
        <w:t>b-Draft ISO/IEC 23837 CD2</w:t>
      </w:r>
      <w:r w:rsidR="00967455" w:rsidRPr="00FD1A15">
        <w:rPr>
          <w:rFonts w:eastAsia="SimSun"/>
        </w:rPr>
        <w:t>]</w:t>
      </w:r>
      <w:r w:rsidR="00D71668" w:rsidRPr="00FD1A15">
        <w:t>: method to detect quadrature of a weak signal through interfering the weak signal and a strong phase reference</w:t>
      </w:r>
    </w:p>
    <w:p w14:paraId="6899DE45" w14:textId="4954B734" w:rsidR="00D71668" w:rsidRPr="00FD1A15" w:rsidRDefault="00A56276" w:rsidP="00121E80">
      <w:r w:rsidRPr="00FD1A15">
        <w:rPr>
          <w:b/>
          <w:bCs/>
        </w:rPr>
        <w:t xml:space="preserve">6.3.16 </w:t>
      </w:r>
      <w:r w:rsidR="00121E80">
        <w:rPr>
          <w:b/>
          <w:bCs/>
        </w:rPr>
        <w:tab/>
      </w:r>
      <w:r w:rsidR="00D71668" w:rsidRPr="00FD1A15">
        <w:rPr>
          <w:b/>
          <w:bCs/>
        </w:rPr>
        <w:t xml:space="preserve">intrinsic dark count probability </w:t>
      </w:r>
      <w:r w:rsidR="00D71668" w:rsidRPr="00FD1A15">
        <w:t>[b-ETSI GR QKD 007]</w:t>
      </w:r>
      <w:r w:rsidR="00D71668" w:rsidRPr="00D460A7">
        <w:t>:</w:t>
      </w:r>
      <w:r w:rsidR="00D71668" w:rsidRPr="00FD1A15">
        <w:rPr>
          <w:b/>
          <w:bCs/>
        </w:rPr>
        <w:t xml:space="preserve"> </w:t>
      </w:r>
      <w:r w:rsidR="00D71668" w:rsidRPr="00FD1A15">
        <w:t>probability that a detector registers a detection event within a stated duration time, in the absence of optical illumination, and excluding the probability of after-pulses generated from the intrinsic dark counts</w:t>
      </w:r>
    </w:p>
    <w:p w14:paraId="71F0E716" w14:textId="290C9835" w:rsidR="00D71668" w:rsidRPr="00FD1A15" w:rsidRDefault="00A56276" w:rsidP="00121E80">
      <w:r w:rsidRPr="00FD1A15">
        <w:rPr>
          <w:b/>
          <w:bCs/>
        </w:rPr>
        <w:t xml:space="preserve">6.3.17 </w:t>
      </w:r>
      <w:r w:rsidR="00121E80">
        <w:rPr>
          <w:b/>
          <w:bCs/>
        </w:rPr>
        <w:tab/>
      </w:r>
      <w:r w:rsidR="00D71668" w:rsidRPr="00FD1A15">
        <w:rPr>
          <w:b/>
          <w:bCs/>
        </w:rPr>
        <w:t>partial detector recovery time (high)</w:t>
      </w:r>
      <w:r w:rsidR="00D71668" w:rsidRPr="00FD1A15">
        <w:t xml:space="preserve"> [b-ETSI GR QKD 007]</w:t>
      </w:r>
      <w:r w:rsidR="00D71668" w:rsidRPr="00D460A7">
        <w:t>:</w:t>
      </w:r>
      <w:r w:rsidR="00D71668" w:rsidRPr="00FD1A15">
        <w:rPr>
          <w:b/>
          <w:bCs/>
        </w:rPr>
        <w:t xml:space="preserve"> </w:t>
      </w:r>
      <w:r w:rsidR="00D71668" w:rsidRPr="00FD1A15">
        <w:t>time duration after a photon detection event for the detection efficiency to return to 90% (or some other specified fraction) of its steady-state value</w:t>
      </w:r>
    </w:p>
    <w:p w14:paraId="41DE3805" w14:textId="726EF458" w:rsidR="00D71668" w:rsidRPr="00FD1A15" w:rsidRDefault="00A56276" w:rsidP="00121E80">
      <w:r w:rsidRPr="00FD1A15">
        <w:rPr>
          <w:b/>
          <w:bCs/>
        </w:rPr>
        <w:t xml:space="preserve">6.3.18 </w:t>
      </w:r>
      <w:r w:rsidR="00121E80">
        <w:rPr>
          <w:b/>
          <w:bCs/>
        </w:rPr>
        <w:tab/>
      </w:r>
      <w:r w:rsidR="00D71668" w:rsidRPr="00FD1A15">
        <w:rPr>
          <w:b/>
          <w:bCs/>
        </w:rPr>
        <w:t>partial detector recovery time (low)</w:t>
      </w:r>
      <w:r w:rsidR="00D71668" w:rsidRPr="00FD1A15">
        <w:t xml:space="preserve"> [b-ETSI GR QKD 007]</w:t>
      </w:r>
      <w:r w:rsidR="00D71668" w:rsidRPr="00D460A7">
        <w:t>:</w:t>
      </w:r>
      <w:r w:rsidR="00D71668" w:rsidRPr="00FD1A15">
        <w:rPr>
          <w:b/>
          <w:bCs/>
        </w:rPr>
        <w:t xml:space="preserve"> </w:t>
      </w:r>
      <w:r w:rsidR="00D71668" w:rsidRPr="00FD1A15">
        <w:t>time duration after a photon detection event for the detection efficiency to return to 10% (or some other specified fraction) of its steady-state value</w:t>
      </w:r>
    </w:p>
    <w:p w14:paraId="0517E991" w14:textId="25A0B9CC" w:rsidR="00D71668" w:rsidRPr="00FD1A15" w:rsidRDefault="00A56276" w:rsidP="00121E80">
      <w:r w:rsidRPr="00FD1A15">
        <w:rPr>
          <w:b/>
          <w:bCs/>
        </w:rPr>
        <w:t xml:space="preserve">6.3.19 </w:t>
      </w:r>
      <w:r w:rsidR="00121E80">
        <w:rPr>
          <w:b/>
          <w:bCs/>
        </w:rPr>
        <w:tab/>
      </w:r>
      <w:r w:rsidR="00D71668" w:rsidRPr="00FD1A15">
        <w:rPr>
          <w:b/>
          <w:bCs/>
        </w:rPr>
        <w:t xml:space="preserve">photon number resolution </w:t>
      </w:r>
      <w:r w:rsidR="00D71668" w:rsidRPr="00FD1A15">
        <w:t>[b-ETSI GR QKD 007]</w:t>
      </w:r>
      <w:r w:rsidR="00D71668" w:rsidRPr="00D460A7">
        <w:t>:</w:t>
      </w:r>
      <w:r w:rsidR="00D71668" w:rsidRPr="00FD1A15">
        <w:rPr>
          <w:b/>
          <w:bCs/>
        </w:rPr>
        <w:t xml:space="preserve"> </w:t>
      </w:r>
      <w:r w:rsidR="00D71668" w:rsidRPr="00FD1A15">
        <w:t xml:space="preserve">ability of a photo-detection process to distinguish not only between 'no photon' and 'one or more photons', but being able to distinguish between 0, 1, 2, </w:t>
      </w:r>
      <w:r w:rsidR="00ED0731" w:rsidRPr="00FD1A15">
        <w:t>3…</w:t>
      </w:r>
      <w:r w:rsidR="00D71668" w:rsidRPr="00FD1A15">
        <w:t xml:space="preserve"> photons</w:t>
      </w:r>
    </w:p>
    <w:p w14:paraId="016819AD" w14:textId="22049B42" w:rsidR="00D71668" w:rsidRPr="00FD1A15" w:rsidRDefault="00A56276" w:rsidP="00121E80">
      <w:r w:rsidRPr="00FD1A15">
        <w:rPr>
          <w:b/>
          <w:bCs/>
        </w:rPr>
        <w:t xml:space="preserve">6.3.20 </w:t>
      </w:r>
      <w:r w:rsidR="00121E80">
        <w:rPr>
          <w:b/>
          <w:bCs/>
        </w:rPr>
        <w:tab/>
      </w:r>
      <w:r w:rsidR="00D71668" w:rsidRPr="00FD1A15">
        <w:rPr>
          <w:b/>
          <w:bCs/>
        </w:rPr>
        <w:t xml:space="preserve">reset time </w:t>
      </w:r>
      <w:r w:rsidR="00D71668" w:rsidRPr="00FD1A15">
        <w:t>[b-ETSI GR QKD 007]</w:t>
      </w:r>
      <w:r w:rsidR="00D71668" w:rsidRPr="00B12A3F">
        <w:t>:</w:t>
      </w:r>
      <w:r w:rsidR="00D71668" w:rsidRPr="00FD1A15">
        <w:rPr>
          <w:b/>
          <w:bCs/>
        </w:rPr>
        <w:t xml:space="preserve"> </w:t>
      </w:r>
      <w:r w:rsidR="00D71668" w:rsidRPr="00FD1A15">
        <w:t>time between the end of the dead time and the recovery time</w:t>
      </w:r>
    </w:p>
    <w:p w14:paraId="483A7B9D" w14:textId="25C4E5C8" w:rsidR="00AB5985" w:rsidRPr="00B12A3F" w:rsidRDefault="00A56276" w:rsidP="00121E80">
      <w:pPr>
        <w:rPr>
          <w:sz w:val="28"/>
          <w:szCs w:val="28"/>
        </w:rPr>
      </w:pPr>
      <w:r w:rsidRPr="00B12A3F">
        <w:rPr>
          <w:b/>
          <w:bCs/>
        </w:rPr>
        <w:t xml:space="preserve">6.3.21 </w:t>
      </w:r>
      <w:r w:rsidR="00121E80">
        <w:rPr>
          <w:b/>
          <w:bCs/>
        </w:rPr>
        <w:tab/>
      </w:r>
      <w:r w:rsidR="00AB5985" w:rsidRPr="00B12A3F">
        <w:rPr>
          <w:b/>
          <w:bCs/>
        </w:rPr>
        <w:t xml:space="preserve">signature of a quantum process </w:t>
      </w:r>
      <w:r w:rsidR="00AB5985" w:rsidRPr="00B12A3F">
        <w:t xml:space="preserve">[b-ITU-T X.1702]: </w:t>
      </w:r>
      <w:r w:rsidR="00E42EC9" w:rsidRPr="00B12A3F">
        <w:t>a</w:t>
      </w:r>
      <w:r w:rsidR="00AB5985" w:rsidRPr="00B12A3F">
        <w:t xml:space="preserve"> set of measurable statistical properties that are characteristic of a given quantum process according to some assumptions provided in the description, and that permits quantification of this process' impact on the measurement outputs in a manner that enables a direct or indirect estimation of the minimum amount of entropy coming solely from the quantum process. For example, one signature of quantum entanglement is the violation of Bell inequalities</w:t>
      </w:r>
    </w:p>
    <w:p w14:paraId="11ADA597" w14:textId="0DAFE2FB" w:rsidR="00D71668" w:rsidRPr="00FD1A15" w:rsidRDefault="00A56276" w:rsidP="00121E80">
      <w:pPr>
        <w:rPr>
          <w:color w:val="000000"/>
        </w:rPr>
      </w:pPr>
      <w:r w:rsidRPr="00FD1A15">
        <w:rPr>
          <w:b/>
          <w:bCs/>
        </w:rPr>
        <w:t xml:space="preserve">6.3.22 </w:t>
      </w:r>
      <w:r w:rsidR="00121E80">
        <w:rPr>
          <w:b/>
          <w:bCs/>
        </w:rPr>
        <w:tab/>
      </w:r>
      <w:r w:rsidR="00D71668" w:rsidRPr="00FD1A15">
        <w:rPr>
          <w:b/>
          <w:bCs/>
        </w:rPr>
        <w:t xml:space="preserve">single-photon detector </w:t>
      </w:r>
      <w:r w:rsidR="00D71668" w:rsidRPr="00FD1A15">
        <w:t>[</w:t>
      </w:r>
      <w:r w:rsidR="003C49A6">
        <w:t>b-Draft ETSI 007 V1.3.2</w:t>
      </w:r>
      <w:r w:rsidR="00D71668" w:rsidRPr="00FD1A15">
        <w:t>]</w:t>
      </w:r>
      <w:r w:rsidR="00D71668" w:rsidRPr="00D460A7">
        <w:t>:</w:t>
      </w:r>
      <w:r w:rsidRPr="00FD1A15">
        <w:rPr>
          <w:rFonts w:ascii="Arial" w:hAnsi="Arial" w:cs="Arial"/>
          <w:bCs/>
        </w:rPr>
        <w:t xml:space="preserve"> </w:t>
      </w:r>
      <w:r w:rsidRPr="00FD1A15">
        <w:t>device that transforms a single-photon into a detectable signal with non-zero probability</w:t>
      </w:r>
    </w:p>
    <w:p w14:paraId="39F24B50" w14:textId="2FA368F0" w:rsidR="00CB4781" w:rsidRPr="00FD1A15" w:rsidRDefault="00A56276" w:rsidP="00121E80">
      <w:pPr>
        <w:rPr>
          <w:color w:val="000000"/>
        </w:rPr>
      </w:pPr>
      <w:r w:rsidRPr="00FD1A15">
        <w:rPr>
          <w:b/>
          <w:bCs/>
        </w:rPr>
        <w:t xml:space="preserve">6.3.23 </w:t>
      </w:r>
      <w:r w:rsidR="00121E80">
        <w:rPr>
          <w:b/>
          <w:bCs/>
        </w:rPr>
        <w:tab/>
      </w:r>
      <w:r w:rsidR="00CB4781" w:rsidRPr="00FD1A15">
        <w:rPr>
          <w:b/>
          <w:bCs/>
        </w:rPr>
        <w:t xml:space="preserve">single-photon detector </w:t>
      </w:r>
      <w:r w:rsidR="00CB4781" w:rsidRPr="00FD1A15">
        <w:t>[</w:t>
      </w:r>
      <w:r w:rsidR="003C49A6">
        <w:rPr>
          <w:rFonts w:eastAsia="SimSun"/>
        </w:rPr>
        <w:t>b-Draft ISO/IEC 23837 CD2</w:t>
      </w:r>
      <w:r w:rsidR="00CB4781" w:rsidRPr="00FD1A15">
        <w:t>]</w:t>
      </w:r>
      <w:r w:rsidR="00CB4781" w:rsidRPr="00D460A7">
        <w:t>:</w:t>
      </w:r>
      <w:r w:rsidR="00CB4781" w:rsidRPr="00FD1A15">
        <w:rPr>
          <w:b/>
          <w:bCs/>
        </w:rPr>
        <w:t xml:space="preserve"> </w:t>
      </w:r>
      <w:r w:rsidR="00CB4781" w:rsidRPr="00FD1A15">
        <w:t>device that transforms a single-photon into a detectable signal with non-zero probability</w:t>
      </w:r>
    </w:p>
    <w:p w14:paraId="4DB65DFC" w14:textId="2AFD8A0B" w:rsidR="00D71668" w:rsidRPr="00FD1A15" w:rsidRDefault="00A56276" w:rsidP="00D460A7">
      <w:r w:rsidRPr="00FD1A15">
        <w:rPr>
          <w:b/>
          <w:bCs/>
        </w:rPr>
        <w:t xml:space="preserve">6.3.24 </w:t>
      </w:r>
      <w:r w:rsidR="00121E80">
        <w:rPr>
          <w:b/>
          <w:bCs/>
        </w:rPr>
        <w:tab/>
      </w:r>
      <w:r w:rsidR="00D71668" w:rsidRPr="00FD1A15">
        <w:rPr>
          <w:b/>
          <w:bCs/>
        </w:rPr>
        <w:t xml:space="preserve">threshold detector </w:t>
      </w:r>
      <w:r w:rsidR="00D71668" w:rsidRPr="00FD1A15">
        <w:t>[</w:t>
      </w:r>
      <w:r w:rsidR="003C49A6">
        <w:t>b-Draft ETSI 007 V1.3.2</w:t>
      </w:r>
      <w:r w:rsidR="00D71668" w:rsidRPr="00FD1A15">
        <w:t>]</w:t>
      </w:r>
      <w:r w:rsidR="00D71668" w:rsidRPr="00D460A7">
        <w:t>:</w:t>
      </w:r>
      <w:r w:rsidR="00D71668" w:rsidRPr="00FD1A15">
        <w:rPr>
          <w:b/>
          <w:bCs/>
        </w:rPr>
        <w:t xml:space="preserve"> </w:t>
      </w:r>
      <w:r w:rsidR="00D71668" w:rsidRPr="00FD1A15">
        <w:t xml:space="preserve">detector </w:t>
      </w:r>
      <w:r w:rsidRPr="00FD1A15">
        <w:t>that can only distinguish between 'no detected photon' and 'one or more detected photons'</w:t>
      </w:r>
    </w:p>
    <w:p w14:paraId="1F964ECC" w14:textId="7E10DC8B" w:rsidR="00D71668" w:rsidRPr="00FD1A15" w:rsidRDefault="00D460A7" w:rsidP="00FD633A">
      <w:pPr>
        <w:pStyle w:val="Heading2"/>
      </w:pPr>
      <w:bookmarkStart w:id="47" w:name="_Toc88647825"/>
      <w:bookmarkStart w:id="48" w:name="_Toc93336974"/>
      <w:r>
        <w:lastRenderedPageBreak/>
        <w:t>6.</w:t>
      </w:r>
      <w:r w:rsidR="007E75C3">
        <w:t>4</w:t>
      </w:r>
      <w:r>
        <w:tab/>
      </w:r>
      <w:r w:rsidR="00D71668" w:rsidRPr="00FD1A15">
        <w:t>TC4: QKD system</w:t>
      </w:r>
      <w:bookmarkEnd w:id="47"/>
      <w:bookmarkEnd w:id="48"/>
    </w:p>
    <w:p w14:paraId="6459A9BF" w14:textId="22A37604" w:rsidR="00D71668" w:rsidRPr="00FD1A15" w:rsidRDefault="00A4338A" w:rsidP="00D460A7">
      <w:r w:rsidRPr="00FD1A15">
        <w:rPr>
          <w:b/>
          <w:bCs/>
        </w:rPr>
        <w:t xml:space="preserve">6.4.1 </w:t>
      </w:r>
      <w:r w:rsidR="00D460A7">
        <w:rPr>
          <w:b/>
          <w:bCs/>
        </w:rPr>
        <w:tab/>
      </w:r>
      <w:r w:rsidR="00D71668" w:rsidRPr="00FD1A15">
        <w:rPr>
          <w:b/>
          <w:bCs/>
        </w:rPr>
        <w:t xml:space="preserve">Alice </w:t>
      </w:r>
      <w:r w:rsidR="00D71668" w:rsidRPr="00FD1A15">
        <w:t>[</w:t>
      </w:r>
      <w:r w:rsidR="003C49A6">
        <w:t>b-Draft ETSI 007 V1.3.2</w:t>
      </w:r>
      <w:r w:rsidR="00D71668" w:rsidRPr="00FD1A15">
        <w:t>]</w:t>
      </w:r>
      <w:r w:rsidR="00D71668" w:rsidRPr="007E75C3">
        <w:t>:</w:t>
      </w:r>
      <w:r w:rsidR="00D71668" w:rsidRPr="00FD1A15">
        <w:rPr>
          <w:b/>
          <w:bCs/>
        </w:rPr>
        <w:t xml:space="preserve"> </w:t>
      </w:r>
      <w:r w:rsidRPr="00FD1A15">
        <w:t>the first legitimate party operating a QKD module in a QKD system</w:t>
      </w:r>
    </w:p>
    <w:p w14:paraId="5ED1E2B8" w14:textId="73F32AA0" w:rsidR="00D71668" w:rsidRPr="00FD1A15" w:rsidRDefault="00A4338A" w:rsidP="00D460A7">
      <w:pPr>
        <w:rPr>
          <w:rFonts w:ascii="Arial" w:eastAsiaTheme="minorEastAsia" w:hAnsi="Arial" w:cs="Arial"/>
          <w:bCs/>
        </w:rPr>
      </w:pPr>
      <w:r w:rsidRPr="00FD1A15">
        <w:rPr>
          <w:b/>
          <w:bCs/>
        </w:rPr>
        <w:t xml:space="preserve">6.4.2 </w:t>
      </w:r>
      <w:r w:rsidR="00D460A7">
        <w:rPr>
          <w:b/>
          <w:bCs/>
        </w:rPr>
        <w:tab/>
      </w:r>
      <w:r w:rsidR="00D71668" w:rsidRPr="00FD1A15">
        <w:rPr>
          <w:b/>
          <w:bCs/>
        </w:rPr>
        <w:t xml:space="preserve">Bob </w:t>
      </w:r>
      <w:r w:rsidR="00D71668" w:rsidRPr="00FD1A15">
        <w:t>[</w:t>
      </w:r>
      <w:r w:rsidR="003C49A6">
        <w:t>b-Draft ETSI 007 V1.3.2</w:t>
      </w:r>
      <w:r w:rsidR="00D71668" w:rsidRPr="00FD1A15">
        <w:t>]</w:t>
      </w:r>
      <w:r w:rsidR="00D71668" w:rsidRPr="007E75C3">
        <w:t>:</w:t>
      </w:r>
      <w:r w:rsidR="00D71668" w:rsidRPr="00FD1A15">
        <w:rPr>
          <w:b/>
          <w:bCs/>
        </w:rPr>
        <w:t xml:space="preserve"> </w:t>
      </w:r>
      <w:r w:rsidR="00344F4E" w:rsidRPr="00FD1A15">
        <w:t>the second legitimate party operating a QKD module in a QKD system</w:t>
      </w:r>
    </w:p>
    <w:p w14:paraId="34F3A0FC" w14:textId="52B73EA6" w:rsidR="00D71668" w:rsidRPr="00FD1A15" w:rsidRDefault="00A4338A" w:rsidP="00D460A7">
      <w:pPr>
        <w:rPr>
          <w:rFonts w:eastAsia="SimSun"/>
        </w:rPr>
      </w:pPr>
      <w:r w:rsidRPr="00FD1A15">
        <w:rPr>
          <w:b/>
          <w:bCs/>
        </w:rPr>
        <w:t xml:space="preserve">6.4.3 </w:t>
      </w:r>
      <w:r w:rsidR="00D460A7">
        <w:rPr>
          <w:b/>
          <w:bCs/>
        </w:rPr>
        <w:tab/>
      </w:r>
      <w:r w:rsidR="00D71668" w:rsidRPr="00FD1A15">
        <w:rPr>
          <w:b/>
          <w:bCs/>
        </w:rPr>
        <w:t xml:space="preserve">distillation </w:t>
      </w:r>
      <w:r w:rsidR="00D71668" w:rsidRPr="00FD1A15">
        <w:t>[b-ETSI GR QKD 007]</w:t>
      </w:r>
      <w:r w:rsidR="00D71668" w:rsidRPr="007E75C3">
        <w:t>:</w:t>
      </w:r>
      <w:r w:rsidR="00D71668" w:rsidRPr="00FD1A15">
        <w:rPr>
          <w:b/>
          <w:bCs/>
        </w:rPr>
        <w:t xml:space="preserve"> </w:t>
      </w:r>
      <w:r w:rsidR="00D71668" w:rsidRPr="00FD1A15">
        <w:t>distillation of a key which means the extraction of a secure key from some partially compromised data</w:t>
      </w:r>
    </w:p>
    <w:p w14:paraId="0173ABDB" w14:textId="5AEB5054" w:rsidR="00D71668" w:rsidRPr="00FD1A15" w:rsidRDefault="00A4338A" w:rsidP="00D460A7">
      <w:pPr>
        <w:rPr>
          <w:rFonts w:eastAsia="SimSun"/>
        </w:rPr>
      </w:pPr>
      <w:r w:rsidRPr="00FD1A15">
        <w:rPr>
          <w:b/>
          <w:bCs/>
        </w:rPr>
        <w:t xml:space="preserve">6.4.4 </w:t>
      </w:r>
      <w:r w:rsidR="00D460A7">
        <w:rPr>
          <w:b/>
          <w:bCs/>
        </w:rPr>
        <w:tab/>
      </w:r>
      <w:r w:rsidR="00D71668" w:rsidRPr="00FD1A15">
        <w:rPr>
          <w:b/>
          <w:bCs/>
        </w:rPr>
        <w:t xml:space="preserve">encrypted key </w:t>
      </w:r>
      <w:r w:rsidR="00D71668" w:rsidRPr="00FD1A15">
        <w:t>[b-ETSI GR QKD 007]</w:t>
      </w:r>
      <w:r w:rsidR="00D71668" w:rsidRPr="007E75C3">
        <w:t>:</w:t>
      </w:r>
      <w:r w:rsidR="00D71668" w:rsidRPr="00FD1A15">
        <w:rPr>
          <w:b/>
          <w:bCs/>
        </w:rPr>
        <w:t xml:space="preserve"> </w:t>
      </w:r>
      <w:r w:rsidR="00D71668" w:rsidRPr="00FD1A15">
        <w:t>cryptographic key that has been encrypted using an approved security function with a key encrypting key</w:t>
      </w:r>
    </w:p>
    <w:p w14:paraId="4D94AEE6" w14:textId="1075812F" w:rsidR="00D71668" w:rsidRPr="00FD1A15" w:rsidRDefault="00344F4E" w:rsidP="00D460A7">
      <w:pPr>
        <w:rPr>
          <w:rFonts w:eastAsia="SimSun"/>
        </w:rPr>
      </w:pPr>
      <w:r w:rsidRPr="00FD1A15">
        <w:rPr>
          <w:rFonts w:eastAsia="SimSun"/>
          <w:b/>
          <w:bCs/>
        </w:rPr>
        <w:t xml:space="preserve">6.4.5 </w:t>
      </w:r>
      <w:r w:rsidR="00D460A7">
        <w:rPr>
          <w:rFonts w:eastAsia="SimSun"/>
          <w:b/>
          <w:bCs/>
        </w:rPr>
        <w:tab/>
      </w:r>
      <w:r w:rsidR="00D71668" w:rsidRPr="00FD1A15">
        <w:rPr>
          <w:rFonts w:eastAsia="SimSun"/>
          <w:b/>
          <w:bCs/>
        </w:rPr>
        <w:t xml:space="preserve">error corrected key </w:t>
      </w:r>
      <w:r w:rsidR="00967455" w:rsidRPr="00FD1A15">
        <w:rPr>
          <w:rFonts w:eastAsia="SimSun"/>
        </w:rPr>
        <w:t>[</w:t>
      </w:r>
      <w:r w:rsidR="003C49A6">
        <w:rPr>
          <w:rFonts w:eastAsia="SimSun"/>
        </w:rPr>
        <w:t>b-Draft ISO/IEC 23837 CD2</w:t>
      </w:r>
      <w:r w:rsidR="00967455" w:rsidRPr="00FD1A15">
        <w:rPr>
          <w:rFonts w:eastAsia="SimSun"/>
        </w:rPr>
        <w:t>]</w:t>
      </w:r>
      <w:r w:rsidR="00D71668" w:rsidRPr="00FD1A15">
        <w:rPr>
          <w:rFonts w:eastAsia="SimSun"/>
        </w:rPr>
        <w:t xml:space="preserve">: keying material </w:t>
      </w:r>
      <w:r w:rsidR="00392EB2" w:rsidRPr="00FD1A15">
        <w:rPr>
          <w:rFonts w:eastAsia="SimSun"/>
        </w:rPr>
        <w:t xml:space="preserve">obtained </w:t>
      </w:r>
      <w:r w:rsidR="00D71668" w:rsidRPr="00FD1A15">
        <w:rPr>
          <w:rFonts w:eastAsia="SimSun"/>
        </w:rPr>
        <w:t xml:space="preserve">after correcting the bit errors in the sifted key </w:t>
      </w:r>
    </w:p>
    <w:p w14:paraId="5C068C30" w14:textId="06E99350" w:rsidR="00D71668" w:rsidRPr="00FD1A15" w:rsidRDefault="00344F4E" w:rsidP="00D460A7">
      <w:pPr>
        <w:rPr>
          <w:rFonts w:eastAsia="SimSun"/>
        </w:rPr>
      </w:pPr>
      <w:r w:rsidRPr="00FD1A15">
        <w:rPr>
          <w:b/>
          <w:bCs/>
        </w:rPr>
        <w:t xml:space="preserve">6.4.6 </w:t>
      </w:r>
      <w:r w:rsidR="00D460A7">
        <w:rPr>
          <w:b/>
          <w:bCs/>
        </w:rPr>
        <w:tab/>
      </w:r>
      <w:r w:rsidR="00D71668" w:rsidRPr="00FD1A15">
        <w:rPr>
          <w:b/>
          <w:bCs/>
        </w:rPr>
        <w:t xml:space="preserve">error correction </w:t>
      </w:r>
      <w:r w:rsidR="00D71668" w:rsidRPr="00FD1A15">
        <w:t>[b-ETSI GR QKD 007]</w:t>
      </w:r>
      <w:r w:rsidR="00D71668" w:rsidRPr="007E75C3">
        <w:t>:</w:t>
      </w:r>
      <w:r w:rsidR="00D71668" w:rsidRPr="00FD1A15">
        <w:rPr>
          <w:b/>
          <w:bCs/>
        </w:rPr>
        <w:t xml:space="preserve"> </w:t>
      </w:r>
      <w:r w:rsidR="00D71668" w:rsidRPr="00FD1A15">
        <w:t>process of correcting errors in data that may have been corrupted due to errors during transmission or in storage</w:t>
      </w:r>
    </w:p>
    <w:p w14:paraId="023D028E" w14:textId="49C5101F" w:rsidR="00D71668" w:rsidRPr="00FD1A15" w:rsidRDefault="00344F4E" w:rsidP="00D460A7">
      <w:pPr>
        <w:rPr>
          <w:rFonts w:eastAsia="SimSun"/>
        </w:rPr>
      </w:pPr>
      <w:r w:rsidRPr="00FD1A15">
        <w:rPr>
          <w:b/>
          <w:bCs/>
        </w:rPr>
        <w:t xml:space="preserve">6.4.7 </w:t>
      </w:r>
      <w:r w:rsidR="00D460A7">
        <w:rPr>
          <w:b/>
          <w:bCs/>
        </w:rPr>
        <w:tab/>
      </w:r>
      <w:r w:rsidR="00D71668" w:rsidRPr="00FD1A15">
        <w:rPr>
          <w:b/>
          <w:bCs/>
        </w:rPr>
        <w:t xml:space="preserve">Eve or eavesdropper </w:t>
      </w:r>
      <w:r w:rsidR="00D71668" w:rsidRPr="00FD1A15">
        <w:t>[b-ETSI GR QKD 007]</w:t>
      </w:r>
      <w:r w:rsidR="00D71668" w:rsidRPr="007E75C3">
        <w:t>:</w:t>
      </w:r>
      <w:r w:rsidR="00D71668" w:rsidRPr="00FD1A15">
        <w:rPr>
          <w:b/>
          <w:bCs/>
        </w:rPr>
        <w:t xml:space="preserve"> </w:t>
      </w:r>
      <w:r w:rsidR="00D71668" w:rsidRPr="00FD1A15">
        <w:t>any adversary intending to intercept data in a quantum or classical channel</w:t>
      </w:r>
    </w:p>
    <w:p w14:paraId="7997B163" w14:textId="2808479C" w:rsidR="00D71668" w:rsidRPr="00FD1A15" w:rsidRDefault="00344F4E" w:rsidP="00D460A7">
      <w:pPr>
        <w:rPr>
          <w:rFonts w:eastAsia="SimSun"/>
        </w:rPr>
      </w:pPr>
      <w:r w:rsidRPr="00FD1A15">
        <w:rPr>
          <w:rFonts w:eastAsia="SimSun"/>
          <w:b/>
          <w:bCs/>
        </w:rPr>
        <w:t xml:space="preserve">6.4.8 </w:t>
      </w:r>
      <w:r w:rsidR="00D460A7">
        <w:rPr>
          <w:rFonts w:eastAsia="SimSun"/>
          <w:b/>
          <w:bCs/>
        </w:rPr>
        <w:tab/>
      </w:r>
      <w:r w:rsidR="00D71668" w:rsidRPr="00FD1A15">
        <w:rPr>
          <w:rFonts w:eastAsia="SimSun"/>
          <w:b/>
          <w:bCs/>
        </w:rPr>
        <w:t xml:space="preserve">final key </w:t>
      </w:r>
      <w:r w:rsidR="00967455" w:rsidRPr="00FD1A15">
        <w:rPr>
          <w:rFonts w:eastAsia="SimSun"/>
        </w:rPr>
        <w:t>[</w:t>
      </w:r>
      <w:r w:rsidR="003C49A6">
        <w:rPr>
          <w:rFonts w:eastAsia="SimSun"/>
        </w:rPr>
        <w:t>b-Draft ISO/IEC 23837 CD2</w:t>
      </w:r>
      <w:r w:rsidR="00967455" w:rsidRPr="00FD1A15">
        <w:rPr>
          <w:rFonts w:eastAsia="SimSun"/>
        </w:rPr>
        <w:t>]</w:t>
      </w:r>
      <w:r w:rsidR="00D71668" w:rsidRPr="00FD1A15">
        <w:rPr>
          <w:rFonts w:eastAsia="SimSun"/>
        </w:rPr>
        <w:t xml:space="preserve">: key generated by a complete </w:t>
      </w:r>
      <w:r w:rsidR="00392EB2" w:rsidRPr="00FD1A15">
        <w:rPr>
          <w:rFonts w:eastAsia="SimSun"/>
        </w:rPr>
        <w:t xml:space="preserve">run of a </w:t>
      </w:r>
      <w:r w:rsidR="00D71668" w:rsidRPr="00FD1A15">
        <w:rPr>
          <w:rFonts w:eastAsia="SimSun"/>
        </w:rPr>
        <w:t>quantum key distribution procedure</w:t>
      </w:r>
    </w:p>
    <w:p w14:paraId="4D4591ED" w14:textId="60AFF70C" w:rsidR="00344F4E" w:rsidRPr="00FD1A15" w:rsidRDefault="00344F4E" w:rsidP="00D460A7">
      <w:pPr>
        <w:rPr>
          <w:rFonts w:eastAsia="SimSun"/>
        </w:rPr>
      </w:pPr>
      <w:r w:rsidRPr="00FD1A15">
        <w:rPr>
          <w:rFonts w:eastAsia="SimSun"/>
          <w:b/>
          <w:bCs/>
        </w:rPr>
        <w:t xml:space="preserve">6.4.9 </w:t>
      </w:r>
      <w:r w:rsidR="00D460A7">
        <w:rPr>
          <w:rFonts w:eastAsia="SimSun"/>
          <w:b/>
          <w:bCs/>
        </w:rPr>
        <w:tab/>
      </w:r>
      <w:r w:rsidRPr="00FD1A15">
        <w:rPr>
          <w:rFonts w:eastAsia="SimSun"/>
          <w:b/>
          <w:bCs/>
        </w:rPr>
        <w:t>link module</w:t>
      </w:r>
      <w:r w:rsidRPr="00FD1A15">
        <w:rPr>
          <w:rFonts w:eastAsia="SimSun"/>
        </w:rPr>
        <w:t xml:space="preserve"> [</w:t>
      </w:r>
      <w:r w:rsidR="003C49A6">
        <w:rPr>
          <w:rFonts w:eastAsia="SimSun"/>
        </w:rPr>
        <w:t>b-Draft ETSI 007 V1.3.2</w:t>
      </w:r>
      <w:r w:rsidRPr="00FD1A15">
        <w:rPr>
          <w:rFonts w:eastAsia="SimSun"/>
        </w:rPr>
        <w:t>]: set of hardware, software, and/or firmware components with the capability to participate in QKD when located in a QKD link and where the security of symmetric keys established does not depend on the set of components under any of the QKD protocols in which it is capable of participating</w:t>
      </w:r>
    </w:p>
    <w:p w14:paraId="00FC13A2" w14:textId="55695415" w:rsidR="00344F4E" w:rsidRPr="00FD1A15" w:rsidRDefault="00344F4E" w:rsidP="00D460A7">
      <w:pPr>
        <w:pStyle w:val="Note"/>
      </w:pPr>
      <w:r w:rsidRPr="00FD1A15">
        <w:t>NOTE</w:t>
      </w:r>
      <w:r w:rsidR="00D460A7">
        <w:t xml:space="preserve"> –</w:t>
      </w:r>
      <w:r w:rsidR="005A7699">
        <w:t xml:space="preserve"> </w:t>
      </w:r>
      <w:r w:rsidRPr="00FD1A15">
        <w:t>Examples of link modules include quantum repeater modules, entangled photon pair source modules in some entanglement-based QKD implementations and receiver modules in some MDI-QKD implementations</w:t>
      </w:r>
      <w:r w:rsidR="00665CD4">
        <w:t>,</w:t>
      </w:r>
      <w:r w:rsidRPr="00FD1A15">
        <w:t xml:space="preserve"> etc.</w:t>
      </w:r>
    </w:p>
    <w:p w14:paraId="10CCB091" w14:textId="03311A84" w:rsidR="00E5521A" w:rsidRPr="005A7699" w:rsidRDefault="00E5521A" w:rsidP="007E75C3">
      <w:pPr>
        <w:rPr>
          <w:rFonts w:eastAsia="SimSun"/>
          <w:sz w:val="28"/>
          <w:szCs w:val="28"/>
        </w:rPr>
      </w:pPr>
      <w:r w:rsidRPr="005A7699">
        <w:rPr>
          <w:b/>
          <w:bCs/>
        </w:rPr>
        <w:t xml:space="preserve">6.4.10 </w:t>
      </w:r>
      <w:r w:rsidR="007E75C3">
        <w:rPr>
          <w:b/>
          <w:bCs/>
        </w:rPr>
        <w:tab/>
      </w:r>
      <w:r w:rsidRPr="005A7699">
        <w:rPr>
          <w:b/>
          <w:bCs/>
        </w:rPr>
        <w:t xml:space="preserve">nonce </w:t>
      </w:r>
      <w:r w:rsidRPr="005A7699">
        <w:t xml:space="preserve">[b-ITU-T X.1702]: </w:t>
      </w:r>
      <w:r w:rsidR="007C0B6B">
        <w:t>a</w:t>
      </w:r>
      <w:r w:rsidRPr="005A7699">
        <w:t xml:space="preserve"> random or non-repeating value that is included in data exchanged by a protocol, usually for the purpose of guaranteeing liveness, thus detecting and protecting against replay attacks</w:t>
      </w:r>
    </w:p>
    <w:p w14:paraId="179E5503" w14:textId="44CB88DD" w:rsidR="00E5521A" w:rsidRPr="005A7699" w:rsidRDefault="00E5521A" w:rsidP="007E75C3">
      <w:pPr>
        <w:rPr>
          <w:rFonts w:eastAsia="SimSun"/>
          <w:sz w:val="28"/>
          <w:szCs w:val="28"/>
        </w:rPr>
      </w:pPr>
      <w:r w:rsidRPr="005A7699">
        <w:rPr>
          <w:b/>
          <w:bCs/>
        </w:rPr>
        <w:t>6.4.11</w:t>
      </w:r>
      <w:r w:rsidR="005A7699">
        <w:rPr>
          <w:b/>
          <w:bCs/>
        </w:rPr>
        <w:t xml:space="preserve"> </w:t>
      </w:r>
      <w:r w:rsidR="007E75C3">
        <w:rPr>
          <w:b/>
          <w:bCs/>
        </w:rPr>
        <w:tab/>
      </w:r>
      <w:r w:rsidRPr="005A7699">
        <w:rPr>
          <w:b/>
          <w:bCs/>
        </w:rPr>
        <w:t xml:space="preserve">non-physical entropy sources </w:t>
      </w:r>
      <w:r w:rsidRPr="005A7699">
        <w:t xml:space="preserve">[b-ITU-T X.1702]: </w:t>
      </w:r>
      <w:r w:rsidR="007C0B6B">
        <w:t>a</w:t>
      </w:r>
      <w:r w:rsidRPr="005A7699">
        <w:t>n entropy source that does not use dedicated hardware but uses system resources (RAM content, thread number</w:t>
      </w:r>
      <w:r w:rsidR="00665CD4">
        <w:t>,</w:t>
      </w:r>
      <w:r w:rsidRPr="005A7699">
        <w:t xml:space="preserve"> etc.) or the interaction of the user (time between keystrokes, etc.)</w:t>
      </w:r>
    </w:p>
    <w:p w14:paraId="7A1ED008" w14:textId="0DD2DEF9" w:rsidR="00E5521A" w:rsidRPr="005A7699" w:rsidRDefault="00E5521A" w:rsidP="007E75C3">
      <w:pPr>
        <w:rPr>
          <w:rFonts w:eastAsia="SimSun"/>
          <w:sz w:val="28"/>
          <w:szCs w:val="28"/>
        </w:rPr>
      </w:pPr>
      <w:r w:rsidRPr="005A7699">
        <w:rPr>
          <w:b/>
          <w:bCs/>
        </w:rPr>
        <w:t xml:space="preserve">6.4.12 </w:t>
      </w:r>
      <w:r w:rsidR="007E75C3">
        <w:rPr>
          <w:b/>
          <w:bCs/>
        </w:rPr>
        <w:tab/>
      </w:r>
      <w:r w:rsidRPr="005A7699">
        <w:rPr>
          <w:b/>
          <w:bCs/>
        </w:rPr>
        <w:t xml:space="preserve">physical entropy sources </w:t>
      </w:r>
      <w:r w:rsidRPr="005A7699">
        <w:t xml:space="preserve">[b-ITU-T X.1702]: </w:t>
      </w:r>
      <w:r w:rsidR="007C0B6B">
        <w:t>a</w:t>
      </w:r>
      <w:r w:rsidRPr="005A7699">
        <w:t>n entropy source that uses dedicated hardware or uses a physical experiment (noisy diode(s), oscillators, event sampling like radioactive decay, etc.)</w:t>
      </w:r>
    </w:p>
    <w:p w14:paraId="4B7D1ED3" w14:textId="6DC09F98" w:rsidR="00D71668" w:rsidRPr="005A7699" w:rsidRDefault="00344F4E" w:rsidP="007E75C3">
      <w:pPr>
        <w:rPr>
          <w:rFonts w:eastAsia="SimSun"/>
        </w:rPr>
      </w:pPr>
      <w:r w:rsidRPr="005A7699">
        <w:rPr>
          <w:rFonts w:eastAsia="SimSun"/>
          <w:b/>
          <w:bCs/>
        </w:rPr>
        <w:t>6.4.1</w:t>
      </w:r>
      <w:r w:rsidR="00E5521A" w:rsidRPr="005A7699">
        <w:rPr>
          <w:rFonts w:eastAsia="SimSun"/>
          <w:b/>
          <w:bCs/>
        </w:rPr>
        <w:t>3</w:t>
      </w:r>
      <w:r w:rsidRPr="005A7699">
        <w:rPr>
          <w:rFonts w:eastAsia="SimSun"/>
          <w:b/>
          <w:bCs/>
        </w:rPr>
        <w:t xml:space="preserve"> </w:t>
      </w:r>
      <w:r w:rsidR="007E75C3">
        <w:rPr>
          <w:rFonts w:eastAsia="SimSun"/>
          <w:b/>
          <w:bCs/>
        </w:rPr>
        <w:tab/>
      </w:r>
      <w:r w:rsidR="00D71668" w:rsidRPr="005A7699">
        <w:rPr>
          <w:rFonts w:eastAsia="SimSun"/>
          <w:b/>
          <w:bCs/>
        </w:rPr>
        <w:t xml:space="preserve">post-processing </w:t>
      </w:r>
      <w:r w:rsidR="00967455" w:rsidRPr="005A7699">
        <w:rPr>
          <w:rFonts w:eastAsia="SimSun"/>
        </w:rPr>
        <w:t>[</w:t>
      </w:r>
      <w:r w:rsidR="003C49A6">
        <w:rPr>
          <w:rFonts w:eastAsia="SimSun"/>
        </w:rPr>
        <w:t>b-Draft ISO/IEC 23837 CD2</w:t>
      </w:r>
      <w:r w:rsidR="00967455" w:rsidRPr="005A7699">
        <w:rPr>
          <w:rFonts w:eastAsia="SimSun"/>
        </w:rPr>
        <w:t>]</w:t>
      </w:r>
      <w:r w:rsidR="00D71668" w:rsidRPr="005A7699">
        <w:rPr>
          <w:rFonts w:eastAsia="SimSun"/>
        </w:rPr>
        <w:t>: QKD protocol phase for converting a raw key into a final key</w:t>
      </w:r>
    </w:p>
    <w:p w14:paraId="1A1458CD" w14:textId="11B77059" w:rsidR="00D71668" w:rsidRPr="005A7699" w:rsidRDefault="00344F4E" w:rsidP="007E75C3">
      <w:r w:rsidRPr="005A7699">
        <w:rPr>
          <w:b/>
          <w:bCs/>
        </w:rPr>
        <w:t>6.4.1</w:t>
      </w:r>
      <w:r w:rsidR="00E5521A" w:rsidRPr="005A7699">
        <w:rPr>
          <w:b/>
          <w:bCs/>
        </w:rPr>
        <w:t>4</w:t>
      </w:r>
      <w:r w:rsidRPr="005A7699">
        <w:rPr>
          <w:b/>
          <w:bCs/>
        </w:rPr>
        <w:t xml:space="preserve"> </w:t>
      </w:r>
      <w:r w:rsidR="007E75C3">
        <w:rPr>
          <w:b/>
          <w:bCs/>
        </w:rPr>
        <w:tab/>
      </w:r>
      <w:r w:rsidR="00D71668" w:rsidRPr="005A7699">
        <w:rPr>
          <w:b/>
          <w:bCs/>
        </w:rPr>
        <w:t xml:space="preserve">prepare-and-measure scheme </w:t>
      </w:r>
      <w:r w:rsidR="00D71668" w:rsidRPr="005A7699">
        <w:t>[b-ETSI GR QKD 007]</w:t>
      </w:r>
      <w:r w:rsidR="00D71668" w:rsidRPr="007E75C3">
        <w:t>:</w:t>
      </w:r>
      <w:r w:rsidR="00D71668" w:rsidRPr="005A7699">
        <w:rPr>
          <w:b/>
          <w:bCs/>
        </w:rPr>
        <w:t xml:space="preserve"> </w:t>
      </w:r>
      <w:r w:rsidR="00D71668" w:rsidRPr="005A7699">
        <w:t xml:space="preserve">scheme where the quantum optical signals used for QKD are prepared by Alice and sent to Bob for measurement </w:t>
      </w:r>
    </w:p>
    <w:p w14:paraId="199F6347" w14:textId="05C4CD5E" w:rsidR="00D71668" w:rsidRPr="005A7699" w:rsidRDefault="00D71668" w:rsidP="007E75C3">
      <w:pPr>
        <w:pStyle w:val="Note"/>
      </w:pPr>
      <w:r w:rsidRPr="005A7699">
        <w:t>NOTE</w:t>
      </w:r>
      <w:r w:rsidR="007E75C3">
        <w:t xml:space="preserve"> –</w:t>
      </w:r>
      <w:r w:rsidRPr="005A7699">
        <w:t xml:space="preserve"> Entanglement-based schemes where entangled states are prepared externally to Alice and Bob are not normally considered "prepare-and-measure". Schemes where entanglement is generated within Alice can still be considered "prepare-and-measure". Send-and-return schemes can still be "prepare-and-measure" if the information content from which keys will be derived is prepared within Alice before being sent to Bob for measurement. </w:t>
      </w:r>
    </w:p>
    <w:p w14:paraId="12B0541E" w14:textId="31F5D86C" w:rsidR="00D71668" w:rsidRPr="005A7699" w:rsidRDefault="00344F4E" w:rsidP="007E75C3">
      <w:pPr>
        <w:rPr>
          <w:rFonts w:eastAsia="SimSun"/>
        </w:rPr>
      </w:pPr>
      <w:r w:rsidRPr="005A7699">
        <w:rPr>
          <w:rFonts w:eastAsia="SimSun"/>
          <w:b/>
          <w:bCs/>
        </w:rPr>
        <w:t>6.4.1</w:t>
      </w:r>
      <w:r w:rsidR="00E5521A" w:rsidRPr="005A7699">
        <w:rPr>
          <w:rFonts w:eastAsia="SimSun"/>
          <w:b/>
          <w:bCs/>
        </w:rPr>
        <w:t>5</w:t>
      </w:r>
      <w:r w:rsidRPr="005A7699">
        <w:rPr>
          <w:rFonts w:eastAsia="SimSun"/>
          <w:b/>
          <w:bCs/>
        </w:rPr>
        <w:t xml:space="preserve"> </w:t>
      </w:r>
      <w:r w:rsidR="007E75C3">
        <w:rPr>
          <w:rFonts w:eastAsia="SimSun"/>
          <w:b/>
          <w:bCs/>
        </w:rPr>
        <w:tab/>
      </w:r>
      <w:r w:rsidR="00D71668" w:rsidRPr="005A7699">
        <w:rPr>
          <w:rFonts w:eastAsia="SimSun"/>
          <w:b/>
          <w:bCs/>
        </w:rPr>
        <w:t xml:space="preserve">pre-shared key </w:t>
      </w:r>
      <w:r w:rsidR="00967455" w:rsidRPr="005A7699">
        <w:rPr>
          <w:rFonts w:eastAsia="SimSun"/>
        </w:rPr>
        <w:t>[</w:t>
      </w:r>
      <w:r w:rsidR="003C49A6">
        <w:rPr>
          <w:rFonts w:eastAsia="SimSun"/>
        </w:rPr>
        <w:t>b-Draft ISO/IEC 23837 CD2</w:t>
      </w:r>
      <w:r w:rsidR="00967455" w:rsidRPr="005A7699">
        <w:rPr>
          <w:rFonts w:eastAsia="SimSun"/>
        </w:rPr>
        <w:t>]</w:t>
      </w:r>
      <w:r w:rsidR="00D71668" w:rsidRPr="005A7699">
        <w:rPr>
          <w:rFonts w:eastAsia="SimSun"/>
        </w:rPr>
        <w:t xml:space="preserve">: key pre-established by some means between the legitimate parties before </w:t>
      </w:r>
      <w:r w:rsidR="00392EB2" w:rsidRPr="005A7699">
        <w:rPr>
          <w:rFonts w:eastAsia="SimSun"/>
        </w:rPr>
        <w:t>in</w:t>
      </w:r>
      <w:r w:rsidR="00CB4781" w:rsidRPr="005A7699">
        <w:rPr>
          <w:rFonts w:eastAsia="SimSun"/>
        </w:rPr>
        <w:t>itiating a</w:t>
      </w:r>
      <w:r w:rsidR="00D71668" w:rsidRPr="005A7699">
        <w:rPr>
          <w:rFonts w:eastAsia="SimSun"/>
        </w:rPr>
        <w:t xml:space="preserve"> QKD session </w:t>
      </w:r>
    </w:p>
    <w:p w14:paraId="2F978360" w14:textId="0596EE31" w:rsidR="00392EB2" w:rsidRPr="005A7699" w:rsidRDefault="008A599D" w:rsidP="007E75C3">
      <w:pPr>
        <w:pStyle w:val="Note"/>
      </w:pPr>
      <w:r w:rsidRPr="005A7699">
        <w:t>NOTE</w:t>
      </w:r>
      <w:r w:rsidR="007E75C3">
        <w:t xml:space="preserve"> –</w:t>
      </w:r>
      <w:r w:rsidR="00CB4781" w:rsidRPr="005A7699">
        <w:t xml:space="preserve"> Pre-shared key is consumed to authenticate messages sent over the classical channel during the first QKD session</w:t>
      </w:r>
      <w:r w:rsidR="00392EB2" w:rsidRPr="005A7699">
        <w:t>.</w:t>
      </w:r>
    </w:p>
    <w:p w14:paraId="1197B4A7" w14:textId="0A3C809B" w:rsidR="00D71668" w:rsidRPr="005A7699" w:rsidRDefault="00344F4E" w:rsidP="007E75C3">
      <w:pPr>
        <w:rPr>
          <w:rFonts w:eastAsia="SimSun"/>
        </w:rPr>
      </w:pPr>
      <w:r w:rsidRPr="005A7699">
        <w:rPr>
          <w:b/>
          <w:bCs/>
        </w:rPr>
        <w:lastRenderedPageBreak/>
        <w:t>6.4.1</w:t>
      </w:r>
      <w:r w:rsidR="00E5521A" w:rsidRPr="005A7699">
        <w:rPr>
          <w:b/>
          <w:bCs/>
        </w:rPr>
        <w:t>6</w:t>
      </w:r>
      <w:r w:rsidRPr="005A7699">
        <w:rPr>
          <w:b/>
          <w:bCs/>
        </w:rPr>
        <w:t xml:space="preserve"> </w:t>
      </w:r>
      <w:r w:rsidR="007E75C3">
        <w:rPr>
          <w:b/>
          <w:bCs/>
        </w:rPr>
        <w:tab/>
      </w:r>
      <w:r w:rsidR="00D71668" w:rsidRPr="005A7699">
        <w:rPr>
          <w:b/>
          <w:bCs/>
        </w:rPr>
        <w:t xml:space="preserve">privacy amplification </w:t>
      </w:r>
      <w:r w:rsidR="00D71668" w:rsidRPr="005A7699">
        <w:t>[b-ETSI GR QKD 007]</w:t>
      </w:r>
      <w:r w:rsidR="00D71668" w:rsidRPr="007E75C3">
        <w:t>:</w:t>
      </w:r>
      <w:r w:rsidR="00D71668" w:rsidRPr="005A7699">
        <w:rPr>
          <w:b/>
          <w:bCs/>
        </w:rPr>
        <w:t xml:space="preserve"> </w:t>
      </w:r>
      <w:r w:rsidR="00D71668" w:rsidRPr="005A7699">
        <w:t>process of distilling secret keys from partially compromised data</w:t>
      </w:r>
    </w:p>
    <w:p w14:paraId="0B020313" w14:textId="4E1E73A1" w:rsidR="00E5521A" w:rsidRPr="005A7699" w:rsidRDefault="00344F4E" w:rsidP="007E75C3">
      <w:pPr>
        <w:rPr>
          <w:rFonts w:eastAsia="SimSun"/>
        </w:rPr>
      </w:pPr>
      <w:r w:rsidRPr="005A7699">
        <w:rPr>
          <w:rFonts w:eastAsia="SimSun"/>
          <w:b/>
          <w:bCs/>
        </w:rPr>
        <w:t>6.4.1</w:t>
      </w:r>
      <w:r w:rsidR="00E5521A" w:rsidRPr="005A7699">
        <w:rPr>
          <w:rFonts w:eastAsia="SimSun"/>
          <w:b/>
          <w:bCs/>
        </w:rPr>
        <w:t>7</w:t>
      </w:r>
      <w:r w:rsidRPr="005A7699">
        <w:rPr>
          <w:rFonts w:eastAsia="SimSun"/>
          <w:b/>
          <w:bCs/>
        </w:rPr>
        <w:t xml:space="preserve"> </w:t>
      </w:r>
      <w:r w:rsidR="007E75C3">
        <w:rPr>
          <w:rFonts w:eastAsia="SimSun"/>
          <w:b/>
          <w:bCs/>
        </w:rPr>
        <w:tab/>
      </w:r>
      <w:r w:rsidR="00D71668" w:rsidRPr="005A7699">
        <w:rPr>
          <w:rFonts w:eastAsia="SimSun"/>
          <w:b/>
          <w:bCs/>
        </w:rPr>
        <w:t xml:space="preserve">privacy amplification </w:t>
      </w:r>
      <w:r w:rsidR="00967455" w:rsidRPr="005A7699">
        <w:rPr>
          <w:rFonts w:eastAsia="SimSun"/>
        </w:rPr>
        <w:t>[</w:t>
      </w:r>
      <w:r w:rsidR="003C49A6">
        <w:rPr>
          <w:rFonts w:eastAsia="SimSun"/>
        </w:rPr>
        <w:t>b-Draft ISO/IEC 23837 CD2</w:t>
      </w:r>
      <w:r w:rsidR="00967455" w:rsidRPr="005A7699">
        <w:rPr>
          <w:rFonts w:eastAsia="SimSun"/>
        </w:rPr>
        <w:t>]</w:t>
      </w:r>
      <w:r w:rsidR="00D71668" w:rsidRPr="005A7699">
        <w:rPr>
          <w:rFonts w:eastAsia="SimSun"/>
        </w:rPr>
        <w:t>: process of extracting keys from partially compromised data</w:t>
      </w:r>
    </w:p>
    <w:p w14:paraId="5E254D02" w14:textId="0146BF9C" w:rsidR="00E5521A" w:rsidRPr="005A7699" w:rsidRDefault="00E5521A" w:rsidP="007E75C3">
      <w:pPr>
        <w:rPr>
          <w:rFonts w:eastAsia="SimSun"/>
        </w:rPr>
      </w:pPr>
      <w:r w:rsidRPr="005A7699">
        <w:rPr>
          <w:b/>
          <w:bCs/>
        </w:rPr>
        <w:t xml:space="preserve">6.4.18 </w:t>
      </w:r>
      <w:r w:rsidR="007E75C3">
        <w:rPr>
          <w:b/>
          <w:bCs/>
        </w:rPr>
        <w:tab/>
      </w:r>
      <w:r w:rsidRPr="005A7699">
        <w:rPr>
          <w:b/>
          <w:bCs/>
        </w:rPr>
        <w:t xml:space="preserve">QES1 </w:t>
      </w:r>
      <w:r w:rsidRPr="00F74E0A">
        <w:t>[b-ITU-T X.1702]:</w:t>
      </w:r>
      <w:r w:rsidRPr="005A7699">
        <w:t xml:space="preserve"> </w:t>
      </w:r>
      <w:r w:rsidR="007C0B6B">
        <w:t>a</w:t>
      </w:r>
      <w:r w:rsidRPr="005A7699">
        <w:t xml:space="preserve"> subclass of quantum entropy sources that will assess a given minimum entropy amount by measuring the implementation imperfections and verifying that they are within defined acceptable value ranges</w:t>
      </w:r>
    </w:p>
    <w:p w14:paraId="58083BBD" w14:textId="1231682A" w:rsidR="00E5521A" w:rsidRPr="005A7699" w:rsidRDefault="00E5521A" w:rsidP="007E75C3">
      <w:pPr>
        <w:rPr>
          <w:rFonts w:eastAsia="SimSun"/>
        </w:rPr>
      </w:pPr>
      <w:r w:rsidRPr="005A7699">
        <w:rPr>
          <w:b/>
          <w:bCs/>
        </w:rPr>
        <w:t>6.4.19</w:t>
      </w:r>
      <w:r w:rsidR="00F74E0A">
        <w:rPr>
          <w:b/>
          <w:bCs/>
        </w:rPr>
        <w:t xml:space="preserve"> </w:t>
      </w:r>
      <w:r w:rsidR="007E75C3">
        <w:rPr>
          <w:b/>
          <w:bCs/>
        </w:rPr>
        <w:tab/>
      </w:r>
      <w:r w:rsidRPr="005A7699">
        <w:rPr>
          <w:b/>
          <w:bCs/>
        </w:rPr>
        <w:t xml:space="preserve">QES2 </w:t>
      </w:r>
      <w:r w:rsidRPr="00F74E0A">
        <w:t>[b-ITU-T X.1702]:</w:t>
      </w:r>
      <w:r w:rsidRPr="005A7699">
        <w:t xml:space="preserve"> </w:t>
      </w:r>
      <w:r w:rsidR="007C0B6B">
        <w:t>a</w:t>
      </w:r>
      <w:r w:rsidRPr="005A7699">
        <w:t xml:space="preserve"> subclass of quantum entropy sources that will assess their generated entropy amount by measuring signatures of the quantum process</w:t>
      </w:r>
    </w:p>
    <w:p w14:paraId="4EE89EB8" w14:textId="0C75D859" w:rsidR="00E5521A" w:rsidRPr="005A7699" w:rsidRDefault="00E5521A" w:rsidP="007E75C3">
      <w:pPr>
        <w:rPr>
          <w:rFonts w:eastAsia="SimSun"/>
        </w:rPr>
      </w:pPr>
      <w:r w:rsidRPr="005A7699">
        <w:rPr>
          <w:b/>
          <w:bCs/>
        </w:rPr>
        <w:t>6.4.20</w:t>
      </w:r>
      <w:r w:rsidR="00F74E0A">
        <w:rPr>
          <w:b/>
          <w:bCs/>
        </w:rPr>
        <w:t xml:space="preserve"> </w:t>
      </w:r>
      <w:r w:rsidR="007E75C3">
        <w:rPr>
          <w:b/>
          <w:bCs/>
        </w:rPr>
        <w:tab/>
      </w:r>
      <w:r w:rsidRPr="005A7699">
        <w:rPr>
          <w:b/>
          <w:bCs/>
        </w:rPr>
        <w:t xml:space="preserve">quantum entropy source (QES) </w:t>
      </w:r>
      <w:r w:rsidRPr="00F74E0A">
        <w:t>[b-ITU-T X.1702]:</w:t>
      </w:r>
      <w:r w:rsidRPr="005A7699">
        <w:t xml:space="preserve"> </w:t>
      </w:r>
      <w:r w:rsidR="007C0B6B">
        <w:t>a</w:t>
      </w:r>
      <w:r w:rsidRPr="005A7699">
        <w:t xml:space="preserve">n entropy source based on at least one quantum phenomenon </w:t>
      </w:r>
    </w:p>
    <w:p w14:paraId="4D1DE99C" w14:textId="5AF71B23" w:rsidR="00E5521A" w:rsidRPr="005A7699" w:rsidRDefault="00E5521A" w:rsidP="007E75C3">
      <w:pPr>
        <w:pStyle w:val="Note"/>
        <w:rPr>
          <w:rFonts w:eastAsia="SimSun"/>
          <w:szCs w:val="24"/>
        </w:rPr>
      </w:pPr>
      <w:r w:rsidRPr="005A7699">
        <w:t>NOTE</w:t>
      </w:r>
      <w:r w:rsidR="007E75C3">
        <w:t xml:space="preserve"> –</w:t>
      </w:r>
      <w:r w:rsidRPr="005A7699">
        <w:t xml:space="preserve"> Examples of quantum phenomena include quantum state superposition, quantum state entanglement, Heisenberg uncertainty, quantum tunnelling, spontaneous emission or radioactive decay.</w:t>
      </w:r>
    </w:p>
    <w:p w14:paraId="30E41AC4" w14:textId="54D8FD0F" w:rsidR="00D71668" w:rsidRPr="005A7699" w:rsidRDefault="00344F4E" w:rsidP="007E75C3">
      <w:pPr>
        <w:rPr>
          <w:rFonts w:eastAsia="SimSun"/>
        </w:rPr>
      </w:pPr>
      <w:r w:rsidRPr="005A7699">
        <w:rPr>
          <w:b/>
          <w:bCs/>
        </w:rPr>
        <w:t>6.4.</w:t>
      </w:r>
      <w:r w:rsidR="00E5521A" w:rsidRPr="005A7699">
        <w:rPr>
          <w:b/>
          <w:bCs/>
        </w:rPr>
        <w:t>21</w:t>
      </w:r>
      <w:r w:rsidRPr="005A7699">
        <w:rPr>
          <w:b/>
          <w:bCs/>
        </w:rPr>
        <w:t xml:space="preserve"> </w:t>
      </w:r>
      <w:r w:rsidR="007E75C3">
        <w:rPr>
          <w:b/>
          <w:bCs/>
        </w:rPr>
        <w:tab/>
      </w:r>
      <w:r w:rsidR="00D71668" w:rsidRPr="005A7699">
        <w:rPr>
          <w:b/>
          <w:bCs/>
        </w:rPr>
        <w:t xml:space="preserve">QKD module </w:t>
      </w:r>
      <w:r w:rsidR="00D71668" w:rsidRPr="005A7699">
        <w:t>[</w:t>
      </w:r>
      <w:r w:rsidR="003C49A6">
        <w:rPr>
          <w:rFonts w:eastAsia="SimSun"/>
        </w:rPr>
        <w:t>b-Draft ETSI 007 V1.3.2</w:t>
      </w:r>
      <w:r w:rsidR="00D71668" w:rsidRPr="005A7699">
        <w:t>]</w:t>
      </w:r>
      <w:r w:rsidR="00D71668" w:rsidRPr="007E75C3">
        <w:t>:</w:t>
      </w:r>
      <w:r w:rsidR="00D71668" w:rsidRPr="005A7699">
        <w:rPr>
          <w:rFonts w:eastAsia="SimSun"/>
        </w:rPr>
        <w:t xml:space="preserve"> </w:t>
      </w:r>
      <w:r w:rsidRPr="005A7699">
        <w:rPr>
          <w:rFonts w:eastAsia="SimSun"/>
        </w:rPr>
        <w:t>set of hardware, software and/or firmware components that implements part of one or more QKD protocol(s) to be capable of securely agreeing shared, confidential, random bit strings with at least one other QKD module</w:t>
      </w:r>
    </w:p>
    <w:p w14:paraId="39E396D0" w14:textId="2370FF25" w:rsidR="00D71668" w:rsidRPr="005A7699" w:rsidRDefault="00344F4E" w:rsidP="007E75C3">
      <w:pPr>
        <w:rPr>
          <w:rFonts w:eastAsia="SimSun"/>
        </w:rPr>
      </w:pPr>
      <w:r w:rsidRPr="005A7699">
        <w:rPr>
          <w:rFonts w:eastAsia="SimSun"/>
          <w:b/>
          <w:bCs/>
        </w:rPr>
        <w:t>6.4.</w:t>
      </w:r>
      <w:r w:rsidR="00E5521A" w:rsidRPr="005A7699">
        <w:rPr>
          <w:rFonts w:eastAsia="SimSun"/>
          <w:b/>
          <w:bCs/>
        </w:rPr>
        <w:t>22</w:t>
      </w:r>
      <w:r w:rsidRPr="005A7699">
        <w:rPr>
          <w:rFonts w:eastAsia="SimSun"/>
          <w:b/>
          <w:bCs/>
        </w:rPr>
        <w:t xml:space="preserve"> </w:t>
      </w:r>
      <w:r w:rsidR="007E75C3">
        <w:rPr>
          <w:rFonts w:eastAsia="SimSun"/>
          <w:b/>
          <w:bCs/>
        </w:rPr>
        <w:tab/>
      </w:r>
      <w:r w:rsidR="00D71668" w:rsidRPr="005A7699">
        <w:rPr>
          <w:rFonts w:eastAsia="SimSun"/>
          <w:b/>
          <w:bCs/>
        </w:rPr>
        <w:t xml:space="preserve">QKD module </w:t>
      </w:r>
      <w:r w:rsidR="00967455" w:rsidRPr="005A7699">
        <w:rPr>
          <w:rFonts w:eastAsia="SimSun"/>
        </w:rPr>
        <w:t>[</w:t>
      </w:r>
      <w:r w:rsidR="003C49A6">
        <w:rPr>
          <w:rFonts w:eastAsia="SimSun"/>
        </w:rPr>
        <w:t>b-Draft ISO/IEC 23837 CD2</w:t>
      </w:r>
      <w:r w:rsidR="00967455" w:rsidRPr="005A7699">
        <w:rPr>
          <w:rFonts w:eastAsia="SimSun"/>
        </w:rPr>
        <w:t>]</w:t>
      </w:r>
      <w:r w:rsidR="00D71668" w:rsidRPr="005A7699">
        <w:rPr>
          <w:rFonts w:eastAsia="SimSun"/>
        </w:rPr>
        <w:t xml:space="preserve">: set of hardware and software components that implements the QKD transmitter </w:t>
      </w:r>
      <w:r w:rsidR="00CB4781" w:rsidRPr="005A7699">
        <w:rPr>
          <w:rFonts w:eastAsia="SimSun"/>
        </w:rPr>
        <w:t xml:space="preserve">party </w:t>
      </w:r>
      <w:r w:rsidR="00D71668" w:rsidRPr="005A7699">
        <w:rPr>
          <w:rFonts w:eastAsia="SimSun"/>
        </w:rPr>
        <w:t>or receiver</w:t>
      </w:r>
      <w:r w:rsidR="00CB4781" w:rsidRPr="005A7699">
        <w:rPr>
          <w:rFonts w:eastAsia="SimSun"/>
        </w:rPr>
        <w:t xml:space="preserve"> party</w:t>
      </w:r>
    </w:p>
    <w:p w14:paraId="6B1D7995" w14:textId="40F8E7FD" w:rsidR="00D71668" w:rsidRPr="005A7699" w:rsidRDefault="00344F4E" w:rsidP="007E75C3">
      <w:r w:rsidRPr="005A7699">
        <w:rPr>
          <w:rFonts w:eastAsia="SimSun"/>
          <w:b/>
          <w:bCs/>
        </w:rPr>
        <w:t>6.4.</w:t>
      </w:r>
      <w:r w:rsidR="00E5521A" w:rsidRPr="005A7699">
        <w:rPr>
          <w:rFonts w:eastAsia="SimSun"/>
          <w:b/>
          <w:bCs/>
        </w:rPr>
        <w:t>23</w:t>
      </w:r>
      <w:r w:rsidR="004029DC">
        <w:rPr>
          <w:rFonts w:eastAsia="SimSun"/>
          <w:b/>
          <w:bCs/>
        </w:rPr>
        <w:t xml:space="preserve"> </w:t>
      </w:r>
      <w:r w:rsidR="007E75C3">
        <w:rPr>
          <w:rFonts w:eastAsia="SimSun"/>
          <w:b/>
          <w:bCs/>
        </w:rPr>
        <w:tab/>
      </w:r>
      <w:r w:rsidR="00D71668" w:rsidRPr="005A7699">
        <w:rPr>
          <w:rFonts w:eastAsia="SimSun"/>
          <w:b/>
          <w:bCs/>
        </w:rPr>
        <w:t xml:space="preserve">QKD protocol </w:t>
      </w:r>
      <w:r w:rsidR="00967455" w:rsidRPr="005A7699">
        <w:rPr>
          <w:rFonts w:eastAsia="SimSun"/>
        </w:rPr>
        <w:t>[</w:t>
      </w:r>
      <w:r w:rsidR="003C49A6">
        <w:rPr>
          <w:rFonts w:eastAsia="SimSun"/>
        </w:rPr>
        <w:t>b-Draft ISO/IEC 23837 CD2</w:t>
      </w:r>
      <w:r w:rsidR="00967455" w:rsidRPr="005A7699">
        <w:rPr>
          <w:rFonts w:eastAsia="SimSun"/>
        </w:rPr>
        <w:t>]</w:t>
      </w:r>
      <w:r w:rsidR="00D71668" w:rsidRPr="007E75C3">
        <w:rPr>
          <w:rFonts w:eastAsia="SimSun"/>
        </w:rPr>
        <w:t>:</w:t>
      </w:r>
      <w:r w:rsidR="00D71668" w:rsidRPr="005A7699">
        <w:rPr>
          <w:rFonts w:eastAsia="SimSun"/>
        </w:rPr>
        <w:t xml:space="preserve"> protocol that implements QKD </w:t>
      </w:r>
    </w:p>
    <w:p w14:paraId="1FBC9445" w14:textId="27E89B92" w:rsidR="00394EBA" w:rsidRPr="005A7699" w:rsidRDefault="00344F4E" w:rsidP="007E75C3">
      <w:r w:rsidRPr="005A7699">
        <w:rPr>
          <w:b/>
          <w:bCs/>
        </w:rPr>
        <w:t>6.4.</w:t>
      </w:r>
      <w:r w:rsidR="00E5521A" w:rsidRPr="005A7699">
        <w:rPr>
          <w:b/>
          <w:bCs/>
        </w:rPr>
        <w:t>24</w:t>
      </w:r>
      <w:r w:rsidRPr="005A7699">
        <w:rPr>
          <w:b/>
          <w:bCs/>
        </w:rPr>
        <w:t xml:space="preserve"> </w:t>
      </w:r>
      <w:r w:rsidR="007E75C3">
        <w:rPr>
          <w:b/>
          <w:bCs/>
        </w:rPr>
        <w:tab/>
      </w:r>
      <w:r w:rsidR="00394EBA" w:rsidRPr="005A7699">
        <w:rPr>
          <w:b/>
          <w:bCs/>
        </w:rPr>
        <w:t xml:space="preserve">quantum key distribution protocol (QKD protocol) </w:t>
      </w:r>
      <w:r w:rsidR="00394EBA" w:rsidRPr="005A7699">
        <w:t>[b-</w:t>
      </w:r>
      <w:r w:rsidR="00394EBA" w:rsidRPr="005A7699">
        <w:rPr>
          <w:rFonts w:eastAsia="SimSun"/>
        </w:rPr>
        <w:t>ITU-T X.1710]</w:t>
      </w:r>
      <w:r w:rsidR="00394EBA" w:rsidRPr="005A7699">
        <w:t xml:space="preserve">: </w:t>
      </w:r>
      <w:r w:rsidR="007C0B6B">
        <w:t>l</w:t>
      </w:r>
      <w:r w:rsidR="00394EBA" w:rsidRPr="005A7699">
        <w:t>ist of steps for establishing symmetric cryptographic keys with information-theoretical security based on quantum information theory</w:t>
      </w:r>
    </w:p>
    <w:p w14:paraId="64CE4908" w14:textId="21A4EE88" w:rsidR="00D71668" w:rsidRPr="005A7699" w:rsidRDefault="00344F4E" w:rsidP="007E75C3">
      <w:pPr>
        <w:rPr>
          <w:rFonts w:eastAsia="SimSun"/>
        </w:rPr>
      </w:pPr>
      <w:r w:rsidRPr="005A7699">
        <w:rPr>
          <w:rFonts w:eastAsia="SimSun"/>
          <w:b/>
          <w:bCs/>
        </w:rPr>
        <w:t>6.4.</w:t>
      </w:r>
      <w:r w:rsidR="00E5521A" w:rsidRPr="005A7699">
        <w:rPr>
          <w:rFonts w:eastAsia="SimSun"/>
          <w:b/>
          <w:bCs/>
        </w:rPr>
        <w:t>25</w:t>
      </w:r>
      <w:r w:rsidRPr="005A7699">
        <w:rPr>
          <w:rFonts w:eastAsia="SimSun"/>
          <w:b/>
          <w:bCs/>
        </w:rPr>
        <w:t xml:space="preserve"> </w:t>
      </w:r>
      <w:r w:rsidR="007E75C3">
        <w:rPr>
          <w:rFonts w:eastAsia="SimSun"/>
          <w:b/>
          <w:bCs/>
        </w:rPr>
        <w:tab/>
      </w:r>
      <w:r w:rsidR="00D71668" w:rsidRPr="005A7699">
        <w:rPr>
          <w:rFonts w:eastAsia="SimSun"/>
          <w:b/>
          <w:bCs/>
        </w:rPr>
        <w:t>QKD receiver</w:t>
      </w:r>
      <w:r w:rsidR="00AE7DDE" w:rsidRPr="005A7699">
        <w:rPr>
          <w:rFonts w:eastAsia="SimSun"/>
          <w:b/>
          <w:bCs/>
        </w:rPr>
        <w:t xml:space="preserve"> party</w:t>
      </w:r>
      <w:r w:rsidR="00D71668" w:rsidRPr="005A7699">
        <w:rPr>
          <w:rFonts w:eastAsia="SimSun"/>
          <w:b/>
          <w:bCs/>
        </w:rPr>
        <w:t xml:space="preserve"> </w:t>
      </w:r>
      <w:r w:rsidR="00967455" w:rsidRPr="005A7699">
        <w:rPr>
          <w:rFonts w:eastAsia="SimSun"/>
        </w:rPr>
        <w:t>[</w:t>
      </w:r>
      <w:r w:rsidR="003C49A6">
        <w:rPr>
          <w:rFonts w:eastAsia="SimSun"/>
        </w:rPr>
        <w:t>b-Draft ISO/IEC 23837 CD2</w:t>
      </w:r>
      <w:r w:rsidR="00967455" w:rsidRPr="005A7699">
        <w:rPr>
          <w:rFonts w:eastAsia="SimSun"/>
        </w:rPr>
        <w:t>]</w:t>
      </w:r>
      <w:r w:rsidR="00D71668" w:rsidRPr="005A7699">
        <w:rPr>
          <w:rFonts w:eastAsia="SimSun"/>
        </w:rPr>
        <w:t xml:space="preserve">: quantum signal receiver in a QKD </w:t>
      </w:r>
      <w:r w:rsidR="00AE7DDE" w:rsidRPr="005A7699">
        <w:rPr>
          <w:rFonts w:eastAsia="SimSun"/>
        </w:rPr>
        <w:t>protoc</w:t>
      </w:r>
      <w:r w:rsidR="008A599D" w:rsidRPr="005A7699">
        <w:rPr>
          <w:rFonts w:eastAsia="SimSun"/>
        </w:rPr>
        <w:t>o</w:t>
      </w:r>
      <w:r w:rsidR="00AE7DDE" w:rsidRPr="005A7699">
        <w:rPr>
          <w:rFonts w:eastAsia="SimSun"/>
        </w:rPr>
        <w:t>l</w:t>
      </w:r>
      <w:r w:rsidR="00D71668" w:rsidRPr="005A7699">
        <w:rPr>
          <w:rFonts w:eastAsia="SimSun"/>
        </w:rPr>
        <w:t xml:space="preserve"> </w:t>
      </w:r>
    </w:p>
    <w:p w14:paraId="58D49424" w14:textId="4F5F9D9D" w:rsidR="00D71668" w:rsidRPr="005A7699" w:rsidRDefault="00344F4E" w:rsidP="007E75C3">
      <w:r w:rsidRPr="005A7699">
        <w:rPr>
          <w:b/>
          <w:bCs/>
        </w:rPr>
        <w:t>6.4.2</w:t>
      </w:r>
      <w:r w:rsidR="00E5521A" w:rsidRPr="005A7699">
        <w:rPr>
          <w:b/>
          <w:bCs/>
        </w:rPr>
        <w:t>6</w:t>
      </w:r>
      <w:r w:rsidRPr="005A7699">
        <w:rPr>
          <w:b/>
          <w:bCs/>
        </w:rPr>
        <w:t xml:space="preserve"> </w:t>
      </w:r>
      <w:r w:rsidR="007E75C3">
        <w:rPr>
          <w:b/>
          <w:bCs/>
        </w:rPr>
        <w:tab/>
      </w:r>
      <w:r w:rsidR="00D71668" w:rsidRPr="005A7699">
        <w:rPr>
          <w:b/>
          <w:bCs/>
        </w:rPr>
        <w:t xml:space="preserve">QKD session </w:t>
      </w:r>
      <w:r w:rsidR="00D71668" w:rsidRPr="005A7699">
        <w:t>[</w:t>
      </w:r>
      <w:r w:rsidR="003C49A6">
        <w:rPr>
          <w:rFonts w:eastAsia="SimSun"/>
        </w:rPr>
        <w:t>b-Draft ETSI 007 V1.3.2</w:t>
      </w:r>
      <w:r w:rsidR="00D71668" w:rsidRPr="005A7699">
        <w:t>]</w:t>
      </w:r>
      <w:r w:rsidR="00D71668" w:rsidRPr="007E75C3">
        <w:t>:</w:t>
      </w:r>
      <w:r w:rsidR="00D71668" w:rsidRPr="005A7699">
        <w:rPr>
          <w:b/>
          <w:bCs/>
        </w:rPr>
        <w:t xml:space="preserve"> </w:t>
      </w:r>
      <w:r w:rsidR="0059010E" w:rsidRPr="005A7699">
        <w:t xml:space="preserve">set of actions and interactions performed by a pair of QKD modules </w:t>
      </w:r>
      <w:bookmarkStart w:id="49" w:name="_Hlk87950921"/>
      <w:r w:rsidR="0059010E" w:rsidRPr="005A7699">
        <w:t>to agree a shared, confidential, random bit string by QKD</w:t>
      </w:r>
      <w:bookmarkEnd w:id="49"/>
    </w:p>
    <w:p w14:paraId="6AF41BA1" w14:textId="4F4E5AF4" w:rsidR="0059010E" w:rsidRPr="007C0B6B" w:rsidRDefault="0059010E" w:rsidP="007E75C3">
      <w:pPr>
        <w:pStyle w:val="Note"/>
      </w:pPr>
      <w:r w:rsidRPr="007C0B6B">
        <w:t>NOTE 1</w:t>
      </w:r>
      <w:r w:rsidR="007E75C3">
        <w:t xml:space="preserve"> –</w:t>
      </w:r>
      <w:r w:rsidRPr="007C0B6B">
        <w:t xml:space="preserve"> Quantum state encoding, transmission and measurement as well as postprocessing and authentication</w:t>
      </w:r>
      <w:r w:rsidR="00665CD4">
        <w:t>,</w:t>
      </w:r>
      <w:r w:rsidRPr="007C0B6B">
        <w:t xml:space="preserve"> etc. can be part of a QKD session.</w:t>
      </w:r>
    </w:p>
    <w:p w14:paraId="2624C05B" w14:textId="7EACDEED" w:rsidR="0059010E" w:rsidRPr="005A7699" w:rsidRDefault="0059010E" w:rsidP="007E75C3">
      <w:pPr>
        <w:pStyle w:val="Note"/>
        <w:rPr>
          <w:rFonts w:eastAsiaTheme="minorEastAsia"/>
          <w:szCs w:val="24"/>
        </w:rPr>
      </w:pPr>
      <w:r w:rsidRPr="005A7699">
        <w:rPr>
          <w:szCs w:val="24"/>
        </w:rPr>
        <w:t>NOTE 2</w:t>
      </w:r>
      <w:r w:rsidR="007E75C3">
        <w:rPr>
          <w:szCs w:val="24"/>
        </w:rPr>
        <w:t xml:space="preserve"> </w:t>
      </w:r>
      <w:r w:rsidR="007E75C3">
        <w:t>–</w:t>
      </w:r>
      <w:r w:rsidRPr="005A7699">
        <w:rPr>
          <w:szCs w:val="24"/>
        </w:rPr>
        <w:t xml:space="preserve"> Actions in previous QKD sessions or those required to place a QKD module into a normal operating state (such as the provision of pre-shared key) are not part of the QKD session.</w:t>
      </w:r>
    </w:p>
    <w:p w14:paraId="6E4419EB" w14:textId="48F12ECC" w:rsidR="00D71668" w:rsidRPr="005A7699" w:rsidRDefault="00344F4E" w:rsidP="007E75C3">
      <w:pPr>
        <w:rPr>
          <w:rFonts w:eastAsia="SimSun"/>
        </w:rPr>
      </w:pPr>
      <w:r w:rsidRPr="005A7699">
        <w:rPr>
          <w:rFonts w:eastAsia="SimSun"/>
          <w:b/>
          <w:bCs/>
        </w:rPr>
        <w:t>6.4.2</w:t>
      </w:r>
      <w:r w:rsidR="00E5521A" w:rsidRPr="005A7699">
        <w:rPr>
          <w:rFonts w:eastAsia="SimSun"/>
          <w:b/>
          <w:bCs/>
        </w:rPr>
        <w:t>7</w:t>
      </w:r>
      <w:r w:rsidRPr="005A7699">
        <w:rPr>
          <w:rFonts w:eastAsia="SimSun"/>
          <w:b/>
          <w:bCs/>
        </w:rPr>
        <w:t xml:space="preserve"> </w:t>
      </w:r>
      <w:r w:rsidR="007E75C3">
        <w:rPr>
          <w:rFonts w:eastAsia="SimSun"/>
          <w:b/>
          <w:bCs/>
        </w:rPr>
        <w:tab/>
      </w:r>
      <w:r w:rsidR="00D71668" w:rsidRPr="005A7699">
        <w:rPr>
          <w:rFonts w:eastAsia="SimSun"/>
          <w:b/>
          <w:bCs/>
        </w:rPr>
        <w:t xml:space="preserve">QKD session </w:t>
      </w:r>
      <w:r w:rsidR="00967455" w:rsidRPr="005A7699">
        <w:rPr>
          <w:rFonts w:eastAsia="SimSun"/>
        </w:rPr>
        <w:t>[b-ISO/IEC 23837 CD2]</w:t>
      </w:r>
      <w:r w:rsidR="00D71668" w:rsidRPr="005A7699">
        <w:rPr>
          <w:rFonts w:eastAsia="SimSun"/>
        </w:rPr>
        <w:t xml:space="preserve">: </w:t>
      </w:r>
      <w:r w:rsidR="00AE7DDE" w:rsidRPr="005A7699">
        <w:rPr>
          <w:rFonts w:eastAsia="SimSun"/>
        </w:rPr>
        <w:t xml:space="preserve">session comprising </w:t>
      </w:r>
      <w:r w:rsidR="00AE7DDE" w:rsidRPr="005A7699">
        <w:t>a series of operations defined in a QKD protocol to generate a final key, which generally includes the phases of raw key exchange and post-processing</w:t>
      </w:r>
    </w:p>
    <w:p w14:paraId="45A33B57" w14:textId="679D15F5" w:rsidR="00D71668" w:rsidRPr="005A7699" w:rsidRDefault="00344F4E" w:rsidP="007E75C3">
      <w:pPr>
        <w:rPr>
          <w:rFonts w:eastAsia="SimSun"/>
        </w:rPr>
      </w:pPr>
      <w:r w:rsidRPr="005A7699">
        <w:rPr>
          <w:rFonts w:eastAsia="SimSun"/>
          <w:b/>
          <w:bCs/>
        </w:rPr>
        <w:t>6.4.2</w:t>
      </w:r>
      <w:r w:rsidR="00E5521A" w:rsidRPr="005A7699">
        <w:rPr>
          <w:rFonts w:eastAsia="SimSun"/>
          <w:b/>
          <w:bCs/>
        </w:rPr>
        <w:t>8</w:t>
      </w:r>
      <w:r w:rsidRPr="005A7699">
        <w:rPr>
          <w:rFonts w:eastAsia="SimSun"/>
          <w:b/>
          <w:bCs/>
        </w:rPr>
        <w:t xml:space="preserve"> </w:t>
      </w:r>
      <w:r w:rsidR="007E75C3">
        <w:rPr>
          <w:rFonts w:eastAsia="SimSun"/>
          <w:b/>
          <w:bCs/>
        </w:rPr>
        <w:tab/>
      </w:r>
      <w:r w:rsidR="00D71668" w:rsidRPr="005A7699">
        <w:rPr>
          <w:rFonts w:eastAsia="SimSun"/>
          <w:b/>
          <w:bCs/>
        </w:rPr>
        <w:t xml:space="preserve">QKD system </w:t>
      </w:r>
      <w:r w:rsidR="00967455" w:rsidRPr="005A7699">
        <w:rPr>
          <w:rFonts w:eastAsia="SimSun"/>
        </w:rPr>
        <w:t>[</w:t>
      </w:r>
      <w:r w:rsidR="003C49A6">
        <w:rPr>
          <w:rFonts w:eastAsia="SimSun"/>
        </w:rPr>
        <w:t>b-Draft ISO/IEC 23837 CD2</w:t>
      </w:r>
      <w:r w:rsidR="00967455" w:rsidRPr="005A7699">
        <w:rPr>
          <w:rFonts w:eastAsia="SimSun"/>
        </w:rPr>
        <w:t>]</w:t>
      </w:r>
      <w:r w:rsidR="00D71668" w:rsidRPr="005A7699">
        <w:rPr>
          <w:rFonts w:eastAsia="SimSun"/>
        </w:rPr>
        <w:t xml:space="preserve">: system </w:t>
      </w:r>
      <w:r w:rsidR="00F12764" w:rsidRPr="005A7699">
        <w:rPr>
          <w:rFonts w:eastAsia="SimSun"/>
        </w:rPr>
        <w:t xml:space="preserve">that is </w:t>
      </w:r>
      <w:r w:rsidR="00D71668" w:rsidRPr="005A7699">
        <w:rPr>
          <w:rFonts w:eastAsia="SimSun"/>
        </w:rPr>
        <w:t>composed of functional modules</w:t>
      </w:r>
      <w:r w:rsidR="001B5C1F" w:rsidRPr="005A7699">
        <w:rPr>
          <w:rFonts w:eastAsia="SimSun"/>
        </w:rPr>
        <w:t xml:space="preserve"> </w:t>
      </w:r>
      <w:r w:rsidR="001B5C1F" w:rsidRPr="005A7699">
        <w:t>that implement QKD protocols</w:t>
      </w:r>
      <w:r w:rsidR="00D71668" w:rsidRPr="005A7699">
        <w:rPr>
          <w:rFonts w:eastAsia="SimSun"/>
        </w:rPr>
        <w:t>, including</w:t>
      </w:r>
      <w:r w:rsidR="001B5C1F" w:rsidRPr="005A7699">
        <w:rPr>
          <w:rFonts w:eastAsia="SimSun"/>
        </w:rPr>
        <w:t xml:space="preserve"> at a minimum </w:t>
      </w:r>
      <w:r w:rsidR="001B5C1F" w:rsidRPr="005A7699">
        <w:t>a QKD transmitter module, a QKD receiver module as well as the interconnecting quantum and classical channels</w:t>
      </w:r>
    </w:p>
    <w:p w14:paraId="222852E5" w14:textId="10604DA5" w:rsidR="00D71668" w:rsidRPr="005A7699" w:rsidRDefault="00344F4E" w:rsidP="007E75C3">
      <w:pPr>
        <w:rPr>
          <w:rFonts w:eastAsia="SimSun"/>
        </w:rPr>
      </w:pPr>
      <w:r w:rsidRPr="005A7699">
        <w:rPr>
          <w:rFonts w:eastAsia="SimSun"/>
          <w:b/>
          <w:bCs/>
        </w:rPr>
        <w:t>6.4.2</w:t>
      </w:r>
      <w:r w:rsidR="00E5521A" w:rsidRPr="005A7699">
        <w:rPr>
          <w:rFonts w:eastAsia="SimSun"/>
          <w:b/>
          <w:bCs/>
        </w:rPr>
        <w:t>9</w:t>
      </w:r>
      <w:r w:rsidRPr="005A7699">
        <w:rPr>
          <w:rFonts w:eastAsia="SimSun"/>
          <w:b/>
          <w:bCs/>
        </w:rPr>
        <w:t xml:space="preserve"> </w:t>
      </w:r>
      <w:r w:rsidR="007E75C3">
        <w:rPr>
          <w:rFonts w:eastAsia="SimSun"/>
          <w:b/>
          <w:bCs/>
        </w:rPr>
        <w:tab/>
      </w:r>
      <w:r w:rsidR="00D71668" w:rsidRPr="005A7699">
        <w:rPr>
          <w:rFonts w:eastAsia="SimSun"/>
          <w:b/>
          <w:bCs/>
        </w:rPr>
        <w:t>QKD transmitter</w:t>
      </w:r>
      <w:r w:rsidR="001B5C1F" w:rsidRPr="005A7699">
        <w:rPr>
          <w:rFonts w:eastAsia="SimSun"/>
          <w:b/>
          <w:bCs/>
        </w:rPr>
        <w:t xml:space="preserve"> party</w:t>
      </w:r>
      <w:r w:rsidR="00D71668" w:rsidRPr="005A7699">
        <w:rPr>
          <w:rFonts w:eastAsia="SimSun"/>
          <w:b/>
          <w:bCs/>
        </w:rPr>
        <w:t xml:space="preserve"> </w:t>
      </w:r>
      <w:r w:rsidR="00967455" w:rsidRPr="005A7699">
        <w:rPr>
          <w:rFonts w:eastAsia="SimSun"/>
        </w:rPr>
        <w:t>[</w:t>
      </w:r>
      <w:r w:rsidR="003C49A6">
        <w:rPr>
          <w:rFonts w:eastAsia="SimSun"/>
        </w:rPr>
        <w:t>b-Draft ISO/IEC 23837 CD2</w:t>
      </w:r>
      <w:r w:rsidR="00967455" w:rsidRPr="005A7699">
        <w:rPr>
          <w:rFonts w:eastAsia="SimSun"/>
        </w:rPr>
        <w:t>]</w:t>
      </w:r>
      <w:r w:rsidR="00D71668" w:rsidRPr="005A7699">
        <w:rPr>
          <w:rFonts w:eastAsia="SimSun"/>
        </w:rPr>
        <w:t xml:space="preserve">: quantum signal sender in a QKD </w:t>
      </w:r>
      <w:r w:rsidR="001B5C1F" w:rsidRPr="005A7699">
        <w:rPr>
          <w:rFonts w:eastAsia="SimSun"/>
        </w:rPr>
        <w:t>protocol</w:t>
      </w:r>
    </w:p>
    <w:p w14:paraId="0000F050" w14:textId="598F6D29" w:rsidR="00D71668" w:rsidRPr="005A7699" w:rsidRDefault="00344F4E" w:rsidP="007E75C3">
      <w:pPr>
        <w:rPr>
          <w:rFonts w:eastAsia="SimSun"/>
        </w:rPr>
      </w:pPr>
      <w:r w:rsidRPr="005A7699">
        <w:rPr>
          <w:b/>
          <w:bCs/>
        </w:rPr>
        <w:t>6.4.</w:t>
      </w:r>
      <w:r w:rsidR="00E5521A" w:rsidRPr="005A7699">
        <w:rPr>
          <w:b/>
          <w:bCs/>
        </w:rPr>
        <w:t>30</w:t>
      </w:r>
      <w:r w:rsidRPr="005A7699">
        <w:rPr>
          <w:b/>
          <w:bCs/>
        </w:rPr>
        <w:t xml:space="preserve"> </w:t>
      </w:r>
      <w:r w:rsidR="007E75C3">
        <w:rPr>
          <w:b/>
          <w:bCs/>
        </w:rPr>
        <w:tab/>
      </w:r>
      <w:r w:rsidR="00D71668" w:rsidRPr="005A7699">
        <w:rPr>
          <w:b/>
          <w:bCs/>
        </w:rPr>
        <w:t xml:space="preserve">quantum </w:t>
      </w:r>
      <w:r w:rsidR="00D71668" w:rsidRPr="005A7699">
        <w:rPr>
          <w:rFonts w:eastAsia="SimSun"/>
          <w:b/>
          <w:bCs/>
        </w:rPr>
        <w:t>key distribution (QKD)</w:t>
      </w:r>
      <w:r w:rsidR="00D71668" w:rsidRPr="005A7699">
        <w:rPr>
          <w:rFonts w:eastAsia="SimSun"/>
        </w:rPr>
        <w:t xml:space="preserve"> </w:t>
      </w:r>
      <w:r w:rsidR="00967455" w:rsidRPr="005A7699">
        <w:rPr>
          <w:rFonts w:eastAsia="SimSun"/>
        </w:rPr>
        <w:t>[b-ISO/IEC 23837 CD2]</w:t>
      </w:r>
      <w:r w:rsidR="00D71668" w:rsidRPr="007E75C3">
        <w:rPr>
          <w:rFonts w:eastAsia="SimSun"/>
        </w:rPr>
        <w:t>:</w:t>
      </w:r>
      <w:r w:rsidR="00D71668" w:rsidRPr="005A7699">
        <w:rPr>
          <w:rFonts w:eastAsia="SimSun"/>
          <w:b/>
          <w:bCs/>
        </w:rPr>
        <w:t xml:space="preserve"> </w:t>
      </w:r>
      <w:r w:rsidR="00D71668" w:rsidRPr="005A7699">
        <w:rPr>
          <w:rFonts w:eastAsia="SimSun"/>
        </w:rPr>
        <w:t>procedure or method for two legitimate parties to agree on symmetric keys using a pre-shared key, whose security is based on quantum information theory</w:t>
      </w:r>
    </w:p>
    <w:p w14:paraId="52CE3285" w14:textId="62F18B9D" w:rsidR="001B5C1F" w:rsidRPr="004029DC" w:rsidRDefault="001B5C1F" w:rsidP="007E75C3">
      <w:pPr>
        <w:pStyle w:val="Note"/>
        <w:rPr>
          <w:rFonts w:eastAsia="SimSun"/>
        </w:rPr>
      </w:pPr>
      <w:r w:rsidRPr="004029DC">
        <w:rPr>
          <w:rFonts w:eastAsia="SimSun"/>
        </w:rPr>
        <w:t>Note 1 to entry: in some QKD protocols establishment of keys occurs jointly involving both legitimate parties, while in others one party generates keys that are eventually transported to the other party.</w:t>
      </w:r>
    </w:p>
    <w:p w14:paraId="7B7720A6" w14:textId="6E5B9CE7" w:rsidR="00E5521A" w:rsidRPr="005A7699" w:rsidRDefault="00344F4E" w:rsidP="007E75C3">
      <w:pPr>
        <w:rPr>
          <w:rFonts w:eastAsia="SimSun"/>
        </w:rPr>
      </w:pPr>
      <w:r w:rsidRPr="005A7699">
        <w:rPr>
          <w:rFonts w:eastAsia="SimSun"/>
          <w:b/>
          <w:bCs/>
        </w:rPr>
        <w:t>6.</w:t>
      </w:r>
      <w:r w:rsidR="00E5521A" w:rsidRPr="005A7699">
        <w:rPr>
          <w:rFonts w:eastAsia="SimSun"/>
          <w:b/>
          <w:bCs/>
        </w:rPr>
        <w:t>4</w:t>
      </w:r>
      <w:r w:rsidRPr="005A7699">
        <w:rPr>
          <w:rFonts w:eastAsia="SimSun"/>
          <w:b/>
          <w:bCs/>
        </w:rPr>
        <w:t>.</w:t>
      </w:r>
      <w:r w:rsidR="00E5521A" w:rsidRPr="005A7699">
        <w:rPr>
          <w:rFonts w:eastAsia="SimSun"/>
          <w:b/>
          <w:bCs/>
        </w:rPr>
        <w:t>31</w:t>
      </w:r>
      <w:r w:rsidRPr="005A7699">
        <w:rPr>
          <w:rFonts w:eastAsia="SimSun"/>
        </w:rPr>
        <w:t xml:space="preserve"> </w:t>
      </w:r>
      <w:r w:rsidR="007E75C3">
        <w:rPr>
          <w:rFonts w:eastAsia="SimSun"/>
        </w:rPr>
        <w:tab/>
      </w:r>
      <w:r w:rsidR="00E5521A" w:rsidRPr="005A7699">
        <w:rPr>
          <w:rFonts w:eastAsia="SimSun"/>
          <w:b/>
          <w:bCs/>
        </w:rPr>
        <w:t>quantum key distribution</w:t>
      </w:r>
      <w:r w:rsidR="00E5521A" w:rsidRPr="005A7699">
        <w:rPr>
          <w:rFonts w:eastAsia="SimSun"/>
        </w:rPr>
        <w:t xml:space="preserve"> [</w:t>
      </w:r>
      <w:r w:rsidR="003C49A6">
        <w:rPr>
          <w:rFonts w:eastAsia="SimSun"/>
        </w:rPr>
        <w:t>b-Draft ETSI 007 V1.3.2</w:t>
      </w:r>
      <w:r w:rsidR="00E5521A" w:rsidRPr="005A7699">
        <w:rPr>
          <w:rFonts w:eastAsia="SimSun"/>
        </w:rPr>
        <w:t xml:space="preserve">]: procedure involving the transport of quantum states to agree shared secret bit strings between remote parties using a protocol with security </w:t>
      </w:r>
      <w:r w:rsidR="00E5521A" w:rsidRPr="005A7699">
        <w:rPr>
          <w:rFonts w:eastAsia="SimSun"/>
        </w:rPr>
        <w:lastRenderedPageBreak/>
        <w:t>based on quantum entanglement or the impossibility of perfectly cloning or measuring the unknown transported quantum states</w:t>
      </w:r>
    </w:p>
    <w:p w14:paraId="3F0FEDBA" w14:textId="4B9F300B" w:rsidR="00D71668" w:rsidRPr="005A7699" w:rsidRDefault="00E5521A" w:rsidP="007E75C3">
      <w:pPr>
        <w:rPr>
          <w:rFonts w:eastAsia="SimSun"/>
        </w:rPr>
      </w:pPr>
      <w:r w:rsidRPr="005A7699">
        <w:rPr>
          <w:rFonts w:eastAsia="SimSun"/>
          <w:b/>
          <w:bCs/>
        </w:rPr>
        <w:t xml:space="preserve">6.4.32 </w:t>
      </w:r>
      <w:r w:rsidR="007E75C3">
        <w:rPr>
          <w:rFonts w:eastAsia="SimSun"/>
          <w:b/>
          <w:bCs/>
        </w:rPr>
        <w:tab/>
      </w:r>
      <w:r w:rsidR="00D71668" w:rsidRPr="005A7699">
        <w:rPr>
          <w:rFonts w:eastAsia="SimSun"/>
          <w:b/>
          <w:bCs/>
        </w:rPr>
        <w:t>quantum key distribution</w:t>
      </w:r>
      <w:r w:rsidR="00D71668" w:rsidRPr="005A7699">
        <w:rPr>
          <w:rFonts w:eastAsia="SimSun"/>
        </w:rPr>
        <w:t xml:space="preserve"> </w:t>
      </w:r>
      <w:r w:rsidR="00D71668" w:rsidRPr="005A7699">
        <w:rPr>
          <w:rFonts w:eastAsia="SimSun"/>
          <w:b/>
        </w:rPr>
        <w:t xml:space="preserve">link </w:t>
      </w:r>
      <w:r w:rsidR="00D71668" w:rsidRPr="005A7699">
        <w:rPr>
          <w:rFonts w:eastAsia="SimSun"/>
        </w:rPr>
        <w:t xml:space="preserve">[b-ITU-T Y.3800]: </w:t>
      </w:r>
      <w:r w:rsidR="00FA1D3D">
        <w:rPr>
          <w:rFonts w:eastAsia="SimSun"/>
        </w:rPr>
        <w:t>a</w:t>
      </w:r>
      <w:r w:rsidR="00D71668" w:rsidRPr="005A7699">
        <w:rPr>
          <w:rFonts w:eastAsia="SimSun"/>
        </w:rPr>
        <w:t xml:space="preserve"> communication link between two quantum key distribution (QKD) modules to operate the QKD </w:t>
      </w:r>
    </w:p>
    <w:p w14:paraId="611FC90B" w14:textId="35F23BA2" w:rsidR="00D71668" w:rsidRPr="004029DC" w:rsidRDefault="00D71668" w:rsidP="007E75C3">
      <w:pPr>
        <w:pStyle w:val="Note"/>
        <w:rPr>
          <w:rFonts w:eastAsia="SimSun"/>
          <w:szCs w:val="22"/>
        </w:rPr>
      </w:pPr>
      <w:r w:rsidRPr="004029DC">
        <w:rPr>
          <w:rFonts w:eastAsia="SimSun"/>
          <w:szCs w:val="22"/>
        </w:rPr>
        <w:t>NOTE</w:t>
      </w:r>
      <w:r w:rsidR="007E75C3">
        <w:rPr>
          <w:rFonts w:eastAsia="SimSun"/>
          <w:szCs w:val="22"/>
        </w:rPr>
        <w:t xml:space="preserve"> </w:t>
      </w:r>
      <w:r w:rsidR="007E75C3">
        <w:t>–</w:t>
      </w:r>
      <w:r w:rsidRPr="004029DC">
        <w:rPr>
          <w:rFonts w:eastAsia="SimSun"/>
          <w:szCs w:val="22"/>
        </w:rPr>
        <w:t xml:space="preserve"> A QKD link consists of a quantum channel to transmit quantum signals and a classical channel to exchange information for synchronization and key distillation. </w:t>
      </w:r>
    </w:p>
    <w:p w14:paraId="1B7095C5" w14:textId="28E6826E" w:rsidR="00D71668" w:rsidRPr="005A7699" w:rsidRDefault="00E5521A" w:rsidP="007E75C3">
      <w:pPr>
        <w:rPr>
          <w:rFonts w:eastAsia="SimSun"/>
        </w:rPr>
      </w:pPr>
      <w:r w:rsidRPr="005A7699">
        <w:rPr>
          <w:rFonts w:eastAsia="SimSun"/>
          <w:b/>
          <w:bCs/>
        </w:rPr>
        <w:t xml:space="preserve">6.4.33 </w:t>
      </w:r>
      <w:r w:rsidR="007E75C3">
        <w:rPr>
          <w:rFonts w:eastAsia="SimSun"/>
          <w:b/>
          <w:bCs/>
        </w:rPr>
        <w:tab/>
      </w:r>
      <w:r w:rsidR="00D71668" w:rsidRPr="005A7699">
        <w:rPr>
          <w:rFonts w:eastAsia="SimSun"/>
          <w:b/>
          <w:bCs/>
        </w:rPr>
        <w:t>quantum key distribution</w:t>
      </w:r>
      <w:r w:rsidR="00D71668" w:rsidRPr="005A7699">
        <w:rPr>
          <w:rFonts w:eastAsia="SimSun"/>
        </w:rPr>
        <w:t xml:space="preserve"> </w:t>
      </w:r>
      <w:r w:rsidR="00D71668" w:rsidRPr="005A7699">
        <w:rPr>
          <w:rFonts w:eastAsia="SimSun"/>
          <w:b/>
          <w:bCs/>
        </w:rPr>
        <w:t xml:space="preserve">module </w:t>
      </w:r>
      <w:r w:rsidR="00D71668" w:rsidRPr="005A7699">
        <w:rPr>
          <w:rFonts w:eastAsia="SimSun"/>
        </w:rPr>
        <w:t>[b-ITU-T Y.3800]</w:t>
      </w:r>
      <w:r w:rsidR="00D71668" w:rsidRPr="007E75C3">
        <w:rPr>
          <w:rFonts w:eastAsia="SimSun"/>
          <w:bCs/>
        </w:rPr>
        <w:t>:</w:t>
      </w:r>
      <w:r w:rsidR="00D71668" w:rsidRPr="005A7699">
        <w:rPr>
          <w:rFonts w:eastAsia="SimSun"/>
          <w:b/>
        </w:rPr>
        <w:t xml:space="preserve"> </w:t>
      </w:r>
      <w:r w:rsidR="00FA1D3D">
        <w:rPr>
          <w:rFonts w:eastAsia="SimSun"/>
          <w:bCs/>
        </w:rPr>
        <w:t>a</w:t>
      </w:r>
      <w:r w:rsidR="00D71668" w:rsidRPr="005A7699">
        <w:rPr>
          <w:rFonts w:eastAsia="SimSun"/>
          <w:b/>
        </w:rPr>
        <w:t xml:space="preserve"> </w:t>
      </w:r>
      <w:r w:rsidR="00D71668" w:rsidRPr="005A7699">
        <w:rPr>
          <w:rFonts w:eastAsia="SimSun"/>
        </w:rPr>
        <w:t xml:space="preserve">set of hardware and software components that implements cryptographic functions and quantum optical processes, including quantum key distribution (QKD) protocols, synchronization, distillation for key generation, and is contained within a defined cryptographic boundary </w:t>
      </w:r>
    </w:p>
    <w:p w14:paraId="492E7A30" w14:textId="18EEB56E" w:rsidR="00D71668" w:rsidRPr="00FA1D3D" w:rsidRDefault="00D71668" w:rsidP="007E75C3">
      <w:pPr>
        <w:pStyle w:val="Note"/>
        <w:rPr>
          <w:rFonts w:eastAsia="SimSun"/>
          <w:szCs w:val="22"/>
        </w:rPr>
      </w:pPr>
      <w:r w:rsidRPr="00FA1D3D">
        <w:rPr>
          <w:rFonts w:eastAsia="SimSun"/>
          <w:bCs/>
          <w:szCs w:val="22"/>
        </w:rPr>
        <w:t>NOTE</w:t>
      </w:r>
      <w:r w:rsidR="007E75C3">
        <w:rPr>
          <w:rFonts w:eastAsia="SimSun"/>
          <w:bCs/>
          <w:szCs w:val="22"/>
        </w:rPr>
        <w:t xml:space="preserve"> </w:t>
      </w:r>
      <w:r w:rsidR="007E75C3">
        <w:t>–</w:t>
      </w:r>
      <w:r w:rsidRPr="00FA1D3D">
        <w:rPr>
          <w:rFonts w:eastAsia="SimSun"/>
          <w:b/>
          <w:szCs w:val="22"/>
        </w:rPr>
        <w:t xml:space="preserve"> </w:t>
      </w:r>
      <w:r w:rsidRPr="00FA1D3D">
        <w:rPr>
          <w:rFonts w:eastAsia="SimSun"/>
          <w:szCs w:val="22"/>
        </w:rPr>
        <w:t xml:space="preserve">A QKD module is connected to a QKD link, acting as an endpoint module in which a key is generated. These are two types of QKD modules, that is, the transmitters (QKD-Tx) and the receivers (QKD-Rx). </w:t>
      </w:r>
    </w:p>
    <w:p w14:paraId="17125231" w14:textId="18B30532" w:rsidR="00D71668" w:rsidRPr="005A7699" w:rsidRDefault="00E5521A" w:rsidP="007E75C3">
      <w:pPr>
        <w:rPr>
          <w:bCs/>
        </w:rPr>
      </w:pPr>
      <w:bookmarkStart w:id="50" w:name="_Hlk71897732"/>
      <w:r w:rsidRPr="005A7699">
        <w:rPr>
          <w:rFonts w:eastAsia="SimSun"/>
          <w:b/>
          <w:bCs/>
        </w:rPr>
        <w:t xml:space="preserve">6.4.34 </w:t>
      </w:r>
      <w:r w:rsidR="007E75C3">
        <w:rPr>
          <w:rFonts w:eastAsia="SimSun"/>
          <w:b/>
          <w:bCs/>
        </w:rPr>
        <w:tab/>
      </w:r>
      <w:r w:rsidR="00D71668" w:rsidRPr="005A7699">
        <w:rPr>
          <w:rFonts w:eastAsia="SimSun"/>
          <w:b/>
          <w:bCs/>
        </w:rPr>
        <w:t xml:space="preserve">quantum random bit generator </w:t>
      </w:r>
      <w:bookmarkEnd w:id="50"/>
      <w:r w:rsidR="00D71668" w:rsidRPr="005A7699">
        <w:rPr>
          <w:rFonts w:eastAsia="SimSun"/>
          <w:b/>
          <w:bCs/>
        </w:rPr>
        <w:t>(QRBG)</w:t>
      </w:r>
      <w:r w:rsidR="00D71668" w:rsidRPr="005A7699">
        <w:rPr>
          <w:rFonts w:eastAsia="SimSun"/>
        </w:rPr>
        <w:t xml:space="preserve"> </w:t>
      </w:r>
      <w:r w:rsidR="00967455" w:rsidRPr="005A7699">
        <w:rPr>
          <w:rFonts w:eastAsia="SimSun"/>
        </w:rPr>
        <w:t>[b-ISO/IEC 23837 CD2]</w:t>
      </w:r>
      <w:r w:rsidR="00D71668" w:rsidRPr="007E75C3">
        <w:rPr>
          <w:rFonts w:eastAsia="SimSun"/>
        </w:rPr>
        <w:t>:</w:t>
      </w:r>
      <w:r w:rsidR="00D71668" w:rsidRPr="005A7699">
        <w:rPr>
          <w:bCs/>
        </w:rPr>
        <w:t xml:space="preserve"> </w:t>
      </w:r>
      <w:r w:rsidR="00D71668" w:rsidRPr="005A7699">
        <w:rPr>
          <w:rFonts w:eastAsia="SimSun"/>
        </w:rPr>
        <w:t>RBG that generates random bits based on principles of quantum mechanics</w:t>
      </w:r>
    </w:p>
    <w:p w14:paraId="34E7D19B" w14:textId="26DB068A" w:rsidR="00D71668" w:rsidRPr="005A7699" w:rsidRDefault="00E5521A" w:rsidP="007E75C3">
      <w:pPr>
        <w:rPr>
          <w:bCs/>
        </w:rPr>
      </w:pPr>
      <w:r w:rsidRPr="005A7699">
        <w:rPr>
          <w:b/>
          <w:bCs/>
        </w:rPr>
        <w:t xml:space="preserve">6.4.35 </w:t>
      </w:r>
      <w:r w:rsidR="007E75C3">
        <w:rPr>
          <w:b/>
          <w:bCs/>
        </w:rPr>
        <w:tab/>
      </w:r>
      <w:r w:rsidR="00D71668" w:rsidRPr="005A7699">
        <w:rPr>
          <w:b/>
          <w:bCs/>
        </w:rPr>
        <w:t xml:space="preserve">random number generator </w:t>
      </w:r>
      <w:r w:rsidR="00D71668" w:rsidRPr="005A7699">
        <w:t>[b-ETSI GR QKD 007]</w:t>
      </w:r>
      <w:r w:rsidR="00D71668" w:rsidRPr="007E75C3">
        <w:t>:</w:t>
      </w:r>
      <w:r w:rsidR="00D71668" w:rsidRPr="005A7699">
        <w:rPr>
          <w:b/>
          <w:bCs/>
        </w:rPr>
        <w:t xml:space="preserve"> </w:t>
      </w:r>
      <w:r w:rsidR="00D71668" w:rsidRPr="005A7699">
        <w:t>physical device outputting unpredictable binary bit sequences</w:t>
      </w:r>
    </w:p>
    <w:p w14:paraId="3C60FCCD" w14:textId="3B969887" w:rsidR="00D71668" w:rsidRPr="005A7699" w:rsidRDefault="00E5521A" w:rsidP="007E75C3">
      <w:pPr>
        <w:rPr>
          <w:rFonts w:eastAsia="SimSun"/>
        </w:rPr>
      </w:pPr>
      <w:r w:rsidRPr="005A7699">
        <w:rPr>
          <w:rFonts w:eastAsia="SimSun"/>
          <w:b/>
          <w:bCs/>
        </w:rPr>
        <w:t xml:space="preserve">6.4.36 </w:t>
      </w:r>
      <w:r w:rsidR="007E75C3">
        <w:rPr>
          <w:rFonts w:eastAsia="SimSun"/>
          <w:b/>
          <w:bCs/>
        </w:rPr>
        <w:tab/>
      </w:r>
      <w:r w:rsidR="00D71668" w:rsidRPr="005A7699">
        <w:rPr>
          <w:rFonts w:eastAsia="SimSun"/>
          <w:b/>
          <w:bCs/>
        </w:rPr>
        <w:t xml:space="preserve">raw key </w:t>
      </w:r>
      <w:r w:rsidR="00967455" w:rsidRPr="005A7699">
        <w:rPr>
          <w:rFonts w:eastAsia="SimSun"/>
        </w:rPr>
        <w:t>[</w:t>
      </w:r>
      <w:r w:rsidR="003C49A6">
        <w:rPr>
          <w:rFonts w:eastAsia="SimSun"/>
        </w:rPr>
        <w:t>b-Draft ISO/IEC 23837 CD2</w:t>
      </w:r>
      <w:r w:rsidR="00967455" w:rsidRPr="005A7699">
        <w:rPr>
          <w:rFonts w:eastAsia="SimSun"/>
        </w:rPr>
        <w:t>]</w:t>
      </w:r>
      <w:r w:rsidR="00D71668" w:rsidRPr="005A7699">
        <w:rPr>
          <w:rFonts w:eastAsia="SimSun"/>
        </w:rPr>
        <w:t xml:space="preserve">: keying material generated by measuring quantum states of the signal pulse </w:t>
      </w:r>
    </w:p>
    <w:p w14:paraId="6FCF27FA" w14:textId="1B6635F5" w:rsidR="00D71668" w:rsidRPr="005A7699" w:rsidRDefault="00E5521A" w:rsidP="007E75C3">
      <w:pPr>
        <w:rPr>
          <w:rFonts w:eastAsia="SimSun"/>
        </w:rPr>
      </w:pPr>
      <w:r w:rsidRPr="005A7699">
        <w:rPr>
          <w:rFonts w:eastAsia="SimSun"/>
          <w:b/>
          <w:bCs/>
        </w:rPr>
        <w:t xml:space="preserve">6.4.37 </w:t>
      </w:r>
      <w:r w:rsidR="007E75C3">
        <w:rPr>
          <w:rFonts w:eastAsia="SimSun"/>
          <w:b/>
          <w:bCs/>
        </w:rPr>
        <w:tab/>
      </w:r>
      <w:r w:rsidR="00D71668" w:rsidRPr="005A7699">
        <w:rPr>
          <w:rFonts w:eastAsia="SimSun"/>
          <w:b/>
          <w:bCs/>
        </w:rPr>
        <w:t xml:space="preserve">raw key exchange </w:t>
      </w:r>
      <w:r w:rsidR="00967455" w:rsidRPr="005A7699">
        <w:rPr>
          <w:rFonts w:eastAsia="SimSun"/>
        </w:rPr>
        <w:t>[b-ISO/IEC 23837 CD2]</w:t>
      </w:r>
      <w:r w:rsidR="00D71668" w:rsidRPr="005A7699">
        <w:rPr>
          <w:rFonts w:eastAsia="SimSun"/>
        </w:rPr>
        <w:t>: QKD protocol phase of generating raw key by transmitting and detecting quantum signals</w:t>
      </w:r>
    </w:p>
    <w:p w14:paraId="106E91AB" w14:textId="3B30B359" w:rsidR="00D71668" w:rsidRPr="005A7699" w:rsidRDefault="00E5521A" w:rsidP="007E75C3">
      <w:r w:rsidRPr="005A7699">
        <w:rPr>
          <w:b/>
          <w:bCs/>
        </w:rPr>
        <w:t xml:space="preserve">6.4.38 </w:t>
      </w:r>
      <w:r w:rsidR="007E75C3">
        <w:rPr>
          <w:b/>
          <w:bCs/>
        </w:rPr>
        <w:tab/>
      </w:r>
      <w:r w:rsidR="00D71668" w:rsidRPr="005A7699">
        <w:rPr>
          <w:b/>
          <w:bCs/>
        </w:rPr>
        <w:t xml:space="preserve">send-and-return </w:t>
      </w:r>
      <w:r w:rsidRPr="005A7699">
        <w:rPr>
          <w:b/>
          <w:bCs/>
        </w:rPr>
        <w:t xml:space="preserve">protocol </w:t>
      </w:r>
      <w:r w:rsidR="00D71668" w:rsidRPr="005A7699">
        <w:t>[</w:t>
      </w:r>
      <w:r w:rsidR="003C49A6">
        <w:rPr>
          <w:rFonts w:eastAsia="SimSun"/>
        </w:rPr>
        <w:t>b-Draft ETSI 007 V1.3.2</w:t>
      </w:r>
      <w:r w:rsidR="00D71668" w:rsidRPr="005A7699">
        <w:t>]</w:t>
      </w:r>
      <w:r w:rsidR="00D71668" w:rsidRPr="007E75C3">
        <w:t>:</w:t>
      </w:r>
      <w:r w:rsidR="00D71668" w:rsidRPr="005A7699">
        <w:rPr>
          <w:b/>
          <w:bCs/>
        </w:rPr>
        <w:t xml:space="preserve"> </w:t>
      </w:r>
      <w:r w:rsidRPr="005A7699">
        <w:rPr>
          <w:rFonts w:eastAsia="SimSun"/>
        </w:rPr>
        <w:t>protocol in which quantum optical signals are derived from optical signals previously sent in the reverse direction along the quantum channel</w:t>
      </w:r>
    </w:p>
    <w:p w14:paraId="47FFC5A8" w14:textId="61E47B0D" w:rsidR="00D71668" w:rsidRPr="00FA1D3D" w:rsidRDefault="00D71668" w:rsidP="007E75C3">
      <w:pPr>
        <w:pStyle w:val="Note"/>
        <w:rPr>
          <w:szCs w:val="22"/>
        </w:rPr>
      </w:pPr>
      <w:r w:rsidRPr="00FA1D3D">
        <w:rPr>
          <w:szCs w:val="22"/>
        </w:rPr>
        <w:t>NOTE</w:t>
      </w:r>
      <w:r w:rsidR="007E75C3">
        <w:rPr>
          <w:szCs w:val="22"/>
        </w:rPr>
        <w:t xml:space="preserve"> </w:t>
      </w:r>
      <w:r w:rsidR="007E75C3">
        <w:t>–</w:t>
      </w:r>
      <w:r w:rsidR="005A7699" w:rsidRPr="00FA1D3D">
        <w:rPr>
          <w:szCs w:val="22"/>
        </w:rPr>
        <w:t xml:space="preserve"> </w:t>
      </w:r>
      <w:r w:rsidRPr="00FA1D3D">
        <w:rPr>
          <w:szCs w:val="22"/>
        </w:rPr>
        <w:t>Such schemes are also referred to elsewhere as "plug-and-play". Many systems running other protocols are auto-aligning and also able to deliver plug-and-play functionality so "send-and-return" will be used in ETSI ISG QKD documents.</w:t>
      </w:r>
    </w:p>
    <w:p w14:paraId="3A4E9D44" w14:textId="1551878E" w:rsidR="00D71668" w:rsidRPr="005A7699" w:rsidRDefault="00E5521A" w:rsidP="007E75C3">
      <w:pPr>
        <w:rPr>
          <w:rFonts w:eastAsia="SimSun"/>
        </w:rPr>
      </w:pPr>
      <w:r w:rsidRPr="005A7699">
        <w:rPr>
          <w:b/>
          <w:bCs/>
        </w:rPr>
        <w:t xml:space="preserve">6.4.39 </w:t>
      </w:r>
      <w:r w:rsidR="007E75C3">
        <w:rPr>
          <w:b/>
          <w:bCs/>
        </w:rPr>
        <w:tab/>
      </w:r>
      <w:r w:rsidR="00D71668" w:rsidRPr="005A7699">
        <w:rPr>
          <w:b/>
          <w:bCs/>
        </w:rPr>
        <w:t xml:space="preserve">X-type error </w:t>
      </w:r>
      <w:r w:rsidR="00D71668" w:rsidRPr="005A7699">
        <w:t>[b-ETSI GR QKD 007]</w:t>
      </w:r>
      <w:r w:rsidR="00D71668" w:rsidRPr="007E75C3">
        <w:t>:</w:t>
      </w:r>
      <w:r w:rsidR="00D71668" w:rsidRPr="005A7699">
        <w:rPr>
          <w:b/>
          <w:bCs/>
        </w:rPr>
        <w:t xml:space="preserve"> </w:t>
      </w:r>
      <w:r w:rsidR="00D71668" w:rsidRPr="005A7699">
        <w:t>bit-flip error</w:t>
      </w:r>
    </w:p>
    <w:p w14:paraId="502B410F" w14:textId="73CA004A" w:rsidR="005A7699" w:rsidRPr="00D5753E" w:rsidRDefault="00E5521A" w:rsidP="007E75C3">
      <w:pPr>
        <w:rPr>
          <w:b/>
          <w:bCs/>
          <w:lang w:val="es-ES_tradnl"/>
        </w:rPr>
      </w:pPr>
      <w:r w:rsidRPr="00D5753E">
        <w:rPr>
          <w:b/>
          <w:bCs/>
          <w:lang w:val="es-ES_tradnl"/>
        </w:rPr>
        <w:t xml:space="preserve">6.4.40 </w:t>
      </w:r>
      <w:r w:rsidR="007E75C3">
        <w:rPr>
          <w:b/>
          <w:bCs/>
          <w:lang w:val="es-ES_tradnl"/>
        </w:rPr>
        <w:tab/>
      </w:r>
      <w:r w:rsidR="00D71668" w:rsidRPr="00D5753E">
        <w:rPr>
          <w:b/>
          <w:bCs/>
          <w:lang w:val="es-ES_tradnl"/>
        </w:rPr>
        <w:t xml:space="preserve">Y-type error </w:t>
      </w:r>
      <w:r w:rsidR="00D71668" w:rsidRPr="00D5753E">
        <w:rPr>
          <w:lang w:val="es-ES_tradnl"/>
        </w:rPr>
        <w:t>[b-ETSI GR QKD 007]</w:t>
      </w:r>
      <w:r w:rsidR="00D71668" w:rsidRPr="007E75C3">
        <w:rPr>
          <w:lang w:val="es-ES_tradnl"/>
        </w:rPr>
        <w:t>:</w:t>
      </w:r>
      <w:r w:rsidR="00D71668" w:rsidRPr="00D5753E">
        <w:rPr>
          <w:b/>
          <w:bCs/>
          <w:lang w:val="es-ES_tradnl"/>
        </w:rPr>
        <w:t xml:space="preserve"> </w:t>
      </w:r>
      <w:r w:rsidR="00D71668" w:rsidRPr="00D5753E">
        <w:rPr>
          <w:lang w:val="es-ES_tradnl"/>
        </w:rPr>
        <w:t>phase error</w:t>
      </w:r>
    </w:p>
    <w:p w14:paraId="51D83617" w14:textId="277A0F72" w:rsidR="00D71668" w:rsidRPr="005A7699" w:rsidRDefault="00E5521A" w:rsidP="007E75C3">
      <w:r w:rsidRPr="005A7699">
        <w:rPr>
          <w:b/>
          <w:bCs/>
        </w:rPr>
        <w:t>6.4.41</w:t>
      </w:r>
      <w:r w:rsidR="008F7BF9">
        <w:rPr>
          <w:b/>
          <w:bCs/>
        </w:rPr>
        <w:t xml:space="preserve"> </w:t>
      </w:r>
      <w:r w:rsidR="007E75C3">
        <w:rPr>
          <w:b/>
          <w:bCs/>
        </w:rPr>
        <w:tab/>
      </w:r>
      <w:r w:rsidR="00D71668" w:rsidRPr="005A7699">
        <w:rPr>
          <w:b/>
          <w:bCs/>
        </w:rPr>
        <w:t xml:space="preserve">Z-type error </w:t>
      </w:r>
      <w:r w:rsidR="00D71668" w:rsidRPr="005A7699">
        <w:t>[b-ETSI GR QKD 007]</w:t>
      </w:r>
      <w:r w:rsidR="00D71668" w:rsidRPr="007E75C3">
        <w:t>:</w:t>
      </w:r>
      <w:r w:rsidR="00D71668" w:rsidRPr="005A7699">
        <w:rPr>
          <w:b/>
          <w:bCs/>
        </w:rPr>
        <w:t xml:space="preserve"> </w:t>
      </w:r>
      <w:r w:rsidR="00D71668" w:rsidRPr="005A7699">
        <w:t>combination of bit-flip and phase error</w:t>
      </w:r>
    </w:p>
    <w:p w14:paraId="76008668" w14:textId="57418239" w:rsidR="00462EBD" w:rsidRPr="00FD1A15" w:rsidRDefault="007E75C3" w:rsidP="00FD633A">
      <w:pPr>
        <w:pStyle w:val="Heading2"/>
      </w:pPr>
      <w:bookmarkStart w:id="51" w:name="_Toc88647826"/>
      <w:bookmarkStart w:id="52" w:name="_Toc93336975"/>
      <w:r>
        <w:t>6.5</w:t>
      </w:r>
      <w:r>
        <w:tab/>
      </w:r>
      <w:r w:rsidR="00462EBD" w:rsidRPr="00FD1A15">
        <w:t>TC5: Key management</w:t>
      </w:r>
      <w:bookmarkEnd w:id="51"/>
      <w:bookmarkEnd w:id="52"/>
      <w:r w:rsidR="00462EBD" w:rsidRPr="00FD1A15">
        <w:t xml:space="preserve"> </w:t>
      </w:r>
    </w:p>
    <w:p w14:paraId="58D0AB47" w14:textId="1DE92E75" w:rsidR="00462EBD" w:rsidRPr="00FD1A15" w:rsidRDefault="00F96CAA" w:rsidP="00AE545C">
      <w:pPr>
        <w:rPr>
          <w:rFonts w:eastAsia="SimSun"/>
        </w:rPr>
      </w:pPr>
      <w:r w:rsidRPr="00FD1A15">
        <w:rPr>
          <w:b/>
        </w:rPr>
        <w:t xml:space="preserve">6.5.1 </w:t>
      </w:r>
      <w:r w:rsidR="00AE545C">
        <w:rPr>
          <w:b/>
        </w:rPr>
        <w:tab/>
      </w:r>
      <w:r w:rsidR="00462EBD" w:rsidRPr="00FD1A15">
        <w:rPr>
          <w:b/>
        </w:rPr>
        <w:t xml:space="preserve">key data </w:t>
      </w:r>
      <w:r w:rsidR="00462EBD" w:rsidRPr="00FD1A15">
        <w:t xml:space="preserve">[b-ITU-T Y.3803]: </w:t>
      </w:r>
      <w:r w:rsidR="00CB43A0">
        <w:t>r</w:t>
      </w:r>
      <w:r w:rsidR="00462EBD" w:rsidRPr="00FD1A15">
        <w:t xml:space="preserve">andom bit strings </w:t>
      </w:r>
      <w:r w:rsidR="00B25CBB" w:rsidRPr="00FD1A15">
        <w:t>that</w:t>
      </w:r>
      <w:r w:rsidR="00462EBD" w:rsidRPr="00FD1A15">
        <w:t xml:space="preserve"> are used as a cryptographic key</w:t>
      </w:r>
    </w:p>
    <w:p w14:paraId="5847B416" w14:textId="15A7EF0F" w:rsidR="00462EBD" w:rsidRPr="00FD1A15" w:rsidRDefault="00F96CAA" w:rsidP="00AE545C">
      <w:pPr>
        <w:rPr>
          <w:rFonts w:eastAsia="SimSun"/>
        </w:rPr>
      </w:pPr>
      <w:r w:rsidRPr="00FD1A15">
        <w:rPr>
          <w:rFonts w:eastAsia="SimSun"/>
          <w:b/>
        </w:rPr>
        <w:t xml:space="preserve">6.5.2 </w:t>
      </w:r>
      <w:r w:rsidR="00AE545C">
        <w:rPr>
          <w:rFonts w:eastAsia="SimSun"/>
          <w:b/>
        </w:rPr>
        <w:tab/>
      </w:r>
      <w:r w:rsidR="00462EBD" w:rsidRPr="00FD1A15">
        <w:rPr>
          <w:rFonts w:eastAsia="SimSun"/>
          <w:b/>
        </w:rPr>
        <w:t xml:space="preserve">key life cycle </w:t>
      </w:r>
      <w:r w:rsidR="00462EBD" w:rsidRPr="00FD1A15">
        <w:rPr>
          <w:rFonts w:eastAsia="SimSun"/>
        </w:rPr>
        <w:t>[b-ITU-T Y.3800]</w:t>
      </w:r>
      <w:r w:rsidR="00462EBD" w:rsidRPr="00AE545C">
        <w:rPr>
          <w:rFonts w:eastAsia="SimSun"/>
          <w:bCs/>
        </w:rPr>
        <w:t>:</w:t>
      </w:r>
      <w:r w:rsidR="00462EBD" w:rsidRPr="00FD1A15">
        <w:rPr>
          <w:rFonts w:eastAsia="SimSun"/>
          <w:b/>
        </w:rPr>
        <w:t xml:space="preserve"> </w:t>
      </w:r>
      <w:r w:rsidR="00CB43A0">
        <w:rPr>
          <w:rFonts w:eastAsia="SimSun"/>
          <w:bCs/>
        </w:rPr>
        <w:t>a</w:t>
      </w:r>
      <w:r w:rsidR="00462EBD" w:rsidRPr="00FD1A15">
        <w:rPr>
          <w:rFonts w:eastAsia="SimSun"/>
        </w:rPr>
        <w:t xml:space="preserve"> sequence of steps that a key undergoes from its reception by a key manager (KM) through its use in a cryptographic application and until deletion or preservation depending on </w:t>
      </w:r>
      <w:r w:rsidR="00462EBD" w:rsidRPr="00FD1A15">
        <w:rPr>
          <w:rFonts w:eastAsia="Malgun Gothic"/>
          <w:lang w:eastAsia="ko-KR"/>
        </w:rPr>
        <w:t>the key management policy</w:t>
      </w:r>
      <w:r w:rsidR="00462EBD" w:rsidRPr="00FD1A15">
        <w:rPr>
          <w:rFonts w:eastAsia="SimSun"/>
        </w:rPr>
        <w:t xml:space="preserve"> </w:t>
      </w:r>
    </w:p>
    <w:p w14:paraId="51D4930C" w14:textId="668AE0E6" w:rsidR="00462EBD" w:rsidRPr="00FD1A15" w:rsidRDefault="00F96CAA" w:rsidP="00AE545C">
      <w:pPr>
        <w:rPr>
          <w:rFonts w:eastAsia="SimSun"/>
        </w:rPr>
      </w:pPr>
      <w:r w:rsidRPr="00FD1A15">
        <w:rPr>
          <w:rFonts w:eastAsia="SimSun"/>
          <w:b/>
        </w:rPr>
        <w:t xml:space="preserve">6.5.3 </w:t>
      </w:r>
      <w:r w:rsidR="00AE545C">
        <w:rPr>
          <w:rFonts w:eastAsia="SimSun"/>
          <w:b/>
        </w:rPr>
        <w:tab/>
      </w:r>
      <w:r w:rsidR="00462EBD" w:rsidRPr="00FD1A15">
        <w:rPr>
          <w:rFonts w:eastAsia="SimSun"/>
          <w:b/>
        </w:rPr>
        <w:t xml:space="preserve">key management </w:t>
      </w:r>
      <w:r w:rsidR="00462EBD" w:rsidRPr="00FD1A15">
        <w:rPr>
          <w:rFonts w:eastAsia="SimSun"/>
        </w:rPr>
        <w:t xml:space="preserve">[b-ITU-T Y.3800]: </w:t>
      </w:r>
      <w:r w:rsidR="00CB43A0">
        <w:rPr>
          <w:rFonts w:eastAsia="SimSun"/>
        </w:rPr>
        <w:t>a</w:t>
      </w:r>
      <w:r w:rsidR="00462EBD" w:rsidRPr="00FD1A15">
        <w:rPr>
          <w:rFonts w:eastAsia="SimSun"/>
        </w:rPr>
        <w:t xml:space="preserve">ll activities performed on keys during their life cycle starting from their reception from the quantum layer, the storage, formatting, relay, synchronization, authentication, to supply to cryptographic application and delete or preserve depending on </w:t>
      </w:r>
      <w:r w:rsidR="00462EBD" w:rsidRPr="00FD1A15">
        <w:rPr>
          <w:rFonts w:eastAsia="Malgun Gothic"/>
          <w:lang w:eastAsia="ko-KR"/>
        </w:rPr>
        <w:t>the key management policy</w:t>
      </w:r>
    </w:p>
    <w:p w14:paraId="00B97C90" w14:textId="78E2B836" w:rsidR="006E66BB" w:rsidRPr="00FD1A15" w:rsidRDefault="00F96CAA" w:rsidP="00AE545C">
      <w:r w:rsidRPr="00FD1A15">
        <w:rPr>
          <w:b/>
        </w:rPr>
        <w:t xml:space="preserve">6.5.4 </w:t>
      </w:r>
      <w:r w:rsidR="00AE545C">
        <w:rPr>
          <w:b/>
        </w:rPr>
        <w:tab/>
      </w:r>
      <w:r w:rsidR="00462EBD" w:rsidRPr="00FD1A15">
        <w:rPr>
          <w:b/>
        </w:rPr>
        <w:t>key management agent (KMA)</w:t>
      </w:r>
      <w:r w:rsidR="00462EBD" w:rsidRPr="00FD1A15">
        <w:t xml:space="preserve"> [b-ITU-</w:t>
      </w:r>
      <w:r w:rsidR="00462EBD" w:rsidRPr="00FD1A15">
        <w:rPr>
          <w:rFonts w:eastAsia="SimSun"/>
        </w:rPr>
        <w:t>T Y.3802]</w:t>
      </w:r>
      <w:r w:rsidR="00462EBD" w:rsidRPr="00CB43A0">
        <w:rPr>
          <w:bCs/>
        </w:rPr>
        <w:t xml:space="preserve">: </w:t>
      </w:r>
      <w:r w:rsidR="00CB43A0" w:rsidRPr="00CB43A0">
        <w:rPr>
          <w:bCs/>
        </w:rPr>
        <w:t>a</w:t>
      </w:r>
      <w:r w:rsidR="00462EBD" w:rsidRPr="00FD1A15">
        <w:t xml:space="preserve"> functional element to manage keys generated by </w:t>
      </w:r>
      <w:r w:rsidR="006E66BB" w:rsidRPr="00FD1A15">
        <w:t xml:space="preserve">one or multiple </w:t>
      </w:r>
      <w:r w:rsidR="00462EBD" w:rsidRPr="00FD1A15">
        <w:t xml:space="preserve">quantum key distribution (QKD) modules in a QKD node (trusted node) </w:t>
      </w:r>
    </w:p>
    <w:p w14:paraId="13B427F3" w14:textId="16957068" w:rsidR="006E66BB" w:rsidRPr="00D16986" w:rsidRDefault="006E66BB" w:rsidP="00AE545C">
      <w:pPr>
        <w:pStyle w:val="Note"/>
      </w:pPr>
      <w:r w:rsidRPr="00D16986">
        <w:t>NOTE</w:t>
      </w:r>
      <w:r w:rsidR="00AE545C">
        <w:t xml:space="preserve"> –</w:t>
      </w:r>
      <w:r w:rsidRPr="00D16986">
        <w:t xml:space="preserve"> KMA</w:t>
      </w:r>
      <w:r w:rsidR="00462EBD" w:rsidRPr="00D16986">
        <w:t xml:space="preserve"> acquires keys from </w:t>
      </w:r>
      <w:r w:rsidRPr="00D16986">
        <w:rPr>
          <w:color w:val="000000"/>
        </w:rPr>
        <w:t>one or multiple</w:t>
      </w:r>
      <w:r w:rsidR="00462EBD" w:rsidRPr="00D16986">
        <w:t xml:space="preserve"> QKD modules, synchronizes, resize</w:t>
      </w:r>
      <w:r w:rsidRPr="00D16986">
        <w:t>s</w:t>
      </w:r>
      <w:r w:rsidR="00462EBD" w:rsidRPr="00D16986">
        <w:t>, formats, and stores them. It also relays keys through key management agent (KMA) links</w:t>
      </w:r>
      <w:r w:rsidR="00AE545C">
        <w:t>.</w:t>
      </w:r>
    </w:p>
    <w:p w14:paraId="7A36E6A9" w14:textId="2759BDA0" w:rsidR="00462EBD" w:rsidRPr="00FD1A15" w:rsidRDefault="00F96CAA" w:rsidP="00AE545C">
      <w:r w:rsidRPr="00FD1A15">
        <w:rPr>
          <w:b/>
        </w:rPr>
        <w:t xml:space="preserve">6.5.5 </w:t>
      </w:r>
      <w:r w:rsidR="00AE545C">
        <w:rPr>
          <w:b/>
        </w:rPr>
        <w:tab/>
      </w:r>
      <w:r w:rsidR="00462EBD" w:rsidRPr="00FD1A15">
        <w:rPr>
          <w:b/>
        </w:rPr>
        <w:t>key management agent link</w:t>
      </w:r>
      <w:r w:rsidR="00462EBD" w:rsidRPr="00FD1A15">
        <w:t xml:space="preserve"> [b-ITU-</w:t>
      </w:r>
      <w:r w:rsidR="00462EBD" w:rsidRPr="00FD1A15">
        <w:rPr>
          <w:rFonts w:eastAsia="SimSun"/>
        </w:rPr>
        <w:t>T Y.3802]</w:t>
      </w:r>
      <w:r w:rsidR="00462EBD" w:rsidRPr="00FD1A15">
        <w:t xml:space="preserve">: </w:t>
      </w:r>
      <w:r w:rsidR="00CB43A0">
        <w:t>a</w:t>
      </w:r>
      <w:r w:rsidR="00462EBD" w:rsidRPr="00FD1A15">
        <w:t xml:space="preserve"> communication link connecting key management agents (KMAs) to perform key relay and communications for key management</w:t>
      </w:r>
    </w:p>
    <w:p w14:paraId="273BDDB4" w14:textId="7E060A7D" w:rsidR="00462EBD" w:rsidRPr="00FD1A15" w:rsidRDefault="00F96CAA" w:rsidP="00AE545C">
      <w:r w:rsidRPr="00FD1A15">
        <w:rPr>
          <w:b/>
        </w:rPr>
        <w:lastRenderedPageBreak/>
        <w:t xml:space="preserve">6.5.6 </w:t>
      </w:r>
      <w:r w:rsidR="00AE545C">
        <w:rPr>
          <w:b/>
        </w:rPr>
        <w:tab/>
      </w:r>
      <w:r w:rsidR="00462EBD" w:rsidRPr="00FD1A15">
        <w:rPr>
          <w:b/>
        </w:rPr>
        <w:t xml:space="preserve">key management agent-key </w:t>
      </w:r>
      <w:r w:rsidR="00462EBD" w:rsidRPr="00FD1A15">
        <w:rPr>
          <w:rFonts w:eastAsia="SimSun"/>
        </w:rPr>
        <w:t>[b-ITU-T Y.3803]</w:t>
      </w:r>
      <w:r w:rsidR="00462EBD" w:rsidRPr="00FD1A15">
        <w:t xml:space="preserve">: </w:t>
      </w:r>
      <w:r w:rsidR="00CB43A0">
        <w:t>k</w:t>
      </w:r>
      <w:r w:rsidR="00462EBD" w:rsidRPr="00FD1A15">
        <w:t>ey data stored and processed in a key management agent (KMA)</w:t>
      </w:r>
      <w:r w:rsidR="00721B86" w:rsidRPr="00FD1A15">
        <w:t>, and</w:t>
      </w:r>
      <w:r w:rsidR="00462EBD" w:rsidRPr="00FD1A15">
        <w:t xml:space="preserve"> securely shared between a KMA and a matching KMA</w:t>
      </w:r>
      <w:r w:rsidR="00462EBD" w:rsidRPr="00FD1A15">
        <w:rPr>
          <w:rFonts w:eastAsia="Arial Unicode MS"/>
        </w:rPr>
        <w:t xml:space="preserve"> </w:t>
      </w:r>
    </w:p>
    <w:p w14:paraId="3EB5030E" w14:textId="48CD4CE7" w:rsidR="00462EBD" w:rsidRPr="00FD1A15" w:rsidRDefault="00F96CAA" w:rsidP="00AE545C">
      <w:pPr>
        <w:rPr>
          <w:rFonts w:eastAsia="SimSun"/>
        </w:rPr>
      </w:pPr>
      <w:r w:rsidRPr="00FD1A15">
        <w:rPr>
          <w:rFonts w:eastAsia="SimSun"/>
          <w:b/>
        </w:rPr>
        <w:t xml:space="preserve">6.5.7 </w:t>
      </w:r>
      <w:r w:rsidR="00AE545C">
        <w:rPr>
          <w:rFonts w:eastAsia="SimSun"/>
          <w:b/>
        </w:rPr>
        <w:tab/>
      </w:r>
      <w:r w:rsidR="00462EBD" w:rsidRPr="00FD1A15">
        <w:rPr>
          <w:rFonts w:eastAsia="SimSun"/>
          <w:b/>
        </w:rPr>
        <w:t>key manager (KM)</w:t>
      </w:r>
      <w:r w:rsidR="00462EBD" w:rsidRPr="00FD1A15">
        <w:rPr>
          <w:rFonts w:eastAsia="SimSun"/>
        </w:rPr>
        <w:t xml:space="preserve"> [b-ITU-T Y.3800]</w:t>
      </w:r>
      <w:r w:rsidR="00462EBD" w:rsidRPr="00AE545C">
        <w:rPr>
          <w:rFonts w:eastAsia="SimSun"/>
          <w:bCs/>
        </w:rPr>
        <w:t>:</w:t>
      </w:r>
      <w:r w:rsidR="00462EBD" w:rsidRPr="00FD1A15">
        <w:rPr>
          <w:rFonts w:eastAsia="SimSun"/>
          <w:b/>
        </w:rPr>
        <w:t xml:space="preserve"> </w:t>
      </w:r>
      <w:r w:rsidR="00CB43A0">
        <w:rPr>
          <w:rFonts w:eastAsia="SimSun"/>
        </w:rPr>
        <w:t>a</w:t>
      </w:r>
      <w:r w:rsidR="00462EBD" w:rsidRPr="00FD1A15">
        <w:rPr>
          <w:rFonts w:eastAsia="SimSun"/>
        </w:rPr>
        <w:t xml:space="preserve"> functional module located in a quantum key distribution (QKD) node to perform key management in the key management layer </w:t>
      </w:r>
    </w:p>
    <w:p w14:paraId="4143008F" w14:textId="070C1E8D" w:rsidR="00462EBD" w:rsidRPr="00FD1A15" w:rsidRDefault="00F96CAA" w:rsidP="00AE545C">
      <w:pPr>
        <w:rPr>
          <w:rFonts w:eastAsia="SimSun"/>
        </w:rPr>
      </w:pPr>
      <w:r w:rsidRPr="00FD1A15">
        <w:rPr>
          <w:rFonts w:eastAsia="SimSun"/>
          <w:b/>
        </w:rPr>
        <w:t xml:space="preserve">6.5.8 </w:t>
      </w:r>
      <w:r w:rsidR="00AE545C">
        <w:rPr>
          <w:rFonts w:eastAsia="SimSun"/>
          <w:b/>
        </w:rPr>
        <w:tab/>
      </w:r>
      <w:r w:rsidR="00462EBD" w:rsidRPr="00FD1A15">
        <w:rPr>
          <w:rFonts w:eastAsia="SimSun"/>
          <w:b/>
        </w:rPr>
        <w:t xml:space="preserve">key manager link </w:t>
      </w:r>
      <w:r w:rsidR="00462EBD" w:rsidRPr="00FD1A15">
        <w:rPr>
          <w:rFonts w:eastAsia="SimSun"/>
        </w:rPr>
        <w:t>[b-ITU-T Y.3800]</w:t>
      </w:r>
      <w:r w:rsidR="00462EBD" w:rsidRPr="00AE545C">
        <w:rPr>
          <w:rFonts w:eastAsia="SimSun"/>
          <w:bCs/>
        </w:rPr>
        <w:t>:</w:t>
      </w:r>
      <w:r w:rsidR="00462EBD" w:rsidRPr="00FD1A15">
        <w:rPr>
          <w:rFonts w:eastAsia="SimSun"/>
        </w:rPr>
        <w:t xml:space="preserve"> </w:t>
      </w:r>
      <w:r w:rsidR="00CB43A0">
        <w:rPr>
          <w:rFonts w:eastAsia="SimSun"/>
        </w:rPr>
        <w:t>a</w:t>
      </w:r>
      <w:r w:rsidR="00462EBD" w:rsidRPr="00FD1A15">
        <w:rPr>
          <w:rFonts w:eastAsia="SimSun"/>
        </w:rPr>
        <w:t xml:space="preserve"> communication link connecting key managers (KMs) to perform key management </w:t>
      </w:r>
    </w:p>
    <w:p w14:paraId="42794AEF" w14:textId="76FCB886" w:rsidR="00462EBD" w:rsidRPr="00FD1A15" w:rsidRDefault="00F96CAA" w:rsidP="00AE545C">
      <w:pPr>
        <w:rPr>
          <w:rFonts w:eastAsia="SimSun"/>
        </w:rPr>
      </w:pPr>
      <w:r w:rsidRPr="00FD1A15">
        <w:rPr>
          <w:rFonts w:eastAsia="SimSun"/>
          <w:b/>
          <w:bCs/>
        </w:rPr>
        <w:t xml:space="preserve">6.5.9 </w:t>
      </w:r>
      <w:r w:rsidR="00AE545C">
        <w:rPr>
          <w:rFonts w:eastAsia="SimSun"/>
          <w:b/>
          <w:bCs/>
        </w:rPr>
        <w:tab/>
      </w:r>
      <w:r w:rsidR="00462EBD" w:rsidRPr="00FD1A15">
        <w:rPr>
          <w:rFonts w:eastAsia="SimSun"/>
          <w:b/>
          <w:bCs/>
        </w:rPr>
        <w:t xml:space="preserve">key supply </w:t>
      </w:r>
      <w:r w:rsidR="00462EBD" w:rsidRPr="00FD1A15">
        <w:rPr>
          <w:rFonts w:eastAsia="SimSun"/>
        </w:rPr>
        <w:t xml:space="preserve">[b-ITU-T Y.3800]: </w:t>
      </w:r>
      <w:r w:rsidR="00CB43A0">
        <w:rPr>
          <w:rFonts w:eastAsia="SimSun"/>
        </w:rPr>
        <w:t>a</w:t>
      </w:r>
      <w:r w:rsidR="00462EBD" w:rsidRPr="00FD1A15">
        <w:rPr>
          <w:rFonts w:eastAsia="SimSun"/>
        </w:rPr>
        <w:t xml:space="preserve"> function providing keys to cryptographic applications </w:t>
      </w:r>
    </w:p>
    <w:p w14:paraId="3CD1917E" w14:textId="583FDA73" w:rsidR="00721B86" w:rsidRPr="00FD1A15" w:rsidRDefault="00F96CAA" w:rsidP="00AE545C">
      <w:r w:rsidRPr="00FD1A15">
        <w:rPr>
          <w:b/>
        </w:rPr>
        <w:t xml:space="preserve">6.5.10 </w:t>
      </w:r>
      <w:r w:rsidR="00AE545C">
        <w:rPr>
          <w:b/>
        </w:rPr>
        <w:tab/>
      </w:r>
      <w:r w:rsidR="00462EBD" w:rsidRPr="00FD1A15">
        <w:rPr>
          <w:b/>
        </w:rPr>
        <w:t>key supply agent (KSA)</w:t>
      </w:r>
      <w:r w:rsidR="00462EBD" w:rsidRPr="00FD1A15">
        <w:t xml:space="preserve"> [b-ITU-</w:t>
      </w:r>
      <w:r w:rsidR="00462EBD" w:rsidRPr="00FD1A15">
        <w:rPr>
          <w:rFonts w:eastAsia="SimSun"/>
        </w:rPr>
        <w:t>T Y.3802]</w:t>
      </w:r>
      <w:r w:rsidR="00462EBD" w:rsidRPr="00FD1A15">
        <w:t xml:space="preserve">: </w:t>
      </w:r>
      <w:r w:rsidR="00CB43A0">
        <w:t>a</w:t>
      </w:r>
      <w:r w:rsidR="00462EBD" w:rsidRPr="00FD1A15">
        <w:t xml:space="preserve"> functional element to supply keys to a cryptographic application, being located between a key management agent (KMA) and the </w:t>
      </w:r>
      <w:r w:rsidR="00721B86" w:rsidRPr="00FD1A15">
        <w:rPr>
          <w:color w:val="000000"/>
          <w:sz w:val="23"/>
          <w:szCs w:val="23"/>
        </w:rPr>
        <w:t>cryptographic application</w:t>
      </w:r>
      <w:r w:rsidR="00462EBD" w:rsidRPr="00FD1A15">
        <w:t xml:space="preserve"> </w:t>
      </w:r>
    </w:p>
    <w:p w14:paraId="6DC8AD8D" w14:textId="19B4C407" w:rsidR="00721B86" w:rsidRPr="00D16986" w:rsidRDefault="00721B86" w:rsidP="00AE545C">
      <w:pPr>
        <w:pStyle w:val="Note"/>
      </w:pPr>
      <w:r w:rsidRPr="00D16986">
        <w:t>NOTE</w:t>
      </w:r>
      <w:r w:rsidR="00AE545C">
        <w:t xml:space="preserve"> –</w:t>
      </w:r>
      <w:r w:rsidR="008A599D" w:rsidRPr="00D16986">
        <w:t xml:space="preserve"> </w:t>
      </w:r>
      <w:r w:rsidR="00462EBD" w:rsidRPr="00D16986">
        <w:t xml:space="preserve">Application interfaces for cryptographic applications are installed into the key supply agent (KSA). The KSA synchronizes keys and verifies their integrity via a KSA link before supplying them to the </w:t>
      </w:r>
      <w:r w:rsidRPr="00D16986">
        <w:rPr>
          <w:color w:val="000000"/>
        </w:rPr>
        <w:t>cryptographic application</w:t>
      </w:r>
      <w:r w:rsidR="00462EBD" w:rsidRPr="00D16986">
        <w:t xml:space="preserve">. </w:t>
      </w:r>
    </w:p>
    <w:p w14:paraId="10A49B11" w14:textId="46D0FCA3" w:rsidR="00462EBD" w:rsidRPr="00D16986" w:rsidRDefault="00F96CAA" w:rsidP="00AE545C">
      <w:pPr>
        <w:rPr>
          <w:rFonts w:eastAsia="Arial Unicode MS"/>
        </w:rPr>
      </w:pPr>
      <w:r w:rsidRPr="00D16986">
        <w:rPr>
          <w:b/>
        </w:rPr>
        <w:t xml:space="preserve">6.5.11 </w:t>
      </w:r>
      <w:r w:rsidR="00AE545C">
        <w:rPr>
          <w:b/>
        </w:rPr>
        <w:tab/>
      </w:r>
      <w:r w:rsidR="00462EBD" w:rsidRPr="00D16986">
        <w:rPr>
          <w:b/>
        </w:rPr>
        <w:t xml:space="preserve">key supply agent-key </w:t>
      </w:r>
      <w:r w:rsidR="00462EBD" w:rsidRPr="00D16986">
        <w:rPr>
          <w:rFonts w:eastAsia="SimSun"/>
        </w:rPr>
        <w:t>[b-ITU-T Y.3803]</w:t>
      </w:r>
      <w:r w:rsidR="00462EBD" w:rsidRPr="00D16986">
        <w:t xml:space="preserve">: </w:t>
      </w:r>
      <w:r w:rsidR="00CB43A0">
        <w:t>k</w:t>
      </w:r>
      <w:r w:rsidR="00462EBD" w:rsidRPr="00D16986">
        <w:t>ey data stored and processed in a key supply agent (KSA)</w:t>
      </w:r>
      <w:r w:rsidR="008A0F51" w:rsidRPr="00D16986">
        <w:t>, and securely shared between a KSA and a matching KSA</w:t>
      </w:r>
      <w:r w:rsidR="00462EBD" w:rsidRPr="00D16986">
        <w:rPr>
          <w:rFonts w:eastAsia="Arial Unicode MS"/>
        </w:rPr>
        <w:t xml:space="preserve"> </w:t>
      </w:r>
    </w:p>
    <w:p w14:paraId="15DD861D" w14:textId="5A78D21E" w:rsidR="00462EBD" w:rsidRPr="00FD1A15" w:rsidRDefault="00F96CAA" w:rsidP="00AE545C">
      <w:pPr>
        <w:rPr>
          <w:rFonts w:eastAsia="SimSun"/>
        </w:rPr>
      </w:pPr>
      <w:r w:rsidRPr="00FD1A15">
        <w:rPr>
          <w:b/>
        </w:rPr>
        <w:t xml:space="preserve">6.5.12 </w:t>
      </w:r>
      <w:r w:rsidR="00AE545C">
        <w:rPr>
          <w:b/>
        </w:rPr>
        <w:tab/>
      </w:r>
      <w:r w:rsidR="00462EBD" w:rsidRPr="00FD1A15">
        <w:rPr>
          <w:b/>
        </w:rPr>
        <w:t xml:space="preserve">quantum key distribution key </w:t>
      </w:r>
      <w:r w:rsidR="00462EBD" w:rsidRPr="00FD1A15">
        <w:t>[b-ITU-</w:t>
      </w:r>
      <w:r w:rsidR="00462EBD" w:rsidRPr="00FD1A15">
        <w:rPr>
          <w:rFonts w:eastAsia="SimSun"/>
        </w:rPr>
        <w:t>T Y.3802]</w:t>
      </w:r>
      <w:r w:rsidR="00462EBD" w:rsidRPr="00FD1A15">
        <w:t xml:space="preserve">: </w:t>
      </w:r>
      <w:r w:rsidR="00413C36" w:rsidRPr="00FD1A15">
        <w:rPr>
          <w:rFonts w:eastAsia="Arial Unicode MS"/>
        </w:rPr>
        <w:t>a</w:t>
      </w:r>
      <w:r w:rsidR="00462EBD" w:rsidRPr="00FD1A15">
        <w:rPr>
          <w:rFonts w:eastAsia="Arial Unicode MS"/>
        </w:rPr>
        <w:t xml:space="preserve"> pair of symmetric </w:t>
      </w:r>
      <w:r w:rsidR="00462EBD" w:rsidRPr="00FD1A15">
        <w:t xml:space="preserve">random bit strings generated by a pair of quantum key distribution (QKD) modules, particularly referring to random bit strings before being resized and formatted in a </w:t>
      </w:r>
      <w:r w:rsidR="00721B86" w:rsidRPr="00FD1A15">
        <w:rPr>
          <w:sz w:val="23"/>
          <w:szCs w:val="23"/>
        </w:rPr>
        <w:t>key manager</w:t>
      </w:r>
      <w:r w:rsidR="00462EBD" w:rsidRPr="00FD1A15">
        <w:t xml:space="preserve"> </w:t>
      </w:r>
    </w:p>
    <w:p w14:paraId="032B7EE1" w14:textId="416EE344" w:rsidR="00462EBD" w:rsidRPr="00FD1A15" w:rsidRDefault="00AE545C" w:rsidP="00FD633A">
      <w:pPr>
        <w:pStyle w:val="Heading2"/>
      </w:pPr>
      <w:bookmarkStart w:id="53" w:name="_Toc88647827"/>
      <w:bookmarkStart w:id="54" w:name="_Toc93336976"/>
      <w:r>
        <w:t>6.6</w:t>
      </w:r>
      <w:r>
        <w:tab/>
      </w:r>
      <w:r w:rsidR="00462EBD" w:rsidRPr="00FD1A15">
        <w:t>TC6: QKD network</w:t>
      </w:r>
      <w:bookmarkEnd w:id="53"/>
      <w:bookmarkEnd w:id="54"/>
    </w:p>
    <w:p w14:paraId="36AF2CA5" w14:textId="5611880F" w:rsidR="00462EBD" w:rsidRPr="00FD1A15" w:rsidRDefault="00F96CAA" w:rsidP="00AE545C">
      <w:pPr>
        <w:rPr>
          <w:rFonts w:eastAsia="SimSun"/>
        </w:rPr>
      </w:pPr>
      <w:r w:rsidRPr="00FD1A15">
        <w:rPr>
          <w:rFonts w:eastAsia="SimSun"/>
          <w:b/>
          <w:bCs/>
        </w:rPr>
        <w:t xml:space="preserve">6.6.1 </w:t>
      </w:r>
      <w:r w:rsidR="00AE545C">
        <w:rPr>
          <w:rFonts w:eastAsia="SimSun"/>
          <w:b/>
          <w:bCs/>
        </w:rPr>
        <w:tab/>
      </w:r>
      <w:r w:rsidR="00462EBD" w:rsidRPr="00FD1A15">
        <w:rPr>
          <w:rFonts w:eastAsia="SimSun"/>
          <w:b/>
          <w:bCs/>
        </w:rPr>
        <w:t>application</w:t>
      </w:r>
      <w:r w:rsidR="00462EBD" w:rsidRPr="00FD1A15">
        <w:rPr>
          <w:rFonts w:eastAsia="SimSun"/>
        </w:rPr>
        <w:t xml:space="preserve"> </w:t>
      </w:r>
      <w:r w:rsidR="00462EBD" w:rsidRPr="00FD1A15">
        <w:rPr>
          <w:rFonts w:eastAsia="SimSun"/>
          <w:b/>
        </w:rPr>
        <w:t xml:space="preserve">link </w:t>
      </w:r>
      <w:r w:rsidR="00462EBD" w:rsidRPr="00FD1A15">
        <w:rPr>
          <w:rFonts w:eastAsia="SimSun"/>
        </w:rPr>
        <w:t xml:space="preserve">[b-ITU-T Y.3800]: </w:t>
      </w:r>
      <w:r w:rsidR="00DF2EF3">
        <w:rPr>
          <w:rFonts w:eastAsia="SimSun"/>
        </w:rPr>
        <w:t>a</w:t>
      </w:r>
      <w:r w:rsidR="00462EBD" w:rsidRPr="00FD1A15">
        <w:rPr>
          <w:rFonts w:eastAsia="SimSun"/>
        </w:rPr>
        <w:t xml:space="preserve"> communication link used to provide cryptographic applications in the user network </w:t>
      </w:r>
    </w:p>
    <w:p w14:paraId="7950848A" w14:textId="799D97EA" w:rsidR="00462EBD" w:rsidRPr="00FD1A15" w:rsidRDefault="00F96CAA" w:rsidP="00AE545C">
      <w:pPr>
        <w:rPr>
          <w:rFonts w:eastAsia="SimSun"/>
        </w:rPr>
      </w:pPr>
      <w:r w:rsidRPr="00FD1A15">
        <w:rPr>
          <w:b/>
          <w:bCs/>
        </w:rPr>
        <w:t xml:space="preserve">6.6.2 </w:t>
      </w:r>
      <w:r w:rsidR="00AE545C">
        <w:rPr>
          <w:b/>
          <w:bCs/>
        </w:rPr>
        <w:tab/>
      </w:r>
      <w:r w:rsidR="00462EBD" w:rsidRPr="00FD1A15">
        <w:rPr>
          <w:b/>
          <w:bCs/>
        </w:rPr>
        <w:t>application programming interface (API)</w:t>
      </w:r>
      <w:r w:rsidR="00462EBD" w:rsidRPr="00FD1A15">
        <w:t xml:space="preserve"> [b-ETSI GR QKD 007]</w:t>
      </w:r>
      <w:r w:rsidR="00462EBD" w:rsidRPr="00AE545C">
        <w:t>:</w:t>
      </w:r>
      <w:r w:rsidR="00462EBD" w:rsidRPr="00FD1A15">
        <w:rPr>
          <w:b/>
          <w:bCs/>
        </w:rPr>
        <w:t xml:space="preserve"> </w:t>
      </w:r>
      <w:r w:rsidR="00D16986">
        <w:t>i</w:t>
      </w:r>
      <w:r w:rsidR="00462EBD" w:rsidRPr="00FD1A15">
        <w:t>nterface implemented by a software program to be able to interact with other software programs</w:t>
      </w:r>
    </w:p>
    <w:p w14:paraId="20F9A7BB" w14:textId="2DD9DE80" w:rsidR="00462EBD" w:rsidRPr="00FD1A15" w:rsidRDefault="00F96CAA" w:rsidP="00AE545C">
      <w:pPr>
        <w:rPr>
          <w:rFonts w:eastAsia="SimSun"/>
        </w:rPr>
      </w:pPr>
      <w:r w:rsidRPr="00FD1A15">
        <w:rPr>
          <w:rFonts w:eastAsia="SimSun"/>
          <w:b/>
        </w:rPr>
        <w:t xml:space="preserve">6.6.3 </w:t>
      </w:r>
      <w:r w:rsidR="00AE545C">
        <w:rPr>
          <w:rFonts w:eastAsia="SimSun"/>
          <w:b/>
        </w:rPr>
        <w:tab/>
      </w:r>
      <w:r w:rsidR="00462EBD" w:rsidRPr="00FD1A15">
        <w:rPr>
          <w:rFonts w:eastAsia="SimSun"/>
          <w:b/>
        </w:rPr>
        <w:t xml:space="preserve">key relay </w:t>
      </w:r>
      <w:r w:rsidR="00462EBD" w:rsidRPr="00FD1A15">
        <w:rPr>
          <w:rFonts w:eastAsia="SimSun"/>
        </w:rPr>
        <w:t>[b-ITU-T Y.3800]</w:t>
      </w:r>
      <w:r w:rsidR="00462EBD" w:rsidRPr="00AE545C">
        <w:rPr>
          <w:rFonts w:eastAsia="SimSun"/>
          <w:bCs/>
        </w:rPr>
        <w:t>:</w:t>
      </w:r>
      <w:r w:rsidR="00462EBD" w:rsidRPr="00FD1A15">
        <w:rPr>
          <w:rFonts w:eastAsia="SimSun"/>
          <w:b/>
        </w:rPr>
        <w:t xml:space="preserve"> </w:t>
      </w:r>
      <w:r w:rsidR="00DF2EF3">
        <w:rPr>
          <w:rFonts w:eastAsia="SimSun"/>
        </w:rPr>
        <w:t>a</w:t>
      </w:r>
      <w:r w:rsidR="00462EBD" w:rsidRPr="00FD1A15">
        <w:rPr>
          <w:rFonts w:eastAsia="SimSun"/>
        </w:rPr>
        <w:t xml:space="preserve"> method to share keys between arbitrary quantum key distribution (QKD) nodes via intermediate QKD node(s) </w:t>
      </w:r>
    </w:p>
    <w:p w14:paraId="24A485AE" w14:textId="1A399CF5" w:rsidR="00462EBD" w:rsidRPr="00FD1A15" w:rsidRDefault="00F96CAA" w:rsidP="00AE545C">
      <w:pPr>
        <w:rPr>
          <w:rFonts w:eastAsia="SimSun"/>
        </w:rPr>
      </w:pPr>
      <w:r w:rsidRPr="00FD1A15">
        <w:rPr>
          <w:b/>
          <w:bCs/>
        </w:rPr>
        <w:t xml:space="preserve">6.6.4 </w:t>
      </w:r>
      <w:r w:rsidR="00AE545C">
        <w:rPr>
          <w:b/>
          <w:bCs/>
        </w:rPr>
        <w:tab/>
      </w:r>
      <w:r w:rsidR="00462EBD" w:rsidRPr="00FD1A15">
        <w:rPr>
          <w:b/>
          <w:bCs/>
        </w:rPr>
        <w:t xml:space="preserve">pre-operational test </w:t>
      </w:r>
      <w:r w:rsidR="00462EBD" w:rsidRPr="00FD1A15">
        <w:t>[b-ETSI GR QKD 007]</w:t>
      </w:r>
      <w:r w:rsidR="00462EBD" w:rsidRPr="00AE545C">
        <w:t>:</w:t>
      </w:r>
      <w:r w:rsidR="00462EBD" w:rsidRPr="00FD1A15">
        <w:rPr>
          <w:b/>
          <w:bCs/>
        </w:rPr>
        <w:t xml:space="preserve"> </w:t>
      </w:r>
      <w:r w:rsidR="00D16986">
        <w:t>t</w:t>
      </w:r>
      <w:r w:rsidR="00462EBD" w:rsidRPr="00FD1A15">
        <w:t>est performed by a QKD module between the time a QKD module is powered on and the time that the QKD module uses a function or provides a service using the function being tested</w:t>
      </w:r>
    </w:p>
    <w:p w14:paraId="56A92865" w14:textId="2F472F48" w:rsidR="00462EBD" w:rsidRPr="00FD1A15" w:rsidRDefault="00F96CAA" w:rsidP="00AE545C">
      <w:pPr>
        <w:rPr>
          <w:rFonts w:eastAsia="SimSun"/>
        </w:rPr>
      </w:pPr>
      <w:r w:rsidRPr="00FD1A15">
        <w:rPr>
          <w:b/>
          <w:bCs/>
        </w:rPr>
        <w:t xml:space="preserve">6.6.5 </w:t>
      </w:r>
      <w:r w:rsidR="00AE545C">
        <w:rPr>
          <w:b/>
          <w:bCs/>
        </w:rPr>
        <w:tab/>
      </w:r>
      <w:r w:rsidR="00462EBD" w:rsidRPr="00FD1A15">
        <w:rPr>
          <w:b/>
          <w:bCs/>
        </w:rPr>
        <w:t xml:space="preserve">QKD entity </w:t>
      </w:r>
      <w:r w:rsidR="00462EBD" w:rsidRPr="00FD1A15">
        <w:t>[b-ETSI GR QKD 007]</w:t>
      </w:r>
      <w:r w:rsidR="00462EBD" w:rsidRPr="00AE545C">
        <w:t>:</w:t>
      </w:r>
      <w:r w:rsidR="00462EBD" w:rsidRPr="00FD1A15">
        <w:rPr>
          <w:b/>
          <w:bCs/>
        </w:rPr>
        <w:t xml:space="preserve"> </w:t>
      </w:r>
      <w:r w:rsidR="00D16986" w:rsidRPr="00F74E0A">
        <w:t>e</w:t>
      </w:r>
      <w:r w:rsidR="00462EBD" w:rsidRPr="00FD1A15">
        <w:t>ntity providing key distribution functionality including acting as an endpoint for the distribution of keys to at least one other QKD Entity using QKD protocols</w:t>
      </w:r>
    </w:p>
    <w:p w14:paraId="72F68BF1" w14:textId="58EDB38C" w:rsidR="00F96CAA" w:rsidRPr="00FD1A15" w:rsidRDefault="00F96CAA" w:rsidP="00AE545C">
      <w:pPr>
        <w:rPr>
          <w:rFonts w:ascii="Arial" w:hAnsi="Arial" w:cs="Arial"/>
          <w:bCs/>
        </w:rPr>
      </w:pPr>
      <w:r w:rsidRPr="00FD1A15">
        <w:rPr>
          <w:b/>
          <w:bCs/>
        </w:rPr>
        <w:t xml:space="preserve">6.6.6 </w:t>
      </w:r>
      <w:r w:rsidR="00AE545C">
        <w:rPr>
          <w:b/>
          <w:bCs/>
        </w:rPr>
        <w:tab/>
      </w:r>
      <w:r w:rsidR="00462EBD" w:rsidRPr="00FD1A15">
        <w:rPr>
          <w:b/>
          <w:bCs/>
        </w:rPr>
        <w:t xml:space="preserve">QKD link </w:t>
      </w:r>
      <w:r w:rsidRPr="00FD1A15">
        <w:t>[</w:t>
      </w:r>
      <w:r w:rsidR="003C49A6">
        <w:t>b-Draft ETSI 007 V1.3.2</w:t>
      </w:r>
      <w:r w:rsidRPr="00FD1A15">
        <w:t xml:space="preserve">]: </w:t>
      </w:r>
      <w:r w:rsidR="00D16986">
        <w:t>s</w:t>
      </w:r>
      <w:r w:rsidRPr="00FD1A15">
        <w:t>et of active and/or passive components that connect a pair of QKD modules to enable them to perform QKD</w:t>
      </w:r>
    </w:p>
    <w:p w14:paraId="776396D5" w14:textId="7A3F9D40" w:rsidR="00F96CAA" w:rsidRPr="00FD1A15" w:rsidRDefault="00F96CAA" w:rsidP="00AE545C">
      <w:pPr>
        <w:pStyle w:val="Note"/>
      </w:pPr>
      <w:r w:rsidRPr="00FD1A15">
        <w:t>NOTE 1</w:t>
      </w:r>
      <w:r w:rsidR="00AE545C">
        <w:t xml:space="preserve"> –</w:t>
      </w:r>
      <w:r w:rsidRPr="00FD1A15">
        <w:t xml:space="preserve"> The security of symmetric keys established does not depend on the link components under any of the one or more QKD protocols executed.</w:t>
      </w:r>
    </w:p>
    <w:p w14:paraId="429E5401" w14:textId="287C6FFE" w:rsidR="00F96CAA" w:rsidRPr="00FD1A15" w:rsidRDefault="00F96CAA" w:rsidP="00AE545C">
      <w:pPr>
        <w:pStyle w:val="Note"/>
      </w:pPr>
      <w:r w:rsidRPr="00FD1A15">
        <w:t>NOTE 2</w:t>
      </w:r>
      <w:r w:rsidR="00AE545C">
        <w:t xml:space="preserve"> –</w:t>
      </w:r>
      <w:r w:rsidRPr="00FD1A15">
        <w:t xml:space="preserve"> QKD links may be persistent or dynamically created and destroyed.</w:t>
      </w:r>
    </w:p>
    <w:p w14:paraId="4F09701F" w14:textId="3A7B80E4" w:rsidR="00F96CAA" w:rsidRPr="00FD1A15" w:rsidRDefault="00F96CAA" w:rsidP="00AE545C">
      <w:pPr>
        <w:pStyle w:val="Note"/>
      </w:pPr>
      <w:r w:rsidRPr="00FD1A15">
        <w:t>NOTE 3</w:t>
      </w:r>
      <w:r w:rsidR="00AE545C">
        <w:t xml:space="preserve"> –</w:t>
      </w:r>
      <w:r w:rsidRPr="00FD1A15">
        <w:t xml:space="preserve"> A QKD link may be simple optical path, e.g., an optical fibre.</w:t>
      </w:r>
    </w:p>
    <w:p w14:paraId="381F3339" w14:textId="477C6132" w:rsidR="00F96CAA" w:rsidRPr="00FD1A15" w:rsidRDefault="00F96CAA" w:rsidP="00AE545C">
      <w:pPr>
        <w:pStyle w:val="Note"/>
      </w:pPr>
      <w:r w:rsidRPr="00FD1A15">
        <w:t>NOTE 4</w:t>
      </w:r>
      <w:r w:rsidR="00AE545C">
        <w:t xml:space="preserve"> –</w:t>
      </w:r>
      <w:r w:rsidRPr="00FD1A15">
        <w:t xml:space="preserve"> A QKD link may include one or more link module.</w:t>
      </w:r>
    </w:p>
    <w:p w14:paraId="62BB53AD" w14:textId="09A9A544" w:rsidR="00462EBD" w:rsidRPr="00FD1A15" w:rsidRDefault="00F96CAA" w:rsidP="00AE545C">
      <w:r w:rsidRPr="00FD1A15">
        <w:rPr>
          <w:b/>
          <w:bCs/>
        </w:rPr>
        <w:t xml:space="preserve">6.6.7 </w:t>
      </w:r>
      <w:r w:rsidR="00AE545C">
        <w:rPr>
          <w:b/>
          <w:bCs/>
        </w:rPr>
        <w:tab/>
      </w:r>
      <w:r w:rsidR="00462EBD" w:rsidRPr="00FD1A15">
        <w:rPr>
          <w:b/>
          <w:bCs/>
        </w:rPr>
        <w:t xml:space="preserve">QKD network </w:t>
      </w:r>
      <w:r w:rsidR="00462EBD" w:rsidRPr="00FD1A15">
        <w:t>[b-ETSI GR QKD 007]</w:t>
      </w:r>
      <w:r w:rsidR="00462EBD" w:rsidRPr="00AE545C">
        <w:t>:</w:t>
      </w:r>
      <w:r w:rsidR="00462EBD" w:rsidRPr="00FD1A15">
        <w:rPr>
          <w:b/>
          <w:bCs/>
        </w:rPr>
        <w:t xml:space="preserve"> </w:t>
      </w:r>
      <w:r w:rsidR="00462EBD" w:rsidRPr="00FD1A15">
        <w:t>network comprised of two or more Trusted Nodes</w:t>
      </w:r>
    </w:p>
    <w:p w14:paraId="47860F41" w14:textId="4C35DCF9" w:rsidR="00462EBD" w:rsidRPr="00FD1A15" w:rsidRDefault="00F96CAA" w:rsidP="00AE545C">
      <w:pPr>
        <w:rPr>
          <w:rFonts w:eastAsia="SimSun"/>
        </w:rPr>
      </w:pPr>
      <w:r w:rsidRPr="00FD1A15">
        <w:rPr>
          <w:rFonts w:eastAsia="SimSun"/>
          <w:b/>
          <w:bCs/>
        </w:rPr>
        <w:t xml:space="preserve">6.6.8 </w:t>
      </w:r>
      <w:r w:rsidR="00AE545C">
        <w:rPr>
          <w:rFonts w:eastAsia="SimSun"/>
          <w:b/>
          <w:bCs/>
        </w:rPr>
        <w:tab/>
      </w:r>
      <w:r w:rsidR="00462EBD" w:rsidRPr="00FD1A15">
        <w:rPr>
          <w:rFonts w:eastAsia="SimSun"/>
          <w:b/>
          <w:bCs/>
        </w:rPr>
        <w:t>quantum key distribution</w:t>
      </w:r>
      <w:r w:rsidR="00462EBD" w:rsidRPr="00FD1A15">
        <w:rPr>
          <w:rFonts w:eastAsia="SimSun"/>
        </w:rPr>
        <w:t xml:space="preserve"> </w:t>
      </w:r>
      <w:r w:rsidR="00462EBD" w:rsidRPr="00FD1A15">
        <w:rPr>
          <w:rFonts w:eastAsia="SimSun"/>
          <w:b/>
          <w:lang w:eastAsia="ja-JP"/>
        </w:rPr>
        <w:t>network (QKDN)</w:t>
      </w:r>
      <w:r w:rsidR="00462EBD" w:rsidRPr="00FD1A15">
        <w:rPr>
          <w:rFonts w:eastAsia="SimSun"/>
          <w:lang w:eastAsia="ja-JP"/>
        </w:rPr>
        <w:t xml:space="preserve"> [b-ITU-T Y.3800]</w:t>
      </w:r>
      <w:r w:rsidR="00462EBD" w:rsidRPr="00FD1A15">
        <w:rPr>
          <w:rFonts w:eastAsia="SimSun"/>
        </w:rPr>
        <w:t xml:space="preserve">: </w:t>
      </w:r>
      <w:r w:rsidR="00DF2EF3">
        <w:rPr>
          <w:rFonts w:eastAsia="SimSun"/>
        </w:rPr>
        <w:t>a</w:t>
      </w:r>
      <w:r w:rsidR="00462EBD" w:rsidRPr="00FD1A15">
        <w:rPr>
          <w:rFonts w:eastAsia="SimSun"/>
        </w:rPr>
        <w:t xml:space="preserve"> network comprised of two or more quantum key distribution (QKD) nodes connected through QKD </w:t>
      </w:r>
      <w:r w:rsidR="00462EBD" w:rsidRPr="00FD1A15">
        <w:rPr>
          <w:rFonts w:eastAsia="SimSun"/>
          <w:lang w:eastAsia="ja-JP"/>
        </w:rPr>
        <w:t>links</w:t>
      </w:r>
      <w:r w:rsidR="00462EBD" w:rsidRPr="00FD1A15">
        <w:rPr>
          <w:rFonts w:eastAsia="SimSun"/>
        </w:rPr>
        <w:t xml:space="preserve"> </w:t>
      </w:r>
    </w:p>
    <w:p w14:paraId="7D0410AB" w14:textId="15B0EA97" w:rsidR="00462EBD" w:rsidRPr="00FD1A15" w:rsidRDefault="00462EBD" w:rsidP="00AE545C">
      <w:pPr>
        <w:pStyle w:val="Note"/>
        <w:rPr>
          <w:rFonts w:eastAsia="SimSun"/>
        </w:rPr>
      </w:pPr>
      <w:r w:rsidRPr="00FD1A15">
        <w:rPr>
          <w:rFonts w:eastAsia="SimSun"/>
          <w:bCs/>
          <w:lang w:eastAsia="ja-JP"/>
        </w:rPr>
        <w:t>NOTE</w:t>
      </w:r>
      <w:r w:rsidR="00AE545C">
        <w:rPr>
          <w:rFonts w:eastAsia="SimSun"/>
          <w:bCs/>
          <w:lang w:eastAsia="ja-JP"/>
        </w:rPr>
        <w:t xml:space="preserve"> </w:t>
      </w:r>
      <w:r w:rsidR="00AE545C">
        <w:t>–</w:t>
      </w:r>
      <w:r w:rsidRPr="00FD1A15">
        <w:rPr>
          <w:rFonts w:eastAsia="SimSun"/>
        </w:rPr>
        <w:t xml:space="preserve"> A </w:t>
      </w:r>
      <w:r w:rsidRPr="00FD1A15">
        <w:rPr>
          <w:rFonts w:eastAsia="SimSun"/>
          <w:lang w:eastAsia="ja-JP"/>
        </w:rPr>
        <w:t xml:space="preserve">QKDN </w:t>
      </w:r>
      <w:r w:rsidRPr="00FD1A15">
        <w:rPr>
          <w:rFonts w:eastAsia="SimSun"/>
        </w:rPr>
        <w:t xml:space="preserve">allows sharing keys between the QKD nodes by key relay </w:t>
      </w:r>
      <w:r w:rsidRPr="00FD1A15">
        <w:rPr>
          <w:lang w:eastAsia="ja-JP"/>
        </w:rPr>
        <w:t xml:space="preserve">when </w:t>
      </w:r>
      <w:r w:rsidRPr="00FD1A15">
        <w:rPr>
          <w:rFonts w:eastAsia="SimSun"/>
        </w:rPr>
        <w:t>they are not directly connected by a QKD link</w:t>
      </w:r>
      <w:r w:rsidRPr="00FD1A15">
        <w:rPr>
          <w:rFonts w:eastAsia="SimSun"/>
          <w:lang w:eastAsia="ja-JP"/>
        </w:rPr>
        <w:t xml:space="preserve">. </w:t>
      </w:r>
    </w:p>
    <w:p w14:paraId="20006B15" w14:textId="5C82E133" w:rsidR="00462EBD" w:rsidRPr="00FD1A15" w:rsidRDefault="00F96CAA" w:rsidP="009D2A81">
      <w:pPr>
        <w:rPr>
          <w:rFonts w:eastAsia="SimSun"/>
        </w:rPr>
      </w:pPr>
      <w:r w:rsidRPr="00FD1A15">
        <w:rPr>
          <w:rFonts w:eastAsia="SimSun"/>
          <w:b/>
          <w:bCs/>
        </w:rPr>
        <w:lastRenderedPageBreak/>
        <w:t xml:space="preserve">6.6.9 </w:t>
      </w:r>
      <w:r w:rsidR="009D2A81">
        <w:rPr>
          <w:rFonts w:eastAsia="SimSun"/>
          <w:b/>
          <w:bCs/>
        </w:rPr>
        <w:tab/>
      </w:r>
      <w:r w:rsidR="00462EBD" w:rsidRPr="00FD1A15">
        <w:rPr>
          <w:rFonts w:eastAsia="SimSun"/>
          <w:b/>
          <w:bCs/>
        </w:rPr>
        <w:t>quantum key distribution</w:t>
      </w:r>
      <w:r w:rsidR="00462EBD" w:rsidRPr="00FD1A15">
        <w:rPr>
          <w:rFonts w:eastAsia="SimSun"/>
        </w:rPr>
        <w:t xml:space="preserve"> </w:t>
      </w:r>
      <w:r w:rsidR="00462EBD" w:rsidRPr="00FD1A15">
        <w:rPr>
          <w:rFonts w:eastAsia="SimSun"/>
          <w:b/>
        </w:rPr>
        <w:t>network controller</w:t>
      </w:r>
      <w:r w:rsidR="00462EBD" w:rsidRPr="00FD1A15">
        <w:rPr>
          <w:rFonts w:eastAsia="SimSun"/>
        </w:rPr>
        <w:t xml:space="preserve"> </w:t>
      </w:r>
      <w:r w:rsidR="00462EBD" w:rsidRPr="00FD1A15">
        <w:rPr>
          <w:rFonts w:eastAsia="SimSun"/>
          <w:lang w:eastAsia="ja-JP"/>
        </w:rPr>
        <w:t>[b-ITU-T Y.3800]</w:t>
      </w:r>
      <w:r w:rsidR="00462EBD" w:rsidRPr="009D2A81">
        <w:rPr>
          <w:rFonts w:eastAsia="SimSun"/>
          <w:bCs/>
        </w:rPr>
        <w:t>:</w:t>
      </w:r>
      <w:r w:rsidR="00462EBD" w:rsidRPr="00FD1A15">
        <w:rPr>
          <w:rFonts w:eastAsia="SimSun"/>
        </w:rPr>
        <w:t xml:space="preserve"> </w:t>
      </w:r>
      <w:r w:rsidR="00DF2EF3">
        <w:rPr>
          <w:rFonts w:eastAsia="SimSun"/>
        </w:rPr>
        <w:t>a</w:t>
      </w:r>
      <w:r w:rsidR="00462EBD" w:rsidRPr="00FD1A15">
        <w:rPr>
          <w:rFonts w:eastAsia="SimSun"/>
        </w:rPr>
        <w:t xml:space="preserve"> functional module, which is located in a quantum key distribution (QKD) network control layer to </w:t>
      </w:r>
      <w:r w:rsidR="00462EBD" w:rsidRPr="00FD1A15">
        <w:rPr>
          <w:lang w:eastAsia="ja-JP"/>
        </w:rPr>
        <w:t>c</w:t>
      </w:r>
      <w:r w:rsidR="00462EBD" w:rsidRPr="00FD1A15">
        <w:rPr>
          <w:rFonts w:eastAsia="SimSun"/>
        </w:rPr>
        <w:t>ontrol a QKD network</w:t>
      </w:r>
    </w:p>
    <w:p w14:paraId="4B18BAF4" w14:textId="24063779" w:rsidR="00462EBD" w:rsidRPr="00FD1A15" w:rsidRDefault="00F96CAA" w:rsidP="009D2A81">
      <w:pPr>
        <w:rPr>
          <w:rFonts w:eastAsia="SimSun"/>
        </w:rPr>
      </w:pPr>
      <w:r w:rsidRPr="00FD1A15">
        <w:rPr>
          <w:rFonts w:eastAsia="SimSun"/>
          <w:b/>
          <w:bCs/>
        </w:rPr>
        <w:t xml:space="preserve">6.6.10 </w:t>
      </w:r>
      <w:r w:rsidR="009D2A81">
        <w:rPr>
          <w:rFonts w:eastAsia="SimSun"/>
          <w:b/>
          <w:bCs/>
        </w:rPr>
        <w:tab/>
      </w:r>
      <w:r w:rsidR="00462EBD" w:rsidRPr="00FD1A15">
        <w:rPr>
          <w:rFonts w:eastAsia="SimSun"/>
          <w:b/>
          <w:bCs/>
        </w:rPr>
        <w:t>quantum key distribution</w:t>
      </w:r>
      <w:r w:rsidR="00462EBD" w:rsidRPr="00FD1A15">
        <w:rPr>
          <w:rFonts w:eastAsia="SimSun"/>
        </w:rPr>
        <w:t xml:space="preserve"> </w:t>
      </w:r>
      <w:r w:rsidR="00462EBD" w:rsidRPr="00FD1A15">
        <w:rPr>
          <w:rFonts w:eastAsia="SimSun"/>
          <w:b/>
        </w:rPr>
        <w:t>network manager</w:t>
      </w:r>
      <w:r w:rsidR="00462EBD" w:rsidRPr="00FD1A15">
        <w:rPr>
          <w:rFonts w:eastAsia="SimSun"/>
          <w:lang w:eastAsia="ja-JP"/>
        </w:rPr>
        <w:t xml:space="preserve"> [b-ITU-T Y.3800]</w:t>
      </w:r>
      <w:r w:rsidR="00462EBD" w:rsidRPr="009D2A81">
        <w:rPr>
          <w:rFonts w:eastAsia="SimSun"/>
          <w:bCs/>
        </w:rPr>
        <w:t>:</w:t>
      </w:r>
      <w:r w:rsidR="00462EBD" w:rsidRPr="00FD1A15">
        <w:rPr>
          <w:rFonts w:eastAsia="SimSun"/>
        </w:rPr>
        <w:t xml:space="preserve"> </w:t>
      </w:r>
      <w:r w:rsidR="00DF2EF3">
        <w:rPr>
          <w:rFonts w:eastAsia="SimSun"/>
        </w:rPr>
        <w:t>a</w:t>
      </w:r>
      <w:r w:rsidR="00462EBD" w:rsidRPr="00FD1A15">
        <w:rPr>
          <w:rFonts w:eastAsia="SimSun"/>
        </w:rPr>
        <w:t xml:space="preserve"> functional module, which is located in a quantum key distribution (QKD) network management layer to monitor and manage a QKD network</w:t>
      </w:r>
    </w:p>
    <w:p w14:paraId="0EC8F092" w14:textId="1D8ADD8C" w:rsidR="00462EBD" w:rsidRPr="00FD1A15" w:rsidRDefault="00F96CAA" w:rsidP="009D2A81">
      <w:pPr>
        <w:rPr>
          <w:rFonts w:eastAsia="SimSun"/>
        </w:rPr>
      </w:pPr>
      <w:r w:rsidRPr="00FD1A15">
        <w:rPr>
          <w:rFonts w:eastAsia="SimSun"/>
          <w:b/>
          <w:bCs/>
        </w:rPr>
        <w:t>6.6.11</w:t>
      </w:r>
      <w:r w:rsidR="00F74E0A">
        <w:rPr>
          <w:rFonts w:eastAsia="SimSun"/>
          <w:b/>
          <w:bCs/>
        </w:rPr>
        <w:t xml:space="preserve"> </w:t>
      </w:r>
      <w:r w:rsidR="009D2A81">
        <w:rPr>
          <w:rFonts w:eastAsia="SimSun"/>
          <w:b/>
          <w:bCs/>
        </w:rPr>
        <w:tab/>
      </w:r>
      <w:r w:rsidR="00462EBD" w:rsidRPr="00FD1A15">
        <w:rPr>
          <w:rFonts w:eastAsia="SimSun"/>
          <w:b/>
          <w:bCs/>
        </w:rPr>
        <w:t>quantum key distribution</w:t>
      </w:r>
      <w:r w:rsidR="00462EBD" w:rsidRPr="00FD1A15">
        <w:rPr>
          <w:rFonts w:eastAsia="SimSun"/>
        </w:rPr>
        <w:t xml:space="preserve"> </w:t>
      </w:r>
      <w:r w:rsidR="00462EBD" w:rsidRPr="00FD1A15">
        <w:rPr>
          <w:rFonts w:eastAsia="SimSun"/>
          <w:b/>
        </w:rPr>
        <w:t>node</w:t>
      </w:r>
      <w:r w:rsidR="00462EBD" w:rsidRPr="00FD1A15">
        <w:rPr>
          <w:rFonts w:eastAsia="SimSun"/>
          <w:lang w:eastAsia="ja-JP"/>
        </w:rPr>
        <w:t xml:space="preserve"> [b-ITU-T Y.3800]</w:t>
      </w:r>
      <w:r w:rsidR="00462EBD" w:rsidRPr="00FD1A15">
        <w:rPr>
          <w:rFonts w:eastAsia="SimSun"/>
        </w:rPr>
        <w:t xml:space="preserve">: node that contains one or more quantum key distribution (QKD) modules protected against intrusion and attacks by unauthorized parties </w:t>
      </w:r>
    </w:p>
    <w:p w14:paraId="4DC1C0EB" w14:textId="6ADCBD0E" w:rsidR="00462EBD" w:rsidRPr="00FD1A15" w:rsidRDefault="00462EBD" w:rsidP="009D2A81">
      <w:pPr>
        <w:pStyle w:val="Note"/>
        <w:rPr>
          <w:rFonts w:eastAsia="SimSun"/>
        </w:rPr>
      </w:pPr>
      <w:r w:rsidRPr="00FD1A15">
        <w:rPr>
          <w:rFonts w:eastAsia="SimSun"/>
        </w:rPr>
        <w:t>NOTE</w:t>
      </w:r>
      <w:r w:rsidR="009D2A81">
        <w:rPr>
          <w:rFonts w:eastAsia="SimSun"/>
        </w:rPr>
        <w:t xml:space="preserve"> </w:t>
      </w:r>
      <w:r w:rsidR="009D2A81">
        <w:t>–</w:t>
      </w:r>
      <w:r w:rsidRPr="00FD1A15">
        <w:rPr>
          <w:rFonts w:eastAsia="SimSun"/>
        </w:rPr>
        <w:t xml:space="preserve"> A QKD node can contain a key manager (KM).</w:t>
      </w:r>
    </w:p>
    <w:p w14:paraId="1D12D3D6" w14:textId="5CA26074" w:rsidR="00462EBD" w:rsidRPr="00FD1A15" w:rsidRDefault="00F96CAA" w:rsidP="009D2A81">
      <w:pPr>
        <w:rPr>
          <w:rFonts w:eastAsia="SimSun"/>
        </w:rPr>
      </w:pPr>
      <w:r w:rsidRPr="00FD1A15">
        <w:rPr>
          <w:rFonts w:eastAsia="SimSun"/>
          <w:b/>
          <w:bCs/>
        </w:rPr>
        <w:t xml:space="preserve">6.6.12 </w:t>
      </w:r>
      <w:r w:rsidR="009D2A81">
        <w:rPr>
          <w:rFonts w:eastAsia="SimSun"/>
          <w:b/>
          <w:bCs/>
        </w:rPr>
        <w:tab/>
      </w:r>
      <w:r w:rsidR="00462EBD" w:rsidRPr="00FD1A15">
        <w:rPr>
          <w:rFonts w:eastAsia="SimSun"/>
          <w:b/>
          <w:bCs/>
        </w:rPr>
        <w:t>security demarcation boundary</w:t>
      </w:r>
      <w:r w:rsidR="00462EBD" w:rsidRPr="00FD1A15">
        <w:rPr>
          <w:rFonts w:eastAsia="SimSun"/>
        </w:rPr>
        <w:t xml:space="preserve"> </w:t>
      </w:r>
      <w:r w:rsidR="00462EBD" w:rsidRPr="00FD1A15">
        <w:rPr>
          <w:rFonts w:eastAsia="SimSun"/>
          <w:lang w:eastAsia="ja-JP"/>
        </w:rPr>
        <w:t>[b-ITU-T Y.3800]</w:t>
      </w:r>
      <w:r w:rsidR="00462EBD" w:rsidRPr="00FD1A15">
        <w:rPr>
          <w:rFonts w:eastAsia="SimSun"/>
        </w:rPr>
        <w:t xml:space="preserve">: </w:t>
      </w:r>
      <w:r w:rsidR="00DF2EF3">
        <w:rPr>
          <w:rFonts w:eastAsia="SimSun"/>
        </w:rPr>
        <w:t>a</w:t>
      </w:r>
      <w:r w:rsidR="00462EBD" w:rsidRPr="00FD1A15">
        <w:rPr>
          <w:rFonts w:eastAsia="SimSun"/>
        </w:rPr>
        <w:t xml:space="preserve"> boundary to </w:t>
      </w:r>
      <w:r w:rsidR="00E81DF6" w:rsidRPr="00FD1A15">
        <w:rPr>
          <w:rFonts w:eastAsia="SimSun"/>
        </w:rPr>
        <w:t>one layer</w:t>
      </w:r>
      <w:r w:rsidR="00665CD4">
        <w:rPr>
          <w:rFonts w:eastAsia="SimSun"/>
        </w:rPr>
        <w:t>'</w:t>
      </w:r>
      <w:r w:rsidR="00E81DF6" w:rsidRPr="00FD1A15">
        <w:rPr>
          <w:rFonts w:eastAsia="SimSun"/>
        </w:rPr>
        <w:t xml:space="preserve">s </w:t>
      </w:r>
      <w:r w:rsidR="00462EBD" w:rsidRPr="00FD1A15">
        <w:rPr>
          <w:rFonts w:eastAsia="SimSun"/>
        </w:rPr>
        <w:t xml:space="preserve">responsibility on keys to be supplied from </w:t>
      </w:r>
      <w:r w:rsidR="00E81DF6" w:rsidRPr="00FD1A15">
        <w:rPr>
          <w:rFonts w:eastAsia="SimSun"/>
        </w:rPr>
        <w:t>another layer</w:t>
      </w:r>
      <w:r w:rsidR="00665CD4">
        <w:rPr>
          <w:rFonts w:eastAsia="SimSun"/>
        </w:rPr>
        <w:t>'</w:t>
      </w:r>
      <w:r w:rsidR="00462EBD" w:rsidRPr="00FD1A15">
        <w:rPr>
          <w:rFonts w:eastAsia="SimSun"/>
        </w:rPr>
        <w:t xml:space="preserve">s responsibility on </w:t>
      </w:r>
      <w:r w:rsidR="00E81DF6" w:rsidRPr="00FD1A15">
        <w:rPr>
          <w:rFonts w:eastAsia="SimSun"/>
        </w:rPr>
        <w:t xml:space="preserve">the use of </w:t>
      </w:r>
      <w:r w:rsidR="00462EBD" w:rsidRPr="00FD1A15">
        <w:rPr>
          <w:rFonts w:eastAsia="SimSun"/>
        </w:rPr>
        <w:t>keys</w:t>
      </w:r>
    </w:p>
    <w:p w14:paraId="765571C2" w14:textId="13A789E5" w:rsidR="00462EBD" w:rsidRPr="00FD1A15" w:rsidRDefault="00F96CAA" w:rsidP="009D2A81">
      <w:r w:rsidRPr="00FD1A15">
        <w:rPr>
          <w:b/>
          <w:bCs/>
        </w:rPr>
        <w:t xml:space="preserve">6.6.13 </w:t>
      </w:r>
      <w:r w:rsidR="009D2A81">
        <w:rPr>
          <w:b/>
          <w:bCs/>
        </w:rPr>
        <w:tab/>
      </w:r>
      <w:r w:rsidR="00462EBD" w:rsidRPr="00FD1A15">
        <w:rPr>
          <w:b/>
          <w:bCs/>
        </w:rPr>
        <w:t xml:space="preserve">software module </w:t>
      </w:r>
      <w:r w:rsidR="00462EBD" w:rsidRPr="00FD1A15">
        <w:t>[b-ETSI GR QKD 007]</w:t>
      </w:r>
      <w:r w:rsidR="00462EBD" w:rsidRPr="009D2A81">
        <w:t>:</w:t>
      </w:r>
      <w:r w:rsidR="00462EBD" w:rsidRPr="00FD1A15">
        <w:rPr>
          <w:b/>
          <w:bCs/>
        </w:rPr>
        <w:t xml:space="preserve"> </w:t>
      </w:r>
      <w:r w:rsidR="00462EBD" w:rsidRPr="00FD1A15">
        <w:t>module that is composed solely of software</w:t>
      </w:r>
    </w:p>
    <w:p w14:paraId="05EE78C1" w14:textId="1D61D941" w:rsidR="00462EBD" w:rsidRPr="00FD1A15" w:rsidRDefault="00F96CAA" w:rsidP="009D2A81">
      <w:pPr>
        <w:rPr>
          <w:rFonts w:eastAsia="SimSun"/>
          <w:lang w:eastAsia="ja-JP"/>
        </w:rPr>
      </w:pPr>
      <w:r w:rsidRPr="00FD1A15">
        <w:rPr>
          <w:rFonts w:eastAsia="SimSun"/>
          <w:b/>
        </w:rPr>
        <w:t xml:space="preserve">6.6.14 </w:t>
      </w:r>
      <w:r w:rsidR="009D2A81">
        <w:rPr>
          <w:rFonts w:eastAsia="SimSun"/>
          <w:b/>
        </w:rPr>
        <w:tab/>
      </w:r>
      <w:r w:rsidR="00462EBD" w:rsidRPr="00FD1A15">
        <w:rPr>
          <w:rFonts w:eastAsia="SimSun"/>
          <w:b/>
        </w:rPr>
        <w:t>user network</w:t>
      </w:r>
      <w:r w:rsidR="00462EBD" w:rsidRPr="00FD1A15">
        <w:rPr>
          <w:rFonts w:eastAsia="SimSun"/>
          <w:lang w:eastAsia="ja-JP"/>
        </w:rPr>
        <w:t xml:space="preserve"> [b-ITU-T Y.3800]</w:t>
      </w:r>
      <w:r w:rsidR="00462EBD" w:rsidRPr="009D2A81">
        <w:rPr>
          <w:rFonts w:eastAsia="SimSun"/>
          <w:bCs/>
        </w:rPr>
        <w:t>:</w:t>
      </w:r>
      <w:r w:rsidR="00462EBD" w:rsidRPr="00FD1A15">
        <w:rPr>
          <w:rFonts w:eastAsia="SimSun"/>
          <w:b/>
        </w:rPr>
        <w:t xml:space="preserve"> </w:t>
      </w:r>
      <w:r w:rsidR="00DF2EF3">
        <w:rPr>
          <w:rFonts w:eastAsia="SimSun"/>
        </w:rPr>
        <w:t>a</w:t>
      </w:r>
      <w:r w:rsidR="00462EBD" w:rsidRPr="00FD1A15">
        <w:rPr>
          <w:rFonts w:eastAsia="SimSun"/>
        </w:rPr>
        <w:t xml:space="preserve"> network in which cryptographic applications consume keys supplied by a quantum key distribution (QKD) network</w:t>
      </w:r>
      <w:r w:rsidR="00462EBD" w:rsidRPr="00FD1A15">
        <w:rPr>
          <w:rFonts w:eastAsia="SimSun"/>
          <w:lang w:eastAsia="ja-JP"/>
        </w:rPr>
        <w:t xml:space="preserve"> </w:t>
      </w:r>
    </w:p>
    <w:p w14:paraId="289B47B3" w14:textId="3B775B8A" w:rsidR="00462EBD" w:rsidRPr="00FD1A15" w:rsidRDefault="00462EBD" w:rsidP="009D2A81">
      <w:pPr>
        <w:pStyle w:val="Note"/>
        <w:rPr>
          <w:rFonts w:eastAsia="SimSun"/>
          <w:szCs w:val="22"/>
        </w:rPr>
      </w:pPr>
      <w:r w:rsidRPr="00FD1A15">
        <w:rPr>
          <w:rFonts w:eastAsia="SimSun"/>
          <w:bCs/>
          <w:szCs w:val="22"/>
        </w:rPr>
        <w:t xml:space="preserve">NOTE – </w:t>
      </w:r>
      <w:r w:rsidR="00665CD4">
        <w:rPr>
          <w:rFonts w:eastAsia="SimSun"/>
          <w:szCs w:val="22"/>
        </w:rPr>
        <w:t>"</w:t>
      </w:r>
      <w:r w:rsidRPr="00FD1A15">
        <w:rPr>
          <w:rFonts w:eastAsia="SimSun"/>
          <w:szCs w:val="22"/>
        </w:rPr>
        <w:t>Key</w:t>
      </w:r>
      <w:r w:rsidR="00665CD4">
        <w:rPr>
          <w:rFonts w:eastAsia="SimSun"/>
          <w:szCs w:val="22"/>
        </w:rPr>
        <w:t>"</w:t>
      </w:r>
      <w:r w:rsidRPr="00FD1A15">
        <w:rPr>
          <w:rFonts w:eastAsia="SimSun"/>
          <w:szCs w:val="22"/>
        </w:rPr>
        <w:t xml:space="preserve"> in </w:t>
      </w:r>
      <w:r w:rsidR="009654AB" w:rsidRPr="00FD1A15">
        <w:rPr>
          <w:rFonts w:eastAsia="SimSun"/>
          <w:szCs w:val="22"/>
          <w:lang w:eastAsia="ja-JP"/>
        </w:rPr>
        <w:t xml:space="preserve">[b-ITU-T Y.3800] </w:t>
      </w:r>
      <w:r w:rsidRPr="00FD1A15">
        <w:rPr>
          <w:rFonts w:eastAsia="SimSun"/>
          <w:szCs w:val="22"/>
        </w:rPr>
        <w:t xml:space="preserve">means </w:t>
      </w:r>
      <w:r w:rsidR="00665CD4">
        <w:rPr>
          <w:rFonts w:eastAsia="SimSun"/>
          <w:szCs w:val="22"/>
        </w:rPr>
        <w:t>"</w:t>
      </w:r>
      <w:r w:rsidRPr="00FD1A15">
        <w:rPr>
          <w:rFonts w:eastAsia="SimSun"/>
          <w:szCs w:val="22"/>
        </w:rPr>
        <w:t>symmetric random bit strings</w:t>
      </w:r>
      <w:r w:rsidR="00665CD4">
        <w:rPr>
          <w:rFonts w:eastAsia="SimSun"/>
          <w:szCs w:val="22"/>
        </w:rPr>
        <w:t>2</w:t>
      </w:r>
      <w:r w:rsidRPr="00FD1A15">
        <w:rPr>
          <w:rFonts w:eastAsia="SimSun"/>
          <w:szCs w:val="22"/>
        </w:rPr>
        <w:t xml:space="preserve"> produced by QKDN.</w:t>
      </w:r>
    </w:p>
    <w:p w14:paraId="681A71B8" w14:textId="4DD85BE5" w:rsidR="00462EBD" w:rsidRPr="00FD1A15" w:rsidRDefault="00F96CAA" w:rsidP="009D2A81">
      <w:pPr>
        <w:rPr>
          <w:rFonts w:eastAsia="SimSun"/>
        </w:rPr>
      </w:pPr>
      <w:r w:rsidRPr="00FD1A15">
        <w:rPr>
          <w:b/>
          <w:bCs/>
        </w:rPr>
        <w:t xml:space="preserve">6.6.15 </w:t>
      </w:r>
      <w:r w:rsidR="009D2A81">
        <w:rPr>
          <w:b/>
          <w:bCs/>
        </w:rPr>
        <w:tab/>
      </w:r>
      <w:r w:rsidR="00462EBD" w:rsidRPr="00FD1A15">
        <w:rPr>
          <w:b/>
          <w:bCs/>
        </w:rPr>
        <w:t xml:space="preserve">web API </w:t>
      </w:r>
      <w:r w:rsidR="00462EBD" w:rsidRPr="00FD1A15">
        <w:t>[b-ETSI GR QKD 007]</w:t>
      </w:r>
      <w:r w:rsidR="00462EBD" w:rsidRPr="009D2A81">
        <w:t>:</w:t>
      </w:r>
      <w:r w:rsidR="00462EBD" w:rsidRPr="00FD1A15">
        <w:rPr>
          <w:b/>
          <w:bCs/>
        </w:rPr>
        <w:t xml:space="preserve"> </w:t>
      </w:r>
      <w:r w:rsidR="00462EBD" w:rsidRPr="00FD1A15">
        <w:t>application programming interface that can be accessed using HTTP or HTTPS protocols</w:t>
      </w:r>
    </w:p>
    <w:p w14:paraId="392C2974" w14:textId="6A608106" w:rsidR="00462EBD" w:rsidRPr="00FD1A15" w:rsidRDefault="009D2A81" w:rsidP="00FD633A">
      <w:pPr>
        <w:pStyle w:val="Heading2"/>
      </w:pPr>
      <w:bookmarkStart w:id="55" w:name="_Toc88647828"/>
      <w:bookmarkStart w:id="56" w:name="_Toc93336977"/>
      <w:r>
        <w:t>6.7</w:t>
      </w:r>
      <w:r>
        <w:tab/>
      </w:r>
      <w:r w:rsidR="00462EBD" w:rsidRPr="00FD1A15">
        <w:t>TC7: Performance indicators</w:t>
      </w:r>
      <w:bookmarkEnd w:id="55"/>
      <w:bookmarkEnd w:id="56"/>
    </w:p>
    <w:p w14:paraId="6EF79A15" w14:textId="592DC911" w:rsidR="00F96CAA" w:rsidRPr="00FD1A15" w:rsidRDefault="00F96CAA" w:rsidP="00FF27F9">
      <w:pPr>
        <w:rPr>
          <w:rFonts w:ascii="Arial" w:hAnsi="Arial" w:cs="Arial"/>
          <w:bCs/>
        </w:rPr>
      </w:pPr>
      <w:r w:rsidRPr="00FD1A15">
        <w:rPr>
          <w:b/>
          <w:bCs/>
        </w:rPr>
        <w:t>6.7.1</w:t>
      </w:r>
      <w:r w:rsidR="00C162B6">
        <w:rPr>
          <w:b/>
          <w:bCs/>
        </w:rPr>
        <w:t xml:space="preserve"> </w:t>
      </w:r>
      <w:r w:rsidR="00FF27F9">
        <w:rPr>
          <w:b/>
          <w:bCs/>
        </w:rPr>
        <w:tab/>
      </w:r>
      <w:r w:rsidR="00462EBD" w:rsidRPr="00FD1A15">
        <w:rPr>
          <w:b/>
          <w:bCs/>
        </w:rPr>
        <w:t xml:space="preserve">bit error rate </w:t>
      </w:r>
      <w:r w:rsidR="00462EBD" w:rsidRPr="00FD1A15">
        <w:t>[</w:t>
      </w:r>
      <w:r w:rsidR="003C49A6">
        <w:t>b-Draft ETSI 007 V1.3.2</w:t>
      </w:r>
      <w:r w:rsidR="00462EBD" w:rsidRPr="00FD1A15">
        <w:t>]</w:t>
      </w:r>
      <w:r w:rsidR="00462EBD" w:rsidRPr="00FF27F9">
        <w:t>:</w:t>
      </w:r>
      <w:r w:rsidR="00462EBD" w:rsidRPr="00FD1A15">
        <w:rPr>
          <w:b/>
          <w:bCs/>
        </w:rPr>
        <w:t xml:space="preserve"> </w:t>
      </w:r>
      <w:r w:rsidRPr="00FD1A15">
        <w:t>number of bits with errors divided by the total number of bits that have been transmitted, received or processed over a given time period</w:t>
      </w:r>
    </w:p>
    <w:p w14:paraId="65431373" w14:textId="71C4610D" w:rsidR="00462EBD" w:rsidRPr="00FD1A15" w:rsidRDefault="00F96CAA" w:rsidP="00D16986">
      <w:pPr>
        <w:spacing w:before="0" w:after="120" w:line="276" w:lineRule="auto"/>
        <w:rPr>
          <w:sz w:val="21"/>
          <w:szCs w:val="21"/>
        </w:rPr>
      </w:pPr>
      <w:r w:rsidRPr="00FD1A15">
        <w:rPr>
          <w:sz w:val="21"/>
          <w:szCs w:val="21"/>
        </w:rPr>
        <w:t>NOTE: May be expressed as a rational number or a percentage.</w:t>
      </w:r>
    </w:p>
    <w:p w14:paraId="594E0F33" w14:textId="4C876BEA" w:rsidR="00462EBD" w:rsidRPr="00CC700D" w:rsidRDefault="00F96CAA" w:rsidP="00FF27F9">
      <w:pPr>
        <w:rPr>
          <w:rFonts w:eastAsia="SimSun"/>
        </w:rPr>
      </w:pPr>
      <w:r w:rsidRPr="00CC700D">
        <w:rPr>
          <w:b/>
          <w:bCs/>
        </w:rPr>
        <w:t xml:space="preserve">6.7.2 </w:t>
      </w:r>
      <w:r w:rsidR="00FF27F9">
        <w:rPr>
          <w:b/>
          <w:bCs/>
        </w:rPr>
        <w:tab/>
      </w:r>
      <w:r w:rsidR="00462EBD" w:rsidRPr="00CC700D">
        <w:rPr>
          <w:b/>
          <w:bCs/>
        </w:rPr>
        <w:t xml:space="preserve">key rate </w:t>
      </w:r>
      <w:r w:rsidR="00462EBD" w:rsidRPr="00CC700D">
        <w:t>[b-ETSI GR QKD 007]</w:t>
      </w:r>
      <w:r w:rsidR="00462EBD" w:rsidRPr="00FF27F9">
        <w:t>:</w:t>
      </w:r>
      <w:r w:rsidR="00462EBD" w:rsidRPr="00CC700D">
        <w:rPr>
          <w:b/>
          <w:bCs/>
        </w:rPr>
        <w:t xml:space="preserve"> </w:t>
      </w:r>
      <w:r w:rsidR="00462EBD" w:rsidRPr="00CC700D">
        <w:t>rate of shared secret key generation resulting from a quantum key distribution process</w:t>
      </w:r>
    </w:p>
    <w:p w14:paraId="6BA91FD0" w14:textId="0243C894" w:rsidR="00462EBD" w:rsidRPr="00CC700D" w:rsidRDefault="00F96CAA" w:rsidP="00FF27F9">
      <w:pPr>
        <w:rPr>
          <w:rFonts w:eastAsia="Yu Mincho"/>
          <w:lang w:eastAsia="ja-JP"/>
        </w:rPr>
      </w:pPr>
      <w:r w:rsidRPr="00CC700D">
        <w:rPr>
          <w:rFonts w:eastAsia="Malgun Gothic"/>
          <w:b/>
          <w:lang w:eastAsia="ko-KR"/>
        </w:rPr>
        <w:t xml:space="preserve">6.7.3 </w:t>
      </w:r>
      <w:r w:rsidR="00FF27F9">
        <w:rPr>
          <w:rFonts w:eastAsia="Malgun Gothic"/>
          <w:b/>
          <w:lang w:eastAsia="ko-KR"/>
        </w:rPr>
        <w:tab/>
      </w:r>
      <w:r w:rsidR="007D0CE9" w:rsidRPr="00CC700D">
        <w:rPr>
          <w:rFonts w:eastAsia="Malgun Gothic"/>
          <w:b/>
          <w:lang w:eastAsia="ko-KR"/>
        </w:rPr>
        <w:t>KSA-key delivery</w:t>
      </w:r>
      <w:r w:rsidR="00462EBD" w:rsidRPr="00CC700D">
        <w:rPr>
          <w:rFonts w:eastAsia="Malgun Gothic"/>
          <w:b/>
          <w:lang w:eastAsia="ko-KR"/>
        </w:rPr>
        <w:t xml:space="preserve"> error ratio (</w:t>
      </w:r>
      <w:r w:rsidR="007D0CE9" w:rsidRPr="00CC700D">
        <w:rPr>
          <w:rFonts w:eastAsia="Malgun Gothic"/>
          <w:b/>
          <w:lang w:eastAsia="ko-KR"/>
        </w:rPr>
        <w:t>KKDER</w:t>
      </w:r>
      <w:r w:rsidR="00462EBD" w:rsidRPr="00CC700D">
        <w:rPr>
          <w:rFonts w:eastAsia="Malgun Gothic"/>
          <w:b/>
          <w:lang w:eastAsia="ko-KR"/>
        </w:rPr>
        <w:t>)</w:t>
      </w:r>
      <w:r w:rsidR="00462EBD" w:rsidRPr="00CC700D">
        <w:rPr>
          <w:rFonts w:eastAsia="Malgun Gothic"/>
          <w:lang w:eastAsia="ko-KR"/>
        </w:rPr>
        <w:t xml:space="preserve"> [b-ITU-T Y.</w:t>
      </w:r>
      <w:r w:rsidR="00F61BE8" w:rsidRPr="00CC700D">
        <w:rPr>
          <w:rFonts w:eastAsia="Malgun Gothic"/>
          <w:lang w:eastAsia="ko-KR"/>
        </w:rPr>
        <w:t>3806]</w:t>
      </w:r>
      <w:r w:rsidR="00462EBD" w:rsidRPr="00FF27F9">
        <w:rPr>
          <w:rFonts w:eastAsia="Malgun Gothic"/>
          <w:bCs/>
          <w:lang w:eastAsia="ko-KR"/>
        </w:rPr>
        <w:t>:</w:t>
      </w:r>
      <w:r w:rsidR="00462EBD" w:rsidRPr="00CC700D">
        <w:rPr>
          <w:rFonts w:eastAsia="Malgun Gothic"/>
          <w:lang w:eastAsia="ko-KR"/>
        </w:rPr>
        <w:t xml:space="preserve"> </w:t>
      </w:r>
      <w:r w:rsidR="00C162B6">
        <w:rPr>
          <w:rFonts w:eastAsia="Malgun Gothic"/>
          <w:lang w:eastAsia="ko-KR"/>
        </w:rPr>
        <w:t>t</w:t>
      </w:r>
      <w:r w:rsidR="00F61BE8" w:rsidRPr="00CC700D">
        <w:t>he ratio of the number of KSA keys corrupted in transit between a KSA and a cryptographic application to the total number of KSA keys successfully transferred</w:t>
      </w:r>
    </w:p>
    <w:p w14:paraId="52364CF9" w14:textId="7D727DB3" w:rsidR="00462EBD" w:rsidRPr="00CC700D" w:rsidRDefault="00F96CAA" w:rsidP="00FF27F9">
      <w:pPr>
        <w:rPr>
          <w:rFonts w:eastAsia="Malgun Gothic"/>
          <w:lang w:eastAsia="ko-KR"/>
        </w:rPr>
      </w:pPr>
      <w:r w:rsidRPr="00CC700D">
        <w:rPr>
          <w:rFonts w:eastAsia="Malgun Gothic"/>
          <w:b/>
          <w:lang w:eastAsia="ko-KR"/>
        </w:rPr>
        <w:t xml:space="preserve">6.7.4 </w:t>
      </w:r>
      <w:r w:rsidR="00FF27F9">
        <w:rPr>
          <w:rFonts w:eastAsia="Malgun Gothic"/>
          <w:b/>
          <w:lang w:eastAsia="ko-KR"/>
        </w:rPr>
        <w:tab/>
      </w:r>
      <w:r w:rsidR="0077464A" w:rsidRPr="00CC700D">
        <w:rPr>
          <w:rFonts w:eastAsia="Malgun Gothic"/>
          <w:b/>
          <w:lang w:eastAsia="ko-KR"/>
        </w:rPr>
        <w:t>KSA-key delivery</w:t>
      </w:r>
      <w:r w:rsidR="00462EBD" w:rsidRPr="00CC700D">
        <w:rPr>
          <w:rFonts w:eastAsia="Malgun Gothic"/>
          <w:b/>
          <w:lang w:eastAsia="ko-KR"/>
        </w:rPr>
        <w:t xml:space="preserve"> loss ratio (</w:t>
      </w:r>
      <w:r w:rsidR="0077464A" w:rsidRPr="00CC700D">
        <w:rPr>
          <w:rFonts w:eastAsia="Malgun Gothic"/>
          <w:b/>
          <w:lang w:eastAsia="ko-KR"/>
        </w:rPr>
        <w:t>KKDLR</w:t>
      </w:r>
      <w:r w:rsidR="00462EBD" w:rsidRPr="00CC700D">
        <w:rPr>
          <w:rFonts w:eastAsia="Malgun Gothic"/>
          <w:b/>
          <w:lang w:eastAsia="ko-KR"/>
        </w:rPr>
        <w:t>)</w:t>
      </w:r>
      <w:r w:rsidR="00462EBD" w:rsidRPr="00CC700D">
        <w:rPr>
          <w:rFonts w:eastAsia="Malgun Gothic"/>
          <w:lang w:eastAsia="ko-KR"/>
        </w:rPr>
        <w:t xml:space="preserve"> [b-ITU-T Y.</w:t>
      </w:r>
      <w:r w:rsidR="00A95703" w:rsidRPr="00CC700D">
        <w:rPr>
          <w:rFonts w:eastAsia="Malgun Gothic"/>
          <w:lang w:eastAsia="ko-KR"/>
        </w:rPr>
        <w:t>3806</w:t>
      </w:r>
      <w:r w:rsidR="00462EBD" w:rsidRPr="00CC700D">
        <w:rPr>
          <w:rFonts w:eastAsia="Malgun Gothic"/>
          <w:lang w:eastAsia="ko-KR"/>
        </w:rPr>
        <w:t>]</w:t>
      </w:r>
      <w:r w:rsidR="00462EBD" w:rsidRPr="00FF27F9">
        <w:rPr>
          <w:rFonts w:eastAsia="Malgun Gothic"/>
          <w:bCs/>
          <w:lang w:eastAsia="ko-KR"/>
        </w:rPr>
        <w:t>:</w:t>
      </w:r>
      <w:r w:rsidR="00462EBD" w:rsidRPr="00CC700D">
        <w:rPr>
          <w:rFonts w:eastAsia="Malgun Gothic"/>
          <w:lang w:eastAsia="ko-KR"/>
        </w:rPr>
        <w:t xml:space="preserve"> </w:t>
      </w:r>
      <w:r w:rsidR="00C162B6">
        <w:t>t</w:t>
      </w:r>
      <w:r w:rsidR="00F61BE8" w:rsidRPr="00CC700D">
        <w:t>he ratio of the number of KSA keys not received by a cryptographic application to the total number of KSA keys sent to it by a KSA</w:t>
      </w:r>
    </w:p>
    <w:p w14:paraId="25935563" w14:textId="2C4D351E" w:rsidR="0077464A" w:rsidRPr="00CC700D" w:rsidRDefault="00F96CAA" w:rsidP="00FF27F9">
      <w:pPr>
        <w:rPr>
          <w:rFonts w:eastAsia="Malgun Gothic"/>
          <w:lang w:eastAsia="ko-KR"/>
        </w:rPr>
      </w:pPr>
      <w:r w:rsidRPr="00CC700D">
        <w:rPr>
          <w:rFonts w:eastAsia="Malgun Gothic"/>
          <w:b/>
          <w:lang w:eastAsia="ko-KR"/>
        </w:rPr>
        <w:t xml:space="preserve">6.7.5 </w:t>
      </w:r>
      <w:r w:rsidR="00FF27F9">
        <w:rPr>
          <w:rFonts w:eastAsia="Malgun Gothic"/>
          <w:b/>
          <w:lang w:eastAsia="ko-KR"/>
        </w:rPr>
        <w:tab/>
      </w:r>
      <w:r w:rsidR="00F61BE8" w:rsidRPr="00CC700D">
        <w:rPr>
          <w:rFonts w:eastAsia="Malgun Gothic"/>
          <w:b/>
          <w:lang w:eastAsia="ko-KR"/>
        </w:rPr>
        <w:t xml:space="preserve">KSA key </w:t>
      </w:r>
      <w:r w:rsidR="00462EBD" w:rsidRPr="00CC700D">
        <w:rPr>
          <w:rFonts w:eastAsia="Malgun Gothic"/>
          <w:b/>
          <w:lang w:eastAsia="ko-KR"/>
        </w:rPr>
        <w:t xml:space="preserve">response delay </w:t>
      </w:r>
      <w:r w:rsidR="00462EBD" w:rsidRPr="00CC700D">
        <w:rPr>
          <w:rFonts w:eastAsia="Malgun Gothic"/>
          <w:lang w:eastAsia="ko-KR"/>
        </w:rPr>
        <w:t>[b-ITU-T Y.</w:t>
      </w:r>
      <w:r w:rsidR="00081ECC" w:rsidRPr="00CC700D">
        <w:rPr>
          <w:rFonts w:eastAsia="Malgun Gothic"/>
          <w:lang w:eastAsia="ko-KR"/>
        </w:rPr>
        <w:t>3806</w:t>
      </w:r>
      <w:r w:rsidR="00462EBD" w:rsidRPr="00CC700D">
        <w:rPr>
          <w:rFonts w:eastAsia="Malgun Gothic"/>
          <w:lang w:eastAsia="ko-KR"/>
        </w:rPr>
        <w:t xml:space="preserve">]: </w:t>
      </w:r>
      <w:r w:rsidR="00C162B6">
        <w:t>t</w:t>
      </w:r>
      <w:r w:rsidR="00081ECC" w:rsidRPr="00CC700D">
        <w:t xml:space="preserve">he time measured at KSA, (t2 – t1) between the occurrence of two corresponding events, key request message at time1 and replied KSA key at time2 over a reference point between a cryptographic application and KML in QKDNs, where (t2 &gt; t1) </w:t>
      </w:r>
    </w:p>
    <w:p w14:paraId="53733181" w14:textId="28FB7879" w:rsidR="00081ECC" w:rsidRPr="00CC700D" w:rsidRDefault="00F96CAA" w:rsidP="00FF27F9">
      <w:r w:rsidRPr="00CC700D">
        <w:rPr>
          <w:b/>
          <w:bCs/>
        </w:rPr>
        <w:t xml:space="preserve">6.7.6 </w:t>
      </w:r>
      <w:r w:rsidR="00FF27F9">
        <w:rPr>
          <w:b/>
          <w:bCs/>
        </w:rPr>
        <w:tab/>
      </w:r>
      <w:r w:rsidR="00081ECC" w:rsidRPr="00CC700D">
        <w:rPr>
          <w:b/>
          <w:bCs/>
        </w:rPr>
        <w:t>key request session recovery ratio</w:t>
      </w:r>
      <w:r w:rsidR="00081ECC" w:rsidRPr="00CC700D">
        <w:rPr>
          <w:rFonts w:eastAsia="Malgun Gothic"/>
          <w:lang w:eastAsia="ko-KR"/>
        </w:rPr>
        <w:t xml:space="preserve"> [b-ITU-T Y.3806]</w:t>
      </w:r>
      <w:r w:rsidR="00081ECC" w:rsidRPr="00CC700D">
        <w:t xml:space="preserve">: </w:t>
      </w:r>
      <w:r w:rsidR="001A1FA0">
        <w:t>t</w:t>
      </w:r>
      <w:r w:rsidR="00081ECC" w:rsidRPr="00CC700D">
        <w:t xml:space="preserve">he ratio of the numbers of recovered key request sessions to the total number of failed key request sessions </w:t>
      </w:r>
    </w:p>
    <w:p w14:paraId="0655CA43" w14:textId="524972C0" w:rsidR="00081ECC" w:rsidRPr="00CC700D" w:rsidRDefault="00F96CAA" w:rsidP="00FF27F9">
      <w:r w:rsidRPr="00CC700D">
        <w:rPr>
          <w:b/>
          <w:bCs/>
        </w:rPr>
        <w:t xml:space="preserve">6.7.7 </w:t>
      </w:r>
      <w:r w:rsidR="00FF27F9">
        <w:rPr>
          <w:b/>
          <w:bCs/>
        </w:rPr>
        <w:tab/>
      </w:r>
      <w:r w:rsidR="00081ECC" w:rsidRPr="00CC700D">
        <w:rPr>
          <w:b/>
          <w:bCs/>
        </w:rPr>
        <w:t>wavelength reservation ratio</w:t>
      </w:r>
      <w:r w:rsidR="00081ECC" w:rsidRPr="00CC700D">
        <w:rPr>
          <w:rFonts w:eastAsia="Malgun Gothic"/>
          <w:lang w:eastAsia="ko-KR"/>
        </w:rPr>
        <w:t xml:space="preserve"> [b-ITU-T Y.3806]</w:t>
      </w:r>
      <w:r w:rsidR="00081ECC" w:rsidRPr="00CC700D">
        <w:t xml:space="preserve">: </w:t>
      </w:r>
      <w:r w:rsidR="001A1FA0">
        <w:t>t</w:t>
      </w:r>
      <w:r w:rsidR="00081ECC" w:rsidRPr="00CC700D">
        <w:t xml:space="preserve">he ratio of the reserved wavelength resources for recovery to the total of the allocated wavelength resources </w:t>
      </w:r>
    </w:p>
    <w:p w14:paraId="52972C83" w14:textId="7D4A0A84" w:rsidR="00462EBD" w:rsidRPr="00FD1A15" w:rsidRDefault="00FF27F9" w:rsidP="00FD633A">
      <w:pPr>
        <w:pStyle w:val="Heading2"/>
      </w:pPr>
      <w:bookmarkStart w:id="57" w:name="_Toc88647829"/>
      <w:bookmarkStart w:id="58" w:name="_Toc93336978"/>
      <w:r>
        <w:t>6.8</w:t>
      </w:r>
      <w:r>
        <w:tab/>
      </w:r>
      <w:r w:rsidR="00462EBD" w:rsidRPr="00FD1A15">
        <w:t>TC8: Security</w:t>
      </w:r>
      <w:bookmarkEnd w:id="57"/>
      <w:bookmarkEnd w:id="58"/>
    </w:p>
    <w:p w14:paraId="41684B31" w14:textId="1C825720" w:rsidR="004E62CF" w:rsidRPr="00FD1A15" w:rsidRDefault="008F26F4" w:rsidP="00FF27F9">
      <w:r w:rsidRPr="00FD1A15">
        <w:rPr>
          <w:b/>
          <w:bCs/>
        </w:rPr>
        <w:t xml:space="preserve">6.8.1 </w:t>
      </w:r>
      <w:r w:rsidR="00FF27F9">
        <w:rPr>
          <w:b/>
          <w:bCs/>
        </w:rPr>
        <w:tab/>
      </w:r>
      <w:r w:rsidR="00462EBD" w:rsidRPr="00FD1A15">
        <w:rPr>
          <w:b/>
          <w:bCs/>
        </w:rPr>
        <w:t xml:space="preserve">authentication </w:t>
      </w:r>
      <w:r w:rsidR="00462EBD" w:rsidRPr="00FD1A15">
        <w:t>[b-ETSI GR QKD 007]</w:t>
      </w:r>
      <w:r w:rsidR="00462EBD" w:rsidRPr="00FF27F9">
        <w:t>:</w:t>
      </w:r>
      <w:r w:rsidR="00462EBD" w:rsidRPr="00FD1A15">
        <w:rPr>
          <w:b/>
          <w:bCs/>
        </w:rPr>
        <w:t xml:space="preserve"> </w:t>
      </w:r>
      <w:r w:rsidR="00462EBD" w:rsidRPr="00FD1A15">
        <w:t xml:space="preserve">act of establishing or confirming that some message indeed originated from the entity it is claimed to come from and was not modified during transmission </w:t>
      </w:r>
    </w:p>
    <w:p w14:paraId="0C9383A5" w14:textId="4F2F64C5" w:rsidR="00462EBD" w:rsidRPr="007F2257" w:rsidRDefault="00462EBD" w:rsidP="00FF27F9">
      <w:pPr>
        <w:pStyle w:val="Note"/>
      </w:pPr>
      <w:r w:rsidRPr="007F2257">
        <w:t>NOTE</w:t>
      </w:r>
      <w:r w:rsidR="00FF27F9">
        <w:t xml:space="preserve"> –</w:t>
      </w:r>
      <w:r w:rsidR="004E62CF" w:rsidRPr="007F2257">
        <w:t xml:space="preserve"> </w:t>
      </w:r>
      <w:r w:rsidRPr="007F2257">
        <w:t>Used as short term for message authentication.</w:t>
      </w:r>
    </w:p>
    <w:p w14:paraId="3FDCB852" w14:textId="1B6781D4" w:rsidR="008F26F4" w:rsidRPr="00FD1A15" w:rsidRDefault="008F26F4" w:rsidP="00FF27F9">
      <w:pPr>
        <w:rPr>
          <w:rFonts w:ascii="Arial" w:hAnsi="Arial" w:cs="Arial"/>
          <w:bCs/>
        </w:rPr>
      </w:pPr>
      <w:r w:rsidRPr="00FD1A15">
        <w:rPr>
          <w:b/>
          <w:bCs/>
        </w:rPr>
        <w:t xml:space="preserve">6.8.2 </w:t>
      </w:r>
      <w:r w:rsidR="00FF27F9">
        <w:rPr>
          <w:b/>
          <w:bCs/>
        </w:rPr>
        <w:tab/>
      </w:r>
      <w:r w:rsidR="00462EBD" w:rsidRPr="00FD1A15">
        <w:rPr>
          <w:b/>
          <w:bCs/>
        </w:rPr>
        <w:t xml:space="preserve">collective attack </w:t>
      </w:r>
      <w:r w:rsidR="00462EBD" w:rsidRPr="00FD1A15">
        <w:t>[</w:t>
      </w:r>
      <w:r w:rsidR="003C49A6">
        <w:t>b-Draft ETSI 007 V1.3.2</w:t>
      </w:r>
      <w:r w:rsidR="00462EBD" w:rsidRPr="00FD1A15">
        <w:t>]</w:t>
      </w:r>
      <w:r w:rsidR="00462EBD" w:rsidRPr="00FF27F9">
        <w:t>:</w:t>
      </w:r>
      <w:r w:rsidR="00462EBD" w:rsidRPr="00FD1A15">
        <w:rPr>
          <w:b/>
          <w:bCs/>
        </w:rPr>
        <w:t xml:space="preserve"> </w:t>
      </w:r>
      <w:r w:rsidRPr="00FD1A15">
        <w:t xml:space="preserve">attack where an adversary optionally interacts independent ancilla(s), each with no more than one quantum state emitted under the QKD protocol, </w:t>
      </w:r>
      <w:r w:rsidRPr="00FD1A15">
        <w:lastRenderedPageBreak/>
        <w:t>and can then perform an unrestricted joint measurement on all the ancilla(s) and / or quantum state(s) emitted under the QKD protocol to extract information</w:t>
      </w:r>
    </w:p>
    <w:p w14:paraId="1197EE25" w14:textId="22D3EF67" w:rsidR="008F26F4" w:rsidRPr="00FD1A15" w:rsidRDefault="008F26F4" w:rsidP="00FF27F9">
      <w:pPr>
        <w:pStyle w:val="Note"/>
      </w:pPr>
      <w:r w:rsidRPr="00FD1A15">
        <w:t>NOTE 1</w:t>
      </w:r>
      <w:r w:rsidR="00FF27F9">
        <w:t xml:space="preserve"> –</w:t>
      </w:r>
      <w:r w:rsidRPr="00FD1A15">
        <w:t xml:space="preserve"> Attacks involving the joint measurement of correlated quantum states emitted under the QKD protocol (e.g., attacks on entanglement protocols) without ancillas are considered collective attacks.</w:t>
      </w:r>
    </w:p>
    <w:p w14:paraId="0C97B871" w14:textId="0C042639" w:rsidR="008F26F4" w:rsidRPr="00FD1A15" w:rsidRDefault="008F26F4" w:rsidP="00FF27F9">
      <w:pPr>
        <w:pStyle w:val="Note"/>
      </w:pPr>
      <w:r w:rsidRPr="00FD1A15">
        <w:t>NOTE 2</w:t>
      </w:r>
      <w:r w:rsidR="00FF27F9">
        <w:t xml:space="preserve"> –</w:t>
      </w:r>
      <w:r w:rsidRPr="00FD1A15">
        <w:t xml:space="preserve"> This definition places no other limits to the computing power or resources of the adversary beyond that of independent ancilla(s) described. However, in some cases it can be meaningful to consider collective attacks with further limitations on the capabilities of the adversary, e.g., the fidelity or storage time of available quantum memory</w:t>
      </w:r>
      <w:r w:rsidR="00665CD4">
        <w:t>,</w:t>
      </w:r>
      <w:r w:rsidRPr="00FD1A15">
        <w:t xml:space="preserve"> etc.</w:t>
      </w:r>
    </w:p>
    <w:p w14:paraId="338B86F7" w14:textId="43388E07" w:rsidR="008F26F4" w:rsidRPr="00FD1A15" w:rsidRDefault="008F26F4" w:rsidP="00FF27F9">
      <w:pPr>
        <w:pStyle w:val="Note"/>
      </w:pPr>
      <w:r w:rsidRPr="00FD1A15">
        <w:t>NOTE 3</w:t>
      </w:r>
      <w:r w:rsidR="00FF27F9">
        <w:t xml:space="preserve"> –</w:t>
      </w:r>
      <w:r w:rsidRPr="00FD1A15">
        <w:t xml:space="preserve"> This definition does not prevent the adversary from using any information obtained about the system other than from quantum states transmitted under the QKD protocol.</w:t>
      </w:r>
    </w:p>
    <w:p w14:paraId="0CB0F46C" w14:textId="6BAD84D9" w:rsidR="00462EBD" w:rsidRPr="00FD1A15" w:rsidRDefault="008F26F4" w:rsidP="00FF27F9">
      <w:r w:rsidRPr="00FD1A15">
        <w:rPr>
          <w:b/>
          <w:bCs/>
        </w:rPr>
        <w:t xml:space="preserve">6.8.3 </w:t>
      </w:r>
      <w:r w:rsidR="00FF27F9">
        <w:rPr>
          <w:b/>
          <w:bCs/>
        </w:rPr>
        <w:tab/>
      </w:r>
      <w:r w:rsidR="00462EBD" w:rsidRPr="00FD1A15">
        <w:rPr>
          <w:b/>
          <w:bCs/>
        </w:rPr>
        <w:t xml:space="preserve">cryptographic boundary </w:t>
      </w:r>
      <w:r w:rsidR="00462EBD" w:rsidRPr="00FD1A15">
        <w:t>[b-ETSI GR QKD 007]</w:t>
      </w:r>
      <w:r w:rsidR="00462EBD" w:rsidRPr="00FF27F9">
        <w:t>:</w:t>
      </w:r>
      <w:r w:rsidR="00462EBD" w:rsidRPr="00FD1A15">
        <w:rPr>
          <w:b/>
          <w:bCs/>
        </w:rPr>
        <w:t xml:space="preserve"> </w:t>
      </w:r>
      <w:r w:rsidR="00462EBD" w:rsidRPr="00FD1A15">
        <w:t>explicitly defined continuous perimeter that establishes the physical bounds of a QKD module and contains all the hardware and software components of a QKD module</w:t>
      </w:r>
    </w:p>
    <w:p w14:paraId="7B9D91CC" w14:textId="7ACE5EA8" w:rsidR="00462EBD" w:rsidRPr="00FD1A15" w:rsidRDefault="008F26F4" w:rsidP="00FF27F9">
      <w:r w:rsidRPr="00FD1A15">
        <w:rPr>
          <w:b/>
          <w:bCs/>
        </w:rPr>
        <w:t xml:space="preserve">6.8.4 </w:t>
      </w:r>
      <w:r w:rsidR="00FF27F9">
        <w:rPr>
          <w:b/>
          <w:bCs/>
        </w:rPr>
        <w:tab/>
      </w:r>
      <w:r w:rsidR="00462EBD" w:rsidRPr="00FD1A15">
        <w:rPr>
          <w:b/>
          <w:bCs/>
        </w:rPr>
        <w:t xml:space="preserve">cryptographic hash function </w:t>
      </w:r>
      <w:r w:rsidR="00462EBD" w:rsidRPr="00FD1A15">
        <w:t>[b-ETSI GR QKD 007]</w:t>
      </w:r>
      <w:r w:rsidR="00462EBD" w:rsidRPr="00FF27F9">
        <w:t>:</w:t>
      </w:r>
      <w:r w:rsidR="00462EBD" w:rsidRPr="00FD1A15">
        <w:rPr>
          <w:b/>
          <w:bCs/>
        </w:rPr>
        <w:t xml:space="preserve"> </w:t>
      </w:r>
      <w:r w:rsidR="00462EBD" w:rsidRPr="00FD1A15">
        <w:t>computationally efficient function that maps binary strings of arbitrary length to binary strings of fixed length, such that it is computationally infeasible to invert it, or to find two distinct values that hash into a common value</w:t>
      </w:r>
    </w:p>
    <w:p w14:paraId="66EF32A6" w14:textId="5A124D8A" w:rsidR="00462EBD" w:rsidRPr="00FD1A15" w:rsidRDefault="008F26F4" w:rsidP="00FF27F9">
      <w:pPr>
        <w:rPr>
          <w:rFonts w:eastAsia="SimSun"/>
        </w:rPr>
      </w:pPr>
      <w:r w:rsidRPr="00FD1A15">
        <w:rPr>
          <w:b/>
          <w:bCs/>
        </w:rPr>
        <w:t xml:space="preserve">6.8.5 </w:t>
      </w:r>
      <w:r w:rsidR="00FF27F9">
        <w:rPr>
          <w:b/>
          <w:bCs/>
        </w:rPr>
        <w:tab/>
      </w:r>
      <w:r w:rsidR="00462EBD" w:rsidRPr="00FD1A15">
        <w:rPr>
          <w:b/>
          <w:bCs/>
        </w:rPr>
        <w:t xml:space="preserve">eavesdropping </w:t>
      </w:r>
      <w:r w:rsidR="00462EBD" w:rsidRPr="00FD1A15">
        <w:t>[b-ETSI GR QKD 007]</w:t>
      </w:r>
      <w:r w:rsidR="00462EBD" w:rsidRPr="00FF27F9">
        <w:t>:</w:t>
      </w:r>
      <w:r w:rsidR="00462EBD" w:rsidRPr="00FD1A15">
        <w:rPr>
          <w:b/>
          <w:bCs/>
        </w:rPr>
        <w:t xml:space="preserve"> </w:t>
      </w:r>
      <w:r w:rsidR="00462EBD" w:rsidRPr="00FD1A15">
        <w:t>act of attempting to listen to the private conversation of others without their consent</w:t>
      </w:r>
    </w:p>
    <w:p w14:paraId="0612DEB4" w14:textId="0B358060" w:rsidR="008F26F4" w:rsidRPr="00FD1A15" w:rsidRDefault="008F26F4" w:rsidP="00FF27F9">
      <w:pPr>
        <w:rPr>
          <w:rFonts w:ascii="Arial" w:hAnsi="Arial" w:cs="Arial"/>
          <w:bCs/>
        </w:rPr>
      </w:pPr>
      <w:r w:rsidRPr="00FD1A15">
        <w:rPr>
          <w:b/>
          <w:bCs/>
        </w:rPr>
        <w:t xml:space="preserve">6.8.6 </w:t>
      </w:r>
      <w:r w:rsidR="00FF27F9">
        <w:rPr>
          <w:b/>
          <w:bCs/>
        </w:rPr>
        <w:tab/>
      </w:r>
      <w:r w:rsidR="00462EBD" w:rsidRPr="00FD1A15">
        <w:rPr>
          <w:b/>
          <w:bCs/>
        </w:rPr>
        <w:t xml:space="preserve">individual attack </w:t>
      </w:r>
      <w:r w:rsidR="00462EBD" w:rsidRPr="00FD1A15">
        <w:t>[</w:t>
      </w:r>
      <w:r w:rsidR="003C49A6">
        <w:t>b-Draft ETSI 007 V1.3.2</w:t>
      </w:r>
      <w:r w:rsidR="00462EBD" w:rsidRPr="00FD1A15">
        <w:t>]</w:t>
      </w:r>
      <w:r w:rsidR="00462EBD" w:rsidRPr="00FF27F9">
        <w:t>:</w:t>
      </w:r>
      <w:r w:rsidR="00462EBD" w:rsidRPr="00FD1A15">
        <w:rPr>
          <w:b/>
          <w:bCs/>
        </w:rPr>
        <w:t xml:space="preserve"> </w:t>
      </w:r>
      <w:r w:rsidRPr="00FD1A15">
        <w:t>attack where an adversary optionally interacts independent ancilla(s), each with no more than one quantum state emitted under the QKD protocol, and performs measurements that are each limited to being performed on a set of states including one such quantum state and any ancilla(s) it interacted with</w:t>
      </w:r>
    </w:p>
    <w:p w14:paraId="1CF65498" w14:textId="163B1B8C" w:rsidR="008F26F4" w:rsidRPr="00FD1A15" w:rsidRDefault="008F26F4" w:rsidP="00FF27F9">
      <w:pPr>
        <w:pStyle w:val="Note"/>
      </w:pPr>
      <w:r w:rsidRPr="00FD1A15">
        <w:t>NOTE 1</w:t>
      </w:r>
      <w:r w:rsidR="00FF27F9">
        <w:t xml:space="preserve"> –</w:t>
      </w:r>
      <w:r w:rsidRPr="00FD1A15">
        <w:t xml:space="preserve"> This definition places no other limits to the computing power or resources of the adversary beyond that of individual ancilla(s) / measurements described. However, in some cases it can be meaningful to consider individual attacks with further limitations on the capabilities of the adversary, e.g., the fidelity or storage time of available quantum memory</w:t>
      </w:r>
      <w:r w:rsidR="00665CD4">
        <w:t>,</w:t>
      </w:r>
      <w:r w:rsidRPr="00FD1A15">
        <w:t xml:space="preserve"> etc.</w:t>
      </w:r>
    </w:p>
    <w:p w14:paraId="3117FD59" w14:textId="518DEF53" w:rsidR="008F26F4" w:rsidRPr="00FD1A15" w:rsidRDefault="008F26F4" w:rsidP="00FF27F9">
      <w:pPr>
        <w:pStyle w:val="Note"/>
      </w:pPr>
      <w:r w:rsidRPr="00FD1A15">
        <w:t>NOTE 2</w:t>
      </w:r>
      <w:r w:rsidR="00FF27F9">
        <w:t xml:space="preserve"> –</w:t>
      </w:r>
      <w:r w:rsidRPr="00FD1A15">
        <w:t xml:space="preserve"> This definition does not prevent the adversary from using any information obtained about the system other than from quantum states transmitted under the QKD protocol.</w:t>
      </w:r>
    </w:p>
    <w:p w14:paraId="49A52AE8" w14:textId="4D233172" w:rsidR="00462EBD" w:rsidRPr="00FD1A15" w:rsidRDefault="008F26F4" w:rsidP="00FF27F9">
      <w:r w:rsidRPr="00FD1A15">
        <w:rPr>
          <w:b/>
          <w:lang w:eastAsia="ja-JP"/>
        </w:rPr>
        <w:t xml:space="preserve">6.8.7 </w:t>
      </w:r>
      <w:r w:rsidR="00FF27F9">
        <w:rPr>
          <w:b/>
          <w:lang w:eastAsia="ja-JP"/>
        </w:rPr>
        <w:tab/>
      </w:r>
      <w:r w:rsidR="00462EBD" w:rsidRPr="00FD1A15">
        <w:rPr>
          <w:b/>
          <w:lang w:eastAsia="ja-JP"/>
        </w:rPr>
        <w:t>i</w:t>
      </w:r>
      <w:r w:rsidR="00462EBD" w:rsidRPr="00FD1A15">
        <w:rPr>
          <w:rFonts w:eastAsia="SimSun"/>
          <w:b/>
        </w:rPr>
        <w:t>nformation theoretically secure (IT-secure)</w:t>
      </w:r>
      <w:r w:rsidR="00462EBD" w:rsidRPr="00FD1A15">
        <w:rPr>
          <w:rFonts w:eastAsia="SimSun"/>
        </w:rPr>
        <w:t xml:space="preserve"> [b-ITU-T Y.3800]: </w:t>
      </w:r>
      <w:r w:rsidR="00E87BB1">
        <w:rPr>
          <w:lang w:eastAsia="ja-JP"/>
        </w:rPr>
        <w:t>s</w:t>
      </w:r>
      <w:r w:rsidR="00462EBD" w:rsidRPr="00FD1A15">
        <w:rPr>
          <w:rFonts w:eastAsia="SimSun"/>
        </w:rPr>
        <w:t>ecure against any deciphering attack with unbounded computational resources</w:t>
      </w:r>
    </w:p>
    <w:p w14:paraId="606BD9AD" w14:textId="5A2CCAA3" w:rsidR="00462EBD" w:rsidRPr="00FD1A15" w:rsidRDefault="008F26F4" w:rsidP="00FF27F9">
      <w:pPr>
        <w:rPr>
          <w:rFonts w:eastAsia="SimSun"/>
        </w:rPr>
      </w:pPr>
      <w:r w:rsidRPr="00FD1A15">
        <w:rPr>
          <w:b/>
          <w:bCs/>
        </w:rPr>
        <w:t xml:space="preserve">6.8.8 </w:t>
      </w:r>
      <w:r w:rsidR="00FF27F9">
        <w:rPr>
          <w:b/>
          <w:bCs/>
        </w:rPr>
        <w:tab/>
      </w:r>
      <w:r w:rsidR="00462EBD" w:rsidRPr="00FD1A15">
        <w:rPr>
          <w:b/>
          <w:bCs/>
        </w:rPr>
        <w:t xml:space="preserve">physical protection </w:t>
      </w:r>
      <w:r w:rsidR="00462EBD" w:rsidRPr="00FD1A15">
        <w:t>[b-ETSI GR QKD 007]</w:t>
      </w:r>
      <w:r w:rsidR="00462EBD" w:rsidRPr="00FF27F9">
        <w:t>:</w:t>
      </w:r>
      <w:r w:rsidR="00462EBD" w:rsidRPr="00FD1A15">
        <w:rPr>
          <w:b/>
          <w:bCs/>
        </w:rPr>
        <w:t xml:space="preserve"> </w:t>
      </w:r>
      <w:r w:rsidR="00462EBD" w:rsidRPr="00FD1A15">
        <w:t>safeguarding of a QKD module, cryptographic keys, or critical security parameters using physical means</w:t>
      </w:r>
    </w:p>
    <w:p w14:paraId="58298712" w14:textId="0366C275" w:rsidR="00394EBA" w:rsidRPr="00CC700D" w:rsidRDefault="008F26F4" w:rsidP="00FF27F9">
      <w:r w:rsidRPr="00CC700D">
        <w:rPr>
          <w:b/>
          <w:bCs/>
        </w:rPr>
        <w:t xml:space="preserve">6.8.9 </w:t>
      </w:r>
      <w:r w:rsidR="00FF27F9">
        <w:rPr>
          <w:b/>
          <w:bCs/>
        </w:rPr>
        <w:tab/>
      </w:r>
      <w:r w:rsidR="00394EBA" w:rsidRPr="00CC700D">
        <w:rPr>
          <w:b/>
          <w:bCs/>
        </w:rPr>
        <w:t>resilience</w:t>
      </w:r>
      <w:r w:rsidR="00CC700D" w:rsidRPr="00CC700D">
        <w:rPr>
          <w:b/>
          <w:bCs/>
        </w:rPr>
        <w:t xml:space="preserve"> </w:t>
      </w:r>
      <w:r w:rsidR="00394EBA" w:rsidRPr="00CC700D">
        <w:t xml:space="preserve">[b-ITU-T X.1710]: </w:t>
      </w:r>
      <w:r w:rsidR="00CC700D">
        <w:t>a</w:t>
      </w:r>
      <w:r w:rsidR="00394EBA" w:rsidRPr="00CC700D">
        <w:t>bility to adapt to and recover from adverse conditions and attacks</w:t>
      </w:r>
    </w:p>
    <w:p w14:paraId="772FA1D4" w14:textId="183EC3EB" w:rsidR="00462EBD" w:rsidRPr="00FD1A15" w:rsidRDefault="008F26F4" w:rsidP="00FF27F9">
      <w:r w:rsidRPr="00FD1A15">
        <w:rPr>
          <w:b/>
          <w:bCs/>
        </w:rPr>
        <w:t xml:space="preserve">6.8.10 </w:t>
      </w:r>
      <w:r w:rsidR="00FF27F9">
        <w:rPr>
          <w:b/>
          <w:bCs/>
        </w:rPr>
        <w:tab/>
      </w:r>
      <w:r w:rsidR="00462EBD" w:rsidRPr="00FD1A15">
        <w:rPr>
          <w:b/>
          <w:bCs/>
        </w:rPr>
        <w:t xml:space="preserve">security analysis </w:t>
      </w:r>
      <w:r w:rsidR="00462EBD" w:rsidRPr="00FD1A15">
        <w:t>[b-ETSI GR QKD 007]</w:t>
      </w:r>
      <w:r w:rsidR="00462EBD" w:rsidRPr="00FF27F9">
        <w:t>:</w:t>
      </w:r>
      <w:r w:rsidR="00462EBD" w:rsidRPr="00FD1A15">
        <w:rPr>
          <w:b/>
          <w:bCs/>
        </w:rPr>
        <w:t xml:space="preserve"> </w:t>
      </w:r>
      <w:r w:rsidR="00462EBD" w:rsidRPr="00FD1A15">
        <w:t>analysis of a cryptographic protocol to relate the security parameters with the exact security claim of the protocol</w:t>
      </w:r>
    </w:p>
    <w:p w14:paraId="79602C09" w14:textId="3AEED7CD" w:rsidR="00462EBD" w:rsidRPr="00FD1A15" w:rsidRDefault="008F26F4" w:rsidP="00FF27F9">
      <w:pPr>
        <w:rPr>
          <w:rFonts w:eastAsia="SimSun"/>
        </w:rPr>
      </w:pPr>
      <w:r w:rsidRPr="00FD1A15">
        <w:rPr>
          <w:b/>
          <w:bCs/>
        </w:rPr>
        <w:t xml:space="preserve">6.8.11 </w:t>
      </w:r>
      <w:r w:rsidR="00FF27F9">
        <w:rPr>
          <w:b/>
          <w:bCs/>
        </w:rPr>
        <w:tab/>
      </w:r>
      <w:r w:rsidR="00462EBD" w:rsidRPr="00FD1A15">
        <w:rPr>
          <w:b/>
          <w:bCs/>
        </w:rPr>
        <w:t xml:space="preserve">security claim </w:t>
      </w:r>
      <w:r w:rsidR="00462EBD" w:rsidRPr="00FD1A15">
        <w:t>[b-ETSI GR QKD 007]</w:t>
      </w:r>
      <w:r w:rsidR="00462EBD" w:rsidRPr="00FF27F9">
        <w:t>:</w:t>
      </w:r>
      <w:r w:rsidR="00462EBD" w:rsidRPr="00FD1A15">
        <w:rPr>
          <w:b/>
          <w:bCs/>
        </w:rPr>
        <w:t xml:space="preserve"> </w:t>
      </w:r>
      <w:r w:rsidR="00462EBD" w:rsidRPr="00FD1A15">
        <w:t>precise formulation in which sense a cryptographic protocol is secure</w:t>
      </w:r>
    </w:p>
    <w:p w14:paraId="7986565E" w14:textId="77D9AD9C" w:rsidR="00462EBD" w:rsidRPr="00FD1A15" w:rsidRDefault="008F26F4" w:rsidP="00FF27F9">
      <w:pPr>
        <w:rPr>
          <w:rFonts w:eastAsia="SimSun"/>
        </w:rPr>
      </w:pPr>
      <w:r w:rsidRPr="00FD1A15">
        <w:rPr>
          <w:b/>
          <w:bCs/>
        </w:rPr>
        <w:t xml:space="preserve">6.8.12 </w:t>
      </w:r>
      <w:r w:rsidR="00FF27F9">
        <w:rPr>
          <w:b/>
          <w:bCs/>
        </w:rPr>
        <w:tab/>
      </w:r>
      <w:r w:rsidR="00462EBD" w:rsidRPr="00FD1A15">
        <w:rPr>
          <w:b/>
          <w:bCs/>
        </w:rPr>
        <w:t xml:space="preserve">security infrastructure </w:t>
      </w:r>
      <w:r w:rsidR="00462EBD" w:rsidRPr="00FD1A15">
        <w:t>[b-ETSI GR QKD 007]</w:t>
      </w:r>
      <w:r w:rsidR="00462EBD" w:rsidRPr="00FF27F9">
        <w:t>:</w:t>
      </w:r>
      <w:r w:rsidR="00462EBD" w:rsidRPr="00FD1A15">
        <w:rPr>
          <w:b/>
          <w:bCs/>
        </w:rPr>
        <w:t xml:space="preserve"> </w:t>
      </w:r>
      <w:r w:rsidR="00462EBD" w:rsidRPr="00FD1A15">
        <w:t>hierarchy of devices and protocols that manage key, user privileges and controls the cryptographic protocols</w:t>
      </w:r>
    </w:p>
    <w:p w14:paraId="410FB84C" w14:textId="74E62737" w:rsidR="008F26F4" w:rsidRPr="00FD1A15" w:rsidRDefault="008F26F4" w:rsidP="00FF27F9">
      <w:pPr>
        <w:rPr>
          <w:rFonts w:ascii="Arial" w:hAnsi="Arial" w:cs="Arial"/>
          <w:bCs/>
        </w:rPr>
      </w:pPr>
      <w:r w:rsidRPr="00FD1A15">
        <w:rPr>
          <w:b/>
          <w:bCs/>
        </w:rPr>
        <w:t xml:space="preserve">6.8.13 </w:t>
      </w:r>
      <w:r w:rsidR="00FF27F9">
        <w:rPr>
          <w:b/>
          <w:bCs/>
        </w:rPr>
        <w:tab/>
      </w:r>
      <w:r w:rsidR="00462EBD" w:rsidRPr="00FD1A15">
        <w:rPr>
          <w:b/>
          <w:bCs/>
        </w:rPr>
        <w:t xml:space="preserve">security model </w:t>
      </w:r>
      <w:r w:rsidRPr="00FD1A15">
        <w:t>[</w:t>
      </w:r>
      <w:r w:rsidR="003C49A6">
        <w:t>b-Draft ETSI 007 V1.3.2</w:t>
      </w:r>
      <w:r w:rsidRPr="00FD1A15">
        <w:t>]: model of devices, protocols, and channels that affect the security level of a cryptosystem under a given security proof in the presence of a given adversary</w:t>
      </w:r>
    </w:p>
    <w:p w14:paraId="131E21F7" w14:textId="7CBD1B91" w:rsidR="008F26F4" w:rsidRPr="00FD1A15" w:rsidRDefault="008F26F4" w:rsidP="00FF27F9">
      <w:pPr>
        <w:pStyle w:val="Note"/>
      </w:pPr>
      <w:r w:rsidRPr="00FD1A15">
        <w:t>NOTE</w:t>
      </w:r>
      <w:r w:rsidR="00FF27F9">
        <w:t xml:space="preserve"> –</w:t>
      </w:r>
      <w:r w:rsidRPr="00FD1A15">
        <w:t xml:space="preserve"> A </w:t>
      </w:r>
      <w:r w:rsidR="00665CD4">
        <w:t>"</w:t>
      </w:r>
      <w:r w:rsidRPr="00FD1A15">
        <w:t>channel</w:t>
      </w:r>
      <w:r w:rsidR="00665CD4">
        <w:t>"</w:t>
      </w:r>
      <w:r w:rsidRPr="00FD1A15">
        <w:t xml:space="preserve"> in this definition is any physical quantity related to the information protected by the cryptosystem.</w:t>
      </w:r>
    </w:p>
    <w:p w14:paraId="3AFED483" w14:textId="69BA65D9" w:rsidR="00462EBD" w:rsidRPr="00FD1A15" w:rsidRDefault="008F26F4" w:rsidP="00FF27F9">
      <w:pPr>
        <w:rPr>
          <w:rFonts w:eastAsia="SimSun"/>
        </w:rPr>
      </w:pPr>
      <w:r w:rsidRPr="00FD1A15">
        <w:rPr>
          <w:b/>
          <w:bCs/>
        </w:rPr>
        <w:t>6.8.1</w:t>
      </w:r>
      <w:r w:rsidR="00665CD4">
        <w:rPr>
          <w:b/>
          <w:bCs/>
        </w:rPr>
        <w:t>4</w:t>
      </w:r>
      <w:r w:rsidRPr="00FD1A15">
        <w:rPr>
          <w:b/>
          <w:bCs/>
        </w:rPr>
        <w:t xml:space="preserve"> </w:t>
      </w:r>
      <w:r w:rsidR="00FF27F9">
        <w:rPr>
          <w:b/>
          <w:bCs/>
        </w:rPr>
        <w:tab/>
      </w:r>
      <w:r w:rsidR="00462EBD" w:rsidRPr="00FD1A15">
        <w:rPr>
          <w:b/>
          <w:bCs/>
        </w:rPr>
        <w:t xml:space="preserve">security parameters </w:t>
      </w:r>
      <w:r w:rsidR="00462EBD" w:rsidRPr="00FD1A15">
        <w:t>[b-ETSI GR QKD 007]</w:t>
      </w:r>
      <w:r w:rsidR="00462EBD" w:rsidRPr="00FF27F9">
        <w:t>:</w:t>
      </w:r>
      <w:r w:rsidR="00462EBD" w:rsidRPr="00FD1A15">
        <w:rPr>
          <w:b/>
          <w:bCs/>
        </w:rPr>
        <w:t xml:space="preserve"> </w:t>
      </w:r>
      <w:r w:rsidR="00462EBD" w:rsidRPr="00FD1A15">
        <w:t>parameters in a protocol that regulate the level of protection against adversaries</w:t>
      </w:r>
    </w:p>
    <w:p w14:paraId="19B76414" w14:textId="36F22C6F" w:rsidR="00E87BB1" w:rsidRDefault="008F26F4" w:rsidP="00FF27F9">
      <w:r w:rsidRPr="00FD1A15">
        <w:rPr>
          <w:b/>
          <w:bCs/>
        </w:rPr>
        <w:lastRenderedPageBreak/>
        <w:t>6.8.1</w:t>
      </w:r>
      <w:r w:rsidR="00665CD4">
        <w:rPr>
          <w:b/>
          <w:bCs/>
        </w:rPr>
        <w:t>5</w:t>
      </w:r>
      <w:r w:rsidR="00FF27F9">
        <w:rPr>
          <w:b/>
          <w:bCs/>
        </w:rPr>
        <w:tab/>
      </w:r>
      <w:r w:rsidR="00462EBD" w:rsidRPr="00FD1A15">
        <w:rPr>
          <w:b/>
          <w:bCs/>
        </w:rPr>
        <w:t xml:space="preserve">trojan horse attack </w:t>
      </w:r>
      <w:r w:rsidR="00462EBD" w:rsidRPr="00FD1A15">
        <w:t>[b-ETSI GR QKD 007]</w:t>
      </w:r>
      <w:r w:rsidR="00462EBD" w:rsidRPr="00FF27F9">
        <w:t>:</w:t>
      </w:r>
      <w:r w:rsidR="00462EBD" w:rsidRPr="00FD1A15">
        <w:rPr>
          <w:b/>
          <w:bCs/>
        </w:rPr>
        <w:t xml:space="preserve"> </w:t>
      </w:r>
      <w:r w:rsidR="00462EBD" w:rsidRPr="00FD1A15">
        <w:t>attack on a QKD system where optical radiation is inserted by an adversary into apparatus under the control of a sender and / or receiver in order to measure information about the state of active optical components within quantum channel inside the apparatus</w:t>
      </w:r>
    </w:p>
    <w:p w14:paraId="5D2B7B28" w14:textId="2B8724DD" w:rsidR="00462EBD" w:rsidRPr="00E87BB1" w:rsidRDefault="00462EBD" w:rsidP="00FF27F9">
      <w:pPr>
        <w:pStyle w:val="Note"/>
        <w:rPr>
          <w:szCs w:val="22"/>
        </w:rPr>
      </w:pPr>
      <w:r w:rsidRPr="00E87BB1">
        <w:rPr>
          <w:szCs w:val="22"/>
        </w:rPr>
        <w:t>EXAMPLE: Optical pulses might be inserted into the quantum port of phase-modulated QKD transmitter module and photons introduced by the adversary that are reflected from an optical interface beyond the phase-modulator may be measured by the adversary to gain information about the basis used to encode bit values enabling the adversary to know how to measure the bit values from the signal photons or in some systems the phase of reflected photons might directly contain information about the bit values sent</w:t>
      </w:r>
      <w:r w:rsidR="00E87BB1">
        <w:rPr>
          <w:szCs w:val="22"/>
        </w:rPr>
        <w:t>.</w:t>
      </w:r>
    </w:p>
    <w:p w14:paraId="68209801" w14:textId="1A88CC59" w:rsidR="00462EBD" w:rsidRPr="00FD1A15" w:rsidRDefault="00462EBD" w:rsidP="00FF27F9">
      <w:pPr>
        <w:pStyle w:val="Note"/>
        <w:rPr>
          <w:szCs w:val="22"/>
        </w:rPr>
      </w:pPr>
      <w:r w:rsidRPr="00FD1A15">
        <w:rPr>
          <w:szCs w:val="22"/>
        </w:rPr>
        <w:t>NOTE 1</w:t>
      </w:r>
      <w:r w:rsidR="00FF27F9">
        <w:rPr>
          <w:szCs w:val="22"/>
        </w:rPr>
        <w:t xml:space="preserve"> </w:t>
      </w:r>
      <w:r w:rsidR="00FF27F9">
        <w:t>–</w:t>
      </w:r>
      <w:r w:rsidRPr="00FD1A15">
        <w:rPr>
          <w:szCs w:val="22"/>
        </w:rPr>
        <w:t xml:space="preserve"> The optical radiation enters said apparatus via the normal quantum channel for the entry / exit of photons used for key exchange. Information is leaked back to the adversary via a portion of the previously inserted optical radiation exiting the apparatus via the normal quantum channel. </w:t>
      </w:r>
    </w:p>
    <w:p w14:paraId="45743C79" w14:textId="6A3AEB52" w:rsidR="00462EBD" w:rsidRPr="00FD1A15" w:rsidRDefault="00462EBD" w:rsidP="00FF27F9">
      <w:pPr>
        <w:pStyle w:val="Note"/>
        <w:rPr>
          <w:szCs w:val="22"/>
        </w:rPr>
      </w:pPr>
      <w:r w:rsidRPr="00FD1A15">
        <w:rPr>
          <w:szCs w:val="22"/>
        </w:rPr>
        <w:t>NOTE 2</w:t>
      </w:r>
      <w:r w:rsidR="00FF27F9">
        <w:rPr>
          <w:szCs w:val="22"/>
        </w:rPr>
        <w:t xml:space="preserve"> </w:t>
      </w:r>
      <w:r w:rsidR="00FF27F9">
        <w:t>–</w:t>
      </w:r>
      <w:r w:rsidRPr="00FD1A15">
        <w:rPr>
          <w:szCs w:val="22"/>
        </w:rPr>
        <w:t xml:space="preserve"> The adversary may combine the information leaked in this manner with information obtained from that intentionally encoded on either the quantum or classical channels by said apparatus. Any attempt by the adversary to combine information from Trojan horse attack with an attempt to exploit any other side-band or vulnerability or to attempt to interfere with the QKD module apparatus in any other manner would be considered a joint attack and not a pure Trojan horse attack.</w:t>
      </w:r>
    </w:p>
    <w:p w14:paraId="7230DCC9" w14:textId="277A913E" w:rsidR="004E62CF" w:rsidRPr="00FD1A15" w:rsidRDefault="00D74427" w:rsidP="004E62CF">
      <w:pPr>
        <w:pStyle w:val="Heading1"/>
        <w:rPr>
          <w:szCs w:val="24"/>
        </w:rPr>
      </w:pPr>
      <w:bookmarkStart w:id="59" w:name="_Toc88647830"/>
      <w:bookmarkStart w:id="60" w:name="_Toc93336979"/>
      <w:r>
        <w:rPr>
          <w:szCs w:val="24"/>
          <w:lang w:eastAsia="zh-CN"/>
        </w:rPr>
        <w:t>7</w:t>
      </w:r>
      <w:r>
        <w:rPr>
          <w:szCs w:val="24"/>
          <w:lang w:eastAsia="zh-CN"/>
        </w:rPr>
        <w:tab/>
      </w:r>
      <w:r w:rsidR="004E62CF" w:rsidRPr="00FD1A15">
        <w:rPr>
          <w:szCs w:val="24"/>
          <w:lang w:eastAsia="zh-CN"/>
        </w:rPr>
        <w:t xml:space="preserve">Findings on </w:t>
      </w:r>
      <w:r w:rsidR="004E62CF" w:rsidRPr="00FD1A15">
        <w:rPr>
          <w:szCs w:val="24"/>
        </w:rPr>
        <w:t>QKDN terminology</w:t>
      </w:r>
      <w:bookmarkEnd w:id="59"/>
      <w:bookmarkEnd w:id="60"/>
      <w:r w:rsidR="004E62CF" w:rsidRPr="00FD1A15">
        <w:rPr>
          <w:szCs w:val="24"/>
        </w:rPr>
        <w:t xml:space="preserve"> </w:t>
      </w:r>
    </w:p>
    <w:p w14:paraId="5792F125" w14:textId="29B5AE44" w:rsidR="004E62CF" w:rsidRPr="00FD1A15" w:rsidRDefault="004E62CF" w:rsidP="00D74427">
      <w:r w:rsidRPr="00FD1A15">
        <w:t xml:space="preserve">In this </w:t>
      </w:r>
      <w:r w:rsidR="009654AB" w:rsidRPr="00FD1A15">
        <w:t>clause</w:t>
      </w:r>
      <w:r w:rsidRPr="00FD1A15">
        <w:t xml:space="preserve">, a simple comparison of </w:t>
      </w:r>
      <w:r w:rsidR="009654AB" w:rsidRPr="00FD1A15">
        <w:t xml:space="preserve">similar terminology defined by </w:t>
      </w:r>
      <w:r w:rsidRPr="00FD1A15">
        <w:t>different SDOs</w:t>
      </w:r>
      <w:r w:rsidR="009654AB" w:rsidRPr="00FD1A15">
        <w:t xml:space="preserve"> is made</w:t>
      </w:r>
      <w:r w:rsidRPr="00FD1A15">
        <w:t xml:space="preserve">. Through </w:t>
      </w:r>
      <w:r w:rsidR="009654AB" w:rsidRPr="00FD1A15">
        <w:t xml:space="preserve">this </w:t>
      </w:r>
      <w:r w:rsidRPr="00FD1A15">
        <w:t xml:space="preserve">comparison, it </w:t>
      </w:r>
      <w:r w:rsidR="009654AB" w:rsidRPr="00FD1A15">
        <w:t>has been</w:t>
      </w:r>
      <w:r w:rsidRPr="00FD1A15">
        <w:t xml:space="preserve"> found that </w:t>
      </w:r>
      <w:r w:rsidR="009654AB" w:rsidRPr="00FD1A15">
        <w:t>since</w:t>
      </w:r>
      <w:r w:rsidRPr="00FD1A15">
        <w:t xml:space="preserve"> </w:t>
      </w:r>
      <w:r w:rsidR="009654AB" w:rsidRPr="00FD1A15">
        <w:t>QKDN</w:t>
      </w:r>
      <w:r w:rsidRPr="00FD1A15">
        <w:t xml:space="preserve"> </w:t>
      </w:r>
      <w:r w:rsidR="009654AB" w:rsidRPr="00FD1A15">
        <w:t xml:space="preserve">technologies </w:t>
      </w:r>
      <w:r w:rsidRPr="00FD1A15">
        <w:t xml:space="preserve">have been </w:t>
      </w:r>
      <w:r w:rsidR="009654AB" w:rsidRPr="00FD1A15">
        <w:t xml:space="preserve">in </w:t>
      </w:r>
      <w:r w:rsidRPr="00FD1A15">
        <w:t>develop</w:t>
      </w:r>
      <w:r w:rsidR="009654AB" w:rsidRPr="00FD1A15">
        <w:t>ment</w:t>
      </w:r>
      <w:r w:rsidRPr="00FD1A15">
        <w:t xml:space="preserve"> for a long time, </w:t>
      </w:r>
      <w:r w:rsidR="009654AB" w:rsidRPr="00FD1A15">
        <w:t xml:space="preserve">different SDOs have adopted either </w:t>
      </w:r>
      <w:r w:rsidRPr="00FD1A15">
        <w:t xml:space="preserve">identical </w:t>
      </w:r>
      <w:r w:rsidR="009654AB" w:rsidRPr="00FD1A15">
        <w:t xml:space="preserve">or similar definitions (with </w:t>
      </w:r>
      <w:r w:rsidRPr="00FD1A15">
        <w:t>more detail</w:t>
      </w:r>
      <w:r w:rsidR="009654AB" w:rsidRPr="00FD1A15">
        <w:t>s) for certain terminology</w:t>
      </w:r>
      <w:r w:rsidRPr="00FD1A15">
        <w:t xml:space="preserve">. </w:t>
      </w:r>
    </w:p>
    <w:p w14:paraId="3B3A0876" w14:textId="7398881C" w:rsidR="004E62CF" w:rsidRPr="00FD1A15" w:rsidRDefault="00D74427" w:rsidP="00FD633A">
      <w:pPr>
        <w:pStyle w:val="Heading2"/>
      </w:pPr>
      <w:bookmarkStart w:id="61" w:name="_Toc88647831"/>
      <w:bookmarkStart w:id="62" w:name="_Toc93336980"/>
      <w:r>
        <w:t>7.1</w:t>
      </w:r>
      <w:r>
        <w:tab/>
      </w:r>
      <w:r w:rsidR="004E62CF" w:rsidRPr="00FD1A15">
        <w:t>Identical definitions</w:t>
      </w:r>
      <w:bookmarkEnd w:id="61"/>
      <w:bookmarkEnd w:id="62"/>
    </w:p>
    <w:p w14:paraId="323A2C3A" w14:textId="6B6A97A0" w:rsidR="004E62CF" w:rsidRPr="00FD1A15" w:rsidRDefault="00D74427" w:rsidP="00D74427">
      <w:pPr>
        <w:rPr>
          <w:rFonts w:eastAsia="SimSun"/>
        </w:rPr>
      </w:pPr>
      <w:r>
        <w:rPr>
          <w:rFonts w:eastAsia="SimSun"/>
          <w:b/>
          <w:bCs/>
        </w:rPr>
        <w:t>7.1.1</w:t>
      </w:r>
      <w:r>
        <w:rPr>
          <w:rFonts w:eastAsia="SimSun"/>
          <w:b/>
          <w:bCs/>
        </w:rPr>
        <w:tab/>
      </w:r>
      <w:r w:rsidR="004E62CF" w:rsidRPr="00FD1A15">
        <w:rPr>
          <w:rFonts w:eastAsia="SimSun"/>
          <w:b/>
          <w:bCs/>
        </w:rPr>
        <w:t>quantum signal</w:t>
      </w:r>
      <w:r w:rsidR="004E62CF" w:rsidRPr="00FD1A15">
        <w:rPr>
          <w:rFonts w:eastAsia="SimSun"/>
        </w:rPr>
        <w:t xml:space="preserve"> </w:t>
      </w:r>
      <w:r w:rsidR="00967455" w:rsidRPr="00FD1A15">
        <w:rPr>
          <w:rFonts w:eastAsia="SimSun"/>
        </w:rPr>
        <w:t>[b-</w:t>
      </w:r>
      <w:r w:rsidR="007C0B6B">
        <w:rPr>
          <w:rFonts w:eastAsia="SimSun"/>
        </w:rPr>
        <w:t>D</w:t>
      </w:r>
      <w:r w:rsidR="0059010E" w:rsidRPr="00FD1A15">
        <w:rPr>
          <w:rFonts w:eastAsia="SimSun"/>
        </w:rPr>
        <w:t>raft</w:t>
      </w:r>
      <w:r w:rsidR="007C0B6B">
        <w:rPr>
          <w:rFonts w:eastAsia="SimSun"/>
        </w:rPr>
        <w:t xml:space="preserve"> </w:t>
      </w:r>
      <w:r w:rsidR="00967455" w:rsidRPr="00FD1A15">
        <w:rPr>
          <w:rFonts w:eastAsia="SimSun"/>
        </w:rPr>
        <w:t>ISO/IEC 23837 CD2]</w:t>
      </w:r>
      <w:r w:rsidR="007C0B6B">
        <w:rPr>
          <w:rFonts w:eastAsia="SimSun"/>
        </w:rPr>
        <w:t xml:space="preserve"> and </w:t>
      </w:r>
      <w:r w:rsidR="007C0B6B" w:rsidRPr="00FD1A15">
        <w:rPr>
          <w:rFonts w:eastAsia="SimSun"/>
        </w:rPr>
        <w:t>[b-ETSI GR QKD 007]</w:t>
      </w:r>
      <w:r w:rsidR="004E62CF" w:rsidRPr="00FD1A15">
        <w:rPr>
          <w:rFonts w:eastAsia="SimSun"/>
        </w:rPr>
        <w:t>: signal described by a quantum mechanical state</w:t>
      </w:r>
    </w:p>
    <w:p w14:paraId="1846DA5A" w14:textId="3F1A566B" w:rsidR="004E62CF" w:rsidRPr="00FD1A15" w:rsidRDefault="00D74427" w:rsidP="00FD633A">
      <w:pPr>
        <w:pStyle w:val="Heading2"/>
      </w:pPr>
      <w:bookmarkStart w:id="63" w:name="_Toc86137212"/>
      <w:bookmarkStart w:id="64" w:name="_Toc88647832"/>
      <w:bookmarkStart w:id="65" w:name="_Toc93336981"/>
      <w:bookmarkEnd w:id="63"/>
      <w:r>
        <w:t>7.2</w:t>
      </w:r>
      <w:r>
        <w:tab/>
      </w:r>
      <w:r w:rsidR="004E62CF" w:rsidRPr="00FD1A15">
        <w:t>Similar definitions</w:t>
      </w:r>
      <w:bookmarkEnd w:id="64"/>
      <w:bookmarkEnd w:id="65"/>
    </w:p>
    <w:p w14:paraId="713365D7" w14:textId="120693DF" w:rsidR="004E62CF" w:rsidRPr="00FD1A15" w:rsidRDefault="00D74427" w:rsidP="00D74427">
      <w:pPr>
        <w:pStyle w:val="Heading3"/>
        <w:rPr>
          <w:rFonts w:eastAsia="SimSun"/>
        </w:rPr>
      </w:pPr>
      <w:r>
        <w:t>7.2.1</w:t>
      </w:r>
      <w:r>
        <w:tab/>
      </w:r>
      <w:r w:rsidR="004E62CF" w:rsidRPr="00FD1A15">
        <w:t>classical channel</w:t>
      </w:r>
    </w:p>
    <w:p w14:paraId="5CF56223" w14:textId="04270584" w:rsidR="004E62CF" w:rsidRDefault="00D74427" w:rsidP="00D74427">
      <w:pPr>
        <w:pStyle w:val="enumlev1"/>
      </w:pPr>
      <w:r>
        <w:t>•</w:t>
      </w:r>
      <w:r>
        <w:tab/>
      </w:r>
      <w:r w:rsidR="00967455" w:rsidRPr="00C63357">
        <w:t>[</w:t>
      </w:r>
      <w:r w:rsidR="003C49A6">
        <w:t>b-Draft ISO/IEC 23837 CD2</w:t>
      </w:r>
      <w:r w:rsidR="00967455" w:rsidRPr="00C63357">
        <w:t>]</w:t>
      </w:r>
      <w:r w:rsidR="004E62CF" w:rsidRPr="00C63357">
        <w:t>: communication channel that is used by two communicating parties for exchange of classical information</w:t>
      </w:r>
    </w:p>
    <w:p w14:paraId="5D1D5E05" w14:textId="1F687F44" w:rsidR="00C63357" w:rsidRPr="00C63357" w:rsidRDefault="00D74427" w:rsidP="00D74427">
      <w:pPr>
        <w:pStyle w:val="enumlev1"/>
      </w:pPr>
      <w:r>
        <w:t>•</w:t>
      </w:r>
      <w:r>
        <w:tab/>
      </w:r>
      <w:r w:rsidR="00C63357" w:rsidRPr="00C63357">
        <w:t>[b-ETSI GR QKD 007]: communication channel that is used by two communicating parties for exchanging data encoded in a form that may be non-destructively read and fully reproduced</w:t>
      </w:r>
    </w:p>
    <w:p w14:paraId="4CC2C044" w14:textId="08C96FB4" w:rsidR="004E62CF" w:rsidRPr="00FD1A15" w:rsidRDefault="00D74427" w:rsidP="00D74427">
      <w:pPr>
        <w:pStyle w:val="Heading3"/>
      </w:pPr>
      <w:r>
        <w:t>7.2.2</w:t>
      </w:r>
      <w:r>
        <w:tab/>
      </w:r>
      <w:r w:rsidR="004E62CF" w:rsidRPr="00FD1A15">
        <w:t>encoding</w:t>
      </w:r>
    </w:p>
    <w:p w14:paraId="2ACD465C" w14:textId="4D5DB7FF" w:rsidR="004E62CF" w:rsidRDefault="00D74427" w:rsidP="00D74427">
      <w:pPr>
        <w:pStyle w:val="enumlev1"/>
      </w:pPr>
      <w:r>
        <w:t>•</w:t>
      </w:r>
      <w:r>
        <w:tab/>
      </w:r>
      <w:r w:rsidR="00967455" w:rsidRPr="00C63357">
        <w:t>[b-</w:t>
      </w:r>
      <w:r w:rsidR="003C49A6">
        <w:t>D</w:t>
      </w:r>
      <w:r w:rsidR="0059010E" w:rsidRPr="00C63357">
        <w:t>raft</w:t>
      </w:r>
      <w:r w:rsidR="003C49A6">
        <w:t xml:space="preserve"> </w:t>
      </w:r>
      <w:r w:rsidR="00967455" w:rsidRPr="00C63357">
        <w:t>ISO/IEC 23837 CD2]</w:t>
      </w:r>
      <w:r w:rsidR="004E62CF" w:rsidRPr="00C63357">
        <w:t>: procedure of converting classical information into quantum signals</w:t>
      </w:r>
    </w:p>
    <w:p w14:paraId="43612A8C" w14:textId="2534C243" w:rsidR="00C63357" w:rsidRPr="00C63357" w:rsidRDefault="00D74427" w:rsidP="00D74427">
      <w:pPr>
        <w:pStyle w:val="enumlev1"/>
      </w:pPr>
      <w:r>
        <w:t>•</w:t>
      </w:r>
      <w:r>
        <w:tab/>
      </w:r>
      <w:r w:rsidR="00C63357" w:rsidRPr="00C63357">
        <w:t>[b-ETSI GR QKD 007]: process of mapping a secret message into a publicly accessible set of data from which the rightful user can decode the secret message again</w:t>
      </w:r>
    </w:p>
    <w:p w14:paraId="2010FD7B" w14:textId="355D44C3" w:rsidR="004E62CF" w:rsidRPr="00FD1A15" w:rsidRDefault="00D74427" w:rsidP="00D74427">
      <w:pPr>
        <w:pStyle w:val="Heading3"/>
      </w:pPr>
      <w:r>
        <w:t>7.2.3</w:t>
      </w:r>
      <w:r>
        <w:tab/>
      </w:r>
      <w:r w:rsidR="004E62CF" w:rsidRPr="00FD1A15">
        <w:t>decoding</w:t>
      </w:r>
    </w:p>
    <w:p w14:paraId="14595E59" w14:textId="0B21D683" w:rsidR="004E62CF" w:rsidRDefault="00D74427" w:rsidP="00D74427">
      <w:pPr>
        <w:pStyle w:val="enumlev1"/>
      </w:pPr>
      <w:r>
        <w:t>•</w:t>
      </w:r>
      <w:r>
        <w:tab/>
      </w:r>
      <w:r w:rsidR="00967455" w:rsidRPr="00C63357">
        <w:t>[</w:t>
      </w:r>
      <w:r w:rsidR="003C49A6">
        <w:t>b-Draft ISO/IEC 23837 CD2</w:t>
      </w:r>
      <w:r w:rsidR="00967455" w:rsidRPr="00C63357">
        <w:t>]</w:t>
      </w:r>
      <w:r w:rsidR="004E62CF" w:rsidRPr="00C63357">
        <w:t>: procedure of converting quantum signals into classical information</w:t>
      </w:r>
    </w:p>
    <w:p w14:paraId="50E97AC3" w14:textId="2C2F1491" w:rsidR="00C63357" w:rsidRPr="00C63357" w:rsidRDefault="00D74427" w:rsidP="00D74427">
      <w:pPr>
        <w:pStyle w:val="enumlev1"/>
      </w:pPr>
      <w:r>
        <w:t>•</w:t>
      </w:r>
      <w:r>
        <w:tab/>
      </w:r>
      <w:r w:rsidR="00C63357" w:rsidRPr="00C63357">
        <w:t>[b-ETSI GR QKD 007]: process by which a receiver extracts the secret message from the publicly transmitted data</w:t>
      </w:r>
    </w:p>
    <w:p w14:paraId="43853461" w14:textId="7E876DFB" w:rsidR="004E62CF" w:rsidRPr="00FD1A15" w:rsidRDefault="00D74427" w:rsidP="00D74427">
      <w:pPr>
        <w:pStyle w:val="Heading3"/>
      </w:pPr>
      <w:r>
        <w:lastRenderedPageBreak/>
        <w:t>7.2.4</w:t>
      </w:r>
      <w:r>
        <w:tab/>
      </w:r>
      <w:r w:rsidR="004E62CF" w:rsidRPr="00FD1A15">
        <w:t>homodyne detection</w:t>
      </w:r>
    </w:p>
    <w:p w14:paraId="2AEB24BC" w14:textId="05C88DA1" w:rsidR="004E62CF" w:rsidRDefault="00D74427" w:rsidP="00D74427">
      <w:pPr>
        <w:pStyle w:val="enumlev1"/>
      </w:pPr>
      <w:r>
        <w:t>•</w:t>
      </w:r>
      <w:r>
        <w:tab/>
      </w:r>
      <w:r w:rsidR="00967455" w:rsidRPr="00C63357">
        <w:t>[</w:t>
      </w:r>
      <w:r w:rsidR="003C49A6">
        <w:t>b-Draft ISO/IEC 23837 CD2</w:t>
      </w:r>
      <w:r w:rsidR="00967455" w:rsidRPr="00C63357">
        <w:t>]</w:t>
      </w:r>
      <w:r w:rsidR="004E62CF" w:rsidRPr="00C63357">
        <w:t xml:space="preserve">: method to detect quadrature of a weak signal through interfering the weak signal and a strong phase reference </w:t>
      </w:r>
    </w:p>
    <w:p w14:paraId="5AB4A831" w14:textId="6C3177B4" w:rsidR="00C63357" w:rsidRPr="00C63357" w:rsidRDefault="00D74427" w:rsidP="00D74427">
      <w:pPr>
        <w:pStyle w:val="enumlev1"/>
      </w:pPr>
      <w:r>
        <w:t>•</w:t>
      </w:r>
      <w:r>
        <w:tab/>
      </w:r>
      <w:r w:rsidR="00C63357" w:rsidRPr="00C63357">
        <w:t>[b-ETSI GR QKD 007]: method of detecting a weak frequency-modulated signal through mixing with a strong reference frequency-modulated signal (so-called local oscillator)</w:t>
      </w:r>
    </w:p>
    <w:p w14:paraId="19ECFF04" w14:textId="602D260B" w:rsidR="004E62CF" w:rsidRPr="00FD1A15" w:rsidRDefault="00D74427" w:rsidP="00D74427">
      <w:pPr>
        <w:pStyle w:val="Heading3"/>
      </w:pPr>
      <w:r>
        <w:t>7.2.5</w:t>
      </w:r>
      <w:r>
        <w:tab/>
      </w:r>
      <w:r w:rsidR="00C63357">
        <w:t>q</w:t>
      </w:r>
      <w:r w:rsidR="004E62CF" w:rsidRPr="00FD1A15">
        <w:t>uantum key distribution module</w:t>
      </w:r>
    </w:p>
    <w:p w14:paraId="33FFF134" w14:textId="66C575C5" w:rsidR="004E62CF" w:rsidRPr="00C63357" w:rsidRDefault="00D74427" w:rsidP="00D74427">
      <w:pPr>
        <w:pStyle w:val="enumlev1"/>
      </w:pPr>
      <w:r>
        <w:t>•</w:t>
      </w:r>
      <w:r>
        <w:tab/>
      </w:r>
      <w:r w:rsidR="0059010E" w:rsidRPr="00C63357">
        <w:t>[</w:t>
      </w:r>
      <w:r w:rsidR="003C49A6">
        <w:t>b-Draft ETSI 007 V1.3.2</w:t>
      </w:r>
      <w:r w:rsidR="0059010E" w:rsidRPr="00C63357">
        <w:t>]: set of hardware, software and/or firmware components that implements part of one or more QKD protocol(s) to be capable of securely agreeing shared, confidential, random bit strings with at least one other QKD module</w:t>
      </w:r>
    </w:p>
    <w:p w14:paraId="7CD52CEE" w14:textId="650016C9" w:rsidR="004E62CF" w:rsidRPr="00C63357" w:rsidRDefault="00D74427" w:rsidP="00D74427">
      <w:pPr>
        <w:pStyle w:val="enumlev1"/>
      </w:pPr>
      <w:r>
        <w:t>•</w:t>
      </w:r>
      <w:r>
        <w:tab/>
      </w:r>
      <w:r w:rsidR="00967455" w:rsidRPr="00C63357">
        <w:t>[</w:t>
      </w:r>
      <w:r w:rsidR="003C49A6">
        <w:t>b-Draft ISO/IEC 23837 CD2</w:t>
      </w:r>
      <w:r w:rsidR="00967455" w:rsidRPr="00C63357">
        <w:t>]</w:t>
      </w:r>
      <w:r w:rsidR="004E62CF" w:rsidRPr="00C63357">
        <w:t xml:space="preserve">: set of hardware and software components that implements the QKD transmitter </w:t>
      </w:r>
      <w:r w:rsidR="00F52D95" w:rsidRPr="00C63357">
        <w:t xml:space="preserve">party </w:t>
      </w:r>
      <w:r w:rsidR="004E62CF" w:rsidRPr="00C63357">
        <w:t>or receiver</w:t>
      </w:r>
      <w:r w:rsidR="00F52D95" w:rsidRPr="00C63357">
        <w:t xml:space="preserve"> party</w:t>
      </w:r>
      <w:r w:rsidR="004E62CF" w:rsidRPr="00C63357">
        <w:t xml:space="preserve"> </w:t>
      </w:r>
    </w:p>
    <w:p w14:paraId="17675073" w14:textId="5D34B7D0" w:rsidR="00C63357" w:rsidRDefault="00D74427" w:rsidP="00D74427">
      <w:pPr>
        <w:pStyle w:val="enumlev1"/>
      </w:pPr>
      <w:r>
        <w:t>•</w:t>
      </w:r>
      <w:r>
        <w:tab/>
      </w:r>
      <w:r w:rsidR="004E62CF" w:rsidRPr="00C63357">
        <w:t xml:space="preserve">[b-ITU-T Y.3800]: </w:t>
      </w:r>
      <w:r w:rsidR="00887182">
        <w:t>a</w:t>
      </w:r>
      <w:r w:rsidR="004E62CF" w:rsidRPr="00C63357">
        <w:t xml:space="preserve"> set of hardware and software components that implements cryptographic functions and quantum optical processes, including quantum key distribution (QKD) protocols, synchronization, distillation for key generation, and is contained within a defined cryptographic boundary</w:t>
      </w:r>
    </w:p>
    <w:p w14:paraId="6EDA2ED8" w14:textId="229BABEB" w:rsidR="004E62CF" w:rsidRPr="00C63357" w:rsidRDefault="00D74427" w:rsidP="00D74427">
      <w:pPr>
        <w:pStyle w:val="Note"/>
        <w:ind w:left="794" w:hanging="794"/>
      </w:pPr>
      <w:r>
        <w:rPr>
          <w:rFonts w:eastAsia="SimSun"/>
          <w:bCs/>
        </w:rPr>
        <w:tab/>
      </w:r>
      <w:r w:rsidR="004E62CF" w:rsidRPr="00C63357">
        <w:rPr>
          <w:rFonts w:eastAsia="SimSun"/>
          <w:bCs/>
        </w:rPr>
        <w:t>NOTE</w:t>
      </w:r>
      <w:r>
        <w:rPr>
          <w:rFonts w:eastAsia="SimSun"/>
          <w:bCs/>
        </w:rPr>
        <w:t xml:space="preserve"> –</w:t>
      </w:r>
      <w:r w:rsidR="004E62CF" w:rsidRPr="00C63357">
        <w:rPr>
          <w:rFonts w:eastAsia="SimSun"/>
          <w:bCs/>
        </w:rPr>
        <w:t xml:space="preserve"> </w:t>
      </w:r>
      <w:r w:rsidR="004E62CF" w:rsidRPr="00C63357">
        <w:rPr>
          <w:rFonts w:eastAsia="SimSun"/>
        </w:rPr>
        <w:t>A QKD module is connected to a QKD link, acting as an endpoint module in which a key is generated. These are two types of QKD modules, that is, the transmitters (QKD-Tx) and the receivers (QKD-Rx)</w:t>
      </w:r>
      <w:r w:rsidR="00D16986">
        <w:rPr>
          <w:rFonts w:eastAsia="SimSun"/>
        </w:rPr>
        <w:t>.</w:t>
      </w:r>
    </w:p>
    <w:p w14:paraId="3346A6B6" w14:textId="33119114" w:rsidR="00394EBA" w:rsidRPr="00FD1A15" w:rsidRDefault="00D74427" w:rsidP="00D74427">
      <w:pPr>
        <w:pStyle w:val="Heading3"/>
      </w:pPr>
      <w:r>
        <w:t>7.2.6</w:t>
      </w:r>
      <w:r>
        <w:tab/>
      </w:r>
      <w:r w:rsidR="00C63357">
        <w:t>q</w:t>
      </w:r>
      <w:r w:rsidR="00394EBA" w:rsidRPr="00FD1A15">
        <w:t>uantum key distribution protocol</w:t>
      </w:r>
    </w:p>
    <w:p w14:paraId="38767201" w14:textId="6F04A1E0" w:rsidR="00394EBA" w:rsidRPr="00C63357" w:rsidRDefault="00D74427" w:rsidP="00D74427">
      <w:pPr>
        <w:pStyle w:val="enumlev1"/>
      </w:pPr>
      <w:r>
        <w:t>•</w:t>
      </w:r>
      <w:r>
        <w:tab/>
      </w:r>
      <w:r w:rsidR="00394EBA" w:rsidRPr="00C63357">
        <w:t>[</w:t>
      </w:r>
      <w:r w:rsidR="003C49A6">
        <w:t>b-Draft ISO/IEC 23837 CD2</w:t>
      </w:r>
      <w:r w:rsidR="00394EBA" w:rsidRPr="00C63357">
        <w:t xml:space="preserve">]: </w:t>
      </w:r>
      <w:r w:rsidR="00394EBA" w:rsidRPr="00C63357">
        <w:rPr>
          <w:rFonts w:eastAsia="SimSun"/>
        </w:rPr>
        <w:t>protocol that implements QKD</w:t>
      </w:r>
    </w:p>
    <w:p w14:paraId="33005AB1" w14:textId="6CA3FC17" w:rsidR="00394EBA" w:rsidRPr="00C63357" w:rsidRDefault="00D74427" w:rsidP="00D74427">
      <w:pPr>
        <w:pStyle w:val="enumlev1"/>
      </w:pPr>
      <w:r>
        <w:t>•</w:t>
      </w:r>
      <w:r>
        <w:tab/>
      </w:r>
      <w:r w:rsidR="00394EBA" w:rsidRPr="00C63357">
        <w:t xml:space="preserve">[b-ITU-T X.1710]: </w:t>
      </w:r>
      <w:r w:rsidR="007534A4">
        <w:t>l</w:t>
      </w:r>
      <w:r w:rsidR="00394EBA" w:rsidRPr="00C63357">
        <w:t>ist of steps for establishing symmetric cryptographic keys with information-theoretical security based on quantum information theory</w:t>
      </w:r>
    </w:p>
    <w:p w14:paraId="4343FF04" w14:textId="5B5CBB0D" w:rsidR="004E62CF" w:rsidRPr="00FD1A15" w:rsidRDefault="00D74427" w:rsidP="00D74427">
      <w:pPr>
        <w:pStyle w:val="Heading3"/>
      </w:pPr>
      <w:r>
        <w:t>7.2.7</w:t>
      </w:r>
      <w:r>
        <w:tab/>
      </w:r>
      <w:r w:rsidR="00C63357">
        <w:t>q</w:t>
      </w:r>
      <w:r w:rsidR="004E62CF" w:rsidRPr="00FD1A15">
        <w:t>uantum random bit generator</w:t>
      </w:r>
    </w:p>
    <w:p w14:paraId="229B21AF" w14:textId="09997386" w:rsidR="004E62CF" w:rsidRPr="00FD1A15" w:rsidRDefault="00D74427" w:rsidP="00D74427">
      <w:pPr>
        <w:pStyle w:val="enumlev1"/>
      </w:pPr>
      <w:r>
        <w:t>•</w:t>
      </w:r>
      <w:r>
        <w:tab/>
      </w:r>
      <w:r w:rsidR="004E62CF" w:rsidRPr="00FD1A15">
        <w:t>[b-ETSI GR QKD 007]: physical device outputting unpredictable binary bit sequences</w:t>
      </w:r>
    </w:p>
    <w:p w14:paraId="3467F943" w14:textId="2D7A3320" w:rsidR="004E62CF" w:rsidRPr="00C63357" w:rsidRDefault="00D74427" w:rsidP="00D74427">
      <w:pPr>
        <w:pStyle w:val="enumlev1"/>
      </w:pPr>
      <w:r>
        <w:t>•</w:t>
      </w:r>
      <w:r>
        <w:tab/>
      </w:r>
      <w:r w:rsidR="00967455" w:rsidRPr="00FD1A15">
        <w:t>[</w:t>
      </w:r>
      <w:r w:rsidR="003C49A6">
        <w:t>b-Draft ISO/IEC 23837 CD2</w:t>
      </w:r>
      <w:r w:rsidR="00967455" w:rsidRPr="00FD1A15">
        <w:t>]</w:t>
      </w:r>
      <w:r w:rsidR="004E62CF" w:rsidRPr="00FD1A15">
        <w:t>: RBG that generates random bits based on principles of quantum</w:t>
      </w:r>
      <w:r w:rsidR="004E62CF" w:rsidRPr="00C63357">
        <w:t xml:space="preserve"> mechanics </w:t>
      </w:r>
    </w:p>
    <w:p w14:paraId="13D24C25" w14:textId="7B0EDDC9" w:rsidR="004E62CF" w:rsidRPr="00FD1A15" w:rsidRDefault="00D74427" w:rsidP="00D74427">
      <w:pPr>
        <w:pStyle w:val="Heading3"/>
        <w:rPr>
          <w:b w:val="0"/>
          <w:bCs/>
          <w:szCs w:val="24"/>
        </w:rPr>
      </w:pPr>
      <w:r>
        <w:rPr>
          <w:bCs/>
          <w:szCs w:val="24"/>
        </w:rPr>
        <w:t>7.2.8</w:t>
      </w:r>
      <w:r>
        <w:rPr>
          <w:bCs/>
          <w:szCs w:val="24"/>
        </w:rPr>
        <w:tab/>
      </w:r>
      <w:r w:rsidR="004E62CF" w:rsidRPr="00FD1A15">
        <w:rPr>
          <w:bCs/>
          <w:szCs w:val="24"/>
        </w:rPr>
        <w:t>QKD session</w:t>
      </w:r>
    </w:p>
    <w:p w14:paraId="7DBED8C5" w14:textId="793E6627" w:rsidR="0059010E" w:rsidRPr="00FD1A15" w:rsidRDefault="00D74427" w:rsidP="00D74427">
      <w:pPr>
        <w:pStyle w:val="enumlev1"/>
      </w:pPr>
      <w:r>
        <w:t>•</w:t>
      </w:r>
      <w:r>
        <w:tab/>
      </w:r>
      <w:r w:rsidR="004E62CF" w:rsidRPr="00FD1A15">
        <w:t>[</w:t>
      </w:r>
      <w:r w:rsidR="003C49A6">
        <w:t>b-Draft ETSI 007 V1.3.2</w:t>
      </w:r>
      <w:r w:rsidR="004E62CF" w:rsidRPr="00FD1A15">
        <w:t xml:space="preserve">]: </w:t>
      </w:r>
      <w:r w:rsidR="0059010E" w:rsidRPr="00FD1A15">
        <w:t>set of actions and interactions performed by a pair of QKD modules to agree a shared, confidential, random bit string by QKD</w:t>
      </w:r>
    </w:p>
    <w:p w14:paraId="1D8F075D" w14:textId="039F73E5" w:rsidR="0059010E" w:rsidRPr="00D74427" w:rsidRDefault="00D74427" w:rsidP="00D74427">
      <w:pPr>
        <w:pStyle w:val="Note"/>
        <w:ind w:left="794" w:hanging="794"/>
        <w:rPr>
          <w:rFonts w:eastAsia="SimSun"/>
        </w:rPr>
      </w:pPr>
      <w:r>
        <w:rPr>
          <w:rFonts w:eastAsia="SimSun"/>
        </w:rPr>
        <w:tab/>
      </w:r>
      <w:r w:rsidR="0059010E" w:rsidRPr="00D74427">
        <w:rPr>
          <w:rFonts w:eastAsia="SimSun"/>
        </w:rPr>
        <w:t>NOTE 1</w:t>
      </w:r>
      <w:r>
        <w:rPr>
          <w:rFonts w:eastAsia="SimSun"/>
        </w:rPr>
        <w:t xml:space="preserve"> –</w:t>
      </w:r>
      <w:r w:rsidR="0059010E" w:rsidRPr="00D74427">
        <w:rPr>
          <w:rFonts w:eastAsia="SimSun"/>
        </w:rPr>
        <w:t xml:space="preserve"> Quantum state encoding, transmission and measurement as well as postprocessing and authentication</w:t>
      </w:r>
      <w:r w:rsidR="00665CD4">
        <w:rPr>
          <w:rFonts w:eastAsia="SimSun"/>
        </w:rPr>
        <w:t>,</w:t>
      </w:r>
      <w:r w:rsidR="0059010E" w:rsidRPr="00D74427">
        <w:rPr>
          <w:rFonts w:eastAsia="SimSun"/>
        </w:rPr>
        <w:t xml:space="preserve"> etc. can be part of a QKD session.</w:t>
      </w:r>
    </w:p>
    <w:p w14:paraId="131A2FC3" w14:textId="1DE3F351" w:rsidR="0059010E" w:rsidRPr="007F2257" w:rsidRDefault="00D74427" w:rsidP="00D74427">
      <w:pPr>
        <w:pStyle w:val="Note"/>
        <w:ind w:left="794" w:hanging="794"/>
        <w:rPr>
          <w:szCs w:val="22"/>
        </w:rPr>
      </w:pPr>
      <w:r>
        <w:rPr>
          <w:rFonts w:eastAsia="SimSun"/>
        </w:rPr>
        <w:tab/>
      </w:r>
      <w:r w:rsidR="0059010E" w:rsidRPr="00D74427">
        <w:rPr>
          <w:rFonts w:eastAsia="SimSun"/>
        </w:rPr>
        <w:t>NOTE</w:t>
      </w:r>
      <w:r w:rsidR="0059010E" w:rsidRPr="007F2257">
        <w:rPr>
          <w:szCs w:val="22"/>
        </w:rPr>
        <w:t xml:space="preserve"> 2</w:t>
      </w:r>
      <w:r>
        <w:rPr>
          <w:szCs w:val="22"/>
        </w:rPr>
        <w:t xml:space="preserve"> –</w:t>
      </w:r>
      <w:r w:rsidR="0059010E" w:rsidRPr="007F2257">
        <w:rPr>
          <w:szCs w:val="22"/>
        </w:rPr>
        <w:t xml:space="preserve"> Actions in previous QKD sessions or those required to place a QKD module into a normal operating state (such as the provision of pre-shared key) are not part of the QKD session.</w:t>
      </w:r>
    </w:p>
    <w:p w14:paraId="2D498F04" w14:textId="43F7686E" w:rsidR="004E62CF" w:rsidRPr="00C63357" w:rsidRDefault="00D74427" w:rsidP="00D74427">
      <w:pPr>
        <w:pStyle w:val="enumlev1"/>
        <w:rPr>
          <w:szCs w:val="24"/>
        </w:rPr>
      </w:pPr>
      <w:r>
        <w:t>•</w:t>
      </w:r>
      <w:r>
        <w:tab/>
      </w:r>
      <w:r w:rsidR="00967455" w:rsidRPr="00FD1A15">
        <w:rPr>
          <w:szCs w:val="24"/>
        </w:rPr>
        <w:t>[</w:t>
      </w:r>
      <w:r w:rsidR="003C49A6">
        <w:rPr>
          <w:szCs w:val="24"/>
        </w:rPr>
        <w:t>b-Draft ISO/IEC 23837 CD2</w:t>
      </w:r>
      <w:r w:rsidR="00967455" w:rsidRPr="00FD1A15">
        <w:rPr>
          <w:szCs w:val="24"/>
        </w:rPr>
        <w:t>]</w:t>
      </w:r>
      <w:r w:rsidR="004E62CF" w:rsidRPr="00FD1A15">
        <w:rPr>
          <w:szCs w:val="24"/>
        </w:rPr>
        <w:t xml:space="preserve">: </w:t>
      </w:r>
      <w:r w:rsidR="00F52D95" w:rsidRPr="00C63357">
        <w:rPr>
          <w:szCs w:val="24"/>
        </w:rPr>
        <w:t xml:space="preserve">session comprising </w:t>
      </w:r>
      <w:r w:rsidR="00F52D95" w:rsidRPr="00FD1A15">
        <w:rPr>
          <w:szCs w:val="24"/>
        </w:rPr>
        <w:t xml:space="preserve">a series of operations defined in </w:t>
      </w:r>
      <w:r w:rsidR="00F52D95" w:rsidRPr="00C63357">
        <w:rPr>
          <w:szCs w:val="24"/>
        </w:rPr>
        <w:t xml:space="preserve">185 </w:t>
      </w:r>
      <w:r w:rsidR="00F52D95" w:rsidRPr="00FD1A15">
        <w:rPr>
          <w:szCs w:val="24"/>
        </w:rPr>
        <w:t>a QKD protocol to generate a final key, which generally includes the phases of raw key exchange and post-processing</w:t>
      </w:r>
    </w:p>
    <w:p w14:paraId="7A006637" w14:textId="2C17DE1A" w:rsidR="004E62CF" w:rsidRPr="00FD1A15" w:rsidRDefault="00D74427" w:rsidP="00D74427">
      <w:pPr>
        <w:pStyle w:val="Heading3"/>
        <w:rPr>
          <w:b w:val="0"/>
          <w:bCs/>
          <w:szCs w:val="24"/>
        </w:rPr>
      </w:pPr>
      <w:r>
        <w:rPr>
          <w:bCs/>
          <w:szCs w:val="24"/>
        </w:rPr>
        <w:t>7.2.9</w:t>
      </w:r>
      <w:r>
        <w:rPr>
          <w:bCs/>
          <w:szCs w:val="24"/>
        </w:rPr>
        <w:tab/>
      </w:r>
      <w:r w:rsidR="004E62CF" w:rsidRPr="00FD1A15">
        <w:rPr>
          <w:bCs/>
          <w:szCs w:val="24"/>
        </w:rPr>
        <w:t>QKD network:</w:t>
      </w:r>
    </w:p>
    <w:p w14:paraId="7C5E3D0B" w14:textId="0C34A227" w:rsidR="004E62CF" w:rsidRPr="00FD1A15" w:rsidRDefault="00D74427" w:rsidP="00D74427">
      <w:pPr>
        <w:pStyle w:val="enumlev1"/>
      </w:pPr>
      <w:r>
        <w:t>•</w:t>
      </w:r>
      <w:r>
        <w:tab/>
      </w:r>
      <w:r w:rsidR="004E62CF" w:rsidRPr="00FD1A15">
        <w:t>[b-ETSI GR QKD 007]: network comprised of two or more Trusted Nodes</w:t>
      </w:r>
    </w:p>
    <w:p w14:paraId="6E3B5EAD" w14:textId="5035B939" w:rsidR="007F2257" w:rsidRDefault="00D74427" w:rsidP="00D74427">
      <w:pPr>
        <w:pStyle w:val="enumlev1"/>
      </w:pPr>
      <w:r>
        <w:t>•</w:t>
      </w:r>
      <w:r>
        <w:tab/>
      </w:r>
      <w:r w:rsidR="004E62CF" w:rsidRPr="00FD1A15">
        <w:t xml:space="preserve">[b-ITU-T Y.3800]: </w:t>
      </w:r>
      <w:r w:rsidR="007534A4">
        <w:t>a</w:t>
      </w:r>
      <w:r w:rsidR="004E62CF" w:rsidRPr="00FD1A15">
        <w:t xml:space="preserve"> network comprised of two or more quantum key distribution (QKD) nodes connected through QKD links</w:t>
      </w:r>
    </w:p>
    <w:p w14:paraId="09439DA3" w14:textId="32E14537" w:rsidR="00062274" w:rsidRPr="00FD1A15" w:rsidRDefault="00D74427" w:rsidP="00D74427">
      <w:pPr>
        <w:pStyle w:val="Note"/>
        <w:ind w:left="794" w:hanging="794"/>
        <w:rPr>
          <w:rFonts w:eastAsia="SimSun"/>
          <w:b/>
          <w:bCs/>
          <w:kern w:val="2"/>
          <w:szCs w:val="24"/>
        </w:rPr>
      </w:pPr>
      <w:r>
        <w:rPr>
          <w:rFonts w:eastAsia="SimSun"/>
        </w:rPr>
        <w:tab/>
      </w:r>
      <w:r w:rsidR="004E62CF" w:rsidRPr="00D74427">
        <w:rPr>
          <w:rFonts w:eastAsia="SimSun"/>
        </w:rPr>
        <w:t>NOTE</w:t>
      </w:r>
      <w:r>
        <w:rPr>
          <w:rFonts w:eastAsia="SimSun"/>
        </w:rPr>
        <w:t xml:space="preserve"> –</w:t>
      </w:r>
      <w:r w:rsidR="004E62CF" w:rsidRPr="00D74427">
        <w:rPr>
          <w:rFonts w:eastAsia="SimSun"/>
        </w:rPr>
        <w:t xml:space="preserve"> A QKDN allows sharing keys between the QKD nodes by key relay when they are not directly</w:t>
      </w:r>
      <w:r w:rsidR="004E62CF" w:rsidRPr="007F2257">
        <w:rPr>
          <w:rFonts w:eastAsia="SimSun"/>
          <w:szCs w:val="22"/>
        </w:rPr>
        <w:t xml:space="preserve"> connected by a QKD link.</w:t>
      </w:r>
      <w:r w:rsidR="00062274" w:rsidRPr="00FD1A15">
        <w:rPr>
          <w:b/>
          <w:bCs/>
          <w:szCs w:val="24"/>
        </w:rPr>
        <w:br w:type="page"/>
      </w:r>
    </w:p>
    <w:p w14:paraId="0CE9DBEE" w14:textId="07290AED" w:rsidR="00062274" w:rsidRDefault="00062274" w:rsidP="00D74427">
      <w:pPr>
        <w:pStyle w:val="AppendixNoTitle0"/>
        <w:rPr>
          <w:lang w:bidi="ar-DZ"/>
        </w:rPr>
      </w:pPr>
      <w:bookmarkStart w:id="66" w:name="_Toc88647833"/>
      <w:bookmarkStart w:id="67" w:name="_Toc93336982"/>
      <w:r w:rsidRPr="00FD1A15">
        <w:rPr>
          <w:lang w:bidi="ar-DZ"/>
        </w:rPr>
        <w:lastRenderedPageBreak/>
        <w:t>Bibliography</w:t>
      </w:r>
      <w:bookmarkEnd w:id="66"/>
      <w:bookmarkEnd w:id="67"/>
    </w:p>
    <w:p w14:paraId="4C94E590" w14:textId="77777777" w:rsidR="00D74427" w:rsidRPr="00D74427" w:rsidRDefault="00D74427" w:rsidP="00D74427">
      <w:pPr>
        <w:pStyle w:val="Normalaftertitle0"/>
        <w:rPr>
          <w:lang w:bidi="ar-DZ"/>
        </w:rPr>
      </w:pPr>
    </w:p>
    <w:p w14:paraId="398343D9" w14:textId="4C61CC4D" w:rsidR="005C3666" w:rsidRPr="00024402" w:rsidRDefault="005C3666" w:rsidP="00D74427">
      <w:pPr>
        <w:pStyle w:val="Reftext"/>
        <w:tabs>
          <w:tab w:val="clear" w:pos="1191"/>
          <w:tab w:val="clear" w:pos="1588"/>
          <w:tab w:val="clear" w:pos="1985"/>
          <w:tab w:val="left" w:pos="3119"/>
        </w:tabs>
        <w:ind w:left="3402" w:hanging="3402"/>
      </w:pPr>
      <w:r w:rsidRPr="00024402">
        <w:t>[b-ITU-T X.1702]</w:t>
      </w:r>
      <w:r>
        <w:tab/>
      </w:r>
      <w:r>
        <w:tab/>
      </w:r>
      <w:r w:rsidRPr="00024402">
        <w:t xml:space="preserve">Recommendation ITU-T X.1702 (2019), </w:t>
      </w:r>
      <w:r w:rsidRPr="005C3666">
        <w:rPr>
          <w:i/>
          <w:iCs/>
        </w:rPr>
        <w:t>Quantum noise random number generator architecture</w:t>
      </w:r>
      <w:r>
        <w:t>.</w:t>
      </w:r>
    </w:p>
    <w:p w14:paraId="7BCEA33C" w14:textId="77777777" w:rsidR="005C3666" w:rsidRPr="00024402" w:rsidRDefault="005C3666" w:rsidP="00D74427">
      <w:pPr>
        <w:pStyle w:val="Reftext"/>
        <w:tabs>
          <w:tab w:val="clear" w:pos="1191"/>
          <w:tab w:val="clear" w:pos="1588"/>
          <w:tab w:val="clear" w:pos="1985"/>
          <w:tab w:val="left" w:pos="3119"/>
        </w:tabs>
        <w:ind w:left="3402" w:hanging="3402"/>
      </w:pPr>
      <w:r w:rsidRPr="00024402">
        <w:t>[b-ITU-T X.1710]</w:t>
      </w:r>
      <w:r w:rsidRPr="00024402">
        <w:tab/>
      </w:r>
      <w:r w:rsidRPr="00024402">
        <w:tab/>
        <w:t xml:space="preserve">Recommendation ITU-T X.1710 (2020), </w:t>
      </w:r>
      <w:r w:rsidRPr="005C3666">
        <w:rPr>
          <w:i/>
          <w:iCs/>
        </w:rPr>
        <w:t>Security framework for quantum key distribution networks</w:t>
      </w:r>
      <w:r>
        <w:t>.</w:t>
      </w:r>
    </w:p>
    <w:p w14:paraId="415938F8" w14:textId="7514D8B4" w:rsidR="005C3666" w:rsidRPr="00024402" w:rsidRDefault="005C3666" w:rsidP="00D74427">
      <w:pPr>
        <w:pStyle w:val="Reftext"/>
        <w:tabs>
          <w:tab w:val="clear" w:pos="1191"/>
          <w:tab w:val="clear" w:pos="1588"/>
          <w:tab w:val="clear" w:pos="1985"/>
          <w:tab w:val="left" w:pos="3119"/>
        </w:tabs>
        <w:ind w:left="3402" w:hanging="3402"/>
      </w:pPr>
      <w:r w:rsidRPr="00024402">
        <w:t>[b-ITU-T Y.3800]</w:t>
      </w:r>
      <w:r>
        <w:tab/>
      </w:r>
      <w:r>
        <w:tab/>
      </w:r>
      <w:r w:rsidRPr="00024402">
        <w:t xml:space="preserve">Recommendation ITU-T Y.3800 (2019), </w:t>
      </w:r>
      <w:r w:rsidRPr="00024402">
        <w:rPr>
          <w:i/>
          <w:iCs/>
        </w:rPr>
        <w:t>Overview on networks supporting quantum key distribution</w:t>
      </w:r>
      <w:r w:rsidRPr="00024402">
        <w:t>.</w:t>
      </w:r>
    </w:p>
    <w:p w14:paraId="16EB6BD2" w14:textId="3A552B24" w:rsidR="005C3666" w:rsidRPr="00024402" w:rsidRDefault="005C3666" w:rsidP="00D74427">
      <w:pPr>
        <w:pStyle w:val="Reftext"/>
        <w:tabs>
          <w:tab w:val="clear" w:pos="1191"/>
          <w:tab w:val="clear" w:pos="1588"/>
          <w:tab w:val="clear" w:pos="1985"/>
          <w:tab w:val="left" w:pos="3119"/>
        </w:tabs>
        <w:ind w:left="3402" w:hanging="3402"/>
      </w:pPr>
      <w:r w:rsidRPr="00024402">
        <w:t>[b-ITU-T Y.3802]</w:t>
      </w:r>
      <w:r w:rsidRPr="00024402">
        <w:tab/>
      </w:r>
      <w:r>
        <w:tab/>
      </w:r>
      <w:r w:rsidRPr="00024402">
        <w:t xml:space="preserve">Recommendation ITU-T Y.3802 (2020), </w:t>
      </w:r>
      <w:r w:rsidRPr="005C3666">
        <w:rPr>
          <w:i/>
          <w:iCs/>
        </w:rPr>
        <w:t>Quantum key distribution networks</w:t>
      </w:r>
      <w:r>
        <w:rPr>
          <w:i/>
          <w:iCs/>
        </w:rPr>
        <w:t xml:space="preserve"> </w:t>
      </w:r>
      <w:r w:rsidR="00D74427">
        <w:rPr>
          <w:i/>
          <w:iCs/>
        </w:rPr>
        <w:t>–</w:t>
      </w:r>
      <w:r>
        <w:rPr>
          <w:i/>
          <w:iCs/>
        </w:rPr>
        <w:t xml:space="preserve"> </w:t>
      </w:r>
      <w:r w:rsidRPr="005C3666">
        <w:rPr>
          <w:i/>
          <w:iCs/>
        </w:rPr>
        <w:t>Functional architecture</w:t>
      </w:r>
      <w:r w:rsidRPr="00024402">
        <w:t>.</w:t>
      </w:r>
    </w:p>
    <w:p w14:paraId="60941614" w14:textId="30A640E5" w:rsidR="005C3666" w:rsidRPr="00024402" w:rsidRDefault="005C3666" w:rsidP="00D74427">
      <w:pPr>
        <w:pStyle w:val="Reftext"/>
        <w:tabs>
          <w:tab w:val="clear" w:pos="1191"/>
          <w:tab w:val="clear" w:pos="1588"/>
          <w:tab w:val="clear" w:pos="1985"/>
          <w:tab w:val="left" w:pos="3119"/>
        </w:tabs>
        <w:ind w:left="3402" w:hanging="3402"/>
      </w:pPr>
      <w:r w:rsidRPr="00024402">
        <w:t>[b-ITU-T Y.3803]</w:t>
      </w:r>
      <w:r>
        <w:tab/>
      </w:r>
      <w:r>
        <w:tab/>
      </w:r>
      <w:r w:rsidRPr="00024402">
        <w:t xml:space="preserve">Recommendation ITU-T Y.3803 (2020), </w:t>
      </w:r>
      <w:r w:rsidRPr="005C3666">
        <w:rPr>
          <w:i/>
          <w:iCs/>
        </w:rPr>
        <w:t xml:space="preserve">Quantum key distribution networks </w:t>
      </w:r>
      <w:r w:rsidR="00D74427">
        <w:rPr>
          <w:i/>
          <w:iCs/>
        </w:rPr>
        <w:t>–</w:t>
      </w:r>
      <w:r w:rsidRPr="005C3666">
        <w:rPr>
          <w:i/>
          <w:iCs/>
        </w:rPr>
        <w:t xml:space="preserve"> Key management</w:t>
      </w:r>
      <w:r w:rsidRPr="00024402">
        <w:t>.</w:t>
      </w:r>
    </w:p>
    <w:p w14:paraId="2C1FDF59" w14:textId="023F90EF" w:rsidR="005C3666" w:rsidRDefault="005C3666" w:rsidP="00D74427">
      <w:pPr>
        <w:pStyle w:val="Reftext"/>
        <w:tabs>
          <w:tab w:val="clear" w:pos="1191"/>
          <w:tab w:val="clear" w:pos="1588"/>
          <w:tab w:val="clear" w:pos="1985"/>
          <w:tab w:val="left" w:pos="3119"/>
        </w:tabs>
        <w:ind w:left="3402" w:hanging="3402"/>
      </w:pPr>
      <w:r w:rsidRPr="00024402">
        <w:t>[b-ITU-T Y.3806]</w:t>
      </w:r>
      <w:r w:rsidRPr="00024402">
        <w:tab/>
      </w:r>
      <w:r>
        <w:tab/>
      </w:r>
      <w:r w:rsidRPr="00024402">
        <w:t xml:space="preserve">Recommendation ITU-T Y.3806 (2021), </w:t>
      </w:r>
      <w:r w:rsidRPr="005C3666">
        <w:rPr>
          <w:i/>
          <w:iCs/>
        </w:rPr>
        <w:t xml:space="preserve">Quantum Key Distribution Network </w:t>
      </w:r>
      <w:r w:rsidR="00D74427">
        <w:rPr>
          <w:i/>
          <w:iCs/>
        </w:rPr>
        <w:t>–</w:t>
      </w:r>
      <w:r w:rsidRPr="005C3666">
        <w:rPr>
          <w:i/>
          <w:iCs/>
        </w:rPr>
        <w:t xml:space="preserve"> Requirements for quality of service assurance</w:t>
      </w:r>
      <w:r w:rsidRPr="00024402">
        <w:t>.</w:t>
      </w:r>
    </w:p>
    <w:p w14:paraId="5EE778D7" w14:textId="77777777" w:rsidR="00D74427" w:rsidRPr="00024402" w:rsidRDefault="00D74427" w:rsidP="00D74427">
      <w:pPr>
        <w:pStyle w:val="Reftext"/>
        <w:tabs>
          <w:tab w:val="clear" w:pos="1191"/>
          <w:tab w:val="clear" w:pos="1588"/>
          <w:tab w:val="clear" w:pos="1985"/>
          <w:tab w:val="left" w:pos="3119"/>
        </w:tabs>
        <w:ind w:left="3402" w:hanging="3402"/>
      </w:pPr>
      <w:r w:rsidRPr="00024402">
        <w:t>[b-Draft ETSI 007 V1.3.2]</w:t>
      </w:r>
      <w:r>
        <w:t xml:space="preserve"> </w:t>
      </w:r>
      <w:r>
        <w:tab/>
      </w:r>
      <w:r>
        <w:tab/>
        <w:t xml:space="preserve">Draft Group Report </w:t>
      </w:r>
      <w:r w:rsidRPr="00024402">
        <w:t xml:space="preserve">ETSI GR QKD 007 </w:t>
      </w:r>
      <w:r>
        <w:t>V</w:t>
      </w:r>
      <w:r w:rsidRPr="00024402">
        <w:t>1.3.2 (2021</w:t>
      </w:r>
      <w:r>
        <w:t>-11</w:t>
      </w:r>
      <w:r w:rsidRPr="00024402">
        <w:t xml:space="preserve">), </w:t>
      </w:r>
      <w:r w:rsidRPr="00024402">
        <w:rPr>
          <w:i/>
          <w:iCs/>
        </w:rPr>
        <w:t>Quantum Key Distribution (QKD); Vocabulary</w:t>
      </w:r>
      <w:r>
        <w:t>.</w:t>
      </w:r>
    </w:p>
    <w:p w14:paraId="1F8FFF5B" w14:textId="1DC3BA6C" w:rsidR="00D74427" w:rsidRPr="00024402" w:rsidRDefault="00D74427" w:rsidP="00D74427">
      <w:pPr>
        <w:pStyle w:val="Reftext"/>
        <w:tabs>
          <w:tab w:val="clear" w:pos="1191"/>
          <w:tab w:val="clear" w:pos="1588"/>
          <w:tab w:val="clear" w:pos="1985"/>
          <w:tab w:val="left" w:pos="3119"/>
        </w:tabs>
        <w:ind w:left="3402" w:hanging="3402"/>
      </w:pPr>
      <w:r w:rsidRPr="00024402">
        <w:t xml:space="preserve">[b-ETSI GR QKD 007] </w:t>
      </w:r>
      <w:r w:rsidRPr="00024402">
        <w:tab/>
      </w:r>
      <w:r w:rsidRPr="00024402">
        <w:tab/>
        <w:t xml:space="preserve">ETSI GR QKD 007 (2018), </w:t>
      </w:r>
      <w:r w:rsidRPr="00024402">
        <w:rPr>
          <w:i/>
          <w:iCs/>
        </w:rPr>
        <w:t>Quantum Key Distribution (QKD); Vocabulary</w:t>
      </w:r>
      <w:r w:rsidRPr="00024402">
        <w:t>.</w:t>
      </w:r>
    </w:p>
    <w:p w14:paraId="78D374EF" w14:textId="77777777" w:rsidR="00D74427" w:rsidRPr="00024402" w:rsidRDefault="00D74427" w:rsidP="00D74427">
      <w:pPr>
        <w:pStyle w:val="Reftext"/>
        <w:tabs>
          <w:tab w:val="clear" w:pos="1191"/>
          <w:tab w:val="clear" w:pos="1588"/>
          <w:tab w:val="clear" w:pos="1985"/>
          <w:tab w:val="left" w:pos="3119"/>
        </w:tabs>
        <w:ind w:left="3402" w:hanging="3402"/>
      </w:pPr>
      <w:r w:rsidRPr="00024402">
        <w:t>[b-Draft ISO/IEC 23837 CD2]</w:t>
      </w:r>
      <w:r>
        <w:tab/>
      </w:r>
      <w:r>
        <w:tab/>
        <w:t xml:space="preserve">Draft </w:t>
      </w:r>
      <w:r w:rsidRPr="00024402">
        <w:t>ISO/IEC 23837</w:t>
      </w:r>
      <w:r>
        <w:t xml:space="preserve"> CD2</w:t>
      </w:r>
      <w:r w:rsidRPr="00024402">
        <w:t xml:space="preserve">, </w:t>
      </w:r>
      <w:r w:rsidRPr="00024402">
        <w:rPr>
          <w:i/>
          <w:iCs/>
        </w:rPr>
        <w:t>Security requirements, test and evaluation methods for quantum key distribution</w:t>
      </w:r>
      <w:r w:rsidRPr="00024402">
        <w:t>.</w:t>
      </w:r>
    </w:p>
    <w:p w14:paraId="5BA7CDA1" w14:textId="77777777" w:rsidR="00D74427" w:rsidRPr="00024402" w:rsidRDefault="00D74427" w:rsidP="00D74427">
      <w:pPr>
        <w:pStyle w:val="Reftext"/>
        <w:tabs>
          <w:tab w:val="clear" w:pos="1191"/>
          <w:tab w:val="clear" w:pos="1588"/>
          <w:tab w:val="clear" w:pos="1985"/>
          <w:tab w:val="left" w:pos="3119"/>
        </w:tabs>
        <w:ind w:left="3402" w:hanging="3402"/>
      </w:pPr>
    </w:p>
    <w:p w14:paraId="2665A207" w14:textId="5D748691" w:rsidR="004C46CD" w:rsidRDefault="004B39E2" w:rsidP="004E62CF">
      <w:pPr>
        <w:ind w:left="2940" w:hanging="2940"/>
        <w:jc w:val="center"/>
      </w:pPr>
      <w:r w:rsidRPr="00FD1A15">
        <w:t>___________________</w:t>
      </w:r>
    </w:p>
    <w:sectPr w:rsidR="004C46CD" w:rsidSect="00D5753E">
      <w:footerReference w:type="first" r:id="rId24"/>
      <w:type w:val="oddPage"/>
      <w:pgSz w:w="11907" w:h="16840" w:code="9"/>
      <w:pgMar w:top="1134" w:right="1134" w:bottom="1134" w:left="113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0DC60" w14:textId="77777777" w:rsidR="005E0CB8" w:rsidRDefault="005E0CB8">
      <w:r>
        <w:separator/>
      </w:r>
    </w:p>
  </w:endnote>
  <w:endnote w:type="continuationSeparator" w:id="0">
    <w:p w14:paraId="60F484CD" w14:textId="77777777" w:rsidR="005E0CB8" w:rsidRDefault="005E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001F" w14:textId="483BAFDD" w:rsidR="00F96CAA" w:rsidRDefault="00D5753E">
    <w:pPr>
      <w:pStyle w:val="Footer"/>
      <w:tabs>
        <w:tab w:val="left" w:pos="5245"/>
      </w:tabs>
    </w:pPr>
    <w:r>
      <w:drawing>
        <wp:anchor distT="0" distB="0" distL="114300" distR="114300" simplePos="0" relativeHeight="251662336" behindDoc="0" locked="0" layoutInCell="1" allowOverlap="1" wp14:anchorId="34D67BD7" wp14:editId="175A739F">
          <wp:simplePos x="0" y="0"/>
          <wp:positionH relativeFrom="margin">
            <wp:posOffset>5607050</wp:posOffset>
          </wp:positionH>
          <wp:positionV relativeFrom="paragraph">
            <wp:posOffset>-607060</wp:posOffset>
          </wp:positionV>
          <wp:extent cx="821986" cy="904875"/>
          <wp:effectExtent l="0" t="0" r="0" b="0"/>
          <wp:wrapNone/>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1986"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1D4D" w14:textId="28F3A92D" w:rsidR="00D5753E" w:rsidRPr="00D5753E" w:rsidRDefault="00D5753E" w:rsidP="003634B2">
    <w:pPr>
      <w:pStyle w:val="Footer"/>
      <w:tabs>
        <w:tab w:val="left" w:pos="567"/>
      </w:tabs>
      <w:jc w:val="left"/>
      <w:rPr>
        <w:b/>
        <w:sz w:val="20"/>
      </w:rPr>
    </w:pPr>
    <w:r w:rsidRPr="00D5753E">
      <w:rPr>
        <w:rStyle w:val="PageNumber"/>
        <w:sz w:val="20"/>
      </w:rPr>
      <w:fldChar w:fldCharType="begin"/>
    </w:r>
    <w:r w:rsidRPr="00D5753E">
      <w:rPr>
        <w:rStyle w:val="PageNumber"/>
        <w:sz w:val="20"/>
      </w:rPr>
      <w:instrText xml:space="preserve"> PAGE </w:instrText>
    </w:r>
    <w:r w:rsidRPr="00D5753E">
      <w:rPr>
        <w:rStyle w:val="PageNumber"/>
        <w:sz w:val="20"/>
      </w:rPr>
      <w:fldChar w:fldCharType="separate"/>
    </w:r>
    <w:r w:rsidRPr="00D5753E">
      <w:rPr>
        <w:rStyle w:val="PageNumber"/>
        <w:sz w:val="20"/>
      </w:rPr>
      <w:t>ii</w:t>
    </w:r>
    <w:r w:rsidRPr="00D5753E">
      <w:rPr>
        <w:rStyle w:val="PageNumber"/>
        <w:sz w:val="20"/>
      </w:rPr>
      <w:fldChar w:fldCharType="end"/>
    </w:r>
    <w:r>
      <w:rPr>
        <w:b/>
        <w:sz w:val="20"/>
      </w:rPr>
      <w:tab/>
      <w:t xml:space="preserve">FG QIT4N D2.1 </w:t>
    </w:r>
    <w:r w:rsidRPr="00280022">
      <w:rPr>
        <w:b/>
        <w:sz w:val="20"/>
      </w:rPr>
      <w:t>(2021-</w:t>
    </w:r>
    <w:r>
      <w:rPr>
        <w:b/>
        <w:sz w:val="20"/>
      </w:rPr>
      <w:t>11</w:t>
    </w:r>
    <w:r w:rsidRPr="0084023B">
      <w:rPr>
        <w:b/>
        <w:sz w:val="20"/>
      </w:rPr>
      <w:t>)</w:t>
    </w:r>
    <w:r>
      <w:rPr>
        <w:b/>
        <w:sz w:val="20"/>
      </w:rPr>
      <w:t xml:space="preserve">: </w:t>
    </w:r>
    <w:r w:rsidR="003634B2" w:rsidRPr="003634B2">
      <w:rPr>
        <w:b/>
        <w:sz w:val="20"/>
      </w:rPr>
      <w:t xml:space="preserve">Qitn </w:t>
    </w:r>
    <w:r w:rsidR="003634B2" w:rsidRPr="003634B2">
      <w:rPr>
        <w:b/>
        <w:caps w:val="0"/>
        <w:sz w:val="20"/>
      </w:rPr>
      <w:t>terminology</w:t>
    </w:r>
    <w:r w:rsidR="003634B2" w:rsidRPr="003634B2">
      <w:rPr>
        <w:b/>
        <w:sz w:val="20"/>
      </w:rPr>
      <w:t>: Qkdn</w:t>
    </w:r>
    <w:r w:rsidRPr="0084023B">
      <w:rPr>
        <w:b/>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FE11" w14:textId="21032196" w:rsidR="00F96CAA" w:rsidRPr="0084023B" w:rsidRDefault="00D5753E" w:rsidP="00D5753E">
    <w:pPr>
      <w:pStyle w:val="Footer"/>
      <w:tabs>
        <w:tab w:val="clear" w:pos="5954"/>
        <w:tab w:val="left" w:pos="4536"/>
      </w:tabs>
      <w:jc w:val="left"/>
      <w:rPr>
        <w:b/>
        <w:sz w:val="20"/>
      </w:rPr>
    </w:pPr>
    <w:r>
      <w:rPr>
        <w:b/>
        <w:sz w:val="20"/>
      </w:rPr>
      <w:tab/>
    </w:r>
    <w:r w:rsidR="00C44C3F">
      <w:rPr>
        <w:b/>
        <w:sz w:val="20"/>
      </w:rPr>
      <w:t xml:space="preserve">FG QIT4N D2.1 </w:t>
    </w:r>
    <w:r w:rsidR="00F96CAA" w:rsidRPr="00280022">
      <w:rPr>
        <w:b/>
        <w:sz w:val="20"/>
      </w:rPr>
      <w:t>(2021-</w:t>
    </w:r>
    <w:r w:rsidR="00F96CAA">
      <w:rPr>
        <w:b/>
        <w:sz w:val="20"/>
      </w:rPr>
      <w:t>11</w:t>
    </w:r>
    <w:r w:rsidR="00F96CAA" w:rsidRPr="0084023B">
      <w:rPr>
        <w:b/>
        <w:sz w:val="20"/>
      </w:rPr>
      <w:t>)</w:t>
    </w:r>
    <w:r w:rsidR="00F96CAA">
      <w:rPr>
        <w:b/>
        <w:sz w:val="20"/>
      </w:rPr>
      <w:t xml:space="preserve">: </w:t>
    </w:r>
    <w:r w:rsidR="003634B2" w:rsidRPr="003634B2">
      <w:rPr>
        <w:b/>
        <w:sz w:val="20"/>
      </w:rPr>
      <w:t xml:space="preserve">Qitn </w:t>
    </w:r>
    <w:r w:rsidR="003634B2" w:rsidRPr="003634B2">
      <w:rPr>
        <w:b/>
        <w:caps w:val="0"/>
        <w:sz w:val="20"/>
      </w:rPr>
      <w:t>terminology</w:t>
    </w:r>
    <w:r w:rsidR="003634B2" w:rsidRPr="003634B2">
      <w:rPr>
        <w:b/>
        <w:sz w:val="20"/>
      </w:rPr>
      <w:t>: Qkdn</w:t>
    </w:r>
    <w:r w:rsidR="00F96CAA" w:rsidRPr="0084023B">
      <w:rPr>
        <w:b/>
        <w:sz w:val="20"/>
      </w:rPr>
      <w:tab/>
    </w:r>
    <w:r w:rsidR="00F96CAA" w:rsidRPr="00D5753E">
      <w:rPr>
        <w:rStyle w:val="PageNumber"/>
        <w:sz w:val="20"/>
      </w:rPr>
      <w:fldChar w:fldCharType="begin"/>
    </w:r>
    <w:r w:rsidR="00F96CAA" w:rsidRPr="00D5753E">
      <w:rPr>
        <w:rStyle w:val="PageNumber"/>
        <w:sz w:val="20"/>
      </w:rPr>
      <w:instrText xml:space="preserve"> PAGE </w:instrText>
    </w:r>
    <w:r w:rsidR="00F96CAA" w:rsidRPr="00D5753E">
      <w:rPr>
        <w:rStyle w:val="PageNumber"/>
        <w:sz w:val="20"/>
      </w:rPr>
      <w:fldChar w:fldCharType="separate"/>
    </w:r>
    <w:r w:rsidR="00F96CAA" w:rsidRPr="00D5753E">
      <w:rPr>
        <w:rStyle w:val="PageNumber"/>
        <w:sz w:val="20"/>
      </w:rPr>
      <w:t>2</w:t>
    </w:r>
    <w:r w:rsidR="00F96CAA" w:rsidRPr="00D5753E">
      <w:rPr>
        <w:rStyle w:val="PageNumbe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3B5F1" w14:textId="56917009" w:rsidR="00F96CAA" w:rsidRPr="006D0290" w:rsidRDefault="00F96CAA" w:rsidP="006D02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2BE1" w14:textId="77777777" w:rsidR="00F96CAA" w:rsidRPr="00B22DA4" w:rsidRDefault="00F96CAA" w:rsidP="00B22DA4">
    <w:pPr>
      <w:pStyle w:val="Footer"/>
      <w:jc w:val="right"/>
      <w:rPr>
        <w:b/>
        <w:sz w:val="20"/>
      </w:rPr>
    </w:pPr>
    <w:r>
      <w:rPr>
        <w:b/>
        <w:sz w:val="20"/>
      </w:rPr>
      <w:t>FS</w:t>
    </w:r>
    <w:r w:rsidRPr="00D04546">
      <w:rPr>
        <w:b/>
        <w:sz w:val="20"/>
      </w:rPr>
      <w:t>TP-</w:t>
    </w:r>
    <w:r>
      <w:rPr>
        <w:b/>
        <w:sz w:val="20"/>
      </w:rPr>
      <w:t>FNTP</w:t>
    </w:r>
    <w:r w:rsidRPr="00D04546">
      <w:rPr>
        <w:b/>
        <w:sz w:val="20"/>
      </w:rPr>
      <w:t xml:space="preserve"> (2006-11) </w:t>
    </w:r>
    <w:r w:rsidRPr="00D04546">
      <w:rPr>
        <w:b/>
        <w:sz w:val="20"/>
      </w:rPr>
      <w:tab/>
    </w:r>
    <w:r w:rsidRPr="00D04546">
      <w:rPr>
        <w:rStyle w:val="PageNumber"/>
        <w:rFonts w:ascii="Times New Roman Bold" w:hAnsi="Times New Roman Bold"/>
        <w:b/>
        <w:bCs/>
        <w:caps w:val="0"/>
        <w:sz w:val="20"/>
      </w:rPr>
      <w:fldChar w:fldCharType="begin"/>
    </w:r>
    <w:r w:rsidRPr="00D04546">
      <w:rPr>
        <w:rStyle w:val="PageNumber"/>
        <w:rFonts w:ascii="Times New Roman Bold" w:hAnsi="Times New Roman Bold"/>
        <w:b/>
        <w:bCs/>
        <w:sz w:val="20"/>
      </w:rPr>
      <w:instrText xml:space="preserve"> PAGE </w:instrText>
    </w:r>
    <w:r w:rsidRPr="00D04546">
      <w:rPr>
        <w:rStyle w:val="PageNumber"/>
        <w:rFonts w:ascii="Times New Roman Bold" w:hAnsi="Times New Roman Bold"/>
        <w:b/>
        <w:bCs/>
        <w:caps w:val="0"/>
        <w:sz w:val="20"/>
      </w:rPr>
      <w:fldChar w:fldCharType="separate"/>
    </w:r>
    <w:r>
      <w:rPr>
        <w:rStyle w:val="PageNumber"/>
        <w:rFonts w:ascii="Times New Roman Bold" w:hAnsi="Times New Roman Bold"/>
        <w:b/>
        <w:bCs/>
        <w:sz w:val="20"/>
      </w:rPr>
      <w:t>4</w:t>
    </w:r>
    <w:r w:rsidRPr="00D04546">
      <w:rPr>
        <w:rStyle w:val="PageNumber"/>
        <w:rFonts w:ascii="Times New Roman Bold" w:hAnsi="Times New Roman Bold"/>
        <w:b/>
        <w:bCs/>
        <w:caps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84DE" w14:textId="77777777" w:rsidR="005E0CB8" w:rsidRDefault="005E0CB8">
      <w:r>
        <w:separator/>
      </w:r>
    </w:p>
  </w:footnote>
  <w:footnote w:type="continuationSeparator" w:id="0">
    <w:p w14:paraId="43E843A0" w14:textId="77777777" w:rsidR="005E0CB8" w:rsidRDefault="005E0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54858" w14:textId="77777777" w:rsidR="00F96CAA" w:rsidRDefault="00F96CAA">
    <w:pPr>
      <w:pStyle w:val="Header"/>
    </w:pPr>
    <w:r>
      <w:rPr>
        <w:noProof/>
      </w:rPr>
      <w:drawing>
        <wp:anchor distT="0" distB="0" distL="114300" distR="114300" simplePos="0" relativeHeight="251660288" behindDoc="0" locked="0" layoutInCell="1" allowOverlap="1" wp14:anchorId="7D68F896" wp14:editId="3F158CDA">
          <wp:simplePos x="0" y="0"/>
          <wp:positionH relativeFrom="column">
            <wp:posOffset>-762000</wp:posOffset>
          </wp:positionH>
          <wp:positionV relativeFrom="paragraph">
            <wp:posOffset>-492760</wp:posOffset>
          </wp:positionV>
          <wp:extent cx="1569720" cy="10771505"/>
          <wp:effectExtent l="0" t="0" r="0" b="0"/>
          <wp:wrapNone/>
          <wp:docPr id="3" name="Picture 3"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nd-Rec_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E265" w14:textId="77777777" w:rsidR="00F96CAA" w:rsidRDefault="00F96C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FA21" w14:textId="77777777" w:rsidR="00F96CAA" w:rsidRPr="00B22DA4" w:rsidRDefault="00F96CAA" w:rsidP="00B22D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6576" w14:textId="77777777" w:rsidR="00F96CAA" w:rsidRPr="00B22DA4" w:rsidRDefault="00F96CAA" w:rsidP="00B22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B3C"/>
    <w:multiLevelType w:val="multilevel"/>
    <w:tmpl w:val="E5E6457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7.2.%4"/>
      <w:lvlJc w:val="left"/>
      <w:pPr>
        <w:tabs>
          <w:tab w:val="num" w:pos="1021"/>
        </w:tabs>
        <w:ind w:left="0" w:firstLine="0"/>
      </w:pPr>
      <w:rPr>
        <w:rFonts w:ascii="Times New Roman Bold" w:hAnsi="Times New Roman Bold" w:hint="default"/>
        <w:b/>
        <w:bCs/>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451762"/>
    <w:multiLevelType w:val="hybridMultilevel"/>
    <w:tmpl w:val="F6443B6A"/>
    <w:lvl w:ilvl="0" w:tplc="4ED82C4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830A63"/>
    <w:multiLevelType w:val="hybridMultilevel"/>
    <w:tmpl w:val="355A2E76"/>
    <w:lvl w:ilvl="0" w:tplc="08090001">
      <w:start w:val="1"/>
      <w:numFmt w:val="bullet"/>
      <w:lvlText w:val=""/>
      <w:lvlJc w:val="left"/>
      <w:pPr>
        <w:ind w:left="3" w:hanging="360"/>
      </w:pPr>
      <w:rPr>
        <w:rFonts w:ascii="Symbol" w:hAnsi="Symbol" w:hint="default"/>
      </w:rPr>
    </w:lvl>
    <w:lvl w:ilvl="1" w:tplc="08090003" w:tentative="1">
      <w:start w:val="1"/>
      <w:numFmt w:val="bullet"/>
      <w:lvlText w:val="o"/>
      <w:lvlJc w:val="left"/>
      <w:pPr>
        <w:ind w:left="723" w:hanging="360"/>
      </w:pPr>
      <w:rPr>
        <w:rFonts w:ascii="Courier New" w:hAnsi="Courier New" w:cs="Courier New" w:hint="default"/>
      </w:rPr>
    </w:lvl>
    <w:lvl w:ilvl="2" w:tplc="08090005" w:tentative="1">
      <w:start w:val="1"/>
      <w:numFmt w:val="bullet"/>
      <w:lvlText w:val=""/>
      <w:lvlJc w:val="left"/>
      <w:pPr>
        <w:ind w:left="1443" w:hanging="360"/>
      </w:pPr>
      <w:rPr>
        <w:rFonts w:ascii="Wingdings" w:hAnsi="Wingdings" w:hint="default"/>
      </w:rPr>
    </w:lvl>
    <w:lvl w:ilvl="3" w:tplc="08090001" w:tentative="1">
      <w:start w:val="1"/>
      <w:numFmt w:val="bullet"/>
      <w:lvlText w:val=""/>
      <w:lvlJc w:val="left"/>
      <w:pPr>
        <w:ind w:left="2163" w:hanging="360"/>
      </w:pPr>
      <w:rPr>
        <w:rFonts w:ascii="Symbol" w:hAnsi="Symbol" w:hint="default"/>
      </w:rPr>
    </w:lvl>
    <w:lvl w:ilvl="4" w:tplc="08090003" w:tentative="1">
      <w:start w:val="1"/>
      <w:numFmt w:val="bullet"/>
      <w:lvlText w:val="o"/>
      <w:lvlJc w:val="left"/>
      <w:pPr>
        <w:ind w:left="2883" w:hanging="360"/>
      </w:pPr>
      <w:rPr>
        <w:rFonts w:ascii="Courier New" w:hAnsi="Courier New" w:cs="Courier New" w:hint="default"/>
      </w:rPr>
    </w:lvl>
    <w:lvl w:ilvl="5" w:tplc="08090005" w:tentative="1">
      <w:start w:val="1"/>
      <w:numFmt w:val="bullet"/>
      <w:lvlText w:val=""/>
      <w:lvlJc w:val="left"/>
      <w:pPr>
        <w:ind w:left="3603" w:hanging="360"/>
      </w:pPr>
      <w:rPr>
        <w:rFonts w:ascii="Wingdings" w:hAnsi="Wingdings" w:hint="default"/>
      </w:rPr>
    </w:lvl>
    <w:lvl w:ilvl="6" w:tplc="08090001" w:tentative="1">
      <w:start w:val="1"/>
      <w:numFmt w:val="bullet"/>
      <w:lvlText w:val=""/>
      <w:lvlJc w:val="left"/>
      <w:pPr>
        <w:ind w:left="4323" w:hanging="360"/>
      </w:pPr>
      <w:rPr>
        <w:rFonts w:ascii="Symbol" w:hAnsi="Symbol" w:hint="default"/>
      </w:rPr>
    </w:lvl>
    <w:lvl w:ilvl="7" w:tplc="08090003" w:tentative="1">
      <w:start w:val="1"/>
      <w:numFmt w:val="bullet"/>
      <w:lvlText w:val="o"/>
      <w:lvlJc w:val="left"/>
      <w:pPr>
        <w:ind w:left="5043" w:hanging="360"/>
      </w:pPr>
      <w:rPr>
        <w:rFonts w:ascii="Courier New" w:hAnsi="Courier New" w:cs="Courier New" w:hint="default"/>
      </w:rPr>
    </w:lvl>
    <w:lvl w:ilvl="8" w:tplc="08090005" w:tentative="1">
      <w:start w:val="1"/>
      <w:numFmt w:val="bullet"/>
      <w:lvlText w:val=""/>
      <w:lvlJc w:val="left"/>
      <w:pPr>
        <w:ind w:left="5763" w:hanging="360"/>
      </w:pPr>
      <w:rPr>
        <w:rFonts w:ascii="Wingdings" w:hAnsi="Wingdings" w:hint="default"/>
      </w:rPr>
    </w:lvl>
  </w:abstractNum>
  <w:abstractNum w:abstractNumId="3" w15:restartNumberingAfterBreak="0">
    <w:nsid w:val="0A436743"/>
    <w:multiLevelType w:val="multilevel"/>
    <w:tmpl w:val="D4C2BD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1.1.%4"/>
      <w:lvlJc w:val="left"/>
      <w:pPr>
        <w:tabs>
          <w:tab w:val="num" w:pos="1021"/>
        </w:tabs>
        <w:ind w:left="0" w:firstLine="0"/>
      </w:pPr>
      <w:rPr>
        <w:rFonts w:ascii="Times New Roman Bold" w:hAnsi="Times New Roman Bold" w:hint="default"/>
        <w:b/>
        <w:bCs/>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4F5DE1"/>
    <w:multiLevelType w:val="multilevel"/>
    <w:tmpl w:val="24F885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1.6.%4"/>
      <w:lvlJc w:val="left"/>
      <w:pPr>
        <w:tabs>
          <w:tab w:val="num" w:pos="1021"/>
        </w:tabs>
        <w:ind w:left="0" w:firstLine="0"/>
      </w:pPr>
      <w:rPr>
        <w:rFonts w:ascii="Times New Roman Bold" w:hAnsi="Times New Roman Bold" w:hint="default"/>
        <w:b/>
        <w:bCs/>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F703CB"/>
    <w:multiLevelType w:val="hybridMultilevel"/>
    <w:tmpl w:val="4FEA3AD6"/>
    <w:lvl w:ilvl="0" w:tplc="403A4A14">
      <w:start w:val="1"/>
      <w:numFmt w:val="decimal"/>
      <w:lvlText w:val="6.1.%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A7777"/>
    <w:multiLevelType w:val="multilevel"/>
    <w:tmpl w:val="7D64F8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1.8.%4"/>
      <w:lvlJc w:val="left"/>
      <w:pPr>
        <w:tabs>
          <w:tab w:val="num" w:pos="1021"/>
        </w:tabs>
        <w:ind w:left="0" w:firstLine="0"/>
      </w:pPr>
      <w:rPr>
        <w:rFonts w:ascii="Times New Roman Bold" w:hAnsi="Times New Roman Bold" w:hint="default"/>
        <w:b/>
        <w:bCs/>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896393F"/>
    <w:multiLevelType w:val="multilevel"/>
    <w:tmpl w:val="A9300D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2.%4"/>
      <w:lvlJc w:val="left"/>
      <w:pPr>
        <w:tabs>
          <w:tab w:val="num" w:pos="1021"/>
        </w:tabs>
        <w:ind w:left="0" w:firstLine="0"/>
      </w:pPr>
      <w:rPr>
        <w:rFonts w:ascii="Times New Roman Bold" w:hAnsi="Times New Roman Bold" w:hint="default"/>
        <w:b/>
        <w:bCs/>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E347A1"/>
    <w:multiLevelType w:val="hybridMultilevel"/>
    <w:tmpl w:val="F078E7B4"/>
    <w:lvl w:ilvl="0" w:tplc="E3CA38B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326D3CE9"/>
    <w:multiLevelType w:val="hybridMultilevel"/>
    <w:tmpl w:val="DB0E2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2E304A"/>
    <w:multiLevelType w:val="multilevel"/>
    <w:tmpl w:val="F6B8BA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1.5.%4"/>
      <w:lvlJc w:val="left"/>
      <w:pPr>
        <w:tabs>
          <w:tab w:val="num" w:pos="1021"/>
        </w:tabs>
        <w:ind w:left="0" w:firstLine="0"/>
      </w:pPr>
      <w:rPr>
        <w:rFonts w:ascii="Times New Roman Bold" w:hAnsi="Times New Roman Bold" w:hint="default"/>
        <w:b/>
        <w:bCs/>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E435CC"/>
    <w:multiLevelType w:val="hybridMultilevel"/>
    <w:tmpl w:val="0B3E8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DD119C"/>
    <w:multiLevelType w:val="multilevel"/>
    <w:tmpl w:val="5D980716"/>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5894AC3"/>
    <w:multiLevelType w:val="multilevel"/>
    <w:tmpl w:val="57E2D5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1.3.%4"/>
      <w:lvlJc w:val="left"/>
      <w:pPr>
        <w:tabs>
          <w:tab w:val="num" w:pos="1021"/>
        </w:tabs>
        <w:ind w:left="0" w:firstLine="0"/>
      </w:pPr>
      <w:rPr>
        <w:rFonts w:ascii="Times New Roman Bold" w:hAnsi="Times New Roman Bold" w:hint="default"/>
        <w:b/>
        <w:bCs/>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24B4FD3"/>
    <w:multiLevelType w:val="hybridMultilevel"/>
    <w:tmpl w:val="51E8946A"/>
    <w:lvl w:ilvl="0" w:tplc="40289194">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83D5232"/>
    <w:multiLevelType w:val="multilevel"/>
    <w:tmpl w:val="A27018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7.1.%4"/>
      <w:lvlJc w:val="left"/>
      <w:pPr>
        <w:tabs>
          <w:tab w:val="num" w:pos="1021"/>
        </w:tabs>
        <w:ind w:left="0" w:firstLine="0"/>
      </w:pPr>
      <w:rPr>
        <w:rFonts w:ascii="Times New Roman Bold" w:hAnsi="Times New Roman Bold" w:hint="default"/>
        <w:b/>
        <w:bCs/>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CBA0ADF"/>
    <w:multiLevelType w:val="multilevel"/>
    <w:tmpl w:val="D46E3E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1.4.%4"/>
      <w:lvlJc w:val="left"/>
      <w:pPr>
        <w:tabs>
          <w:tab w:val="num" w:pos="1021"/>
        </w:tabs>
        <w:ind w:left="0" w:firstLine="0"/>
      </w:pPr>
      <w:rPr>
        <w:rFonts w:ascii="Times New Roman Bold" w:hAnsi="Times New Roman Bold" w:hint="default"/>
        <w:b/>
        <w:bCs/>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B138E5"/>
    <w:multiLevelType w:val="hybridMultilevel"/>
    <w:tmpl w:val="4410A140"/>
    <w:lvl w:ilvl="0" w:tplc="577A4278">
      <w:start w:val="1"/>
      <w:numFmt w:val="decimal"/>
      <w:lvlText w:val="6.1.%1"/>
      <w:lvlJc w:val="left"/>
      <w:pPr>
        <w:ind w:left="216" w:hanging="216"/>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F013ABE"/>
    <w:multiLevelType w:val="multilevel"/>
    <w:tmpl w:val="B266880E"/>
    <w:lvl w:ilvl="0">
      <w:start w:val="1"/>
      <w:numFmt w:val="decimal"/>
      <w:lvlText w:val="%1"/>
      <w:lvlJc w:val="left"/>
      <w:pPr>
        <w:tabs>
          <w:tab w:val="num" w:pos="1021"/>
        </w:tabs>
        <w:ind w:left="0" w:firstLine="0"/>
      </w:pPr>
      <w:rPr>
        <w:rFonts w:hint="default"/>
      </w:rPr>
    </w:lvl>
    <w:lvl w:ilvl="1">
      <w:start w:val="1"/>
      <w:numFmt w:val="decimal"/>
      <w:lvlText w:val="%1.%2"/>
      <w:lvlJc w:val="left"/>
      <w:pPr>
        <w:tabs>
          <w:tab w:val="num" w:pos="1021"/>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503414B"/>
    <w:multiLevelType w:val="multilevel"/>
    <w:tmpl w:val="69F08D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1.2.%4"/>
      <w:lvlJc w:val="left"/>
      <w:pPr>
        <w:tabs>
          <w:tab w:val="num" w:pos="1021"/>
        </w:tabs>
        <w:ind w:left="0" w:firstLine="0"/>
      </w:pPr>
      <w:rPr>
        <w:rFonts w:ascii="Times New Roman Bold" w:hAnsi="Times New Roman Bold" w:hint="default"/>
        <w:b/>
        <w:bCs/>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DDA7926"/>
    <w:multiLevelType w:val="multilevel"/>
    <w:tmpl w:val="560430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6.1.7.%4"/>
      <w:lvlJc w:val="left"/>
      <w:pPr>
        <w:tabs>
          <w:tab w:val="num" w:pos="1021"/>
        </w:tabs>
        <w:ind w:left="0" w:firstLine="0"/>
      </w:pPr>
      <w:rPr>
        <w:rFonts w:ascii="Times New Roman Bold" w:hAnsi="Times New Roman Bold" w:hint="default"/>
        <w:b/>
        <w:bCs/>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8"/>
  </w:num>
  <w:num w:numId="2">
    <w:abstractNumId w:val="3"/>
  </w:num>
  <w:num w:numId="3">
    <w:abstractNumId w:val="19"/>
  </w:num>
  <w:num w:numId="4">
    <w:abstractNumId w:val="13"/>
  </w:num>
  <w:num w:numId="5">
    <w:abstractNumId w:val="16"/>
  </w:num>
  <w:num w:numId="6">
    <w:abstractNumId w:val="10"/>
  </w:num>
  <w:num w:numId="7">
    <w:abstractNumId w:val="4"/>
  </w:num>
  <w:num w:numId="8">
    <w:abstractNumId w:val="20"/>
  </w:num>
  <w:num w:numId="9">
    <w:abstractNumId w:val="6"/>
  </w:num>
  <w:num w:numId="10">
    <w:abstractNumId w:val="7"/>
  </w:num>
  <w:num w:numId="11">
    <w:abstractNumId w:val="15"/>
  </w:num>
  <w:num w:numId="12">
    <w:abstractNumId w:val="0"/>
  </w:num>
  <w:num w:numId="13">
    <w:abstractNumId w:val="18"/>
    <w:lvlOverride w:ilvl="0">
      <w:lvl w:ilvl="0">
        <w:start w:val="1"/>
        <w:numFmt w:val="decimal"/>
        <w:lvlText w:val="%1"/>
        <w:lvlJc w:val="left"/>
        <w:pPr>
          <w:tabs>
            <w:tab w:val="num" w:pos="1021"/>
          </w:tabs>
          <w:ind w:left="0" w:firstLine="0"/>
        </w:pPr>
        <w:rPr>
          <w:rFonts w:hint="default"/>
        </w:rPr>
      </w:lvl>
    </w:lvlOverride>
    <w:lvlOverride w:ilvl="1">
      <w:lvl w:ilvl="1">
        <w:start w:val="1"/>
        <w:numFmt w:val="decimal"/>
        <w:lvlText w:val="%1.%2"/>
        <w:lvlJc w:val="left"/>
        <w:pPr>
          <w:tabs>
            <w:tab w:val="num" w:pos="1021"/>
          </w:tabs>
          <w:ind w:left="0" w:firstLine="0"/>
        </w:pPr>
        <w:rPr>
          <w:rFonts w:hint="default"/>
        </w:rPr>
      </w:lvl>
    </w:lvlOverride>
    <w:lvlOverride w:ilvl="2">
      <w:lvl w:ilvl="2">
        <w:start w:val="1"/>
        <w:numFmt w:val="decimal"/>
        <w:lvlText w:val="%1.%2.%3"/>
        <w:lvlJc w:val="left"/>
        <w:pPr>
          <w:tabs>
            <w:tab w:val="num" w:pos="1021"/>
          </w:tabs>
          <w:ind w:left="0" w:firstLine="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4">
    <w:abstractNumId w:val="2"/>
  </w:num>
  <w:num w:numId="15">
    <w:abstractNumId w:val="14"/>
  </w:num>
  <w:num w:numId="16">
    <w:abstractNumId w:val="8"/>
  </w:num>
  <w:num w:numId="17">
    <w:abstractNumId w:val="12"/>
  </w:num>
  <w:num w:numId="18">
    <w:abstractNumId w:val="18"/>
    <w:lvlOverride w:ilvl="0">
      <w:startOverride w:val="6"/>
      <w:lvl w:ilvl="0">
        <w:start w:val="6"/>
        <w:numFmt w:val="decimal"/>
        <w:lvlText w:val="%1"/>
        <w:lvlJc w:val="left"/>
        <w:pPr>
          <w:tabs>
            <w:tab w:val="num" w:pos="1021"/>
          </w:tabs>
          <w:ind w:left="0" w:firstLine="0"/>
        </w:pPr>
        <w:rPr>
          <w:rFonts w:hint="default"/>
        </w:rPr>
      </w:lvl>
    </w:lvlOverride>
    <w:lvlOverride w:ilvl="1">
      <w:startOverride w:val="4"/>
      <w:lvl w:ilvl="1">
        <w:start w:val="4"/>
        <w:numFmt w:val="decimal"/>
        <w:lvlText w:val="%1.%2"/>
        <w:lvlJc w:val="left"/>
        <w:pPr>
          <w:tabs>
            <w:tab w:val="num" w:pos="1021"/>
          </w:tabs>
          <w:ind w:left="0" w:firstLine="0"/>
        </w:pPr>
        <w:rPr>
          <w:rFonts w:hint="default"/>
        </w:rPr>
      </w:lvl>
    </w:lvlOverride>
    <w:lvlOverride w:ilvl="2">
      <w:startOverride w:val="35"/>
      <w:lvl w:ilvl="2">
        <w:start w:val="35"/>
        <w:numFmt w:val="decimal"/>
        <w:lvlText w:val="%1.%2.%3"/>
        <w:lvlJc w:val="left"/>
        <w:pPr>
          <w:tabs>
            <w:tab w:val="num" w:pos="1021"/>
          </w:tabs>
          <w:ind w:left="0" w:firstLine="0"/>
        </w:pPr>
        <w:rPr>
          <w:rFonts w:hint="default"/>
        </w:rPr>
      </w:lvl>
    </w:lvlOverride>
  </w:num>
  <w:num w:numId="19">
    <w:abstractNumId w:val="1"/>
  </w:num>
  <w:num w:numId="20">
    <w:abstractNumId w:val="11"/>
  </w:num>
  <w:num w:numId="21">
    <w:abstractNumId w:val="9"/>
  </w:num>
  <w:num w:numId="22">
    <w:abstractNumId w:val="5"/>
  </w:num>
  <w:num w:numId="23">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evenAndOddHeaders/>
  <w:drawingGridHorizontalSpacing w:val="12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5CB"/>
    <w:rsid w:val="0000058D"/>
    <w:rsid w:val="00003CAA"/>
    <w:rsid w:val="00004A38"/>
    <w:rsid w:val="00006FD8"/>
    <w:rsid w:val="00007AE9"/>
    <w:rsid w:val="00007F78"/>
    <w:rsid w:val="00024402"/>
    <w:rsid w:val="0003282B"/>
    <w:rsid w:val="00037300"/>
    <w:rsid w:val="00052570"/>
    <w:rsid w:val="000549F1"/>
    <w:rsid w:val="000562D2"/>
    <w:rsid w:val="000600AB"/>
    <w:rsid w:val="00062274"/>
    <w:rsid w:val="000627FC"/>
    <w:rsid w:val="00067382"/>
    <w:rsid w:val="00081ECC"/>
    <w:rsid w:val="00083691"/>
    <w:rsid w:val="00087100"/>
    <w:rsid w:val="000905FC"/>
    <w:rsid w:val="000A22B7"/>
    <w:rsid w:val="000B3476"/>
    <w:rsid w:val="000B48B5"/>
    <w:rsid w:val="000D35E9"/>
    <w:rsid w:val="000E074D"/>
    <w:rsid w:val="001010EC"/>
    <w:rsid w:val="00112AEA"/>
    <w:rsid w:val="00116658"/>
    <w:rsid w:val="0012043E"/>
    <w:rsid w:val="00121E80"/>
    <w:rsid w:val="00127CDE"/>
    <w:rsid w:val="001330EF"/>
    <w:rsid w:val="00133E4A"/>
    <w:rsid w:val="00144C45"/>
    <w:rsid w:val="00146A98"/>
    <w:rsid w:val="00152C27"/>
    <w:rsid w:val="00181615"/>
    <w:rsid w:val="00184FB0"/>
    <w:rsid w:val="00190A2B"/>
    <w:rsid w:val="00191105"/>
    <w:rsid w:val="0019180A"/>
    <w:rsid w:val="00194D55"/>
    <w:rsid w:val="001A1A5F"/>
    <w:rsid w:val="001A1FA0"/>
    <w:rsid w:val="001B3B9E"/>
    <w:rsid w:val="001B4A89"/>
    <w:rsid w:val="001B5C1F"/>
    <w:rsid w:val="001C1902"/>
    <w:rsid w:val="001C4263"/>
    <w:rsid w:val="001D31A1"/>
    <w:rsid w:val="001E0A1C"/>
    <w:rsid w:val="0020000B"/>
    <w:rsid w:val="00211354"/>
    <w:rsid w:val="00216074"/>
    <w:rsid w:val="002240A7"/>
    <w:rsid w:val="002378FD"/>
    <w:rsid w:val="0024636B"/>
    <w:rsid w:val="002506D1"/>
    <w:rsid w:val="00280022"/>
    <w:rsid w:val="0029185B"/>
    <w:rsid w:val="002A45A6"/>
    <w:rsid w:val="002B0E11"/>
    <w:rsid w:val="002C1A6F"/>
    <w:rsid w:val="002C53DD"/>
    <w:rsid w:val="002C67BB"/>
    <w:rsid w:val="002D0044"/>
    <w:rsid w:val="002D41EB"/>
    <w:rsid w:val="002E0F05"/>
    <w:rsid w:val="0030222D"/>
    <w:rsid w:val="003076FB"/>
    <w:rsid w:val="00320C88"/>
    <w:rsid w:val="003233ED"/>
    <w:rsid w:val="00324D0B"/>
    <w:rsid w:val="00332562"/>
    <w:rsid w:val="00344F4E"/>
    <w:rsid w:val="00355736"/>
    <w:rsid w:val="00357AE4"/>
    <w:rsid w:val="003634B2"/>
    <w:rsid w:val="00363CC1"/>
    <w:rsid w:val="00364A49"/>
    <w:rsid w:val="00370374"/>
    <w:rsid w:val="00375E9B"/>
    <w:rsid w:val="003809A3"/>
    <w:rsid w:val="00385719"/>
    <w:rsid w:val="003859FC"/>
    <w:rsid w:val="00392EB2"/>
    <w:rsid w:val="00393263"/>
    <w:rsid w:val="00394EBA"/>
    <w:rsid w:val="003A4716"/>
    <w:rsid w:val="003B129F"/>
    <w:rsid w:val="003B16B0"/>
    <w:rsid w:val="003B5C40"/>
    <w:rsid w:val="003C04E6"/>
    <w:rsid w:val="003C49A6"/>
    <w:rsid w:val="003C56B5"/>
    <w:rsid w:val="003D6ABF"/>
    <w:rsid w:val="003E4AF9"/>
    <w:rsid w:val="003F03EC"/>
    <w:rsid w:val="004029DC"/>
    <w:rsid w:val="0040627C"/>
    <w:rsid w:val="00410047"/>
    <w:rsid w:val="00412492"/>
    <w:rsid w:val="00413C36"/>
    <w:rsid w:val="004167DA"/>
    <w:rsid w:val="00434BEE"/>
    <w:rsid w:val="00437B1E"/>
    <w:rsid w:val="004443A2"/>
    <w:rsid w:val="0044605D"/>
    <w:rsid w:val="00450FAA"/>
    <w:rsid w:val="0045111D"/>
    <w:rsid w:val="00462EBD"/>
    <w:rsid w:val="00467172"/>
    <w:rsid w:val="00467B14"/>
    <w:rsid w:val="00484DE6"/>
    <w:rsid w:val="00492BA3"/>
    <w:rsid w:val="004959A0"/>
    <w:rsid w:val="004B39E2"/>
    <w:rsid w:val="004C062A"/>
    <w:rsid w:val="004C46CD"/>
    <w:rsid w:val="004E62CF"/>
    <w:rsid w:val="00501B49"/>
    <w:rsid w:val="00517679"/>
    <w:rsid w:val="00523691"/>
    <w:rsid w:val="005252D9"/>
    <w:rsid w:val="00536F30"/>
    <w:rsid w:val="0059010E"/>
    <w:rsid w:val="005A10DA"/>
    <w:rsid w:val="005A4E4C"/>
    <w:rsid w:val="005A7699"/>
    <w:rsid w:val="005C3666"/>
    <w:rsid w:val="005C5796"/>
    <w:rsid w:val="005C712C"/>
    <w:rsid w:val="005D2AB6"/>
    <w:rsid w:val="005E0CB8"/>
    <w:rsid w:val="005E1EDE"/>
    <w:rsid w:val="005E5ED7"/>
    <w:rsid w:val="005E71D5"/>
    <w:rsid w:val="0060241A"/>
    <w:rsid w:val="00614441"/>
    <w:rsid w:val="00633928"/>
    <w:rsid w:val="0064792C"/>
    <w:rsid w:val="00665CD4"/>
    <w:rsid w:val="00665E46"/>
    <w:rsid w:val="006727AE"/>
    <w:rsid w:val="00673ED2"/>
    <w:rsid w:val="00675621"/>
    <w:rsid w:val="006935CA"/>
    <w:rsid w:val="006A09A7"/>
    <w:rsid w:val="006A2B6D"/>
    <w:rsid w:val="006B12BE"/>
    <w:rsid w:val="006D0290"/>
    <w:rsid w:val="006D0779"/>
    <w:rsid w:val="006D3799"/>
    <w:rsid w:val="006D4FF9"/>
    <w:rsid w:val="006E66BB"/>
    <w:rsid w:val="006F55AC"/>
    <w:rsid w:val="00702EE7"/>
    <w:rsid w:val="00707876"/>
    <w:rsid w:val="00721AED"/>
    <w:rsid w:val="00721B86"/>
    <w:rsid w:val="00726710"/>
    <w:rsid w:val="0073395D"/>
    <w:rsid w:val="00737170"/>
    <w:rsid w:val="007534A4"/>
    <w:rsid w:val="00767835"/>
    <w:rsid w:val="0077464A"/>
    <w:rsid w:val="00782525"/>
    <w:rsid w:val="00785779"/>
    <w:rsid w:val="00785E6D"/>
    <w:rsid w:val="00786FE3"/>
    <w:rsid w:val="0078796F"/>
    <w:rsid w:val="00793713"/>
    <w:rsid w:val="00793A75"/>
    <w:rsid w:val="007954D9"/>
    <w:rsid w:val="007A213A"/>
    <w:rsid w:val="007B094F"/>
    <w:rsid w:val="007B64DE"/>
    <w:rsid w:val="007C0B6B"/>
    <w:rsid w:val="007C1438"/>
    <w:rsid w:val="007C4E89"/>
    <w:rsid w:val="007C65B2"/>
    <w:rsid w:val="007D0CE9"/>
    <w:rsid w:val="007E2CCF"/>
    <w:rsid w:val="007E75C3"/>
    <w:rsid w:val="007F2257"/>
    <w:rsid w:val="007F417E"/>
    <w:rsid w:val="007F7125"/>
    <w:rsid w:val="00812AE7"/>
    <w:rsid w:val="00822680"/>
    <w:rsid w:val="00823616"/>
    <w:rsid w:val="008255EC"/>
    <w:rsid w:val="0083023F"/>
    <w:rsid w:val="0084023B"/>
    <w:rsid w:val="00844F16"/>
    <w:rsid w:val="00847F1D"/>
    <w:rsid w:val="00855DA0"/>
    <w:rsid w:val="00856A25"/>
    <w:rsid w:val="008754D2"/>
    <w:rsid w:val="00875B95"/>
    <w:rsid w:val="00883E98"/>
    <w:rsid w:val="00887182"/>
    <w:rsid w:val="00893374"/>
    <w:rsid w:val="008A0F51"/>
    <w:rsid w:val="008A599D"/>
    <w:rsid w:val="008A693C"/>
    <w:rsid w:val="008A7802"/>
    <w:rsid w:val="008B001E"/>
    <w:rsid w:val="008B4BBA"/>
    <w:rsid w:val="008C2F1C"/>
    <w:rsid w:val="008C4667"/>
    <w:rsid w:val="008D24BE"/>
    <w:rsid w:val="008E6356"/>
    <w:rsid w:val="008E6D55"/>
    <w:rsid w:val="008F26F4"/>
    <w:rsid w:val="008F7BF9"/>
    <w:rsid w:val="00907B6B"/>
    <w:rsid w:val="00911869"/>
    <w:rsid w:val="00913E1F"/>
    <w:rsid w:val="009162FD"/>
    <w:rsid w:val="0093165E"/>
    <w:rsid w:val="00931758"/>
    <w:rsid w:val="00934642"/>
    <w:rsid w:val="00937890"/>
    <w:rsid w:val="00941224"/>
    <w:rsid w:val="009424C5"/>
    <w:rsid w:val="0095330F"/>
    <w:rsid w:val="00957936"/>
    <w:rsid w:val="00960647"/>
    <w:rsid w:val="00962424"/>
    <w:rsid w:val="00962725"/>
    <w:rsid w:val="009635CB"/>
    <w:rsid w:val="009654AB"/>
    <w:rsid w:val="00967455"/>
    <w:rsid w:val="00967CB8"/>
    <w:rsid w:val="00981C2C"/>
    <w:rsid w:val="00986B34"/>
    <w:rsid w:val="00994967"/>
    <w:rsid w:val="009A4898"/>
    <w:rsid w:val="009A4F98"/>
    <w:rsid w:val="009A7979"/>
    <w:rsid w:val="009B36AC"/>
    <w:rsid w:val="009C01D1"/>
    <w:rsid w:val="009C46D8"/>
    <w:rsid w:val="009D26EB"/>
    <w:rsid w:val="009D2A81"/>
    <w:rsid w:val="009F05F2"/>
    <w:rsid w:val="00A01B2A"/>
    <w:rsid w:val="00A01C5E"/>
    <w:rsid w:val="00A03AEF"/>
    <w:rsid w:val="00A31648"/>
    <w:rsid w:val="00A368B5"/>
    <w:rsid w:val="00A36E26"/>
    <w:rsid w:val="00A4338A"/>
    <w:rsid w:val="00A56276"/>
    <w:rsid w:val="00A6132C"/>
    <w:rsid w:val="00A63E34"/>
    <w:rsid w:val="00A66DDA"/>
    <w:rsid w:val="00A7792D"/>
    <w:rsid w:val="00A80342"/>
    <w:rsid w:val="00A83FD6"/>
    <w:rsid w:val="00A90B48"/>
    <w:rsid w:val="00A93B35"/>
    <w:rsid w:val="00A93C7B"/>
    <w:rsid w:val="00A95703"/>
    <w:rsid w:val="00A9734D"/>
    <w:rsid w:val="00AA4884"/>
    <w:rsid w:val="00AB5985"/>
    <w:rsid w:val="00AC5F92"/>
    <w:rsid w:val="00AD2D73"/>
    <w:rsid w:val="00AE545C"/>
    <w:rsid w:val="00AE7DDE"/>
    <w:rsid w:val="00AF0764"/>
    <w:rsid w:val="00AF3A7B"/>
    <w:rsid w:val="00B12A3F"/>
    <w:rsid w:val="00B13F4D"/>
    <w:rsid w:val="00B14B32"/>
    <w:rsid w:val="00B16F8A"/>
    <w:rsid w:val="00B22D32"/>
    <w:rsid w:val="00B22DA4"/>
    <w:rsid w:val="00B25CBB"/>
    <w:rsid w:val="00B270E1"/>
    <w:rsid w:val="00B43A67"/>
    <w:rsid w:val="00B455B4"/>
    <w:rsid w:val="00B51CCD"/>
    <w:rsid w:val="00B6296C"/>
    <w:rsid w:val="00B635DE"/>
    <w:rsid w:val="00B639E4"/>
    <w:rsid w:val="00B70B9C"/>
    <w:rsid w:val="00B834CE"/>
    <w:rsid w:val="00B847E7"/>
    <w:rsid w:val="00B87323"/>
    <w:rsid w:val="00B93849"/>
    <w:rsid w:val="00B9610B"/>
    <w:rsid w:val="00BA2921"/>
    <w:rsid w:val="00BB471C"/>
    <w:rsid w:val="00BB70FF"/>
    <w:rsid w:val="00BB7441"/>
    <w:rsid w:val="00BC40E6"/>
    <w:rsid w:val="00BC4B8E"/>
    <w:rsid w:val="00BD3918"/>
    <w:rsid w:val="00BD6371"/>
    <w:rsid w:val="00BF6782"/>
    <w:rsid w:val="00C066A8"/>
    <w:rsid w:val="00C1062C"/>
    <w:rsid w:val="00C162B6"/>
    <w:rsid w:val="00C26533"/>
    <w:rsid w:val="00C27289"/>
    <w:rsid w:val="00C42501"/>
    <w:rsid w:val="00C43A89"/>
    <w:rsid w:val="00C44C3F"/>
    <w:rsid w:val="00C63357"/>
    <w:rsid w:val="00C80C5B"/>
    <w:rsid w:val="00C932B1"/>
    <w:rsid w:val="00CA3F8B"/>
    <w:rsid w:val="00CA6A4B"/>
    <w:rsid w:val="00CA7EB6"/>
    <w:rsid w:val="00CB43A0"/>
    <w:rsid w:val="00CB4781"/>
    <w:rsid w:val="00CC700D"/>
    <w:rsid w:val="00CD3D26"/>
    <w:rsid w:val="00CE189D"/>
    <w:rsid w:val="00CE435F"/>
    <w:rsid w:val="00D16986"/>
    <w:rsid w:val="00D4185D"/>
    <w:rsid w:val="00D460A7"/>
    <w:rsid w:val="00D46926"/>
    <w:rsid w:val="00D509D0"/>
    <w:rsid w:val="00D5753E"/>
    <w:rsid w:val="00D71668"/>
    <w:rsid w:val="00D74427"/>
    <w:rsid w:val="00D74E47"/>
    <w:rsid w:val="00D9069A"/>
    <w:rsid w:val="00DA4FAE"/>
    <w:rsid w:val="00DC45F1"/>
    <w:rsid w:val="00DE5FB6"/>
    <w:rsid w:val="00DF2EF3"/>
    <w:rsid w:val="00DF41E8"/>
    <w:rsid w:val="00DF6D8D"/>
    <w:rsid w:val="00E02690"/>
    <w:rsid w:val="00E03CF0"/>
    <w:rsid w:val="00E0612E"/>
    <w:rsid w:val="00E1101F"/>
    <w:rsid w:val="00E12DD2"/>
    <w:rsid w:val="00E243B8"/>
    <w:rsid w:val="00E35586"/>
    <w:rsid w:val="00E41D57"/>
    <w:rsid w:val="00E42AD7"/>
    <w:rsid w:val="00E42EC9"/>
    <w:rsid w:val="00E46AC6"/>
    <w:rsid w:val="00E5521A"/>
    <w:rsid w:val="00E552F7"/>
    <w:rsid w:val="00E81DF6"/>
    <w:rsid w:val="00E87BB1"/>
    <w:rsid w:val="00E87FB3"/>
    <w:rsid w:val="00ED0731"/>
    <w:rsid w:val="00ED0757"/>
    <w:rsid w:val="00EE488D"/>
    <w:rsid w:val="00EF3397"/>
    <w:rsid w:val="00EF6E9B"/>
    <w:rsid w:val="00F014D0"/>
    <w:rsid w:val="00F040F0"/>
    <w:rsid w:val="00F044A9"/>
    <w:rsid w:val="00F05ED5"/>
    <w:rsid w:val="00F07D06"/>
    <w:rsid w:val="00F12764"/>
    <w:rsid w:val="00F14A92"/>
    <w:rsid w:val="00F454B7"/>
    <w:rsid w:val="00F52D95"/>
    <w:rsid w:val="00F61BE8"/>
    <w:rsid w:val="00F62261"/>
    <w:rsid w:val="00F62345"/>
    <w:rsid w:val="00F74E0A"/>
    <w:rsid w:val="00F75D68"/>
    <w:rsid w:val="00F80A50"/>
    <w:rsid w:val="00F90985"/>
    <w:rsid w:val="00F96CAA"/>
    <w:rsid w:val="00F977EC"/>
    <w:rsid w:val="00FA0911"/>
    <w:rsid w:val="00FA1D3D"/>
    <w:rsid w:val="00FC1669"/>
    <w:rsid w:val="00FC331F"/>
    <w:rsid w:val="00FC3EA9"/>
    <w:rsid w:val="00FC51E5"/>
    <w:rsid w:val="00FD181F"/>
    <w:rsid w:val="00FD1A15"/>
    <w:rsid w:val="00FD633A"/>
    <w:rsid w:val="00FD7800"/>
    <w:rsid w:val="00FE3737"/>
    <w:rsid w:val="00FE5D7E"/>
    <w:rsid w:val="00FE5EAA"/>
    <w:rsid w:val="00FE6CA9"/>
    <w:rsid w:val="00FF27F9"/>
    <w:rsid w:val="00FF6487"/>
    <w:rsid w:val="00FF69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816171"/>
  <w15:docId w15:val="{8263C57A-415E-4538-8C9E-D3A9148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53E"/>
    <w:pPr>
      <w:tabs>
        <w:tab w:val="left" w:pos="794"/>
        <w:tab w:val="left" w:pos="1191"/>
        <w:tab w:val="left" w:pos="1588"/>
        <w:tab w:val="left" w:pos="1985"/>
      </w:tabs>
      <w:overflowPunct w:val="0"/>
      <w:autoSpaceDE w:val="0"/>
      <w:autoSpaceDN w:val="0"/>
      <w:adjustRightInd w:val="0"/>
      <w:spacing w:before="120"/>
      <w:jc w:val="both"/>
      <w:textAlignment w:val="baseline"/>
    </w:pPr>
    <w:rPr>
      <w:rFonts w:eastAsia="Times New Roman"/>
      <w:sz w:val="24"/>
      <w:lang w:val="en-GB" w:eastAsia="en-US"/>
    </w:rPr>
  </w:style>
  <w:style w:type="paragraph" w:styleId="Heading1">
    <w:name w:val="heading 1"/>
    <w:basedOn w:val="Normal"/>
    <w:next w:val="Normal"/>
    <w:link w:val="Heading1Char"/>
    <w:qFormat/>
    <w:rsid w:val="00D5753E"/>
    <w:pPr>
      <w:keepNext/>
      <w:keepLines/>
      <w:spacing w:before="360"/>
      <w:ind w:left="794" w:hanging="794"/>
      <w:jc w:val="left"/>
      <w:outlineLvl w:val="0"/>
    </w:pPr>
    <w:rPr>
      <w:b/>
    </w:rPr>
  </w:style>
  <w:style w:type="paragraph" w:styleId="Heading2">
    <w:name w:val="heading 2"/>
    <w:basedOn w:val="Heading1"/>
    <w:next w:val="Normal"/>
    <w:qFormat/>
    <w:rsid w:val="00D5753E"/>
    <w:pPr>
      <w:spacing w:before="240"/>
      <w:outlineLvl w:val="1"/>
    </w:pPr>
  </w:style>
  <w:style w:type="paragraph" w:styleId="Heading3">
    <w:name w:val="heading 3"/>
    <w:basedOn w:val="Heading1"/>
    <w:next w:val="Normal"/>
    <w:qFormat/>
    <w:rsid w:val="00D5753E"/>
    <w:pPr>
      <w:spacing w:before="160"/>
      <w:outlineLvl w:val="2"/>
    </w:pPr>
  </w:style>
  <w:style w:type="paragraph" w:styleId="Heading4">
    <w:name w:val="heading 4"/>
    <w:basedOn w:val="Heading3"/>
    <w:next w:val="Normal"/>
    <w:qFormat/>
    <w:rsid w:val="00D5753E"/>
    <w:pPr>
      <w:tabs>
        <w:tab w:val="clear" w:pos="794"/>
        <w:tab w:val="left" w:pos="1021"/>
      </w:tabs>
      <w:ind w:left="1021" w:hanging="1021"/>
      <w:outlineLvl w:val="3"/>
    </w:pPr>
  </w:style>
  <w:style w:type="paragraph" w:styleId="Heading5">
    <w:name w:val="heading 5"/>
    <w:basedOn w:val="Heading4"/>
    <w:next w:val="Normal"/>
    <w:qFormat/>
    <w:rsid w:val="00D5753E"/>
    <w:pPr>
      <w:outlineLvl w:val="4"/>
    </w:pPr>
  </w:style>
  <w:style w:type="paragraph" w:styleId="Heading6">
    <w:name w:val="heading 6"/>
    <w:basedOn w:val="Heading4"/>
    <w:next w:val="Normal"/>
    <w:qFormat/>
    <w:rsid w:val="00D5753E"/>
    <w:pPr>
      <w:tabs>
        <w:tab w:val="clear" w:pos="1021"/>
        <w:tab w:val="clear" w:pos="1191"/>
      </w:tabs>
      <w:ind w:left="1588" w:hanging="1588"/>
      <w:outlineLvl w:val="5"/>
    </w:pPr>
  </w:style>
  <w:style w:type="paragraph" w:styleId="Heading7">
    <w:name w:val="heading 7"/>
    <w:basedOn w:val="Heading6"/>
    <w:next w:val="Normal"/>
    <w:qFormat/>
    <w:rsid w:val="00D5753E"/>
    <w:pPr>
      <w:outlineLvl w:val="6"/>
    </w:pPr>
  </w:style>
  <w:style w:type="paragraph" w:styleId="Heading8">
    <w:name w:val="heading 8"/>
    <w:basedOn w:val="Heading6"/>
    <w:next w:val="Normal"/>
    <w:qFormat/>
    <w:rsid w:val="00D5753E"/>
    <w:pPr>
      <w:outlineLvl w:val="7"/>
    </w:pPr>
  </w:style>
  <w:style w:type="paragraph" w:styleId="Heading9">
    <w:name w:val="heading 9"/>
    <w:basedOn w:val="Heading6"/>
    <w:next w:val="Normal"/>
    <w:qFormat/>
    <w:rsid w:val="00D5753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5753E"/>
    <w:pPr>
      <w:tabs>
        <w:tab w:val="clear" w:pos="794"/>
        <w:tab w:val="clear" w:pos="1191"/>
        <w:tab w:val="clear" w:pos="1588"/>
        <w:tab w:val="clear" w:pos="1985"/>
      </w:tabs>
      <w:spacing w:before="0"/>
      <w:jc w:val="center"/>
    </w:pPr>
    <w:rPr>
      <w:sz w:val="18"/>
    </w:rPr>
  </w:style>
  <w:style w:type="paragraph" w:styleId="Footer">
    <w:name w:val="footer"/>
    <w:basedOn w:val="Normal"/>
    <w:rsid w:val="00D5753E"/>
    <w:pPr>
      <w:tabs>
        <w:tab w:val="clear" w:pos="794"/>
        <w:tab w:val="clear" w:pos="1191"/>
        <w:tab w:val="clear" w:pos="1588"/>
        <w:tab w:val="clear" w:pos="1985"/>
        <w:tab w:val="left" w:pos="5954"/>
        <w:tab w:val="right" w:pos="9639"/>
      </w:tabs>
      <w:spacing w:before="0"/>
    </w:pPr>
    <w:rPr>
      <w:caps/>
      <w:noProof/>
      <w:sz w:val="16"/>
    </w:rPr>
  </w:style>
  <w:style w:type="character" w:styleId="PageNumber">
    <w:name w:val="page number"/>
    <w:basedOn w:val="DefaultParagraphFont"/>
    <w:rsid w:val="00D5753E"/>
  </w:style>
  <w:style w:type="paragraph" w:customStyle="1" w:styleId="ASN1">
    <w:name w:val="ASN.1"/>
    <w:rsid w:val="00D5753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val="en-GB" w:eastAsia="en-US"/>
    </w:rPr>
  </w:style>
  <w:style w:type="table" w:styleId="TableGrid">
    <w:name w:val="Table Grid"/>
    <w:basedOn w:val="TableNormal"/>
    <w:rsid w:val="00A0117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39"/>
    <w:rsid w:val="00D5753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2">
    <w:name w:val="toc 2"/>
    <w:basedOn w:val="TOC1"/>
    <w:uiPriority w:val="39"/>
    <w:rsid w:val="00D5753E"/>
    <w:pPr>
      <w:spacing w:before="80"/>
      <w:ind w:left="1531" w:hanging="851"/>
    </w:pPr>
  </w:style>
  <w:style w:type="paragraph" w:styleId="TOC3">
    <w:name w:val="toc 3"/>
    <w:basedOn w:val="TOC2"/>
    <w:rsid w:val="00D5753E"/>
  </w:style>
  <w:style w:type="character" w:styleId="Hyperlink">
    <w:name w:val="Hyperlink"/>
    <w:basedOn w:val="DefaultParagraphFont"/>
    <w:rsid w:val="00D5753E"/>
    <w:rPr>
      <w:color w:val="0000FF"/>
      <w:u w:val="single"/>
    </w:rPr>
  </w:style>
  <w:style w:type="paragraph" w:styleId="CommentText">
    <w:name w:val="annotation text"/>
    <w:basedOn w:val="Normal"/>
    <w:semiHidden/>
    <w:rsid w:val="00D5753E"/>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character" w:styleId="FollowedHyperlink">
    <w:name w:val="FollowedHyperlink"/>
    <w:rsid w:val="00A0117B"/>
    <w:rPr>
      <w:color w:val="800080"/>
      <w:u w:val="single"/>
    </w:rPr>
  </w:style>
  <w:style w:type="paragraph" w:customStyle="1" w:styleId="Figurelegend">
    <w:name w:val="Figure_legend"/>
    <w:basedOn w:val="Normal"/>
    <w:rsid w:val="00D5753E"/>
    <w:pPr>
      <w:keepNext/>
      <w:keepLines/>
      <w:tabs>
        <w:tab w:val="clear" w:pos="794"/>
        <w:tab w:val="clear" w:pos="1191"/>
        <w:tab w:val="clear" w:pos="1588"/>
        <w:tab w:val="clear" w:pos="1985"/>
      </w:tabs>
      <w:spacing w:before="20" w:after="20"/>
      <w:jc w:val="left"/>
    </w:pPr>
    <w:rPr>
      <w:sz w:val="18"/>
    </w:rPr>
  </w:style>
  <w:style w:type="paragraph" w:customStyle="1" w:styleId="Normalaftertitle">
    <w:name w:val="Normal after title"/>
    <w:basedOn w:val="Normal"/>
    <w:next w:val="Normal"/>
    <w:rsid w:val="00166D09"/>
    <w:pPr>
      <w:spacing w:before="320"/>
    </w:pPr>
    <w:rPr>
      <w:rFonts w:eastAsia="SimSun"/>
    </w:rPr>
  </w:style>
  <w:style w:type="character" w:styleId="CommentReference">
    <w:name w:val="annotation reference"/>
    <w:basedOn w:val="DefaultParagraphFont"/>
    <w:semiHidden/>
    <w:rsid w:val="00D5753E"/>
    <w:rPr>
      <w:sz w:val="16"/>
      <w:szCs w:val="16"/>
    </w:rPr>
  </w:style>
  <w:style w:type="paragraph" w:customStyle="1" w:styleId="Normalaftertitle0">
    <w:name w:val="Normal_after_title"/>
    <w:basedOn w:val="Normal"/>
    <w:next w:val="Normal"/>
    <w:rsid w:val="00D5753E"/>
    <w:pPr>
      <w:spacing w:before="360"/>
    </w:pPr>
  </w:style>
  <w:style w:type="paragraph" w:customStyle="1" w:styleId="Rectitle">
    <w:name w:val="Rec_title"/>
    <w:basedOn w:val="Normal"/>
    <w:next w:val="Normalaftertitle0"/>
    <w:rsid w:val="00D5753E"/>
    <w:pPr>
      <w:keepNext/>
      <w:keepLines/>
      <w:spacing w:before="360"/>
      <w:jc w:val="center"/>
    </w:pPr>
    <w:rPr>
      <w:b/>
      <w:sz w:val="28"/>
    </w:rPr>
  </w:style>
  <w:style w:type="paragraph" w:customStyle="1" w:styleId="RecNo">
    <w:name w:val="Rec_No"/>
    <w:basedOn w:val="Normal"/>
    <w:next w:val="Rectitle"/>
    <w:rsid w:val="00D5753E"/>
    <w:pPr>
      <w:keepNext/>
      <w:keepLines/>
      <w:spacing w:before="0"/>
      <w:jc w:val="left"/>
    </w:pPr>
    <w:rPr>
      <w:b/>
      <w:sz w:val="28"/>
    </w:rPr>
  </w:style>
  <w:style w:type="paragraph" w:styleId="TOC4">
    <w:name w:val="toc 4"/>
    <w:basedOn w:val="TOC3"/>
    <w:semiHidden/>
    <w:rsid w:val="00D5753E"/>
  </w:style>
  <w:style w:type="paragraph" w:styleId="TOC5">
    <w:name w:val="toc 5"/>
    <w:basedOn w:val="TOC4"/>
    <w:semiHidden/>
    <w:rsid w:val="00D5753E"/>
  </w:style>
  <w:style w:type="paragraph" w:styleId="TOC6">
    <w:name w:val="toc 6"/>
    <w:basedOn w:val="TOC4"/>
    <w:semiHidden/>
    <w:rsid w:val="00D5753E"/>
  </w:style>
  <w:style w:type="paragraph" w:styleId="TOC7">
    <w:name w:val="toc 7"/>
    <w:basedOn w:val="TOC4"/>
    <w:semiHidden/>
    <w:rsid w:val="00D5753E"/>
  </w:style>
  <w:style w:type="paragraph" w:styleId="TOC8">
    <w:name w:val="toc 8"/>
    <w:basedOn w:val="TOC4"/>
    <w:semiHidden/>
    <w:rsid w:val="00D5753E"/>
  </w:style>
  <w:style w:type="paragraph" w:styleId="TOC9">
    <w:name w:val="toc 9"/>
    <w:basedOn w:val="TOC3"/>
    <w:semiHidden/>
    <w:rsid w:val="00D5753E"/>
  </w:style>
  <w:style w:type="paragraph" w:customStyle="1" w:styleId="FigureNotitle">
    <w:name w:val="Figure_No &amp; title"/>
    <w:basedOn w:val="Normal"/>
    <w:next w:val="Normal"/>
    <w:qFormat/>
    <w:rsid w:val="00EF3284"/>
    <w:pPr>
      <w:keepLines/>
      <w:spacing w:before="240" w:after="120"/>
      <w:jc w:val="center"/>
    </w:pPr>
    <w:rPr>
      <w:b/>
    </w:rPr>
  </w:style>
  <w:style w:type="paragraph" w:styleId="BalloonText">
    <w:name w:val="Balloon Text"/>
    <w:basedOn w:val="Normal"/>
    <w:link w:val="BalloonTextChar"/>
    <w:rsid w:val="00D5753E"/>
    <w:pPr>
      <w:spacing w:before="0"/>
    </w:pPr>
    <w:rPr>
      <w:rFonts w:ascii="Tahoma" w:hAnsi="Tahoma" w:cs="Tahoma"/>
      <w:sz w:val="16"/>
      <w:szCs w:val="16"/>
    </w:rPr>
  </w:style>
  <w:style w:type="paragraph" w:styleId="CommentSubject">
    <w:name w:val="annotation subject"/>
    <w:basedOn w:val="CommentText"/>
    <w:next w:val="CommentText"/>
    <w:semiHidden/>
    <w:rsid w:val="00003CAA"/>
    <w:rPr>
      <w:rFonts w:eastAsia="MS Mincho"/>
      <w:b/>
      <w:bCs/>
      <w:lang w:eastAsia="zh-CN"/>
    </w:rPr>
  </w:style>
  <w:style w:type="paragraph" w:customStyle="1" w:styleId="TableNotitle">
    <w:name w:val="Table_No &amp; title"/>
    <w:basedOn w:val="Normal"/>
    <w:next w:val="Normal"/>
    <w:qFormat/>
    <w:rsid w:val="00C42501"/>
    <w:pPr>
      <w:keepNext/>
      <w:keepLines/>
      <w:spacing w:before="360" w:after="120"/>
      <w:jc w:val="center"/>
    </w:pPr>
    <w:rPr>
      <w:b/>
    </w:rPr>
  </w:style>
  <w:style w:type="paragraph" w:customStyle="1" w:styleId="Equation">
    <w:name w:val="Equation"/>
    <w:basedOn w:val="Normal"/>
    <w:rsid w:val="00D5753E"/>
    <w:pPr>
      <w:tabs>
        <w:tab w:val="clear" w:pos="1191"/>
        <w:tab w:val="clear" w:pos="1588"/>
        <w:tab w:val="clear" w:pos="1985"/>
        <w:tab w:val="center" w:pos="4820"/>
        <w:tab w:val="right" w:pos="9639"/>
      </w:tabs>
      <w:jc w:val="left"/>
    </w:pPr>
  </w:style>
  <w:style w:type="paragraph" w:customStyle="1" w:styleId="Headingb">
    <w:name w:val="Heading_b"/>
    <w:basedOn w:val="Normal"/>
    <w:next w:val="Normal"/>
    <w:rsid w:val="00D5753E"/>
    <w:pPr>
      <w:keepNext/>
      <w:spacing w:before="160"/>
      <w:jc w:val="left"/>
    </w:pPr>
    <w:rPr>
      <w:b/>
    </w:rPr>
  </w:style>
  <w:style w:type="paragraph" w:customStyle="1" w:styleId="AnnexNotitle">
    <w:name w:val="Annex_No &amp; title"/>
    <w:basedOn w:val="Normal"/>
    <w:next w:val="Normal"/>
    <w:rsid w:val="0029185B"/>
    <w:pPr>
      <w:keepNext/>
      <w:keepLines/>
      <w:spacing w:before="480"/>
      <w:jc w:val="center"/>
    </w:pPr>
    <w:rPr>
      <w:b/>
      <w:sz w:val="28"/>
    </w:rPr>
  </w:style>
  <w:style w:type="paragraph" w:customStyle="1" w:styleId="AppendixNotitle">
    <w:name w:val="Appendix_No &amp; title"/>
    <w:basedOn w:val="AnnexNotitle"/>
    <w:next w:val="Normal"/>
    <w:rsid w:val="0029185B"/>
  </w:style>
  <w:style w:type="paragraph" w:styleId="TableofFigures">
    <w:name w:val="table of figures"/>
    <w:basedOn w:val="Normal"/>
    <w:next w:val="Normal"/>
    <w:uiPriority w:val="99"/>
    <w:rsid w:val="00F14A92"/>
    <w:pPr>
      <w:tabs>
        <w:tab w:val="right" w:leader="dot" w:pos="9639"/>
      </w:tabs>
    </w:pPr>
    <w:rPr>
      <w:smallCaps/>
      <w:sz w:val="20"/>
      <w:szCs w:val="24"/>
    </w:rPr>
  </w:style>
  <w:style w:type="paragraph" w:customStyle="1" w:styleId="Heading1Centered">
    <w:name w:val="Heading 1 Centered"/>
    <w:basedOn w:val="Heading1"/>
    <w:rsid w:val="00F14A92"/>
    <w:pPr>
      <w:ind w:left="0" w:firstLine="0"/>
      <w:jc w:val="center"/>
    </w:pPr>
  </w:style>
  <w:style w:type="paragraph" w:customStyle="1" w:styleId="Headingi">
    <w:name w:val="Heading_i"/>
    <w:basedOn w:val="Normal"/>
    <w:next w:val="Normal"/>
    <w:rsid w:val="00D5753E"/>
    <w:pPr>
      <w:keepNext/>
      <w:spacing w:before="160"/>
      <w:jc w:val="left"/>
    </w:pPr>
    <w:rPr>
      <w:i/>
    </w:rPr>
  </w:style>
  <w:style w:type="paragraph" w:customStyle="1" w:styleId="Headingib">
    <w:name w:val="Heading_ib"/>
    <w:basedOn w:val="Headingi"/>
    <w:qFormat/>
    <w:rsid w:val="00F14A92"/>
    <w:rPr>
      <w:b/>
      <w:bCs/>
    </w:rPr>
  </w:style>
  <w:style w:type="paragraph" w:customStyle="1" w:styleId="Tablehead">
    <w:name w:val="Table_head"/>
    <w:basedOn w:val="Normal"/>
    <w:next w:val="Tabletext"/>
    <w:rsid w:val="00D5753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D5753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Figure">
    <w:name w:val="Figure"/>
    <w:basedOn w:val="Normal"/>
    <w:next w:val="Normal"/>
    <w:rsid w:val="00D5753E"/>
    <w:pPr>
      <w:keepNext/>
      <w:keepLines/>
      <w:spacing w:before="240" w:after="120"/>
      <w:jc w:val="center"/>
    </w:pPr>
  </w:style>
  <w:style w:type="paragraph" w:customStyle="1" w:styleId="toc0">
    <w:name w:val="toc 0"/>
    <w:basedOn w:val="Normal"/>
    <w:next w:val="TOC1"/>
    <w:rsid w:val="00D5753E"/>
    <w:pPr>
      <w:keepLines/>
      <w:tabs>
        <w:tab w:val="clear" w:pos="794"/>
        <w:tab w:val="clear" w:pos="1191"/>
        <w:tab w:val="clear" w:pos="1588"/>
        <w:tab w:val="clear" w:pos="1985"/>
        <w:tab w:val="right" w:pos="9639"/>
      </w:tabs>
      <w:jc w:val="left"/>
    </w:pPr>
    <w:rPr>
      <w:b/>
    </w:rPr>
  </w:style>
  <w:style w:type="paragraph" w:styleId="List2">
    <w:name w:val="List 2"/>
    <w:basedOn w:val="Normal"/>
    <w:rsid w:val="0060241A"/>
    <w:pPr>
      <w:ind w:left="566" w:hanging="283"/>
    </w:pPr>
    <w:rPr>
      <w:szCs w:val="24"/>
    </w:rPr>
  </w:style>
  <w:style w:type="paragraph" w:styleId="List3">
    <w:name w:val="List 3"/>
    <w:basedOn w:val="Normal"/>
    <w:rsid w:val="0060241A"/>
    <w:pPr>
      <w:ind w:left="849" w:hanging="283"/>
    </w:pPr>
    <w:rPr>
      <w:szCs w:val="24"/>
    </w:rPr>
  </w:style>
  <w:style w:type="paragraph" w:styleId="List4">
    <w:name w:val="List 4"/>
    <w:basedOn w:val="Normal"/>
    <w:rsid w:val="0060241A"/>
    <w:pPr>
      <w:ind w:left="1132" w:hanging="283"/>
    </w:pPr>
    <w:rPr>
      <w:szCs w:val="24"/>
    </w:rPr>
  </w:style>
  <w:style w:type="paragraph" w:styleId="List5">
    <w:name w:val="List 5"/>
    <w:basedOn w:val="Normal"/>
    <w:rsid w:val="0060241A"/>
    <w:pPr>
      <w:ind w:left="1415" w:hanging="283"/>
    </w:pPr>
    <w:rPr>
      <w:szCs w:val="24"/>
    </w:rPr>
  </w:style>
  <w:style w:type="paragraph" w:styleId="Caption">
    <w:name w:val="caption"/>
    <w:basedOn w:val="Normal"/>
    <w:next w:val="Normal"/>
    <w:rsid w:val="0060241A"/>
    <w:pPr>
      <w:spacing w:after="120"/>
      <w:jc w:val="center"/>
    </w:pPr>
    <w:rPr>
      <w:b/>
      <w:bCs/>
      <w:szCs w:val="24"/>
    </w:rPr>
  </w:style>
  <w:style w:type="paragraph" w:customStyle="1" w:styleId="Tablelegend">
    <w:name w:val="Table_legend"/>
    <w:basedOn w:val="Normal"/>
    <w:rsid w:val="00D5753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TOCHeading">
    <w:name w:val="TOC Heading"/>
    <w:basedOn w:val="Heading1"/>
    <w:next w:val="Normal"/>
    <w:uiPriority w:val="39"/>
    <w:semiHidden/>
    <w:unhideWhenUsed/>
    <w:qFormat/>
    <w:rsid w:val="0060241A"/>
    <w:pPr>
      <w:spacing w:before="480" w:line="276" w:lineRule="auto"/>
      <w:ind w:left="0" w:firstLine="0"/>
      <w:outlineLvl w:val="9"/>
    </w:pPr>
    <w:rPr>
      <w:rFonts w:ascii="Cambria" w:eastAsia="SimSun" w:hAnsi="Cambria"/>
      <w:color w:val="365F91"/>
      <w:sz w:val="28"/>
      <w:szCs w:val="28"/>
      <w:lang w:val="en-US"/>
    </w:rPr>
  </w:style>
  <w:style w:type="character" w:customStyle="1" w:styleId="Heading1Char">
    <w:name w:val="Heading 1 Char"/>
    <w:link w:val="Heading1"/>
    <w:rsid w:val="009635CB"/>
    <w:rPr>
      <w:rFonts w:eastAsia="Times New Roman"/>
      <w:b/>
      <w:sz w:val="24"/>
      <w:lang w:val="en-GB" w:eastAsia="en-US"/>
    </w:rPr>
  </w:style>
  <w:style w:type="paragraph" w:styleId="Revision">
    <w:name w:val="Revision"/>
    <w:hidden/>
    <w:uiPriority w:val="99"/>
    <w:semiHidden/>
    <w:rsid w:val="009635CB"/>
    <w:rPr>
      <w:sz w:val="24"/>
    </w:rPr>
  </w:style>
  <w:style w:type="character" w:styleId="Emphasis">
    <w:name w:val="Emphasis"/>
    <w:rsid w:val="009635CB"/>
    <w:rPr>
      <w:i/>
      <w:iCs/>
    </w:rPr>
  </w:style>
  <w:style w:type="character" w:styleId="Strong">
    <w:name w:val="Strong"/>
    <w:rsid w:val="009635CB"/>
    <w:rPr>
      <w:b/>
      <w:bCs/>
    </w:rPr>
  </w:style>
  <w:style w:type="paragraph" w:styleId="Quote">
    <w:name w:val="Quote"/>
    <w:basedOn w:val="Normal"/>
    <w:next w:val="Normal"/>
    <w:link w:val="QuoteChar"/>
    <w:uiPriority w:val="29"/>
    <w:rsid w:val="009635CB"/>
    <w:pPr>
      <w:spacing w:before="200" w:after="160"/>
      <w:ind w:left="864" w:right="864"/>
      <w:jc w:val="center"/>
    </w:pPr>
    <w:rPr>
      <w:i/>
      <w:iCs/>
      <w:color w:val="404040"/>
    </w:rPr>
  </w:style>
  <w:style w:type="character" w:customStyle="1" w:styleId="QuoteChar">
    <w:name w:val="Quote Char"/>
    <w:link w:val="Quote"/>
    <w:uiPriority w:val="29"/>
    <w:rsid w:val="009635CB"/>
    <w:rPr>
      <w:i/>
      <w:iCs/>
      <w:color w:val="404040"/>
      <w:sz w:val="24"/>
    </w:rPr>
  </w:style>
  <w:style w:type="paragraph" w:styleId="Date">
    <w:name w:val="Date"/>
    <w:basedOn w:val="Normal"/>
    <w:next w:val="Normal"/>
    <w:link w:val="DateChar"/>
    <w:uiPriority w:val="99"/>
    <w:unhideWhenUsed/>
    <w:qFormat/>
    <w:rsid w:val="00A66DDA"/>
    <w:pPr>
      <w:spacing w:before="0" w:after="160" w:line="259" w:lineRule="auto"/>
      <w:ind w:leftChars="2500" w:left="100"/>
    </w:pPr>
    <w:rPr>
      <w:rFonts w:ascii="Calibri" w:eastAsia="DengXian" w:hAnsi="Calibri"/>
      <w:sz w:val="22"/>
      <w:szCs w:val="22"/>
    </w:rPr>
  </w:style>
  <w:style w:type="character" w:customStyle="1" w:styleId="DateChar">
    <w:name w:val="Date Char"/>
    <w:basedOn w:val="DefaultParagraphFont"/>
    <w:link w:val="Date"/>
    <w:uiPriority w:val="99"/>
    <w:qFormat/>
    <w:rsid w:val="00A66DDA"/>
    <w:rPr>
      <w:rFonts w:ascii="Calibri" w:eastAsia="DengXian" w:hAnsi="Calibri"/>
      <w:sz w:val="22"/>
      <w:szCs w:val="22"/>
      <w:lang w:val="en-GB" w:eastAsia="en-US"/>
    </w:rPr>
  </w:style>
  <w:style w:type="character" w:styleId="UnresolvedMention">
    <w:name w:val="Unresolved Mention"/>
    <w:basedOn w:val="DefaultParagraphFont"/>
    <w:uiPriority w:val="99"/>
    <w:semiHidden/>
    <w:unhideWhenUsed/>
    <w:rsid w:val="00A66DDA"/>
    <w:rPr>
      <w:color w:val="605E5C"/>
      <w:shd w:val="clear" w:color="auto" w:fill="E1DFDD"/>
    </w:rPr>
  </w:style>
  <w:style w:type="paragraph" w:styleId="ListParagraph">
    <w:name w:val="List Paragraph"/>
    <w:basedOn w:val="Normal"/>
    <w:link w:val="ListParagraphChar"/>
    <w:uiPriority w:val="34"/>
    <w:qFormat/>
    <w:rsid w:val="00F75D68"/>
    <w:pPr>
      <w:ind w:left="720"/>
      <w:contextualSpacing/>
    </w:pPr>
  </w:style>
  <w:style w:type="paragraph" w:customStyle="1" w:styleId="1">
    <w:name w:val="正文1"/>
    <w:qFormat/>
    <w:rsid w:val="00F75D68"/>
    <w:pPr>
      <w:spacing w:after="160" w:line="259" w:lineRule="auto"/>
      <w:jc w:val="both"/>
    </w:pPr>
    <w:rPr>
      <w:rFonts w:ascii="Calibri" w:eastAsia="SimSun" w:hAnsi="Calibri" w:cs="Calibri"/>
      <w:kern w:val="2"/>
      <w:sz w:val="21"/>
      <w:szCs w:val="21"/>
    </w:rPr>
  </w:style>
  <w:style w:type="paragraph" w:styleId="FootnoteText">
    <w:name w:val="footnote text"/>
    <w:basedOn w:val="Note"/>
    <w:link w:val="FootnoteTextChar"/>
    <w:semiHidden/>
    <w:rsid w:val="00D5753E"/>
    <w:pPr>
      <w:keepLines/>
      <w:tabs>
        <w:tab w:val="left" w:pos="255"/>
      </w:tabs>
      <w:ind w:left="255" w:hanging="255"/>
    </w:pPr>
  </w:style>
  <w:style w:type="character" w:customStyle="1" w:styleId="FootnoteTextChar">
    <w:name w:val="Footnote Text Char"/>
    <w:basedOn w:val="DefaultParagraphFont"/>
    <w:link w:val="FootnoteText"/>
    <w:semiHidden/>
    <w:rsid w:val="00DA4FAE"/>
    <w:rPr>
      <w:rFonts w:eastAsia="Times New Roman"/>
      <w:sz w:val="22"/>
      <w:lang w:val="en-GB" w:eastAsia="en-US"/>
    </w:rPr>
  </w:style>
  <w:style w:type="character" w:styleId="PlaceholderText">
    <w:name w:val="Placeholder Text"/>
    <w:basedOn w:val="DefaultParagraphFont"/>
    <w:uiPriority w:val="99"/>
    <w:semiHidden/>
    <w:rsid w:val="00847F1D"/>
    <w:rPr>
      <w:rFonts w:ascii="Times New Roman" w:hAnsi="Times New Roman"/>
      <w:color w:val="808080"/>
    </w:rPr>
  </w:style>
  <w:style w:type="character" w:customStyle="1" w:styleId="ListParagraphChar">
    <w:name w:val="List Paragraph Char"/>
    <w:link w:val="ListParagraph"/>
    <w:uiPriority w:val="34"/>
    <w:qFormat/>
    <w:locked/>
    <w:rsid w:val="00941224"/>
    <w:rPr>
      <w:sz w:val="24"/>
    </w:rPr>
  </w:style>
  <w:style w:type="paragraph" w:customStyle="1" w:styleId="Default">
    <w:name w:val="Default"/>
    <w:rsid w:val="00D71668"/>
    <w:pPr>
      <w:widowControl w:val="0"/>
      <w:autoSpaceDE w:val="0"/>
      <w:autoSpaceDN w:val="0"/>
      <w:adjustRightInd w:val="0"/>
    </w:pPr>
    <w:rPr>
      <w:rFonts w:ascii="Calibri" w:eastAsiaTheme="minorEastAsia" w:hAnsi="Calibri" w:cs="Calibri"/>
      <w:color w:val="000000"/>
      <w:sz w:val="24"/>
      <w:szCs w:val="24"/>
      <w:lang w:eastAsia="en-US"/>
    </w:rPr>
  </w:style>
  <w:style w:type="paragraph" w:customStyle="1" w:styleId="Note">
    <w:name w:val="Note"/>
    <w:basedOn w:val="Normal"/>
    <w:rsid w:val="00D5753E"/>
    <w:pPr>
      <w:spacing w:before="80"/>
    </w:pPr>
    <w:rPr>
      <w:sz w:val="22"/>
    </w:rPr>
  </w:style>
  <w:style w:type="table" w:customStyle="1" w:styleId="TableGrid1">
    <w:name w:val="Table Grid1"/>
    <w:basedOn w:val="TableNormal"/>
    <w:next w:val="TableGrid"/>
    <w:rsid w:val="00B635D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Title"/>
    <w:basedOn w:val="Normal"/>
    <w:next w:val="Normalaftertitle0"/>
    <w:rsid w:val="00D5753E"/>
    <w:pPr>
      <w:keepNext/>
      <w:keepLines/>
      <w:spacing w:before="720"/>
      <w:jc w:val="center"/>
      <w:outlineLvl w:val="0"/>
    </w:pPr>
    <w:rPr>
      <w:b/>
      <w:sz w:val="28"/>
    </w:rPr>
  </w:style>
  <w:style w:type="character" w:customStyle="1" w:styleId="Appdef">
    <w:name w:val="App_def"/>
    <w:basedOn w:val="DefaultParagraphFont"/>
    <w:rsid w:val="00D5753E"/>
    <w:rPr>
      <w:rFonts w:ascii="Times New Roman" w:hAnsi="Times New Roman"/>
      <w:b/>
    </w:rPr>
  </w:style>
  <w:style w:type="character" w:customStyle="1" w:styleId="Appref">
    <w:name w:val="App_ref"/>
    <w:basedOn w:val="DefaultParagraphFont"/>
    <w:rsid w:val="00D5753E"/>
  </w:style>
  <w:style w:type="paragraph" w:customStyle="1" w:styleId="AppendixNoTitle0">
    <w:name w:val="Appendix_NoTitle"/>
    <w:basedOn w:val="AnnexNoTitle0"/>
    <w:next w:val="Normalaftertitle0"/>
    <w:rsid w:val="00D5753E"/>
  </w:style>
  <w:style w:type="character" w:customStyle="1" w:styleId="Artdef">
    <w:name w:val="Art_def"/>
    <w:basedOn w:val="DefaultParagraphFont"/>
    <w:rsid w:val="00D5753E"/>
    <w:rPr>
      <w:rFonts w:ascii="Times New Roman" w:hAnsi="Times New Roman"/>
      <w:b/>
    </w:rPr>
  </w:style>
  <w:style w:type="paragraph" w:customStyle="1" w:styleId="Artheading">
    <w:name w:val="Art_heading"/>
    <w:basedOn w:val="Normal"/>
    <w:next w:val="Normalaftertitle0"/>
    <w:rsid w:val="00D5753E"/>
    <w:pPr>
      <w:spacing w:before="480"/>
      <w:jc w:val="center"/>
    </w:pPr>
    <w:rPr>
      <w:b/>
      <w:sz w:val="28"/>
    </w:rPr>
  </w:style>
  <w:style w:type="paragraph" w:customStyle="1" w:styleId="ArtNo">
    <w:name w:val="Art_No"/>
    <w:basedOn w:val="Normal"/>
    <w:next w:val="Normal"/>
    <w:rsid w:val="00D5753E"/>
    <w:pPr>
      <w:keepNext/>
      <w:keepLines/>
      <w:spacing w:before="480"/>
      <w:jc w:val="center"/>
    </w:pPr>
    <w:rPr>
      <w:caps/>
      <w:sz w:val="28"/>
    </w:rPr>
  </w:style>
  <w:style w:type="character" w:customStyle="1" w:styleId="Artref">
    <w:name w:val="Art_ref"/>
    <w:basedOn w:val="DefaultParagraphFont"/>
    <w:rsid w:val="00D5753E"/>
  </w:style>
  <w:style w:type="paragraph" w:customStyle="1" w:styleId="Arttitle">
    <w:name w:val="Art_title"/>
    <w:basedOn w:val="Normal"/>
    <w:next w:val="Normalaftertitle0"/>
    <w:rsid w:val="00D5753E"/>
    <w:pPr>
      <w:keepNext/>
      <w:keepLines/>
      <w:spacing w:before="240"/>
      <w:jc w:val="center"/>
    </w:pPr>
    <w:rPr>
      <w:b/>
      <w:sz w:val="28"/>
    </w:rPr>
  </w:style>
  <w:style w:type="character" w:customStyle="1" w:styleId="BalloonTextChar">
    <w:name w:val="Balloon Text Char"/>
    <w:basedOn w:val="DefaultParagraphFont"/>
    <w:link w:val="BalloonText"/>
    <w:rsid w:val="00D5753E"/>
    <w:rPr>
      <w:rFonts w:ascii="Tahoma" w:eastAsia="Times New Roman" w:hAnsi="Tahoma" w:cs="Tahoma"/>
      <w:sz w:val="16"/>
      <w:szCs w:val="16"/>
      <w:lang w:val="en-GB" w:eastAsia="en-US"/>
    </w:rPr>
  </w:style>
  <w:style w:type="paragraph" w:customStyle="1" w:styleId="Call">
    <w:name w:val="Call"/>
    <w:basedOn w:val="Normal"/>
    <w:next w:val="Normal"/>
    <w:rsid w:val="00D5753E"/>
    <w:pPr>
      <w:keepNext/>
      <w:keepLines/>
      <w:spacing w:before="160"/>
      <w:ind w:left="794"/>
      <w:jc w:val="left"/>
    </w:pPr>
    <w:rPr>
      <w:i/>
    </w:rPr>
  </w:style>
  <w:style w:type="paragraph" w:customStyle="1" w:styleId="ChapNo">
    <w:name w:val="Chap_No"/>
    <w:basedOn w:val="Normal"/>
    <w:next w:val="Normal"/>
    <w:rsid w:val="00D5753E"/>
    <w:pPr>
      <w:keepNext/>
      <w:keepLines/>
      <w:spacing w:before="480"/>
      <w:jc w:val="center"/>
    </w:pPr>
    <w:rPr>
      <w:b/>
      <w:caps/>
      <w:sz w:val="28"/>
    </w:rPr>
  </w:style>
  <w:style w:type="paragraph" w:customStyle="1" w:styleId="Chaptitle">
    <w:name w:val="Chap_title"/>
    <w:basedOn w:val="Normal"/>
    <w:next w:val="Normalaftertitle0"/>
    <w:rsid w:val="00D5753E"/>
    <w:pPr>
      <w:keepNext/>
      <w:keepLines/>
      <w:spacing w:before="240"/>
      <w:jc w:val="center"/>
    </w:pPr>
    <w:rPr>
      <w:b/>
      <w:sz w:val="28"/>
    </w:rPr>
  </w:style>
  <w:style w:type="paragraph" w:customStyle="1" w:styleId="enumlev1">
    <w:name w:val="enumlev1"/>
    <w:basedOn w:val="Normal"/>
    <w:rsid w:val="00D5753E"/>
    <w:pPr>
      <w:spacing w:before="80"/>
      <w:ind w:left="794" w:hanging="794"/>
    </w:pPr>
  </w:style>
  <w:style w:type="paragraph" w:customStyle="1" w:styleId="enumlev2">
    <w:name w:val="enumlev2"/>
    <w:basedOn w:val="enumlev1"/>
    <w:rsid w:val="00D5753E"/>
    <w:pPr>
      <w:ind w:left="1191" w:hanging="397"/>
    </w:pPr>
  </w:style>
  <w:style w:type="paragraph" w:customStyle="1" w:styleId="enumlev3">
    <w:name w:val="enumlev3"/>
    <w:basedOn w:val="enumlev2"/>
    <w:rsid w:val="00D5753E"/>
    <w:pPr>
      <w:ind w:left="1588"/>
    </w:pPr>
  </w:style>
  <w:style w:type="paragraph" w:customStyle="1" w:styleId="Equationlegend">
    <w:name w:val="Equation_legend"/>
    <w:basedOn w:val="Normal"/>
    <w:rsid w:val="00D5753E"/>
    <w:pPr>
      <w:tabs>
        <w:tab w:val="clear" w:pos="794"/>
        <w:tab w:val="clear" w:pos="1191"/>
        <w:tab w:val="clear" w:pos="1588"/>
        <w:tab w:val="right" w:pos="1814"/>
      </w:tabs>
      <w:spacing w:before="80"/>
      <w:ind w:left="1985" w:hanging="1985"/>
    </w:pPr>
  </w:style>
  <w:style w:type="paragraph" w:customStyle="1" w:styleId="FigureNoTitle0">
    <w:name w:val="Figure_NoTitle"/>
    <w:basedOn w:val="Normal"/>
    <w:next w:val="Normalaftertitle0"/>
    <w:rsid w:val="00D5753E"/>
    <w:pPr>
      <w:keepLines/>
      <w:spacing w:before="240" w:after="120"/>
      <w:jc w:val="center"/>
    </w:pPr>
    <w:rPr>
      <w:b/>
    </w:rPr>
  </w:style>
  <w:style w:type="paragraph" w:customStyle="1" w:styleId="Figurewithouttitle">
    <w:name w:val="Figure_without_title"/>
    <w:basedOn w:val="Normal"/>
    <w:next w:val="Normalaftertitle0"/>
    <w:rsid w:val="00D5753E"/>
    <w:pPr>
      <w:keepLines/>
      <w:spacing w:before="240" w:after="120"/>
      <w:jc w:val="center"/>
    </w:pPr>
  </w:style>
  <w:style w:type="paragraph" w:customStyle="1" w:styleId="FirstFooter">
    <w:name w:val="FirstFooter"/>
    <w:basedOn w:val="Footer"/>
    <w:rsid w:val="00D5753E"/>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rsid w:val="00D5753E"/>
    <w:pPr>
      <w:tabs>
        <w:tab w:val="clear" w:pos="794"/>
        <w:tab w:val="clear" w:pos="1191"/>
        <w:tab w:val="clear" w:pos="1588"/>
        <w:tab w:val="clear" w:pos="1985"/>
        <w:tab w:val="left" w:pos="907"/>
        <w:tab w:val="right" w:pos="8789"/>
        <w:tab w:val="right" w:pos="9639"/>
      </w:tabs>
      <w:spacing w:before="0"/>
      <w:jc w:val="left"/>
    </w:pPr>
    <w:rPr>
      <w:b/>
      <w:sz w:val="22"/>
    </w:rPr>
  </w:style>
  <w:style w:type="character" w:styleId="FootnoteReference">
    <w:name w:val="footnote reference"/>
    <w:basedOn w:val="DefaultParagraphFont"/>
    <w:semiHidden/>
    <w:rsid w:val="00D5753E"/>
    <w:rPr>
      <w:position w:val="6"/>
      <w:sz w:val="18"/>
    </w:rPr>
  </w:style>
  <w:style w:type="paragraph" w:customStyle="1" w:styleId="Formal">
    <w:name w:val="Formal"/>
    <w:basedOn w:val="ASN1"/>
    <w:rsid w:val="00D5753E"/>
    <w:rPr>
      <w:b w:val="0"/>
    </w:rPr>
  </w:style>
  <w:style w:type="paragraph" w:styleId="Index1">
    <w:name w:val="index 1"/>
    <w:basedOn w:val="Normal"/>
    <w:next w:val="Normal"/>
    <w:semiHidden/>
    <w:rsid w:val="00D5753E"/>
    <w:pPr>
      <w:jc w:val="left"/>
    </w:pPr>
  </w:style>
  <w:style w:type="paragraph" w:styleId="Index2">
    <w:name w:val="index 2"/>
    <w:basedOn w:val="Normal"/>
    <w:next w:val="Normal"/>
    <w:semiHidden/>
    <w:rsid w:val="00D5753E"/>
    <w:pPr>
      <w:ind w:left="284"/>
      <w:jc w:val="left"/>
    </w:pPr>
  </w:style>
  <w:style w:type="paragraph" w:styleId="Index3">
    <w:name w:val="index 3"/>
    <w:basedOn w:val="Normal"/>
    <w:next w:val="Normal"/>
    <w:semiHidden/>
    <w:rsid w:val="00D5753E"/>
    <w:pPr>
      <w:ind w:left="567"/>
      <w:jc w:val="left"/>
    </w:pPr>
  </w:style>
  <w:style w:type="paragraph" w:customStyle="1" w:styleId="PartNo">
    <w:name w:val="Part_No"/>
    <w:basedOn w:val="Normal"/>
    <w:next w:val="Normal"/>
    <w:rsid w:val="00D5753E"/>
    <w:pPr>
      <w:keepNext/>
      <w:keepLines/>
      <w:spacing w:before="480" w:after="80"/>
      <w:jc w:val="center"/>
    </w:pPr>
    <w:rPr>
      <w:caps/>
      <w:sz w:val="28"/>
    </w:rPr>
  </w:style>
  <w:style w:type="paragraph" w:customStyle="1" w:styleId="Partref">
    <w:name w:val="Part_ref"/>
    <w:basedOn w:val="Normal"/>
    <w:next w:val="Normal"/>
    <w:rsid w:val="00D5753E"/>
    <w:pPr>
      <w:keepNext/>
      <w:keepLines/>
      <w:spacing w:before="280"/>
      <w:jc w:val="center"/>
    </w:pPr>
  </w:style>
  <w:style w:type="paragraph" w:customStyle="1" w:styleId="Parttitle">
    <w:name w:val="Part_title"/>
    <w:basedOn w:val="Normal"/>
    <w:next w:val="Normalaftertitle0"/>
    <w:rsid w:val="00D5753E"/>
    <w:pPr>
      <w:keepNext/>
      <w:keepLines/>
      <w:spacing w:before="240" w:after="280"/>
      <w:jc w:val="center"/>
    </w:pPr>
    <w:rPr>
      <w:b/>
      <w:sz w:val="28"/>
    </w:rPr>
  </w:style>
  <w:style w:type="paragraph" w:customStyle="1" w:styleId="Recdate">
    <w:name w:val="Rec_date"/>
    <w:basedOn w:val="Normal"/>
    <w:next w:val="Normalaftertitle0"/>
    <w:rsid w:val="00D5753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D5753E"/>
  </w:style>
  <w:style w:type="paragraph" w:customStyle="1" w:styleId="QuestionNo">
    <w:name w:val="Question_No"/>
    <w:basedOn w:val="RecNo"/>
    <w:next w:val="Normal"/>
    <w:rsid w:val="00D5753E"/>
  </w:style>
  <w:style w:type="paragraph" w:customStyle="1" w:styleId="Recref">
    <w:name w:val="Rec_ref"/>
    <w:basedOn w:val="Normal"/>
    <w:next w:val="Recdate"/>
    <w:rsid w:val="00D5753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D5753E"/>
  </w:style>
  <w:style w:type="paragraph" w:customStyle="1" w:styleId="Questiontitle">
    <w:name w:val="Question_title"/>
    <w:basedOn w:val="Rectitle"/>
    <w:next w:val="Questionref"/>
    <w:rsid w:val="00D5753E"/>
  </w:style>
  <w:style w:type="paragraph" w:customStyle="1" w:styleId="Reftext">
    <w:name w:val="Ref_text"/>
    <w:basedOn w:val="Normal"/>
    <w:rsid w:val="00D5753E"/>
    <w:pPr>
      <w:ind w:left="794" w:hanging="794"/>
      <w:jc w:val="left"/>
    </w:pPr>
  </w:style>
  <w:style w:type="paragraph" w:customStyle="1" w:styleId="Reftitle">
    <w:name w:val="Ref_title"/>
    <w:basedOn w:val="Normal"/>
    <w:next w:val="Reftext"/>
    <w:rsid w:val="00D5753E"/>
    <w:pPr>
      <w:spacing w:before="480"/>
      <w:jc w:val="center"/>
    </w:pPr>
    <w:rPr>
      <w:b/>
    </w:rPr>
  </w:style>
  <w:style w:type="paragraph" w:customStyle="1" w:styleId="Repdate">
    <w:name w:val="Rep_date"/>
    <w:basedOn w:val="Recdate"/>
    <w:next w:val="Normalaftertitle0"/>
    <w:rsid w:val="00D5753E"/>
  </w:style>
  <w:style w:type="paragraph" w:customStyle="1" w:styleId="RepNo">
    <w:name w:val="Rep_No"/>
    <w:basedOn w:val="RecNo"/>
    <w:next w:val="Normal"/>
    <w:rsid w:val="00D5753E"/>
  </w:style>
  <w:style w:type="paragraph" w:customStyle="1" w:styleId="Repref">
    <w:name w:val="Rep_ref"/>
    <w:basedOn w:val="Recref"/>
    <w:next w:val="Repdate"/>
    <w:rsid w:val="00D5753E"/>
  </w:style>
  <w:style w:type="paragraph" w:customStyle="1" w:styleId="Reptitle">
    <w:name w:val="Rep_title"/>
    <w:basedOn w:val="Rectitle"/>
    <w:next w:val="Repref"/>
    <w:rsid w:val="00D5753E"/>
  </w:style>
  <w:style w:type="paragraph" w:customStyle="1" w:styleId="Resdate">
    <w:name w:val="Res_date"/>
    <w:basedOn w:val="Recdate"/>
    <w:next w:val="Normalaftertitle0"/>
    <w:rsid w:val="00D5753E"/>
  </w:style>
  <w:style w:type="character" w:customStyle="1" w:styleId="Resdef">
    <w:name w:val="Res_def"/>
    <w:basedOn w:val="DefaultParagraphFont"/>
    <w:rsid w:val="00D5753E"/>
    <w:rPr>
      <w:rFonts w:ascii="Times New Roman" w:hAnsi="Times New Roman"/>
      <w:b/>
    </w:rPr>
  </w:style>
  <w:style w:type="paragraph" w:customStyle="1" w:styleId="ResNo">
    <w:name w:val="Res_No"/>
    <w:basedOn w:val="RecNo"/>
    <w:next w:val="Normal"/>
    <w:rsid w:val="00D5753E"/>
  </w:style>
  <w:style w:type="paragraph" w:customStyle="1" w:styleId="Resref">
    <w:name w:val="Res_ref"/>
    <w:basedOn w:val="Recref"/>
    <w:next w:val="Resdate"/>
    <w:rsid w:val="00D5753E"/>
  </w:style>
  <w:style w:type="paragraph" w:customStyle="1" w:styleId="Restitle">
    <w:name w:val="Res_title"/>
    <w:basedOn w:val="Rectitle"/>
    <w:next w:val="Resref"/>
    <w:rsid w:val="00D5753E"/>
  </w:style>
  <w:style w:type="paragraph" w:customStyle="1" w:styleId="Section1">
    <w:name w:val="Section_1"/>
    <w:basedOn w:val="Normal"/>
    <w:next w:val="Normal"/>
    <w:rsid w:val="00D5753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5753E"/>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D5753E"/>
    <w:pPr>
      <w:keepNext/>
      <w:keepLines/>
      <w:spacing w:before="480" w:after="80"/>
      <w:jc w:val="center"/>
    </w:pPr>
    <w:rPr>
      <w:caps/>
      <w:sz w:val="28"/>
    </w:rPr>
  </w:style>
  <w:style w:type="paragraph" w:customStyle="1" w:styleId="Sectiontitle">
    <w:name w:val="Section_title"/>
    <w:basedOn w:val="Normal"/>
    <w:next w:val="Normalaftertitle0"/>
    <w:rsid w:val="00D5753E"/>
    <w:pPr>
      <w:keepNext/>
      <w:keepLines/>
      <w:spacing w:before="480" w:after="280"/>
      <w:jc w:val="center"/>
    </w:pPr>
    <w:rPr>
      <w:b/>
      <w:sz w:val="28"/>
    </w:rPr>
  </w:style>
  <w:style w:type="paragraph" w:customStyle="1" w:styleId="Source">
    <w:name w:val="Source"/>
    <w:basedOn w:val="Normal"/>
    <w:next w:val="Normalaftertitle0"/>
    <w:rsid w:val="00D5753E"/>
    <w:pPr>
      <w:spacing w:before="840" w:after="200"/>
      <w:jc w:val="center"/>
    </w:pPr>
    <w:rPr>
      <w:b/>
      <w:sz w:val="28"/>
    </w:rPr>
  </w:style>
  <w:style w:type="paragraph" w:customStyle="1" w:styleId="SpecialFooter">
    <w:name w:val="Special Footer"/>
    <w:basedOn w:val="Footer"/>
    <w:rsid w:val="00D5753E"/>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D5753E"/>
    <w:rPr>
      <w:b/>
      <w:color w:val="auto"/>
    </w:rPr>
  </w:style>
  <w:style w:type="paragraph" w:customStyle="1" w:styleId="TableNoTitle0">
    <w:name w:val="Table_NoTitle"/>
    <w:basedOn w:val="Normal"/>
    <w:next w:val="Tablehead"/>
    <w:rsid w:val="00D5753E"/>
    <w:pPr>
      <w:keepNext/>
      <w:keepLines/>
      <w:spacing w:before="360" w:after="120"/>
      <w:jc w:val="center"/>
    </w:pPr>
    <w:rPr>
      <w:b/>
    </w:rPr>
  </w:style>
  <w:style w:type="paragraph" w:customStyle="1" w:styleId="Title1">
    <w:name w:val="Title 1"/>
    <w:basedOn w:val="Source"/>
    <w:next w:val="Normal"/>
    <w:rsid w:val="00D5753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D5753E"/>
  </w:style>
  <w:style w:type="paragraph" w:customStyle="1" w:styleId="Title3">
    <w:name w:val="Title 3"/>
    <w:basedOn w:val="Title2"/>
    <w:next w:val="Normal"/>
    <w:rsid w:val="00D5753E"/>
    <w:rPr>
      <w:caps w:val="0"/>
    </w:rPr>
  </w:style>
  <w:style w:type="paragraph" w:customStyle="1" w:styleId="Title4">
    <w:name w:val="Title 4"/>
    <w:basedOn w:val="Title3"/>
    <w:next w:val="Heading1"/>
    <w:rsid w:val="00D5753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tsbfgqit4n@itu.int"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yan.jiang@quantum-info.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ITU-T/focusgroups/qit4n/Pages/default.aspx"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mailto:kkarunaratne@qubitekk.com" TargetMode="External"/><Relationship Id="rId23"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QPUB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4AC4CB198EC41BC3C0239DDC2390F" ma:contentTypeVersion="4" ma:contentTypeDescription="Create a new document." ma:contentTypeScope="" ma:versionID="8ad93647249a6b283d124cedefb20f86">
  <xsd:schema xmlns:xsd="http://www.w3.org/2001/XMLSchema" xmlns:xs="http://www.w3.org/2001/XMLSchema" xmlns:p="http://schemas.microsoft.com/office/2006/metadata/properties" xmlns:ns2="334a01d7-b565-4edd-92e5-cca83928c361" targetNamespace="http://schemas.microsoft.com/office/2006/metadata/properties" ma:root="true" ma:fieldsID="70a73df25ce21e5f909adb83f10885d6" ns2:_="">
    <xsd:import namespace="334a01d7-b565-4edd-92e5-cca83928c361"/>
    <xsd:element name="properties">
      <xsd:complexType>
        <xsd:sequence>
          <xsd:element name="documentManagement">
            <xsd:complexType>
              <xsd:all>
                <xsd:element ref="ns2:Meeting"/>
                <xsd:element ref="ns2:Source"/>
                <xsd:element ref="ns2:Meeting_x0020_document_x0020_number"/>
                <xsd:element ref="ns2:W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a01d7-b565-4edd-92e5-cca83928c361" elementFormDefault="qualified">
    <xsd:import namespace="http://schemas.microsoft.com/office/2006/documentManagement/types"/>
    <xsd:import namespace="http://schemas.microsoft.com/office/infopath/2007/PartnerControls"/>
    <xsd:element name="Meeting" ma:index="8" ma:displayName="Meeting" ma:default="​E-meeting, 15-22 November 2021" ma:description="Meeting location and date." ma:format="Dropdown" ma:internalName="Meeting">
      <xsd:simpleType>
        <xsd:restriction base="dms:Choice">
          <xsd:enumeration value="​E-meeting, 15-22 November 2021"/>
          <xsd:enumeration value="​E-meeting, 9-​20 August 2021​​"/>
          <xsd:enumeration value="E-meeting, ​​10-21 May 2021"/>
          <xsd:enumeration value="E-meeting, ​​25 January - 5 February 2021"/>
          <xsd:enumeration value="E-meeting, 26 October - 6 November 2020"/>
          <xsd:enumeration value="E-meeting, 27 July - 7 August 2020"/>
          <xsd:enumeration value="E-meeting, 15-26 June 2020"/>
          <xsd:enumeration value="E-meeting, 20-30 April 2020"/>
          <xsd:enumeration value="E-meeting, 18-20 February 2020"/>
          <xsd:enumeration value="Jinan, 9-10 December 2019"/>
        </xsd:restriction>
      </xsd:simpleType>
    </xsd:element>
    <xsd:element name="Source" ma:index="9" ma:displayName="Source" ma:description="Source of the document." ma:internalName="Source">
      <xsd:simpleType>
        <xsd:restriction base="dms:Text">
          <xsd:maxLength value="255"/>
        </xsd:restriction>
      </xsd:simpleType>
    </xsd:element>
    <xsd:element name="Meeting_x0020_document_x0020_number" ma:index="10" ma:displayName="Meeting document number" ma:default="###" ma:description="Meeting document number - Format (Doc###) Example: 001" ma:internalName="Meeting_x0020_document_x0020_number">
      <xsd:simpleType>
        <xsd:restriction base="dms:Text">
          <xsd:maxLength value="3"/>
        </xsd:restriction>
      </xsd:simpleType>
    </xsd:element>
    <xsd:element name="WG" ma:index="11" nillable="true" ma:displayName="WG" ma:description="Working Group" ma:internalName="WG">
      <xsd:complexType>
        <xsd:complexContent>
          <xsd:extension base="dms:MultiChoice">
            <xsd:sequence>
              <xsd:element name="Value" maxOccurs="unbounded" minOccurs="0" nillable="true">
                <xsd:simpleType>
                  <xsd:restriction base="dms:Choice">
                    <xsd:enumeration value="ALL"/>
                    <xsd:enumeration value="WG0"/>
                    <xsd:enumeration value="WG1"/>
                    <xsd:enumeration value="WG2"/>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ource xmlns="334a01d7-b565-4edd-92e5-cca83928c361">D2.1 Editors</Source>
    <Meeting xmlns="334a01d7-b565-4edd-92e5-cca83928c361">​E-meeting, 15-22 November 2021</Meeting>
    <WG xmlns="334a01d7-b565-4edd-92e5-cca83928c361">
      <Value>WG2</Value>
    </WG>
    <Meeting_x0020_document_x0020_number xmlns="334a01d7-b565-4edd-92e5-cca83928c361">277</Meeting_x0020_document_x0020_number>
  </documentManagement>
</p:properties>
</file>

<file path=customXml/itemProps1.xml><?xml version="1.0" encoding="utf-8"?>
<ds:datastoreItem xmlns:ds="http://schemas.openxmlformats.org/officeDocument/2006/customXml" ds:itemID="{D4B328F4-CC2C-4EF2-968C-AF81505E6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a01d7-b565-4edd-92e5-cca83928c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A9728-E211-4A3B-BCEF-901E9E60B34A}">
  <ds:schemaRefs>
    <ds:schemaRef ds:uri="http://schemas.microsoft.com/sharepoint/v3/contenttype/forms"/>
  </ds:schemaRefs>
</ds:datastoreItem>
</file>

<file path=customXml/itemProps3.xml><?xml version="1.0" encoding="utf-8"?>
<ds:datastoreItem xmlns:ds="http://schemas.openxmlformats.org/officeDocument/2006/customXml" ds:itemID="{E1237F8B-E354-4FDF-B13B-7611C2D7798B}">
  <ds:schemaRefs>
    <ds:schemaRef ds:uri="http://schemas.openxmlformats.org/officeDocument/2006/bibliography"/>
  </ds:schemaRefs>
</ds:datastoreItem>
</file>

<file path=customXml/itemProps4.xml><?xml version="1.0" encoding="utf-8"?>
<ds:datastoreItem xmlns:ds="http://schemas.openxmlformats.org/officeDocument/2006/customXml" ds:itemID="{3021E2B6-F73A-4F77-A433-10E0079BA3EE}">
  <ds:schemaRefs>
    <ds:schemaRef ds:uri="http://schemas.microsoft.com/office/2006/metadata/properties"/>
    <ds:schemaRef ds:uri="http://schemas.microsoft.com/office/infopath/2007/PartnerControls"/>
    <ds:schemaRef ds:uri="334a01d7-b565-4edd-92e5-cca83928c361"/>
  </ds:schemaRefs>
</ds:datastoreItem>
</file>

<file path=docProps/app.xml><?xml version="1.0" encoding="utf-8"?>
<Properties xmlns="http://schemas.openxmlformats.org/officeDocument/2006/extended-properties" xmlns:vt="http://schemas.openxmlformats.org/officeDocument/2006/docPropsVTypes">
  <Template>QPUBE.dotm</Template>
  <TotalTime>4</TotalTime>
  <Pages>18</Pages>
  <Words>6708</Words>
  <Characters>38237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ITU-T Rec. Technical Report (24 November 2021) Technical Report FG QIT4N D2.1  Quantum information technology for networks terminology: Quantum key distribution network </vt:lpstr>
    </vt:vector>
  </TitlesOfParts>
  <Manager>ITU-T</Manager>
  <Company>International Telecommunication Union (ITU)</Company>
  <LinksUpToDate>false</LinksUpToDate>
  <CharactersWithSpaces>44856</CharactersWithSpaces>
  <SharedDoc>false</SharedDoc>
  <HLinks>
    <vt:vector size="114" baseType="variant">
      <vt:variant>
        <vt:i4>1703985</vt:i4>
      </vt:variant>
      <vt:variant>
        <vt:i4>116</vt:i4>
      </vt:variant>
      <vt:variant>
        <vt:i4>0</vt:i4>
      </vt:variant>
      <vt:variant>
        <vt:i4>5</vt:i4>
      </vt:variant>
      <vt:variant>
        <vt:lpwstr/>
      </vt:variant>
      <vt:variant>
        <vt:lpwstr>_Toc286246115</vt:lpwstr>
      </vt:variant>
      <vt:variant>
        <vt:i4>1769521</vt:i4>
      </vt:variant>
      <vt:variant>
        <vt:i4>107</vt:i4>
      </vt:variant>
      <vt:variant>
        <vt:i4>0</vt:i4>
      </vt:variant>
      <vt:variant>
        <vt:i4>5</vt:i4>
      </vt:variant>
      <vt:variant>
        <vt:lpwstr/>
      </vt:variant>
      <vt:variant>
        <vt:lpwstr>_Toc286246107</vt:lpwstr>
      </vt:variant>
      <vt:variant>
        <vt:i4>1179697</vt:i4>
      </vt:variant>
      <vt:variant>
        <vt:i4>98</vt:i4>
      </vt:variant>
      <vt:variant>
        <vt:i4>0</vt:i4>
      </vt:variant>
      <vt:variant>
        <vt:i4>5</vt:i4>
      </vt:variant>
      <vt:variant>
        <vt:lpwstr/>
      </vt:variant>
      <vt:variant>
        <vt:lpwstr>_Toc156801694</vt:lpwstr>
      </vt:variant>
      <vt:variant>
        <vt:i4>1179697</vt:i4>
      </vt:variant>
      <vt:variant>
        <vt:i4>92</vt:i4>
      </vt:variant>
      <vt:variant>
        <vt:i4>0</vt:i4>
      </vt:variant>
      <vt:variant>
        <vt:i4>5</vt:i4>
      </vt:variant>
      <vt:variant>
        <vt:lpwstr/>
      </vt:variant>
      <vt:variant>
        <vt:lpwstr>_Toc156801693</vt:lpwstr>
      </vt:variant>
      <vt:variant>
        <vt:i4>1179697</vt:i4>
      </vt:variant>
      <vt:variant>
        <vt:i4>86</vt:i4>
      </vt:variant>
      <vt:variant>
        <vt:i4>0</vt:i4>
      </vt:variant>
      <vt:variant>
        <vt:i4>5</vt:i4>
      </vt:variant>
      <vt:variant>
        <vt:lpwstr/>
      </vt:variant>
      <vt:variant>
        <vt:lpwstr>_Toc156801692</vt:lpwstr>
      </vt:variant>
      <vt:variant>
        <vt:i4>1179697</vt:i4>
      </vt:variant>
      <vt:variant>
        <vt:i4>80</vt:i4>
      </vt:variant>
      <vt:variant>
        <vt:i4>0</vt:i4>
      </vt:variant>
      <vt:variant>
        <vt:i4>5</vt:i4>
      </vt:variant>
      <vt:variant>
        <vt:lpwstr/>
      </vt:variant>
      <vt:variant>
        <vt:lpwstr>_Toc156801691</vt:lpwstr>
      </vt:variant>
      <vt:variant>
        <vt:i4>1179697</vt:i4>
      </vt:variant>
      <vt:variant>
        <vt:i4>74</vt:i4>
      </vt:variant>
      <vt:variant>
        <vt:i4>0</vt:i4>
      </vt:variant>
      <vt:variant>
        <vt:i4>5</vt:i4>
      </vt:variant>
      <vt:variant>
        <vt:lpwstr/>
      </vt:variant>
      <vt:variant>
        <vt:lpwstr>_Toc156801690</vt:lpwstr>
      </vt:variant>
      <vt:variant>
        <vt:i4>1245233</vt:i4>
      </vt:variant>
      <vt:variant>
        <vt:i4>68</vt:i4>
      </vt:variant>
      <vt:variant>
        <vt:i4>0</vt:i4>
      </vt:variant>
      <vt:variant>
        <vt:i4>5</vt:i4>
      </vt:variant>
      <vt:variant>
        <vt:lpwstr/>
      </vt:variant>
      <vt:variant>
        <vt:lpwstr>_Toc156801689</vt:lpwstr>
      </vt:variant>
      <vt:variant>
        <vt:i4>1245233</vt:i4>
      </vt:variant>
      <vt:variant>
        <vt:i4>62</vt:i4>
      </vt:variant>
      <vt:variant>
        <vt:i4>0</vt:i4>
      </vt:variant>
      <vt:variant>
        <vt:i4>5</vt:i4>
      </vt:variant>
      <vt:variant>
        <vt:lpwstr/>
      </vt:variant>
      <vt:variant>
        <vt:lpwstr>_Toc156801688</vt:lpwstr>
      </vt:variant>
      <vt:variant>
        <vt:i4>1245233</vt:i4>
      </vt:variant>
      <vt:variant>
        <vt:i4>56</vt:i4>
      </vt:variant>
      <vt:variant>
        <vt:i4>0</vt:i4>
      </vt:variant>
      <vt:variant>
        <vt:i4>5</vt:i4>
      </vt:variant>
      <vt:variant>
        <vt:lpwstr/>
      </vt:variant>
      <vt:variant>
        <vt:lpwstr>_Toc156801687</vt:lpwstr>
      </vt:variant>
      <vt:variant>
        <vt:i4>1245233</vt:i4>
      </vt:variant>
      <vt:variant>
        <vt:i4>50</vt:i4>
      </vt:variant>
      <vt:variant>
        <vt:i4>0</vt:i4>
      </vt:variant>
      <vt:variant>
        <vt:i4>5</vt:i4>
      </vt:variant>
      <vt:variant>
        <vt:lpwstr/>
      </vt:variant>
      <vt:variant>
        <vt:lpwstr>_Toc156801686</vt:lpwstr>
      </vt:variant>
      <vt:variant>
        <vt:i4>1245233</vt:i4>
      </vt:variant>
      <vt:variant>
        <vt:i4>44</vt:i4>
      </vt:variant>
      <vt:variant>
        <vt:i4>0</vt:i4>
      </vt:variant>
      <vt:variant>
        <vt:i4>5</vt:i4>
      </vt:variant>
      <vt:variant>
        <vt:lpwstr/>
      </vt:variant>
      <vt:variant>
        <vt:lpwstr>_Toc156801685</vt:lpwstr>
      </vt:variant>
      <vt:variant>
        <vt:i4>1245233</vt:i4>
      </vt:variant>
      <vt:variant>
        <vt:i4>38</vt:i4>
      </vt:variant>
      <vt:variant>
        <vt:i4>0</vt:i4>
      </vt:variant>
      <vt:variant>
        <vt:i4>5</vt:i4>
      </vt:variant>
      <vt:variant>
        <vt:lpwstr/>
      </vt:variant>
      <vt:variant>
        <vt:lpwstr>_Toc156801684</vt:lpwstr>
      </vt:variant>
      <vt:variant>
        <vt:i4>1245233</vt:i4>
      </vt:variant>
      <vt:variant>
        <vt:i4>32</vt:i4>
      </vt:variant>
      <vt:variant>
        <vt:i4>0</vt:i4>
      </vt:variant>
      <vt:variant>
        <vt:i4>5</vt:i4>
      </vt:variant>
      <vt:variant>
        <vt:lpwstr/>
      </vt:variant>
      <vt:variant>
        <vt:lpwstr>_Toc156801683</vt:lpwstr>
      </vt:variant>
      <vt:variant>
        <vt:i4>1245233</vt:i4>
      </vt:variant>
      <vt:variant>
        <vt:i4>26</vt:i4>
      </vt:variant>
      <vt:variant>
        <vt:i4>0</vt:i4>
      </vt:variant>
      <vt:variant>
        <vt:i4>5</vt:i4>
      </vt:variant>
      <vt:variant>
        <vt:lpwstr/>
      </vt:variant>
      <vt:variant>
        <vt:lpwstr>_Toc156801682</vt:lpwstr>
      </vt:variant>
      <vt:variant>
        <vt:i4>1245233</vt:i4>
      </vt:variant>
      <vt:variant>
        <vt:i4>20</vt:i4>
      </vt:variant>
      <vt:variant>
        <vt:i4>0</vt:i4>
      </vt:variant>
      <vt:variant>
        <vt:i4>5</vt:i4>
      </vt:variant>
      <vt:variant>
        <vt:lpwstr/>
      </vt:variant>
      <vt:variant>
        <vt:lpwstr>_Toc156801681</vt:lpwstr>
      </vt:variant>
      <vt:variant>
        <vt:i4>1245233</vt:i4>
      </vt:variant>
      <vt:variant>
        <vt:i4>14</vt:i4>
      </vt:variant>
      <vt:variant>
        <vt:i4>0</vt:i4>
      </vt:variant>
      <vt:variant>
        <vt:i4>5</vt:i4>
      </vt:variant>
      <vt:variant>
        <vt:lpwstr/>
      </vt:variant>
      <vt:variant>
        <vt:lpwstr>_Toc156801680</vt:lpwstr>
      </vt:variant>
      <vt:variant>
        <vt:i4>1835057</vt:i4>
      </vt:variant>
      <vt:variant>
        <vt:i4>8</vt:i4>
      </vt:variant>
      <vt:variant>
        <vt:i4>0</vt:i4>
      </vt:variant>
      <vt:variant>
        <vt:i4>5</vt:i4>
      </vt:variant>
      <vt:variant>
        <vt:lpwstr/>
      </vt:variant>
      <vt:variant>
        <vt:lpwstr>_Toc156801679</vt:lpwstr>
      </vt:variant>
      <vt:variant>
        <vt:i4>1835057</vt:i4>
      </vt:variant>
      <vt:variant>
        <vt:i4>2</vt:i4>
      </vt:variant>
      <vt:variant>
        <vt:i4>0</vt:i4>
      </vt:variant>
      <vt:variant>
        <vt:i4>5</vt:i4>
      </vt:variant>
      <vt:variant>
        <vt:lpwstr/>
      </vt:variant>
      <vt:variant>
        <vt:lpwstr>_Toc156801678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 Technical Report (24 November 2021) Technical Report FG QIT4N D2.1  Quantum information technology for networks terminology: Quantum key distribution network </dc:title>
  <dc:subject>ITU-T Focus Group on Quantum Information  - Technology for Networks (FG QIT4N)</dc:subject>
  <dc:creator>ITU-T </dc:creator>
  <cp:keywords>.Technical Report,,Technical Report</cp:keywords>
  <dc:description>Gachetc, 17/01/2022, ITU51013811</dc:description>
  <cp:lastModifiedBy>TSB-AC</cp:lastModifiedBy>
  <cp:revision>4</cp:revision>
  <cp:lastPrinted>2021-12-03T08:29:00Z</cp:lastPrinted>
  <dcterms:created xsi:type="dcterms:W3CDTF">2022-01-20T15:45:00Z</dcterms:created>
  <dcterms:modified xsi:type="dcterms:W3CDTF">2022-01-20T15:48:00Z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TD 311 (PLEN/16)</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5/16</vt:lpwstr>
  </property>
  <property fmtid="{D5CDD505-2E9C-101B-9397-08002B2CF9AE}" pid="6" name="Docdest">
    <vt:lpwstr>Geneva, 14 - 24 November 2006</vt:lpwstr>
  </property>
  <property fmtid="{D5CDD505-2E9C-101B-9397-08002B2CF9AE}" pid="7" name="Docauthor">
    <vt:lpwstr>Editor TP.FNTP</vt:lpwstr>
  </property>
  <property fmtid="{D5CDD505-2E9C-101B-9397-08002B2CF9AE}" pid="8" name="ContentTypeId">
    <vt:lpwstr>0x010100FAD4AC4CB198EC41BC3C0239DDC2390F</vt:lpwstr>
  </property>
  <property fmtid="{D5CDD505-2E9C-101B-9397-08002B2CF9AE}" pid="9" name="Language">
    <vt:lpwstr>English</vt:lpwstr>
  </property>
  <property fmtid="{D5CDD505-2E9C-101B-9397-08002B2CF9AE}" pid="10" name="Typist">
    <vt:lpwstr>Gachetc</vt:lpwstr>
  </property>
  <property fmtid="{D5CDD505-2E9C-101B-9397-08002B2CF9AE}" pid="11" name="Date completed">
    <vt:lpwstr>17 January 2022</vt:lpwstr>
  </property>
</Properties>
</file>