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40" w:type="dxa"/>
        <w:tblLayout w:type="fixed"/>
        <w:tblLook w:val="0020" w:firstRow="1" w:lastRow="0" w:firstColumn="0" w:lastColumn="0" w:noHBand="0" w:noVBand="0"/>
      </w:tblPr>
      <w:tblGrid>
        <w:gridCol w:w="817"/>
        <w:gridCol w:w="4253"/>
        <w:gridCol w:w="5670"/>
      </w:tblGrid>
      <w:tr w:rsidR="00813C58" w:rsidRPr="00DF6B0C" w14:paraId="01E78956" w14:textId="77777777" w:rsidTr="00933BE1">
        <w:trPr>
          <w:trHeight w:hRule="exact" w:val="992"/>
        </w:trPr>
        <w:tc>
          <w:tcPr>
            <w:tcW w:w="5070" w:type="dxa"/>
            <w:gridSpan w:val="2"/>
          </w:tcPr>
          <w:bookmarkStart w:id="0" w:name="OLE_LINK390"/>
          <w:bookmarkStart w:id="1" w:name="OLE_LINK391"/>
          <w:p w14:paraId="6BB42EEA" w14:textId="353FF83D" w:rsidR="00813C58" w:rsidRPr="00DF6B0C" w:rsidRDefault="00813C58" w:rsidP="00363F2C">
            <w:pPr>
              <w:rPr>
                <w:rFonts w:ascii="Arial" w:hAnsi="Arial" w:cs="Arial"/>
                <w:lang w:eastAsia="zh-CN"/>
              </w:rPr>
            </w:pPr>
            <w:r w:rsidRPr="00DF6B0C">
              <w:rPr>
                <w:rFonts w:ascii="Arial" w:hAnsi="Arial" w:cs="Arial"/>
                <w:noProof/>
                <w:lang w:eastAsia="fr-CH"/>
              </w:rPr>
              <mc:AlternateContent>
                <mc:Choice Requires="wpg">
                  <w:drawing>
                    <wp:anchor distT="0" distB="0" distL="114300" distR="114300" simplePos="0" relativeHeight="251660289" behindDoc="1" locked="0" layoutInCell="1" allowOverlap="1" wp14:anchorId="75F2253B" wp14:editId="49978420">
                      <wp:simplePos x="0" y="0"/>
                      <wp:positionH relativeFrom="page">
                        <wp:posOffset>-381000</wp:posOffset>
                      </wp:positionH>
                      <wp:positionV relativeFrom="page">
                        <wp:posOffset>317500</wp:posOffset>
                      </wp:positionV>
                      <wp:extent cx="7772400" cy="229870"/>
                      <wp:effectExtent l="0" t="5080" r="0" b="3175"/>
                      <wp:wrapNone/>
                      <wp:docPr id="667592889" name="组合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229870"/>
                                <a:chOff x="0" y="1784"/>
                                <a:chExt cx="11906" cy="362"/>
                              </a:xfrm>
                            </wpg:grpSpPr>
                            <wps:wsp>
                              <wps:cNvPr id="216323874" name="docshape8"/>
                              <wps:cNvSpPr>
                                <a:spLocks noChangeArrowheads="1"/>
                              </wps:cNvSpPr>
                              <wps:spPr bwMode="auto">
                                <a:xfrm>
                                  <a:off x="0" y="1817"/>
                                  <a:ext cx="11906" cy="329"/>
                                </a:xfrm>
                                <a:prstGeom prst="rect">
                                  <a:avLst/>
                                </a:prstGeom>
                                <a:solidFill>
                                  <a:srgbClr val="D74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5628554" name="docshape9">
                                <a:extLst>
                                  <a:ext uri="{C183D7F6-B498-43B3-948B-1728B52AA6E4}">
                                    <adec:decorative xmlns:adec="http://schemas.microsoft.com/office/drawing/2017/decorative" val="1"/>
                                  </a:ext>
                                </a:extLst>
                              </wps:cNvPr>
                              <wps:cNvSpPr>
                                <a:spLocks/>
                              </wps:cNvSpPr>
                              <wps:spPr bwMode="auto">
                                <a:xfrm>
                                  <a:off x="1109" y="1784"/>
                                  <a:ext cx="627" cy="314"/>
                                </a:xfrm>
                                <a:custGeom>
                                  <a:avLst/>
                                  <a:gdLst>
                                    <a:gd name="T0" fmla="+- 0 1736 1109"/>
                                    <a:gd name="T1" fmla="*/ T0 w 627"/>
                                    <a:gd name="T2" fmla="+- 0 1784 1784"/>
                                    <a:gd name="T3" fmla="*/ 1784 h 314"/>
                                    <a:gd name="T4" fmla="+- 0 1109 1109"/>
                                    <a:gd name="T5" fmla="*/ T4 w 627"/>
                                    <a:gd name="T6" fmla="+- 0 1784 1784"/>
                                    <a:gd name="T7" fmla="*/ 1784 h 314"/>
                                    <a:gd name="T8" fmla="+- 0 1423 1109"/>
                                    <a:gd name="T9" fmla="*/ T8 w 627"/>
                                    <a:gd name="T10" fmla="+- 0 2097 1784"/>
                                    <a:gd name="T11" fmla="*/ 2097 h 314"/>
                                    <a:gd name="T12" fmla="+- 0 1736 1109"/>
                                    <a:gd name="T13" fmla="*/ T12 w 627"/>
                                    <a:gd name="T14" fmla="+- 0 1784 1784"/>
                                    <a:gd name="T15" fmla="*/ 17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A57998" id="组合 7" o:spid="_x0000_s1026" alt="&quot;&quot;" style="position:absolute;margin-left:-30pt;margin-top:25pt;width:612pt;height:18.1pt;z-index:-251656191;mso-position-horizontal-relative:page;mso-position-vertical-relative:page" coordorigin=",1784" coordsize="11906,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">
                      <v:rect id="docshape8" o:spid="_x0000_s1027" style="position:absolute;top:1817;width:11906;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" fillcolor="#d74900" stroked="f"/>
                      <v:shape id="docshape9" o:spid="_x0000_s1028" alt="&quot;&quot;" style="position:absolute;left:1109;top:17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" path="m627,l,,314,313,627,xe" stroked="f">
                        <v:path arrowok="t" o:connecttype="custom" o:connectlocs="627,1784;0,1784;314,2097;627,1784" o:connectangles="0,0,0,0"/>
                      </v:shape>
                      <w10:wrap anchorx="page" anchory="page"/>
                    </v:group>
                  </w:pict>
                </mc:Fallback>
              </mc:AlternateContent>
            </w:r>
          </w:p>
        </w:tc>
        <w:tc>
          <w:tcPr>
            <w:tcW w:w="5670" w:type="dxa"/>
          </w:tcPr>
          <w:p w14:paraId="7A78A890" w14:textId="77777777" w:rsidR="00813C58" w:rsidRPr="00DF6B0C" w:rsidRDefault="00813C58" w:rsidP="00363F2C">
            <w:pPr>
              <w:jc w:val="right"/>
              <w:rPr>
                <w:rFonts w:ascii="Arial" w:hAnsi="Arial" w:cs="Arial"/>
              </w:rPr>
            </w:pPr>
            <w:r w:rsidRPr="00DF6B0C">
              <w:rPr>
                <w:rFonts w:ascii="Arial" w:hAnsi="Arial" w:cs="Arial"/>
              </w:rPr>
              <w:t>Standardization Sector</w:t>
            </w:r>
          </w:p>
        </w:tc>
      </w:tr>
      <w:tr w:rsidR="00813C58" w:rsidRPr="00DF6B0C" w14:paraId="6750E060" w14:textId="77777777" w:rsidTr="00933BE1">
        <w:tblPrEx>
          <w:tblCellMar>
            <w:left w:w="85" w:type="dxa"/>
            <w:right w:w="85" w:type="dxa"/>
          </w:tblCellMar>
        </w:tblPrEx>
        <w:trPr>
          <w:gridBefore w:val="1"/>
          <w:wBefore w:w="817" w:type="dxa"/>
          <w:trHeight w:val="709"/>
        </w:trPr>
        <w:tc>
          <w:tcPr>
            <w:tcW w:w="9923" w:type="dxa"/>
            <w:gridSpan w:val="2"/>
          </w:tcPr>
          <w:p w14:paraId="2A8C66CF" w14:textId="390AEEA1" w:rsidR="00813C58" w:rsidRPr="00DF6B0C" w:rsidRDefault="00813C58" w:rsidP="00363F2C">
            <w:pPr>
              <w:widowControl w:val="0"/>
              <w:spacing w:before="440"/>
              <w:rPr>
                <w:rFonts w:ascii="Arial" w:eastAsia="Avenir Next W1G Medium" w:hAnsi="Arial" w:cs="Arial"/>
                <w:b/>
                <w:bCs/>
                <w:spacing w:val="-6"/>
                <w:sz w:val="44"/>
                <w:szCs w:val="44"/>
              </w:rPr>
            </w:pPr>
            <w:bookmarkStart w:id="2" w:name="OLE_LINK25"/>
            <w:bookmarkStart w:id="3" w:name="_Hlk145698831"/>
            <w:r w:rsidRPr="00DF6B0C">
              <w:rPr>
                <w:rFonts w:ascii="Arial" w:eastAsia="Avenir Next W1G Medium" w:hAnsi="Arial" w:cs="Arial"/>
                <w:b/>
                <w:bCs/>
                <w:spacing w:val="-6"/>
                <w:sz w:val="44"/>
                <w:szCs w:val="44"/>
              </w:rPr>
              <w:t>ITU Focus Group Technical</w:t>
            </w:r>
            <w:r w:rsidRPr="00DF6B0C">
              <w:t xml:space="preserve"> </w:t>
            </w:r>
            <w:r w:rsidRPr="00DF6B0C">
              <w:rPr>
                <w:rFonts w:ascii="Arial" w:eastAsia="Avenir Next W1G Medium" w:hAnsi="Arial" w:cs="Arial"/>
                <w:b/>
                <w:bCs/>
                <w:spacing w:val="-6"/>
                <w:sz w:val="44"/>
                <w:szCs w:val="44"/>
              </w:rPr>
              <w:t>Report</w:t>
            </w:r>
          </w:p>
        </w:tc>
      </w:tr>
      <w:bookmarkEnd w:id="2"/>
      <w:tr w:rsidR="00813C58" w:rsidRPr="00DF6B0C" w14:paraId="76CB9C7F" w14:textId="77777777" w:rsidTr="00933BE1">
        <w:tblPrEx>
          <w:tblCellMar>
            <w:left w:w="85" w:type="dxa"/>
            <w:right w:w="85" w:type="dxa"/>
          </w:tblCellMar>
        </w:tblPrEx>
        <w:trPr>
          <w:gridBefore w:val="1"/>
          <w:wBefore w:w="817" w:type="dxa"/>
          <w:trHeight w:val="129"/>
        </w:trPr>
        <w:tc>
          <w:tcPr>
            <w:tcW w:w="9923" w:type="dxa"/>
            <w:gridSpan w:val="2"/>
          </w:tcPr>
          <w:p w14:paraId="24BCB72A" w14:textId="77777777" w:rsidR="00813C58" w:rsidRPr="00DF6B0C" w:rsidRDefault="00813C58" w:rsidP="00363F2C">
            <w:pPr>
              <w:widowControl w:val="0"/>
              <w:spacing w:after="240"/>
              <w:jc w:val="right"/>
              <w:rPr>
                <w:rFonts w:ascii="Arial" w:eastAsia="Avenir Next W1G Medium" w:hAnsi="Arial" w:cs="Arial"/>
                <w:b/>
                <w:bCs/>
                <w:spacing w:val="-6"/>
                <w:sz w:val="28"/>
                <w:szCs w:val="28"/>
              </w:rPr>
            </w:pPr>
            <w:r w:rsidRPr="00DF6B0C">
              <w:rPr>
                <w:rFonts w:ascii="Arial" w:eastAsia="Avenir Next W1G Medium" w:hAnsi="Arial" w:cs="Arial"/>
                <w:b/>
                <w:bCs/>
                <w:spacing w:val="-6"/>
                <w:sz w:val="28"/>
                <w:szCs w:val="28"/>
              </w:rPr>
              <w:t>(06/2024)</w:t>
            </w:r>
          </w:p>
        </w:tc>
      </w:tr>
      <w:tr w:rsidR="00813C58" w:rsidRPr="00DF6B0C" w14:paraId="1003640D" w14:textId="77777777" w:rsidTr="00933BE1">
        <w:trPr>
          <w:trHeight w:val="80"/>
        </w:trPr>
        <w:tc>
          <w:tcPr>
            <w:tcW w:w="817" w:type="dxa"/>
          </w:tcPr>
          <w:p w14:paraId="7C3FB6F5" w14:textId="77777777" w:rsidR="00813C58" w:rsidRPr="00DF6B0C" w:rsidRDefault="00813C58" w:rsidP="00363F2C">
            <w:pPr>
              <w:tabs>
                <w:tab w:val="right" w:pos="9639"/>
              </w:tabs>
              <w:rPr>
                <w:rFonts w:ascii="Arial" w:hAnsi="Arial" w:cs="Arial"/>
                <w:sz w:val="18"/>
              </w:rPr>
            </w:pPr>
          </w:p>
        </w:tc>
        <w:tc>
          <w:tcPr>
            <w:tcW w:w="9923" w:type="dxa"/>
            <w:gridSpan w:val="2"/>
            <w:tcBorders>
              <w:bottom w:val="single" w:sz="8" w:space="0" w:color="auto"/>
            </w:tcBorders>
          </w:tcPr>
          <w:p w14:paraId="335ADAE7" w14:textId="77777777" w:rsidR="00813C58" w:rsidRPr="00DF6B0C" w:rsidRDefault="00813C58" w:rsidP="00363F2C">
            <w:pPr>
              <w:widowControl w:val="0"/>
              <w:spacing w:before="276" w:line="175" w:lineRule="auto"/>
              <w:rPr>
                <w:rFonts w:ascii="Arial" w:hAnsi="Arial" w:cs="Arial"/>
                <w:sz w:val="44"/>
                <w:szCs w:val="44"/>
              </w:rPr>
            </w:pPr>
            <w:r w:rsidRPr="00DF6B0C">
              <w:rPr>
                <w:rFonts w:ascii="Arial" w:hAnsi="Arial" w:cs="Arial"/>
                <w:sz w:val="44"/>
                <w:szCs w:val="44"/>
              </w:rPr>
              <w:t>ITU Focus Group on metaverse</w:t>
            </w:r>
          </w:p>
          <w:p w14:paraId="3F8C9A2C" w14:textId="2AFE7C63" w:rsidR="00813C58" w:rsidRPr="00DF6B0C" w:rsidRDefault="00813C58" w:rsidP="00363F2C">
            <w:pPr>
              <w:widowControl w:val="0"/>
              <w:spacing w:before="276" w:line="175" w:lineRule="auto"/>
              <w:rPr>
                <w:rFonts w:ascii="Arial" w:hAnsi="Arial" w:cs="Arial"/>
                <w:b/>
                <w:bCs/>
                <w:sz w:val="48"/>
                <w:szCs w:val="48"/>
              </w:rPr>
            </w:pPr>
          </w:p>
        </w:tc>
      </w:tr>
      <w:tr w:rsidR="00813C58" w:rsidRPr="00DF6B0C" w14:paraId="736B1C10" w14:textId="77777777" w:rsidTr="00933BE1">
        <w:trPr>
          <w:trHeight w:val="743"/>
        </w:trPr>
        <w:tc>
          <w:tcPr>
            <w:tcW w:w="817" w:type="dxa"/>
          </w:tcPr>
          <w:p w14:paraId="6D2206EF" w14:textId="77777777" w:rsidR="00813C58" w:rsidRPr="00DF6B0C" w:rsidRDefault="00813C58" w:rsidP="00363F2C">
            <w:pPr>
              <w:tabs>
                <w:tab w:val="right" w:pos="9639"/>
              </w:tabs>
              <w:rPr>
                <w:rFonts w:ascii="Arial" w:hAnsi="Arial" w:cs="Arial"/>
                <w:sz w:val="48"/>
                <w:szCs w:val="48"/>
              </w:rPr>
            </w:pPr>
          </w:p>
        </w:tc>
        <w:tc>
          <w:tcPr>
            <w:tcW w:w="9923" w:type="dxa"/>
            <w:gridSpan w:val="2"/>
            <w:tcBorders>
              <w:top w:val="single" w:sz="8" w:space="0" w:color="auto"/>
            </w:tcBorders>
          </w:tcPr>
          <w:p w14:paraId="0108F755" w14:textId="6F43BE2C" w:rsidR="00813C58" w:rsidRPr="00DF6B0C" w:rsidRDefault="0073121E" w:rsidP="00933BE1">
            <w:pPr>
              <w:widowControl w:val="0"/>
              <w:spacing w:before="440"/>
              <w:jc w:val="left"/>
              <w:rPr>
                <w:rFonts w:ascii="Arial" w:eastAsia="Avenir Next W1G Medium" w:hAnsi="Arial" w:cs="Arial"/>
                <w:b/>
                <w:bCs/>
                <w:spacing w:val="-6"/>
                <w:sz w:val="44"/>
                <w:szCs w:val="44"/>
              </w:rPr>
            </w:pPr>
            <w:r w:rsidRPr="00DF6B0C">
              <w:rPr>
                <w:rFonts w:ascii="Arial" w:eastAsia="Avenir Next W1G Medium" w:hAnsi="Arial" w:cs="Arial"/>
                <w:b/>
                <w:bCs/>
                <w:spacing w:val="-6"/>
                <w:sz w:val="44"/>
                <w:szCs w:val="44"/>
              </w:rPr>
              <w:t>Security for things across metaverses in aspects of data processing and management</w:t>
            </w:r>
          </w:p>
          <w:p w14:paraId="50053911" w14:textId="4F258673" w:rsidR="00813C58" w:rsidRPr="00DF6B0C" w:rsidRDefault="00813C58" w:rsidP="00933BE1">
            <w:pPr>
              <w:widowControl w:val="0"/>
              <w:spacing w:before="440"/>
              <w:jc w:val="left"/>
              <w:rPr>
                <w:rFonts w:ascii="Arial" w:eastAsia="Avenir Next W1G Medium" w:hAnsi="Arial" w:cs="Arial"/>
                <w:spacing w:val="-6"/>
                <w:sz w:val="44"/>
                <w:szCs w:val="44"/>
              </w:rPr>
            </w:pPr>
            <w:r w:rsidRPr="00DF6B0C">
              <w:rPr>
                <w:rFonts w:ascii="Arial" w:eastAsia="Avenir Next W1G Medium" w:hAnsi="Arial" w:cs="Arial"/>
                <w:i/>
                <w:iCs/>
                <w:spacing w:val="-6"/>
                <w:sz w:val="44"/>
                <w:szCs w:val="44"/>
              </w:rPr>
              <w:t xml:space="preserve">Working Group </w:t>
            </w:r>
            <w:r w:rsidR="0073121E" w:rsidRPr="00DF6B0C">
              <w:rPr>
                <w:rFonts w:ascii="Arial" w:eastAsia="Avenir Next W1G Medium" w:hAnsi="Arial" w:cs="Arial"/>
                <w:i/>
                <w:iCs/>
                <w:spacing w:val="-6"/>
                <w:sz w:val="44"/>
                <w:szCs w:val="44"/>
              </w:rPr>
              <w:t>6</w:t>
            </w:r>
            <w:r w:rsidRPr="00DF6B0C">
              <w:rPr>
                <w:rFonts w:ascii="Arial" w:eastAsia="Avenir Next W1G Medium" w:hAnsi="Arial" w:cs="Arial"/>
                <w:i/>
                <w:iCs/>
                <w:spacing w:val="-6"/>
                <w:sz w:val="44"/>
                <w:szCs w:val="44"/>
              </w:rPr>
              <w:t xml:space="preserve">: </w:t>
            </w:r>
            <w:r w:rsidR="0073121E" w:rsidRPr="00DF6B0C">
              <w:rPr>
                <w:rFonts w:ascii="Arial" w:eastAsia="Avenir Next W1G Medium" w:hAnsi="Arial" w:cs="Arial"/>
                <w:i/>
                <w:iCs/>
                <w:spacing w:val="-6"/>
                <w:sz w:val="44"/>
                <w:szCs w:val="44"/>
              </w:rPr>
              <w:t>Security, Data &amp; Personally identifiable information (PII) Protection</w:t>
            </w:r>
          </w:p>
        </w:tc>
      </w:tr>
    </w:tbl>
    <w:tbl>
      <w:tblPr>
        <w:tblStyle w:val="TableGrid1"/>
        <w:tblpPr w:leftFromText="181" w:rightFromText="181" w:vertAnchor="page" w:horzAnchor="margin" w:tblpY="506"/>
        <w:tblW w:w="10739"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070"/>
        <w:gridCol w:w="5669"/>
      </w:tblGrid>
      <w:tr w:rsidR="00813C58" w:rsidRPr="00DF6B0C" w14:paraId="4EF06EBC" w14:textId="77777777" w:rsidTr="006E17A8">
        <w:tc>
          <w:tcPr>
            <w:tcW w:w="5070" w:type="dxa"/>
            <w:vAlign w:val="center"/>
          </w:tcPr>
          <w:bookmarkEnd w:id="3"/>
          <w:p w14:paraId="6F2083C7" w14:textId="77777777" w:rsidR="00813C58" w:rsidRPr="00DF6B0C" w:rsidRDefault="00813C58" w:rsidP="006E17A8">
            <w:pPr>
              <w:rPr>
                <w:rFonts w:ascii="Arial" w:hAnsi="Arial" w:cs="Arial"/>
                <w:sz w:val="32"/>
                <w:szCs w:val="32"/>
                <w:lang w:val="en-GB"/>
              </w:rPr>
            </w:pPr>
            <w:proofErr w:type="spellStart"/>
            <w:r w:rsidRPr="00DF6B0C">
              <w:rPr>
                <w:rFonts w:ascii="Arial" w:hAnsi="Arial" w:cs="Arial"/>
                <w:b/>
                <w:color w:val="009CD6"/>
                <w:spacing w:val="-4"/>
                <w:sz w:val="32"/>
                <w:szCs w:val="32"/>
                <w:lang w:val="en-GB"/>
              </w:rPr>
              <w:t>ITU</w:t>
            </w:r>
            <w:r w:rsidRPr="00DF6B0C">
              <w:rPr>
                <w:rFonts w:ascii="Arial" w:hAnsi="Arial" w:cs="Arial"/>
                <w:b/>
                <w:color w:val="292829"/>
                <w:spacing w:val="-4"/>
                <w:sz w:val="32"/>
                <w:szCs w:val="32"/>
                <w:lang w:val="en-GB"/>
              </w:rPr>
              <w:t>Publications</w:t>
            </w:r>
            <w:proofErr w:type="spellEnd"/>
          </w:p>
        </w:tc>
        <w:tc>
          <w:tcPr>
            <w:tcW w:w="5669" w:type="dxa"/>
            <w:vAlign w:val="center"/>
          </w:tcPr>
          <w:p w14:paraId="4D6C4DC5" w14:textId="77777777" w:rsidR="00813C58" w:rsidRPr="00DF6B0C" w:rsidRDefault="00813C58" w:rsidP="006E17A8">
            <w:pPr>
              <w:jc w:val="right"/>
              <w:rPr>
                <w:rFonts w:ascii="Arial" w:hAnsi="Arial" w:cs="Arial"/>
                <w:lang w:val="en-GB"/>
              </w:rPr>
            </w:pPr>
            <w:r w:rsidRPr="00DF6B0C">
              <w:rPr>
                <w:rFonts w:ascii="Arial" w:hAnsi="Arial" w:cs="Arial"/>
                <w:b/>
                <w:spacing w:val="-4"/>
                <w:lang w:val="en-GB"/>
              </w:rPr>
              <w:t>International Telecommunication Union</w:t>
            </w:r>
          </w:p>
        </w:tc>
      </w:tr>
    </w:tbl>
    <w:bookmarkEnd w:id="0"/>
    <w:bookmarkEnd w:id="1"/>
    <w:p w14:paraId="78D4F8E9" w14:textId="77777777" w:rsidR="00813C58" w:rsidRPr="00DF6B0C" w:rsidRDefault="00813C58" w:rsidP="00813C58">
      <w:pPr>
        <w:spacing w:before="0"/>
        <w:rPr>
          <w:rFonts w:eastAsia="Yu Mincho"/>
        </w:rPr>
      </w:pPr>
      <w:r w:rsidRPr="00DF6B0C">
        <w:rPr>
          <w:noProof/>
          <w:color w:val="000000"/>
          <w:lang w:eastAsia="fr-CH"/>
        </w:rPr>
        <w:drawing>
          <wp:anchor distT="0" distB="0" distL="0" distR="0" simplePos="0" relativeHeight="251661313" behindDoc="1" locked="0" layoutInCell="1" allowOverlap="1" wp14:anchorId="2A323530" wp14:editId="6A31486E">
            <wp:simplePos x="0" y="0"/>
            <wp:positionH relativeFrom="page">
              <wp:posOffset>6235065</wp:posOffset>
            </wp:positionH>
            <wp:positionV relativeFrom="page">
              <wp:posOffset>9547225</wp:posOffset>
            </wp:positionV>
            <wp:extent cx="737870" cy="813435"/>
            <wp:effectExtent l="0" t="0" r="0" b="0"/>
            <wp:wrapNone/>
            <wp:docPr id="907016446" name="图片 2" descr="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016446" name="图片 2" descr="ITU logo"/>
                    <pic:cNvPicPr/>
                  </pic:nvPicPr>
                  <pic:blipFill>
                    <a:blip r:embed="rId11" cstate="print"/>
                    <a:stretch>
                      <a:fillRect/>
                    </a:stretch>
                  </pic:blipFill>
                  <pic:spPr>
                    <a:xfrm>
                      <a:off x="0" y="0"/>
                      <a:ext cx="737870" cy="813435"/>
                    </a:xfrm>
                    <a:prstGeom prst="rect">
                      <a:avLst/>
                    </a:prstGeom>
                  </pic:spPr>
                </pic:pic>
              </a:graphicData>
            </a:graphic>
            <wp14:sizeRelH relativeFrom="margin">
              <wp14:pctWidth>0</wp14:pctWidth>
            </wp14:sizeRelH>
            <wp14:sizeRelV relativeFrom="margin">
              <wp14:pctHeight>0</wp14:pctHeight>
            </wp14:sizeRelV>
          </wp:anchor>
        </w:drawing>
      </w:r>
    </w:p>
    <w:p w14:paraId="4F2267BA" w14:textId="77777777" w:rsidR="00813C58" w:rsidRPr="00DF6B0C" w:rsidRDefault="00813C58" w:rsidP="00813C58">
      <w:pPr>
        <w:tabs>
          <w:tab w:val="left" w:pos="2580"/>
        </w:tabs>
        <w:rPr>
          <w:lang w:eastAsia="zh-CN"/>
        </w:rPr>
        <w:sectPr w:rsidR="00813C58" w:rsidRPr="00DF6B0C" w:rsidSect="002A7266">
          <w:headerReference w:type="even" r:id="rId12"/>
          <w:headerReference w:type="default" r:id="rId13"/>
          <w:footerReference w:type="even" r:id="rId14"/>
          <w:footerReference w:type="default" r:id="rId15"/>
          <w:headerReference w:type="first" r:id="rId16"/>
          <w:footerReference w:type="first" r:id="rId17"/>
          <w:type w:val="evenPage"/>
          <w:pgSz w:w="11907" w:h="16840" w:code="9"/>
          <w:pgMar w:top="1021" w:right="601" w:bottom="1134" w:left="624" w:header="425" w:footer="709" w:gutter="0"/>
          <w:pgNumType w:start="1"/>
          <w:cols w:space="708"/>
          <w:titlePg/>
          <w:docGrid w:linePitch="360"/>
        </w:sectPr>
      </w:pPr>
    </w:p>
    <w:p w14:paraId="30981071" w14:textId="13B7E36B" w:rsidR="00B12226" w:rsidRPr="00DF6B0C" w:rsidRDefault="00150DE6" w:rsidP="00CB5578">
      <w:pPr>
        <w:pStyle w:val="RecNo"/>
      </w:pPr>
      <w:bookmarkStart w:id="4" w:name="dtitle1" w:colFirst="1" w:colLast="1"/>
      <w:r w:rsidRPr="00DF6B0C">
        <w:lastRenderedPageBreak/>
        <w:t xml:space="preserve">Technical </w:t>
      </w:r>
      <w:r w:rsidR="00B12226" w:rsidRPr="00DF6B0C">
        <w:t>Report</w:t>
      </w:r>
      <w:r w:rsidR="007B3B98" w:rsidRPr="00DF6B0C">
        <w:t xml:space="preserve"> ITU FGMV</w:t>
      </w:r>
      <w:r w:rsidRPr="00DF6B0C">
        <w:t>-</w:t>
      </w:r>
      <w:r w:rsidR="0073121E" w:rsidRPr="00DF6B0C">
        <w:t>44</w:t>
      </w:r>
    </w:p>
    <w:p w14:paraId="54BB845C" w14:textId="714B8B7C" w:rsidR="00B12226" w:rsidRPr="00DF6B0C" w:rsidRDefault="0073121E" w:rsidP="00CB5578">
      <w:pPr>
        <w:pStyle w:val="Rectitle"/>
      </w:pPr>
      <w:r w:rsidRPr="00DF6B0C">
        <w:t xml:space="preserve">Security for things across metaverses in aspects of </w:t>
      </w:r>
      <w:r w:rsidRPr="00DF6B0C">
        <w:br/>
        <w:t>data processing and management</w:t>
      </w:r>
    </w:p>
    <w:p w14:paraId="38D197F0" w14:textId="77777777" w:rsidR="00B12226" w:rsidRPr="00DF6B0C" w:rsidRDefault="00B12226" w:rsidP="00CB5578">
      <w:pPr>
        <w:pStyle w:val="Headingb"/>
      </w:pPr>
      <w:r w:rsidRPr="00DF6B0C">
        <w:t>Summary</w:t>
      </w:r>
    </w:p>
    <w:p w14:paraId="4DC3FF9F" w14:textId="0B610429" w:rsidR="0073121E" w:rsidRPr="00DF6B0C" w:rsidRDefault="0073121E" w:rsidP="0073121E">
      <w:pPr>
        <w:rPr>
          <w:lang w:bidi="ar-DZ"/>
        </w:rPr>
      </w:pPr>
      <w:r w:rsidRPr="00DF6B0C">
        <w:rPr>
          <w:lang w:bidi="ar-DZ"/>
        </w:rPr>
        <w:t xml:space="preserve">In Internet of things (IoT) </w:t>
      </w:r>
      <w:r w:rsidR="00484F6C" w:rsidRPr="00DF6B0C">
        <w:rPr>
          <w:lang w:bidi="ar-DZ"/>
        </w:rPr>
        <w:t>(Recommendation </w:t>
      </w:r>
      <w:r w:rsidRPr="00DF6B0C">
        <w:rPr>
          <w:lang w:bidi="ar-DZ"/>
        </w:rPr>
        <w:t>ITU-T Y.4000</w:t>
      </w:r>
      <w:r w:rsidR="00484F6C" w:rsidRPr="00DF6B0C">
        <w:rPr>
          <w:lang w:bidi="ar-DZ"/>
        </w:rPr>
        <w:t>)</w:t>
      </w:r>
      <w:r w:rsidRPr="00DF6B0C">
        <w:rPr>
          <w:lang w:bidi="ar-DZ"/>
        </w:rPr>
        <w:t>, each physical/virtual thing (such as sensors, IoT devices, IoT systems, and IoT gateways) manages and processes its data independently, directly by itself or via relevant IoT systems. If a thing is mapped into a metaverse, actively or passively, its data will be transferred into the target metaverse. Usually, a metaverse may manage and process the data of its entities by itself. When there are a large number of entities and data, it may use external computing resources and services to manage and process the relevant data. A thing may be mapped into multiple metaverses. In this case, there are more challenges in managing and processing the data of things, including the need to protect data security.</w:t>
      </w:r>
    </w:p>
    <w:p w14:paraId="64D453B7" w14:textId="583ED529" w:rsidR="00B12226" w:rsidRPr="00DF6B0C" w:rsidRDefault="0073121E" w:rsidP="0073121E">
      <w:pPr>
        <w:rPr>
          <w:lang w:bidi="ar-DZ"/>
        </w:rPr>
      </w:pPr>
      <w:r w:rsidRPr="00DF6B0C">
        <w:rPr>
          <w:lang w:bidi="ar-DZ"/>
        </w:rPr>
        <w:t>Technical Report ITU</w:t>
      </w:r>
      <w:r w:rsidR="00484F6C" w:rsidRPr="00DF6B0C">
        <w:rPr>
          <w:lang w:bidi="ar-DZ"/>
        </w:rPr>
        <w:t> </w:t>
      </w:r>
      <w:r w:rsidRPr="00DF6B0C">
        <w:rPr>
          <w:lang w:bidi="ar-DZ"/>
        </w:rPr>
        <w:t>FGMV-44 analyses and provides solutions for security of things across metaverses in terms of data processing and management, including at least relevant technical features, requirements and reference frameworks of security for things across metaverses regarding data processing and management.</w:t>
      </w:r>
    </w:p>
    <w:p w14:paraId="50BAFF2E" w14:textId="77777777" w:rsidR="00B12226" w:rsidRPr="00DF6B0C" w:rsidRDefault="00B12226" w:rsidP="00CB5578">
      <w:pPr>
        <w:pStyle w:val="Headingb"/>
      </w:pPr>
      <w:r w:rsidRPr="00DF6B0C">
        <w:t>Keywords</w:t>
      </w:r>
    </w:p>
    <w:p w14:paraId="1F3EAE4F" w14:textId="389D0DB8" w:rsidR="0073121E" w:rsidRPr="00DF6B0C" w:rsidRDefault="0073121E" w:rsidP="00CB5578">
      <w:pPr>
        <w:rPr>
          <w:lang w:bidi="ar-DZ"/>
        </w:rPr>
      </w:pPr>
      <w:r w:rsidRPr="00DF6B0C">
        <w:rPr>
          <w:lang w:bidi="ar-DZ"/>
        </w:rPr>
        <w:t>Data management, data processing, Internet of Things (IoT), metaverse, security, thing.</w:t>
      </w:r>
    </w:p>
    <w:p w14:paraId="7A3EDE5B" w14:textId="40F3ADD0" w:rsidR="00061924" w:rsidRPr="00DF6B0C" w:rsidRDefault="00CE7B38" w:rsidP="00CB5578">
      <w:pPr>
        <w:pStyle w:val="Headingb"/>
      </w:pPr>
      <w:r w:rsidRPr="00DF6B0C">
        <w:t>Note</w:t>
      </w:r>
    </w:p>
    <w:p w14:paraId="58E53853" w14:textId="1EA678A8" w:rsidR="00061924" w:rsidRPr="00DF6B0C" w:rsidRDefault="00CE7B38" w:rsidP="00CB5578">
      <w:pPr>
        <w:rPr>
          <w:lang w:bidi="ar-DZ"/>
        </w:rPr>
      </w:pPr>
      <w:r w:rsidRPr="00DF6B0C">
        <w:t>This is an informative ITU-T publication. Mandatory provisions such as those found in ITU</w:t>
      </w:r>
      <w:r w:rsidRPr="00DF6B0C">
        <w:noBreakHyphen/>
        <w:t xml:space="preserve">T </w:t>
      </w:r>
      <w:r w:rsidRPr="00DF6B0C">
        <w:rPr>
          <w:lang w:bidi="ar-DZ"/>
        </w:rPr>
        <w:t>Recommendations</w:t>
      </w:r>
      <w:r w:rsidRPr="00DF6B0C">
        <w:t xml:space="preserve"> lie outside the scope of this Technical Report, which should only be referenced bibliographically in ITU-T Recommendations.</w:t>
      </w:r>
    </w:p>
    <w:p w14:paraId="6CAEBE50" w14:textId="6DCD8517" w:rsidR="00061924" w:rsidRPr="00DF6B0C" w:rsidRDefault="00CE7B38" w:rsidP="00CB5578">
      <w:pPr>
        <w:pStyle w:val="Headingb"/>
      </w:pPr>
      <w:r w:rsidRPr="00DF6B0C">
        <w:t>Change log</w:t>
      </w:r>
    </w:p>
    <w:p w14:paraId="06C7EE10" w14:textId="379CDA36" w:rsidR="00061924" w:rsidRPr="00DF6B0C" w:rsidRDefault="0073121E" w:rsidP="00CB5578">
      <w:bookmarkStart w:id="5" w:name="_Toc409790198"/>
      <w:bookmarkStart w:id="6" w:name="_Toc409783899"/>
      <w:r w:rsidRPr="00DF6B0C">
        <w:t xml:space="preserve">This document contains Version 1.0 of the ITU Technical Report on </w:t>
      </w:r>
      <w:r w:rsidR="00D96401" w:rsidRPr="00DF6B0C">
        <w:t>"</w:t>
      </w:r>
      <w:r w:rsidRPr="00DF6B0C">
        <w:rPr>
          <w:i/>
          <w:iCs/>
        </w:rPr>
        <w:t>Security for things across metaverses in aspects of data processing and management</w:t>
      </w:r>
      <w:r w:rsidR="00D96401" w:rsidRPr="00DF6B0C">
        <w:t>"</w:t>
      </w:r>
      <w:r w:rsidRPr="00DF6B0C">
        <w:t xml:space="preserve"> approved at the 7th meeting of the ITU Focus Group on metaverse (FG-MV) held on 12-13 June 2024.</w:t>
      </w:r>
    </w:p>
    <w:p w14:paraId="3F049DF9" w14:textId="66171F24" w:rsidR="00061924" w:rsidRPr="00DF6B0C" w:rsidRDefault="00CE7B38" w:rsidP="00CB5578">
      <w:pPr>
        <w:pStyle w:val="Headingb"/>
      </w:pPr>
      <w:r w:rsidRPr="00DF6B0C">
        <w:t>Acknowledgements</w:t>
      </w:r>
      <w:bookmarkEnd w:id="5"/>
      <w:bookmarkEnd w:id="6"/>
      <w:r w:rsidRPr="00DF6B0C">
        <w:t xml:space="preserve"> </w:t>
      </w:r>
    </w:p>
    <w:p w14:paraId="39A13FCA" w14:textId="2ACA16E3" w:rsidR="00061924" w:rsidRPr="00DF6B0C" w:rsidRDefault="0073121E" w:rsidP="00157999">
      <w:r w:rsidRPr="00DF6B0C">
        <w:t xml:space="preserve">This Technical Report was researched and written by Xiaojun Mu (China Unicom, China), Xiongwei Jia (China Unicom, China), Keng Li (China Information Communication Technologies </w:t>
      </w:r>
      <w:proofErr w:type="spellStart"/>
      <w:r w:rsidRPr="00DF6B0C">
        <w:t>Group,China</w:t>
      </w:r>
      <w:proofErr w:type="spellEnd"/>
      <w:r w:rsidRPr="00DF6B0C">
        <w:t>) and Heung Youl Youm (</w:t>
      </w:r>
      <w:proofErr w:type="spellStart"/>
      <w:r w:rsidRPr="00DF6B0C">
        <w:t>Soonchunhyang</w:t>
      </w:r>
      <w:proofErr w:type="spellEnd"/>
      <w:r w:rsidRPr="00DF6B0C">
        <w:t xml:space="preserve"> University, Korea (Republic of)) as contributors to the ITU Focus Group on metaverse (FG-MV). The development of this document was coordinated by Vincent Affleck (DSIT, United Kingdom), as FG-MV Working Group 6 Chair, and Mr</w:t>
      </w:r>
      <w:r w:rsidR="007D0F49" w:rsidRPr="00DF6B0C">
        <w:t> </w:t>
      </w:r>
      <w:r w:rsidRPr="00DF6B0C">
        <w:t xml:space="preserve">Christian Alvarez (UNICEF) and Ms Hanna </w:t>
      </w:r>
      <w:proofErr w:type="spellStart"/>
      <w:r w:rsidRPr="00DF6B0C">
        <w:t>Linderstål</w:t>
      </w:r>
      <w:proofErr w:type="spellEnd"/>
      <w:r w:rsidRPr="00DF6B0C">
        <w:t xml:space="preserve"> (EARHART Business protection agency), as Chairs of the Task Group on cybersecurity.</w:t>
      </w:r>
    </w:p>
    <w:p w14:paraId="648DE925" w14:textId="6B47455C" w:rsidR="00061924" w:rsidRPr="00DF6B0C" w:rsidRDefault="00CE7B38" w:rsidP="00157999">
      <w:r w:rsidRPr="00DF6B0C">
        <w:t xml:space="preserve">Additional information and materials relating to this report can be found at: </w:t>
      </w:r>
      <w:hyperlink r:id="rId18" w:history="1">
        <w:r w:rsidRPr="00DF6B0C">
          <w:rPr>
            <w:rStyle w:val="Hyperlink"/>
          </w:rPr>
          <w:t>https://www.itu.int/go/fgmv</w:t>
        </w:r>
      </w:hyperlink>
      <w:r w:rsidRPr="00DF6B0C">
        <w:t xml:space="preserve">. If you would like to provide any additional information, please contact Cristina Bueti at </w:t>
      </w:r>
      <w:hyperlink r:id="rId19" w:history="1">
        <w:r w:rsidRPr="00DF6B0C">
          <w:rPr>
            <w:rStyle w:val="Hyperlink"/>
          </w:rPr>
          <w:t>tsbfgmv@itu.int</w:t>
        </w:r>
      </w:hyperlink>
      <w:r w:rsidRPr="00DF6B0C">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3260"/>
        <w:gridCol w:w="4531"/>
      </w:tblGrid>
      <w:tr w:rsidR="00061924" w:rsidRPr="002C3CC1" w14:paraId="69FDA4F4" w14:textId="77777777" w:rsidTr="001645ED">
        <w:tc>
          <w:tcPr>
            <w:tcW w:w="1838" w:type="dxa"/>
          </w:tcPr>
          <w:p w14:paraId="3CFB6965" w14:textId="42564E41" w:rsidR="00061924" w:rsidRPr="00DF6B0C" w:rsidRDefault="00CE7B38" w:rsidP="0073121E">
            <w:pPr>
              <w:keepNext/>
              <w:keepLines/>
              <w:jc w:val="left"/>
              <w:rPr>
                <w:b/>
                <w:bCs/>
                <w:sz w:val="22"/>
                <w:szCs w:val="22"/>
                <w:lang w:val="en-GB"/>
              </w:rPr>
            </w:pPr>
            <w:r w:rsidRPr="00DF6B0C">
              <w:rPr>
                <w:b/>
                <w:bCs/>
                <w:sz w:val="22"/>
                <w:szCs w:val="22"/>
                <w:lang w:val="en-GB"/>
              </w:rPr>
              <w:lastRenderedPageBreak/>
              <w:t>Editor</w:t>
            </w:r>
            <w:r w:rsidR="0073121E" w:rsidRPr="00DF6B0C">
              <w:rPr>
                <w:b/>
                <w:bCs/>
                <w:sz w:val="22"/>
                <w:szCs w:val="22"/>
                <w:lang w:val="en-GB"/>
              </w:rPr>
              <w:t>:</w:t>
            </w:r>
          </w:p>
        </w:tc>
        <w:tc>
          <w:tcPr>
            <w:tcW w:w="3260" w:type="dxa"/>
          </w:tcPr>
          <w:p w14:paraId="70B52F0A" w14:textId="357B1266" w:rsidR="00061924" w:rsidRPr="004E266F" w:rsidRDefault="0073121E" w:rsidP="0073121E">
            <w:pPr>
              <w:keepNext/>
              <w:keepLines/>
              <w:jc w:val="left"/>
              <w:rPr>
                <w:sz w:val="22"/>
                <w:szCs w:val="22"/>
                <w:lang w:val="es-ES"/>
              </w:rPr>
            </w:pPr>
            <w:r w:rsidRPr="004E266F">
              <w:rPr>
                <w:sz w:val="22"/>
                <w:szCs w:val="22"/>
                <w:lang w:val="es-ES"/>
              </w:rPr>
              <w:t>Xiaojun Mu</w:t>
            </w:r>
            <w:r w:rsidRPr="004E266F">
              <w:rPr>
                <w:sz w:val="22"/>
                <w:szCs w:val="22"/>
                <w:lang w:val="es-ES"/>
              </w:rPr>
              <w:br/>
              <w:t xml:space="preserve">China </w:t>
            </w:r>
            <w:proofErr w:type="spellStart"/>
            <w:r w:rsidRPr="004E266F">
              <w:rPr>
                <w:sz w:val="22"/>
                <w:szCs w:val="22"/>
                <w:lang w:val="es-ES"/>
              </w:rPr>
              <w:t>Unicom</w:t>
            </w:r>
            <w:proofErr w:type="spellEnd"/>
            <w:r w:rsidRPr="004E266F">
              <w:rPr>
                <w:sz w:val="22"/>
                <w:szCs w:val="22"/>
                <w:lang w:val="es-ES"/>
              </w:rPr>
              <w:br/>
              <w:t>China</w:t>
            </w:r>
          </w:p>
        </w:tc>
        <w:tc>
          <w:tcPr>
            <w:tcW w:w="4531" w:type="dxa"/>
          </w:tcPr>
          <w:p w14:paraId="71DA97C7" w14:textId="35957D11" w:rsidR="00061924" w:rsidRPr="00940F67" w:rsidRDefault="0073121E" w:rsidP="0073121E">
            <w:pPr>
              <w:keepNext/>
              <w:keepLines/>
              <w:jc w:val="left"/>
              <w:rPr>
                <w:b/>
                <w:bCs/>
                <w:sz w:val="22"/>
                <w:szCs w:val="22"/>
                <w:lang w:val="de-AT"/>
              </w:rPr>
            </w:pPr>
            <w:r w:rsidRPr="00940F67">
              <w:rPr>
                <w:sz w:val="22"/>
                <w:szCs w:val="22"/>
                <w:lang w:val="de-AT"/>
              </w:rPr>
              <w:t>Tel:</w:t>
            </w:r>
            <w:r w:rsidRPr="00940F67">
              <w:rPr>
                <w:sz w:val="22"/>
                <w:szCs w:val="22"/>
                <w:lang w:val="de-AT"/>
              </w:rPr>
              <w:tab/>
              <w:t>+86 13292090213</w:t>
            </w:r>
            <w:r w:rsidRPr="00940F67">
              <w:rPr>
                <w:sz w:val="22"/>
                <w:szCs w:val="22"/>
                <w:lang w:val="de-AT"/>
              </w:rPr>
              <w:br/>
            </w:r>
            <w:r w:rsidR="00CE7B38" w:rsidRPr="00940F67">
              <w:rPr>
                <w:sz w:val="22"/>
                <w:szCs w:val="22"/>
                <w:lang w:val="de-AT"/>
              </w:rPr>
              <w:t>E-mail:</w:t>
            </w:r>
            <w:r w:rsidRPr="00940F67">
              <w:rPr>
                <w:sz w:val="22"/>
                <w:szCs w:val="22"/>
                <w:lang w:val="de-AT"/>
              </w:rPr>
              <w:tab/>
            </w:r>
            <w:hyperlink r:id="rId20" w:history="1">
              <w:r w:rsidRPr="00940F67">
                <w:rPr>
                  <w:rStyle w:val="Hyperlink"/>
                  <w:sz w:val="22"/>
                  <w:szCs w:val="22"/>
                  <w:lang w:val="de-AT"/>
                </w:rPr>
                <w:t>muxj@chinaunicom.cn</w:t>
              </w:r>
            </w:hyperlink>
            <w:r w:rsidR="00CE7B38" w:rsidRPr="00940F67">
              <w:rPr>
                <w:sz w:val="22"/>
                <w:szCs w:val="22"/>
                <w:lang w:val="de-AT"/>
              </w:rPr>
              <w:t xml:space="preserve"> </w:t>
            </w:r>
          </w:p>
        </w:tc>
      </w:tr>
      <w:tr w:rsidR="0073121E" w:rsidRPr="002C3CC1" w14:paraId="61DEBF55" w14:textId="77777777" w:rsidTr="001645ED">
        <w:tc>
          <w:tcPr>
            <w:tcW w:w="1838" w:type="dxa"/>
          </w:tcPr>
          <w:p w14:paraId="5CFD71EE" w14:textId="722916C3" w:rsidR="0073121E" w:rsidRPr="00DF6B0C" w:rsidRDefault="0073121E" w:rsidP="0073121E">
            <w:pPr>
              <w:keepNext/>
              <w:keepLines/>
              <w:jc w:val="left"/>
              <w:rPr>
                <w:b/>
                <w:bCs/>
                <w:sz w:val="22"/>
                <w:szCs w:val="22"/>
                <w:lang w:val="en-GB"/>
              </w:rPr>
            </w:pPr>
            <w:r w:rsidRPr="00DF6B0C">
              <w:rPr>
                <w:b/>
                <w:bCs/>
                <w:sz w:val="22"/>
                <w:szCs w:val="22"/>
                <w:lang w:val="en-GB"/>
              </w:rPr>
              <w:t>Editor:</w:t>
            </w:r>
          </w:p>
        </w:tc>
        <w:tc>
          <w:tcPr>
            <w:tcW w:w="3260" w:type="dxa"/>
          </w:tcPr>
          <w:p w14:paraId="1DC68821" w14:textId="33CA4880" w:rsidR="0073121E" w:rsidRPr="004E266F" w:rsidRDefault="0073121E" w:rsidP="0073121E">
            <w:pPr>
              <w:keepNext/>
              <w:keepLines/>
              <w:jc w:val="left"/>
              <w:rPr>
                <w:sz w:val="22"/>
                <w:szCs w:val="22"/>
                <w:lang w:val="es-ES"/>
              </w:rPr>
            </w:pPr>
            <w:r w:rsidRPr="004E266F">
              <w:rPr>
                <w:sz w:val="22"/>
                <w:szCs w:val="22"/>
                <w:lang w:val="es-ES"/>
              </w:rPr>
              <w:t>Xiongwei Jia</w:t>
            </w:r>
            <w:r w:rsidRPr="004E266F">
              <w:rPr>
                <w:sz w:val="22"/>
                <w:szCs w:val="22"/>
                <w:lang w:val="es-ES"/>
              </w:rPr>
              <w:br/>
              <w:t xml:space="preserve">China </w:t>
            </w:r>
            <w:proofErr w:type="spellStart"/>
            <w:r w:rsidRPr="004E266F">
              <w:rPr>
                <w:sz w:val="22"/>
                <w:szCs w:val="22"/>
                <w:lang w:val="es-ES"/>
              </w:rPr>
              <w:t>Unicom</w:t>
            </w:r>
            <w:proofErr w:type="spellEnd"/>
            <w:r w:rsidRPr="004E266F">
              <w:rPr>
                <w:sz w:val="22"/>
                <w:szCs w:val="22"/>
                <w:lang w:val="es-ES"/>
              </w:rPr>
              <w:br/>
              <w:t>China</w:t>
            </w:r>
          </w:p>
        </w:tc>
        <w:tc>
          <w:tcPr>
            <w:tcW w:w="4531" w:type="dxa"/>
          </w:tcPr>
          <w:p w14:paraId="7D8491EA" w14:textId="34C68E38" w:rsidR="0073121E" w:rsidRPr="00940F67" w:rsidRDefault="0073121E" w:rsidP="0073121E">
            <w:pPr>
              <w:keepNext/>
              <w:keepLines/>
              <w:jc w:val="left"/>
              <w:rPr>
                <w:sz w:val="22"/>
                <w:szCs w:val="22"/>
                <w:lang w:val="de-AT"/>
              </w:rPr>
            </w:pPr>
            <w:r w:rsidRPr="00940F67">
              <w:rPr>
                <w:sz w:val="22"/>
                <w:szCs w:val="22"/>
                <w:lang w:val="de-AT"/>
              </w:rPr>
              <w:t>Tel:</w:t>
            </w:r>
            <w:r w:rsidRPr="00940F67">
              <w:rPr>
                <w:sz w:val="22"/>
                <w:szCs w:val="22"/>
                <w:lang w:val="de-AT"/>
              </w:rPr>
              <w:tab/>
              <w:t>+86 15611092296</w:t>
            </w:r>
            <w:r w:rsidRPr="00940F67">
              <w:rPr>
                <w:sz w:val="22"/>
                <w:szCs w:val="22"/>
                <w:lang w:val="de-AT"/>
              </w:rPr>
              <w:br/>
              <w:t>E-mail:</w:t>
            </w:r>
            <w:r w:rsidRPr="00940F67">
              <w:rPr>
                <w:sz w:val="22"/>
                <w:szCs w:val="22"/>
                <w:lang w:val="de-AT"/>
              </w:rPr>
              <w:tab/>
            </w:r>
            <w:r>
              <w:fldChar w:fldCharType="begin"/>
            </w:r>
            <w:r>
              <w:instrText>HYPERLINK "mailto:jiaxw9@chinaunicom.cn"</w:instrText>
            </w:r>
            <w:r>
              <w:fldChar w:fldCharType="separate"/>
            </w:r>
            <w:r w:rsidRPr="00940F67">
              <w:rPr>
                <w:rStyle w:val="Hyperlink"/>
                <w:sz w:val="22"/>
                <w:szCs w:val="22"/>
                <w:lang w:val="de-AT"/>
              </w:rPr>
              <w:t>jiaxw9@chinaunicom.cn</w:t>
            </w:r>
            <w:r>
              <w:fldChar w:fldCharType="end"/>
            </w:r>
          </w:p>
        </w:tc>
      </w:tr>
      <w:tr w:rsidR="0073121E" w:rsidRPr="00DF6B0C" w14:paraId="017A91BA" w14:textId="77777777" w:rsidTr="001645ED">
        <w:tc>
          <w:tcPr>
            <w:tcW w:w="1838" w:type="dxa"/>
          </w:tcPr>
          <w:p w14:paraId="395F0D80" w14:textId="5B4403F2" w:rsidR="0073121E" w:rsidRPr="00DF6B0C" w:rsidRDefault="0073121E" w:rsidP="0073121E">
            <w:pPr>
              <w:keepNext/>
              <w:keepLines/>
              <w:jc w:val="left"/>
              <w:rPr>
                <w:b/>
                <w:bCs/>
                <w:sz w:val="22"/>
                <w:szCs w:val="22"/>
                <w:lang w:val="en-GB"/>
              </w:rPr>
            </w:pPr>
            <w:r w:rsidRPr="00DF6B0C">
              <w:rPr>
                <w:b/>
                <w:bCs/>
                <w:sz w:val="22"/>
                <w:szCs w:val="22"/>
                <w:lang w:val="en-GB"/>
              </w:rPr>
              <w:t>Editor:</w:t>
            </w:r>
          </w:p>
        </w:tc>
        <w:tc>
          <w:tcPr>
            <w:tcW w:w="3260" w:type="dxa"/>
          </w:tcPr>
          <w:p w14:paraId="0E95B760" w14:textId="6FE46B67" w:rsidR="0073121E" w:rsidRPr="00DF6B0C" w:rsidRDefault="0073121E" w:rsidP="0073121E">
            <w:pPr>
              <w:keepNext/>
              <w:keepLines/>
              <w:jc w:val="left"/>
              <w:rPr>
                <w:sz w:val="22"/>
                <w:szCs w:val="22"/>
                <w:lang w:val="en-GB"/>
              </w:rPr>
            </w:pPr>
            <w:r w:rsidRPr="00DF6B0C">
              <w:rPr>
                <w:sz w:val="22"/>
                <w:szCs w:val="22"/>
                <w:lang w:val="en-GB"/>
              </w:rPr>
              <w:t>Keng Li</w:t>
            </w:r>
            <w:r w:rsidRPr="00DF6B0C">
              <w:rPr>
                <w:sz w:val="22"/>
                <w:szCs w:val="22"/>
                <w:lang w:val="en-GB"/>
              </w:rPr>
              <w:br/>
              <w:t>China Information Communication Technologies Group</w:t>
            </w:r>
            <w:r w:rsidRPr="00DF6B0C">
              <w:rPr>
                <w:sz w:val="22"/>
                <w:szCs w:val="22"/>
                <w:lang w:val="en-GB"/>
              </w:rPr>
              <w:br/>
              <w:t>China</w:t>
            </w:r>
          </w:p>
        </w:tc>
        <w:tc>
          <w:tcPr>
            <w:tcW w:w="4531" w:type="dxa"/>
          </w:tcPr>
          <w:p w14:paraId="20A8A97B" w14:textId="05B704BD" w:rsidR="0073121E" w:rsidRPr="00DF6B0C" w:rsidRDefault="0073121E" w:rsidP="0073121E">
            <w:pPr>
              <w:keepNext/>
              <w:keepLines/>
              <w:rPr>
                <w:sz w:val="22"/>
                <w:szCs w:val="22"/>
                <w:lang w:val="en-GB"/>
              </w:rPr>
            </w:pPr>
            <w:r w:rsidRPr="00DF6B0C">
              <w:rPr>
                <w:sz w:val="22"/>
                <w:szCs w:val="22"/>
                <w:lang w:val="en-GB"/>
              </w:rPr>
              <w:t>E-mail:</w:t>
            </w:r>
            <w:r w:rsidRPr="00DF6B0C">
              <w:rPr>
                <w:sz w:val="22"/>
                <w:szCs w:val="22"/>
                <w:lang w:val="en-GB"/>
              </w:rPr>
              <w:tab/>
            </w:r>
            <w:hyperlink r:id="rId21" w:history="1">
              <w:r w:rsidRPr="00DF6B0C">
                <w:rPr>
                  <w:rStyle w:val="Hyperlink"/>
                  <w:sz w:val="22"/>
                  <w:szCs w:val="22"/>
                  <w:lang w:val="en-GB"/>
                </w:rPr>
                <w:t>kli@fiberhome.com</w:t>
              </w:r>
            </w:hyperlink>
          </w:p>
        </w:tc>
      </w:tr>
      <w:tr w:rsidR="0073121E" w:rsidRPr="00DF6B0C" w14:paraId="3D07E39E" w14:textId="77777777" w:rsidTr="001645ED">
        <w:tc>
          <w:tcPr>
            <w:tcW w:w="1838" w:type="dxa"/>
          </w:tcPr>
          <w:p w14:paraId="42AE01A0" w14:textId="77777777" w:rsidR="0073121E" w:rsidRPr="00DF6B0C" w:rsidRDefault="0073121E" w:rsidP="0073121E">
            <w:pPr>
              <w:jc w:val="left"/>
              <w:rPr>
                <w:b/>
                <w:bCs/>
                <w:sz w:val="22"/>
                <w:szCs w:val="22"/>
                <w:lang w:val="en-GB"/>
              </w:rPr>
            </w:pPr>
            <w:r w:rsidRPr="00DF6B0C">
              <w:rPr>
                <w:b/>
                <w:bCs/>
                <w:sz w:val="22"/>
                <w:szCs w:val="22"/>
                <w:lang w:val="en-GB"/>
              </w:rPr>
              <w:t>Editor:</w:t>
            </w:r>
          </w:p>
        </w:tc>
        <w:tc>
          <w:tcPr>
            <w:tcW w:w="3260" w:type="dxa"/>
          </w:tcPr>
          <w:p w14:paraId="288140ED" w14:textId="7FD9B50A" w:rsidR="0073121E" w:rsidRPr="00DF6B0C" w:rsidRDefault="0073121E" w:rsidP="0073121E">
            <w:pPr>
              <w:jc w:val="left"/>
              <w:rPr>
                <w:sz w:val="22"/>
                <w:szCs w:val="22"/>
                <w:lang w:val="en-GB"/>
              </w:rPr>
            </w:pPr>
            <w:r w:rsidRPr="00DF6B0C">
              <w:rPr>
                <w:sz w:val="22"/>
                <w:szCs w:val="22"/>
                <w:lang w:val="en-GB"/>
              </w:rPr>
              <w:t>Heung Youl Youm</w:t>
            </w:r>
            <w:r w:rsidRPr="00DF6B0C">
              <w:rPr>
                <w:sz w:val="22"/>
                <w:szCs w:val="22"/>
                <w:lang w:val="en-GB"/>
              </w:rPr>
              <w:br/>
            </w:r>
            <w:proofErr w:type="spellStart"/>
            <w:r w:rsidRPr="00DF6B0C">
              <w:rPr>
                <w:sz w:val="22"/>
                <w:szCs w:val="22"/>
                <w:lang w:val="en-GB"/>
              </w:rPr>
              <w:t>Soonchunhyang</w:t>
            </w:r>
            <w:proofErr w:type="spellEnd"/>
            <w:r w:rsidRPr="00DF6B0C">
              <w:rPr>
                <w:sz w:val="22"/>
                <w:szCs w:val="22"/>
                <w:lang w:val="en-GB"/>
              </w:rPr>
              <w:t xml:space="preserve"> University</w:t>
            </w:r>
            <w:r w:rsidRPr="00DF6B0C">
              <w:rPr>
                <w:sz w:val="22"/>
                <w:szCs w:val="22"/>
                <w:lang w:val="en-GB"/>
              </w:rPr>
              <w:br/>
              <w:t>Korea (Republic of)</w:t>
            </w:r>
          </w:p>
        </w:tc>
        <w:tc>
          <w:tcPr>
            <w:tcW w:w="4531" w:type="dxa"/>
          </w:tcPr>
          <w:p w14:paraId="20497485" w14:textId="37E2B5E0" w:rsidR="0073121E" w:rsidRPr="00DF6B0C" w:rsidRDefault="0073121E" w:rsidP="0073121E">
            <w:pPr>
              <w:rPr>
                <w:sz w:val="22"/>
                <w:szCs w:val="22"/>
                <w:lang w:val="en-GB"/>
              </w:rPr>
            </w:pPr>
            <w:r w:rsidRPr="00DF6B0C">
              <w:rPr>
                <w:sz w:val="22"/>
                <w:szCs w:val="22"/>
                <w:lang w:val="en-GB"/>
              </w:rPr>
              <w:t>Tel:</w:t>
            </w:r>
            <w:r w:rsidRPr="00DF6B0C">
              <w:rPr>
                <w:sz w:val="22"/>
                <w:szCs w:val="22"/>
                <w:lang w:val="en-GB"/>
              </w:rPr>
              <w:tab/>
              <w:t>+82-41-530-1328</w:t>
            </w:r>
            <w:r w:rsidRPr="00DF6B0C">
              <w:rPr>
                <w:sz w:val="22"/>
                <w:szCs w:val="22"/>
                <w:lang w:val="en-GB"/>
              </w:rPr>
              <w:br/>
              <w:t>E-mail:</w:t>
            </w:r>
            <w:r w:rsidRPr="00DF6B0C">
              <w:rPr>
                <w:sz w:val="22"/>
                <w:szCs w:val="22"/>
                <w:lang w:val="en-GB"/>
              </w:rPr>
              <w:tab/>
            </w:r>
            <w:hyperlink r:id="rId22" w:history="1">
              <w:r w:rsidRPr="00DF6B0C">
                <w:rPr>
                  <w:rStyle w:val="Hyperlink"/>
                  <w:sz w:val="22"/>
                  <w:szCs w:val="22"/>
                  <w:lang w:val="en-GB"/>
                </w:rPr>
                <w:t>hyyoum@sch.ac.kr</w:t>
              </w:r>
            </w:hyperlink>
          </w:p>
        </w:tc>
      </w:tr>
      <w:tr w:rsidR="0073121E" w:rsidRPr="00DF6B0C" w14:paraId="311FD965" w14:textId="77777777" w:rsidTr="001645ED">
        <w:tc>
          <w:tcPr>
            <w:tcW w:w="1838" w:type="dxa"/>
          </w:tcPr>
          <w:p w14:paraId="72B3E672" w14:textId="7656D364" w:rsidR="0073121E" w:rsidRPr="00DF6B0C" w:rsidRDefault="0073121E" w:rsidP="0073121E">
            <w:pPr>
              <w:jc w:val="left"/>
              <w:rPr>
                <w:b/>
                <w:bCs/>
                <w:sz w:val="22"/>
                <w:szCs w:val="22"/>
                <w:lang w:val="en-GB"/>
              </w:rPr>
            </w:pPr>
            <w:r w:rsidRPr="00DF6B0C">
              <w:rPr>
                <w:b/>
                <w:bCs/>
                <w:sz w:val="22"/>
                <w:szCs w:val="22"/>
                <w:lang w:val="en-GB"/>
              </w:rPr>
              <w:t>WG6 Chair:</w:t>
            </w:r>
          </w:p>
        </w:tc>
        <w:tc>
          <w:tcPr>
            <w:tcW w:w="3260" w:type="dxa"/>
          </w:tcPr>
          <w:p w14:paraId="7A9C94DA" w14:textId="3CB310BC" w:rsidR="0073121E" w:rsidRPr="00DF6B0C" w:rsidRDefault="0073121E" w:rsidP="0073121E">
            <w:pPr>
              <w:jc w:val="left"/>
              <w:rPr>
                <w:sz w:val="22"/>
                <w:szCs w:val="22"/>
                <w:lang w:val="en-GB"/>
              </w:rPr>
            </w:pPr>
            <w:r w:rsidRPr="00DF6B0C">
              <w:rPr>
                <w:sz w:val="22"/>
                <w:szCs w:val="22"/>
                <w:lang w:val="en-GB"/>
              </w:rPr>
              <w:t xml:space="preserve">Vincent Affleck </w:t>
            </w:r>
            <w:r w:rsidRPr="00DF6B0C">
              <w:rPr>
                <w:sz w:val="22"/>
                <w:szCs w:val="22"/>
                <w:lang w:val="en-GB"/>
              </w:rPr>
              <w:br/>
              <w:t xml:space="preserve">DSIT </w:t>
            </w:r>
            <w:r w:rsidRPr="00DF6B0C">
              <w:rPr>
                <w:sz w:val="22"/>
                <w:szCs w:val="22"/>
                <w:lang w:val="en-GB"/>
              </w:rPr>
              <w:br/>
              <w:t xml:space="preserve">United Kingdom </w:t>
            </w:r>
          </w:p>
        </w:tc>
        <w:tc>
          <w:tcPr>
            <w:tcW w:w="4531" w:type="dxa"/>
          </w:tcPr>
          <w:p w14:paraId="0C54ED4A" w14:textId="2D5AD5D9" w:rsidR="0073121E" w:rsidRPr="00DF6B0C" w:rsidRDefault="0073121E" w:rsidP="0073121E">
            <w:pPr>
              <w:rPr>
                <w:sz w:val="22"/>
                <w:szCs w:val="22"/>
                <w:lang w:val="en-GB"/>
              </w:rPr>
            </w:pPr>
            <w:r w:rsidRPr="00DF6B0C">
              <w:rPr>
                <w:sz w:val="22"/>
                <w:szCs w:val="22"/>
                <w:lang w:val="en-GB"/>
              </w:rPr>
              <w:t>E-mail:</w:t>
            </w:r>
            <w:r w:rsidRPr="00DF6B0C">
              <w:rPr>
                <w:sz w:val="22"/>
                <w:szCs w:val="22"/>
                <w:lang w:val="en-GB"/>
              </w:rPr>
              <w:tab/>
            </w:r>
            <w:hyperlink r:id="rId23" w:history="1">
              <w:r w:rsidRPr="00DF6B0C">
                <w:rPr>
                  <w:rStyle w:val="Hyperlink"/>
                  <w:sz w:val="22"/>
                  <w:szCs w:val="22"/>
                  <w:lang w:val="en-GB"/>
                </w:rPr>
                <w:t>Vincentaffleck2@hotmail.com</w:t>
              </w:r>
            </w:hyperlink>
          </w:p>
        </w:tc>
      </w:tr>
      <w:tr w:rsidR="0073121E" w:rsidRPr="00DF6B0C" w14:paraId="3E71BD5E" w14:textId="77777777" w:rsidTr="001645ED">
        <w:tc>
          <w:tcPr>
            <w:tcW w:w="1838" w:type="dxa"/>
          </w:tcPr>
          <w:p w14:paraId="0A403EA0" w14:textId="7BF8948B" w:rsidR="0073121E" w:rsidRPr="00DF6B0C" w:rsidRDefault="0073121E" w:rsidP="0073121E">
            <w:pPr>
              <w:jc w:val="left"/>
              <w:rPr>
                <w:b/>
                <w:bCs/>
                <w:sz w:val="22"/>
                <w:szCs w:val="22"/>
                <w:lang w:val="en-GB"/>
              </w:rPr>
            </w:pPr>
            <w:r w:rsidRPr="00DF6B0C">
              <w:rPr>
                <w:b/>
                <w:bCs/>
                <w:sz w:val="22"/>
                <w:szCs w:val="22"/>
                <w:lang w:val="en-GB"/>
              </w:rPr>
              <w:t>TG Co-Chair:</w:t>
            </w:r>
          </w:p>
        </w:tc>
        <w:tc>
          <w:tcPr>
            <w:tcW w:w="3260" w:type="dxa"/>
          </w:tcPr>
          <w:p w14:paraId="5DAF27B0" w14:textId="5B926AE5" w:rsidR="0073121E" w:rsidRPr="00DF6B0C" w:rsidRDefault="0073121E" w:rsidP="0073121E">
            <w:pPr>
              <w:jc w:val="left"/>
              <w:rPr>
                <w:sz w:val="22"/>
                <w:szCs w:val="22"/>
                <w:lang w:val="en-GB"/>
              </w:rPr>
            </w:pPr>
            <w:r w:rsidRPr="00DF6B0C">
              <w:rPr>
                <w:sz w:val="22"/>
                <w:szCs w:val="22"/>
                <w:lang w:val="en-GB"/>
              </w:rPr>
              <w:t xml:space="preserve">Christian Alvarez </w:t>
            </w:r>
            <w:r w:rsidRPr="00DF6B0C">
              <w:rPr>
                <w:sz w:val="22"/>
                <w:szCs w:val="22"/>
                <w:lang w:val="en-GB"/>
              </w:rPr>
              <w:br/>
              <w:t>UNICEF</w:t>
            </w:r>
          </w:p>
        </w:tc>
        <w:tc>
          <w:tcPr>
            <w:tcW w:w="4531" w:type="dxa"/>
          </w:tcPr>
          <w:p w14:paraId="41A6FE2C" w14:textId="1DBB7E47" w:rsidR="0073121E" w:rsidRPr="00DF6B0C" w:rsidRDefault="0073121E" w:rsidP="0073121E">
            <w:pPr>
              <w:rPr>
                <w:sz w:val="22"/>
                <w:szCs w:val="22"/>
                <w:lang w:val="en-GB"/>
              </w:rPr>
            </w:pPr>
            <w:r w:rsidRPr="00DF6B0C">
              <w:rPr>
                <w:sz w:val="22"/>
                <w:szCs w:val="22"/>
                <w:lang w:val="en-GB"/>
              </w:rPr>
              <w:t>E-mail:</w:t>
            </w:r>
            <w:r w:rsidRPr="00DF6B0C">
              <w:rPr>
                <w:sz w:val="22"/>
                <w:szCs w:val="22"/>
                <w:lang w:val="en-GB"/>
              </w:rPr>
              <w:tab/>
            </w:r>
            <w:hyperlink r:id="rId24" w:history="1">
              <w:r w:rsidRPr="00DF6B0C">
                <w:rPr>
                  <w:rStyle w:val="Hyperlink"/>
                  <w:sz w:val="22"/>
                  <w:szCs w:val="22"/>
                  <w:lang w:val="en-GB"/>
                </w:rPr>
                <w:t>calvarez@unicef.org</w:t>
              </w:r>
            </w:hyperlink>
          </w:p>
        </w:tc>
      </w:tr>
      <w:tr w:rsidR="0073121E" w:rsidRPr="00DF6B0C" w14:paraId="74C79A59" w14:textId="77777777" w:rsidTr="001645ED">
        <w:tc>
          <w:tcPr>
            <w:tcW w:w="1838" w:type="dxa"/>
          </w:tcPr>
          <w:p w14:paraId="79795A3D" w14:textId="0A678406" w:rsidR="0073121E" w:rsidRPr="00DF6B0C" w:rsidRDefault="0073121E" w:rsidP="0073121E">
            <w:pPr>
              <w:jc w:val="left"/>
              <w:rPr>
                <w:b/>
                <w:bCs/>
                <w:sz w:val="22"/>
                <w:szCs w:val="22"/>
                <w:lang w:val="en-GB"/>
              </w:rPr>
            </w:pPr>
            <w:r w:rsidRPr="00DF6B0C">
              <w:rPr>
                <w:b/>
                <w:bCs/>
                <w:sz w:val="22"/>
                <w:szCs w:val="22"/>
                <w:lang w:val="en-GB"/>
              </w:rPr>
              <w:t>TG Co-Chair:</w:t>
            </w:r>
          </w:p>
        </w:tc>
        <w:tc>
          <w:tcPr>
            <w:tcW w:w="3260" w:type="dxa"/>
          </w:tcPr>
          <w:p w14:paraId="3F87C4D4" w14:textId="1B1BB068" w:rsidR="0073121E" w:rsidRPr="00DF6B0C" w:rsidRDefault="0073121E" w:rsidP="0073121E">
            <w:pPr>
              <w:jc w:val="left"/>
              <w:rPr>
                <w:sz w:val="22"/>
                <w:szCs w:val="22"/>
                <w:lang w:val="en-GB"/>
              </w:rPr>
            </w:pPr>
            <w:r w:rsidRPr="00DF6B0C">
              <w:rPr>
                <w:sz w:val="22"/>
                <w:szCs w:val="22"/>
                <w:lang w:val="en-GB"/>
              </w:rPr>
              <w:t xml:space="preserve">Hanna </w:t>
            </w:r>
            <w:proofErr w:type="spellStart"/>
            <w:r w:rsidRPr="00DF6B0C">
              <w:rPr>
                <w:sz w:val="22"/>
                <w:szCs w:val="22"/>
                <w:lang w:val="en-GB"/>
              </w:rPr>
              <w:t>Linderstål</w:t>
            </w:r>
            <w:proofErr w:type="spellEnd"/>
            <w:r w:rsidRPr="00DF6B0C">
              <w:rPr>
                <w:sz w:val="22"/>
                <w:szCs w:val="22"/>
                <w:lang w:val="en-GB"/>
              </w:rPr>
              <w:t xml:space="preserve"> </w:t>
            </w:r>
            <w:r w:rsidRPr="00DF6B0C">
              <w:rPr>
                <w:sz w:val="22"/>
                <w:szCs w:val="22"/>
                <w:lang w:val="en-GB"/>
              </w:rPr>
              <w:br/>
              <w:t>EARHART Business protection agency</w:t>
            </w:r>
          </w:p>
        </w:tc>
        <w:tc>
          <w:tcPr>
            <w:tcW w:w="4531" w:type="dxa"/>
          </w:tcPr>
          <w:p w14:paraId="5696DDCB" w14:textId="4C8B94C2" w:rsidR="0073121E" w:rsidRPr="00DF6B0C" w:rsidRDefault="0073121E" w:rsidP="0073121E">
            <w:pPr>
              <w:rPr>
                <w:sz w:val="22"/>
                <w:szCs w:val="22"/>
                <w:lang w:val="en-GB"/>
              </w:rPr>
            </w:pPr>
            <w:r w:rsidRPr="00DF6B0C">
              <w:rPr>
                <w:sz w:val="22"/>
                <w:szCs w:val="22"/>
                <w:lang w:val="en-GB"/>
              </w:rPr>
              <w:t>E-mail:</w:t>
            </w:r>
            <w:r w:rsidRPr="00DF6B0C">
              <w:rPr>
                <w:sz w:val="22"/>
                <w:szCs w:val="22"/>
                <w:lang w:val="en-GB"/>
              </w:rPr>
              <w:tab/>
            </w:r>
            <w:hyperlink r:id="rId25" w:history="1">
              <w:r w:rsidRPr="00DF6B0C">
                <w:rPr>
                  <w:rStyle w:val="Hyperlink"/>
                  <w:sz w:val="22"/>
                  <w:szCs w:val="22"/>
                  <w:lang w:val="en-GB"/>
                </w:rPr>
                <w:t>hanna.linderstal@earhart.se</w:t>
              </w:r>
            </w:hyperlink>
          </w:p>
        </w:tc>
      </w:tr>
    </w:tbl>
    <w:p w14:paraId="05BCBC86" w14:textId="77777777" w:rsidR="00157999" w:rsidRPr="000D68B9" w:rsidRDefault="00157999" w:rsidP="00F20312">
      <w:pPr>
        <w:spacing w:before="0" w:after="120"/>
        <w:jc w:val="center"/>
        <w:rPr>
          <w:rFonts w:eastAsia="Symbol"/>
        </w:rPr>
      </w:pPr>
    </w:p>
    <w:p w14:paraId="6DA76B38" w14:textId="77777777" w:rsidR="00157999" w:rsidRPr="000D68B9" w:rsidRDefault="00157999" w:rsidP="00F20312">
      <w:pPr>
        <w:spacing w:before="0" w:after="120"/>
        <w:jc w:val="center"/>
        <w:rPr>
          <w:rFonts w:eastAsia="Symbol"/>
        </w:rPr>
      </w:pPr>
    </w:p>
    <w:p w14:paraId="624160A8" w14:textId="77777777" w:rsidR="00157999" w:rsidRPr="000D68B9" w:rsidRDefault="00157999" w:rsidP="00F20312">
      <w:pPr>
        <w:spacing w:before="0" w:after="120"/>
        <w:jc w:val="center"/>
        <w:rPr>
          <w:rFonts w:eastAsia="Symbol"/>
        </w:rPr>
      </w:pPr>
    </w:p>
    <w:p w14:paraId="29C5A044" w14:textId="77777777" w:rsidR="00157999" w:rsidRPr="000D68B9" w:rsidRDefault="00157999" w:rsidP="00F20312">
      <w:pPr>
        <w:spacing w:before="0" w:after="120"/>
        <w:jc w:val="center"/>
        <w:rPr>
          <w:rFonts w:eastAsia="Symbol"/>
        </w:rPr>
      </w:pPr>
    </w:p>
    <w:p w14:paraId="6FDCC3F6" w14:textId="77777777" w:rsidR="00157999" w:rsidRPr="000D68B9" w:rsidRDefault="00157999" w:rsidP="00F20312">
      <w:pPr>
        <w:spacing w:before="0" w:after="120"/>
        <w:jc w:val="center"/>
        <w:rPr>
          <w:rFonts w:eastAsia="Symbol"/>
        </w:rPr>
      </w:pPr>
    </w:p>
    <w:p w14:paraId="2FCEAD19" w14:textId="77777777" w:rsidR="00157999" w:rsidRPr="000D68B9" w:rsidRDefault="00157999" w:rsidP="00F20312">
      <w:pPr>
        <w:spacing w:before="0" w:after="120"/>
        <w:jc w:val="center"/>
        <w:rPr>
          <w:rFonts w:eastAsia="Symbol"/>
        </w:rPr>
      </w:pPr>
    </w:p>
    <w:p w14:paraId="15BB3F75" w14:textId="77777777" w:rsidR="00157999" w:rsidRPr="000D68B9" w:rsidRDefault="00157999" w:rsidP="00F20312">
      <w:pPr>
        <w:spacing w:before="0" w:after="120"/>
        <w:jc w:val="center"/>
        <w:rPr>
          <w:rFonts w:eastAsia="Symbol"/>
        </w:rPr>
      </w:pPr>
    </w:p>
    <w:p w14:paraId="4109EE43" w14:textId="77777777" w:rsidR="00157999" w:rsidRPr="000D68B9" w:rsidRDefault="00157999" w:rsidP="00F20312">
      <w:pPr>
        <w:spacing w:before="0" w:after="120"/>
        <w:jc w:val="center"/>
        <w:rPr>
          <w:rFonts w:eastAsia="Symbol"/>
        </w:rPr>
      </w:pPr>
    </w:p>
    <w:p w14:paraId="4CECE8D8" w14:textId="77777777" w:rsidR="00157999" w:rsidRPr="000D68B9" w:rsidRDefault="00157999" w:rsidP="00F20312">
      <w:pPr>
        <w:spacing w:before="0" w:after="120"/>
        <w:jc w:val="center"/>
        <w:rPr>
          <w:rFonts w:eastAsia="Symbol"/>
        </w:rPr>
      </w:pPr>
    </w:p>
    <w:p w14:paraId="12763C68" w14:textId="77777777" w:rsidR="00157999" w:rsidRPr="000D68B9" w:rsidRDefault="00157999" w:rsidP="00F20312">
      <w:pPr>
        <w:spacing w:before="0" w:after="120"/>
        <w:jc w:val="center"/>
        <w:rPr>
          <w:rFonts w:eastAsia="Symbol"/>
        </w:rPr>
      </w:pPr>
    </w:p>
    <w:p w14:paraId="0B619A87" w14:textId="77777777" w:rsidR="00157999" w:rsidRDefault="00157999" w:rsidP="00F20312">
      <w:pPr>
        <w:spacing w:before="0" w:after="120"/>
        <w:jc w:val="center"/>
        <w:rPr>
          <w:rFonts w:eastAsia="Symbol"/>
        </w:rPr>
      </w:pPr>
    </w:p>
    <w:p w14:paraId="60CDC10D" w14:textId="77777777" w:rsidR="00933BE1" w:rsidRDefault="00933BE1" w:rsidP="00F20312">
      <w:pPr>
        <w:spacing w:before="0" w:after="120"/>
        <w:jc w:val="center"/>
        <w:rPr>
          <w:rFonts w:eastAsia="Symbol"/>
        </w:rPr>
      </w:pPr>
    </w:p>
    <w:p w14:paraId="0E773593" w14:textId="77777777" w:rsidR="00933BE1" w:rsidRPr="000D68B9" w:rsidRDefault="00933BE1" w:rsidP="00F20312">
      <w:pPr>
        <w:spacing w:before="0" w:after="120"/>
        <w:jc w:val="center"/>
        <w:rPr>
          <w:rFonts w:eastAsia="Symbol"/>
        </w:rPr>
      </w:pPr>
    </w:p>
    <w:p w14:paraId="0FE6EE9F" w14:textId="77777777" w:rsidR="00157999" w:rsidRPr="000D68B9" w:rsidRDefault="00157999" w:rsidP="00F20312">
      <w:pPr>
        <w:spacing w:before="0" w:after="120"/>
        <w:jc w:val="center"/>
        <w:rPr>
          <w:rFonts w:eastAsia="Symbol"/>
        </w:rPr>
      </w:pPr>
    </w:p>
    <w:p w14:paraId="71012C98" w14:textId="77777777" w:rsidR="00157999" w:rsidRPr="000D68B9" w:rsidRDefault="00157999" w:rsidP="00F20312">
      <w:pPr>
        <w:spacing w:before="0" w:after="120"/>
        <w:jc w:val="center"/>
        <w:rPr>
          <w:rFonts w:eastAsia="Symbol"/>
        </w:rPr>
      </w:pPr>
    </w:p>
    <w:p w14:paraId="05E3FB13" w14:textId="666BAD60" w:rsidR="00933BE1" w:rsidRPr="00933BE1" w:rsidRDefault="00340B63" w:rsidP="00933BE1">
      <w:pPr>
        <w:spacing w:before="0" w:after="120"/>
        <w:jc w:val="center"/>
        <w:rPr>
          <w:lang w:val="ru-RU"/>
        </w:rPr>
      </w:pPr>
      <w:r w:rsidRPr="00375506">
        <w:sym w:font="Symbol" w:char="F0D3"/>
      </w:r>
      <w:r w:rsidR="00933BE1" w:rsidRPr="00933BE1">
        <w:t> ITU </w:t>
      </w:r>
      <w:bookmarkStart w:id="7" w:name="iiannee"/>
      <w:bookmarkEnd w:id="7"/>
      <w:r w:rsidR="00933BE1" w:rsidRPr="00933BE1">
        <w:t>202</w:t>
      </w:r>
      <w:r w:rsidR="00933BE1" w:rsidRPr="00933BE1">
        <w:rPr>
          <w:lang w:val="ru-RU"/>
        </w:rPr>
        <w:t>6</w:t>
      </w:r>
    </w:p>
    <w:p w14:paraId="52ECFF18" w14:textId="77777777" w:rsidR="00BD3947" w:rsidRDefault="00BD3947" w:rsidP="00BD3947">
      <w:pPr>
        <w:rPr>
          <w:sz w:val="22"/>
          <w:szCs w:val="22"/>
        </w:rPr>
      </w:pPr>
      <w:r>
        <w:rPr>
          <w:sz w:val="22"/>
          <w:szCs w:val="22"/>
        </w:rPr>
        <w:t>Some rights reserved.</w:t>
      </w:r>
      <w:r>
        <w:rPr>
          <w:i/>
          <w:iCs/>
          <w:sz w:val="22"/>
          <w:szCs w:val="22"/>
        </w:rPr>
        <w:t xml:space="preserve"> </w:t>
      </w:r>
      <w:r>
        <w:rPr>
          <w:sz w:val="22"/>
          <w:szCs w:val="22"/>
        </w:rPr>
        <w:t xml:space="preserve">This publication is available under the Creative Commons Attribution-Non Commercial-Share Alike 3.0 IGO licence (CC BY-NC-SA 3.0 IGO; </w:t>
      </w:r>
      <w:hyperlink r:id="rId26" w:history="1">
        <w:r w:rsidRPr="00931036">
          <w:rPr>
            <w:rStyle w:val="Hyperlink"/>
            <w:sz w:val="22"/>
            <w:szCs w:val="22"/>
          </w:rPr>
          <w:t>https://creativecommons.org/licenses/by-nc-sa/3.0/igo</w:t>
        </w:r>
      </w:hyperlink>
      <w:r>
        <w:rPr>
          <w:sz w:val="22"/>
          <w:szCs w:val="22"/>
        </w:rPr>
        <w:t xml:space="preserve">). </w:t>
      </w:r>
    </w:p>
    <w:p w14:paraId="37EA09A5" w14:textId="77777777" w:rsidR="002C3CC1" w:rsidRDefault="00BD3947" w:rsidP="00BD3947">
      <w:pPr>
        <w:spacing w:before="0" w:after="120"/>
        <w:rPr>
          <w:sz w:val="22"/>
        </w:rPr>
      </w:pPr>
      <w:r>
        <w:rPr>
          <w:sz w:val="22"/>
          <w:szCs w:val="22"/>
        </w:rPr>
        <w:t xml:space="preserve">For any uses of this publication that are not included in this licence, please seek permission from ITU by contacting </w:t>
      </w:r>
      <w:hyperlink r:id="rId27" w:history="1">
        <w:r w:rsidRPr="00BD3947">
          <w:rPr>
            <w:rStyle w:val="Hyperlink"/>
            <w:rFonts w:ascii="CG Times" w:hAnsi="CG Times"/>
            <w:sz w:val="22"/>
            <w:szCs w:val="22"/>
          </w:rPr>
          <w:t>TSBmail@itu.int</w:t>
        </w:r>
      </w:hyperlink>
      <w:r>
        <w:rPr>
          <w:sz w:val="22"/>
        </w:rPr>
        <w:t>.</w:t>
      </w:r>
    </w:p>
    <w:p w14:paraId="21A12E2A" w14:textId="01B92C6D" w:rsidR="00061924" w:rsidRPr="002C3CC1" w:rsidRDefault="00CE7B38" w:rsidP="002C3CC1">
      <w:pPr>
        <w:spacing w:before="0" w:after="120"/>
        <w:jc w:val="center"/>
        <w:rPr>
          <w:b/>
          <w:bCs/>
        </w:rPr>
      </w:pPr>
      <w:r w:rsidRPr="00DF6B0C">
        <w:rPr>
          <w:b/>
          <w:bCs/>
        </w:rPr>
        <w:br w:type="page"/>
      </w:r>
      <w:bookmarkStart w:id="8" w:name="_Hlk159401045"/>
      <w:bookmarkStart w:id="9" w:name="_Hlk136604213"/>
      <w:bookmarkEnd w:id="4"/>
      <w:bookmarkEnd w:id="8"/>
      <w:r w:rsidRPr="00DF6B0C">
        <w:rPr>
          <w:b/>
          <w:bCs/>
        </w:rPr>
        <w:lastRenderedPageBreak/>
        <w:t>T</w:t>
      </w:r>
      <w:r w:rsidRPr="002C3CC1">
        <w:rPr>
          <w:b/>
          <w:bCs/>
        </w:rPr>
        <w:t>able of Contents</w:t>
      </w:r>
      <w:bookmarkEnd w:id="9"/>
    </w:p>
    <w:p w14:paraId="381A581E" w14:textId="5A157DB3" w:rsidR="00AC386D" w:rsidRPr="00DF6B0C" w:rsidRDefault="00AC386D" w:rsidP="00AC386D">
      <w:pPr>
        <w:spacing w:before="0" w:after="120"/>
        <w:jc w:val="right"/>
        <w:rPr>
          <w:b/>
        </w:rPr>
      </w:pPr>
      <w:r w:rsidRPr="00DF6B0C">
        <w:rPr>
          <w:b/>
        </w:rPr>
        <w:t>Page</w:t>
      </w:r>
    </w:p>
    <w:p w14:paraId="1B034D27" w14:textId="53D51516" w:rsidR="00484F6C" w:rsidRPr="00DF6B0C" w:rsidRDefault="00484F6C">
      <w:pPr>
        <w:pStyle w:val="TOC1"/>
        <w:rPr>
          <w:rFonts w:asciiTheme="minorHAnsi" w:eastAsiaTheme="minorEastAsia" w:hAnsiTheme="minorHAnsi" w:cstheme="minorBidi"/>
          <w:noProof/>
          <w:kern w:val="2"/>
          <w:szCs w:val="24"/>
          <w14:ligatures w14:val="standardContextual"/>
        </w:rPr>
      </w:pPr>
      <w:r w:rsidRPr="007969EB">
        <w:rPr>
          <w:noProof/>
        </w:rPr>
        <w:t>1</w:t>
      </w:r>
      <w:r w:rsidRPr="00DF6B0C">
        <w:rPr>
          <w:rFonts w:asciiTheme="minorHAnsi" w:eastAsiaTheme="minorEastAsia" w:hAnsiTheme="minorHAnsi" w:cstheme="minorBidi"/>
          <w:noProof/>
          <w:kern w:val="2"/>
          <w:szCs w:val="24"/>
          <w14:ligatures w14:val="standardContextual"/>
        </w:rPr>
        <w:tab/>
      </w:r>
      <w:r w:rsidRPr="007969EB">
        <w:rPr>
          <w:noProof/>
        </w:rPr>
        <w:t>Scope</w:t>
      </w:r>
      <w:r w:rsidRPr="00DF6B0C">
        <w:rPr>
          <w:noProof/>
          <w:webHidden/>
        </w:rPr>
        <w:tab/>
      </w:r>
      <w:r w:rsidRPr="00DF6B0C">
        <w:rPr>
          <w:noProof/>
          <w:webHidden/>
        </w:rPr>
        <w:tab/>
      </w:r>
      <w:r w:rsidR="00DC293C">
        <w:rPr>
          <w:noProof/>
          <w:webHidden/>
        </w:rPr>
        <w:t>1</w:t>
      </w:r>
    </w:p>
    <w:p w14:paraId="68B38FCE" w14:textId="5BAC02AF" w:rsidR="00484F6C" w:rsidRPr="00DF6B0C" w:rsidRDefault="00484F6C">
      <w:pPr>
        <w:pStyle w:val="TOC1"/>
        <w:rPr>
          <w:rFonts w:asciiTheme="minorHAnsi" w:eastAsiaTheme="minorEastAsia" w:hAnsiTheme="minorHAnsi" w:cstheme="minorBidi"/>
          <w:noProof/>
          <w:kern w:val="2"/>
          <w:szCs w:val="24"/>
          <w14:ligatures w14:val="standardContextual"/>
        </w:rPr>
      </w:pPr>
      <w:r w:rsidRPr="007969EB">
        <w:rPr>
          <w:noProof/>
        </w:rPr>
        <w:t>2</w:t>
      </w:r>
      <w:r w:rsidRPr="00DF6B0C">
        <w:rPr>
          <w:rFonts w:asciiTheme="minorHAnsi" w:eastAsiaTheme="minorEastAsia" w:hAnsiTheme="minorHAnsi" w:cstheme="minorBidi"/>
          <w:noProof/>
          <w:kern w:val="2"/>
          <w:szCs w:val="24"/>
          <w14:ligatures w14:val="standardContextual"/>
        </w:rPr>
        <w:tab/>
      </w:r>
      <w:r w:rsidRPr="007969EB">
        <w:rPr>
          <w:noProof/>
        </w:rPr>
        <w:t>References</w:t>
      </w:r>
      <w:r w:rsidRPr="00DF6B0C">
        <w:rPr>
          <w:noProof/>
          <w:webHidden/>
        </w:rPr>
        <w:tab/>
      </w:r>
      <w:r w:rsidRPr="00DF6B0C">
        <w:rPr>
          <w:noProof/>
          <w:webHidden/>
        </w:rPr>
        <w:tab/>
      </w:r>
      <w:r w:rsidR="00DC293C">
        <w:rPr>
          <w:noProof/>
          <w:webHidden/>
        </w:rPr>
        <w:t>1</w:t>
      </w:r>
    </w:p>
    <w:p w14:paraId="4BA0CC58" w14:textId="20348867" w:rsidR="00484F6C" w:rsidRPr="00DF6B0C" w:rsidRDefault="00484F6C">
      <w:pPr>
        <w:pStyle w:val="TOC1"/>
        <w:rPr>
          <w:rFonts w:asciiTheme="minorHAnsi" w:eastAsiaTheme="minorEastAsia" w:hAnsiTheme="minorHAnsi" w:cstheme="minorBidi"/>
          <w:noProof/>
          <w:kern w:val="2"/>
          <w:szCs w:val="24"/>
          <w14:ligatures w14:val="standardContextual"/>
        </w:rPr>
      </w:pPr>
      <w:r w:rsidRPr="007969EB">
        <w:rPr>
          <w:noProof/>
        </w:rPr>
        <w:t>3</w:t>
      </w:r>
      <w:r w:rsidRPr="00DF6B0C">
        <w:rPr>
          <w:rFonts w:asciiTheme="minorHAnsi" w:eastAsiaTheme="minorEastAsia" w:hAnsiTheme="minorHAnsi" w:cstheme="minorBidi"/>
          <w:noProof/>
          <w:kern w:val="2"/>
          <w:szCs w:val="24"/>
          <w14:ligatures w14:val="standardContextual"/>
        </w:rPr>
        <w:tab/>
      </w:r>
      <w:r w:rsidRPr="007969EB">
        <w:rPr>
          <w:noProof/>
        </w:rPr>
        <w:t>Definitions</w:t>
      </w:r>
      <w:r w:rsidRPr="00DF6B0C">
        <w:rPr>
          <w:noProof/>
          <w:webHidden/>
        </w:rPr>
        <w:tab/>
      </w:r>
      <w:r w:rsidRPr="00DF6B0C">
        <w:rPr>
          <w:noProof/>
          <w:webHidden/>
        </w:rPr>
        <w:tab/>
      </w:r>
      <w:r w:rsidR="00DC293C">
        <w:rPr>
          <w:noProof/>
          <w:webHidden/>
        </w:rPr>
        <w:t>1</w:t>
      </w:r>
    </w:p>
    <w:p w14:paraId="72CC2521" w14:textId="166D5341" w:rsidR="00484F6C" w:rsidRPr="00DF6B0C" w:rsidRDefault="00484F6C">
      <w:pPr>
        <w:pStyle w:val="TOC2"/>
        <w:rPr>
          <w:rFonts w:asciiTheme="minorHAnsi" w:eastAsiaTheme="minorEastAsia" w:hAnsiTheme="minorHAnsi" w:cstheme="minorBidi"/>
          <w:noProof/>
          <w:kern w:val="2"/>
          <w:szCs w:val="24"/>
          <w14:ligatures w14:val="standardContextual"/>
        </w:rPr>
      </w:pPr>
      <w:r w:rsidRPr="007969EB">
        <w:rPr>
          <w:noProof/>
        </w:rPr>
        <w:t>3.1</w:t>
      </w:r>
      <w:r w:rsidRPr="00DF6B0C">
        <w:rPr>
          <w:rFonts w:asciiTheme="minorHAnsi" w:eastAsiaTheme="minorEastAsia" w:hAnsiTheme="minorHAnsi" w:cstheme="minorBidi"/>
          <w:noProof/>
          <w:kern w:val="2"/>
          <w:szCs w:val="24"/>
          <w14:ligatures w14:val="standardContextual"/>
        </w:rPr>
        <w:tab/>
      </w:r>
      <w:r w:rsidRPr="007969EB">
        <w:rPr>
          <w:noProof/>
        </w:rPr>
        <w:t>Terms defined elsewhere</w:t>
      </w:r>
      <w:r w:rsidRPr="00DF6B0C">
        <w:rPr>
          <w:noProof/>
          <w:webHidden/>
        </w:rPr>
        <w:tab/>
      </w:r>
      <w:r w:rsidRPr="00DF6B0C">
        <w:rPr>
          <w:noProof/>
          <w:webHidden/>
        </w:rPr>
        <w:tab/>
      </w:r>
      <w:r w:rsidR="00DC293C">
        <w:rPr>
          <w:noProof/>
          <w:webHidden/>
        </w:rPr>
        <w:t>1</w:t>
      </w:r>
    </w:p>
    <w:p w14:paraId="1CB9690A" w14:textId="3B083C67" w:rsidR="00484F6C" w:rsidRPr="00DF6B0C" w:rsidRDefault="00484F6C">
      <w:pPr>
        <w:pStyle w:val="TOC2"/>
        <w:rPr>
          <w:rFonts w:asciiTheme="minorHAnsi" w:eastAsiaTheme="minorEastAsia" w:hAnsiTheme="minorHAnsi" w:cstheme="minorBidi"/>
          <w:noProof/>
          <w:kern w:val="2"/>
          <w:szCs w:val="24"/>
          <w14:ligatures w14:val="standardContextual"/>
        </w:rPr>
      </w:pPr>
      <w:r w:rsidRPr="007969EB">
        <w:rPr>
          <w:noProof/>
        </w:rPr>
        <w:t>3.2</w:t>
      </w:r>
      <w:r w:rsidRPr="00DF6B0C">
        <w:rPr>
          <w:rFonts w:asciiTheme="minorHAnsi" w:eastAsiaTheme="minorEastAsia" w:hAnsiTheme="minorHAnsi" w:cstheme="minorBidi"/>
          <w:noProof/>
          <w:kern w:val="2"/>
          <w:szCs w:val="24"/>
          <w14:ligatures w14:val="standardContextual"/>
        </w:rPr>
        <w:tab/>
      </w:r>
      <w:r w:rsidR="00933BE1" w:rsidRPr="00933BE1">
        <w:rPr>
          <w:noProof/>
        </w:rPr>
        <w:t>Terms defined in this Technical Report</w:t>
      </w:r>
      <w:r w:rsidRPr="00DF6B0C">
        <w:rPr>
          <w:noProof/>
          <w:webHidden/>
        </w:rPr>
        <w:tab/>
      </w:r>
      <w:r w:rsidRPr="00DF6B0C">
        <w:rPr>
          <w:noProof/>
          <w:webHidden/>
        </w:rPr>
        <w:tab/>
      </w:r>
      <w:r w:rsidR="00DC293C">
        <w:rPr>
          <w:noProof/>
          <w:webHidden/>
        </w:rPr>
        <w:t>2</w:t>
      </w:r>
    </w:p>
    <w:p w14:paraId="0FFF5677" w14:textId="71BD0E76" w:rsidR="00484F6C" w:rsidRPr="00DF6B0C" w:rsidRDefault="00484F6C">
      <w:pPr>
        <w:pStyle w:val="TOC1"/>
        <w:rPr>
          <w:rFonts w:asciiTheme="minorHAnsi" w:eastAsiaTheme="minorEastAsia" w:hAnsiTheme="minorHAnsi" w:cstheme="minorBidi"/>
          <w:noProof/>
          <w:kern w:val="2"/>
          <w:szCs w:val="24"/>
          <w14:ligatures w14:val="standardContextual"/>
        </w:rPr>
      </w:pPr>
      <w:r w:rsidRPr="007969EB">
        <w:rPr>
          <w:noProof/>
        </w:rPr>
        <w:t>4</w:t>
      </w:r>
      <w:r w:rsidRPr="00DF6B0C">
        <w:rPr>
          <w:rFonts w:asciiTheme="minorHAnsi" w:eastAsiaTheme="minorEastAsia" w:hAnsiTheme="minorHAnsi" w:cstheme="minorBidi"/>
          <w:noProof/>
          <w:kern w:val="2"/>
          <w:szCs w:val="24"/>
          <w14:ligatures w14:val="standardContextual"/>
        </w:rPr>
        <w:tab/>
      </w:r>
      <w:r w:rsidRPr="007969EB">
        <w:rPr>
          <w:noProof/>
        </w:rPr>
        <w:t>Abbreviations and acronyms</w:t>
      </w:r>
      <w:r w:rsidRPr="00DF6B0C">
        <w:rPr>
          <w:noProof/>
          <w:webHidden/>
        </w:rPr>
        <w:tab/>
      </w:r>
      <w:r w:rsidRPr="00DF6B0C">
        <w:rPr>
          <w:noProof/>
          <w:webHidden/>
        </w:rPr>
        <w:tab/>
      </w:r>
      <w:r w:rsidR="00DC293C">
        <w:rPr>
          <w:noProof/>
          <w:webHidden/>
        </w:rPr>
        <w:t>2</w:t>
      </w:r>
    </w:p>
    <w:p w14:paraId="51A4BEB0" w14:textId="752FDAE7" w:rsidR="00484F6C" w:rsidRPr="00DF6B0C" w:rsidRDefault="00484F6C">
      <w:pPr>
        <w:pStyle w:val="TOC1"/>
        <w:rPr>
          <w:rFonts w:asciiTheme="minorHAnsi" w:eastAsiaTheme="minorEastAsia" w:hAnsiTheme="minorHAnsi" w:cstheme="minorBidi"/>
          <w:noProof/>
          <w:kern w:val="2"/>
          <w:szCs w:val="24"/>
          <w14:ligatures w14:val="standardContextual"/>
        </w:rPr>
      </w:pPr>
      <w:r w:rsidRPr="007969EB">
        <w:rPr>
          <w:noProof/>
        </w:rPr>
        <w:t>5</w:t>
      </w:r>
      <w:r w:rsidRPr="00DF6B0C">
        <w:rPr>
          <w:rFonts w:asciiTheme="minorHAnsi" w:eastAsiaTheme="minorEastAsia" w:hAnsiTheme="minorHAnsi" w:cstheme="minorBidi"/>
          <w:noProof/>
          <w:kern w:val="2"/>
          <w:szCs w:val="24"/>
          <w14:ligatures w14:val="standardContextual"/>
        </w:rPr>
        <w:tab/>
      </w:r>
      <w:r w:rsidRPr="007969EB">
        <w:rPr>
          <w:noProof/>
        </w:rPr>
        <w:t>Conventions</w:t>
      </w:r>
      <w:r w:rsidRPr="00DF6B0C">
        <w:rPr>
          <w:noProof/>
          <w:webHidden/>
        </w:rPr>
        <w:tab/>
      </w:r>
      <w:r w:rsidRPr="00DF6B0C">
        <w:rPr>
          <w:noProof/>
          <w:webHidden/>
        </w:rPr>
        <w:tab/>
      </w:r>
      <w:r w:rsidR="00DC293C">
        <w:rPr>
          <w:noProof/>
          <w:webHidden/>
        </w:rPr>
        <w:t>3</w:t>
      </w:r>
    </w:p>
    <w:p w14:paraId="38344D44" w14:textId="59904B3E" w:rsidR="00484F6C" w:rsidRPr="00DF6B0C" w:rsidRDefault="00484F6C">
      <w:pPr>
        <w:pStyle w:val="TOC1"/>
        <w:rPr>
          <w:rFonts w:asciiTheme="minorHAnsi" w:eastAsiaTheme="minorEastAsia" w:hAnsiTheme="minorHAnsi" w:cstheme="minorBidi"/>
          <w:noProof/>
          <w:kern w:val="2"/>
          <w:szCs w:val="24"/>
          <w14:ligatures w14:val="standardContextual"/>
        </w:rPr>
      </w:pPr>
      <w:r w:rsidRPr="007969EB">
        <w:rPr>
          <w:noProof/>
        </w:rPr>
        <w:t>6</w:t>
      </w:r>
      <w:r w:rsidRPr="00DF6B0C">
        <w:rPr>
          <w:rFonts w:asciiTheme="minorHAnsi" w:eastAsiaTheme="minorEastAsia" w:hAnsiTheme="minorHAnsi" w:cstheme="minorBidi"/>
          <w:noProof/>
          <w:kern w:val="2"/>
          <w:szCs w:val="24"/>
          <w14:ligatures w14:val="standardContextual"/>
        </w:rPr>
        <w:tab/>
      </w:r>
      <w:r w:rsidRPr="007969EB">
        <w:rPr>
          <w:bCs/>
          <w:noProof/>
        </w:rPr>
        <w:t>Overview of security for things across metaverses in aspects of data processing and management</w:t>
      </w:r>
      <w:r w:rsidRPr="00DF6B0C">
        <w:rPr>
          <w:noProof/>
          <w:webHidden/>
        </w:rPr>
        <w:tab/>
      </w:r>
      <w:r w:rsidRPr="00DF6B0C">
        <w:rPr>
          <w:noProof/>
          <w:webHidden/>
        </w:rPr>
        <w:tab/>
      </w:r>
      <w:r w:rsidR="00DC293C">
        <w:rPr>
          <w:noProof/>
          <w:webHidden/>
        </w:rPr>
        <w:t>3</w:t>
      </w:r>
    </w:p>
    <w:p w14:paraId="4984EFB0" w14:textId="68F23984" w:rsidR="00484F6C" w:rsidRPr="00DF6B0C" w:rsidRDefault="00484F6C">
      <w:pPr>
        <w:pStyle w:val="TOC1"/>
        <w:rPr>
          <w:rFonts w:asciiTheme="minorHAnsi" w:eastAsiaTheme="minorEastAsia" w:hAnsiTheme="minorHAnsi" w:cstheme="minorBidi"/>
          <w:noProof/>
          <w:kern w:val="2"/>
          <w:szCs w:val="24"/>
          <w14:ligatures w14:val="standardContextual"/>
        </w:rPr>
      </w:pPr>
      <w:r w:rsidRPr="007969EB">
        <w:rPr>
          <w:noProof/>
        </w:rPr>
        <w:t>7</w:t>
      </w:r>
      <w:r w:rsidRPr="00DF6B0C">
        <w:rPr>
          <w:rFonts w:asciiTheme="minorHAnsi" w:eastAsiaTheme="minorEastAsia" w:hAnsiTheme="minorHAnsi" w:cstheme="minorBidi"/>
          <w:noProof/>
          <w:kern w:val="2"/>
          <w:szCs w:val="24"/>
          <w14:ligatures w14:val="standardContextual"/>
        </w:rPr>
        <w:tab/>
      </w:r>
      <w:r w:rsidRPr="007969EB">
        <w:rPr>
          <w:noProof/>
        </w:rPr>
        <w:t>Technical features and requirements of security for things across metaverses in terms of data processing and management</w:t>
      </w:r>
      <w:r w:rsidRPr="00DF6B0C">
        <w:rPr>
          <w:noProof/>
          <w:webHidden/>
        </w:rPr>
        <w:tab/>
      </w:r>
      <w:r w:rsidRPr="00DF6B0C">
        <w:rPr>
          <w:noProof/>
          <w:webHidden/>
        </w:rPr>
        <w:tab/>
      </w:r>
      <w:r w:rsidR="00DC293C">
        <w:rPr>
          <w:noProof/>
          <w:webHidden/>
        </w:rPr>
        <w:t>4</w:t>
      </w:r>
    </w:p>
    <w:p w14:paraId="0BEBFF71" w14:textId="35E4F448" w:rsidR="00484F6C" w:rsidRPr="00DF6B0C" w:rsidRDefault="00484F6C">
      <w:pPr>
        <w:pStyle w:val="TOC2"/>
        <w:rPr>
          <w:rFonts w:asciiTheme="minorHAnsi" w:eastAsiaTheme="minorEastAsia" w:hAnsiTheme="minorHAnsi" w:cstheme="minorBidi"/>
          <w:noProof/>
          <w:kern w:val="2"/>
          <w:szCs w:val="24"/>
          <w14:ligatures w14:val="standardContextual"/>
        </w:rPr>
      </w:pPr>
      <w:r w:rsidRPr="007969EB">
        <w:rPr>
          <w:noProof/>
        </w:rPr>
        <w:t>7.1</w:t>
      </w:r>
      <w:r w:rsidRPr="00DF6B0C">
        <w:rPr>
          <w:rFonts w:asciiTheme="minorHAnsi" w:eastAsiaTheme="minorEastAsia" w:hAnsiTheme="minorHAnsi" w:cstheme="minorBidi"/>
          <w:noProof/>
          <w:kern w:val="2"/>
          <w:szCs w:val="24"/>
          <w14:ligatures w14:val="standardContextual"/>
        </w:rPr>
        <w:tab/>
      </w:r>
      <w:r w:rsidRPr="007969EB">
        <w:rPr>
          <w:noProof/>
        </w:rPr>
        <w:t>Technical features of security for things across metaverses in terms of data processing and management</w:t>
      </w:r>
      <w:r w:rsidRPr="00DF6B0C">
        <w:rPr>
          <w:noProof/>
          <w:webHidden/>
        </w:rPr>
        <w:tab/>
      </w:r>
      <w:r w:rsidRPr="00DF6B0C">
        <w:rPr>
          <w:noProof/>
          <w:webHidden/>
        </w:rPr>
        <w:tab/>
      </w:r>
      <w:r w:rsidR="00DC293C">
        <w:rPr>
          <w:noProof/>
          <w:webHidden/>
        </w:rPr>
        <w:t>4</w:t>
      </w:r>
    </w:p>
    <w:p w14:paraId="77B356FB" w14:textId="06F7E542" w:rsidR="00484F6C" w:rsidRPr="00DF6B0C" w:rsidRDefault="00484F6C">
      <w:pPr>
        <w:pStyle w:val="TOC2"/>
        <w:rPr>
          <w:rFonts w:asciiTheme="minorHAnsi" w:eastAsiaTheme="minorEastAsia" w:hAnsiTheme="minorHAnsi" w:cstheme="minorBidi"/>
          <w:noProof/>
          <w:kern w:val="2"/>
          <w:szCs w:val="24"/>
          <w14:ligatures w14:val="standardContextual"/>
        </w:rPr>
      </w:pPr>
      <w:r w:rsidRPr="007969EB">
        <w:rPr>
          <w:noProof/>
        </w:rPr>
        <w:t>7.2</w:t>
      </w:r>
      <w:r w:rsidRPr="00DF6B0C">
        <w:rPr>
          <w:rFonts w:asciiTheme="minorHAnsi" w:eastAsiaTheme="minorEastAsia" w:hAnsiTheme="minorHAnsi" w:cstheme="minorBidi"/>
          <w:noProof/>
          <w:kern w:val="2"/>
          <w:szCs w:val="24"/>
          <w14:ligatures w14:val="standardContextual"/>
        </w:rPr>
        <w:tab/>
      </w:r>
      <w:r w:rsidRPr="007969EB">
        <w:rPr>
          <w:noProof/>
        </w:rPr>
        <w:t>Requirements of security for things across metaverses in terms of data processing and management</w:t>
      </w:r>
      <w:r w:rsidRPr="00DF6B0C">
        <w:rPr>
          <w:noProof/>
          <w:webHidden/>
        </w:rPr>
        <w:tab/>
      </w:r>
      <w:r w:rsidRPr="00DF6B0C">
        <w:rPr>
          <w:noProof/>
          <w:webHidden/>
        </w:rPr>
        <w:tab/>
      </w:r>
      <w:r w:rsidR="00DC293C">
        <w:rPr>
          <w:noProof/>
          <w:webHidden/>
        </w:rPr>
        <w:t>4</w:t>
      </w:r>
    </w:p>
    <w:p w14:paraId="361CDF95" w14:textId="33A6E05A" w:rsidR="00484F6C" w:rsidRPr="00DF6B0C" w:rsidRDefault="00484F6C">
      <w:pPr>
        <w:pStyle w:val="TOC1"/>
        <w:rPr>
          <w:rFonts w:asciiTheme="minorHAnsi" w:eastAsiaTheme="minorEastAsia" w:hAnsiTheme="minorHAnsi" w:cstheme="minorBidi"/>
          <w:noProof/>
          <w:kern w:val="2"/>
          <w:szCs w:val="24"/>
          <w14:ligatures w14:val="standardContextual"/>
        </w:rPr>
      </w:pPr>
      <w:r w:rsidRPr="007969EB">
        <w:rPr>
          <w:noProof/>
        </w:rPr>
        <w:t>8</w:t>
      </w:r>
      <w:r w:rsidRPr="00DF6B0C">
        <w:rPr>
          <w:rFonts w:asciiTheme="minorHAnsi" w:eastAsiaTheme="minorEastAsia" w:hAnsiTheme="minorHAnsi" w:cstheme="minorBidi"/>
          <w:noProof/>
          <w:kern w:val="2"/>
          <w:szCs w:val="24"/>
          <w14:ligatures w14:val="standardContextual"/>
        </w:rPr>
        <w:tab/>
      </w:r>
      <w:r w:rsidRPr="007969EB">
        <w:rPr>
          <w:noProof/>
        </w:rPr>
        <w:t>Reference framework for security for things across metaverses in terms of data processing and management</w:t>
      </w:r>
      <w:r w:rsidRPr="00DF6B0C">
        <w:rPr>
          <w:noProof/>
          <w:webHidden/>
        </w:rPr>
        <w:tab/>
      </w:r>
      <w:r w:rsidRPr="00DF6B0C">
        <w:rPr>
          <w:noProof/>
          <w:webHidden/>
        </w:rPr>
        <w:tab/>
      </w:r>
      <w:r w:rsidR="00DC293C">
        <w:rPr>
          <w:noProof/>
          <w:webHidden/>
        </w:rPr>
        <w:t>5</w:t>
      </w:r>
    </w:p>
    <w:p w14:paraId="0CBA2F79" w14:textId="430CAB45" w:rsidR="00484F6C" w:rsidRPr="00DF6B0C" w:rsidRDefault="00484F6C">
      <w:pPr>
        <w:pStyle w:val="TOC2"/>
        <w:rPr>
          <w:rFonts w:asciiTheme="minorHAnsi" w:eastAsiaTheme="minorEastAsia" w:hAnsiTheme="minorHAnsi" w:cstheme="minorBidi"/>
          <w:noProof/>
          <w:kern w:val="2"/>
          <w:szCs w:val="24"/>
          <w14:ligatures w14:val="standardContextual"/>
        </w:rPr>
      </w:pPr>
      <w:r w:rsidRPr="007969EB">
        <w:rPr>
          <w:noProof/>
        </w:rPr>
        <w:t>8.1</w:t>
      </w:r>
      <w:r w:rsidRPr="00DF6B0C">
        <w:rPr>
          <w:rFonts w:asciiTheme="minorHAnsi" w:eastAsiaTheme="minorEastAsia" w:hAnsiTheme="minorHAnsi" w:cstheme="minorBidi"/>
          <w:noProof/>
          <w:kern w:val="2"/>
          <w:szCs w:val="24"/>
          <w14:ligatures w14:val="standardContextual"/>
        </w:rPr>
        <w:tab/>
      </w:r>
      <w:r w:rsidRPr="007969EB">
        <w:rPr>
          <w:noProof/>
        </w:rPr>
        <w:t>Data interoperability between IoT platforms and metaverse platforms</w:t>
      </w:r>
      <w:r w:rsidRPr="00DF6B0C">
        <w:rPr>
          <w:noProof/>
          <w:webHidden/>
        </w:rPr>
        <w:tab/>
      </w:r>
      <w:r w:rsidRPr="00DF6B0C">
        <w:rPr>
          <w:noProof/>
          <w:webHidden/>
        </w:rPr>
        <w:tab/>
      </w:r>
      <w:r w:rsidR="00DC293C">
        <w:rPr>
          <w:noProof/>
          <w:webHidden/>
        </w:rPr>
        <w:t>6</w:t>
      </w:r>
    </w:p>
    <w:p w14:paraId="5DBBEE5A" w14:textId="25C6255D" w:rsidR="00484F6C" w:rsidRPr="00DF6B0C" w:rsidRDefault="00484F6C">
      <w:pPr>
        <w:pStyle w:val="TOC2"/>
        <w:rPr>
          <w:rFonts w:asciiTheme="minorHAnsi" w:eastAsiaTheme="minorEastAsia" w:hAnsiTheme="minorHAnsi" w:cstheme="minorBidi"/>
          <w:noProof/>
          <w:kern w:val="2"/>
          <w:szCs w:val="24"/>
          <w14:ligatures w14:val="standardContextual"/>
        </w:rPr>
      </w:pPr>
      <w:r w:rsidRPr="007969EB">
        <w:rPr>
          <w:noProof/>
        </w:rPr>
        <w:t>8.2</w:t>
      </w:r>
      <w:r w:rsidRPr="00DF6B0C">
        <w:rPr>
          <w:rFonts w:asciiTheme="minorHAnsi" w:eastAsiaTheme="minorEastAsia" w:hAnsiTheme="minorHAnsi" w:cstheme="minorBidi"/>
          <w:noProof/>
          <w:kern w:val="2"/>
          <w:szCs w:val="24"/>
          <w14:ligatures w14:val="standardContextual"/>
        </w:rPr>
        <w:tab/>
      </w:r>
      <w:r w:rsidRPr="007969EB">
        <w:rPr>
          <w:noProof/>
        </w:rPr>
        <w:t>Data interoperability across avatars in one metaverse platform</w:t>
      </w:r>
      <w:r w:rsidRPr="00DF6B0C">
        <w:rPr>
          <w:noProof/>
          <w:webHidden/>
        </w:rPr>
        <w:tab/>
      </w:r>
      <w:r w:rsidRPr="00DF6B0C">
        <w:rPr>
          <w:noProof/>
          <w:webHidden/>
        </w:rPr>
        <w:tab/>
      </w:r>
      <w:r w:rsidR="00DC293C">
        <w:rPr>
          <w:noProof/>
          <w:webHidden/>
        </w:rPr>
        <w:t>6</w:t>
      </w:r>
    </w:p>
    <w:p w14:paraId="0DB3D1C8" w14:textId="02A938B9" w:rsidR="00484F6C" w:rsidRPr="00DF6B0C" w:rsidRDefault="00484F6C">
      <w:pPr>
        <w:pStyle w:val="TOC2"/>
        <w:rPr>
          <w:rFonts w:asciiTheme="minorHAnsi" w:eastAsiaTheme="minorEastAsia" w:hAnsiTheme="minorHAnsi" w:cstheme="minorBidi"/>
          <w:noProof/>
          <w:kern w:val="2"/>
          <w:szCs w:val="24"/>
          <w14:ligatures w14:val="standardContextual"/>
        </w:rPr>
      </w:pPr>
      <w:r w:rsidRPr="007969EB">
        <w:rPr>
          <w:noProof/>
        </w:rPr>
        <w:t>8.3</w:t>
      </w:r>
      <w:r w:rsidRPr="00DF6B0C">
        <w:rPr>
          <w:rFonts w:asciiTheme="minorHAnsi" w:eastAsiaTheme="minorEastAsia" w:hAnsiTheme="minorHAnsi" w:cstheme="minorBidi"/>
          <w:noProof/>
          <w:kern w:val="2"/>
          <w:szCs w:val="24"/>
          <w14:ligatures w14:val="standardContextual"/>
        </w:rPr>
        <w:tab/>
      </w:r>
      <w:r w:rsidRPr="007969EB">
        <w:rPr>
          <w:noProof/>
        </w:rPr>
        <w:t>Data interoperability across different metaverses platforms</w:t>
      </w:r>
      <w:r w:rsidRPr="00DF6B0C">
        <w:rPr>
          <w:noProof/>
          <w:webHidden/>
        </w:rPr>
        <w:tab/>
      </w:r>
      <w:r w:rsidRPr="00DF6B0C">
        <w:rPr>
          <w:noProof/>
          <w:webHidden/>
        </w:rPr>
        <w:tab/>
      </w:r>
      <w:r w:rsidR="00DC293C">
        <w:rPr>
          <w:noProof/>
          <w:webHidden/>
        </w:rPr>
        <w:t>6</w:t>
      </w:r>
    </w:p>
    <w:p w14:paraId="4683AC63" w14:textId="14E62669" w:rsidR="00484F6C" w:rsidRPr="00DF6B0C" w:rsidRDefault="00484F6C">
      <w:pPr>
        <w:pStyle w:val="TOC2"/>
        <w:rPr>
          <w:rFonts w:asciiTheme="minorHAnsi" w:eastAsiaTheme="minorEastAsia" w:hAnsiTheme="minorHAnsi" w:cstheme="minorBidi"/>
          <w:noProof/>
          <w:kern w:val="2"/>
          <w:szCs w:val="24"/>
          <w14:ligatures w14:val="standardContextual"/>
        </w:rPr>
      </w:pPr>
      <w:r w:rsidRPr="007969EB">
        <w:rPr>
          <w:noProof/>
        </w:rPr>
        <w:t>8.4</w:t>
      </w:r>
      <w:r w:rsidRPr="00DF6B0C">
        <w:rPr>
          <w:rFonts w:asciiTheme="minorHAnsi" w:eastAsiaTheme="minorEastAsia" w:hAnsiTheme="minorHAnsi" w:cstheme="minorBidi"/>
          <w:noProof/>
          <w:kern w:val="2"/>
          <w:szCs w:val="24"/>
          <w14:ligatures w14:val="standardContextual"/>
        </w:rPr>
        <w:tab/>
      </w:r>
      <w:r w:rsidRPr="007969EB">
        <w:rPr>
          <w:noProof/>
        </w:rPr>
        <w:t>Data interoperability with external DPM</w:t>
      </w:r>
      <w:r w:rsidRPr="00DF6B0C">
        <w:rPr>
          <w:noProof/>
          <w:webHidden/>
        </w:rPr>
        <w:tab/>
      </w:r>
      <w:r w:rsidRPr="00DF6B0C">
        <w:rPr>
          <w:noProof/>
          <w:webHidden/>
        </w:rPr>
        <w:tab/>
      </w:r>
      <w:r w:rsidR="00DC293C">
        <w:rPr>
          <w:noProof/>
          <w:webHidden/>
        </w:rPr>
        <w:t>7</w:t>
      </w:r>
    </w:p>
    <w:p w14:paraId="44793DC9" w14:textId="38A9C9C6" w:rsidR="00484F6C" w:rsidRPr="00DF6B0C" w:rsidRDefault="00484F6C">
      <w:pPr>
        <w:pStyle w:val="TOC2"/>
        <w:rPr>
          <w:rFonts w:asciiTheme="minorHAnsi" w:eastAsiaTheme="minorEastAsia" w:hAnsiTheme="minorHAnsi" w:cstheme="minorBidi"/>
          <w:noProof/>
          <w:kern w:val="2"/>
          <w:szCs w:val="24"/>
          <w14:ligatures w14:val="standardContextual"/>
        </w:rPr>
      </w:pPr>
      <w:r w:rsidRPr="007969EB">
        <w:rPr>
          <w:noProof/>
        </w:rPr>
        <w:t>8.5</w:t>
      </w:r>
      <w:r w:rsidRPr="00DF6B0C">
        <w:rPr>
          <w:rFonts w:asciiTheme="minorHAnsi" w:eastAsiaTheme="minorEastAsia" w:hAnsiTheme="minorHAnsi" w:cstheme="minorBidi"/>
          <w:noProof/>
          <w:kern w:val="2"/>
          <w:szCs w:val="24"/>
          <w14:ligatures w14:val="standardContextual"/>
        </w:rPr>
        <w:tab/>
      </w:r>
      <w:r w:rsidRPr="007969EB">
        <w:rPr>
          <w:noProof/>
        </w:rPr>
        <w:t>Trustworthy data storage</w:t>
      </w:r>
      <w:r w:rsidRPr="00DF6B0C">
        <w:rPr>
          <w:noProof/>
          <w:webHidden/>
        </w:rPr>
        <w:tab/>
      </w:r>
      <w:r w:rsidRPr="00DF6B0C">
        <w:rPr>
          <w:noProof/>
          <w:webHidden/>
        </w:rPr>
        <w:tab/>
      </w:r>
      <w:r w:rsidR="00DC293C">
        <w:rPr>
          <w:noProof/>
          <w:webHidden/>
        </w:rPr>
        <w:t>7</w:t>
      </w:r>
    </w:p>
    <w:p w14:paraId="7A443077" w14:textId="45DCAB98" w:rsidR="00484F6C" w:rsidRPr="00DF6B0C" w:rsidRDefault="00484F6C">
      <w:pPr>
        <w:pStyle w:val="TOC2"/>
        <w:rPr>
          <w:rFonts w:asciiTheme="minorHAnsi" w:eastAsiaTheme="minorEastAsia" w:hAnsiTheme="minorHAnsi" w:cstheme="minorBidi"/>
          <w:noProof/>
          <w:kern w:val="2"/>
          <w:szCs w:val="24"/>
          <w14:ligatures w14:val="standardContextual"/>
        </w:rPr>
      </w:pPr>
      <w:r w:rsidRPr="007969EB">
        <w:rPr>
          <w:noProof/>
        </w:rPr>
        <w:t>8.6</w:t>
      </w:r>
      <w:r w:rsidRPr="00DF6B0C">
        <w:rPr>
          <w:rFonts w:asciiTheme="minorHAnsi" w:eastAsiaTheme="minorEastAsia" w:hAnsiTheme="minorHAnsi" w:cstheme="minorBidi"/>
          <w:noProof/>
          <w:kern w:val="2"/>
          <w:szCs w:val="24"/>
          <w14:ligatures w14:val="standardContextual"/>
        </w:rPr>
        <w:tab/>
      </w:r>
      <w:r w:rsidRPr="007969EB">
        <w:rPr>
          <w:noProof/>
        </w:rPr>
        <w:t>Traditional security methods</w:t>
      </w:r>
      <w:r w:rsidRPr="00DF6B0C">
        <w:rPr>
          <w:noProof/>
          <w:webHidden/>
        </w:rPr>
        <w:tab/>
      </w:r>
      <w:r w:rsidRPr="00DF6B0C">
        <w:rPr>
          <w:noProof/>
          <w:webHidden/>
        </w:rPr>
        <w:tab/>
      </w:r>
      <w:r w:rsidR="00DC293C">
        <w:rPr>
          <w:noProof/>
          <w:webHidden/>
        </w:rPr>
        <w:t>7</w:t>
      </w:r>
    </w:p>
    <w:p w14:paraId="25044D61" w14:textId="05AB7EE3" w:rsidR="00484F6C" w:rsidRPr="00DF6B0C" w:rsidRDefault="00484F6C">
      <w:pPr>
        <w:pStyle w:val="TOC2"/>
        <w:rPr>
          <w:rFonts w:asciiTheme="minorHAnsi" w:eastAsiaTheme="minorEastAsia" w:hAnsiTheme="minorHAnsi" w:cstheme="minorBidi"/>
          <w:noProof/>
          <w:kern w:val="2"/>
          <w:szCs w:val="24"/>
          <w14:ligatures w14:val="standardContextual"/>
        </w:rPr>
      </w:pPr>
      <w:r w:rsidRPr="007969EB">
        <w:rPr>
          <w:noProof/>
        </w:rPr>
        <w:t>8.7</w:t>
      </w:r>
      <w:r w:rsidRPr="00DF6B0C">
        <w:rPr>
          <w:rFonts w:asciiTheme="minorHAnsi" w:eastAsiaTheme="minorEastAsia" w:hAnsiTheme="minorHAnsi" w:cstheme="minorBidi"/>
          <w:noProof/>
          <w:kern w:val="2"/>
          <w:szCs w:val="24"/>
          <w14:ligatures w14:val="standardContextual"/>
        </w:rPr>
        <w:tab/>
      </w:r>
      <w:r w:rsidRPr="007969EB">
        <w:rPr>
          <w:noProof/>
        </w:rPr>
        <w:t>Agent(s)</w:t>
      </w:r>
      <w:r w:rsidRPr="00DF6B0C">
        <w:rPr>
          <w:noProof/>
          <w:webHidden/>
        </w:rPr>
        <w:tab/>
      </w:r>
      <w:r w:rsidRPr="00DF6B0C">
        <w:rPr>
          <w:noProof/>
          <w:webHidden/>
        </w:rPr>
        <w:tab/>
      </w:r>
      <w:r w:rsidR="00DC293C">
        <w:rPr>
          <w:noProof/>
          <w:webHidden/>
        </w:rPr>
        <w:t>8</w:t>
      </w:r>
    </w:p>
    <w:p w14:paraId="3119375D" w14:textId="52375A0C" w:rsidR="00484F6C" w:rsidRPr="00DF6B0C" w:rsidRDefault="00484F6C">
      <w:pPr>
        <w:pStyle w:val="TOC2"/>
        <w:rPr>
          <w:rFonts w:asciiTheme="minorHAnsi" w:eastAsiaTheme="minorEastAsia" w:hAnsiTheme="minorHAnsi" w:cstheme="minorBidi"/>
          <w:noProof/>
          <w:kern w:val="2"/>
          <w:szCs w:val="24"/>
          <w14:ligatures w14:val="standardContextual"/>
        </w:rPr>
      </w:pPr>
      <w:r w:rsidRPr="007969EB">
        <w:rPr>
          <w:noProof/>
        </w:rPr>
        <w:t>8.8</w:t>
      </w:r>
      <w:r w:rsidRPr="00DF6B0C">
        <w:rPr>
          <w:rFonts w:asciiTheme="minorHAnsi" w:eastAsiaTheme="minorEastAsia" w:hAnsiTheme="minorHAnsi" w:cstheme="minorBidi"/>
          <w:noProof/>
          <w:kern w:val="2"/>
          <w:szCs w:val="24"/>
          <w14:ligatures w14:val="standardContextual"/>
        </w:rPr>
        <w:tab/>
      </w:r>
      <w:r w:rsidRPr="007969EB">
        <w:rPr>
          <w:noProof/>
        </w:rPr>
        <w:t>External entities</w:t>
      </w:r>
      <w:r w:rsidRPr="00DF6B0C">
        <w:rPr>
          <w:noProof/>
          <w:webHidden/>
        </w:rPr>
        <w:tab/>
      </w:r>
      <w:r w:rsidRPr="00DF6B0C">
        <w:rPr>
          <w:noProof/>
          <w:webHidden/>
        </w:rPr>
        <w:tab/>
      </w:r>
      <w:r w:rsidR="00DC293C">
        <w:rPr>
          <w:noProof/>
          <w:webHidden/>
        </w:rPr>
        <w:t>8</w:t>
      </w:r>
    </w:p>
    <w:p w14:paraId="2F6DBC4F" w14:textId="6372A332" w:rsidR="00484F6C" w:rsidRPr="00DF6B0C" w:rsidRDefault="00484F6C">
      <w:pPr>
        <w:pStyle w:val="TOC2"/>
        <w:rPr>
          <w:rFonts w:asciiTheme="minorHAnsi" w:eastAsiaTheme="minorEastAsia" w:hAnsiTheme="minorHAnsi" w:cstheme="minorBidi"/>
          <w:noProof/>
          <w:kern w:val="2"/>
          <w:szCs w:val="24"/>
          <w14:ligatures w14:val="standardContextual"/>
        </w:rPr>
      </w:pPr>
      <w:r w:rsidRPr="007969EB">
        <w:rPr>
          <w:noProof/>
        </w:rPr>
        <w:t>8.9</w:t>
      </w:r>
      <w:r w:rsidRPr="00DF6B0C">
        <w:rPr>
          <w:rFonts w:asciiTheme="minorHAnsi" w:eastAsiaTheme="minorEastAsia" w:hAnsiTheme="minorHAnsi" w:cstheme="minorBidi"/>
          <w:noProof/>
          <w:kern w:val="2"/>
          <w:szCs w:val="24"/>
          <w14:ligatures w14:val="standardContextual"/>
        </w:rPr>
        <w:tab/>
      </w:r>
      <w:r w:rsidRPr="007969EB">
        <w:rPr>
          <w:noProof/>
        </w:rPr>
        <w:t>Reference points</w:t>
      </w:r>
      <w:r w:rsidRPr="00DF6B0C">
        <w:rPr>
          <w:noProof/>
          <w:webHidden/>
        </w:rPr>
        <w:tab/>
      </w:r>
      <w:r w:rsidRPr="00DF6B0C">
        <w:rPr>
          <w:noProof/>
          <w:webHidden/>
        </w:rPr>
        <w:tab/>
      </w:r>
      <w:r w:rsidR="00DC293C">
        <w:rPr>
          <w:noProof/>
          <w:webHidden/>
        </w:rPr>
        <w:t>9</w:t>
      </w:r>
    </w:p>
    <w:p w14:paraId="1FDDEE28" w14:textId="5655888C" w:rsidR="00484F6C" w:rsidRPr="00DF6B0C" w:rsidRDefault="00484F6C">
      <w:pPr>
        <w:pStyle w:val="TOC1"/>
        <w:rPr>
          <w:rFonts w:asciiTheme="minorHAnsi" w:eastAsiaTheme="minorEastAsia" w:hAnsiTheme="minorHAnsi" w:cstheme="minorBidi"/>
          <w:noProof/>
          <w:kern w:val="2"/>
          <w:szCs w:val="24"/>
          <w14:ligatures w14:val="standardContextual"/>
        </w:rPr>
      </w:pPr>
      <w:r w:rsidRPr="007969EB">
        <w:rPr>
          <w:noProof/>
        </w:rPr>
        <w:t>9</w:t>
      </w:r>
      <w:r w:rsidRPr="00DF6B0C">
        <w:rPr>
          <w:rFonts w:asciiTheme="minorHAnsi" w:eastAsiaTheme="minorEastAsia" w:hAnsiTheme="minorHAnsi" w:cstheme="minorBidi"/>
          <w:noProof/>
          <w:kern w:val="2"/>
          <w:szCs w:val="24"/>
          <w14:ligatures w14:val="standardContextual"/>
        </w:rPr>
        <w:tab/>
      </w:r>
      <w:r w:rsidRPr="007969EB">
        <w:rPr>
          <w:noProof/>
        </w:rPr>
        <w:t>Security consideration</w:t>
      </w:r>
      <w:r w:rsidRPr="00DF6B0C">
        <w:rPr>
          <w:noProof/>
          <w:webHidden/>
        </w:rPr>
        <w:tab/>
      </w:r>
      <w:r w:rsidRPr="00DF6B0C">
        <w:rPr>
          <w:noProof/>
          <w:webHidden/>
        </w:rPr>
        <w:tab/>
      </w:r>
      <w:r w:rsidR="00DC293C">
        <w:rPr>
          <w:noProof/>
          <w:webHidden/>
        </w:rPr>
        <w:t>9</w:t>
      </w:r>
    </w:p>
    <w:p w14:paraId="200624A3" w14:textId="45A38F41" w:rsidR="00484F6C" w:rsidRPr="00DF6B0C" w:rsidRDefault="00484F6C">
      <w:pPr>
        <w:pStyle w:val="TOC1"/>
        <w:rPr>
          <w:rFonts w:asciiTheme="minorHAnsi" w:eastAsiaTheme="minorEastAsia" w:hAnsiTheme="minorHAnsi" w:cstheme="minorBidi"/>
          <w:noProof/>
          <w:kern w:val="2"/>
          <w:szCs w:val="24"/>
          <w14:ligatures w14:val="standardContextual"/>
        </w:rPr>
      </w:pPr>
      <w:r w:rsidRPr="007969EB">
        <w:rPr>
          <w:noProof/>
        </w:rPr>
        <w:t>Appendix I – Use cases for security of things across metaverses in terms of data processing and management</w:t>
      </w:r>
      <w:r w:rsidRPr="00DF6B0C">
        <w:rPr>
          <w:noProof/>
          <w:webHidden/>
        </w:rPr>
        <w:tab/>
      </w:r>
      <w:r w:rsidRPr="00DF6B0C">
        <w:rPr>
          <w:noProof/>
          <w:webHidden/>
        </w:rPr>
        <w:tab/>
      </w:r>
      <w:r w:rsidR="00DC293C">
        <w:rPr>
          <w:noProof/>
          <w:webHidden/>
        </w:rPr>
        <w:t>10</w:t>
      </w:r>
    </w:p>
    <w:p w14:paraId="26B84C38" w14:textId="6C11DB69" w:rsidR="00484F6C" w:rsidRPr="00DF6B0C" w:rsidRDefault="00484F6C" w:rsidP="00484F6C">
      <w:pPr>
        <w:pStyle w:val="TOC2"/>
        <w:tabs>
          <w:tab w:val="clear" w:pos="964"/>
        </w:tabs>
        <w:rPr>
          <w:rFonts w:asciiTheme="minorHAnsi" w:eastAsiaTheme="minorEastAsia" w:hAnsiTheme="minorHAnsi" w:cstheme="minorBidi"/>
          <w:noProof/>
          <w:kern w:val="2"/>
          <w:szCs w:val="24"/>
          <w14:ligatures w14:val="standardContextual"/>
        </w:rPr>
      </w:pPr>
      <w:r w:rsidRPr="007969EB">
        <w:rPr>
          <w:noProof/>
        </w:rPr>
        <w:t>I.1</w:t>
      </w:r>
      <w:r w:rsidRPr="00DF6B0C">
        <w:rPr>
          <w:rFonts w:asciiTheme="minorHAnsi" w:eastAsiaTheme="minorEastAsia" w:hAnsiTheme="minorHAnsi" w:cstheme="minorBidi"/>
          <w:noProof/>
          <w:kern w:val="2"/>
          <w:szCs w:val="24"/>
          <w14:ligatures w14:val="standardContextual"/>
        </w:rPr>
        <w:tab/>
      </w:r>
      <w:r w:rsidRPr="007969EB">
        <w:rPr>
          <w:noProof/>
        </w:rPr>
        <w:t>Smartwatch data security across metaverses</w:t>
      </w:r>
      <w:r w:rsidRPr="00DF6B0C">
        <w:rPr>
          <w:noProof/>
          <w:webHidden/>
        </w:rPr>
        <w:tab/>
      </w:r>
      <w:r w:rsidRPr="00DF6B0C">
        <w:rPr>
          <w:noProof/>
          <w:webHidden/>
        </w:rPr>
        <w:tab/>
      </w:r>
      <w:r w:rsidR="00DC293C">
        <w:rPr>
          <w:noProof/>
          <w:webHidden/>
        </w:rPr>
        <w:t>10</w:t>
      </w:r>
    </w:p>
    <w:p w14:paraId="0750D35E" w14:textId="76AC8836" w:rsidR="00484F6C" w:rsidRPr="00DF6B0C" w:rsidRDefault="00484F6C" w:rsidP="00484F6C">
      <w:pPr>
        <w:pStyle w:val="TOC2"/>
        <w:tabs>
          <w:tab w:val="clear" w:pos="964"/>
        </w:tabs>
        <w:rPr>
          <w:rFonts w:asciiTheme="minorHAnsi" w:eastAsiaTheme="minorEastAsia" w:hAnsiTheme="minorHAnsi" w:cstheme="minorBidi"/>
          <w:noProof/>
          <w:kern w:val="2"/>
          <w:szCs w:val="24"/>
          <w14:ligatures w14:val="standardContextual"/>
        </w:rPr>
      </w:pPr>
      <w:r w:rsidRPr="007969EB">
        <w:rPr>
          <w:noProof/>
        </w:rPr>
        <w:t>I.2</w:t>
      </w:r>
      <w:r w:rsidRPr="00DF6B0C">
        <w:rPr>
          <w:rFonts w:asciiTheme="minorHAnsi" w:eastAsiaTheme="minorEastAsia" w:hAnsiTheme="minorHAnsi" w:cstheme="minorBidi"/>
          <w:noProof/>
          <w:kern w:val="2"/>
          <w:szCs w:val="24"/>
          <w14:ligatures w14:val="standardContextual"/>
        </w:rPr>
        <w:tab/>
      </w:r>
      <w:r w:rsidRPr="007969EB">
        <w:rPr>
          <w:noProof/>
        </w:rPr>
        <w:t>Games data security across metaverses</w:t>
      </w:r>
      <w:r w:rsidRPr="00DF6B0C">
        <w:rPr>
          <w:noProof/>
          <w:webHidden/>
        </w:rPr>
        <w:tab/>
      </w:r>
      <w:r w:rsidRPr="00DF6B0C">
        <w:rPr>
          <w:noProof/>
          <w:webHidden/>
        </w:rPr>
        <w:tab/>
      </w:r>
      <w:r w:rsidR="00DC293C">
        <w:rPr>
          <w:noProof/>
          <w:webHidden/>
        </w:rPr>
        <w:t>11</w:t>
      </w:r>
    </w:p>
    <w:p w14:paraId="42C97A84" w14:textId="6C8D17EB" w:rsidR="00484F6C" w:rsidRPr="00DF6B0C" w:rsidRDefault="00484F6C">
      <w:pPr>
        <w:pStyle w:val="TOC1"/>
        <w:rPr>
          <w:rFonts w:asciiTheme="minorHAnsi" w:eastAsiaTheme="minorEastAsia" w:hAnsiTheme="minorHAnsi" w:cstheme="minorBidi"/>
          <w:noProof/>
          <w:kern w:val="2"/>
          <w:szCs w:val="24"/>
          <w14:ligatures w14:val="standardContextual"/>
        </w:rPr>
      </w:pPr>
      <w:r w:rsidRPr="007969EB">
        <w:rPr>
          <w:noProof/>
        </w:rPr>
        <w:t>Bibliography</w:t>
      </w:r>
      <w:r w:rsidRPr="00DF6B0C">
        <w:rPr>
          <w:noProof/>
          <w:webHidden/>
        </w:rPr>
        <w:tab/>
      </w:r>
      <w:r w:rsidRPr="00DF6B0C">
        <w:rPr>
          <w:noProof/>
          <w:webHidden/>
        </w:rPr>
        <w:tab/>
      </w:r>
      <w:r w:rsidR="00DC293C">
        <w:rPr>
          <w:noProof/>
          <w:webHidden/>
        </w:rPr>
        <w:t>13</w:t>
      </w:r>
    </w:p>
    <w:p w14:paraId="03AFCF7D" w14:textId="77777777" w:rsidR="001F624C" w:rsidRPr="00DF6B0C" w:rsidRDefault="001F624C" w:rsidP="001F624C"/>
    <w:p w14:paraId="56A69D30" w14:textId="77777777" w:rsidR="00EA690C" w:rsidRPr="00DF6B0C" w:rsidRDefault="00EA690C" w:rsidP="001F624C">
      <w:pPr>
        <w:pStyle w:val="RecNo"/>
        <w:sectPr w:rsidR="00EA690C" w:rsidRPr="00DF6B0C" w:rsidSect="001F624C">
          <w:headerReference w:type="default" r:id="rId28"/>
          <w:footerReference w:type="first" r:id="rId29"/>
          <w:pgSz w:w="11907" w:h="16840" w:code="9"/>
          <w:pgMar w:top="1134" w:right="1134" w:bottom="1134" w:left="1134" w:header="567" w:footer="567" w:gutter="0"/>
          <w:pgNumType w:fmt="lowerRoman" w:start="1"/>
          <w:cols w:space="708"/>
          <w:titlePg/>
          <w:docGrid w:linePitch="360"/>
        </w:sectPr>
      </w:pPr>
      <w:bookmarkStart w:id="10" w:name="_Toc141264395"/>
      <w:bookmarkStart w:id="11" w:name="_Toc139390602"/>
      <w:bookmarkStart w:id="12" w:name="_Toc106357240"/>
      <w:bookmarkStart w:id="13" w:name="_Toc106357167"/>
      <w:bookmarkStart w:id="14" w:name="_Toc103940021"/>
    </w:p>
    <w:p w14:paraId="6E6888CD" w14:textId="46833ABE" w:rsidR="00FE657D" w:rsidRPr="00DF6B0C" w:rsidRDefault="00FE657D" w:rsidP="001F624C">
      <w:pPr>
        <w:pStyle w:val="RecNo"/>
      </w:pPr>
      <w:r w:rsidRPr="00DF6B0C">
        <w:lastRenderedPageBreak/>
        <w:t>Technical Report ITU FGMV-</w:t>
      </w:r>
      <w:r w:rsidR="0073121E" w:rsidRPr="00DF6B0C">
        <w:t>44</w:t>
      </w:r>
    </w:p>
    <w:p w14:paraId="49B9D6B4" w14:textId="71B17937" w:rsidR="00FE657D" w:rsidRPr="00DF6B0C" w:rsidRDefault="0073121E" w:rsidP="001F624C">
      <w:pPr>
        <w:pStyle w:val="Rectitle"/>
      </w:pPr>
      <w:r w:rsidRPr="00DF6B0C">
        <w:t xml:space="preserve">Security for things across metaverses in aspects of </w:t>
      </w:r>
      <w:r w:rsidRPr="00DF6B0C">
        <w:br/>
        <w:t>data processing and management</w:t>
      </w:r>
    </w:p>
    <w:p w14:paraId="426D9E5D" w14:textId="6C0FBAD0" w:rsidR="00061924" w:rsidRPr="00DF6B0C" w:rsidRDefault="00F424B7" w:rsidP="0073121E">
      <w:pPr>
        <w:pStyle w:val="Heading1"/>
      </w:pPr>
      <w:bookmarkStart w:id="15" w:name="_Toc215842979"/>
      <w:bookmarkStart w:id="16" w:name="_Toc215843260"/>
      <w:bookmarkStart w:id="17" w:name="_Toc239847906"/>
      <w:r w:rsidRPr="00DF6B0C">
        <w:t>1</w:t>
      </w:r>
      <w:r w:rsidRPr="00DF6B0C">
        <w:tab/>
      </w:r>
      <w:r w:rsidR="00CE7B38" w:rsidRPr="00DF6B0C">
        <w:t>Scope</w:t>
      </w:r>
      <w:bookmarkEnd w:id="10"/>
      <w:bookmarkEnd w:id="11"/>
      <w:bookmarkEnd w:id="12"/>
      <w:bookmarkEnd w:id="13"/>
      <w:bookmarkEnd w:id="14"/>
      <w:bookmarkEnd w:id="15"/>
      <w:bookmarkEnd w:id="16"/>
      <w:bookmarkEnd w:id="17"/>
    </w:p>
    <w:p w14:paraId="77795F8E" w14:textId="77777777" w:rsidR="0073121E" w:rsidRPr="00DF6B0C" w:rsidRDefault="0073121E" w:rsidP="0073121E">
      <w:r w:rsidRPr="00DF6B0C">
        <w:t>This Technical Report analyses and provides solutions for security of things across metaverses in terms of data processing and management.</w:t>
      </w:r>
    </w:p>
    <w:p w14:paraId="0653D236" w14:textId="77777777" w:rsidR="0073121E" w:rsidRPr="00DF6B0C" w:rsidRDefault="0073121E" w:rsidP="0073121E">
      <w:r w:rsidRPr="00DF6B0C">
        <w:t>The scope of this Technical Report includes:</w:t>
      </w:r>
    </w:p>
    <w:p w14:paraId="58B40C66" w14:textId="4AD8E20F" w:rsidR="0073121E" w:rsidRPr="00DF6B0C" w:rsidRDefault="0073121E" w:rsidP="0073121E">
      <w:pPr>
        <w:pStyle w:val="enumlev1"/>
      </w:pPr>
      <w:r w:rsidRPr="00DF6B0C">
        <w:t>–</w:t>
      </w:r>
      <w:r w:rsidRPr="00DF6B0C">
        <w:tab/>
        <w:t>Overview of security for things across metaverses in terms of data processing and management.</w:t>
      </w:r>
    </w:p>
    <w:p w14:paraId="0E4C9A65" w14:textId="0AD41BAE" w:rsidR="0073121E" w:rsidRPr="00DF6B0C" w:rsidRDefault="0073121E" w:rsidP="0073121E">
      <w:pPr>
        <w:pStyle w:val="enumlev1"/>
      </w:pPr>
      <w:r w:rsidRPr="00DF6B0C">
        <w:t>–</w:t>
      </w:r>
      <w:r w:rsidRPr="00DF6B0C">
        <w:tab/>
        <w:t>Technical features and requirements of security for things when operating across metaverses in terms of data processing and management.</w:t>
      </w:r>
    </w:p>
    <w:p w14:paraId="2BCBD967" w14:textId="088F6A53" w:rsidR="0073121E" w:rsidRPr="00DF6B0C" w:rsidRDefault="0073121E" w:rsidP="0073121E">
      <w:pPr>
        <w:pStyle w:val="enumlev1"/>
      </w:pPr>
      <w:r w:rsidRPr="00DF6B0C">
        <w:t>–</w:t>
      </w:r>
      <w:r w:rsidRPr="00DF6B0C">
        <w:tab/>
        <w:t>Reference framework of security for things when operating across metaverses in terms of data processing and management.</w:t>
      </w:r>
    </w:p>
    <w:p w14:paraId="2DCD2658" w14:textId="46600D8C" w:rsidR="0073121E" w:rsidRPr="00DF6B0C" w:rsidRDefault="0073121E" w:rsidP="0073121E">
      <w:r w:rsidRPr="00DF6B0C">
        <w:t>Use cases and analysis of the security for things across metaverses in terms of data processing and management are provided in the appendices.</w:t>
      </w:r>
    </w:p>
    <w:p w14:paraId="46548B82" w14:textId="5B77A9E2" w:rsidR="00061924" w:rsidRPr="00DF6B0C" w:rsidRDefault="00F424B7" w:rsidP="0073121E">
      <w:pPr>
        <w:pStyle w:val="Heading1"/>
      </w:pPr>
      <w:bookmarkStart w:id="18" w:name="_Toc103940022"/>
      <w:bookmarkStart w:id="19" w:name="_Toc141264396"/>
      <w:bookmarkStart w:id="20" w:name="_Toc106357168"/>
      <w:bookmarkStart w:id="21" w:name="_Toc139390603"/>
      <w:bookmarkStart w:id="22" w:name="_Toc106357241"/>
      <w:bookmarkStart w:id="23" w:name="_Toc215842980"/>
      <w:bookmarkStart w:id="24" w:name="_Toc215843261"/>
      <w:bookmarkStart w:id="25" w:name="_Toc239847907"/>
      <w:r w:rsidRPr="00DF6B0C">
        <w:t>2</w:t>
      </w:r>
      <w:r w:rsidRPr="00DF6B0C">
        <w:tab/>
      </w:r>
      <w:r w:rsidR="00CE7B38" w:rsidRPr="00DF6B0C">
        <w:t>References</w:t>
      </w:r>
      <w:bookmarkEnd w:id="18"/>
      <w:bookmarkEnd w:id="19"/>
      <w:bookmarkEnd w:id="20"/>
      <w:bookmarkEnd w:id="21"/>
      <w:bookmarkEnd w:id="22"/>
      <w:bookmarkEnd w:id="23"/>
      <w:bookmarkEnd w:id="24"/>
      <w:bookmarkEnd w:id="25"/>
    </w:p>
    <w:p w14:paraId="4B840741" w14:textId="0E4F13C9" w:rsidR="0073121E" w:rsidRPr="00DF6B0C" w:rsidRDefault="0073121E" w:rsidP="0073121E">
      <w:r w:rsidRPr="00DF6B0C">
        <w:t>The following ITU-T Recommendations and other references contain provisions which, through reference in this text, constitute provisions of th</w:t>
      </w:r>
      <w:r w:rsidR="0007775B">
        <w:t>is</w:t>
      </w:r>
      <w:r w:rsidRPr="00DF6B0C">
        <w:t xml:space="preserve"> Technical Report.</w:t>
      </w:r>
    </w:p>
    <w:p w14:paraId="23171DCF" w14:textId="77777777" w:rsidR="0073121E" w:rsidRPr="00DF6B0C" w:rsidRDefault="0073121E" w:rsidP="0073121E">
      <w:pPr>
        <w:pStyle w:val="Reftext"/>
        <w:tabs>
          <w:tab w:val="clear" w:pos="1191"/>
          <w:tab w:val="clear" w:pos="1588"/>
        </w:tabs>
        <w:ind w:left="1985" w:hanging="1985"/>
        <w:rPr>
          <w:i/>
        </w:rPr>
      </w:pPr>
      <w:r w:rsidRPr="00DF6B0C">
        <w:t>[</w:t>
      </w:r>
      <w:hyperlink r:id="rId30" w:history="1">
        <w:r w:rsidRPr="00DF6B0C">
          <w:rPr>
            <w:rStyle w:val="Hyperlink"/>
          </w:rPr>
          <w:t>ITU-T Y.4000</w:t>
        </w:r>
      </w:hyperlink>
      <w:r w:rsidRPr="00DF6B0C">
        <w:t>]</w:t>
      </w:r>
      <w:r w:rsidRPr="00DF6B0C">
        <w:tab/>
        <w:t xml:space="preserve">Recommendation ITU-T Y.4000/Y.2060 (2012), </w:t>
      </w:r>
      <w:r w:rsidRPr="00DF6B0C">
        <w:rPr>
          <w:i/>
        </w:rPr>
        <w:t>Overview of the Internet of things</w:t>
      </w:r>
      <w:r w:rsidRPr="00DF6B0C">
        <w:rPr>
          <w:iCs/>
        </w:rPr>
        <w:t>.</w:t>
      </w:r>
    </w:p>
    <w:p w14:paraId="01203453" w14:textId="48DF614B" w:rsidR="0073121E" w:rsidRPr="00DF6B0C" w:rsidRDefault="0073121E" w:rsidP="0073121E">
      <w:pPr>
        <w:pStyle w:val="Reftext"/>
        <w:tabs>
          <w:tab w:val="clear" w:pos="1191"/>
          <w:tab w:val="clear" w:pos="1588"/>
        </w:tabs>
        <w:ind w:left="1985" w:hanging="1985"/>
      </w:pPr>
      <w:r w:rsidRPr="00DF6B0C">
        <w:t>[</w:t>
      </w:r>
      <w:hyperlink r:id="rId31" w:history="1">
        <w:r w:rsidRPr="00DF6B0C">
          <w:rPr>
            <w:rStyle w:val="Hyperlink"/>
          </w:rPr>
          <w:t>ITU-T Y.4464</w:t>
        </w:r>
      </w:hyperlink>
      <w:r w:rsidRPr="00DF6B0C">
        <w:t>]</w:t>
      </w:r>
      <w:r w:rsidRPr="00DF6B0C">
        <w:tab/>
        <w:t xml:space="preserve">Recommendation ITU-T Y.4464 (2020), </w:t>
      </w:r>
      <w:r w:rsidRPr="00DF6B0C">
        <w:rPr>
          <w:i/>
        </w:rPr>
        <w:t>Framework of blockchain of things as decentralized service platform</w:t>
      </w:r>
      <w:r w:rsidRPr="00DF6B0C">
        <w:rPr>
          <w:iCs/>
        </w:rPr>
        <w:t>.</w:t>
      </w:r>
    </w:p>
    <w:p w14:paraId="7477CAF3" w14:textId="21B19BA8" w:rsidR="00061924" w:rsidRPr="00DF6B0C" w:rsidRDefault="00F424B7" w:rsidP="0073121E">
      <w:pPr>
        <w:pStyle w:val="Heading1"/>
      </w:pPr>
      <w:bookmarkStart w:id="26" w:name="_Toc141264397"/>
      <w:bookmarkStart w:id="27" w:name="_Toc106357169"/>
      <w:bookmarkStart w:id="28" w:name="_Toc103940023"/>
      <w:bookmarkStart w:id="29" w:name="_Toc139390604"/>
      <w:bookmarkStart w:id="30" w:name="_Toc106357242"/>
      <w:bookmarkStart w:id="31" w:name="_Toc215842981"/>
      <w:bookmarkStart w:id="32" w:name="_Toc215843262"/>
      <w:bookmarkStart w:id="33" w:name="_Toc239847908"/>
      <w:r w:rsidRPr="00DF6B0C">
        <w:t>3</w:t>
      </w:r>
      <w:r w:rsidRPr="00DF6B0C">
        <w:tab/>
      </w:r>
      <w:r w:rsidR="00CE7B38" w:rsidRPr="00DF6B0C">
        <w:t>Definitions</w:t>
      </w:r>
      <w:bookmarkEnd w:id="26"/>
      <w:bookmarkEnd w:id="27"/>
      <w:bookmarkEnd w:id="28"/>
      <w:bookmarkEnd w:id="29"/>
      <w:bookmarkEnd w:id="30"/>
      <w:bookmarkEnd w:id="31"/>
      <w:bookmarkEnd w:id="32"/>
      <w:bookmarkEnd w:id="33"/>
    </w:p>
    <w:p w14:paraId="32B1C5E3" w14:textId="632F4203" w:rsidR="00061924" w:rsidRPr="00DF6B0C" w:rsidRDefault="00F424B7" w:rsidP="0073121E">
      <w:pPr>
        <w:pStyle w:val="Heading2"/>
      </w:pPr>
      <w:bookmarkStart w:id="34" w:name="_Toc103940024"/>
      <w:bookmarkStart w:id="35" w:name="_Toc139390605"/>
      <w:bookmarkStart w:id="36" w:name="_Toc106357243"/>
      <w:bookmarkStart w:id="37" w:name="_Toc141264398"/>
      <w:bookmarkStart w:id="38" w:name="_Toc106357170"/>
      <w:bookmarkStart w:id="39" w:name="_Toc215842982"/>
      <w:bookmarkStart w:id="40" w:name="_Toc215843263"/>
      <w:bookmarkStart w:id="41" w:name="_Toc239847909"/>
      <w:r w:rsidRPr="00DF6B0C">
        <w:t>3.1</w:t>
      </w:r>
      <w:r w:rsidRPr="00DF6B0C">
        <w:tab/>
      </w:r>
      <w:r w:rsidR="00CE7B38" w:rsidRPr="00DF6B0C">
        <w:t>Terms defined elsewhere</w:t>
      </w:r>
      <w:bookmarkEnd w:id="34"/>
      <w:bookmarkEnd w:id="35"/>
      <w:bookmarkEnd w:id="36"/>
      <w:bookmarkEnd w:id="37"/>
      <w:bookmarkEnd w:id="38"/>
      <w:bookmarkEnd w:id="39"/>
      <w:bookmarkEnd w:id="40"/>
      <w:bookmarkEnd w:id="41"/>
    </w:p>
    <w:p w14:paraId="5C692AE5" w14:textId="77777777" w:rsidR="00F424B7" w:rsidRPr="00DF6B0C" w:rsidRDefault="00F424B7" w:rsidP="0073121E">
      <w:r w:rsidRPr="00DF6B0C">
        <w:t>This Technical Report uses the following terms defined elsewhere:</w:t>
      </w:r>
    </w:p>
    <w:p w14:paraId="58C07118" w14:textId="29FDA5AA" w:rsidR="00056701" w:rsidRPr="00DF6B0C" w:rsidRDefault="00056701" w:rsidP="00056701">
      <w:r w:rsidRPr="00DF6B0C">
        <w:rPr>
          <w:b/>
          <w:bCs/>
        </w:rPr>
        <w:t>3.1.1</w:t>
      </w:r>
      <w:r w:rsidRPr="00DF6B0C">
        <w:rPr>
          <w:b/>
          <w:bCs/>
        </w:rPr>
        <w:tab/>
        <w:t>access control</w:t>
      </w:r>
      <w:r w:rsidRPr="00DF6B0C">
        <w:t xml:space="preserve"> [b-ITU-T X.800]: The prevention of unauthorized use of a resource, including the prevention of use of a resource in an unauthorized manner.</w:t>
      </w:r>
    </w:p>
    <w:p w14:paraId="69BF95CF" w14:textId="77777777" w:rsidR="00056701" w:rsidRPr="00DF6B0C" w:rsidRDefault="00056701" w:rsidP="00056701">
      <w:pPr>
        <w:rPr>
          <w:bCs/>
        </w:rPr>
      </w:pPr>
      <w:r w:rsidRPr="00DF6B0C">
        <w:rPr>
          <w:b/>
        </w:rPr>
        <w:t>3.1.2</w:t>
      </w:r>
      <w:r w:rsidRPr="00DF6B0C">
        <w:rPr>
          <w:b/>
        </w:rPr>
        <w:tab/>
        <w:t>application</w:t>
      </w:r>
      <w:r w:rsidRPr="00DF6B0C">
        <w:rPr>
          <w:bCs/>
        </w:rPr>
        <w:t xml:space="preserve"> </w:t>
      </w:r>
      <w:r w:rsidRPr="00DF6B0C">
        <w:t>[b-</w:t>
      </w:r>
      <w:r w:rsidRPr="00DF6B0C">
        <w:rPr>
          <w:bCs/>
        </w:rPr>
        <w:t>ITU-T Y.2091]: A structured set of capabilities, which provide value-added functionality supported by one or more services, which may be supported by an API interface.</w:t>
      </w:r>
    </w:p>
    <w:p w14:paraId="75E31C35" w14:textId="77777777" w:rsidR="00056701" w:rsidRPr="00DF6B0C" w:rsidRDefault="00056701" w:rsidP="00056701">
      <w:r w:rsidRPr="00DF6B0C">
        <w:rPr>
          <w:b/>
        </w:rPr>
        <w:t>3.1.3</w:t>
      </w:r>
      <w:r w:rsidRPr="00DF6B0C">
        <w:rPr>
          <w:b/>
        </w:rPr>
        <w:tab/>
        <w:t>authentication</w:t>
      </w:r>
      <w:r w:rsidRPr="00DF6B0C">
        <w:rPr>
          <w:bCs/>
        </w:rPr>
        <w:t xml:space="preserve"> </w:t>
      </w:r>
      <w:r w:rsidRPr="00DF6B0C">
        <w:t>[b-ISO/IEC 18014-2]: Provision of assurance of the claimed identity of an entity.</w:t>
      </w:r>
    </w:p>
    <w:p w14:paraId="24BE20AE" w14:textId="791DEF84" w:rsidR="00056701" w:rsidRPr="00DF6B0C" w:rsidRDefault="00056701" w:rsidP="00056701">
      <w:r w:rsidRPr="00DF6B0C">
        <w:rPr>
          <w:b/>
          <w:bCs/>
        </w:rPr>
        <w:t>3.1.4</w:t>
      </w:r>
      <w:r w:rsidRPr="00DF6B0C">
        <w:rPr>
          <w:b/>
          <w:bCs/>
        </w:rPr>
        <w:tab/>
        <w:t>avatar</w:t>
      </w:r>
      <w:r w:rsidRPr="00DF6B0C">
        <w:t xml:space="preserve"> [b-ISO/IEC 23005-4]: Entity that can be used as a (visual) representation of the user inside the virtual environments.</w:t>
      </w:r>
    </w:p>
    <w:p w14:paraId="2CF87DC4" w14:textId="77777777" w:rsidR="00056701" w:rsidRPr="00DF6B0C" w:rsidRDefault="00056701" w:rsidP="00056701">
      <w:r w:rsidRPr="00DF6B0C">
        <w:rPr>
          <w:b/>
        </w:rPr>
        <w:t>3.1.5</w:t>
      </w:r>
      <w:r w:rsidRPr="00DF6B0C">
        <w:rPr>
          <w:b/>
        </w:rPr>
        <w:tab/>
        <w:t>blockchain</w:t>
      </w:r>
      <w:r w:rsidRPr="00DF6B0C">
        <w:rPr>
          <w:bCs/>
        </w:rPr>
        <w:t xml:space="preserve"> </w:t>
      </w:r>
      <w:r w:rsidRPr="00DF6B0C">
        <w:t>[b-ITU-T X.1400]: A type of distributed ledger which is composed of digitally recorded data arranged as a successively growing chain of blocks with each block cryptographically linked and hardened against tampering and revision.</w:t>
      </w:r>
    </w:p>
    <w:p w14:paraId="53FD97C7" w14:textId="56E4331A" w:rsidR="00056701" w:rsidRPr="00DF6B0C" w:rsidRDefault="00056701" w:rsidP="00056701">
      <w:r w:rsidRPr="00DF6B0C">
        <w:rPr>
          <w:b/>
          <w:bCs/>
        </w:rPr>
        <w:t>3.1.6</w:t>
      </w:r>
      <w:r w:rsidRPr="00DF6B0C">
        <w:rPr>
          <w:b/>
          <w:bCs/>
        </w:rPr>
        <w:tab/>
        <w:t>confidentiality</w:t>
      </w:r>
      <w:r w:rsidRPr="00DF6B0C">
        <w:t xml:space="preserve"> [b-ITU-T X.800]: The property that information is not made available or disclosed to unauthorized individuals, entities, or processes.</w:t>
      </w:r>
    </w:p>
    <w:p w14:paraId="42B48363" w14:textId="2D5A04AF" w:rsidR="00056701" w:rsidRPr="00DF6B0C" w:rsidRDefault="00056701" w:rsidP="00056701">
      <w:r w:rsidRPr="00DF6B0C">
        <w:rPr>
          <w:b/>
          <w:bCs/>
        </w:rPr>
        <w:lastRenderedPageBreak/>
        <w:t>3.1.7</w:t>
      </w:r>
      <w:r w:rsidRPr="00DF6B0C">
        <w:rPr>
          <w:b/>
          <w:bCs/>
        </w:rPr>
        <w:tab/>
        <w:t>data integrity</w:t>
      </w:r>
      <w:r w:rsidRPr="00DF6B0C">
        <w:t xml:space="preserve"> [b-ITU-T X.800]: The property that data has not been altered or destroyed in an unauthorized manner.</w:t>
      </w:r>
    </w:p>
    <w:p w14:paraId="22213B7E" w14:textId="77777777" w:rsidR="00056701" w:rsidRPr="00DF6B0C" w:rsidRDefault="00056701" w:rsidP="00056701">
      <w:pPr>
        <w:rPr>
          <w:b/>
          <w:bCs/>
        </w:rPr>
      </w:pPr>
      <w:r w:rsidRPr="00DF6B0C">
        <w:rPr>
          <w:b/>
        </w:rPr>
        <w:t>3.1.8</w:t>
      </w:r>
      <w:r w:rsidRPr="00DF6B0C">
        <w:rPr>
          <w:b/>
        </w:rPr>
        <w:tab/>
      </w:r>
      <w:r w:rsidRPr="00DF6B0C">
        <w:rPr>
          <w:b/>
          <w:bCs/>
        </w:rPr>
        <w:t>decentralized system</w:t>
      </w:r>
      <w:r w:rsidRPr="00DF6B0C">
        <w:t xml:space="preserve"> [b-ITU-T X.1400]: Distributed system wherein control is distributed among the persons or organizations participating in the operation of system.</w:t>
      </w:r>
    </w:p>
    <w:p w14:paraId="6FF41209" w14:textId="77777777" w:rsidR="00056701" w:rsidRPr="00DF6B0C" w:rsidRDefault="00056701" w:rsidP="00056701">
      <w:r w:rsidRPr="00DF6B0C">
        <w:rPr>
          <w:b/>
        </w:rPr>
        <w:t>3.1.9</w:t>
      </w:r>
      <w:r w:rsidRPr="00DF6B0C">
        <w:tab/>
      </w:r>
      <w:r w:rsidRPr="00DF6B0C">
        <w:rPr>
          <w:b/>
        </w:rPr>
        <w:t>distributed ledger</w:t>
      </w:r>
      <w:r w:rsidRPr="00DF6B0C">
        <w:rPr>
          <w:bCs/>
        </w:rPr>
        <w:t xml:space="preserve"> </w:t>
      </w:r>
      <w:r w:rsidRPr="00DF6B0C">
        <w:t>[b-ITU-T X.1400]: A type of ledger that is shared, replicated, and synchronized in a distributed and decentralized manner.</w:t>
      </w:r>
    </w:p>
    <w:p w14:paraId="0164C521" w14:textId="5D2850FB" w:rsidR="00056701" w:rsidRPr="00DF6B0C" w:rsidRDefault="00056701" w:rsidP="00056701">
      <w:r w:rsidRPr="00DF6B0C">
        <w:rPr>
          <w:b/>
        </w:rPr>
        <w:t>3.1.10</w:t>
      </w:r>
      <w:r w:rsidRPr="00DF6B0C">
        <w:rPr>
          <w:b/>
        </w:rPr>
        <w:tab/>
        <w:t>distributed ledger technology</w:t>
      </w:r>
      <w:r w:rsidRPr="00D10B93">
        <w:rPr>
          <w:b/>
        </w:rPr>
        <w:t xml:space="preserve"> (DLT)</w:t>
      </w:r>
      <w:r w:rsidRPr="00DF6B0C">
        <w:rPr>
          <w:bCs/>
        </w:rPr>
        <w:t xml:space="preserve"> </w:t>
      </w:r>
      <w:r w:rsidRPr="00DF6B0C">
        <w:t>[b-</w:t>
      </w:r>
      <w:r w:rsidR="00BD57E3" w:rsidRPr="00BD57E3">
        <w:rPr>
          <w:iCs/>
        </w:rPr>
        <w:t xml:space="preserve"> </w:t>
      </w:r>
      <w:r w:rsidR="00BD57E3" w:rsidRPr="00DF6B0C">
        <w:rPr>
          <w:iCs/>
        </w:rPr>
        <w:t>ISO</w:t>
      </w:r>
      <w:r w:rsidR="00BD57E3">
        <w:rPr>
          <w:iCs/>
        </w:rPr>
        <w:t xml:space="preserve"> 22739</w:t>
      </w:r>
      <w:r w:rsidRPr="00DF6B0C">
        <w:t>]: Technology that enables the operation and use of distributed ledgers.</w:t>
      </w:r>
    </w:p>
    <w:p w14:paraId="11EB3F29" w14:textId="553DC521" w:rsidR="00056701" w:rsidRPr="00DF6B0C" w:rsidRDefault="00056701" w:rsidP="00056701">
      <w:r w:rsidRPr="00DF6B0C">
        <w:rPr>
          <w:b/>
          <w:bCs/>
        </w:rPr>
        <w:t>3.1.11</w:t>
      </w:r>
      <w:r w:rsidRPr="00DF6B0C">
        <w:tab/>
      </w:r>
      <w:r w:rsidRPr="00DF6B0C">
        <w:rPr>
          <w:b/>
          <w:bCs/>
        </w:rPr>
        <w:t>entity</w:t>
      </w:r>
      <w:r w:rsidRPr="00DF6B0C">
        <w:t xml:space="preserve"> [b-ITU-T X.1252]: Something that has separate and distinct existence and that can be identified in a context. </w:t>
      </w:r>
    </w:p>
    <w:p w14:paraId="08E2B5E8" w14:textId="77777777" w:rsidR="00056701" w:rsidRPr="00DF6B0C" w:rsidRDefault="00056701" w:rsidP="00056701">
      <w:pPr>
        <w:pStyle w:val="Note"/>
      </w:pPr>
      <w:r w:rsidRPr="00DF6B0C">
        <w:t>NOTE – For the purposes of this Recommendation, entity is also used in the specific case of something that is claiming an identity.</w:t>
      </w:r>
    </w:p>
    <w:p w14:paraId="7C69321F" w14:textId="5CBAD8F6" w:rsidR="00056701" w:rsidRPr="00DF6B0C" w:rsidRDefault="00056701" w:rsidP="00056701">
      <w:r w:rsidRPr="00DF6B0C">
        <w:rPr>
          <w:b/>
          <w:bCs/>
        </w:rPr>
        <w:t>3.1.12</w:t>
      </w:r>
      <w:r w:rsidRPr="00DF6B0C">
        <w:rPr>
          <w:b/>
          <w:bCs/>
        </w:rPr>
        <w:tab/>
        <w:t>Internet of things (IoT)</w:t>
      </w:r>
      <w:r w:rsidRPr="00DF6B0C">
        <w:t xml:space="preserve"> </w:t>
      </w:r>
      <w:bookmarkStart w:id="42" w:name="_Hlk106554717"/>
      <w:r w:rsidRPr="00DF6B0C">
        <w:t>[ITU-T Y.4000]</w:t>
      </w:r>
      <w:bookmarkEnd w:id="42"/>
      <w:r w:rsidRPr="00DF6B0C">
        <w:t>: A global infrastructure for the information society, enabling advanced services by interconnecting (physical and virtual) things based on, existing and evolving, interoperable information and communication technologies.</w:t>
      </w:r>
    </w:p>
    <w:p w14:paraId="6AB4D797" w14:textId="77777777" w:rsidR="00056701" w:rsidRPr="00DF6B0C" w:rsidRDefault="00056701" w:rsidP="00056701">
      <w:pPr>
        <w:pStyle w:val="Note"/>
      </w:pPr>
      <w:r w:rsidRPr="00DF6B0C">
        <w:t>NOTE 1 – Through the exploitation of identification, data capture, processing and communication capabilities, the IoT makes full use of things to offer services to all kinds of applications, whilst ensuring that security and privacy requirements are fulfilled.</w:t>
      </w:r>
    </w:p>
    <w:p w14:paraId="36BFBBE9" w14:textId="77777777" w:rsidR="00056701" w:rsidRPr="00DF6B0C" w:rsidRDefault="00056701" w:rsidP="00056701">
      <w:pPr>
        <w:pStyle w:val="Note"/>
      </w:pPr>
      <w:r w:rsidRPr="00DF6B0C">
        <w:t>NOTE 2 – In a broad perspective, the IoT can be perceived as a vision with technological and societal implications.</w:t>
      </w:r>
    </w:p>
    <w:p w14:paraId="74989D60" w14:textId="49764804" w:rsidR="00056701" w:rsidRPr="00DF6B0C" w:rsidRDefault="00056701" w:rsidP="00056701">
      <w:r w:rsidRPr="00DF6B0C">
        <w:rPr>
          <w:b/>
        </w:rPr>
        <w:t>3.1.13</w:t>
      </w:r>
      <w:r w:rsidRPr="00DF6B0C">
        <w:rPr>
          <w:b/>
        </w:rPr>
        <w:tab/>
        <w:t xml:space="preserve">ledger </w:t>
      </w:r>
      <w:r w:rsidRPr="00DF6B0C">
        <w:t>[b-ITU-T X.1400]: Information store that keeps final and definitive (immutable) records of transactions.</w:t>
      </w:r>
    </w:p>
    <w:p w14:paraId="1DDA73DF" w14:textId="263BC79F" w:rsidR="00056701" w:rsidRPr="00DF6B0C" w:rsidRDefault="00056701" w:rsidP="00056701">
      <w:r w:rsidRPr="00DF6B0C">
        <w:rPr>
          <w:b/>
          <w:bCs/>
        </w:rPr>
        <w:t>3.1.14</w:t>
      </w:r>
      <w:r w:rsidRPr="00DF6B0C">
        <w:rPr>
          <w:b/>
          <w:bCs/>
        </w:rPr>
        <w:tab/>
        <w:t>personally identifiable information (PII)</w:t>
      </w:r>
      <w:r w:rsidRPr="00DF6B0C">
        <w:t xml:space="preserve"> [b-ISO/IEC 29100]: Any information that (a) can be used to identify the PII principal to whom such information relates, or (b) is or might be directly or indirectly linked to a PII principal.</w:t>
      </w:r>
    </w:p>
    <w:p w14:paraId="239F62F9" w14:textId="03815CDD" w:rsidR="003D2C39" w:rsidRPr="00DF6B0C" w:rsidRDefault="00056701" w:rsidP="00056701">
      <w:r w:rsidRPr="00DF6B0C">
        <w:rPr>
          <w:b/>
          <w:bCs/>
        </w:rPr>
        <w:t>3.1.15</w:t>
      </w:r>
      <w:r w:rsidRPr="00DF6B0C">
        <w:rPr>
          <w:b/>
          <w:bCs/>
        </w:rPr>
        <w:tab/>
        <w:t>thing</w:t>
      </w:r>
      <w:r w:rsidRPr="00DF6B0C">
        <w:t xml:space="preserve"> [ITU-T Y.4000]: With regard to the Internet of things, this is an object of the physical world (physical things) or of the information world (virtual things), which is capable of being identified and integrated into the communication networks.</w:t>
      </w:r>
    </w:p>
    <w:p w14:paraId="54D22A0C" w14:textId="7FFC762E" w:rsidR="00061924" w:rsidRPr="00DF6B0C" w:rsidRDefault="00F424B7" w:rsidP="0073121E">
      <w:pPr>
        <w:pStyle w:val="Heading2"/>
      </w:pPr>
      <w:bookmarkStart w:id="43" w:name="_Toc103940025"/>
      <w:bookmarkStart w:id="44" w:name="_Toc106357171"/>
      <w:bookmarkStart w:id="45" w:name="_Toc139390606"/>
      <w:bookmarkStart w:id="46" w:name="_Toc106357244"/>
      <w:bookmarkStart w:id="47" w:name="_Toc141264399"/>
      <w:bookmarkStart w:id="48" w:name="_Toc215842983"/>
      <w:bookmarkStart w:id="49" w:name="_Toc215843264"/>
      <w:bookmarkStart w:id="50" w:name="_Toc239847910"/>
      <w:r w:rsidRPr="00DF6B0C">
        <w:t>3.2</w:t>
      </w:r>
      <w:r w:rsidRPr="00DF6B0C">
        <w:tab/>
      </w:r>
      <w:bookmarkEnd w:id="43"/>
      <w:bookmarkEnd w:id="44"/>
      <w:bookmarkEnd w:id="45"/>
      <w:bookmarkEnd w:id="46"/>
      <w:bookmarkEnd w:id="47"/>
      <w:bookmarkEnd w:id="48"/>
      <w:bookmarkEnd w:id="49"/>
      <w:bookmarkEnd w:id="50"/>
      <w:r w:rsidR="00933BE1" w:rsidRPr="00933BE1">
        <w:t>Terms defined in this Technical Report</w:t>
      </w:r>
    </w:p>
    <w:p w14:paraId="1BBD00FA" w14:textId="76FB7D7F" w:rsidR="00AC2C3F" w:rsidRPr="00DF6B0C" w:rsidRDefault="00964E04" w:rsidP="0073121E">
      <w:r w:rsidRPr="00DF6B0C">
        <w:t xml:space="preserve">None. </w:t>
      </w:r>
    </w:p>
    <w:p w14:paraId="021D87A0" w14:textId="7415B9E6" w:rsidR="00061924" w:rsidRPr="00DF6B0C" w:rsidRDefault="00F424B7" w:rsidP="00056701">
      <w:pPr>
        <w:pStyle w:val="Heading1"/>
      </w:pPr>
      <w:bookmarkStart w:id="51" w:name="_Toc163139571"/>
      <w:bookmarkStart w:id="52" w:name="_Toc163139572"/>
      <w:bookmarkStart w:id="53" w:name="_Toc103940026"/>
      <w:bookmarkStart w:id="54" w:name="_Toc139390607"/>
      <w:bookmarkStart w:id="55" w:name="_Toc106357245"/>
      <w:bookmarkStart w:id="56" w:name="_Toc106357172"/>
      <w:bookmarkStart w:id="57" w:name="_Toc141264400"/>
      <w:bookmarkStart w:id="58" w:name="_Toc215842984"/>
      <w:bookmarkStart w:id="59" w:name="_Toc215843265"/>
      <w:bookmarkStart w:id="60" w:name="_Toc239847911"/>
      <w:bookmarkEnd w:id="51"/>
      <w:bookmarkEnd w:id="52"/>
      <w:r w:rsidRPr="00DF6B0C">
        <w:t>4</w:t>
      </w:r>
      <w:r w:rsidRPr="00DF6B0C">
        <w:tab/>
      </w:r>
      <w:r w:rsidR="00CE7B38" w:rsidRPr="00DF6B0C">
        <w:t>Abbreviations</w:t>
      </w:r>
      <w:bookmarkEnd w:id="53"/>
      <w:r w:rsidR="00CE7B38" w:rsidRPr="00DF6B0C">
        <w:t xml:space="preserve"> and acronyms</w:t>
      </w:r>
      <w:bookmarkEnd w:id="54"/>
      <w:bookmarkEnd w:id="55"/>
      <w:bookmarkEnd w:id="56"/>
      <w:bookmarkEnd w:id="57"/>
      <w:bookmarkEnd w:id="58"/>
      <w:bookmarkEnd w:id="59"/>
      <w:bookmarkEnd w:id="60"/>
    </w:p>
    <w:p w14:paraId="41E8ABDD" w14:textId="65EB7D12" w:rsidR="00061924" w:rsidRPr="00DF6B0C" w:rsidRDefault="00CE7B38" w:rsidP="0073121E">
      <w:r w:rsidRPr="00DF6B0C">
        <w:t>This Technical Report uses the following abbreviations and acronyms:</w:t>
      </w:r>
    </w:p>
    <w:p w14:paraId="642D0373" w14:textId="21B656F7" w:rsidR="00056701" w:rsidRPr="00DF6B0C" w:rsidRDefault="00056701" w:rsidP="00056701">
      <w:pPr>
        <w:tabs>
          <w:tab w:val="clear" w:pos="794"/>
          <w:tab w:val="clear" w:pos="1191"/>
          <w:tab w:val="clear" w:pos="1588"/>
          <w:tab w:val="clear" w:pos="1985"/>
          <w:tab w:val="left" w:pos="1134"/>
        </w:tabs>
      </w:pPr>
      <w:r w:rsidRPr="00DF6B0C">
        <w:t>AR</w:t>
      </w:r>
      <w:r w:rsidRPr="00DF6B0C">
        <w:tab/>
        <w:t>Augmented Reality</w:t>
      </w:r>
    </w:p>
    <w:p w14:paraId="2DEA37B5" w14:textId="77777777" w:rsidR="00056701" w:rsidRPr="00DF6B0C" w:rsidRDefault="00056701" w:rsidP="00056701">
      <w:pPr>
        <w:tabs>
          <w:tab w:val="clear" w:pos="794"/>
          <w:tab w:val="clear" w:pos="1191"/>
          <w:tab w:val="clear" w:pos="1588"/>
          <w:tab w:val="clear" w:pos="1985"/>
          <w:tab w:val="left" w:pos="1134"/>
        </w:tabs>
      </w:pPr>
      <w:r w:rsidRPr="00DF6B0C">
        <w:t>CBOR</w:t>
      </w:r>
      <w:r w:rsidRPr="00DF6B0C">
        <w:tab/>
        <w:t>Concise Binary Object Representation</w:t>
      </w:r>
    </w:p>
    <w:p w14:paraId="0D67E7EF" w14:textId="6B33192B" w:rsidR="00056701" w:rsidRPr="00DF6B0C" w:rsidRDefault="00056701" w:rsidP="00056701">
      <w:pPr>
        <w:tabs>
          <w:tab w:val="clear" w:pos="794"/>
          <w:tab w:val="clear" w:pos="1191"/>
          <w:tab w:val="clear" w:pos="1588"/>
          <w:tab w:val="clear" w:pos="1985"/>
          <w:tab w:val="left" w:pos="1134"/>
        </w:tabs>
      </w:pPr>
      <w:r w:rsidRPr="00DF6B0C">
        <w:t>DPM</w:t>
      </w:r>
      <w:r w:rsidRPr="00DF6B0C">
        <w:tab/>
        <w:t>Data Processing and Management</w:t>
      </w:r>
    </w:p>
    <w:p w14:paraId="663972BF" w14:textId="77777777" w:rsidR="00056701" w:rsidRPr="00DF6B0C" w:rsidRDefault="00056701" w:rsidP="00056701">
      <w:pPr>
        <w:tabs>
          <w:tab w:val="clear" w:pos="794"/>
          <w:tab w:val="clear" w:pos="1191"/>
          <w:tab w:val="clear" w:pos="1588"/>
          <w:tab w:val="clear" w:pos="1985"/>
          <w:tab w:val="left" w:pos="1134"/>
        </w:tabs>
      </w:pPr>
      <w:r w:rsidRPr="00DF6B0C">
        <w:t>DPMS</w:t>
      </w:r>
      <w:r w:rsidRPr="00DF6B0C">
        <w:tab/>
        <w:t>Data Processing and Management System</w:t>
      </w:r>
    </w:p>
    <w:p w14:paraId="44F3E8B2" w14:textId="77777777" w:rsidR="00056701" w:rsidRPr="00DF6B0C" w:rsidRDefault="00056701" w:rsidP="00056701">
      <w:pPr>
        <w:tabs>
          <w:tab w:val="clear" w:pos="794"/>
          <w:tab w:val="clear" w:pos="1191"/>
          <w:tab w:val="clear" w:pos="1588"/>
          <w:tab w:val="clear" w:pos="1985"/>
          <w:tab w:val="left" w:pos="1134"/>
        </w:tabs>
      </w:pPr>
      <w:r w:rsidRPr="00DF6B0C">
        <w:t>HTTP</w:t>
      </w:r>
      <w:r w:rsidRPr="00DF6B0C">
        <w:tab/>
        <w:t>Hypertext Transfer Protocol</w:t>
      </w:r>
    </w:p>
    <w:p w14:paraId="5C32D04D" w14:textId="0C4A482E" w:rsidR="00056701" w:rsidRPr="00DF6B0C" w:rsidRDefault="00056701" w:rsidP="00056701">
      <w:pPr>
        <w:tabs>
          <w:tab w:val="clear" w:pos="794"/>
          <w:tab w:val="clear" w:pos="1191"/>
          <w:tab w:val="clear" w:pos="1588"/>
          <w:tab w:val="clear" w:pos="1985"/>
          <w:tab w:val="left" w:pos="1134"/>
        </w:tabs>
      </w:pPr>
      <w:r w:rsidRPr="00DF6B0C">
        <w:t>IoT</w:t>
      </w:r>
      <w:r w:rsidRPr="00DF6B0C">
        <w:tab/>
        <w:t>Internet of things</w:t>
      </w:r>
    </w:p>
    <w:p w14:paraId="246DF96F" w14:textId="77777777" w:rsidR="00056701" w:rsidRPr="00DF6B0C" w:rsidRDefault="00056701" w:rsidP="00056701">
      <w:pPr>
        <w:tabs>
          <w:tab w:val="clear" w:pos="794"/>
          <w:tab w:val="clear" w:pos="1191"/>
          <w:tab w:val="clear" w:pos="1588"/>
          <w:tab w:val="clear" w:pos="1985"/>
          <w:tab w:val="left" w:pos="1134"/>
        </w:tabs>
      </w:pPr>
      <w:r w:rsidRPr="00DF6B0C">
        <w:t>JSON</w:t>
      </w:r>
      <w:r w:rsidRPr="00DF6B0C">
        <w:tab/>
        <w:t>JavaScript Object Notation</w:t>
      </w:r>
    </w:p>
    <w:p w14:paraId="2A06DA89" w14:textId="18BFD22C" w:rsidR="00056701" w:rsidRPr="00DF6B0C" w:rsidRDefault="00056701" w:rsidP="00056701">
      <w:pPr>
        <w:tabs>
          <w:tab w:val="clear" w:pos="794"/>
          <w:tab w:val="clear" w:pos="1191"/>
          <w:tab w:val="clear" w:pos="1588"/>
          <w:tab w:val="clear" w:pos="1985"/>
          <w:tab w:val="left" w:pos="1134"/>
        </w:tabs>
      </w:pPr>
      <w:r w:rsidRPr="00DF6B0C">
        <w:t>MFA</w:t>
      </w:r>
      <w:r w:rsidRPr="00DF6B0C">
        <w:tab/>
        <w:t>Multifactor Authentication</w:t>
      </w:r>
    </w:p>
    <w:p w14:paraId="63FA90FC" w14:textId="77777777" w:rsidR="00056701" w:rsidRPr="00DF6B0C" w:rsidRDefault="00056701" w:rsidP="00056701">
      <w:pPr>
        <w:tabs>
          <w:tab w:val="clear" w:pos="794"/>
          <w:tab w:val="clear" w:pos="1191"/>
          <w:tab w:val="clear" w:pos="1588"/>
          <w:tab w:val="clear" w:pos="1985"/>
          <w:tab w:val="left" w:pos="1134"/>
        </w:tabs>
      </w:pPr>
      <w:r w:rsidRPr="00DF6B0C">
        <w:t>OAuth</w:t>
      </w:r>
      <w:r w:rsidRPr="00DF6B0C">
        <w:tab/>
        <w:t>Open Authorization</w:t>
      </w:r>
    </w:p>
    <w:p w14:paraId="1E98FDDF" w14:textId="77777777" w:rsidR="00056701" w:rsidRPr="00DF6B0C" w:rsidRDefault="00056701" w:rsidP="00056701">
      <w:pPr>
        <w:tabs>
          <w:tab w:val="clear" w:pos="794"/>
          <w:tab w:val="clear" w:pos="1191"/>
          <w:tab w:val="clear" w:pos="1588"/>
          <w:tab w:val="clear" w:pos="1985"/>
          <w:tab w:val="left" w:pos="1134"/>
        </w:tabs>
      </w:pPr>
      <w:r w:rsidRPr="00DF6B0C">
        <w:lastRenderedPageBreak/>
        <w:t>OIDC</w:t>
      </w:r>
      <w:r w:rsidRPr="00DF6B0C">
        <w:tab/>
        <w:t>OpenID Connect</w:t>
      </w:r>
    </w:p>
    <w:p w14:paraId="6E50242F" w14:textId="11EEA413" w:rsidR="00056701" w:rsidRPr="00DF6B0C" w:rsidRDefault="00056701" w:rsidP="00056701">
      <w:pPr>
        <w:tabs>
          <w:tab w:val="clear" w:pos="794"/>
          <w:tab w:val="clear" w:pos="1191"/>
          <w:tab w:val="clear" w:pos="1588"/>
          <w:tab w:val="clear" w:pos="1985"/>
          <w:tab w:val="left" w:pos="1134"/>
        </w:tabs>
      </w:pPr>
      <w:r w:rsidRPr="00DF6B0C">
        <w:t>OTP</w:t>
      </w:r>
      <w:r w:rsidRPr="00DF6B0C">
        <w:tab/>
        <w:t>One-Time Password</w:t>
      </w:r>
    </w:p>
    <w:p w14:paraId="1389068E" w14:textId="0B192853" w:rsidR="00056701" w:rsidRPr="00DF6B0C" w:rsidRDefault="00056701" w:rsidP="00056701">
      <w:pPr>
        <w:tabs>
          <w:tab w:val="clear" w:pos="794"/>
          <w:tab w:val="clear" w:pos="1191"/>
          <w:tab w:val="clear" w:pos="1588"/>
          <w:tab w:val="clear" w:pos="1985"/>
          <w:tab w:val="left" w:pos="1134"/>
        </w:tabs>
      </w:pPr>
      <w:r w:rsidRPr="00DF6B0C">
        <w:t>SSO</w:t>
      </w:r>
      <w:r w:rsidRPr="00DF6B0C">
        <w:tab/>
        <w:t>Single Sign-On</w:t>
      </w:r>
    </w:p>
    <w:p w14:paraId="0ACD2339" w14:textId="5F2CAD33" w:rsidR="00056701" w:rsidRPr="00DF6B0C" w:rsidRDefault="00056701" w:rsidP="00056701">
      <w:pPr>
        <w:tabs>
          <w:tab w:val="clear" w:pos="794"/>
          <w:tab w:val="clear" w:pos="1191"/>
          <w:tab w:val="clear" w:pos="1588"/>
          <w:tab w:val="clear" w:pos="1985"/>
          <w:tab w:val="left" w:pos="1134"/>
        </w:tabs>
      </w:pPr>
      <w:r w:rsidRPr="00DF6B0C">
        <w:t>VR</w:t>
      </w:r>
      <w:r w:rsidRPr="00DF6B0C">
        <w:tab/>
        <w:t>Virtual Reality</w:t>
      </w:r>
    </w:p>
    <w:p w14:paraId="7ACCE692" w14:textId="4FFD6E72" w:rsidR="00056701" w:rsidRPr="00DF6B0C" w:rsidRDefault="00056701" w:rsidP="00056701">
      <w:pPr>
        <w:tabs>
          <w:tab w:val="clear" w:pos="794"/>
          <w:tab w:val="clear" w:pos="1191"/>
          <w:tab w:val="clear" w:pos="1588"/>
          <w:tab w:val="clear" w:pos="1985"/>
          <w:tab w:val="left" w:pos="1134"/>
        </w:tabs>
      </w:pPr>
      <w:r w:rsidRPr="00DF6B0C">
        <w:t>XML</w:t>
      </w:r>
      <w:r w:rsidRPr="00DF6B0C">
        <w:tab/>
        <w:t>Extensible Markup Language</w:t>
      </w:r>
    </w:p>
    <w:p w14:paraId="50C62C9E" w14:textId="61C957D5" w:rsidR="00061924" w:rsidRPr="00DF6B0C" w:rsidRDefault="00F424B7" w:rsidP="00056701">
      <w:pPr>
        <w:pStyle w:val="Heading1"/>
      </w:pPr>
      <w:bookmarkStart w:id="61" w:name="_Toc159417607"/>
      <w:bookmarkStart w:id="62" w:name="_Toc139390608"/>
      <w:bookmarkStart w:id="63" w:name="_Toc141264401"/>
      <w:bookmarkStart w:id="64" w:name="_Toc215842985"/>
      <w:bookmarkStart w:id="65" w:name="_Toc215843266"/>
      <w:bookmarkStart w:id="66" w:name="_Toc239847912"/>
      <w:bookmarkEnd w:id="61"/>
      <w:r w:rsidRPr="00DF6B0C">
        <w:t>5</w:t>
      </w:r>
      <w:r w:rsidRPr="00DF6B0C">
        <w:tab/>
      </w:r>
      <w:r w:rsidR="00CE7B38" w:rsidRPr="00DF6B0C">
        <w:t>Conventions</w:t>
      </w:r>
      <w:bookmarkEnd w:id="62"/>
      <w:bookmarkEnd w:id="63"/>
      <w:bookmarkEnd w:id="64"/>
      <w:bookmarkEnd w:id="65"/>
      <w:bookmarkEnd w:id="66"/>
    </w:p>
    <w:p w14:paraId="3B35093F" w14:textId="75859378" w:rsidR="00056701" w:rsidRPr="00DF6B0C" w:rsidRDefault="00056701" w:rsidP="00056701">
      <w:r w:rsidRPr="00DF6B0C">
        <w:t xml:space="preserve">The keywords </w:t>
      </w:r>
      <w:r w:rsidR="00D96401" w:rsidRPr="00DF6B0C">
        <w:t>"</w:t>
      </w:r>
      <w:r w:rsidRPr="00DF6B0C">
        <w:t>is required to</w:t>
      </w:r>
      <w:r w:rsidR="00D96401" w:rsidRPr="00DF6B0C">
        <w:t>"</w:t>
      </w:r>
      <w:r w:rsidRPr="00DF6B0C">
        <w:t xml:space="preserve"> indicate a requirement that must be followed strictly and from which no deviation is permitted if conformance to this document is to be claimed.</w:t>
      </w:r>
    </w:p>
    <w:p w14:paraId="3A533924" w14:textId="3E110D5B" w:rsidR="00AC2C3F" w:rsidRPr="00DF6B0C" w:rsidRDefault="00056701" w:rsidP="00056701">
      <w:r w:rsidRPr="00DF6B0C">
        <w:t xml:space="preserve">The keywords </w:t>
      </w:r>
      <w:r w:rsidR="00D96401" w:rsidRPr="00DF6B0C">
        <w:t>"</w:t>
      </w:r>
      <w:r w:rsidRPr="00DF6B0C">
        <w:t>is recommended</w:t>
      </w:r>
      <w:r w:rsidR="00D96401" w:rsidRPr="00DF6B0C">
        <w:t>"</w:t>
      </w:r>
      <w:r w:rsidRPr="00DF6B0C">
        <w:t xml:space="preserve"> indicate a requirement that is recommended but is not absolutely required. Thus, this requirement needs not be present to claim conformance. These terms are not intended to imply that the vendor</w:t>
      </w:r>
      <w:r w:rsidR="00D96401" w:rsidRPr="00DF6B0C">
        <w:t>'</w:t>
      </w:r>
      <w:r w:rsidRPr="00DF6B0C">
        <w:t>s implementation must provide the option and that the feature can be optionally enabled by the network operator/service provider. Rather, it means that the vendor may optionally provide the feature and still claim conformance with the specification.</w:t>
      </w:r>
    </w:p>
    <w:p w14:paraId="731A7242" w14:textId="2B15EA6D" w:rsidR="00061924" w:rsidRPr="00DF6B0C" w:rsidRDefault="00F424B7" w:rsidP="00056701">
      <w:pPr>
        <w:pStyle w:val="Heading1"/>
      </w:pPr>
      <w:bookmarkStart w:id="67" w:name="_Toc215842986"/>
      <w:bookmarkStart w:id="68" w:name="_Toc215843267"/>
      <w:bookmarkStart w:id="69" w:name="_Toc239847913"/>
      <w:bookmarkStart w:id="70" w:name="_Toc136599788"/>
      <w:r w:rsidRPr="00DF6B0C">
        <w:t>6</w:t>
      </w:r>
      <w:r w:rsidRPr="00DF6B0C">
        <w:tab/>
      </w:r>
      <w:bookmarkEnd w:id="67"/>
      <w:bookmarkEnd w:id="68"/>
      <w:r w:rsidR="00B069FA" w:rsidRPr="00DF6B0C">
        <w:rPr>
          <w:bCs/>
        </w:rPr>
        <w:t>Overview of security for things across metaverses in aspects of data processing and management</w:t>
      </w:r>
      <w:bookmarkEnd w:id="69"/>
    </w:p>
    <w:p w14:paraId="6D2338F5" w14:textId="3DB05352" w:rsidR="00B069FA" w:rsidRPr="00DF6B0C" w:rsidRDefault="00B069FA" w:rsidP="00B069FA">
      <w:r w:rsidRPr="00DF6B0C">
        <w:t>With regard to a standalone and silo metaverse, its entities and their data are only available within it, and there is no consideration for entity roaming to other metaverses. In Internet of things (IoT) [ITU</w:t>
      </w:r>
      <w:r w:rsidRPr="00DF6B0C">
        <w:noBreakHyphen/>
        <w:t xml:space="preserve">T Y.4000], each physical/virtual thing (such as sensors, IoT devices, IoT systems, and IoT gateways) manages and processes its data independently, directly by itself or via relevant IoT systems. If a thing is mapped into a metaverse, actively or passively, its data will be transferred into the target metaverse. Usually, avatars in a metaverse may manage and process the data of their entities by themselves. When there are a large number of entities and data, avatars may use external computing resources and services to manage and process relevant data (see Figure 6-1). </w:t>
      </w:r>
    </w:p>
    <w:p w14:paraId="2A5BA03F" w14:textId="7B4CEEC2" w:rsidR="00323D7C" w:rsidRPr="00DF6B0C" w:rsidRDefault="00B069FA" w:rsidP="00B069FA">
      <w:r w:rsidRPr="00DF6B0C">
        <w:t>The metaverse is a complex cyber-physical-social system that can bridge the gap between the virtual world and the physical world [b-ITU-Journal]. An IoT thing [ITU-T Y.4464] can be connected to or mapped into one or multiple metaverses. In this case, there are more challenges in managing and processing the data of things, including the need to protect data security.</w:t>
      </w:r>
    </w:p>
    <w:p w14:paraId="080A6C84" w14:textId="3A570734" w:rsidR="00B069FA" w:rsidRPr="00DF6B0C" w:rsidRDefault="007D0F49" w:rsidP="00B069FA">
      <w:pPr>
        <w:pStyle w:val="Figure"/>
      </w:pPr>
      <w:r w:rsidRPr="00DF6B0C">
        <w:rPr>
          <w:noProof/>
        </w:rPr>
        <w:drawing>
          <wp:inline distT="0" distB="0" distL="0" distR="0" wp14:anchorId="41DCF138" wp14:editId="757A0BD1">
            <wp:extent cx="4603115" cy="2755900"/>
            <wp:effectExtent l="0" t="0" r="0" b="6350"/>
            <wp:docPr id="180535385" name="Picture 7" descr="Figure 6-1 – Overview of security for things across metaverses in aspects of &#10;data processing and managem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35385" name="Picture 7" descr="Figure 6-1 – Overview of security for things across metaverses in aspects of &#10;data processing and management&#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03115" cy="2755900"/>
                    </a:xfrm>
                    <a:prstGeom prst="rect">
                      <a:avLst/>
                    </a:prstGeom>
                    <a:noFill/>
                  </pic:spPr>
                </pic:pic>
              </a:graphicData>
            </a:graphic>
          </wp:inline>
        </w:drawing>
      </w:r>
    </w:p>
    <w:p w14:paraId="5DFCE9CC" w14:textId="0BEF5D60" w:rsidR="00B069FA" w:rsidRPr="00DF6B0C" w:rsidRDefault="00B069FA" w:rsidP="00B069FA">
      <w:pPr>
        <w:pStyle w:val="FigureNoTitle"/>
      </w:pPr>
      <w:r w:rsidRPr="00DF6B0C">
        <w:t xml:space="preserve">Figure 6-1 – Overview of security for things across metaverses in aspects of </w:t>
      </w:r>
      <w:r w:rsidRPr="00DF6B0C">
        <w:br/>
        <w:t>data processing and management</w:t>
      </w:r>
    </w:p>
    <w:p w14:paraId="6FF5FB54" w14:textId="77777777" w:rsidR="00B069FA" w:rsidRPr="00DF6B0C" w:rsidRDefault="00B069FA" w:rsidP="00B069FA">
      <w:pPr>
        <w:pStyle w:val="Heading1"/>
      </w:pPr>
      <w:bookmarkStart w:id="71" w:name="_Toc10329"/>
      <w:bookmarkStart w:id="72" w:name="_Toc27894"/>
      <w:bookmarkStart w:id="73" w:name="_Toc28873"/>
      <w:bookmarkStart w:id="74" w:name="_Toc239847914"/>
      <w:bookmarkStart w:id="75" w:name="_Hlk169611828"/>
      <w:bookmarkEnd w:id="70"/>
      <w:r w:rsidRPr="00DF6B0C">
        <w:lastRenderedPageBreak/>
        <w:t>7</w:t>
      </w:r>
      <w:r w:rsidRPr="00DF6B0C">
        <w:tab/>
        <w:t>Technical features and requirements of security for things across metaverses in terms of data processing and management</w:t>
      </w:r>
      <w:bookmarkEnd w:id="71"/>
      <w:bookmarkEnd w:id="72"/>
      <w:bookmarkEnd w:id="73"/>
      <w:bookmarkEnd w:id="74"/>
    </w:p>
    <w:p w14:paraId="4AB7A965" w14:textId="66243C4C" w:rsidR="00B069FA" w:rsidRPr="00DF6B0C" w:rsidRDefault="00B069FA" w:rsidP="00B069FA">
      <w:pPr>
        <w:pStyle w:val="Heading2"/>
      </w:pPr>
      <w:bookmarkStart w:id="76" w:name="_Toc31288"/>
      <w:bookmarkStart w:id="77" w:name="_Toc23494"/>
      <w:bookmarkStart w:id="78" w:name="_Toc6270"/>
      <w:bookmarkStart w:id="79" w:name="_Toc239847915"/>
      <w:r w:rsidRPr="00DF6B0C">
        <w:t>7.1</w:t>
      </w:r>
      <w:r w:rsidRPr="00DF6B0C">
        <w:tab/>
        <w:t>Technical features of security for things across metaverses in terms of data processing and management</w:t>
      </w:r>
      <w:bookmarkEnd w:id="76"/>
      <w:bookmarkEnd w:id="77"/>
      <w:bookmarkEnd w:id="78"/>
      <w:bookmarkEnd w:id="79"/>
    </w:p>
    <w:p w14:paraId="02EA667B" w14:textId="28BD0DF1" w:rsidR="00B069FA" w:rsidRPr="00DF6B0C" w:rsidRDefault="00B069FA" w:rsidP="00B069FA">
      <w:pPr>
        <w:pStyle w:val="Heading3"/>
      </w:pPr>
      <w:bookmarkStart w:id="80" w:name="_Toc23042"/>
      <w:bookmarkStart w:id="81" w:name="_Toc22489"/>
      <w:bookmarkStart w:id="82" w:name="_Toc7648"/>
      <w:bookmarkStart w:id="83" w:name="_Toc1367"/>
      <w:bookmarkStart w:id="84" w:name="_Toc45309173"/>
      <w:bookmarkStart w:id="85" w:name="_Toc14418727"/>
      <w:r w:rsidRPr="00DF6B0C">
        <w:t>7.1.1</w:t>
      </w:r>
      <w:r w:rsidRPr="00DF6B0C">
        <w:tab/>
        <w:t>Independent data storage</w:t>
      </w:r>
      <w:bookmarkEnd w:id="80"/>
      <w:bookmarkEnd w:id="81"/>
      <w:bookmarkEnd w:id="82"/>
      <w:bookmarkEnd w:id="83"/>
    </w:p>
    <w:p w14:paraId="756A278A" w14:textId="77777777" w:rsidR="00B069FA" w:rsidRPr="00DF6B0C" w:rsidRDefault="00B069FA" w:rsidP="00B069FA">
      <w:r w:rsidRPr="00DF6B0C">
        <w:t>Each physical/virtual thing (e.g., sensors, IoT devices, IoT systems, IoT gateways) stores its data independently, directly by itself or via relevant IoT systems.</w:t>
      </w:r>
    </w:p>
    <w:p w14:paraId="047BD572" w14:textId="77777777" w:rsidR="00B069FA" w:rsidRPr="00DF6B0C" w:rsidRDefault="00B069FA" w:rsidP="00B069FA">
      <w:r w:rsidRPr="00DF6B0C">
        <w:t>Each avatar stores its data independently. When there are a large number of entities and data, they may use external computing resources and services to manage and process relevant data. External computing resources and services are also independent of things and avatars.</w:t>
      </w:r>
    </w:p>
    <w:p w14:paraId="1DB827A5" w14:textId="01A648DE" w:rsidR="00B069FA" w:rsidRPr="00DF6B0C" w:rsidRDefault="00B069FA" w:rsidP="00B069FA">
      <w:pPr>
        <w:pStyle w:val="Heading3"/>
      </w:pPr>
      <w:bookmarkStart w:id="86" w:name="_Toc19698"/>
      <w:bookmarkStart w:id="87" w:name="_Toc5445"/>
      <w:bookmarkStart w:id="88" w:name="_Toc14225"/>
      <w:bookmarkStart w:id="89" w:name="_Toc12489"/>
      <w:r w:rsidRPr="00DF6B0C">
        <w:t>7.1.2</w:t>
      </w:r>
      <w:r w:rsidRPr="00DF6B0C">
        <w:tab/>
        <w:t>Trustworthy data storage</w:t>
      </w:r>
      <w:bookmarkEnd w:id="86"/>
      <w:bookmarkEnd w:id="87"/>
      <w:bookmarkEnd w:id="88"/>
      <w:bookmarkEnd w:id="89"/>
    </w:p>
    <w:p w14:paraId="3CD5A561" w14:textId="77777777" w:rsidR="00B069FA" w:rsidRPr="00DF6B0C" w:rsidRDefault="00B069FA" w:rsidP="00B069FA">
      <w:r w:rsidRPr="00DF6B0C">
        <w:t>Use trustworthy storage to store data, including the data of things, the data of avatars, and the data of metaverses. Trustworthy storage system(s) guarantee(s) the reliability, confidentiality, integrity, consistency, availability and non-tampering of data.</w:t>
      </w:r>
    </w:p>
    <w:p w14:paraId="6B365C2B" w14:textId="14623C44" w:rsidR="00B069FA" w:rsidRPr="00DF6B0C" w:rsidRDefault="00B069FA" w:rsidP="00B069FA">
      <w:pPr>
        <w:pStyle w:val="Heading3"/>
      </w:pPr>
      <w:bookmarkStart w:id="90" w:name="_Toc19893"/>
      <w:bookmarkStart w:id="91" w:name="_Toc26547"/>
      <w:bookmarkStart w:id="92" w:name="_Toc17831"/>
      <w:bookmarkStart w:id="93" w:name="_Toc18545"/>
      <w:r w:rsidRPr="00DF6B0C">
        <w:t>7.1.3</w:t>
      </w:r>
      <w:r w:rsidRPr="00DF6B0C">
        <w:tab/>
        <w:t>Trustworthy data computing</w:t>
      </w:r>
      <w:bookmarkEnd w:id="90"/>
      <w:bookmarkEnd w:id="91"/>
      <w:bookmarkEnd w:id="92"/>
      <w:bookmarkEnd w:id="93"/>
    </w:p>
    <w:p w14:paraId="1F7AC6F9" w14:textId="77777777" w:rsidR="00B069FA" w:rsidRPr="00DF6B0C" w:rsidRDefault="00B069FA" w:rsidP="00B069FA">
      <w:r w:rsidRPr="00DF6B0C">
        <w:t>The computing processes of things and avatars are independent of each other. Data computing can be performed at the thing and avatar terminals, and if the data volume is large, the external data processing and management (DPM) can be used for data computing.</w:t>
      </w:r>
    </w:p>
    <w:p w14:paraId="443000EB" w14:textId="77777777" w:rsidR="00B069FA" w:rsidRPr="00DF6B0C" w:rsidRDefault="00B069FA" w:rsidP="00B069FA">
      <w:r w:rsidRPr="00DF6B0C">
        <w:t>The data generated during the computing is stored in a trustworthy storage system as required for backup.</w:t>
      </w:r>
    </w:p>
    <w:p w14:paraId="00A015A3" w14:textId="261F2A10" w:rsidR="00B069FA" w:rsidRPr="00DF6B0C" w:rsidRDefault="00B069FA" w:rsidP="00B069FA">
      <w:pPr>
        <w:pStyle w:val="Heading3"/>
      </w:pPr>
      <w:bookmarkStart w:id="94" w:name="_Toc25840"/>
      <w:bookmarkStart w:id="95" w:name="_Toc22443"/>
      <w:bookmarkStart w:id="96" w:name="_Toc32284"/>
      <w:bookmarkStart w:id="97" w:name="_Toc26811"/>
      <w:r w:rsidRPr="00DF6B0C">
        <w:t>7.1.4</w:t>
      </w:r>
      <w:r w:rsidRPr="00DF6B0C">
        <w:tab/>
        <w:t>Multiple access control methods</w:t>
      </w:r>
      <w:bookmarkEnd w:id="94"/>
      <w:bookmarkEnd w:id="95"/>
      <w:bookmarkEnd w:id="96"/>
      <w:bookmarkEnd w:id="97"/>
    </w:p>
    <w:p w14:paraId="186AAEA9" w14:textId="37D14BFD" w:rsidR="00B069FA" w:rsidRPr="00DF6B0C" w:rsidRDefault="00B069FA" w:rsidP="00B069FA">
      <w:r w:rsidRPr="00DF6B0C">
        <w:t>There are two ways to access the data of thing(s): autonomous access and gateway access. Full</w:t>
      </w:r>
      <w:r w:rsidRPr="00DF6B0C">
        <w:noBreakHyphen/>
        <w:t>fledged thing(s) in IoT systems can connect to metaverses directly and constrained thing(s) in IoT systems connect to metaverses by IoT gateways.</w:t>
      </w:r>
    </w:p>
    <w:p w14:paraId="4FBB55D2" w14:textId="06861E6B" w:rsidR="00B069FA" w:rsidRPr="00DF6B0C" w:rsidRDefault="00B069FA" w:rsidP="00B069FA">
      <w:pPr>
        <w:pStyle w:val="Heading2"/>
      </w:pPr>
      <w:bookmarkStart w:id="98" w:name="_Toc18259"/>
      <w:bookmarkStart w:id="99" w:name="_Toc6950"/>
      <w:bookmarkStart w:id="100" w:name="_Toc11037"/>
      <w:bookmarkStart w:id="101" w:name="_Toc239847916"/>
      <w:r w:rsidRPr="00DF6B0C">
        <w:t>7.2</w:t>
      </w:r>
      <w:r w:rsidRPr="00DF6B0C">
        <w:tab/>
        <w:t>Requirements of security for things across metaverses in terms of data processing and management</w:t>
      </w:r>
      <w:bookmarkEnd w:id="98"/>
      <w:bookmarkEnd w:id="99"/>
      <w:bookmarkEnd w:id="100"/>
      <w:bookmarkEnd w:id="101"/>
    </w:p>
    <w:p w14:paraId="60D8491E" w14:textId="073D4C80" w:rsidR="00B069FA" w:rsidRPr="00DF6B0C" w:rsidRDefault="00B069FA" w:rsidP="00B069FA">
      <w:pPr>
        <w:pStyle w:val="Heading3"/>
      </w:pPr>
      <w:r w:rsidRPr="00DF6B0C">
        <w:t>7.2.1</w:t>
      </w:r>
      <w:r w:rsidRPr="00DF6B0C">
        <w:tab/>
        <w:t xml:space="preserve">Security for things across metaverses in terms of data processing </w:t>
      </w:r>
    </w:p>
    <w:p w14:paraId="6479F4BD" w14:textId="77777777" w:rsidR="00B069FA" w:rsidRPr="00DF6B0C" w:rsidRDefault="00B069FA" w:rsidP="00B069FA">
      <w:r w:rsidRPr="00DF6B0C">
        <w:t>The data processing across metaverses includes data generation, data transmission and data analysis, mainly including the following aspects:</w:t>
      </w:r>
    </w:p>
    <w:p w14:paraId="35AEE5A1" w14:textId="66CBA289" w:rsidR="00B069FA" w:rsidRPr="00DF6B0C" w:rsidRDefault="00B069FA" w:rsidP="00B069FA">
      <w:pPr>
        <w:pStyle w:val="enumlev1"/>
      </w:pPr>
      <w:r w:rsidRPr="00DF6B0C">
        <w:t>–</w:t>
      </w:r>
      <w:r w:rsidRPr="00DF6B0C">
        <w:tab/>
        <w:t xml:space="preserve">It is required to use a unified data format (such as JavaScript object notation (JSON), extensible markup language (XML) or concise binary object representation (CBOR)), and secure communication protocols (such as hypertext transfer protocol (HTTP) or </w:t>
      </w:r>
      <w:proofErr w:type="spellStart"/>
      <w:r w:rsidRPr="00DF6B0C">
        <w:t>websocket</w:t>
      </w:r>
      <w:proofErr w:type="spellEnd"/>
      <w:r w:rsidRPr="00DF6B0C">
        <w:t>) to ensure that the data exchange across metaverses has good compatibility and parsing.</w:t>
      </w:r>
    </w:p>
    <w:p w14:paraId="11AC2BB5" w14:textId="6BBA3715" w:rsidR="00B069FA" w:rsidRPr="00DF6B0C" w:rsidRDefault="00B069FA" w:rsidP="00B069FA">
      <w:pPr>
        <w:pStyle w:val="enumlev1"/>
      </w:pPr>
      <w:r w:rsidRPr="00DF6B0C">
        <w:t>–</w:t>
      </w:r>
      <w:r w:rsidRPr="00DF6B0C">
        <w:tab/>
        <w:t>It is recommended to design and provide clear and complete API documents to clarify interface requirements to ensure that third-party developers can call services.</w:t>
      </w:r>
    </w:p>
    <w:p w14:paraId="1515668B" w14:textId="424CAFFB" w:rsidR="00B069FA" w:rsidRPr="00DF6B0C" w:rsidRDefault="00B069FA" w:rsidP="00B069FA">
      <w:pPr>
        <w:pStyle w:val="enumlev1"/>
      </w:pPr>
      <w:r w:rsidRPr="00DF6B0C">
        <w:t>–</w:t>
      </w:r>
      <w:r w:rsidRPr="00DF6B0C">
        <w:tab/>
        <w:t xml:space="preserve">It is recommended to support the identity-authentication protocols across metaverses (such as open authorization (OAuth) or </w:t>
      </w:r>
      <w:proofErr w:type="spellStart"/>
      <w:r w:rsidRPr="00DF6B0C">
        <w:t>openID</w:t>
      </w:r>
      <w:proofErr w:type="spellEnd"/>
      <w:r w:rsidRPr="00DF6B0C">
        <w:t xml:space="preserve"> connect (OIDC)) to achieve single sign-on (SSO) and cross-platform identification of user identity.</w:t>
      </w:r>
    </w:p>
    <w:p w14:paraId="710BA747" w14:textId="55FC4AE5" w:rsidR="00B069FA" w:rsidRPr="00DF6B0C" w:rsidRDefault="00B069FA" w:rsidP="00B069FA">
      <w:pPr>
        <w:pStyle w:val="Heading3"/>
      </w:pPr>
      <w:bookmarkStart w:id="102" w:name="_Toc26239"/>
      <w:r w:rsidRPr="00DF6B0C">
        <w:t>7.2.2</w:t>
      </w:r>
      <w:r w:rsidRPr="00DF6B0C">
        <w:tab/>
        <w:t>Security for things across metaverses in terms of data management</w:t>
      </w:r>
      <w:bookmarkEnd w:id="102"/>
    </w:p>
    <w:p w14:paraId="671D4541" w14:textId="77777777" w:rsidR="00B069FA" w:rsidRPr="00DF6B0C" w:rsidRDefault="00B069FA" w:rsidP="00B069FA">
      <w:r w:rsidRPr="00DF6B0C">
        <w:t>Lifecycle management provides data collection, storage, utilization, sharing, deletion, and so on, to ensure the transparency and controllability across metaverses.</w:t>
      </w:r>
    </w:p>
    <w:p w14:paraId="68F6AF32" w14:textId="0B1A2378" w:rsidR="00B069FA" w:rsidRPr="00DF6B0C" w:rsidRDefault="00B069FA" w:rsidP="00B069FA">
      <w:pPr>
        <w:pStyle w:val="enumlev1"/>
      </w:pPr>
      <w:r w:rsidRPr="00DF6B0C">
        <w:lastRenderedPageBreak/>
        <w:t>–</w:t>
      </w:r>
      <w:r w:rsidRPr="00DF6B0C">
        <w:tab/>
        <w:t>It is recommended to establish a data activity log system, to record the whole process of data processing, and support the audit and traceability of data operations.</w:t>
      </w:r>
    </w:p>
    <w:p w14:paraId="5AABF02C" w14:textId="0357F63E" w:rsidR="00B069FA" w:rsidRPr="00DF6B0C" w:rsidRDefault="00B069FA" w:rsidP="00B069FA">
      <w:pPr>
        <w:pStyle w:val="enumlev1"/>
      </w:pPr>
      <w:r w:rsidRPr="00DF6B0C">
        <w:t>–</w:t>
      </w:r>
      <w:r w:rsidRPr="00DF6B0C">
        <w:tab/>
        <w:t>It is recommended to monitor data across metaverses in real time to detect and respond abnormal data behaviours.</w:t>
      </w:r>
    </w:p>
    <w:p w14:paraId="1129AE1D" w14:textId="7A38FBD2" w:rsidR="00B069FA" w:rsidRPr="00DF6B0C" w:rsidRDefault="00B069FA" w:rsidP="00B069FA">
      <w:pPr>
        <w:pStyle w:val="Heading3"/>
      </w:pPr>
      <w:bookmarkStart w:id="103" w:name="_Toc14418728"/>
      <w:bookmarkStart w:id="104" w:name="_Toc45309174"/>
      <w:bookmarkStart w:id="105" w:name="_Toc25944"/>
      <w:bookmarkStart w:id="106" w:name="_Toc23118"/>
      <w:bookmarkStart w:id="107" w:name="_Toc18018"/>
      <w:bookmarkStart w:id="108" w:name="_Toc14931"/>
      <w:bookmarkEnd w:id="84"/>
      <w:bookmarkEnd w:id="85"/>
      <w:r w:rsidRPr="00DF6B0C">
        <w:t>7.2.3</w:t>
      </w:r>
      <w:bookmarkEnd w:id="103"/>
      <w:bookmarkEnd w:id="104"/>
      <w:bookmarkEnd w:id="105"/>
      <w:bookmarkEnd w:id="106"/>
      <w:bookmarkEnd w:id="107"/>
      <w:r w:rsidRPr="00DF6B0C">
        <w:tab/>
        <w:t>Security for things across metaverses in terms of data storage</w:t>
      </w:r>
      <w:bookmarkEnd w:id="108"/>
    </w:p>
    <w:p w14:paraId="0709581E" w14:textId="77777777" w:rsidR="00B069FA" w:rsidRPr="00DF6B0C" w:rsidRDefault="00B069FA" w:rsidP="00B069FA">
      <w:r w:rsidRPr="00DF6B0C">
        <w:t>When data is processed across metaverses, external trustworthy storage is used to facilitate data exchange.</w:t>
      </w:r>
    </w:p>
    <w:p w14:paraId="0C86389D" w14:textId="60DB81D4" w:rsidR="00B069FA" w:rsidRPr="00DF6B0C" w:rsidRDefault="00B069FA" w:rsidP="00B069FA">
      <w:pPr>
        <w:pStyle w:val="enumlev1"/>
      </w:pPr>
      <w:r w:rsidRPr="00DF6B0C">
        <w:t>–</w:t>
      </w:r>
      <w:r w:rsidRPr="00DF6B0C">
        <w:tab/>
        <w:t xml:space="preserve">It is recommended that data and records for data exchange and sharing are stored in a secure and tamper-resistant manner with the capability to report on it for audit purposes. </w:t>
      </w:r>
    </w:p>
    <w:p w14:paraId="14369DFA" w14:textId="32BA0302" w:rsidR="00B069FA" w:rsidRPr="00DF6B0C" w:rsidRDefault="00B069FA" w:rsidP="00B069FA">
      <w:pPr>
        <w:pStyle w:val="enumlev1"/>
      </w:pPr>
      <w:r w:rsidRPr="00DF6B0C">
        <w:t>–</w:t>
      </w:r>
      <w:r w:rsidRPr="00DF6B0C">
        <w:tab/>
        <w:t>It is recommended to provide a capability for connecting external storage to accommodate data volume growth in metaverses.</w:t>
      </w:r>
    </w:p>
    <w:p w14:paraId="0E57497A" w14:textId="6147269C" w:rsidR="00B069FA" w:rsidRPr="00DF6B0C" w:rsidRDefault="00B069FA" w:rsidP="00B069FA">
      <w:pPr>
        <w:pStyle w:val="Heading3"/>
      </w:pPr>
      <w:bookmarkStart w:id="109" w:name="_Toc14765"/>
      <w:bookmarkStart w:id="110" w:name="_Toc14418731"/>
      <w:bookmarkStart w:id="111" w:name="_Toc968"/>
      <w:bookmarkStart w:id="112" w:name="_Toc22190"/>
      <w:bookmarkStart w:id="113" w:name="_Toc45309177"/>
      <w:bookmarkStart w:id="114" w:name="_Toc17472"/>
      <w:r w:rsidRPr="00DF6B0C">
        <w:t>7.2.4</w:t>
      </w:r>
      <w:r w:rsidRPr="00DF6B0C">
        <w:tab/>
        <w:t xml:space="preserve">Data </w:t>
      </w:r>
      <w:bookmarkEnd w:id="109"/>
      <w:bookmarkEnd w:id="110"/>
      <w:bookmarkEnd w:id="111"/>
      <w:bookmarkEnd w:id="112"/>
      <w:bookmarkEnd w:id="113"/>
      <w:r w:rsidRPr="00DF6B0C">
        <w:t xml:space="preserve">encryption </w:t>
      </w:r>
      <w:bookmarkEnd w:id="114"/>
      <w:r w:rsidRPr="00DF6B0C">
        <w:t>algorithms</w:t>
      </w:r>
    </w:p>
    <w:p w14:paraId="45AA9600" w14:textId="77777777" w:rsidR="00B069FA" w:rsidRPr="00DF6B0C" w:rsidRDefault="00B069FA" w:rsidP="00B069FA">
      <w:r w:rsidRPr="00DF6B0C">
        <w:t>Cryptography is a tool to provide data security, a discipline which embodies principles, means, and methods for the transformation of data in order to hide its information content, prevent its undetected modification, and/or prevent its unauthorized use.</w:t>
      </w:r>
    </w:p>
    <w:p w14:paraId="3C495F2F" w14:textId="77777777" w:rsidR="00B069FA" w:rsidRPr="00DF6B0C" w:rsidRDefault="00B069FA" w:rsidP="00B069FA">
      <w:r w:rsidRPr="00DF6B0C">
        <w:t>The data security dimension is composed of transmission data protection and data protection at rest, information flow control, secure session management and PII protection.</w:t>
      </w:r>
    </w:p>
    <w:p w14:paraId="65D5581A" w14:textId="02AD3F09" w:rsidR="00B069FA" w:rsidRPr="00DF6B0C" w:rsidRDefault="00BF1641" w:rsidP="00B069FA">
      <w:pPr>
        <w:pStyle w:val="enumlev1"/>
      </w:pPr>
      <w:r w:rsidRPr="00DF6B0C">
        <w:t>–</w:t>
      </w:r>
      <w:r w:rsidR="00B069FA" w:rsidRPr="00DF6B0C">
        <w:tab/>
        <w:t>It is required to encrypt data transmitted or stored using secure cryptographic algorithms.</w:t>
      </w:r>
    </w:p>
    <w:p w14:paraId="44A1C8F8" w14:textId="31B7FE3F" w:rsidR="00B069FA" w:rsidRPr="00DF6B0C" w:rsidRDefault="00BF1641" w:rsidP="00B069FA">
      <w:pPr>
        <w:pStyle w:val="enumlev1"/>
      </w:pPr>
      <w:r w:rsidRPr="00DF6B0C">
        <w:t>–</w:t>
      </w:r>
      <w:r w:rsidR="00B069FA" w:rsidRPr="00DF6B0C">
        <w:tab/>
        <w:t xml:space="preserve">It is required to provide data security mechanisms to support trusted data transmission and circulation. </w:t>
      </w:r>
    </w:p>
    <w:p w14:paraId="0DA79EAD" w14:textId="41163C4C" w:rsidR="00B069FA" w:rsidRPr="00DF6B0C" w:rsidRDefault="00BF1641" w:rsidP="00B069FA">
      <w:pPr>
        <w:pStyle w:val="enumlev1"/>
      </w:pPr>
      <w:r w:rsidRPr="00DF6B0C">
        <w:t>–</w:t>
      </w:r>
      <w:r w:rsidR="00B069FA" w:rsidRPr="00DF6B0C">
        <w:tab/>
        <w:t>It is recommended to use data encryption, digital signatures, hash function, and data fingerprints to ensure data security.</w:t>
      </w:r>
    </w:p>
    <w:p w14:paraId="727EF862" w14:textId="7F24A332" w:rsidR="00B069FA" w:rsidRPr="00DF6B0C" w:rsidRDefault="00B069FA" w:rsidP="00BF1641">
      <w:pPr>
        <w:pStyle w:val="Heading3"/>
      </w:pPr>
      <w:bookmarkStart w:id="115" w:name="_Toc2541"/>
      <w:r w:rsidRPr="00DF6B0C">
        <w:t>7.2.5</w:t>
      </w:r>
      <w:r w:rsidR="00BF1641" w:rsidRPr="00DF6B0C">
        <w:tab/>
      </w:r>
      <w:r w:rsidRPr="00DF6B0C">
        <w:t>Access control of metaverse platform</w:t>
      </w:r>
      <w:bookmarkEnd w:id="115"/>
    </w:p>
    <w:p w14:paraId="0C0BC7E2" w14:textId="77777777" w:rsidR="00B069FA" w:rsidRPr="00DF6B0C" w:rsidRDefault="00B069FA" w:rsidP="00B069FA">
      <w:r w:rsidRPr="00DF6B0C">
        <w:t>The access control of a metaverse platform is designed to ensure the security of the platform, user privacy and data legality.</w:t>
      </w:r>
    </w:p>
    <w:p w14:paraId="3AFFDB61" w14:textId="1986A2A2" w:rsidR="00B069FA" w:rsidRPr="00DF6B0C" w:rsidRDefault="00BF1641" w:rsidP="00BF1641">
      <w:pPr>
        <w:pStyle w:val="enumlev1"/>
      </w:pPr>
      <w:r w:rsidRPr="00DF6B0C">
        <w:t>–</w:t>
      </w:r>
      <w:r w:rsidR="00B069FA" w:rsidRPr="00DF6B0C">
        <w:tab/>
        <w:t xml:space="preserve">It is recommended to provide authentication and authorization mechanisms to ensure that users can only access the functions and services they are authorized to access. </w:t>
      </w:r>
    </w:p>
    <w:p w14:paraId="048FED83" w14:textId="6B108D3B" w:rsidR="00B069FA" w:rsidRPr="00DF6B0C" w:rsidRDefault="00BF1641" w:rsidP="00BF1641">
      <w:pPr>
        <w:pStyle w:val="enumlev1"/>
      </w:pPr>
      <w:r w:rsidRPr="00DF6B0C">
        <w:t>–</w:t>
      </w:r>
      <w:r w:rsidR="00B069FA" w:rsidRPr="00DF6B0C">
        <w:tab/>
        <w:t>It is recommended to implement a multilevel rights system to distinguish different roles such as ordinary users, content creators and administrators; and each role has different access and operation rights.</w:t>
      </w:r>
    </w:p>
    <w:p w14:paraId="209762D4" w14:textId="2CDCD5F8" w:rsidR="00B069FA" w:rsidRPr="00DF6B0C" w:rsidRDefault="00BF1641" w:rsidP="00BF1641">
      <w:pPr>
        <w:pStyle w:val="enumlev1"/>
      </w:pPr>
      <w:r w:rsidRPr="00DF6B0C">
        <w:t>–</w:t>
      </w:r>
      <w:r w:rsidR="00B069FA" w:rsidRPr="00DF6B0C">
        <w:tab/>
        <w:t>It is recommended to provide secure login mechanisms, such as multifactor authentication (MFA), one-time passwords (OTPs), to enhance account security and prevent unauthorized access.</w:t>
      </w:r>
    </w:p>
    <w:p w14:paraId="6AB7273F" w14:textId="77777777" w:rsidR="00B069FA" w:rsidRPr="00DF6B0C" w:rsidRDefault="00B069FA" w:rsidP="00BF1641">
      <w:pPr>
        <w:pStyle w:val="Heading1"/>
      </w:pPr>
      <w:bookmarkStart w:id="116" w:name="_Toc20843"/>
      <w:bookmarkStart w:id="117" w:name="_Toc29559"/>
      <w:bookmarkStart w:id="118" w:name="_Toc5351"/>
      <w:bookmarkStart w:id="119" w:name="_Toc239847917"/>
      <w:r w:rsidRPr="00DF6B0C">
        <w:t>8</w:t>
      </w:r>
      <w:r w:rsidRPr="00DF6B0C">
        <w:tab/>
        <w:t>Reference framework for security for things across metaverses in terms of data processing and management</w:t>
      </w:r>
      <w:bookmarkEnd w:id="116"/>
      <w:bookmarkEnd w:id="117"/>
      <w:bookmarkEnd w:id="118"/>
      <w:bookmarkEnd w:id="119"/>
    </w:p>
    <w:p w14:paraId="0F6979A0" w14:textId="77777777" w:rsidR="00B069FA" w:rsidRPr="00DF6B0C" w:rsidRDefault="00B069FA" w:rsidP="00B069FA">
      <w:r w:rsidRPr="00DF6B0C">
        <w:t>Figure 8-1 shows a reference framework for security for things across metaverses in terms of data processing and management. The reference framework mainly includes five parts: data interoperability between IoT platforms and metaverse platforms; data interoperability across avatars in a single metaverse platform; data interoperability across different metaverse platforms; trustworthy data storage; and data interoperability with external DPM. The reference framework also includes traditional security methods, important agents and reference points for connecting external things, avatars of things, entities, external storage, and so on.</w:t>
      </w:r>
    </w:p>
    <w:p w14:paraId="5C6BAB84" w14:textId="249ACCFA" w:rsidR="00B069FA" w:rsidRPr="00DF6B0C" w:rsidRDefault="00BF1641" w:rsidP="00BF1641">
      <w:pPr>
        <w:pStyle w:val="Figure"/>
      </w:pPr>
      <w:bookmarkStart w:id="120" w:name="_Toc69980402"/>
      <w:r w:rsidRPr="00DF6B0C">
        <w:rPr>
          <w:noProof/>
        </w:rPr>
        <w:lastRenderedPageBreak/>
        <w:drawing>
          <wp:inline distT="0" distB="0" distL="0" distR="0" wp14:anchorId="492F69B5" wp14:editId="1E0FCF6E">
            <wp:extent cx="4399915" cy="3847465"/>
            <wp:effectExtent l="0" t="0" r="635" b="635"/>
            <wp:docPr id="2057314844" name="Picture 4" descr="Figure 8-1 – Reference framework for security for things across metaverses in terms of &#10;data processing and managem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314844" name="Picture 4" descr="Figure 8-1 – Reference framework for security for things across metaverses in terms of &#10;data processing and management&#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99915" cy="3847465"/>
                    </a:xfrm>
                    <a:prstGeom prst="rect">
                      <a:avLst/>
                    </a:prstGeom>
                    <a:noFill/>
                  </pic:spPr>
                </pic:pic>
              </a:graphicData>
            </a:graphic>
          </wp:inline>
        </w:drawing>
      </w:r>
    </w:p>
    <w:p w14:paraId="299FD03B" w14:textId="6FBA562E" w:rsidR="00B069FA" w:rsidRPr="00DF6B0C" w:rsidRDefault="00B069FA" w:rsidP="00BF1641">
      <w:pPr>
        <w:pStyle w:val="FigureNoTitle"/>
      </w:pPr>
      <w:r w:rsidRPr="00DF6B0C">
        <w:t xml:space="preserve">Figure 8-1 – </w:t>
      </w:r>
      <w:bookmarkEnd w:id="120"/>
      <w:r w:rsidR="00BF1641" w:rsidRPr="00DF6B0C">
        <w:t>R</w:t>
      </w:r>
      <w:r w:rsidRPr="00DF6B0C">
        <w:t xml:space="preserve">eference framework for security for things across metaverses in terms of </w:t>
      </w:r>
      <w:r w:rsidR="00BF1641" w:rsidRPr="00DF6B0C">
        <w:br/>
      </w:r>
      <w:r w:rsidRPr="00DF6B0C">
        <w:t>data processing and management</w:t>
      </w:r>
    </w:p>
    <w:p w14:paraId="730422C6" w14:textId="77777777" w:rsidR="00B069FA" w:rsidRPr="00DF6B0C" w:rsidRDefault="00B069FA" w:rsidP="00BF1641">
      <w:pPr>
        <w:pStyle w:val="Heading2"/>
      </w:pPr>
      <w:bookmarkStart w:id="121" w:name="_Toc6226"/>
      <w:bookmarkStart w:id="122" w:name="_Toc18936"/>
      <w:bookmarkStart w:id="123" w:name="_Toc14359"/>
      <w:bookmarkStart w:id="124" w:name="_Toc239847918"/>
      <w:r w:rsidRPr="00DF6B0C">
        <w:t>8.1</w:t>
      </w:r>
      <w:r w:rsidRPr="00DF6B0C">
        <w:tab/>
        <w:t>Data interoperability between IoT platforms and metaverse platforms</w:t>
      </w:r>
      <w:bookmarkEnd w:id="121"/>
      <w:bookmarkEnd w:id="122"/>
      <w:bookmarkEnd w:id="123"/>
      <w:bookmarkEnd w:id="124"/>
    </w:p>
    <w:p w14:paraId="00B700BE" w14:textId="77777777" w:rsidR="00B069FA" w:rsidRPr="00DF6B0C" w:rsidRDefault="00B069FA" w:rsidP="00B069FA">
      <w:r w:rsidRPr="00DF6B0C">
        <w:t>Things in the IoT platform are mapped into metaverse platforms and generate corresponding metaverse avatars. Things in IoT platforms can be mapped to one or multiple metaverse platforms. IoT platforms and metaverse platforms should provide relevant security authentication mechanisms to ensure data interoperability between IoT platforms and metaverse platforms.</w:t>
      </w:r>
    </w:p>
    <w:p w14:paraId="07A4216A" w14:textId="77777777" w:rsidR="00B069FA" w:rsidRPr="00DF6B0C" w:rsidRDefault="00B069FA" w:rsidP="00B069FA">
      <w:r w:rsidRPr="00DF6B0C">
        <w:t>The data of IoT and metaverses can be stored on external trustworthy storage, or on the metaverse platform and the IoT platform itself. If the data is stored in external trustworthy storage, the IoT platform and metaverse platform need to provide authentication mechanisms to access the data stored there.</w:t>
      </w:r>
    </w:p>
    <w:p w14:paraId="3EA28F50" w14:textId="77777777" w:rsidR="00B069FA" w:rsidRPr="00DF6B0C" w:rsidRDefault="00B069FA" w:rsidP="00BF1641">
      <w:pPr>
        <w:pStyle w:val="Heading2"/>
      </w:pPr>
      <w:bookmarkStart w:id="125" w:name="_Toc4553"/>
      <w:bookmarkStart w:id="126" w:name="_Toc20211"/>
      <w:bookmarkStart w:id="127" w:name="_Toc19462"/>
      <w:bookmarkStart w:id="128" w:name="_Toc239847919"/>
      <w:r w:rsidRPr="00DF6B0C">
        <w:t>8.2</w:t>
      </w:r>
      <w:r w:rsidRPr="00DF6B0C">
        <w:tab/>
        <w:t>Data interoperability across avatars in one metaverse platform</w:t>
      </w:r>
      <w:bookmarkEnd w:id="125"/>
      <w:bookmarkEnd w:id="126"/>
      <w:bookmarkEnd w:id="127"/>
      <w:bookmarkEnd w:id="128"/>
    </w:p>
    <w:p w14:paraId="7D60D10E" w14:textId="77777777" w:rsidR="00B069FA" w:rsidRPr="00DF6B0C" w:rsidRDefault="00B069FA" w:rsidP="00B069FA">
      <w:r w:rsidRPr="00DF6B0C">
        <w:t>In the same metaverse platform, different avatars of a certain thing can interoperate directly. The identity of the avatars contains authentication information. Data interoperability across avatars provides security cooperation ability between multiple avatars in the same metaverse platform, including security capability assessment and security authentication before data migration, secure connection, data backup and security recovery during data migration, and so on.</w:t>
      </w:r>
    </w:p>
    <w:p w14:paraId="0640F848" w14:textId="77777777" w:rsidR="00B069FA" w:rsidRPr="00DF6B0C" w:rsidRDefault="00B069FA" w:rsidP="00BF1641">
      <w:pPr>
        <w:pStyle w:val="Heading2"/>
      </w:pPr>
      <w:bookmarkStart w:id="129" w:name="_Toc16647"/>
      <w:bookmarkStart w:id="130" w:name="_Toc2047"/>
      <w:bookmarkStart w:id="131" w:name="_Toc5806"/>
      <w:bookmarkStart w:id="132" w:name="_Toc239847920"/>
      <w:r w:rsidRPr="00DF6B0C">
        <w:t>8.3</w:t>
      </w:r>
      <w:r w:rsidRPr="00DF6B0C">
        <w:tab/>
        <w:t>Data interoperability across different metaverses platforms</w:t>
      </w:r>
      <w:bookmarkEnd w:id="129"/>
      <w:bookmarkEnd w:id="130"/>
      <w:bookmarkEnd w:id="131"/>
      <w:bookmarkEnd w:id="132"/>
    </w:p>
    <w:p w14:paraId="05818EBE" w14:textId="77777777" w:rsidR="00B069FA" w:rsidRPr="00DF6B0C" w:rsidRDefault="00B069FA" w:rsidP="00B069FA">
      <w:bookmarkStart w:id="133" w:name="_Toc22818"/>
      <w:r w:rsidRPr="00DF6B0C">
        <w:t xml:space="preserve">Data interoperability across metaverse platforms includes the ability to collaborate between different metaverse platforms. Authorization and certification are required before enabling data interoperability across metaverses platforms. Data security for DPM across metaverse platforms requires double verification of the metaverse platforms and the avatars. </w:t>
      </w:r>
      <w:bookmarkEnd w:id="133"/>
    </w:p>
    <w:p w14:paraId="564DC56C" w14:textId="77777777" w:rsidR="00B069FA" w:rsidRPr="00DF6B0C" w:rsidRDefault="00B069FA" w:rsidP="00BF1641">
      <w:pPr>
        <w:pStyle w:val="Heading2"/>
      </w:pPr>
      <w:bookmarkStart w:id="134" w:name="_Toc18542"/>
      <w:bookmarkStart w:id="135" w:name="_Toc24322"/>
      <w:bookmarkStart w:id="136" w:name="_Toc28027"/>
      <w:bookmarkStart w:id="137" w:name="_Toc239847921"/>
      <w:r w:rsidRPr="00DF6B0C">
        <w:lastRenderedPageBreak/>
        <w:t>8.4</w:t>
      </w:r>
      <w:r w:rsidRPr="00DF6B0C">
        <w:tab/>
        <w:t>Data interoperability with external DPM</w:t>
      </w:r>
      <w:bookmarkEnd w:id="134"/>
      <w:bookmarkEnd w:id="135"/>
      <w:bookmarkEnd w:id="136"/>
      <w:bookmarkEnd w:id="137"/>
    </w:p>
    <w:p w14:paraId="009B9522" w14:textId="77777777" w:rsidR="00B069FA" w:rsidRPr="00DF6B0C" w:rsidRDefault="00B069FA" w:rsidP="00B069FA">
      <w:r w:rsidRPr="00DF6B0C">
        <w:t>Metaverse data can be processed and calculated by the metaverse platform itself. However, when the data volume is large and the computing requirements are high, external DPM resources are needed. The data needs to be encrypted and encapsulated before external processing.</w:t>
      </w:r>
    </w:p>
    <w:p w14:paraId="6BB4E51B" w14:textId="77777777" w:rsidR="00B069FA" w:rsidRPr="00DF6B0C" w:rsidRDefault="00B069FA" w:rsidP="00BF1641">
      <w:pPr>
        <w:pStyle w:val="Heading2"/>
      </w:pPr>
      <w:bookmarkStart w:id="138" w:name="_Toc12667"/>
      <w:bookmarkStart w:id="139" w:name="_Toc8156"/>
      <w:bookmarkStart w:id="140" w:name="_Toc21723"/>
      <w:bookmarkStart w:id="141" w:name="_Toc239847922"/>
      <w:r w:rsidRPr="00DF6B0C">
        <w:t>8.5</w:t>
      </w:r>
      <w:r w:rsidRPr="00DF6B0C">
        <w:tab/>
        <w:t>Trustworthy data storage</w:t>
      </w:r>
      <w:bookmarkEnd w:id="138"/>
      <w:bookmarkEnd w:id="139"/>
      <w:bookmarkEnd w:id="140"/>
      <w:bookmarkEnd w:id="141"/>
    </w:p>
    <w:p w14:paraId="15C64003" w14:textId="77777777" w:rsidR="00B069FA" w:rsidRPr="00DF6B0C" w:rsidRDefault="00B069FA" w:rsidP="00B069FA">
      <w:r w:rsidRPr="00DF6B0C">
        <w:t>The data generated by the IoT platform and metaverse platform can be stored either on the IoT platforms and metaverse platforms or in external trustworthy storage systems. Both things and avatars are configured with data access permissions based on requirements to ensure secure storage of data. Metaverse data may be stored on metaverse platforms or external trustworthy storage according to the policies of metaverse platforms, which provides a reliable and secure connection between metaverse platforms and external trustworthy storages for data transmission and utilization.</w:t>
      </w:r>
    </w:p>
    <w:p w14:paraId="71927433" w14:textId="77777777" w:rsidR="00B069FA" w:rsidRPr="00DF6B0C" w:rsidRDefault="00B069FA" w:rsidP="00BF1641">
      <w:pPr>
        <w:pStyle w:val="Heading2"/>
      </w:pPr>
      <w:bookmarkStart w:id="142" w:name="_Toc8473"/>
      <w:bookmarkStart w:id="143" w:name="_Toc26271"/>
      <w:bookmarkStart w:id="144" w:name="_Toc18092"/>
      <w:bookmarkStart w:id="145" w:name="_Toc239847923"/>
      <w:r w:rsidRPr="00DF6B0C">
        <w:t>8.6</w:t>
      </w:r>
      <w:r w:rsidRPr="00DF6B0C">
        <w:tab/>
        <w:t>Traditional security methods</w:t>
      </w:r>
      <w:bookmarkEnd w:id="142"/>
      <w:bookmarkEnd w:id="143"/>
      <w:bookmarkEnd w:id="144"/>
      <w:bookmarkEnd w:id="145"/>
    </w:p>
    <w:p w14:paraId="1A80C2D0" w14:textId="77777777" w:rsidR="00B069FA" w:rsidRPr="00DF6B0C" w:rsidRDefault="00B069FA" w:rsidP="00B069FA">
      <w:r w:rsidRPr="00DF6B0C">
        <w:t xml:space="preserve">The traditional security method provides some basic security mechanisms for things across metaverses in terms of data processing and management. These security mechanisms are some general data security processing methods to help ensure data security across the metaverses. </w:t>
      </w:r>
    </w:p>
    <w:p w14:paraId="58BE69D2" w14:textId="0E95E7B2" w:rsidR="00B069FA" w:rsidRPr="00DF6B0C" w:rsidRDefault="00B069FA" w:rsidP="00BF1641">
      <w:pPr>
        <w:pStyle w:val="Note"/>
      </w:pPr>
      <w:r w:rsidRPr="00DF6B0C">
        <w:t xml:space="preserve">NOTE </w:t>
      </w:r>
      <w:r w:rsidR="00BF1641" w:rsidRPr="00DF6B0C">
        <w:t>–</w:t>
      </w:r>
      <w:r w:rsidRPr="00DF6B0C">
        <w:t xml:space="preserve"> Traditional security methods are out of the scope of this </w:t>
      </w:r>
      <w:r w:rsidR="0007775B">
        <w:t>T</w:t>
      </w:r>
      <w:r w:rsidRPr="00DF6B0C">
        <w:t xml:space="preserve">echnical </w:t>
      </w:r>
      <w:r w:rsidR="0007775B">
        <w:t>R</w:t>
      </w:r>
      <w:r w:rsidRPr="00DF6B0C">
        <w:t xml:space="preserve">eport. </w:t>
      </w:r>
    </w:p>
    <w:p w14:paraId="1BEE8957" w14:textId="3FA78442" w:rsidR="00B069FA" w:rsidRPr="00DF6B0C" w:rsidRDefault="00B069FA" w:rsidP="00BF1641">
      <w:pPr>
        <w:pStyle w:val="Heading3"/>
      </w:pPr>
      <w:bookmarkStart w:id="146" w:name="_Toc10582"/>
      <w:bookmarkStart w:id="147" w:name="_Toc21689"/>
      <w:bookmarkStart w:id="148" w:name="_Toc27416"/>
      <w:bookmarkStart w:id="149" w:name="_Toc8410"/>
      <w:r w:rsidRPr="00DF6B0C">
        <w:t>8.6.1</w:t>
      </w:r>
      <w:r w:rsidR="00BF1641" w:rsidRPr="00DF6B0C">
        <w:tab/>
      </w:r>
      <w:r w:rsidRPr="00DF6B0C">
        <w:t>Encryption algorithm</w:t>
      </w:r>
      <w:bookmarkEnd w:id="146"/>
      <w:bookmarkEnd w:id="147"/>
      <w:bookmarkEnd w:id="148"/>
      <w:bookmarkEnd w:id="149"/>
    </w:p>
    <w:p w14:paraId="29177F3C" w14:textId="569B8E3F" w:rsidR="00B069FA" w:rsidRPr="00DF6B0C" w:rsidRDefault="00B069FA" w:rsidP="00B069FA">
      <w:r w:rsidRPr="00DF6B0C">
        <w:t>Encryption algorithms provide full lifecycle encryption and storage of data in metaverse, enable peer</w:t>
      </w:r>
      <w:r w:rsidR="00BF1641" w:rsidRPr="00DF6B0C">
        <w:noBreakHyphen/>
      </w:r>
      <w:r w:rsidRPr="00DF6B0C">
        <w:t>to-peer connection and end-to-end encrypted exchange of sensitive data, prevent private data leakage and man-in-the-middle attacks, and require controllable and traceable data usage records to protect data privacy.</w:t>
      </w:r>
    </w:p>
    <w:p w14:paraId="0578F638" w14:textId="3717F626" w:rsidR="00B069FA" w:rsidRPr="00DF6B0C" w:rsidRDefault="00B069FA" w:rsidP="00BF1641">
      <w:pPr>
        <w:pStyle w:val="Heading3"/>
      </w:pPr>
      <w:bookmarkStart w:id="150" w:name="_Toc17247"/>
      <w:bookmarkStart w:id="151" w:name="_Toc17354"/>
      <w:bookmarkStart w:id="152" w:name="_Toc2294"/>
      <w:bookmarkStart w:id="153" w:name="_Toc31529"/>
      <w:r w:rsidRPr="00DF6B0C">
        <w:t>8.6.2</w:t>
      </w:r>
      <w:r w:rsidR="00BF1641" w:rsidRPr="00DF6B0C">
        <w:tab/>
      </w:r>
      <w:r w:rsidRPr="00DF6B0C">
        <w:t>Data backup</w:t>
      </w:r>
      <w:bookmarkEnd w:id="150"/>
      <w:bookmarkEnd w:id="151"/>
      <w:bookmarkEnd w:id="152"/>
      <w:bookmarkEnd w:id="153"/>
    </w:p>
    <w:p w14:paraId="0C8A7885" w14:textId="77777777" w:rsidR="00B069FA" w:rsidRPr="00DF6B0C" w:rsidRDefault="00B069FA" w:rsidP="00B069FA">
      <w:r w:rsidRPr="00DF6B0C">
        <w:t>When data is lost or damaged, data backup can quickly recover the data to avoid potentially incalculable losses caused by data damage. Backup data can be stored in devices such as the cloud or an external hard drive.</w:t>
      </w:r>
    </w:p>
    <w:p w14:paraId="373E464E" w14:textId="2D4AE8BF" w:rsidR="00B069FA" w:rsidRPr="00DF6B0C" w:rsidRDefault="00B069FA" w:rsidP="00BF1641">
      <w:pPr>
        <w:pStyle w:val="Heading3"/>
      </w:pPr>
      <w:bookmarkStart w:id="154" w:name="_Toc6437"/>
      <w:bookmarkStart w:id="155" w:name="_Toc12543"/>
      <w:bookmarkStart w:id="156" w:name="_Toc24823"/>
      <w:bookmarkStart w:id="157" w:name="_Toc21029"/>
      <w:r w:rsidRPr="00DF6B0C">
        <w:t>8.6.3</w:t>
      </w:r>
      <w:r w:rsidR="00BF1641" w:rsidRPr="00DF6B0C">
        <w:tab/>
      </w:r>
      <w:r w:rsidRPr="00DF6B0C">
        <w:t>Access control</w:t>
      </w:r>
      <w:bookmarkEnd w:id="154"/>
      <w:bookmarkEnd w:id="155"/>
      <w:bookmarkEnd w:id="156"/>
      <w:bookmarkEnd w:id="157"/>
    </w:p>
    <w:p w14:paraId="6B1BFCD1" w14:textId="77777777" w:rsidR="00B069FA" w:rsidRPr="00DF6B0C" w:rsidRDefault="00B069FA" w:rsidP="00B069FA">
      <w:r w:rsidRPr="00DF6B0C">
        <w:t>Authentication and authorization ensure that only the appropriate users have access to enterprise data. Once the users have proven their identities, authorization will determine whether the users have the appropriate permissions to access and interact with specific data. By authorizing users, they can gain permission to read, edit, and write to different resources within the metaverse.</w:t>
      </w:r>
    </w:p>
    <w:p w14:paraId="2BBEE001" w14:textId="33317ABE" w:rsidR="00B069FA" w:rsidRPr="00DF6B0C" w:rsidRDefault="00B069FA" w:rsidP="00BF1641">
      <w:pPr>
        <w:pStyle w:val="Heading3"/>
      </w:pPr>
      <w:bookmarkStart w:id="158" w:name="_Toc22420"/>
      <w:bookmarkStart w:id="159" w:name="_Toc5288"/>
      <w:bookmarkStart w:id="160" w:name="_Toc3298"/>
      <w:bookmarkStart w:id="161" w:name="_Toc31257"/>
      <w:r w:rsidRPr="00DF6B0C">
        <w:t>8.6.4</w:t>
      </w:r>
      <w:r w:rsidR="00BF1641" w:rsidRPr="00DF6B0C">
        <w:tab/>
      </w:r>
      <w:r w:rsidRPr="00DF6B0C">
        <w:t>Security audit</w:t>
      </w:r>
      <w:bookmarkEnd w:id="158"/>
      <w:bookmarkEnd w:id="159"/>
      <w:bookmarkEnd w:id="160"/>
      <w:bookmarkEnd w:id="161"/>
    </w:p>
    <w:p w14:paraId="54A4466D" w14:textId="77777777" w:rsidR="00B069FA" w:rsidRPr="00DF6B0C" w:rsidRDefault="00B069FA" w:rsidP="00B069FA">
      <w:r w:rsidRPr="00DF6B0C">
        <w:t>Security audit is an approach to monitoring and managing security that monitors activity in the network and detects unusual behaviour to detect and prevent cyberattacks. Security audit usually includes log audit, vulnerability scanning, security checks, and so on.</w:t>
      </w:r>
    </w:p>
    <w:p w14:paraId="3D2EA90D" w14:textId="2DCFB22B" w:rsidR="00B069FA" w:rsidRPr="00DF6B0C" w:rsidRDefault="00B069FA" w:rsidP="00BF1641">
      <w:pPr>
        <w:pStyle w:val="Heading3"/>
      </w:pPr>
      <w:bookmarkStart w:id="162" w:name="_Toc16484"/>
      <w:bookmarkStart w:id="163" w:name="_Toc29752"/>
      <w:bookmarkStart w:id="164" w:name="_Toc228"/>
      <w:bookmarkStart w:id="165" w:name="_Toc28784"/>
      <w:r w:rsidRPr="00DF6B0C">
        <w:t>8.6.5</w:t>
      </w:r>
      <w:r w:rsidR="00BF1641" w:rsidRPr="00DF6B0C">
        <w:tab/>
      </w:r>
      <w:r w:rsidRPr="00DF6B0C">
        <w:t>Hardware security</w:t>
      </w:r>
      <w:bookmarkEnd w:id="162"/>
      <w:bookmarkEnd w:id="163"/>
      <w:bookmarkEnd w:id="164"/>
      <w:bookmarkEnd w:id="165"/>
    </w:p>
    <w:p w14:paraId="42182F50" w14:textId="77777777" w:rsidR="00B069FA" w:rsidRPr="00DF6B0C" w:rsidRDefault="00B069FA" w:rsidP="00B069FA">
      <w:r w:rsidRPr="00DF6B0C">
        <w:t>Hardware-based security involves the physical protection of devices, rather than relying solely on the software installed on the hardware. Hardware security refers to the installation of security modules in the chip to ensure that the device is securely protected.</w:t>
      </w:r>
    </w:p>
    <w:p w14:paraId="34DBF6DD" w14:textId="77777777" w:rsidR="00B069FA" w:rsidRPr="00DF6B0C" w:rsidRDefault="00B069FA" w:rsidP="00BF1641">
      <w:pPr>
        <w:pStyle w:val="Heading2"/>
      </w:pPr>
      <w:bookmarkStart w:id="166" w:name="_Toc1492"/>
      <w:bookmarkStart w:id="167" w:name="_Toc28585"/>
      <w:bookmarkStart w:id="168" w:name="_Toc15092"/>
      <w:bookmarkStart w:id="169" w:name="_Toc239847924"/>
      <w:r w:rsidRPr="00DF6B0C">
        <w:lastRenderedPageBreak/>
        <w:t>8.7</w:t>
      </w:r>
      <w:r w:rsidRPr="00DF6B0C">
        <w:tab/>
        <w:t>Agent(s)</w:t>
      </w:r>
      <w:bookmarkEnd w:id="166"/>
      <w:bookmarkEnd w:id="167"/>
      <w:bookmarkEnd w:id="168"/>
      <w:bookmarkEnd w:id="169"/>
    </w:p>
    <w:p w14:paraId="759A5E37" w14:textId="4AF00D23" w:rsidR="00B069FA" w:rsidRPr="00DF6B0C" w:rsidRDefault="00B069FA" w:rsidP="00BF1641">
      <w:pPr>
        <w:pStyle w:val="Heading3"/>
      </w:pPr>
      <w:bookmarkStart w:id="170" w:name="_Toc3907"/>
      <w:bookmarkStart w:id="171" w:name="_Toc449"/>
      <w:bookmarkStart w:id="172" w:name="_Toc9485"/>
      <w:bookmarkStart w:id="173" w:name="_Toc7018"/>
      <w:r w:rsidRPr="00DF6B0C">
        <w:t>8.7.1</w:t>
      </w:r>
      <w:r w:rsidR="00BF1641" w:rsidRPr="00DF6B0C">
        <w:tab/>
      </w:r>
      <w:r w:rsidRPr="00DF6B0C">
        <w:t>Things agent(s)</w:t>
      </w:r>
      <w:bookmarkEnd w:id="170"/>
      <w:bookmarkEnd w:id="171"/>
      <w:bookmarkEnd w:id="172"/>
      <w:bookmarkEnd w:id="173"/>
    </w:p>
    <w:p w14:paraId="3E1D4D55" w14:textId="77777777" w:rsidR="00B069FA" w:rsidRPr="00DF6B0C" w:rsidRDefault="00B069FA" w:rsidP="007D0F49">
      <w:pPr>
        <w:keepNext/>
      </w:pPr>
      <w:r w:rsidRPr="00DF6B0C">
        <w:t>Things agents interact with IoT platform, providing capabilities related to security for things, as follows:</w:t>
      </w:r>
    </w:p>
    <w:p w14:paraId="052C7858" w14:textId="77777777" w:rsidR="00B069FA" w:rsidRPr="00DF6B0C" w:rsidRDefault="00B069FA" w:rsidP="00BF1641">
      <w:pPr>
        <w:pStyle w:val="enumlev1"/>
      </w:pPr>
      <w:r w:rsidRPr="00DF6B0C">
        <w:t>–</w:t>
      </w:r>
      <w:r w:rsidRPr="00DF6B0C">
        <w:tab/>
        <w:t>Interacting with things; one things agent can serve one or more things.</w:t>
      </w:r>
    </w:p>
    <w:p w14:paraId="16117FDE" w14:textId="77777777" w:rsidR="00B069FA" w:rsidRPr="00DF6B0C" w:rsidRDefault="00B069FA" w:rsidP="00BF1641">
      <w:pPr>
        <w:pStyle w:val="enumlev1"/>
      </w:pPr>
      <w:r w:rsidRPr="00DF6B0C">
        <w:t>–</w:t>
      </w:r>
      <w:r w:rsidRPr="00DF6B0C">
        <w:tab/>
        <w:t>Supporting things to store, use and transfer data across metaverses in a secure and reliable way.</w:t>
      </w:r>
    </w:p>
    <w:p w14:paraId="38632E75" w14:textId="77777777" w:rsidR="00B069FA" w:rsidRPr="00DF6B0C" w:rsidRDefault="00B069FA" w:rsidP="00BF1641">
      <w:pPr>
        <w:pStyle w:val="enumlev1"/>
      </w:pPr>
      <w:r w:rsidRPr="00DF6B0C">
        <w:t>–</w:t>
      </w:r>
      <w:r w:rsidRPr="00DF6B0C">
        <w:tab/>
        <w:t>Supporting things to manage policies related to IoT data processing across metaverses, such as where to store data; how to collect, use and transmit data; how to ensure data security and when to transmit across metaverses, and so on.</w:t>
      </w:r>
    </w:p>
    <w:p w14:paraId="4FFA0AEE" w14:textId="77777777" w:rsidR="00B069FA" w:rsidRPr="00DF6B0C" w:rsidRDefault="00B069FA" w:rsidP="00BF1641">
      <w:pPr>
        <w:pStyle w:val="enumlev1"/>
      </w:pPr>
      <w:r w:rsidRPr="00DF6B0C">
        <w:t>–</w:t>
      </w:r>
      <w:r w:rsidRPr="00DF6B0C">
        <w:tab/>
        <w:t>Supporting things to interact with avatars or other entities safely.</w:t>
      </w:r>
    </w:p>
    <w:p w14:paraId="468230CA" w14:textId="749AC875" w:rsidR="00B069FA" w:rsidRPr="00DF6B0C" w:rsidRDefault="00B069FA" w:rsidP="00BF1641">
      <w:pPr>
        <w:pStyle w:val="Heading3"/>
      </w:pPr>
      <w:bookmarkStart w:id="174" w:name="_Toc13283"/>
      <w:bookmarkStart w:id="175" w:name="_Toc15776"/>
      <w:bookmarkStart w:id="176" w:name="_Toc31485"/>
      <w:bookmarkStart w:id="177" w:name="_Toc27975"/>
      <w:r w:rsidRPr="00DF6B0C">
        <w:t>8.7.2</w:t>
      </w:r>
      <w:r w:rsidR="00BF1641" w:rsidRPr="00DF6B0C">
        <w:tab/>
      </w:r>
      <w:r w:rsidRPr="00DF6B0C">
        <w:t>Avatar agent(s)</w:t>
      </w:r>
      <w:bookmarkEnd w:id="174"/>
      <w:bookmarkEnd w:id="175"/>
      <w:bookmarkEnd w:id="176"/>
      <w:bookmarkEnd w:id="177"/>
    </w:p>
    <w:p w14:paraId="0B96978B" w14:textId="77777777" w:rsidR="00B069FA" w:rsidRPr="00DF6B0C" w:rsidRDefault="00B069FA" w:rsidP="00B069FA">
      <w:bookmarkStart w:id="178" w:name="_Toc31296"/>
      <w:r w:rsidRPr="00DF6B0C">
        <w:t>Avatar agents interact with avatars of things from the same or other metaverse platforms, providing capabilities related to security for things across metaverses, as follows:</w:t>
      </w:r>
      <w:bookmarkEnd w:id="178"/>
    </w:p>
    <w:p w14:paraId="2B406106" w14:textId="77777777" w:rsidR="00B069FA" w:rsidRPr="00DF6B0C" w:rsidRDefault="00B069FA" w:rsidP="00BF1641">
      <w:pPr>
        <w:pStyle w:val="enumlev1"/>
      </w:pPr>
      <w:r w:rsidRPr="00DF6B0C">
        <w:t>–</w:t>
      </w:r>
      <w:r w:rsidRPr="00DF6B0C">
        <w:tab/>
        <w:t>Interacting with avatars of things; one avatar agent can serve one or more avatars.</w:t>
      </w:r>
    </w:p>
    <w:p w14:paraId="5FD6FF7D" w14:textId="77777777" w:rsidR="00B069FA" w:rsidRPr="00DF6B0C" w:rsidRDefault="00B069FA" w:rsidP="00BF1641">
      <w:pPr>
        <w:pStyle w:val="enumlev1"/>
      </w:pPr>
      <w:r w:rsidRPr="00DF6B0C">
        <w:t>–</w:t>
      </w:r>
      <w:r w:rsidRPr="00DF6B0C">
        <w:tab/>
        <w:t>Supporting avatars to store, use and transfer data across metaverses in a secure and reliable way.</w:t>
      </w:r>
    </w:p>
    <w:p w14:paraId="56145638" w14:textId="77777777" w:rsidR="00B069FA" w:rsidRPr="00DF6B0C" w:rsidRDefault="00B069FA" w:rsidP="00BF1641">
      <w:pPr>
        <w:pStyle w:val="enumlev1"/>
      </w:pPr>
      <w:r w:rsidRPr="00DF6B0C">
        <w:t>–</w:t>
      </w:r>
      <w:r w:rsidRPr="00DF6B0C">
        <w:tab/>
        <w:t>Supporting avatars to manage policies related to data flows of avatars across metaverses, such as where to store data; how to collect, use, transmit data; how to ensure data security and when to transmit across metaverses, and so on.</w:t>
      </w:r>
    </w:p>
    <w:p w14:paraId="653C8D31" w14:textId="77777777" w:rsidR="00B069FA" w:rsidRPr="00DF6B0C" w:rsidRDefault="00B069FA" w:rsidP="00B069FA">
      <w:r w:rsidRPr="00DF6B0C">
        <w:t>–</w:t>
      </w:r>
      <w:r w:rsidRPr="00DF6B0C">
        <w:tab/>
        <w:t>Supporting avatars to interact with each other mutually and safely.</w:t>
      </w:r>
    </w:p>
    <w:p w14:paraId="5F016B63" w14:textId="0303EFEF" w:rsidR="00B069FA" w:rsidRPr="00DF6B0C" w:rsidRDefault="00B069FA" w:rsidP="00BF1641">
      <w:pPr>
        <w:pStyle w:val="Heading3"/>
      </w:pPr>
      <w:bookmarkStart w:id="179" w:name="_Toc576"/>
      <w:bookmarkStart w:id="180" w:name="_Toc25905"/>
      <w:bookmarkStart w:id="181" w:name="_Toc13023"/>
      <w:bookmarkStart w:id="182" w:name="_Toc23855"/>
      <w:r w:rsidRPr="00DF6B0C">
        <w:t>8.7.3</w:t>
      </w:r>
      <w:r w:rsidR="00BF1641" w:rsidRPr="00DF6B0C">
        <w:tab/>
      </w:r>
      <w:r w:rsidRPr="00DF6B0C">
        <w:t>Entity agent(s)</w:t>
      </w:r>
      <w:bookmarkEnd w:id="179"/>
      <w:bookmarkEnd w:id="180"/>
      <w:bookmarkEnd w:id="181"/>
      <w:bookmarkEnd w:id="182"/>
    </w:p>
    <w:p w14:paraId="5481A5F5" w14:textId="77777777" w:rsidR="00B069FA" w:rsidRPr="00DF6B0C" w:rsidRDefault="00B069FA" w:rsidP="00B069FA">
      <w:r w:rsidRPr="00DF6B0C">
        <w:t>Entity agents interact with external entities, providing capabilities as follows:</w:t>
      </w:r>
    </w:p>
    <w:p w14:paraId="0CC87E8D" w14:textId="77777777" w:rsidR="00B069FA" w:rsidRPr="00DF6B0C" w:rsidRDefault="00B069FA" w:rsidP="00BF1641">
      <w:pPr>
        <w:pStyle w:val="enumlev1"/>
      </w:pPr>
      <w:r w:rsidRPr="00DF6B0C">
        <w:t>–</w:t>
      </w:r>
      <w:r w:rsidRPr="00DF6B0C">
        <w:tab/>
        <w:t>Interacting with external entities (such as things, digital humans and functional components); one entity agent can serve one or more entities.</w:t>
      </w:r>
    </w:p>
    <w:p w14:paraId="02AB92D6" w14:textId="77777777" w:rsidR="00B069FA" w:rsidRPr="00DF6B0C" w:rsidRDefault="00B069FA" w:rsidP="00BF1641">
      <w:pPr>
        <w:pStyle w:val="enumlev1"/>
      </w:pPr>
      <w:r w:rsidRPr="00DF6B0C">
        <w:t>–</w:t>
      </w:r>
      <w:r w:rsidRPr="00DF6B0C">
        <w:tab/>
        <w:t>Connecting external DPM to process and manage data when connecting to metaverses.</w:t>
      </w:r>
    </w:p>
    <w:p w14:paraId="0B2CC448" w14:textId="310FB66E" w:rsidR="00B069FA" w:rsidRPr="00DF6B0C" w:rsidRDefault="00B069FA" w:rsidP="00BF1641">
      <w:pPr>
        <w:pStyle w:val="Heading3"/>
      </w:pPr>
      <w:bookmarkStart w:id="183" w:name="_Toc13946"/>
      <w:bookmarkStart w:id="184" w:name="_Toc30250"/>
      <w:bookmarkStart w:id="185" w:name="_Toc12733"/>
      <w:bookmarkStart w:id="186" w:name="_Toc30560"/>
      <w:r w:rsidRPr="00DF6B0C">
        <w:t>8.7.4</w:t>
      </w:r>
      <w:r w:rsidR="00BF1641" w:rsidRPr="00DF6B0C">
        <w:tab/>
        <w:t>S</w:t>
      </w:r>
      <w:r w:rsidRPr="00DF6B0C">
        <w:t>torage agent(s)</w:t>
      </w:r>
      <w:bookmarkEnd w:id="183"/>
      <w:bookmarkEnd w:id="184"/>
      <w:bookmarkEnd w:id="185"/>
      <w:bookmarkEnd w:id="186"/>
    </w:p>
    <w:p w14:paraId="4F72BBE6" w14:textId="77777777" w:rsidR="00B069FA" w:rsidRPr="00DF6B0C" w:rsidRDefault="00B069FA" w:rsidP="00B069FA">
      <w:r w:rsidRPr="00DF6B0C">
        <w:t>Storage agents interact with external trustworthy storage, providing capabilities as follows:</w:t>
      </w:r>
    </w:p>
    <w:p w14:paraId="7F9F4ACC" w14:textId="77777777" w:rsidR="00B069FA" w:rsidRPr="00DF6B0C" w:rsidRDefault="00B069FA" w:rsidP="00BF1641">
      <w:pPr>
        <w:pStyle w:val="enumlev1"/>
      </w:pPr>
      <w:r w:rsidRPr="00DF6B0C">
        <w:t>–</w:t>
      </w:r>
      <w:r w:rsidRPr="00DF6B0C">
        <w:tab/>
        <w:t>Connecting to external trustworthy storage to store and retrieve data across metaverses.</w:t>
      </w:r>
    </w:p>
    <w:p w14:paraId="1D056661" w14:textId="77777777" w:rsidR="00B069FA" w:rsidRPr="00DF6B0C" w:rsidRDefault="00B069FA" w:rsidP="00BF1641">
      <w:pPr>
        <w:pStyle w:val="enumlev1"/>
      </w:pPr>
      <w:r w:rsidRPr="00DF6B0C">
        <w:t>–</w:t>
      </w:r>
      <w:r w:rsidRPr="00DF6B0C">
        <w:tab/>
        <w:t>Connecting to external trustworthy storage to store and retrieve modules for data management and security across metaverses.</w:t>
      </w:r>
    </w:p>
    <w:p w14:paraId="73354ADC" w14:textId="77777777" w:rsidR="00B069FA" w:rsidRPr="00DF6B0C" w:rsidRDefault="00B069FA" w:rsidP="00594ABC">
      <w:pPr>
        <w:pStyle w:val="Heading2"/>
      </w:pPr>
      <w:bookmarkStart w:id="187" w:name="_Toc24307"/>
      <w:bookmarkStart w:id="188" w:name="_Toc239847925"/>
      <w:r w:rsidRPr="00DF6B0C">
        <w:t>8.8</w:t>
      </w:r>
      <w:r w:rsidRPr="00DF6B0C">
        <w:tab/>
        <w:t>External entities</w:t>
      </w:r>
      <w:bookmarkEnd w:id="187"/>
      <w:bookmarkEnd w:id="188"/>
    </w:p>
    <w:p w14:paraId="5E85DFE4" w14:textId="73246526" w:rsidR="00B069FA" w:rsidRPr="00DF6B0C" w:rsidRDefault="00B069FA" w:rsidP="00BF1641">
      <w:pPr>
        <w:pStyle w:val="Heading3"/>
      </w:pPr>
      <w:bookmarkStart w:id="189" w:name="_Toc23718"/>
      <w:r w:rsidRPr="00DF6B0C">
        <w:t>8.8.1</w:t>
      </w:r>
      <w:r w:rsidR="00594ABC" w:rsidRPr="00DF6B0C">
        <w:tab/>
      </w:r>
      <w:r w:rsidRPr="00DF6B0C">
        <w:t>IoT platforms</w:t>
      </w:r>
      <w:bookmarkEnd w:id="189"/>
    </w:p>
    <w:p w14:paraId="50EB2557" w14:textId="77777777" w:rsidR="00B069FA" w:rsidRPr="00DF6B0C" w:rsidRDefault="00B069FA" w:rsidP="00B069FA">
      <w:r w:rsidRPr="00DF6B0C">
        <w:t>The metaverse platform uses IoT sensors and devices to collect and transfer massive real-time data in the physical world to build and update its virtual world. The IoT platform is not only a data acquisition terminal in the real world, but also an interactive interface for users to access the metaverse. Users can interact with the metaverse through IoT devices such as browsing virtual scenes through smart glasses and manipulating virtual items through smart gloves.</w:t>
      </w:r>
    </w:p>
    <w:p w14:paraId="68044994" w14:textId="1271F15F" w:rsidR="00B069FA" w:rsidRPr="00DF6B0C" w:rsidRDefault="00B069FA" w:rsidP="00594ABC">
      <w:pPr>
        <w:pStyle w:val="Heading3"/>
      </w:pPr>
      <w:bookmarkStart w:id="190" w:name="_Toc9235"/>
      <w:r w:rsidRPr="00DF6B0C">
        <w:lastRenderedPageBreak/>
        <w:t>8.8.2</w:t>
      </w:r>
      <w:r w:rsidR="00594ABC" w:rsidRPr="00DF6B0C">
        <w:tab/>
      </w:r>
      <w:r w:rsidRPr="00DF6B0C">
        <w:t>External trustworthy storage</w:t>
      </w:r>
      <w:bookmarkEnd w:id="190"/>
    </w:p>
    <w:p w14:paraId="07879DD8" w14:textId="0F04F35E" w:rsidR="00B069FA" w:rsidRPr="00DF6B0C" w:rsidRDefault="00B069FA" w:rsidP="007D0F49">
      <w:pPr>
        <w:keepNext/>
        <w:keepLines/>
      </w:pPr>
      <w:r w:rsidRPr="00DF6B0C">
        <w:t>External trustworthy storage is used to store data from IoT and metaverse, as well as information generated during data exchange across metaverses. External trustworthy storage provides cross</w:t>
      </w:r>
      <w:r w:rsidR="00594ABC" w:rsidRPr="00DF6B0C">
        <w:noBreakHyphen/>
      </w:r>
      <w:r w:rsidRPr="00DF6B0C">
        <w:t>metaverse data sharing capability, and implements efficient and secure data flow between different metaverse through secure data exchange protocols and interfaces. In general, external trustworthy storage can be achieved through distributed ledger technology.</w:t>
      </w:r>
    </w:p>
    <w:p w14:paraId="78BF0A3B" w14:textId="4BF90456" w:rsidR="00B069FA" w:rsidRPr="00DF6B0C" w:rsidRDefault="00B069FA" w:rsidP="00594ABC">
      <w:pPr>
        <w:pStyle w:val="Heading3"/>
      </w:pPr>
      <w:bookmarkStart w:id="191" w:name="_Toc22637"/>
      <w:r w:rsidRPr="00DF6B0C">
        <w:t>8.8.3</w:t>
      </w:r>
      <w:r w:rsidR="00594ABC" w:rsidRPr="00DF6B0C">
        <w:tab/>
      </w:r>
      <w:r w:rsidRPr="00DF6B0C">
        <w:t>External DPM</w:t>
      </w:r>
      <w:bookmarkEnd w:id="191"/>
    </w:p>
    <w:p w14:paraId="53F8846D" w14:textId="77777777" w:rsidR="00B069FA" w:rsidRPr="00DF6B0C" w:rsidRDefault="00B069FA" w:rsidP="00B069FA">
      <w:r w:rsidRPr="00DF6B0C">
        <w:t>When the amount of data is large or the metaverse platform itself cannot efficiently process the relevant data, external DPM can be used for data processing and management across metaverses.</w:t>
      </w:r>
    </w:p>
    <w:p w14:paraId="7FFD2156" w14:textId="3FECE46E" w:rsidR="00B069FA" w:rsidRPr="00DF6B0C" w:rsidRDefault="00B069FA" w:rsidP="00594ABC">
      <w:pPr>
        <w:pStyle w:val="Heading2"/>
      </w:pPr>
      <w:bookmarkStart w:id="192" w:name="_Toc30446"/>
      <w:bookmarkStart w:id="193" w:name="_Toc9983"/>
      <w:bookmarkStart w:id="194" w:name="_Toc678"/>
      <w:bookmarkStart w:id="195" w:name="_Toc239847926"/>
      <w:r w:rsidRPr="00DF6B0C">
        <w:t>8.9</w:t>
      </w:r>
      <w:r w:rsidRPr="00DF6B0C">
        <w:tab/>
      </w:r>
      <w:r w:rsidR="00594ABC" w:rsidRPr="00DF6B0C">
        <w:t>R</w:t>
      </w:r>
      <w:r w:rsidRPr="00DF6B0C">
        <w:t>eference points</w:t>
      </w:r>
      <w:bookmarkEnd w:id="192"/>
      <w:bookmarkEnd w:id="193"/>
      <w:bookmarkEnd w:id="194"/>
      <w:bookmarkEnd w:id="195"/>
    </w:p>
    <w:p w14:paraId="2CF4D4FB" w14:textId="77777777" w:rsidR="00B069FA" w:rsidRPr="00DF6B0C" w:rsidRDefault="00B069FA" w:rsidP="00B069FA">
      <w:r w:rsidRPr="00DF6B0C">
        <w:t>There is a group of reference points to interact with avatars, including:</w:t>
      </w:r>
    </w:p>
    <w:p w14:paraId="479B7B06" w14:textId="77777777" w:rsidR="00B069FA" w:rsidRPr="00DF6B0C" w:rsidRDefault="00B069FA" w:rsidP="00594ABC">
      <w:pPr>
        <w:pStyle w:val="enumlev1"/>
      </w:pPr>
      <w:r w:rsidRPr="00DF6B0C">
        <w:t>–</w:t>
      </w:r>
      <w:r w:rsidRPr="00DF6B0C">
        <w:tab/>
        <w:t>R1: for things to interact with avatars in metaverses.</w:t>
      </w:r>
    </w:p>
    <w:p w14:paraId="32CB66DA" w14:textId="77777777" w:rsidR="00B069FA" w:rsidRPr="00DF6B0C" w:rsidRDefault="00B069FA" w:rsidP="00594ABC">
      <w:pPr>
        <w:pStyle w:val="enumlev1"/>
      </w:pPr>
      <w:r w:rsidRPr="00DF6B0C">
        <w:t>–</w:t>
      </w:r>
      <w:r w:rsidRPr="00DF6B0C">
        <w:tab/>
        <w:t>R2: for trustworthy storage to store the avatars and some other information related to data management and security across metaverses.</w:t>
      </w:r>
    </w:p>
    <w:p w14:paraId="40359296" w14:textId="77777777" w:rsidR="00B069FA" w:rsidRPr="00DF6B0C" w:rsidRDefault="00B069FA" w:rsidP="00594ABC">
      <w:pPr>
        <w:pStyle w:val="enumlev1"/>
      </w:pPr>
      <w:r w:rsidRPr="00DF6B0C">
        <w:t>–</w:t>
      </w:r>
      <w:r w:rsidRPr="00DF6B0C">
        <w:tab/>
        <w:t>R3: for avatar to share and exchange data across metaverses.</w:t>
      </w:r>
    </w:p>
    <w:p w14:paraId="624552B7" w14:textId="77777777" w:rsidR="00B069FA" w:rsidRPr="00DF6B0C" w:rsidRDefault="00B069FA" w:rsidP="00594ABC">
      <w:pPr>
        <w:pStyle w:val="enumlev1"/>
      </w:pPr>
      <w:r w:rsidRPr="00DF6B0C">
        <w:t>–</w:t>
      </w:r>
      <w:r w:rsidRPr="00DF6B0C">
        <w:tab/>
        <w:t>R4: for entities to interact with avatars in metaverses.</w:t>
      </w:r>
    </w:p>
    <w:p w14:paraId="18832899" w14:textId="77777777" w:rsidR="00B069FA" w:rsidRPr="00DF6B0C" w:rsidRDefault="00B069FA" w:rsidP="00594ABC">
      <w:pPr>
        <w:pStyle w:val="enumlev1"/>
      </w:pPr>
      <w:r w:rsidRPr="00DF6B0C">
        <w:t>–</w:t>
      </w:r>
      <w:r w:rsidRPr="00DF6B0C">
        <w:tab/>
        <w:t>R5: for different metaverses to interact directly with each other.</w:t>
      </w:r>
    </w:p>
    <w:p w14:paraId="7AB9418E" w14:textId="77777777" w:rsidR="00B069FA" w:rsidRPr="00DF6B0C" w:rsidRDefault="00B069FA" w:rsidP="00594ABC">
      <w:pPr>
        <w:pStyle w:val="enumlev1"/>
      </w:pPr>
      <w:r w:rsidRPr="00DF6B0C">
        <w:t>–</w:t>
      </w:r>
      <w:r w:rsidRPr="00DF6B0C">
        <w:tab/>
        <w:t>R6: for metaverse platform to interact externally with DPM.</w:t>
      </w:r>
    </w:p>
    <w:p w14:paraId="3014EBD5" w14:textId="77777777" w:rsidR="00B069FA" w:rsidRPr="00DF6B0C" w:rsidRDefault="00B069FA" w:rsidP="00594ABC">
      <w:pPr>
        <w:pStyle w:val="Heading1"/>
      </w:pPr>
      <w:bookmarkStart w:id="196" w:name="_Toc7232"/>
      <w:bookmarkStart w:id="197" w:name="_Toc5741"/>
      <w:bookmarkStart w:id="198" w:name="_Toc12817"/>
      <w:bookmarkStart w:id="199" w:name="_Toc239847927"/>
      <w:r w:rsidRPr="00DF6B0C">
        <w:t>9</w:t>
      </w:r>
      <w:r w:rsidRPr="00DF6B0C">
        <w:tab/>
        <w:t>Security consideration</w:t>
      </w:r>
      <w:bookmarkEnd w:id="196"/>
      <w:bookmarkEnd w:id="197"/>
      <w:bookmarkEnd w:id="198"/>
      <w:bookmarkEnd w:id="199"/>
    </w:p>
    <w:p w14:paraId="2DA81EF9" w14:textId="77777777" w:rsidR="00B069FA" w:rsidRPr="00DF6B0C" w:rsidRDefault="00B069FA" w:rsidP="00B069FA">
      <w:r w:rsidRPr="00DF6B0C">
        <w:t>There are many security issues in the protection of things across metaverses in terms of data processing and management. For example: data leakage, authentication and authorization issues, PII challenges, and regulatory challenges. In order to deal with these security issues, a series of measures need to be taken to strengthen the security of data exchange across the metaverses. This includes enhancing data encryption and transmission security, improving identity verification and authorization mechanisms, and strengthening PII technology and policy development.</w:t>
      </w:r>
    </w:p>
    <w:p w14:paraId="25B91312" w14:textId="77777777" w:rsidR="00B069FA" w:rsidRPr="00DF6B0C" w:rsidRDefault="00B069FA" w:rsidP="00B069FA">
      <w:r w:rsidRPr="00DF6B0C">
        <w:br w:type="page"/>
      </w:r>
    </w:p>
    <w:p w14:paraId="481D607F" w14:textId="77777777" w:rsidR="00B069FA" w:rsidRPr="00DF6B0C" w:rsidRDefault="00B069FA" w:rsidP="00594ABC">
      <w:pPr>
        <w:pStyle w:val="AppendixNoTitle0"/>
      </w:pPr>
      <w:bookmarkStart w:id="200" w:name="_Toc32220"/>
      <w:bookmarkStart w:id="201" w:name="_Toc1135"/>
      <w:bookmarkStart w:id="202" w:name="_Toc572"/>
      <w:bookmarkStart w:id="203" w:name="_Toc239847928"/>
      <w:r w:rsidRPr="00DF6B0C">
        <w:lastRenderedPageBreak/>
        <w:t>Appendix I</w:t>
      </w:r>
      <w:r w:rsidRPr="00DF6B0C">
        <w:br/>
      </w:r>
      <w:r w:rsidRPr="00DF6B0C">
        <w:br/>
        <w:t xml:space="preserve">Use cases for security of things across metaverses in terms of </w:t>
      </w:r>
      <w:r w:rsidRPr="00DF6B0C">
        <w:br/>
        <w:t>data processing and management</w:t>
      </w:r>
      <w:bookmarkEnd w:id="200"/>
      <w:bookmarkEnd w:id="201"/>
      <w:bookmarkEnd w:id="202"/>
      <w:bookmarkEnd w:id="203"/>
    </w:p>
    <w:p w14:paraId="2A0BC280" w14:textId="28242969" w:rsidR="00B069FA" w:rsidRPr="00DF6B0C" w:rsidRDefault="00B069FA" w:rsidP="00594ABC">
      <w:pPr>
        <w:jc w:val="center"/>
      </w:pPr>
      <w:r w:rsidRPr="00DF6B0C">
        <w:t>(This appendix does not form an integral part of t</w:t>
      </w:r>
      <w:r w:rsidR="00DC5673" w:rsidRPr="00DF6B0C">
        <w:t>his</w:t>
      </w:r>
      <w:r w:rsidRPr="00DF6B0C">
        <w:t xml:space="preserve"> Technical Report.)</w:t>
      </w:r>
    </w:p>
    <w:p w14:paraId="20318497" w14:textId="0A76CCDE" w:rsidR="00B069FA" w:rsidRPr="00DF6B0C" w:rsidRDefault="00B069FA" w:rsidP="00594ABC">
      <w:pPr>
        <w:pStyle w:val="Heading2"/>
      </w:pPr>
      <w:bookmarkStart w:id="204" w:name="_Toc4346"/>
      <w:bookmarkStart w:id="205" w:name="_Toc2449"/>
      <w:bookmarkStart w:id="206" w:name="_Toc239847929"/>
      <w:r w:rsidRPr="00DF6B0C">
        <w:t>I.1</w:t>
      </w:r>
      <w:r w:rsidR="00594ABC" w:rsidRPr="00DF6B0C">
        <w:tab/>
      </w:r>
      <w:r w:rsidRPr="00DF6B0C">
        <w:t>Smartwatch data security across metaverses</w:t>
      </w:r>
      <w:bookmarkEnd w:id="204"/>
      <w:bookmarkEnd w:id="205"/>
      <w:bookmarkEnd w:id="206"/>
    </w:p>
    <w:p w14:paraId="26B85166" w14:textId="165605D0" w:rsidR="00B069FA" w:rsidRPr="00DF6B0C" w:rsidRDefault="00B069FA" w:rsidP="00B069FA">
      <w:r w:rsidRPr="00DF6B0C">
        <w:t>Wearable device is an important sensor for metaverse. Smartwatches utilize multiple sensor devices to capture human movements in real time from various parts of the user</w:t>
      </w:r>
      <w:r w:rsidR="00D96401" w:rsidRPr="00DF6B0C">
        <w:t>'</w:t>
      </w:r>
      <w:r w:rsidRPr="00DF6B0C">
        <w:t>s body (including ankles, wrists and head) and associate them with their avatars, allowing users to create their avatars using full-body movements. Smartwatches collect a large amount of data, and the processing and management of this data across metaverses is an important application scenario of data management and security across metaverses.</w:t>
      </w:r>
    </w:p>
    <w:p w14:paraId="081786E8" w14:textId="4911DCD6" w:rsidR="00B069FA" w:rsidRPr="00DF6B0C" w:rsidRDefault="00B069FA" w:rsidP="00594ABC">
      <w:pPr>
        <w:pStyle w:val="Heading3"/>
      </w:pPr>
      <w:r w:rsidRPr="00DF6B0C">
        <w:t>I.1.1</w:t>
      </w:r>
      <w:r w:rsidR="00594ABC" w:rsidRPr="00DF6B0C">
        <w:tab/>
      </w:r>
      <w:r w:rsidRPr="00DF6B0C">
        <w:t>Description</w:t>
      </w:r>
    </w:p>
    <w:p w14:paraId="099F2563" w14:textId="439B1E12" w:rsidR="00B069FA" w:rsidRPr="00DF6B0C" w:rsidRDefault="00B069FA" w:rsidP="00B069FA">
      <w:r w:rsidRPr="00DF6B0C">
        <w:t>Multiple sensors in a smartwatch manage and process their data independently, either directly or through related IoT systems. In a metaverses application, the sensor is actively or passively mapped to one or more metaverses, and its data is transmitted to the target metaverses. The sensor and metaverses are independent of one another, and in order to ensure the credibility of data transmission the relevant important data of the sensor and metaverses will be stored in trustworthy storage. Typically, a metaverse can manage and process its entity</w:t>
      </w:r>
      <w:r w:rsidR="00D96401" w:rsidRPr="00DF6B0C">
        <w:t>'</w:t>
      </w:r>
      <w:r w:rsidRPr="00DF6B0C">
        <w:t>s data by itself. When the number of entities and amount of data is large, external computing resources and services may be used to manage and process the relevant data. External resources (DPM services) and metaverses and thing(s) are independent of each other. The DPM service calculates and processes the data in the metaverse, and the important node information of the processing process (such as processing time and content) is also stored in the trustworthy storage.</w:t>
      </w:r>
    </w:p>
    <w:p w14:paraId="3969F5CC" w14:textId="2F864A3D" w:rsidR="00B069FA" w:rsidRPr="00DF6B0C" w:rsidRDefault="00DC5673" w:rsidP="00594ABC">
      <w:pPr>
        <w:pStyle w:val="Figure"/>
      </w:pPr>
      <w:r w:rsidRPr="00DF6B0C">
        <w:rPr>
          <w:noProof/>
        </w:rPr>
        <w:drawing>
          <wp:inline distT="0" distB="0" distL="0" distR="0" wp14:anchorId="5FFC28ED" wp14:editId="112DE611">
            <wp:extent cx="5065200" cy="3772800"/>
            <wp:effectExtent l="0" t="0" r="0" b="0"/>
            <wp:docPr id="664322912" name="Picture 8" descr="Figure I.1 – Smartwatch data security across metaverses in terms of &#10;data processing and managem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322912" name="Picture 8" descr="Figure I.1 – Smartwatch data security across metaverses in terms of &#10;data processing and management&#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65200" cy="3772800"/>
                    </a:xfrm>
                    <a:prstGeom prst="rect">
                      <a:avLst/>
                    </a:prstGeom>
                    <a:noFill/>
                  </pic:spPr>
                </pic:pic>
              </a:graphicData>
            </a:graphic>
          </wp:inline>
        </w:drawing>
      </w:r>
    </w:p>
    <w:p w14:paraId="31075ABE" w14:textId="2604A86F" w:rsidR="00B069FA" w:rsidRPr="00DF6B0C" w:rsidRDefault="00B069FA" w:rsidP="00594ABC">
      <w:pPr>
        <w:pStyle w:val="FigureNoTitle"/>
      </w:pPr>
      <w:r w:rsidRPr="00DF6B0C">
        <w:t>Figure I</w:t>
      </w:r>
      <w:r w:rsidR="00594ABC" w:rsidRPr="00DF6B0C">
        <w:t>.</w:t>
      </w:r>
      <w:r w:rsidRPr="00DF6B0C">
        <w:t xml:space="preserve">1 – Smartwatch data security across metaverses in terms of </w:t>
      </w:r>
      <w:r w:rsidRPr="00DF6B0C">
        <w:br/>
        <w:t>data processing and management</w:t>
      </w:r>
    </w:p>
    <w:p w14:paraId="0230F761" w14:textId="414159CD" w:rsidR="00B069FA" w:rsidRPr="00DF6B0C" w:rsidRDefault="00B069FA" w:rsidP="00594ABC">
      <w:pPr>
        <w:pStyle w:val="Heading3"/>
      </w:pPr>
      <w:r w:rsidRPr="00DF6B0C">
        <w:lastRenderedPageBreak/>
        <w:t>I.1.2</w:t>
      </w:r>
      <w:r w:rsidR="00594ABC" w:rsidRPr="00DF6B0C">
        <w:tab/>
      </w:r>
      <w:r w:rsidRPr="00DF6B0C">
        <w:t>Assumptions</w:t>
      </w:r>
    </w:p>
    <w:p w14:paraId="2B8EFB3D" w14:textId="77777777" w:rsidR="00B069FA" w:rsidRPr="00DF6B0C" w:rsidRDefault="00B069FA" w:rsidP="00B069FA">
      <w:r w:rsidRPr="00DF6B0C">
        <w:t>The assumptions related to this use case include the following:</w:t>
      </w:r>
    </w:p>
    <w:p w14:paraId="27491314" w14:textId="77777777" w:rsidR="00B069FA" w:rsidRPr="00DF6B0C" w:rsidRDefault="00B069FA" w:rsidP="00594ABC">
      <w:pPr>
        <w:pStyle w:val="enumlev1"/>
      </w:pPr>
      <w:bookmarkStart w:id="207" w:name="_Hlk127196631"/>
      <w:r w:rsidRPr="00DF6B0C">
        <w:t>–</w:t>
      </w:r>
      <w:bookmarkEnd w:id="207"/>
      <w:r w:rsidRPr="00DF6B0C">
        <w:tab/>
        <w:t>The smartwatch has multiple sensors to collect user action information.</w:t>
      </w:r>
    </w:p>
    <w:p w14:paraId="396DAE6C" w14:textId="77777777" w:rsidR="00B069FA" w:rsidRPr="00DF6B0C" w:rsidRDefault="00B069FA" w:rsidP="00594ABC">
      <w:pPr>
        <w:pStyle w:val="enumlev1"/>
      </w:pPr>
      <w:r w:rsidRPr="00DF6B0C">
        <w:t>–</w:t>
      </w:r>
      <w:r w:rsidRPr="00DF6B0C">
        <w:tab/>
        <w:t>There are multiple metaverses working independently.</w:t>
      </w:r>
    </w:p>
    <w:p w14:paraId="3FC93C00" w14:textId="77777777" w:rsidR="00B069FA" w:rsidRPr="00DF6B0C" w:rsidRDefault="00B069FA" w:rsidP="00594ABC">
      <w:pPr>
        <w:pStyle w:val="enumlev1"/>
      </w:pPr>
      <w:r w:rsidRPr="00DF6B0C">
        <w:t>–</w:t>
      </w:r>
      <w:r w:rsidRPr="00DF6B0C">
        <w:tab/>
        <w:t>There are multiple data processing and management systems (DPMS) working independently.</w:t>
      </w:r>
    </w:p>
    <w:p w14:paraId="260FB2E1" w14:textId="77777777" w:rsidR="00B069FA" w:rsidRPr="00DF6B0C" w:rsidRDefault="00B069FA" w:rsidP="00594ABC">
      <w:pPr>
        <w:pStyle w:val="enumlev1"/>
      </w:pPr>
      <w:r w:rsidRPr="00DF6B0C">
        <w:t>–</w:t>
      </w:r>
      <w:r w:rsidRPr="00DF6B0C">
        <w:tab/>
        <w:t>There is a blockchain or distributed ledger for storing data and processing information.</w:t>
      </w:r>
    </w:p>
    <w:p w14:paraId="434E2446" w14:textId="19D0D69E" w:rsidR="00B069FA" w:rsidRPr="00DF6B0C" w:rsidRDefault="00B069FA" w:rsidP="00594ABC">
      <w:pPr>
        <w:pStyle w:val="Heading2"/>
      </w:pPr>
      <w:bookmarkStart w:id="208" w:name="_Toc7627"/>
      <w:bookmarkStart w:id="209" w:name="_Toc27092"/>
      <w:bookmarkStart w:id="210" w:name="_Toc239847930"/>
      <w:r w:rsidRPr="00DF6B0C">
        <w:t>I.2</w:t>
      </w:r>
      <w:r w:rsidR="00594ABC" w:rsidRPr="00DF6B0C">
        <w:tab/>
      </w:r>
      <w:r w:rsidRPr="00DF6B0C">
        <w:t>Games data security across metaverses</w:t>
      </w:r>
      <w:bookmarkEnd w:id="208"/>
      <w:bookmarkEnd w:id="209"/>
      <w:bookmarkEnd w:id="210"/>
    </w:p>
    <w:p w14:paraId="27D276A9" w14:textId="77777777" w:rsidR="00B069FA" w:rsidRPr="00DF6B0C" w:rsidRDefault="00B069FA" w:rsidP="00B069FA">
      <w:r w:rsidRPr="00DF6B0C">
        <w:t>The metaverse is not a single virtual world, there are multiple independent metaverses. Taking the game industry as an example, the current development mode of metaverse games is that one metaverse game corresponds to an independent metaverse, and different games cannot interact with each other, which means that players cannot freely switch between different game worlds, and the items they obtain, such as equipment and skin, can only be used in a certain game. Players cannot move assets across metaverses.</w:t>
      </w:r>
    </w:p>
    <w:p w14:paraId="501EF414" w14:textId="495F15BB" w:rsidR="00B069FA" w:rsidRPr="00DF6B0C" w:rsidRDefault="00B069FA" w:rsidP="00594ABC">
      <w:pPr>
        <w:pStyle w:val="Heading3"/>
      </w:pPr>
      <w:r w:rsidRPr="00DF6B0C">
        <w:t>I.2.1</w:t>
      </w:r>
      <w:r w:rsidR="00594ABC" w:rsidRPr="00DF6B0C">
        <w:tab/>
      </w:r>
      <w:r w:rsidRPr="00DF6B0C">
        <w:t>Description</w:t>
      </w:r>
    </w:p>
    <w:p w14:paraId="4E86966E" w14:textId="7506FB0E" w:rsidR="00B069FA" w:rsidRPr="00DF6B0C" w:rsidRDefault="00B069FA" w:rsidP="00B069FA">
      <w:r w:rsidRPr="00DF6B0C">
        <w:t>In general, information about the user of the game, including data related to objects or sensors generated by augmented reality (AR) / virtual reality (VR) devices, is mapped to a metaverse game. In the case of an across-metaverse game application scenario, the information in the real world is mapped to multiple independent metaverses, and the target metaverses can manage and process the relevant IoT data by themselves. As the number of users increases, external computing resources will be used to manage and process the relevant data. Across-metaverse games mean that data on different metaverse games can be managed and processed safely using common external resources. The external resources are not unique, but a group of infrastructures that collectively support different metaverses. Specifically, a certain player is connected to metaverse A with his or her environmental information (for example, body temperature, head movement and eye tracking information), which are sensed by IoT devices. When User</w:t>
      </w:r>
      <w:r w:rsidR="00D96401" w:rsidRPr="00DF6B0C">
        <w:t>'</w:t>
      </w:r>
      <w:r w:rsidRPr="00DF6B0C">
        <w:t>s avatar moves to metaverse B, the avatar may use external computing resources and services to manage and process relevant data.</w:t>
      </w:r>
    </w:p>
    <w:p w14:paraId="1C45DAC5" w14:textId="474ECDCD" w:rsidR="00B069FA" w:rsidRPr="00DF6B0C" w:rsidRDefault="00594ABC" w:rsidP="00594ABC">
      <w:pPr>
        <w:pStyle w:val="Figure"/>
      </w:pPr>
      <w:r w:rsidRPr="00DF6B0C">
        <w:rPr>
          <w:noProof/>
        </w:rPr>
        <w:lastRenderedPageBreak/>
        <w:drawing>
          <wp:inline distT="0" distB="0" distL="0" distR="0" wp14:anchorId="4AE12A6B" wp14:editId="76B1D94A">
            <wp:extent cx="5409565" cy="4028440"/>
            <wp:effectExtent l="0" t="0" r="0" b="0"/>
            <wp:docPr id="1835008463" name="Picture 6" descr="Figure I.2 – Game data security across metaverses in aspects of &#10;data processing and managem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008463" name="Picture 6" descr="Figure I.2 – Game data security across metaverses in aspects of &#10;data processing and management&#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09565" cy="4028440"/>
                    </a:xfrm>
                    <a:prstGeom prst="rect">
                      <a:avLst/>
                    </a:prstGeom>
                    <a:noFill/>
                  </pic:spPr>
                </pic:pic>
              </a:graphicData>
            </a:graphic>
          </wp:inline>
        </w:drawing>
      </w:r>
    </w:p>
    <w:p w14:paraId="3EE6851E" w14:textId="45A41A5A" w:rsidR="00B069FA" w:rsidRPr="00DF6B0C" w:rsidRDefault="00B069FA" w:rsidP="00594ABC">
      <w:pPr>
        <w:pStyle w:val="FigureNoTitle"/>
      </w:pPr>
      <w:r w:rsidRPr="00DF6B0C">
        <w:t>Figure I</w:t>
      </w:r>
      <w:r w:rsidR="00594ABC" w:rsidRPr="00DF6B0C">
        <w:t>.</w:t>
      </w:r>
      <w:r w:rsidRPr="00DF6B0C">
        <w:t xml:space="preserve">2 – Game data security across metaverses in aspects of </w:t>
      </w:r>
      <w:r w:rsidRPr="00DF6B0C">
        <w:br/>
        <w:t>data processing and management</w:t>
      </w:r>
    </w:p>
    <w:p w14:paraId="2C8DA9AA" w14:textId="5F3102AF" w:rsidR="00B069FA" w:rsidRPr="00DF6B0C" w:rsidRDefault="00B069FA" w:rsidP="00594ABC">
      <w:pPr>
        <w:pStyle w:val="Heading3"/>
        <w:rPr>
          <w:bCs/>
        </w:rPr>
      </w:pPr>
      <w:r w:rsidRPr="00DF6B0C">
        <w:rPr>
          <w:bCs/>
        </w:rPr>
        <w:t>I.2.2</w:t>
      </w:r>
      <w:r w:rsidR="00594ABC" w:rsidRPr="00DF6B0C">
        <w:rPr>
          <w:bCs/>
        </w:rPr>
        <w:tab/>
      </w:r>
      <w:r w:rsidRPr="00DF6B0C">
        <w:t>Assumptions</w:t>
      </w:r>
    </w:p>
    <w:p w14:paraId="51B2A976" w14:textId="77777777" w:rsidR="00B069FA" w:rsidRPr="00DF6B0C" w:rsidRDefault="00B069FA" w:rsidP="00B069FA">
      <w:r w:rsidRPr="00DF6B0C">
        <w:t>The assumptions related to this use case include the following;</w:t>
      </w:r>
    </w:p>
    <w:p w14:paraId="4E1BF161" w14:textId="77777777" w:rsidR="00B069FA" w:rsidRPr="00DF6B0C" w:rsidRDefault="00B069FA" w:rsidP="00594ABC">
      <w:pPr>
        <w:pStyle w:val="enumlev1"/>
      </w:pPr>
      <w:r w:rsidRPr="00DF6B0C">
        <w:t>–</w:t>
      </w:r>
      <w:r w:rsidRPr="00DF6B0C">
        <w:tab/>
        <w:t>There are multiple game metaverses working independently.</w:t>
      </w:r>
    </w:p>
    <w:p w14:paraId="2107E417" w14:textId="77777777" w:rsidR="00B069FA" w:rsidRPr="00DF6B0C" w:rsidRDefault="00B069FA" w:rsidP="00594ABC">
      <w:pPr>
        <w:pStyle w:val="enumlev1"/>
      </w:pPr>
      <w:r w:rsidRPr="00DF6B0C">
        <w:t>–</w:t>
      </w:r>
      <w:r w:rsidRPr="00DF6B0C">
        <w:tab/>
        <w:t>There are security mechanisms to ensure that the data is mapped across different metaverses.</w:t>
      </w:r>
    </w:p>
    <w:p w14:paraId="46C615A1" w14:textId="77777777" w:rsidR="00B069FA" w:rsidRPr="00DF6B0C" w:rsidRDefault="00B069FA" w:rsidP="00594ABC">
      <w:pPr>
        <w:pStyle w:val="enumlev1"/>
      </w:pPr>
      <w:r w:rsidRPr="00DF6B0C">
        <w:t>–</w:t>
      </w:r>
      <w:r w:rsidRPr="00DF6B0C">
        <w:tab/>
        <w:t>Trustworthy storage can be used for storing data and processing information.</w:t>
      </w:r>
    </w:p>
    <w:p w14:paraId="3838A212" w14:textId="77777777" w:rsidR="00B069FA" w:rsidRPr="00DF6B0C" w:rsidRDefault="00B069FA" w:rsidP="00B069FA">
      <w:r w:rsidRPr="00DF6B0C">
        <w:br w:type="page"/>
      </w:r>
    </w:p>
    <w:p w14:paraId="6FAE6B8C" w14:textId="77777777" w:rsidR="00B069FA" w:rsidRPr="00DF6B0C" w:rsidRDefault="00B069FA" w:rsidP="00594ABC">
      <w:pPr>
        <w:pStyle w:val="AppendixNoTitle0"/>
      </w:pPr>
      <w:bookmarkStart w:id="211" w:name="_Toc8233"/>
      <w:bookmarkStart w:id="212" w:name="_Toc7509"/>
      <w:bookmarkStart w:id="213" w:name="_Toc12846"/>
      <w:bookmarkStart w:id="214" w:name="_Toc239847931"/>
      <w:r w:rsidRPr="00DF6B0C">
        <w:lastRenderedPageBreak/>
        <w:t>Bibliography</w:t>
      </w:r>
      <w:bookmarkEnd w:id="211"/>
      <w:bookmarkEnd w:id="212"/>
      <w:bookmarkEnd w:id="213"/>
      <w:bookmarkEnd w:id="214"/>
    </w:p>
    <w:p w14:paraId="4F72DEF3" w14:textId="77777777" w:rsidR="00594ABC" w:rsidRPr="00DF6B0C" w:rsidRDefault="00594ABC" w:rsidP="00594ABC"/>
    <w:p w14:paraId="1160BFFD" w14:textId="77777777" w:rsidR="00B069FA" w:rsidRPr="00DF6B0C" w:rsidRDefault="00B069FA" w:rsidP="00594ABC">
      <w:pPr>
        <w:pStyle w:val="Reftext"/>
        <w:tabs>
          <w:tab w:val="clear" w:pos="794"/>
          <w:tab w:val="clear" w:pos="1191"/>
          <w:tab w:val="clear" w:pos="1588"/>
          <w:tab w:val="clear" w:pos="1985"/>
        </w:tabs>
        <w:ind w:left="2410" w:hanging="2410"/>
      </w:pPr>
      <w:r w:rsidRPr="00DF6B0C">
        <w:t>[</w:t>
      </w:r>
      <w:hyperlink r:id="rId36" w:history="1">
        <w:r w:rsidRPr="00DF6B0C">
          <w:rPr>
            <w:rStyle w:val="Hyperlink"/>
          </w:rPr>
          <w:t>b-ITU-T X.800</w:t>
        </w:r>
      </w:hyperlink>
      <w:r w:rsidRPr="00DF6B0C">
        <w:t>]</w:t>
      </w:r>
      <w:r w:rsidRPr="00DF6B0C">
        <w:tab/>
        <w:t xml:space="preserve">Recommendation ITU-T X.800 (1991), </w:t>
      </w:r>
      <w:r w:rsidRPr="00DF6B0C">
        <w:rPr>
          <w:i/>
        </w:rPr>
        <w:t>Security architecture for Open Systems Interconnection for CCITT applications.</w:t>
      </w:r>
    </w:p>
    <w:p w14:paraId="47B21691" w14:textId="77777777" w:rsidR="00B069FA" w:rsidRPr="00DF6B0C" w:rsidRDefault="00B069FA" w:rsidP="00594ABC">
      <w:pPr>
        <w:pStyle w:val="Reftext"/>
        <w:tabs>
          <w:tab w:val="clear" w:pos="794"/>
          <w:tab w:val="clear" w:pos="1191"/>
          <w:tab w:val="clear" w:pos="1588"/>
          <w:tab w:val="clear" w:pos="1985"/>
        </w:tabs>
        <w:ind w:left="2410" w:hanging="2410"/>
      </w:pPr>
      <w:r w:rsidRPr="00DF6B0C">
        <w:t>[</w:t>
      </w:r>
      <w:hyperlink r:id="rId37" w:history="1">
        <w:r w:rsidRPr="00DF6B0C">
          <w:rPr>
            <w:rStyle w:val="Hyperlink"/>
          </w:rPr>
          <w:t>b-ITU-T X.1252</w:t>
        </w:r>
      </w:hyperlink>
      <w:r w:rsidRPr="00DF6B0C">
        <w:t>]</w:t>
      </w:r>
      <w:r w:rsidRPr="00DF6B0C">
        <w:tab/>
        <w:t xml:space="preserve">Recommendation ITU-T X.1252 (2021), </w:t>
      </w:r>
      <w:r w:rsidRPr="00DF6B0C">
        <w:rPr>
          <w:i/>
        </w:rPr>
        <w:t>Baseline identity management terms and definitions.</w:t>
      </w:r>
    </w:p>
    <w:p w14:paraId="1618815C" w14:textId="77777777" w:rsidR="00B069FA" w:rsidRPr="00DF6B0C" w:rsidRDefault="00B069FA" w:rsidP="00594ABC">
      <w:pPr>
        <w:pStyle w:val="Reftext"/>
        <w:tabs>
          <w:tab w:val="clear" w:pos="794"/>
          <w:tab w:val="clear" w:pos="1191"/>
          <w:tab w:val="clear" w:pos="1588"/>
          <w:tab w:val="clear" w:pos="1985"/>
        </w:tabs>
        <w:ind w:left="2410" w:hanging="2410"/>
      </w:pPr>
      <w:r w:rsidRPr="00DF6B0C">
        <w:t>[</w:t>
      </w:r>
      <w:hyperlink r:id="rId38" w:history="1">
        <w:r w:rsidRPr="00DF6B0C">
          <w:rPr>
            <w:rStyle w:val="Hyperlink"/>
          </w:rPr>
          <w:t>b-ITU-T X.1400</w:t>
        </w:r>
      </w:hyperlink>
      <w:r w:rsidRPr="00DF6B0C">
        <w:t>]</w:t>
      </w:r>
      <w:r w:rsidRPr="00DF6B0C">
        <w:tab/>
        <w:t xml:space="preserve">Recommendation ITU-T X.1400 (2020), </w:t>
      </w:r>
      <w:r w:rsidRPr="00DF6B0C">
        <w:rPr>
          <w:i/>
        </w:rPr>
        <w:t>Terms and definitions for distributed ledger technology.</w:t>
      </w:r>
    </w:p>
    <w:p w14:paraId="4527613E" w14:textId="77777777" w:rsidR="00B069FA" w:rsidRPr="00DF6B0C" w:rsidRDefault="00B069FA" w:rsidP="00594ABC">
      <w:pPr>
        <w:pStyle w:val="Reftext"/>
        <w:tabs>
          <w:tab w:val="clear" w:pos="794"/>
          <w:tab w:val="clear" w:pos="1191"/>
          <w:tab w:val="clear" w:pos="1588"/>
          <w:tab w:val="clear" w:pos="1985"/>
        </w:tabs>
        <w:ind w:left="2410" w:hanging="2410"/>
        <w:rPr>
          <w:i/>
        </w:rPr>
      </w:pPr>
      <w:r w:rsidRPr="00DF6B0C">
        <w:t>[</w:t>
      </w:r>
      <w:hyperlink r:id="rId39" w:history="1">
        <w:r w:rsidRPr="00DF6B0C">
          <w:rPr>
            <w:rStyle w:val="Hyperlink"/>
          </w:rPr>
          <w:t>b-ITU-T Y.2091</w:t>
        </w:r>
      </w:hyperlink>
      <w:r w:rsidRPr="00DF6B0C">
        <w:t>]</w:t>
      </w:r>
      <w:r w:rsidRPr="00DF6B0C">
        <w:tab/>
        <w:t xml:space="preserve">Recommendation ITU-T Y.2091 (2011), </w:t>
      </w:r>
      <w:r w:rsidRPr="00DF6B0C">
        <w:rPr>
          <w:i/>
        </w:rPr>
        <w:t>Terms and definitions for next generation networks.</w:t>
      </w:r>
    </w:p>
    <w:p w14:paraId="12CA518E" w14:textId="14225905" w:rsidR="00B069FA" w:rsidRPr="00DF6B0C" w:rsidRDefault="00B069FA" w:rsidP="00594ABC">
      <w:pPr>
        <w:pStyle w:val="Reftext"/>
        <w:tabs>
          <w:tab w:val="clear" w:pos="794"/>
          <w:tab w:val="clear" w:pos="1191"/>
          <w:tab w:val="clear" w:pos="1588"/>
          <w:tab w:val="clear" w:pos="1985"/>
        </w:tabs>
        <w:ind w:left="2410" w:hanging="2410"/>
        <w:rPr>
          <w:iCs/>
        </w:rPr>
      </w:pPr>
      <w:r w:rsidRPr="00DF6B0C">
        <w:rPr>
          <w:iCs/>
        </w:rPr>
        <w:t>[b-ITU-Journal]</w:t>
      </w:r>
      <w:r w:rsidRPr="00DF6B0C">
        <w:rPr>
          <w:iCs/>
        </w:rPr>
        <w:tab/>
        <w:t xml:space="preserve">ITU Journal 2023, </w:t>
      </w:r>
      <w:r w:rsidRPr="00DF6B0C">
        <w:rPr>
          <w:i/>
        </w:rPr>
        <w:t>Future and evolving technologies, Special issue on Metaverse</w:t>
      </w:r>
      <w:r w:rsidR="00594ABC" w:rsidRPr="00DF6B0C">
        <w:rPr>
          <w:iCs/>
        </w:rPr>
        <w:t>.</w:t>
      </w:r>
      <w:r w:rsidR="00594ABC" w:rsidRPr="00DF6B0C">
        <w:rPr>
          <w:iCs/>
        </w:rPr>
        <w:br/>
      </w:r>
      <w:hyperlink r:id="rId40" w:history="1">
        <w:r w:rsidRPr="00DF6B0C">
          <w:rPr>
            <w:rStyle w:val="Hyperlink"/>
            <w:rFonts w:ascii="Arial" w:hAnsi="Arial" w:cs="Arial"/>
            <w:iCs/>
            <w:sz w:val="16"/>
            <w:szCs w:val="16"/>
          </w:rPr>
          <w:t>https://www.itu.int/en/journal/j-fet/2023/002/Pages/default.aspx</w:t>
        </w:r>
      </w:hyperlink>
    </w:p>
    <w:p w14:paraId="76A779BE" w14:textId="1A75C467" w:rsidR="00B069FA" w:rsidRPr="00DF6B0C" w:rsidRDefault="00B069FA" w:rsidP="00594ABC">
      <w:pPr>
        <w:pStyle w:val="Reftext"/>
        <w:tabs>
          <w:tab w:val="clear" w:pos="794"/>
          <w:tab w:val="clear" w:pos="1191"/>
          <w:tab w:val="clear" w:pos="1588"/>
          <w:tab w:val="clear" w:pos="1985"/>
        </w:tabs>
        <w:ind w:left="2410" w:hanging="2410"/>
        <w:rPr>
          <w:iCs/>
        </w:rPr>
      </w:pPr>
      <w:r w:rsidRPr="00DF6B0C">
        <w:rPr>
          <w:iCs/>
        </w:rPr>
        <w:t>[b-ISO</w:t>
      </w:r>
      <w:r w:rsidR="00075C94">
        <w:rPr>
          <w:iCs/>
        </w:rPr>
        <w:t xml:space="preserve"> 22739</w:t>
      </w:r>
      <w:r w:rsidRPr="00DF6B0C">
        <w:rPr>
          <w:iCs/>
        </w:rPr>
        <w:t>]</w:t>
      </w:r>
      <w:r w:rsidRPr="00DF6B0C">
        <w:rPr>
          <w:iCs/>
        </w:rPr>
        <w:tab/>
        <w:t>ISO 22739</w:t>
      </w:r>
      <w:r w:rsidR="00075C94">
        <w:rPr>
          <w:iCs/>
        </w:rPr>
        <w:t>:2024</w:t>
      </w:r>
      <w:r w:rsidRPr="00DF6B0C">
        <w:rPr>
          <w:iCs/>
        </w:rPr>
        <w:t xml:space="preserve">, </w:t>
      </w:r>
      <w:r w:rsidRPr="00DF6B0C">
        <w:rPr>
          <w:i/>
        </w:rPr>
        <w:t>Blockchain and distributed ledger technologies – Terminology</w:t>
      </w:r>
      <w:r w:rsidRPr="00DF6B0C">
        <w:rPr>
          <w:iCs/>
        </w:rPr>
        <w:t>.</w:t>
      </w:r>
    </w:p>
    <w:p w14:paraId="11F660F7" w14:textId="77777777" w:rsidR="00B069FA" w:rsidRPr="00DF6B0C" w:rsidRDefault="00B069FA" w:rsidP="00594ABC">
      <w:pPr>
        <w:pStyle w:val="Reftext"/>
        <w:tabs>
          <w:tab w:val="clear" w:pos="794"/>
          <w:tab w:val="clear" w:pos="1191"/>
          <w:tab w:val="clear" w:pos="1588"/>
          <w:tab w:val="clear" w:pos="1985"/>
        </w:tabs>
        <w:ind w:left="2410" w:hanging="2410"/>
        <w:rPr>
          <w:iCs/>
        </w:rPr>
      </w:pPr>
      <w:r w:rsidRPr="00DF6B0C">
        <w:rPr>
          <w:iCs/>
        </w:rPr>
        <w:t>[b-ISO/IEC 18014-2]</w:t>
      </w:r>
      <w:r w:rsidRPr="00DF6B0C">
        <w:rPr>
          <w:iCs/>
        </w:rPr>
        <w:tab/>
        <w:t xml:space="preserve">ISO/IEC 18014-2:2009, </w:t>
      </w:r>
      <w:r w:rsidRPr="00DF6B0C">
        <w:rPr>
          <w:i/>
        </w:rPr>
        <w:t>Information technology – Security techniques – Time-stamping services – Part 2: Mechanisms producing independent tokens</w:t>
      </w:r>
      <w:r w:rsidRPr="00DF6B0C">
        <w:rPr>
          <w:iCs/>
        </w:rPr>
        <w:t>.</w:t>
      </w:r>
    </w:p>
    <w:p w14:paraId="33F2AFC9" w14:textId="77777777" w:rsidR="00B069FA" w:rsidRPr="00DF6B0C" w:rsidRDefault="00B069FA" w:rsidP="00594ABC">
      <w:pPr>
        <w:pStyle w:val="Reftext"/>
        <w:tabs>
          <w:tab w:val="clear" w:pos="794"/>
          <w:tab w:val="clear" w:pos="1191"/>
          <w:tab w:val="clear" w:pos="1588"/>
          <w:tab w:val="clear" w:pos="1985"/>
        </w:tabs>
        <w:ind w:left="2410" w:hanging="2410"/>
        <w:rPr>
          <w:iCs/>
        </w:rPr>
      </w:pPr>
      <w:r w:rsidRPr="00DF6B0C">
        <w:rPr>
          <w:iCs/>
        </w:rPr>
        <w:t>[b-ISO/IEC 23005-4]</w:t>
      </w:r>
      <w:r w:rsidRPr="00DF6B0C">
        <w:rPr>
          <w:iCs/>
        </w:rPr>
        <w:tab/>
        <w:t xml:space="preserve">ISO/IEC 23005-4:2018, </w:t>
      </w:r>
      <w:r w:rsidRPr="00DF6B0C">
        <w:rPr>
          <w:i/>
        </w:rPr>
        <w:t>Information technology – Media context and control, Part 4: Virtual world object characteristics</w:t>
      </w:r>
      <w:r w:rsidRPr="00DF6B0C">
        <w:rPr>
          <w:iCs/>
        </w:rPr>
        <w:t>.</w:t>
      </w:r>
    </w:p>
    <w:p w14:paraId="71B49E0A" w14:textId="004E7383" w:rsidR="00B069FA" w:rsidRPr="00DF6B0C" w:rsidRDefault="00B069FA" w:rsidP="00594ABC">
      <w:pPr>
        <w:pStyle w:val="Reftext"/>
        <w:tabs>
          <w:tab w:val="clear" w:pos="794"/>
          <w:tab w:val="clear" w:pos="1191"/>
          <w:tab w:val="clear" w:pos="1588"/>
          <w:tab w:val="clear" w:pos="1985"/>
        </w:tabs>
        <w:ind w:left="2410" w:hanging="2410"/>
      </w:pPr>
      <w:r w:rsidRPr="00DF6B0C">
        <w:rPr>
          <w:iCs/>
        </w:rPr>
        <w:t>[b-ISO/IEC 29100]</w:t>
      </w:r>
      <w:r w:rsidRPr="00DF6B0C">
        <w:rPr>
          <w:iCs/>
        </w:rPr>
        <w:tab/>
        <w:t xml:space="preserve">ISO/IEC 29100:2011, </w:t>
      </w:r>
      <w:r w:rsidRPr="00DF6B0C">
        <w:rPr>
          <w:i/>
        </w:rPr>
        <w:t>Information technology – Security techniques – Privacy framework</w:t>
      </w:r>
      <w:r w:rsidRPr="00DF6B0C">
        <w:rPr>
          <w:iCs/>
        </w:rPr>
        <w:t>.</w:t>
      </w:r>
    </w:p>
    <w:bookmarkEnd w:id="75"/>
    <w:p w14:paraId="1FE9EB43" w14:textId="77777777" w:rsidR="00933BE1" w:rsidRDefault="00933BE1" w:rsidP="00933BE1"/>
    <w:p w14:paraId="6BF33B16" w14:textId="77777777" w:rsidR="00933BE1" w:rsidRDefault="00933BE1">
      <w:pPr>
        <w:jc w:val="center"/>
      </w:pPr>
      <w:r>
        <w:t>______________</w:t>
      </w:r>
    </w:p>
    <w:sectPr w:rsidR="00933BE1" w:rsidSect="00933BE1">
      <w:footerReference w:type="first" r:id="rId41"/>
      <w:type w:val="oddPage"/>
      <w:pgSz w:w="11907" w:h="16840" w:code="9"/>
      <w:pgMar w:top="1134" w:right="1134" w:bottom="1134" w:left="1134"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897A7" w14:textId="77777777" w:rsidR="003A3EFB" w:rsidRDefault="003A3EFB">
      <w:r>
        <w:separator/>
      </w:r>
    </w:p>
  </w:endnote>
  <w:endnote w:type="continuationSeparator" w:id="0">
    <w:p w14:paraId="75742937" w14:textId="77777777" w:rsidR="003A3EFB" w:rsidRDefault="003A3EFB">
      <w:r>
        <w:continuationSeparator/>
      </w:r>
    </w:p>
  </w:endnote>
  <w:endnote w:type="continuationNotice" w:id="1">
    <w:p w14:paraId="2AC63068" w14:textId="77777777" w:rsidR="003A3EFB" w:rsidRDefault="003A3EFB">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venir Next W1G Medium">
    <w:panose1 w:val="00000000000000000000"/>
    <w:charset w:val="00"/>
    <w:family w:val="swiss"/>
    <w:notTrueType/>
    <w:pitch w:val="variable"/>
    <w:sig w:usb0="A00002EF" w:usb1="00000003" w:usb2="00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
    <w:altName w:val="Yu Gothic"/>
    <w:panose1 w:val="00000000000000000000"/>
    <w:charset w:val="80"/>
    <w:family w:val="auto"/>
    <w:notTrueType/>
    <w:pitch w:val="variable"/>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1B0C1" w14:textId="0DE9AFEB" w:rsidR="00AF5CF6" w:rsidRPr="00DC0B58" w:rsidRDefault="00AF5CF6" w:rsidP="00157999">
    <w:pPr>
      <w:pStyle w:val="Footer"/>
      <w:tabs>
        <w:tab w:val="left" w:pos="851"/>
        <w:tab w:val="right" w:pos="8789"/>
      </w:tabs>
      <w:rPr>
        <w:szCs w:val="16"/>
        <w:lang w:eastAsia="zh-CN"/>
      </w:rPr>
    </w:pPr>
    <w:r w:rsidRPr="009D5FF3">
      <w:rPr>
        <w:color w:val="262626" w:themeColor="text1" w:themeTint="D9"/>
        <w:szCs w:val="8"/>
      </w:rPr>
      <w:fldChar w:fldCharType="begin"/>
    </w:r>
    <w:r w:rsidRPr="009D5FF3">
      <w:rPr>
        <w:color w:val="262626" w:themeColor="text1" w:themeTint="D9"/>
        <w:szCs w:val="8"/>
      </w:rPr>
      <w:instrText xml:space="preserve"> PAGE </w:instrText>
    </w:r>
    <w:r w:rsidRPr="009D5FF3">
      <w:rPr>
        <w:color w:val="262626" w:themeColor="text1" w:themeTint="D9"/>
        <w:szCs w:val="8"/>
      </w:rPr>
      <w:fldChar w:fldCharType="separate"/>
    </w:r>
    <w:r>
      <w:rPr>
        <w:color w:val="262626" w:themeColor="text1" w:themeTint="D9"/>
        <w:szCs w:val="8"/>
      </w:rPr>
      <w:t>2</w:t>
    </w:r>
    <w:r w:rsidRPr="009D5FF3">
      <w:rPr>
        <w:color w:val="262626" w:themeColor="text1" w:themeTint="D9"/>
        <w:szCs w:val="8"/>
      </w:rPr>
      <w:fldChar w:fldCharType="end"/>
    </w:r>
    <w:r w:rsidR="00157999">
      <w:rPr>
        <w:color w:val="262626" w:themeColor="text1" w:themeTint="D9"/>
        <w:szCs w:val="8"/>
      </w:rPr>
      <w:tab/>
    </w:r>
    <w:r w:rsidR="00E55209" w:rsidRPr="00E55209">
      <w:rPr>
        <w:b/>
        <w:bCs/>
        <w:color w:val="262626" w:themeColor="text1" w:themeTint="D9"/>
        <w:szCs w:val="8"/>
      </w:rPr>
      <w:t>FGMV-</w:t>
    </w:r>
    <w:r w:rsidR="0073121E">
      <w:rPr>
        <w:b/>
        <w:bCs/>
        <w:color w:val="262626" w:themeColor="text1" w:themeTint="D9"/>
        <w:szCs w:val="8"/>
      </w:rPr>
      <w:t>44</w:t>
    </w:r>
    <w:r w:rsidR="00E55209" w:rsidRPr="00E55209">
      <w:rPr>
        <w:rFonts w:hint="eastAsia"/>
        <w:b/>
        <w:bCs/>
        <w:color w:val="262626" w:themeColor="text1" w:themeTint="D9"/>
        <w:szCs w:val="8"/>
      </w:rPr>
      <w:t xml:space="preserve"> (2024-06)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EEAC4" w14:textId="3904C970" w:rsidR="004D75A2" w:rsidRPr="00EF4D56" w:rsidRDefault="00C52266" w:rsidP="00CC6E6A">
    <w:pPr>
      <w:pStyle w:val="Footer"/>
      <w:tabs>
        <w:tab w:val="clear" w:pos="5954"/>
        <w:tab w:val="right" w:pos="8789"/>
      </w:tabs>
      <w:jc w:val="right"/>
      <w:rPr>
        <w:rFonts w:eastAsia="SimSun" w:cs="Arial"/>
        <w:szCs w:val="16"/>
      </w:rPr>
    </w:pPr>
    <w:r>
      <w:rPr>
        <w:rFonts w:eastAsia="SimSun"/>
        <w:b/>
        <w:bCs/>
        <w:caps w:val="0"/>
      </w:rPr>
      <w:tab/>
    </w:r>
    <w:r w:rsidR="00E55209" w:rsidRPr="00E55209">
      <w:rPr>
        <w:rFonts w:eastAsia="SimSun"/>
        <w:b/>
        <w:bCs/>
      </w:rPr>
      <w:t>FGMV-</w:t>
    </w:r>
    <w:r w:rsidR="00581A05">
      <w:rPr>
        <w:rFonts w:eastAsia="SimSun"/>
        <w:b/>
        <w:bCs/>
      </w:rPr>
      <w:t>44</w:t>
    </w:r>
    <w:r w:rsidR="00E55209">
      <w:rPr>
        <w:rFonts w:eastAsia="SimSun" w:hint="eastAsia"/>
        <w:b/>
        <w:bCs/>
        <w:lang w:eastAsia="zh-CN"/>
      </w:rPr>
      <w:t xml:space="preserve"> (2024-06)</w:t>
    </w:r>
    <w:r>
      <w:rPr>
        <w:rFonts w:eastAsia="SimSun"/>
        <w:b/>
        <w:bCs/>
        <w:caps w:val="0"/>
        <w:lang w:eastAsia="zh-CN"/>
      </w:rPr>
      <w:tab/>
    </w:r>
    <w:r w:rsidR="00EF4D56" w:rsidRPr="00EF4D56">
      <w:rPr>
        <w:rFonts w:eastAsia="SimSun"/>
        <w:caps w:val="0"/>
      </w:rPr>
      <w:fldChar w:fldCharType="begin"/>
    </w:r>
    <w:r w:rsidR="00EF4D56" w:rsidRPr="00EF4D56">
      <w:rPr>
        <w:rFonts w:eastAsia="SimSun"/>
      </w:rPr>
      <w:instrText xml:space="preserve"> PAGE </w:instrText>
    </w:r>
    <w:r w:rsidR="00EF4D56" w:rsidRPr="00EF4D56">
      <w:rPr>
        <w:rFonts w:eastAsia="SimSun"/>
        <w:caps w:val="0"/>
      </w:rPr>
      <w:fldChar w:fldCharType="separate"/>
    </w:r>
    <w:r w:rsidR="00EF4D56" w:rsidRPr="00EF4D56">
      <w:rPr>
        <w:rFonts w:eastAsia="SimSun"/>
      </w:rPr>
      <w:t>i</w:t>
    </w:r>
    <w:r w:rsidR="00EF4D56" w:rsidRPr="00EF4D56">
      <w:rPr>
        <w:rFonts w:eastAsia="SimSun"/>
        <w:caps w:val="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6C290" w14:textId="77777777" w:rsidR="00940F67" w:rsidRDefault="00940F6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BC411" w14:textId="53494D27" w:rsidR="005B7632" w:rsidRPr="00EF4D56" w:rsidRDefault="005343F9" w:rsidP="00CC6E6A">
    <w:pPr>
      <w:pStyle w:val="Footer"/>
      <w:tabs>
        <w:tab w:val="clear" w:pos="5954"/>
        <w:tab w:val="right" w:pos="8789"/>
      </w:tabs>
      <w:jc w:val="right"/>
      <w:rPr>
        <w:rFonts w:eastAsia="SimSun" w:cs="Arial"/>
        <w:szCs w:val="16"/>
      </w:rPr>
    </w:pPr>
    <w:r>
      <w:rPr>
        <w:rFonts w:eastAsia="SimSun"/>
        <w:b/>
        <w:bCs/>
        <w:caps w:val="0"/>
        <w:lang w:eastAsia="zh-CN"/>
      </w:rPr>
      <w:tab/>
    </w:r>
    <w:r w:rsidR="00E55209" w:rsidRPr="00E55209">
      <w:rPr>
        <w:rFonts w:eastAsia="SimSun"/>
        <w:b/>
        <w:bCs/>
        <w:lang w:eastAsia="zh-CN"/>
      </w:rPr>
      <w:t>FGMV-</w:t>
    </w:r>
    <w:r w:rsidR="0073121E">
      <w:rPr>
        <w:rFonts w:eastAsia="SimSun"/>
        <w:b/>
        <w:bCs/>
        <w:lang w:eastAsia="zh-CN"/>
      </w:rPr>
      <w:t>44</w:t>
    </w:r>
    <w:r w:rsidR="00E55209" w:rsidRPr="00E55209">
      <w:rPr>
        <w:rFonts w:eastAsia="SimSun" w:hint="eastAsia"/>
        <w:b/>
        <w:bCs/>
        <w:lang w:eastAsia="zh-CN"/>
      </w:rPr>
      <w:t xml:space="preserve"> (2024-06)</w:t>
    </w:r>
    <w:r>
      <w:rPr>
        <w:rFonts w:eastAsia="SimSun"/>
        <w:b/>
        <w:bCs/>
        <w:caps w:val="0"/>
        <w:lang w:eastAsia="zh-CN"/>
      </w:rPr>
      <w:tab/>
    </w:r>
    <w:r w:rsidR="00EF4D56" w:rsidRPr="00EF4D56">
      <w:rPr>
        <w:rFonts w:eastAsia="SimSun"/>
        <w:caps w:val="0"/>
      </w:rPr>
      <w:fldChar w:fldCharType="begin"/>
    </w:r>
    <w:r w:rsidR="00EF4D56" w:rsidRPr="00EF4D56">
      <w:rPr>
        <w:rFonts w:eastAsia="SimSun"/>
      </w:rPr>
      <w:instrText xml:space="preserve"> PAGE </w:instrText>
    </w:r>
    <w:r w:rsidR="00EF4D56" w:rsidRPr="00EF4D56">
      <w:rPr>
        <w:rFonts w:eastAsia="SimSun"/>
        <w:caps w:val="0"/>
      </w:rPr>
      <w:fldChar w:fldCharType="separate"/>
    </w:r>
    <w:r w:rsidR="00EF4D56">
      <w:rPr>
        <w:rFonts w:eastAsia="SimSun"/>
      </w:rPr>
      <w:t>v</w:t>
    </w:r>
    <w:r w:rsidR="00EF4D56" w:rsidRPr="00EF4D56">
      <w:rPr>
        <w:rFonts w:eastAsia="SimSun"/>
        <w:caps w:val="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0B447" w14:textId="77777777" w:rsidR="00EA690C" w:rsidRPr="00EF4D56" w:rsidRDefault="00EA690C" w:rsidP="00CC6E6A">
    <w:pPr>
      <w:pStyle w:val="Footer"/>
      <w:tabs>
        <w:tab w:val="clear" w:pos="5954"/>
        <w:tab w:val="right" w:pos="8789"/>
      </w:tabs>
      <w:jc w:val="right"/>
      <w:rPr>
        <w:rFonts w:eastAsia="SimSun" w:cs="Arial"/>
        <w:szCs w:val="16"/>
      </w:rPr>
    </w:pPr>
    <w:r>
      <w:rPr>
        <w:rFonts w:eastAsia="SimSun"/>
        <w:b/>
        <w:bCs/>
        <w:caps w:val="0"/>
        <w:lang w:eastAsia="zh-CN"/>
      </w:rPr>
      <w:tab/>
    </w:r>
    <w:r w:rsidRPr="00E55209">
      <w:rPr>
        <w:rFonts w:eastAsia="SimSun"/>
        <w:b/>
        <w:bCs/>
        <w:lang w:eastAsia="zh-CN"/>
      </w:rPr>
      <w:t>FGMV-35</w:t>
    </w:r>
    <w:r w:rsidRPr="00E55209">
      <w:rPr>
        <w:rFonts w:eastAsia="SimSun" w:hint="eastAsia"/>
        <w:b/>
        <w:bCs/>
        <w:lang w:eastAsia="zh-CN"/>
      </w:rPr>
      <w:t xml:space="preserve"> (2024-06)</w:t>
    </w:r>
    <w:r>
      <w:rPr>
        <w:rFonts w:eastAsia="SimSun"/>
        <w:b/>
        <w:bCs/>
        <w:caps w:val="0"/>
        <w:lang w:eastAsia="zh-CN"/>
      </w:rPr>
      <w:tab/>
    </w:r>
    <w:r w:rsidRPr="00EF4D56">
      <w:rPr>
        <w:rFonts w:eastAsia="SimSun"/>
        <w:caps w:val="0"/>
      </w:rPr>
      <w:fldChar w:fldCharType="begin"/>
    </w:r>
    <w:r w:rsidRPr="00EF4D56">
      <w:rPr>
        <w:rFonts w:eastAsia="SimSun"/>
      </w:rPr>
      <w:instrText xml:space="preserve"> PAGE </w:instrText>
    </w:r>
    <w:r w:rsidRPr="00EF4D56">
      <w:rPr>
        <w:rFonts w:eastAsia="SimSun"/>
        <w:caps w:val="0"/>
      </w:rPr>
      <w:fldChar w:fldCharType="separate"/>
    </w:r>
    <w:r>
      <w:rPr>
        <w:rFonts w:eastAsia="SimSun"/>
      </w:rPr>
      <w:t>v</w:t>
    </w:r>
    <w:r w:rsidRPr="00EF4D56">
      <w:rPr>
        <w:rFonts w:eastAsia="SimSun"/>
        <w:caps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C6E03" w14:textId="77777777" w:rsidR="003A3EFB" w:rsidRDefault="003A3EFB">
      <w:pPr>
        <w:spacing w:before="0"/>
      </w:pPr>
      <w:r>
        <w:separator/>
      </w:r>
    </w:p>
  </w:footnote>
  <w:footnote w:type="continuationSeparator" w:id="0">
    <w:p w14:paraId="6BB2C1C5" w14:textId="77777777" w:rsidR="003A3EFB" w:rsidRDefault="003A3EFB">
      <w:pPr>
        <w:spacing w:before="0"/>
      </w:pPr>
      <w:r>
        <w:continuationSeparator/>
      </w:r>
    </w:p>
  </w:footnote>
  <w:footnote w:type="continuationNotice" w:id="1">
    <w:p w14:paraId="4E374813" w14:textId="77777777" w:rsidR="003A3EFB" w:rsidRDefault="003A3EFB">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C042C" w14:textId="77777777" w:rsidR="00940F67" w:rsidRDefault="00940F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7FEAA" w14:textId="77777777" w:rsidR="00940F67" w:rsidRDefault="00940F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946E2" w14:textId="77777777" w:rsidR="00940F67" w:rsidRDefault="00940F6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E7DA3" w14:textId="57661936" w:rsidR="005B7632" w:rsidRPr="004D75A2" w:rsidRDefault="005B7632" w:rsidP="004D75A2">
    <w:pPr>
      <w:pStyle w:val="Header"/>
      <w:jc w:val="left"/>
      <w:rPr>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7C"/>
    <w:lvl w:ilvl="0">
      <w:start w:val="1"/>
      <w:numFmt w:val="decimal"/>
      <w:pStyle w:val="ListNumber5"/>
      <w:lvlText w:val="%1."/>
      <w:lvlJc w:val="left"/>
      <w:pPr>
        <w:tabs>
          <w:tab w:val="left" w:pos="1800"/>
        </w:tabs>
        <w:ind w:left="1800" w:hanging="360"/>
      </w:pPr>
    </w:lvl>
  </w:abstractNum>
  <w:abstractNum w:abstractNumId="1" w15:restartNumberingAfterBreak="0">
    <w:nsid w:val="FFFFFF7D"/>
    <w:multiLevelType w:val="singleLevel"/>
    <w:tmpl w:val="FFFFFF7D"/>
    <w:lvl w:ilvl="0">
      <w:start w:val="1"/>
      <w:numFmt w:val="decimal"/>
      <w:pStyle w:val="ListNumber4"/>
      <w:lvlText w:val="%1."/>
      <w:lvlJc w:val="left"/>
      <w:pPr>
        <w:tabs>
          <w:tab w:val="left" w:pos="1440"/>
        </w:tabs>
        <w:ind w:left="1440" w:hanging="360"/>
      </w:pPr>
    </w:lvl>
  </w:abstractNum>
  <w:abstractNum w:abstractNumId="2" w15:restartNumberingAfterBreak="0">
    <w:nsid w:val="FFFFFF7E"/>
    <w:multiLevelType w:val="singleLevel"/>
    <w:tmpl w:val="FFFFFF7E"/>
    <w:lvl w:ilvl="0">
      <w:start w:val="1"/>
      <w:numFmt w:val="decimal"/>
      <w:pStyle w:val="ListNumber3"/>
      <w:lvlText w:val="%1."/>
      <w:lvlJc w:val="left"/>
      <w:pPr>
        <w:tabs>
          <w:tab w:val="left" w:pos="1080"/>
        </w:tabs>
        <w:ind w:left="1080" w:hanging="360"/>
      </w:pPr>
    </w:lvl>
  </w:abstractNum>
  <w:abstractNum w:abstractNumId="3" w15:restartNumberingAfterBreak="0">
    <w:nsid w:val="FFFFFF7F"/>
    <w:multiLevelType w:val="singleLevel"/>
    <w:tmpl w:val="FFFFFF7F"/>
    <w:lvl w:ilvl="0">
      <w:start w:val="1"/>
      <w:numFmt w:val="decimal"/>
      <w:pStyle w:val="ListNumber2"/>
      <w:lvlText w:val="%1."/>
      <w:lvlJc w:val="left"/>
      <w:pPr>
        <w:tabs>
          <w:tab w:val="left" w:pos="720"/>
        </w:tabs>
        <w:ind w:left="720" w:hanging="360"/>
      </w:pPr>
    </w:lvl>
  </w:abstractNum>
  <w:abstractNum w:abstractNumId="4" w15:restartNumberingAfterBreak="0">
    <w:nsid w:val="FFFFFF80"/>
    <w:multiLevelType w:val="singleLevel"/>
    <w:tmpl w:val="FFFFFF80"/>
    <w:lvl w:ilvl="0">
      <w:start w:val="1"/>
      <w:numFmt w:val="bullet"/>
      <w:pStyle w:val="ListBullet5"/>
      <w:lvlText w:val=""/>
      <w:lvlJc w:val="left"/>
      <w:pPr>
        <w:tabs>
          <w:tab w:val="left" w:pos="1800"/>
        </w:tabs>
        <w:ind w:left="1800" w:hanging="360"/>
      </w:pPr>
      <w:rPr>
        <w:rFonts w:ascii="Symbol" w:hAnsi="Symbol" w:hint="default"/>
      </w:rPr>
    </w:lvl>
  </w:abstractNum>
  <w:abstractNum w:abstractNumId="5" w15:restartNumberingAfterBreak="0">
    <w:nsid w:val="FFFFFF81"/>
    <w:multiLevelType w:val="singleLevel"/>
    <w:tmpl w:val="FFFFFF81"/>
    <w:lvl w:ilvl="0">
      <w:start w:val="1"/>
      <w:numFmt w:val="bullet"/>
      <w:pStyle w:val="ListBullet4"/>
      <w:lvlText w:val=""/>
      <w:lvlJc w:val="left"/>
      <w:pPr>
        <w:tabs>
          <w:tab w:val="left" w:pos="1440"/>
        </w:tabs>
        <w:ind w:left="1440" w:hanging="360"/>
      </w:pPr>
      <w:rPr>
        <w:rFonts w:ascii="Symbol" w:hAnsi="Symbol" w:hint="default"/>
      </w:rPr>
    </w:lvl>
  </w:abstractNum>
  <w:abstractNum w:abstractNumId="6" w15:restartNumberingAfterBreak="0">
    <w:nsid w:val="FFFFFF82"/>
    <w:multiLevelType w:val="singleLevel"/>
    <w:tmpl w:val="FFFFFF82"/>
    <w:lvl w:ilvl="0">
      <w:start w:val="1"/>
      <w:numFmt w:val="bullet"/>
      <w:pStyle w:val="ListBullet3"/>
      <w:lvlText w:val=""/>
      <w:lvlJc w:val="left"/>
      <w:pPr>
        <w:tabs>
          <w:tab w:val="left" w:pos="1080"/>
        </w:tabs>
        <w:ind w:left="1080" w:hanging="360"/>
      </w:pPr>
      <w:rPr>
        <w:rFonts w:ascii="Symbol" w:hAnsi="Symbol" w:hint="default"/>
      </w:rPr>
    </w:lvl>
  </w:abstractNum>
  <w:abstractNum w:abstractNumId="7" w15:restartNumberingAfterBreak="0">
    <w:nsid w:val="FFFFFF83"/>
    <w:multiLevelType w:val="singleLevel"/>
    <w:tmpl w:val="FFFFFF83"/>
    <w:lvl w:ilvl="0">
      <w:start w:val="1"/>
      <w:numFmt w:val="bullet"/>
      <w:pStyle w:val="ListBullet2"/>
      <w:lvlText w:val=""/>
      <w:lvlJc w:val="left"/>
      <w:pPr>
        <w:tabs>
          <w:tab w:val="left" w:pos="720"/>
        </w:tabs>
        <w:ind w:left="720"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9"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0" w15:restartNumberingAfterBreak="0">
    <w:nsid w:val="02CD27D4"/>
    <w:multiLevelType w:val="multilevel"/>
    <w:tmpl w:val="02CD27D4"/>
    <w:lvl w:ilvl="0">
      <w:start w:val="1"/>
      <w:numFmt w:val="decimal"/>
      <w:pStyle w:val="References"/>
      <w:lvlText w:val="[%1]"/>
      <w:lvlJc w:val="left"/>
      <w:pPr>
        <w:tabs>
          <w:tab w:val="left" w:pos="1418"/>
        </w:tabs>
        <w:ind w:left="1418" w:hanging="1418"/>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1" w15:restartNumberingAfterBreak="0">
    <w:nsid w:val="08D50D76"/>
    <w:multiLevelType w:val="multilevel"/>
    <w:tmpl w:val="5A141A12"/>
    <w:lvl w:ilvl="0">
      <w:start w:val="1"/>
      <w:numFmt w:val="bullet"/>
      <w:lvlText w:val=""/>
      <w:lvlJc w:val="left"/>
      <w:pPr>
        <w:ind w:left="705" w:firstLine="0"/>
      </w:pPr>
      <w:rPr>
        <w:rFonts w:ascii="Wingdings" w:hAnsi="Wingdings" w:hint="default"/>
        <w:b w:val="0"/>
        <w:i w:val="0"/>
        <w:strike w:val="0"/>
        <w:dstrike w:val="0"/>
        <w:color w:val="000000"/>
        <w:sz w:val="22"/>
        <w:szCs w:val="22"/>
        <w:u w:val="none" w:color="000000"/>
        <w:vertAlign w:val="baseline"/>
      </w:rPr>
    </w:lvl>
    <w:lvl w:ilvl="1">
      <w:start w:val="1"/>
      <w:numFmt w:val="bullet"/>
      <w:lvlText w:val="o"/>
      <w:lvlJc w:val="left"/>
      <w:pPr>
        <w:ind w:left="1440" w:firstLine="0"/>
      </w:pPr>
      <w:rPr>
        <w:rFonts w:ascii="Segoe UI Symbol" w:eastAsia="Segoe UI Symbol" w:hAnsi="Segoe UI Symbol" w:cs="Segoe UI Symbol"/>
        <w:b w:val="0"/>
        <w:i w:val="0"/>
        <w:strike w:val="0"/>
        <w:dstrike w:val="0"/>
        <w:color w:val="000000"/>
        <w:sz w:val="22"/>
        <w:szCs w:val="22"/>
        <w:u w:val="none" w:color="000000"/>
        <w:vertAlign w:val="baseline"/>
      </w:rPr>
    </w:lvl>
    <w:lvl w:ilvl="2">
      <w:start w:val="1"/>
      <w:numFmt w:val="bullet"/>
      <w:lvlText w:val="▪"/>
      <w:lvlJc w:val="left"/>
      <w:pPr>
        <w:ind w:left="2160" w:firstLine="0"/>
      </w:pPr>
      <w:rPr>
        <w:rFonts w:ascii="Segoe UI Symbol" w:eastAsia="Segoe UI Symbol" w:hAnsi="Segoe UI Symbol" w:cs="Segoe UI Symbol"/>
        <w:b w:val="0"/>
        <w:i w:val="0"/>
        <w:strike w:val="0"/>
        <w:dstrike w:val="0"/>
        <w:color w:val="000000"/>
        <w:sz w:val="22"/>
        <w:szCs w:val="22"/>
        <w:u w:val="none" w:color="000000"/>
        <w:vertAlign w:val="baseline"/>
      </w:rPr>
    </w:lvl>
    <w:lvl w:ilvl="3">
      <w:start w:val="1"/>
      <w:numFmt w:val="bullet"/>
      <w:lvlText w:val="•"/>
      <w:lvlJc w:val="left"/>
      <w:pPr>
        <w:ind w:left="2880" w:firstLine="0"/>
      </w:pPr>
      <w:rPr>
        <w:rFonts w:ascii="Arial" w:eastAsia="Arial" w:hAnsi="Arial" w:cs="Arial"/>
        <w:b w:val="0"/>
        <w:i w:val="0"/>
        <w:strike w:val="0"/>
        <w:dstrike w:val="0"/>
        <w:color w:val="000000"/>
        <w:sz w:val="22"/>
        <w:szCs w:val="22"/>
        <w:u w:val="none" w:color="000000"/>
        <w:vertAlign w:val="baseline"/>
      </w:rPr>
    </w:lvl>
    <w:lvl w:ilvl="4">
      <w:start w:val="1"/>
      <w:numFmt w:val="bullet"/>
      <w:lvlText w:val="o"/>
      <w:lvlJc w:val="left"/>
      <w:pPr>
        <w:ind w:left="3600" w:firstLine="0"/>
      </w:pPr>
      <w:rPr>
        <w:rFonts w:ascii="Segoe UI Symbol" w:eastAsia="Segoe UI Symbol" w:hAnsi="Segoe UI Symbol" w:cs="Segoe UI Symbol"/>
        <w:b w:val="0"/>
        <w:i w:val="0"/>
        <w:strike w:val="0"/>
        <w:dstrike w:val="0"/>
        <w:color w:val="000000"/>
        <w:sz w:val="22"/>
        <w:szCs w:val="22"/>
        <w:u w:val="none" w:color="000000"/>
        <w:vertAlign w:val="baseline"/>
      </w:rPr>
    </w:lvl>
    <w:lvl w:ilvl="5">
      <w:start w:val="1"/>
      <w:numFmt w:val="bullet"/>
      <w:lvlText w:val="▪"/>
      <w:lvlJc w:val="left"/>
      <w:pPr>
        <w:ind w:left="4320" w:firstLine="0"/>
      </w:pPr>
      <w:rPr>
        <w:rFonts w:ascii="Segoe UI Symbol" w:eastAsia="Segoe UI Symbol" w:hAnsi="Segoe UI Symbol" w:cs="Segoe UI Symbol"/>
        <w:b w:val="0"/>
        <w:i w:val="0"/>
        <w:strike w:val="0"/>
        <w:dstrike w:val="0"/>
        <w:color w:val="000000"/>
        <w:sz w:val="22"/>
        <w:szCs w:val="22"/>
        <w:u w:val="none" w:color="000000"/>
        <w:vertAlign w:val="baseline"/>
      </w:rPr>
    </w:lvl>
    <w:lvl w:ilvl="6">
      <w:start w:val="1"/>
      <w:numFmt w:val="bullet"/>
      <w:lvlText w:val="•"/>
      <w:lvlJc w:val="left"/>
      <w:pPr>
        <w:ind w:left="5040" w:firstLine="0"/>
      </w:pPr>
      <w:rPr>
        <w:rFonts w:ascii="Arial" w:eastAsia="Arial" w:hAnsi="Arial" w:cs="Arial"/>
        <w:b w:val="0"/>
        <w:i w:val="0"/>
        <w:strike w:val="0"/>
        <w:dstrike w:val="0"/>
        <w:color w:val="000000"/>
        <w:sz w:val="22"/>
        <w:szCs w:val="22"/>
        <w:u w:val="none" w:color="000000"/>
        <w:vertAlign w:val="baseline"/>
      </w:rPr>
    </w:lvl>
    <w:lvl w:ilvl="7">
      <w:start w:val="1"/>
      <w:numFmt w:val="bullet"/>
      <w:lvlText w:val="o"/>
      <w:lvlJc w:val="left"/>
      <w:pPr>
        <w:ind w:left="5760" w:firstLine="0"/>
      </w:pPr>
      <w:rPr>
        <w:rFonts w:ascii="Segoe UI Symbol" w:eastAsia="Segoe UI Symbol" w:hAnsi="Segoe UI Symbol" w:cs="Segoe UI Symbol"/>
        <w:b w:val="0"/>
        <w:i w:val="0"/>
        <w:strike w:val="0"/>
        <w:dstrike w:val="0"/>
        <w:color w:val="000000"/>
        <w:sz w:val="22"/>
        <w:szCs w:val="22"/>
        <w:u w:val="none" w:color="000000"/>
        <w:vertAlign w:val="baseline"/>
      </w:rPr>
    </w:lvl>
    <w:lvl w:ilvl="8">
      <w:start w:val="1"/>
      <w:numFmt w:val="bullet"/>
      <w:lvlText w:val="▪"/>
      <w:lvlJc w:val="left"/>
      <w:pPr>
        <w:ind w:left="6480" w:firstLine="0"/>
      </w:pPr>
      <w:rPr>
        <w:rFonts w:ascii="Segoe UI Symbol" w:eastAsia="Segoe UI Symbol" w:hAnsi="Segoe UI Symbol" w:cs="Segoe UI Symbol"/>
        <w:b w:val="0"/>
        <w:i w:val="0"/>
        <w:strike w:val="0"/>
        <w:dstrike w:val="0"/>
        <w:color w:val="000000"/>
        <w:sz w:val="22"/>
        <w:szCs w:val="22"/>
        <w:u w:val="none" w:color="000000"/>
        <w:vertAlign w:val="baseline"/>
      </w:rPr>
    </w:lvl>
  </w:abstractNum>
  <w:abstractNum w:abstractNumId="12" w15:restartNumberingAfterBreak="0">
    <w:nsid w:val="0C3F7D02"/>
    <w:multiLevelType w:val="multilevel"/>
    <w:tmpl w:val="264A3FF2"/>
    <w:lvl w:ilvl="0">
      <w:start w:val="1"/>
      <w:numFmt w:val="decimal"/>
      <w:lvlText w:val="%1)"/>
      <w:lvlJc w:val="left"/>
      <w:pPr>
        <w:ind w:left="720" w:hanging="360"/>
      </w:pPr>
      <w:rPr>
        <w:rFonts w:hint="eastAsi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99A39A6"/>
    <w:multiLevelType w:val="multilevel"/>
    <w:tmpl w:val="299A39A6"/>
    <w:lvl w:ilvl="0">
      <w:start w:val="1"/>
      <w:numFmt w:val="bullet"/>
      <w:lvlText w:val="•"/>
      <w:lvlJc w:val="left"/>
      <w:pPr>
        <w:ind w:left="705" w:firstLine="0"/>
      </w:pPr>
      <w:rPr>
        <w:rFonts w:ascii="Arial" w:eastAsia="Arial" w:hAnsi="Arial" w:cs="Arial"/>
        <w:b w:val="0"/>
        <w:i w:val="0"/>
        <w:strike w:val="0"/>
        <w:dstrike w:val="0"/>
        <w:color w:val="000000"/>
        <w:sz w:val="22"/>
        <w:szCs w:val="22"/>
        <w:u w:val="none" w:color="000000"/>
        <w:vertAlign w:val="baseline"/>
      </w:rPr>
    </w:lvl>
    <w:lvl w:ilvl="1">
      <w:start w:val="1"/>
      <w:numFmt w:val="bullet"/>
      <w:lvlText w:val="o"/>
      <w:lvlJc w:val="left"/>
      <w:pPr>
        <w:ind w:left="1440" w:firstLine="0"/>
      </w:pPr>
      <w:rPr>
        <w:rFonts w:ascii="Segoe UI Symbol" w:eastAsia="Segoe UI Symbol" w:hAnsi="Segoe UI Symbol" w:cs="Segoe UI Symbol"/>
        <w:b w:val="0"/>
        <w:i w:val="0"/>
        <w:strike w:val="0"/>
        <w:dstrike w:val="0"/>
        <w:color w:val="000000"/>
        <w:sz w:val="22"/>
        <w:szCs w:val="22"/>
        <w:u w:val="none" w:color="000000"/>
        <w:vertAlign w:val="baseline"/>
      </w:rPr>
    </w:lvl>
    <w:lvl w:ilvl="2">
      <w:start w:val="1"/>
      <w:numFmt w:val="bullet"/>
      <w:lvlText w:val="▪"/>
      <w:lvlJc w:val="left"/>
      <w:pPr>
        <w:ind w:left="2160" w:firstLine="0"/>
      </w:pPr>
      <w:rPr>
        <w:rFonts w:ascii="Segoe UI Symbol" w:eastAsia="Segoe UI Symbol" w:hAnsi="Segoe UI Symbol" w:cs="Segoe UI Symbol"/>
        <w:b w:val="0"/>
        <w:i w:val="0"/>
        <w:strike w:val="0"/>
        <w:dstrike w:val="0"/>
        <w:color w:val="000000"/>
        <w:sz w:val="22"/>
        <w:szCs w:val="22"/>
        <w:u w:val="none" w:color="000000"/>
        <w:vertAlign w:val="baseline"/>
      </w:rPr>
    </w:lvl>
    <w:lvl w:ilvl="3">
      <w:start w:val="1"/>
      <w:numFmt w:val="bullet"/>
      <w:lvlText w:val="•"/>
      <w:lvlJc w:val="left"/>
      <w:pPr>
        <w:ind w:left="2880" w:firstLine="0"/>
      </w:pPr>
      <w:rPr>
        <w:rFonts w:ascii="Arial" w:eastAsia="Arial" w:hAnsi="Arial" w:cs="Arial"/>
        <w:b w:val="0"/>
        <w:i w:val="0"/>
        <w:strike w:val="0"/>
        <w:dstrike w:val="0"/>
        <w:color w:val="000000"/>
        <w:sz w:val="22"/>
        <w:szCs w:val="22"/>
        <w:u w:val="none" w:color="000000"/>
        <w:vertAlign w:val="baseline"/>
      </w:rPr>
    </w:lvl>
    <w:lvl w:ilvl="4">
      <w:start w:val="1"/>
      <w:numFmt w:val="bullet"/>
      <w:lvlText w:val="o"/>
      <w:lvlJc w:val="left"/>
      <w:pPr>
        <w:ind w:left="3600" w:firstLine="0"/>
      </w:pPr>
      <w:rPr>
        <w:rFonts w:ascii="Segoe UI Symbol" w:eastAsia="Segoe UI Symbol" w:hAnsi="Segoe UI Symbol" w:cs="Segoe UI Symbol"/>
        <w:b w:val="0"/>
        <w:i w:val="0"/>
        <w:strike w:val="0"/>
        <w:dstrike w:val="0"/>
        <w:color w:val="000000"/>
        <w:sz w:val="22"/>
        <w:szCs w:val="22"/>
        <w:u w:val="none" w:color="000000"/>
        <w:vertAlign w:val="baseline"/>
      </w:rPr>
    </w:lvl>
    <w:lvl w:ilvl="5">
      <w:start w:val="1"/>
      <w:numFmt w:val="bullet"/>
      <w:lvlText w:val="▪"/>
      <w:lvlJc w:val="left"/>
      <w:pPr>
        <w:ind w:left="4320" w:firstLine="0"/>
      </w:pPr>
      <w:rPr>
        <w:rFonts w:ascii="Segoe UI Symbol" w:eastAsia="Segoe UI Symbol" w:hAnsi="Segoe UI Symbol" w:cs="Segoe UI Symbol"/>
        <w:b w:val="0"/>
        <w:i w:val="0"/>
        <w:strike w:val="0"/>
        <w:dstrike w:val="0"/>
        <w:color w:val="000000"/>
        <w:sz w:val="22"/>
        <w:szCs w:val="22"/>
        <w:u w:val="none" w:color="000000"/>
        <w:vertAlign w:val="baseline"/>
      </w:rPr>
    </w:lvl>
    <w:lvl w:ilvl="6">
      <w:start w:val="1"/>
      <w:numFmt w:val="bullet"/>
      <w:lvlText w:val="•"/>
      <w:lvlJc w:val="left"/>
      <w:pPr>
        <w:ind w:left="5040" w:firstLine="0"/>
      </w:pPr>
      <w:rPr>
        <w:rFonts w:ascii="Arial" w:eastAsia="Arial" w:hAnsi="Arial" w:cs="Arial"/>
        <w:b w:val="0"/>
        <w:i w:val="0"/>
        <w:strike w:val="0"/>
        <w:dstrike w:val="0"/>
        <w:color w:val="000000"/>
        <w:sz w:val="22"/>
        <w:szCs w:val="22"/>
        <w:u w:val="none" w:color="000000"/>
        <w:vertAlign w:val="baseline"/>
      </w:rPr>
    </w:lvl>
    <w:lvl w:ilvl="7">
      <w:start w:val="1"/>
      <w:numFmt w:val="bullet"/>
      <w:lvlText w:val="o"/>
      <w:lvlJc w:val="left"/>
      <w:pPr>
        <w:ind w:left="5760" w:firstLine="0"/>
      </w:pPr>
      <w:rPr>
        <w:rFonts w:ascii="Segoe UI Symbol" w:eastAsia="Segoe UI Symbol" w:hAnsi="Segoe UI Symbol" w:cs="Segoe UI Symbol"/>
        <w:b w:val="0"/>
        <w:i w:val="0"/>
        <w:strike w:val="0"/>
        <w:dstrike w:val="0"/>
        <w:color w:val="000000"/>
        <w:sz w:val="22"/>
        <w:szCs w:val="22"/>
        <w:u w:val="none" w:color="000000"/>
        <w:vertAlign w:val="baseline"/>
      </w:rPr>
    </w:lvl>
    <w:lvl w:ilvl="8">
      <w:start w:val="1"/>
      <w:numFmt w:val="bullet"/>
      <w:lvlText w:val="▪"/>
      <w:lvlJc w:val="left"/>
      <w:pPr>
        <w:ind w:left="6480" w:firstLine="0"/>
      </w:pPr>
      <w:rPr>
        <w:rFonts w:ascii="Segoe UI Symbol" w:eastAsia="Segoe UI Symbol" w:hAnsi="Segoe UI Symbol" w:cs="Segoe UI Symbol"/>
        <w:b w:val="0"/>
        <w:i w:val="0"/>
        <w:strike w:val="0"/>
        <w:dstrike w:val="0"/>
        <w:color w:val="000000"/>
        <w:sz w:val="22"/>
        <w:szCs w:val="22"/>
        <w:u w:val="none" w:color="000000"/>
        <w:vertAlign w:val="baseline"/>
      </w:rPr>
    </w:lvl>
  </w:abstractNum>
  <w:abstractNum w:abstractNumId="14" w15:restartNumberingAfterBreak="0">
    <w:nsid w:val="38111F97"/>
    <w:multiLevelType w:val="multilevel"/>
    <w:tmpl w:val="38111F9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BA025FC"/>
    <w:multiLevelType w:val="hybridMultilevel"/>
    <w:tmpl w:val="BA607C0A"/>
    <w:lvl w:ilvl="0" w:tplc="9B106512">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3E2B3390"/>
    <w:multiLevelType w:val="multilevel"/>
    <w:tmpl w:val="3E2B339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51A2958"/>
    <w:multiLevelType w:val="hybridMultilevel"/>
    <w:tmpl w:val="B99ACD6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8B05C70"/>
    <w:multiLevelType w:val="multilevel"/>
    <w:tmpl w:val="11C4DB84"/>
    <w:lvl w:ilvl="0">
      <w:start w:val="1"/>
      <w:numFmt w:val="decimal"/>
      <w:lvlText w:val="%1"/>
      <w:lvlJc w:val="left"/>
      <w:pPr>
        <w:ind w:left="360"/>
      </w:pPr>
      <w:rPr>
        <w:rFonts w:ascii="Calibri" w:eastAsia="Calibri" w:hAnsi="Calibri" w:cs="Calibri"/>
        <w:b w:val="0"/>
        <w:i w:val="0"/>
        <w:strike w:val="0"/>
        <w:dstrike w:val="0"/>
        <w:color w:val="000000"/>
        <w:sz w:val="22"/>
        <w:szCs w:val="22"/>
        <w:u w:val="none" w:color="000000"/>
        <w:shd w:val="clear" w:color="auto" w:fill="auto"/>
        <w:vertAlign w:val="baseline"/>
      </w:rPr>
    </w:lvl>
    <w:lvl w:ilvl="1">
      <w:start w:val="1"/>
      <w:numFmt w:val="bullet"/>
      <w:lvlText w:val=""/>
      <w:lvlJc w:val="left"/>
      <w:pPr>
        <w:ind w:left="1145"/>
      </w:pPr>
      <w:rPr>
        <w:rFonts w:ascii="Wingdings" w:hAnsi="Wingdings" w:hint="default"/>
        <w:b w:val="0"/>
        <w:i w:val="0"/>
        <w:strike w:val="0"/>
        <w:dstrike w:val="0"/>
        <w:color w:val="000000"/>
        <w:sz w:val="22"/>
        <w:szCs w:val="22"/>
        <w:u w:val="none" w:color="000000"/>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shd w:val="clear" w:color="auto" w:fill="auto"/>
        <w:vertAlign w:val="baseline"/>
      </w:rPr>
    </w:lvl>
  </w:abstractNum>
  <w:abstractNum w:abstractNumId="19" w15:restartNumberingAfterBreak="0">
    <w:nsid w:val="4FDE4795"/>
    <w:multiLevelType w:val="hybridMultilevel"/>
    <w:tmpl w:val="B5C008F8"/>
    <w:lvl w:ilvl="0" w:tplc="9B106512">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52473439"/>
    <w:multiLevelType w:val="multilevel"/>
    <w:tmpl w:val="5247343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5C1D0AC5"/>
    <w:multiLevelType w:val="hybridMultilevel"/>
    <w:tmpl w:val="CB6C7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1E2812"/>
    <w:multiLevelType w:val="multilevel"/>
    <w:tmpl w:val="5C1E281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 w15:restartNumberingAfterBreak="0">
    <w:nsid w:val="60487927"/>
    <w:multiLevelType w:val="multilevel"/>
    <w:tmpl w:val="263ACA0E"/>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7200A8F"/>
    <w:multiLevelType w:val="multilevel"/>
    <w:tmpl w:val="67200A8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15:restartNumberingAfterBreak="0">
    <w:nsid w:val="6F013ABE"/>
    <w:multiLevelType w:val="multilevel"/>
    <w:tmpl w:val="6F013ABE"/>
    <w:lvl w:ilvl="0">
      <w:start w:val="1"/>
      <w:numFmt w:val="decimal"/>
      <w:lvlText w:val="%1"/>
      <w:lvlJc w:val="left"/>
      <w:pPr>
        <w:tabs>
          <w:tab w:val="left" w:pos="3976"/>
        </w:tabs>
        <w:ind w:left="3976" w:hanging="432"/>
      </w:pPr>
      <w:rPr>
        <w:rFonts w:ascii="Times New Roman" w:hAnsi="Times New Roman" w:cs="Times New Roman" w:hint="default"/>
        <w:b/>
        <w:bCs/>
        <w:color w:val="000000" w:themeColor="text1"/>
      </w:rPr>
    </w:lvl>
    <w:lvl w:ilvl="1">
      <w:start w:val="1"/>
      <w:numFmt w:val="decimal"/>
      <w:lvlText w:val="%1.%2"/>
      <w:lvlJc w:val="left"/>
      <w:pPr>
        <w:tabs>
          <w:tab w:val="left" w:pos="576"/>
        </w:tabs>
        <w:ind w:left="576" w:hanging="576"/>
      </w:pPr>
      <w:rPr>
        <w:rFonts w:hint="default"/>
        <w:color w:val="000000" w:themeColor="text1"/>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26" w15:restartNumberingAfterBreak="0">
    <w:nsid w:val="6F5B3FD0"/>
    <w:multiLevelType w:val="multilevel"/>
    <w:tmpl w:val="6F5B3FD0"/>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15:restartNumberingAfterBreak="0">
    <w:nsid w:val="7421673D"/>
    <w:multiLevelType w:val="multilevel"/>
    <w:tmpl w:val="95C8AC68"/>
    <w:lvl w:ilvl="0">
      <w:start w:val="1"/>
      <w:numFmt w:val="bullet"/>
      <w:lvlText w:val=""/>
      <w:lvlJc w:val="left"/>
      <w:pPr>
        <w:ind w:left="720"/>
      </w:pPr>
      <w:rPr>
        <w:rFonts w:ascii="Wingdings" w:hAnsi="Wingdings" w:hint="default"/>
        <w:b w:val="0"/>
        <w:i w:val="0"/>
        <w:strike w:val="0"/>
        <w:dstrike w:val="0"/>
        <w:color w:val="000000"/>
        <w:sz w:val="20"/>
        <w:szCs w:val="20"/>
        <w:u w:val="none" w:color="000000"/>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abstractNum>
  <w:abstractNum w:abstractNumId="28" w15:restartNumberingAfterBreak="0">
    <w:nsid w:val="7AA90661"/>
    <w:multiLevelType w:val="multilevel"/>
    <w:tmpl w:val="7AA9066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105806596">
    <w:abstractNumId w:val="25"/>
  </w:num>
  <w:num w:numId="2" w16cid:durableId="1892958386">
    <w:abstractNumId w:val="9"/>
  </w:num>
  <w:num w:numId="3" w16cid:durableId="1908295986">
    <w:abstractNumId w:val="7"/>
  </w:num>
  <w:num w:numId="4" w16cid:durableId="285742437">
    <w:abstractNumId w:val="6"/>
  </w:num>
  <w:num w:numId="5" w16cid:durableId="1535314794">
    <w:abstractNumId w:val="5"/>
  </w:num>
  <w:num w:numId="6" w16cid:durableId="1012419656">
    <w:abstractNumId w:val="4"/>
  </w:num>
  <w:num w:numId="7" w16cid:durableId="418017175">
    <w:abstractNumId w:val="8"/>
  </w:num>
  <w:num w:numId="8" w16cid:durableId="693120097">
    <w:abstractNumId w:val="3"/>
  </w:num>
  <w:num w:numId="9" w16cid:durableId="1965841344">
    <w:abstractNumId w:val="2"/>
  </w:num>
  <w:num w:numId="10" w16cid:durableId="1495681295">
    <w:abstractNumId w:val="1"/>
  </w:num>
  <w:num w:numId="11" w16cid:durableId="2081516686">
    <w:abstractNumId w:val="0"/>
  </w:num>
  <w:num w:numId="12" w16cid:durableId="1667202166">
    <w:abstractNumId w:val="10"/>
  </w:num>
  <w:num w:numId="13" w16cid:durableId="1785613628">
    <w:abstractNumId w:val="26"/>
  </w:num>
  <w:num w:numId="14" w16cid:durableId="1926108474">
    <w:abstractNumId w:val="24"/>
  </w:num>
  <w:num w:numId="15" w16cid:durableId="219486256">
    <w:abstractNumId w:val="16"/>
  </w:num>
  <w:num w:numId="16" w16cid:durableId="1933660707">
    <w:abstractNumId w:val="22"/>
  </w:num>
  <w:num w:numId="17" w16cid:durableId="297228261">
    <w:abstractNumId w:val="20"/>
  </w:num>
  <w:num w:numId="18" w16cid:durableId="179976812">
    <w:abstractNumId w:val="28"/>
  </w:num>
  <w:num w:numId="19" w16cid:durableId="617756331">
    <w:abstractNumId w:val="14"/>
  </w:num>
  <w:num w:numId="20" w16cid:durableId="1977951915">
    <w:abstractNumId w:val="12"/>
  </w:num>
  <w:num w:numId="21" w16cid:durableId="1356926002">
    <w:abstractNumId w:val="13"/>
  </w:num>
  <w:num w:numId="22" w16cid:durableId="808281867">
    <w:abstractNumId w:val="17"/>
  </w:num>
  <w:num w:numId="23" w16cid:durableId="1754349935">
    <w:abstractNumId w:val="21"/>
  </w:num>
  <w:num w:numId="24" w16cid:durableId="1260141526">
    <w:abstractNumId w:val="23"/>
  </w:num>
  <w:num w:numId="25" w16cid:durableId="552568">
    <w:abstractNumId w:val="18"/>
  </w:num>
  <w:num w:numId="26" w16cid:durableId="740907408">
    <w:abstractNumId w:val="27"/>
  </w:num>
  <w:num w:numId="27" w16cid:durableId="2127962864">
    <w:abstractNumId w:val="11"/>
  </w:num>
  <w:num w:numId="28" w16cid:durableId="2099595816">
    <w:abstractNumId w:val="19"/>
  </w:num>
  <w:num w:numId="29" w16cid:durableId="2035421345">
    <w:abstractNumId w:val="15"/>
  </w:num>
  <w:num w:numId="30" w16cid:durableId="274757618">
    <w:abstractNumId w:val="25"/>
  </w:num>
  <w:num w:numId="31" w16cid:durableId="1079907980">
    <w:abstractNumId w:val="25"/>
  </w:num>
  <w:num w:numId="32" w16cid:durableId="333654649">
    <w:abstractNumId w:val="25"/>
  </w:num>
  <w:num w:numId="33" w16cid:durableId="631056765">
    <w:abstractNumId w:val="25"/>
  </w:num>
  <w:num w:numId="34" w16cid:durableId="70397542">
    <w:abstractNumId w:val="25"/>
  </w:num>
  <w:num w:numId="35" w16cid:durableId="129172354">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rawingGridHorizontalSpacing w:val="120"/>
  <w:displayHorizontalDrawingGridEvery w:val="2"/>
  <w:displayVerticalDrawingGridEvery w:val="2"/>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bS0MDE3NzYyMzKyMDNS0lEKTi0uzszPAykwsagFAPqy3VEtAAAA"/>
  </w:docVars>
  <w:rsids>
    <w:rsidRoot w:val="00E03557"/>
    <w:rsid w:val="0000009F"/>
    <w:rsid w:val="00000184"/>
    <w:rsid w:val="000002CE"/>
    <w:rsid w:val="00000339"/>
    <w:rsid w:val="000007D4"/>
    <w:rsid w:val="00000FA8"/>
    <w:rsid w:val="00001107"/>
    <w:rsid w:val="00001DAC"/>
    <w:rsid w:val="00002B39"/>
    <w:rsid w:val="00003824"/>
    <w:rsid w:val="000039E5"/>
    <w:rsid w:val="00004FA6"/>
    <w:rsid w:val="0000570A"/>
    <w:rsid w:val="00006906"/>
    <w:rsid w:val="00010387"/>
    <w:rsid w:val="0001104D"/>
    <w:rsid w:val="000114AE"/>
    <w:rsid w:val="00011CE2"/>
    <w:rsid w:val="00012E85"/>
    <w:rsid w:val="00012EB5"/>
    <w:rsid w:val="00013B19"/>
    <w:rsid w:val="000145AA"/>
    <w:rsid w:val="00015A15"/>
    <w:rsid w:val="00015D0E"/>
    <w:rsid w:val="0001613F"/>
    <w:rsid w:val="00016B30"/>
    <w:rsid w:val="00017655"/>
    <w:rsid w:val="000179D6"/>
    <w:rsid w:val="00017FE7"/>
    <w:rsid w:val="000208C3"/>
    <w:rsid w:val="00021008"/>
    <w:rsid w:val="000212DA"/>
    <w:rsid w:val="00021F56"/>
    <w:rsid w:val="0002213D"/>
    <w:rsid w:val="000224E5"/>
    <w:rsid w:val="00022B29"/>
    <w:rsid w:val="00022FCC"/>
    <w:rsid w:val="000243B6"/>
    <w:rsid w:val="00025502"/>
    <w:rsid w:val="00025E96"/>
    <w:rsid w:val="0002628E"/>
    <w:rsid w:val="000269CF"/>
    <w:rsid w:val="00027A32"/>
    <w:rsid w:val="00027D52"/>
    <w:rsid w:val="00030986"/>
    <w:rsid w:val="00030A18"/>
    <w:rsid w:val="00030DBC"/>
    <w:rsid w:val="0003117B"/>
    <w:rsid w:val="0003200E"/>
    <w:rsid w:val="0003257A"/>
    <w:rsid w:val="000327E2"/>
    <w:rsid w:val="00032AF7"/>
    <w:rsid w:val="00032C97"/>
    <w:rsid w:val="000331FA"/>
    <w:rsid w:val="00034283"/>
    <w:rsid w:val="000347F9"/>
    <w:rsid w:val="00034F95"/>
    <w:rsid w:val="000366DC"/>
    <w:rsid w:val="00036AB7"/>
    <w:rsid w:val="00036DAD"/>
    <w:rsid w:val="000373BC"/>
    <w:rsid w:val="000407A7"/>
    <w:rsid w:val="0004095D"/>
    <w:rsid w:val="000410E5"/>
    <w:rsid w:val="00041C24"/>
    <w:rsid w:val="00041DC5"/>
    <w:rsid w:val="00041FE9"/>
    <w:rsid w:val="00042A01"/>
    <w:rsid w:val="00042A3C"/>
    <w:rsid w:val="000431D7"/>
    <w:rsid w:val="00043EE1"/>
    <w:rsid w:val="00043EF3"/>
    <w:rsid w:val="00044277"/>
    <w:rsid w:val="0004493F"/>
    <w:rsid w:val="00044FF5"/>
    <w:rsid w:val="000465F6"/>
    <w:rsid w:val="00046F21"/>
    <w:rsid w:val="000500EF"/>
    <w:rsid w:val="00050597"/>
    <w:rsid w:val="00050A24"/>
    <w:rsid w:val="000516BE"/>
    <w:rsid w:val="00051F07"/>
    <w:rsid w:val="00053618"/>
    <w:rsid w:val="00053EE5"/>
    <w:rsid w:val="00054B01"/>
    <w:rsid w:val="00054B6C"/>
    <w:rsid w:val="00055464"/>
    <w:rsid w:val="00055C63"/>
    <w:rsid w:val="00055D67"/>
    <w:rsid w:val="00056486"/>
    <w:rsid w:val="00056701"/>
    <w:rsid w:val="000569BC"/>
    <w:rsid w:val="00057B03"/>
    <w:rsid w:val="00061924"/>
    <w:rsid w:val="0006229C"/>
    <w:rsid w:val="00062423"/>
    <w:rsid w:val="00062850"/>
    <w:rsid w:val="0006330F"/>
    <w:rsid w:val="00063556"/>
    <w:rsid w:val="000636A2"/>
    <w:rsid w:val="0006484E"/>
    <w:rsid w:val="00064AAD"/>
    <w:rsid w:val="00065018"/>
    <w:rsid w:val="00065379"/>
    <w:rsid w:val="00066035"/>
    <w:rsid w:val="000661D3"/>
    <w:rsid w:val="0006749D"/>
    <w:rsid w:val="00067B6C"/>
    <w:rsid w:val="00070F4E"/>
    <w:rsid w:val="000711CB"/>
    <w:rsid w:val="00071E80"/>
    <w:rsid w:val="00072A85"/>
    <w:rsid w:val="000736EC"/>
    <w:rsid w:val="000736F9"/>
    <w:rsid w:val="00073F9E"/>
    <w:rsid w:val="00074743"/>
    <w:rsid w:val="000749A9"/>
    <w:rsid w:val="00075B02"/>
    <w:rsid w:val="00075C94"/>
    <w:rsid w:val="00076283"/>
    <w:rsid w:val="0007647F"/>
    <w:rsid w:val="00076674"/>
    <w:rsid w:val="000769E6"/>
    <w:rsid w:val="000773E6"/>
    <w:rsid w:val="0007775B"/>
    <w:rsid w:val="00077A01"/>
    <w:rsid w:val="00077E88"/>
    <w:rsid w:val="000800E8"/>
    <w:rsid w:val="000803E1"/>
    <w:rsid w:val="000804B3"/>
    <w:rsid w:val="0008099A"/>
    <w:rsid w:val="00081D27"/>
    <w:rsid w:val="00082951"/>
    <w:rsid w:val="00083C44"/>
    <w:rsid w:val="000842F4"/>
    <w:rsid w:val="00084786"/>
    <w:rsid w:val="00084FE5"/>
    <w:rsid w:val="000850BC"/>
    <w:rsid w:val="0008514A"/>
    <w:rsid w:val="00085268"/>
    <w:rsid w:val="00085A7A"/>
    <w:rsid w:val="00085C9D"/>
    <w:rsid w:val="00085CC0"/>
    <w:rsid w:val="00086666"/>
    <w:rsid w:val="000875B5"/>
    <w:rsid w:val="00087816"/>
    <w:rsid w:val="0009139E"/>
    <w:rsid w:val="00091F06"/>
    <w:rsid w:val="000928DF"/>
    <w:rsid w:val="00092930"/>
    <w:rsid w:val="00092BC6"/>
    <w:rsid w:val="00093C58"/>
    <w:rsid w:val="00093C67"/>
    <w:rsid w:val="00093C94"/>
    <w:rsid w:val="00093EEE"/>
    <w:rsid w:val="00094784"/>
    <w:rsid w:val="000947DE"/>
    <w:rsid w:val="00095EF2"/>
    <w:rsid w:val="00096487"/>
    <w:rsid w:val="00096D82"/>
    <w:rsid w:val="00097D12"/>
    <w:rsid w:val="00097D70"/>
    <w:rsid w:val="000A0833"/>
    <w:rsid w:val="000A0B13"/>
    <w:rsid w:val="000A0C40"/>
    <w:rsid w:val="000A0F63"/>
    <w:rsid w:val="000A125D"/>
    <w:rsid w:val="000A1971"/>
    <w:rsid w:val="000A1B40"/>
    <w:rsid w:val="000A2064"/>
    <w:rsid w:val="000A2DE7"/>
    <w:rsid w:val="000A31CB"/>
    <w:rsid w:val="000A43AC"/>
    <w:rsid w:val="000A4E51"/>
    <w:rsid w:val="000A54D4"/>
    <w:rsid w:val="000A55A9"/>
    <w:rsid w:val="000A6A85"/>
    <w:rsid w:val="000A78D1"/>
    <w:rsid w:val="000A7C0C"/>
    <w:rsid w:val="000B11A2"/>
    <w:rsid w:val="000B1A27"/>
    <w:rsid w:val="000B213B"/>
    <w:rsid w:val="000B286A"/>
    <w:rsid w:val="000B3409"/>
    <w:rsid w:val="000B38A8"/>
    <w:rsid w:val="000B5157"/>
    <w:rsid w:val="000B5229"/>
    <w:rsid w:val="000B5832"/>
    <w:rsid w:val="000B594B"/>
    <w:rsid w:val="000B59C7"/>
    <w:rsid w:val="000B5B4D"/>
    <w:rsid w:val="000B61C7"/>
    <w:rsid w:val="000B6224"/>
    <w:rsid w:val="000B6A24"/>
    <w:rsid w:val="000B748C"/>
    <w:rsid w:val="000B78E0"/>
    <w:rsid w:val="000B7901"/>
    <w:rsid w:val="000B7A64"/>
    <w:rsid w:val="000C1868"/>
    <w:rsid w:val="000C2656"/>
    <w:rsid w:val="000C2F17"/>
    <w:rsid w:val="000C5FD9"/>
    <w:rsid w:val="000C6591"/>
    <w:rsid w:val="000C6BD1"/>
    <w:rsid w:val="000C7593"/>
    <w:rsid w:val="000C7617"/>
    <w:rsid w:val="000C781C"/>
    <w:rsid w:val="000D03CC"/>
    <w:rsid w:val="000D0CD0"/>
    <w:rsid w:val="000D1938"/>
    <w:rsid w:val="000D20D7"/>
    <w:rsid w:val="000D25F4"/>
    <w:rsid w:val="000D263E"/>
    <w:rsid w:val="000D2AE2"/>
    <w:rsid w:val="000D2D5F"/>
    <w:rsid w:val="000D349F"/>
    <w:rsid w:val="000D46C3"/>
    <w:rsid w:val="000D5F21"/>
    <w:rsid w:val="000D660E"/>
    <w:rsid w:val="000D6867"/>
    <w:rsid w:val="000D68B9"/>
    <w:rsid w:val="000D7A19"/>
    <w:rsid w:val="000E1960"/>
    <w:rsid w:val="000E2155"/>
    <w:rsid w:val="000E23A6"/>
    <w:rsid w:val="000E23B9"/>
    <w:rsid w:val="000E4730"/>
    <w:rsid w:val="000E4DC8"/>
    <w:rsid w:val="000E4E82"/>
    <w:rsid w:val="000E520C"/>
    <w:rsid w:val="000E5516"/>
    <w:rsid w:val="000E5768"/>
    <w:rsid w:val="000E5D18"/>
    <w:rsid w:val="000E5D97"/>
    <w:rsid w:val="000E6414"/>
    <w:rsid w:val="000E66F3"/>
    <w:rsid w:val="000E771A"/>
    <w:rsid w:val="000F2E95"/>
    <w:rsid w:val="000F3859"/>
    <w:rsid w:val="000F3CB7"/>
    <w:rsid w:val="000F4132"/>
    <w:rsid w:val="000F46E2"/>
    <w:rsid w:val="000F4C2C"/>
    <w:rsid w:val="000F5184"/>
    <w:rsid w:val="000F5197"/>
    <w:rsid w:val="000F55B6"/>
    <w:rsid w:val="000F58D7"/>
    <w:rsid w:val="000F6344"/>
    <w:rsid w:val="000F67F1"/>
    <w:rsid w:val="000F6EC9"/>
    <w:rsid w:val="000F7514"/>
    <w:rsid w:val="00100081"/>
    <w:rsid w:val="0010065F"/>
    <w:rsid w:val="00101E5C"/>
    <w:rsid w:val="001034A0"/>
    <w:rsid w:val="001037FE"/>
    <w:rsid w:val="00103F3E"/>
    <w:rsid w:val="00105562"/>
    <w:rsid w:val="00105FFA"/>
    <w:rsid w:val="001063F0"/>
    <w:rsid w:val="00106AAB"/>
    <w:rsid w:val="001103D2"/>
    <w:rsid w:val="00110480"/>
    <w:rsid w:val="00110D52"/>
    <w:rsid w:val="001113C7"/>
    <w:rsid w:val="001117A1"/>
    <w:rsid w:val="00111BD6"/>
    <w:rsid w:val="00111FB6"/>
    <w:rsid w:val="00112783"/>
    <w:rsid w:val="00112C2C"/>
    <w:rsid w:val="0011353B"/>
    <w:rsid w:val="0011397D"/>
    <w:rsid w:val="00114606"/>
    <w:rsid w:val="001149C8"/>
    <w:rsid w:val="00114DFE"/>
    <w:rsid w:val="00115097"/>
    <w:rsid w:val="00115137"/>
    <w:rsid w:val="00115E40"/>
    <w:rsid w:val="001168C5"/>
    <w:rsid w:val="001172E4"/>
    <w:rsid w:val="001174F9"/>
    <w:rsid w:val="00117EB5"/>
    <w:rsid w:val="00117F65"/>
    <w:rsid w:val="0012002D"/>
    <w:rsid w:val="001204BF"/>
    <w:rsid w:val="00120580"/>
    <w:rsid w:val="0012097D"/>
    <w:rsid w:val="00120F28"/>
    <w:rsid w:val="00121054"/>
    <w:rsid w:val="00121639"/>
    <w:rsid w:val="001217B7"/>
    <w:rsid w:val="00121B81"/>
    <w:rsid w:val="00121DB2"/>
    <w:rsid w:val="00121DDC"/>
    <w:rsid w:val="00122669"/>
    <w:rsid w:val="00122D8A"/>
    <w:rsid w:val="0012346F"/>
    <w:rsid w:val="00123A2B"/>
    <w:rsid w:val="001246B8"/>
    <w:rsid w:val="00125C5E"/>
    <w:rsid w:val="001266E6"/>
    <w:rsid w:val="00127EFA"/>
    <w:rsid w:val="001305D3"/>
    <w:rsid w:val="00131282"/>
    <w:rsid w:val="00131D86"/>
    <w:rsid w:val="00133665"/>
    <w:rsid w:val="001339C1"/>
    <w:rsid w:val="00134084"/>
    <w:rsid w:val="0013425F"/>
    <w:rsid w:val="0013436B"/>
    <w:rsid w:val="001345AC"/>
    <w:rsid w:val="00134BB5"/>
    <w:rsid w:val="001369ED"/>
    <w:rsid w:val="001369F4"/>
    <w:rsid w:val="00137E61"/>
    <w:rsid w:val="001409AA"/>
    <w:rsid w:val="001412A2"/>
    <w:rsid w:val="00141EC8"/>
    <w:rsid w:val="00142B44"/>
    <w:rsid w:val="00142C1F"/>
    <w:rsid w:val="00144D55"/>
    <w:rsid w:val="0014518F"/>
    <w:rsid w:val="0014577E"/>
    <w:rsid w:val="00145F0A"/>
    <w:rsid w:val="00146C69"/>
    <w:rsid w:val="00146CA8"/>
    <w:rsid w:val="00146FED"/>
    <w:rsid w:val="00147431"/>
    <w:rsid w:val="00147894"/>
    <w:rsid w:val="00147EE6"/>
    <w:rsid w:val="00147F49"/>
    <w:rsid w:val="00150867"/>
    <w:rsid w:val="00150DE6"/>
    <w:rsid w:val="001513F2"/>
    <w:rsid w:val="001528E6"/>
    <w:rsid w:val="00152CEF"/>
    <w:rsid w:val="0015391F"/>
    <w:rsid w:val="0015454A"/>
    <w:rsid w:val="00155D9A"/>
    <w:rsid w:val="00155DD6"/>
    <w:rsid w:val="00155EBF"/>
    <w:rsid w:val="0015716C"/>
    <w:rsid w:val="00157413"/>
    <w:rsid w:val="00157858"/>
    <w:rsid w:val="00157999"/>
    <w:rsid w:val="001605F4"/>
    <w:rsid w:val="00160B59"/>
    <w:rsid w:val="00160E65"/>
    <w:rsid w:val="00161BAB"/>
    <w:rsid w:val="00162431"/>
    <w:rsid w:val="00162BA6"/>
    <w:rsid w:val="00163B54"/>
    <w:rsid w:val="00163B9D"/>
    <w:rsid w:val="001641C8"/>
    <w:rsid w:val="001642E4"/>
    <w:rsid w:val="001645ED"/>
    <w:rsid w:val="0016529A"/>
    <w:rsid w:val="00165BB9"/>
    <w:rsid w:val="001664ED"/>
    <w:rsid w:val="00166629"/>
    <w:rsid w:val="00166738"/>
    <w:rsid w:val="00166804"/>
    <w:rsid w:val="00166CC4"/>
    <w:rsid w:val="00166E75"/>
    <w:rsid w:val="00167647"/>
    <w:rsid w:val="0016764C"/>
    <w:rsid w:val="00170AAC"/>
    <w:rsid w:val="0017153D"/>
    <w:rsid w:val="00172670"/>
    <w:rsid w:val="00172692"/>
    <w:rsid w:val="001727EE"/>
    <w:rsid w:val="00172B67"/>
    <w:rsid w:val="00172EC8"/>
    <w:rsid w:val="00172FAA"/>
    <w:rsid w:val="0017462E"/>
    <w:rsid w:val="00174D10"/>
    <w:rsid w:val="00175223"/>
    <w:rsid w:val="001752F1"/>
    <w:rsid w:val="00176C2F"/>
    <w:rsid w:val="00176F54"/>
    <w:rsid w:val="001779DC"/>
    <w:rsid w:val="00180400"/>
    <w:rsid w:val="0018053A"/>
    <w:rsid w:val="0018076D"/>
    <w:rsid w:val="001808A9"/>
    <w:rsid w:val="00183891"/>
    <w:rsid w:val="00184A3C"/>
    <w:rsid w:val="00185397"/>
    <w:rsid w:val="00185936"/>
    <w:rsid w:val="00185B97"/>
    <w:rsid w:val="001862D2"/>
    <w:rsid w:val="00186B71"/>
    <w:rsid w:val="001871E3"/>
    <w:rsid w:val="001872B3"/>
    <w:rsid w:val="00187543"/>
    <w:rsid w:val="001877F2"/>
    <w:rsid w:val="001904B0"/>
    <w:rsid w:val="00191406"/>
    <w:rsid w:val="001917AA"/>
    <w:rsid w:val="001917EA"/>
    <w:rsid w:val="001942EC"/>
    <w:rsid w:val="001945B8"/>
    <w:rsid w:val="00194BF5"/>
    <w:rsid w:val="00194E53"/>
    <w:rsid w:val="00196438"/>
    <w:rsid w:val="00196531"/>
    <w:rsid w:val="00196B72"/>
    <w:rsid w:val="001A03CC"/>
    <w:rsid w:val="001A0ABC"/>
    <w:rsid w:val="001A1CA4"/>
    <w:rsid w:val="001A1E05"/>
    <w:rsid w:val="001A42B4"/>
    <w:rsid w:val="001A5C54"/>
    <w:rsid w:val="001A6E14"/>
    <w:rsid w:val="001A79B0"/>
    <w:rsid w:val="001A7AF0"/>
    <w:rsid w:val="001B0124"/>
    <w:rsid w:val="001B0B1C"/>
    <w:rsid w:val="001B0CAA"/>
    <w:rsid w:val="001B2785"/>
    <w:rsid w:val="001B401A"/>
    <w:rsid w:val="001B46F7"/>
    <w:rsid w:val="001B4799"/>
    <w:rsid w:val="001B4A85"/>
    <w:rsid w:val="001B5ADC"/>
    <w:rsid w:val="001B6D84"/>
    <w:rsid w:val="001C01B8"/>
    <w:rsid w:val="001C01DD"/>
    <w:rsid w:val="001C06CA"/>
    <w:rsid w:val="001C0782"/>
    <w:rsid w:val="001C0FB1"/>
    <w:rsid w:val="001C17A1"/>
    <w:rsid w:val="001C247C"/>
    <w:rsid w:val="001C2AF2"/>
    <w:rsid w:val="001C3010"/>
    <w:rsid w:val="001C303F"/>
    <w:rsid w:val="001C4765"/>
    <w:rsid w:val="001C51E9"/>
    <w:rsid w:val="001C532B"/>
    <w:rsid w:val="001C5762"/>
    <w:rsid w:val="001C5D9D"/>
    <w:rsid w:val="001C78C5"/>
    <w:rsid w:val="001C7941"/>
    <w:rsid w:val="001D02D5"/>
    <w:rsid w:val="001D1DC4"/>
    <w:rsid w:val="001D240C"/>
    <w:rsid w:val="001D32E0"/>
    <w:rsid w:val="001D4152"/>
    <w:rsid w:val="001D4400"/>
    <w:rsid w:val="001D4634"/>
    <w:rsid w:val="001D505A"/>
    <w:rsid w:val="001D5206"/>
    <w:rsid w:val="001D6401"/>
    <w:rsid w:val="001D685A"/>
    <w:rsid w:val="001D7FAE"/>
    <w:rsid w:val="001E028C"/>
    <w:rsid w:val="001E031A"/>
    <w:rsid w:val="001E1550"/>
    <w:rsid w:val="001E184D"/>
    <w:rsid w:val="001E2CE2"/>
    <w:rsid w:val="001E2D2A"/>
    <w:rsid w:val="001E31E9"/>
    <w:rsid w:val="001E362E"/>
    <w:rsid w:val="001E3A97"/>
    <w:rsid w:val="001E3B95"/>
    <w:rsid w:val="001E4454"/>
    <w:rsid w:val="001E5718"/>
    <w:rsid w:val="001E58AB"/>
    <w:rsid w:val="001E5965"/>
    <w:rsid w:val="001E5E42"/>
    <w:rsid w:val="001E6910"/>
    <w:rsid w:val="001E6C93"/>
    <w:rsid w:val="001E6CE6"/>
    <w:rsid w:val="001E7103"/>
    <w:rsid w:val="001E7A39"/>
    <w:rsid w:val="001E7D6A"/>
    <w:rsid w:val="001F028B"/>
    <w:rsid w:val="001F0D74"/>
    <w:rsid w:val="001F1393"/>
    <w:rsid w:val="001F2336"/>
    <w:rsid w:val="001F2C3D"/>
    <w:rsid w:val="001F2C45"/>
    <w:rsid w:val="001F3B85"/>
    <w:rsid w:val="001F3FD7"/>
    <w:rsid w:val="001F49AE"/>
    <w:rsid w:val="001F5DA4"/>
    <w:rsid w:val="001F624C"/>
    <w:rsid w:val="001F6410"/>
    <w:rsid w:val="001F653E"/>
    <w:rsid w:val="001F67C3"/>
    <w:rsid w:val="001F71CB"/>
    <w:rsid w:val="001F7D27"/>
    <w:rsid w:val="0020078E"/>
    <w:rsid w:val="00201267"/>
    <w:rsid w:val="002018AD"/>
    <w:rsid w:val="00201D97"/>
    <w:rsid w:val="00201D9C"/>
    <w:rsid w:val="00202778"/>
    <w:rsid w:val="002027A2"/>
    <w:rsid w:val="00202825"/>
    <w:rsid w:val="00202AA7"/>
    <w:rsid w:val="00202CED"/>
    <w:rsid w:val="00202D6B"/>
    <w:rsid w:val="002036F7"/>
    <w:rsid w:val="0020425F"/>
    <w:rsid w:val="00204A5C"/>
    <w:rsid w:val="002061EA"/>
    <w:rsid w:val="00206B8A"/>
    <w:rsid w:val="00206E85"/>
    <w:rsid w:val="0020734E"/>
    <w:rsid w:val="00207D79"/>
    <w:rsid w:val="002103C8"/>
    <w:rsid w:val="00210A9C"/>
    <w:rsid w:val="00210C43"/>
    <w:rsid w:val="002119F9"/>
    <w:rsid w:val="00211AA8"/>
    <w:rsid w:val="00211FCE"/>
    <w:rsid w:val="00212828"/>
    <w:rsid w:val="002139B8"/>
    <w:rsid w:val="00213C1C"/>
    <w:rsid w:val="00213F57"/>
    <w:rsid w:val="00215764"/>
    <w:rsid w:val="002157FB"/>
    <w:rsid w:val="00216499"/>
    <w:rsid w:val="00216850"/>
    <w:rsid w:val="002168EA"/>
    <w:rsid w:val="00216D56"/>
    <w:rsid w:val="00216F36"/>
    <w:rsid w:val="002178EB"/>
    <w:rsid w:val="00217D94"/>
    <w:rsid w:val="00221044"/>
    <w:rsid w:val="0022194A"/>
    <w:rsid w:val="00222121"/>
    <w:rsid w:val="002226F2"/>
    <w:rsid w:val="00223009"/>
    <w:rsid w:val="002232E8"/>
    <w:rsid w:val="002236CF"/>
    <w:rsid w:val="00224212"/>
    <w:rsid w:val="00224FDC"/>
    <w:rsid w:val="00225D11"/>
    <w:rsid w:val="00226A0F"/>
    <w:rsid w:val="00227628"/>
    <w:rsid w:val="00227DAE"/>
    <w:rsid w:val="00230865"/>
    <w:rsid w:val="002308C6"/>
    <w:rsid w:val="00230922"/>
    <w:rsid w:val="00231356"/>
    <w:rsid w:val="002313E5"/>
    <w:rsid w:val="002317FC"/>
    <w:rsid w:val="00233308"/>
    <w:rsid w:val="002333AD"/>
    <w:rsid w:val="00233774"/>
    <w:rsid w:val="00233919"/>
    <w:rsid w:val="00233A15"/>
    <w:rsid w:val="002341B0"/>
    <w:rsid w:val="0023488F"/>
    <w:rsid w:val="00234911"/>
    <w:rsid w:val="002367E0"/>
    <w:rsid w:val="00236B86"/>
    <w:rsid w:val="00236CC4"/>
    <w:rsid w:val="0023795F"/>
    <w:rsid w:val="0023797E"/>
    <w:rsid w:val="00240F60"/>
    <w:rsid w:val="00241F06"/>
    <w:rsid w:val="00242B8D"/>
    <w:rsid w:val="002437CA"/>
    <w:rsid w:val="00243FC3"/>
    <w:rsid w:val="00244C71"/>
    <w:rsid w:val="00245051"/>
    <w:rsid w:val="002450F5"/>
    <w:rsid w:val="00245B94"/>
    <w:rsid w:val="0024689B"/>
    <w:rsid w:val="00247114"/>
    <w:rsid w:val="00247591"/>
    <w:rsid w:val="00247CFD"/>
    <w:rsid w:val="00250411"/>
    <w:rsid w:val="0025042A"/>
    <w:rsid w:val="0025087B"/>
    <w:rsid w:val="00252553"/>
    <w:rsid w:val="00252AE5"/>
    <w:rsid w:val="00252BFD"/>
    <w:rsid w:val="002543D9"/>
    <w:rsid w:val="00254D72"/>
    <w:rsid w:val="002562AF"/>
    <w:rsid w:val="00256DDC"/>
    <w:rsid w:val="00257576"/>
    <w:rsid w:val="00257A66"/>
    <w:rsid w:val="00257D4D"/>
    <w:rsid w:val="00260003"/>
    <w:rsid w:val="00260D9E"/>
    <w:rsid w:val="00261D4E"/>
    <w:rsid w:val="002622F9"/>
    <w:rsid w:val="00262AC6"/>
    <w:rsid w:val="00263A01"/>
    <w:rsid w:val="00263DFC"/>
    <w:rsid w:val="0026536D"/>
    <w:rsid w:val="00265992"/>
    <w:rsid w:val="00265E0D"/>
    <w:rsid w:val="00265E6D"/>
    <w:rsid w:val="00265FC7"/>
    <w:rsid w:val="00266D51"/>
    <w:rsid w:val="00267B3B"/>
    <w:rsid w:val="00267EBD"/>
    <w:rsid w:val="0027011F"/>
    <w:rsid w:val="002704F2"/>
    <w:rsid w:val="002706A2"/>
    <w:rsid w:val="0027184B"/>
    <w:rsid w:val="00271C6A"/>
    <w:rsid w:val="00271D0E"/>
    <w:rsid w:val="00271D94"/>
    <w:rsid w:val="00271E35"/>
    <w:rsid w:val="002720F1"/>
    <w:rsid w:val="00272DCD"/>
    <w:rsid w:val="00272FED"/>
    <w:rsid w:val="00273088"/>
    <w:rsid w:val="002731B5"/>
    <w:rsid w:val="00273A50"/>
    <w:rsid w:val="002741AB"/>
    <w:rsid w:val="002742F7"/>
    <w:rsid w:val="0027449B"/>
    <w:rsid w:val="0027462B"/>
    <w:rsid w:val="002749F2"/>
    <w:rsid w:val="00274AC3"/>
    <w:rsid w:val="002753A5"/>
    <w:rsid w:val="00276853"/>
    <w:rsid w:val="00277564"/>
    <w:rsid w:val="00281AC7"/>
    <w:rsid w:val="0028302E"/>
    <w:rsid w:val="00284216"/>
    <w:rsid w:val="002844E4"/>
    <w:rsid w:val="00284D47"/>
    <w:rsid w:val="00285284"/>
    <w:rsid w:val="002853B4"/>
    <w:rsid w:val="00285D47"/>
    <w:rsid w:val="0028651A"/>
    <w:rsid w:val="00286963"/>
    <w:rsid w:val="00287355"/>
    <w:rsid w:val="0028798C"/>
    <w:rsid w:val="002879E0"/>
    <w:rsid w:val="00287A65"/>
    <w:rsid w:val="00287A92"/>
    <w:rsid w:val="00291573"/>
    <w:rsid w:val="00293097"/>
    <w:rsid w:val="00293C0C"/>
    <w:rsid w:val="00293DFB"/>
    <w:rsid w:val="002940CD"/>
    <w:rsid w:val="00294BC7"/>
    <w:rsid w:val="00294F40"/>
    <w:rsid w:val="00295580"/>
    <w:rsid w:val="0029564D"/>
    <w:rsid w:val="00295CB3"/>
    <w:rsid w:val="00295D85"/>
    <w:rsid w:val="002A0E03"/>
    <w:rsid w:val="002A0F2A"/>
    <w:rsid w:val="002A14BC"/>
    <w:rsid w:val="002A2817"/>
    <w:rsid w:val="002A392E"/>
    <w:rsid w:val="002A579E"/>
    <w:rsid w:val="002A6E11"/>
    <w:rsid w:val="002A701F"/>
    <w:rsid w:val="002A7173"/>
    <w:rsid w:val="002A7266"/>
    <w:rsid w:val="002A7B8C"/>
    <w:rsid w:val="002B208A"/>
    <w:rsid w:val="002B23E4"/>
    <w:rsid w:val="002B2689"/>
    <w:rsid w:val="002B27EF"/>
    <w:rsid w:val="002B3B46"/>
    <w:rsid w:val="002B40D0"/>
    <w:rsid w:val="002B4844"/>
    <w:rsid w:val="002B494C"/>
    <w:rsid w:val="002B49FE"/>
    <w:rsid w:val="002B4C22"/>
    <w:rsid w:val="002B4C67"/>
    <w:rsid w:val="002B5B6E"/>
    <w:rsid w:val="002B676B"/>
    <w:rsid w:val="002B7A1E"/>
    <w:rsid w:val="002B7B6E"/>
    <w:rsid w:val="002B7E37"/>
    <w:rsid w:val="002C04A5"/>
    <w:rsid w:val="002C27A8"/>
    <w:rsid w:val="002C27F0"/>
    <w:rsid w:val="002C2DE5"/>
    <w:rsid w:val="002C3CC1"/>
    <w:rsid w:val="002C3ED9"/>
    <w:rsid w:val="002C4779"/>
    <w:rsid w:val="002C4CC1"/>
    <w:rsid w:val="002C4EBA"/>
    <w:rsid w:val="002C575D"/>
    <w:rsid w:val="002C594A"/>
    <w:rsid w:val="002C5A6F"/>
    <w:rsid w:val="002C69A4"/>
    <w:rsid w:val="002C6A7F"/>
    <w:rsid w:val="002C7C41"/>
    <w:rsid w:val="002C7CED"/>
    <w:rsid w:val="002D0243"/>
    <w:rsid w:val="002D0969"/>
    <w:rsid w:val="002D1468"/>
    <w:rsid w:val="002D372B"/>
    <w:rsid w:val="002D3D39"/>
    <w:rsid w:val="002D46D6"/>
    <w:rsid w:val="002D4728"/>
    <w:rsid w:val="002D50A6"/>
    <w:rsid w:val="002D66C8"/>
    <w:rsid w:val="002E0337"/>
    <w:rsid w:val="002E0A37"/>
    <w:rsid w:val="002E0C4E"/>
    <w:rsid w:val="002E1F2E"/>
    <w:rsid w:val="002E1FEA"/>
    <w:rsid w:val="002E2C1D"/>
    <w:rsid w:val="002E2EC1"/>
    <w:rsid w:val="002E30EA"/>
    <w:rsid w:val="002E40ED"/>
    <w:rsid w:val="002E6279"/>
    <w:rsid w:val="002E6395"/>
    <w:rsid w:val="002E648B"/>
    <w:rsid w:val="002E6C92"/>
    <w:rsid w:val="002E712F"/>
    <w:rsid w:val="002E7E0B"/>
    <w:rsid w:val="002F00D4"/>
    <w:rsid w:val="002F0B65"/>
    <w:rsid w:val="002F0B8A"/>
    <w:rsid w:val="002F0BCA"/>
    <w:rsid w:val="002F1B0D"/>
    <w:rsid w:val="002F21DA"/>
    <w:rsid w:val="002F2744"/>
    <w:rsid w:val="002F2F43"/>
    <w:rsid w:val="002F316F"/>
    <w:rsid w:val="002F3A6A"/>
    <w:rsid w:val="002F3B71"/>
    <w:rsid w:val="002F5706"/>
    <w:rsid w:val="002F6149"/>
    <w:rsid w:val="002F6AD3"/>
    <w:rsid w:val="002F76CC"/>
    <w:rsid w:val="00302DDA"/>
    <w:rsid w:val="0030431A"/>
    <w:rsid w:val="00304406"/>
    <w:rsid w:val="003049CB"/>
    <w:rsid w:val="00304AB3"/>
    <w:rsid w:val="00304EA5"/>
    <w:rsid w:val="003050C8"/>
    <w:rsid w:val="0030598C"/>
    <w:rsid w:val="00306040"/>
    <w:rsid w:val="003069D9"/>
    <w:rsid w:val="00307112"/>
    <w:rsid w:val="003102A3"/>
    <w:rsid w:val="00310F96"/>
    <w:rsid w:val="0031242E"/>
    <w:rsid w:val="003127BB"/>
    <w:rsid w:val="00314450"/>
    <w:rsid w:val="00314E84"/>
    <w:rsid w:val="00315755"/>
    <w:rsid w:val="003162B2"/>
    <w:rsid w:val="0031652C"/>
    <w:rsid w:val="0031669D"/>
    <w:rsid w:val="00317579"/>
    <w:rsid w:val="00320540"/>
    <w:rsid w:val="00321D50"/>
    <w:rsid w:val="00322CDA"/>
    <w:rsid w:val="00322F28"/>
    <w:rsid w:val="00323409"/>
    <w:rsid w:val="00323D7C"/>
    <w:rsid w:val="00324CD0"/>
    <w:rsid w:val="00325567"/>
    <w:rsid w:val="00325AA5"/>
    <w:rsid w:val="00325D96"/>
    <w:rsid w:val="00325ED8"/>
    <w:rsid w:val="00326418"/>
    <w:rsid w:val="00327081"/>
    <w:rsid w:val="00330EF0"/>
    <w:rsid w:val="00331565"/>
    <w:rsid w:val="00331ADC"/>
    <w:rsid w:val="00331DCC"/>
    <w:rsid w:val="00332CFA"/>
    <w:rsid w:val="003331EE"/>
    <w:rsid w:val="00335412"/>
    <w:rsid w:val="00335A19"/>
    <w:rsid w:val="00335A28"/>
    <w:rsid w:val="00336197"/>
    <w:rsid w:val="00336569"/>
    <w:rsid w:val="003372EC"/>
    <w:rsid w:val="00337560"/>
    <w:rsid w:val="00337957"/>
    <w:rsid w:val="003402A4"/>
    <w:rsid w:val="00340B63"/>
    <w:rsid w:val="003410F6"/>
    <w:rsid w:val="00342591"/>
    <w:rsid w:val="00342973"/>
    <w:rsid w:val="003429F2"/>
    <w:rsid w:val="00342A7E"/>
    <w:rsid w:val="00343245"/>
    <w:rsid w:val="00343511"/>
    <w:rsid w:val="0034379B"/>
    <w:rsid w:val="00343BA0"/>
    <w:rsid w:val="00344117"/>
    <w:rsid w:val="003441C8"/>
    <w:rsid w:val="00344296"/>
    <w:rsid w:val="00344A2D"/>
    <w:rsid w:val="0034524A"/>
    <w:rsid w:val="0034583A"/>
    <w:rsid w:val="003460C2"/>
    <w:rsid w:val="0034630B"/>
    <w:rsid w:val="00346B76"/>
    <w:rsid w:val="00346CD0"/>
    <w:rsid w:val="00347D06"/>
    <w:rsid w:val="00347FFC"/>
    <w:rsid w:val="00350169"/>
    <w:rsid w:val="00350363"/>
    <w:rsid w:val="0035052E"/>
    <w:rsid w:val="00350777"/>
    <w:rsid w:val="00350924"/>
    <w:rsid w:val="00350AC2"/>
    <w:rsid w:val="00350D3A"/>
    <w:rsid w:val="003521B5"/>
    <w:rsid w:val="00352580"/>
    <w:rsid w:val="00352738"/>
    <w:rsid w:val="0035370E"/>
    <w:rsid w:val="00354A26"/>
    <w:rsid w:val="00354D75"/>
    <w:rsid w:val="00354D94"/>
    <w:rsid w:val="0035502C"/>
    <w:rsid w:val="00355750"/>
    <w:rsid w:val="00355B69"/>
    <w:rsid w:val="003562DB"/>
    <w:rsid w:val="00356821"/>
    <w:rsid w:val="003571F6"/>
    <w:rsid w:val="00357942"/>
    <w:rsid w:val="00357943"/>
    <w:rsid w:val="00357B31"/>
    <w:rsid w:val="0036096B"/>
    <w:rsid w:val="0036170A"/>
    <w:rsid w:val="00361CE5"/>
    <w:rsid w:val="003629D5"/>
    <w:rsid w:val="00362D29"/>
    <w:rsid w:val="00362E43"/>
    <w:rsid w:val="00363E86"/>
    <w:rsid w:val="00363F2C"/>
    <w:rsid w:val="0036418A"/>
    <w:rsid w:val="0036499F"/>
    <w:rsid w:val="00365297"/>
    <w:rsid w:val="00365A0A"/>
    <w:rsid w:val="00365E30"/>
    <w:rsid w:val="003666B3"/>
    <w:rsid w:val="00366C2B"/>
    <w:rsid w:val="00367104"/>
    <w:rsid w:val="003675A8"/>
    <w:rsid w:val="003676EB"/>
    <w:rsid w:val="00367A2F"/>
    <w:rsid w:val="00367C58"/>
    <w:rsid w:val="0037050B"/>
    <w:rsid w:val="00370AB3"/>
    <w:rsid w:val="00370CF4"/>
    <w:rsid w:val="00371F6E"/>
    <w:rsid w:val="00372CFB"/>
    <w:rsid w:val="00373167"/>
    <w:rsid w:val="0037341A"/>
    <w:rsid w:val="00373DA2"/>
    <w:rsid w:val="00374A41"/>
    <w:rsid w:val="00375506"/>
    <w:rsid w:val="00375ACC"/>
    <w:rsid w:val="0037651F"/>
    <w:rsid w:val="00376609"/>
    <w:rsid w:val="0037678A"/>
    <w:rsid w:val="00376A4F"/>
    <w:rsid w:val="00377741"/>
    <w:rsid w:val="00377C74"/>
    <w:rsid w:val="00377E61"/>
    <w:rsid w:val="0038023F"/>
    <w:rsid w:val="0038034F"/>
    <w:rsid w:val="00380C86"/>
    <w:rsid w:val="00381812"/>
    <w:rsid w:val="00382028"/>
    <w:rsid w:val="0038320B"/>
    <w:rsid w:val="003838F0"/>
    <w:rsid w:val="00383C8F"/>
    <w:rsid w:val="003847D3"/>
    <w:rsid w:val="00384A42"/>
    <w:rsid w:val="0038518A"/>
    <w:rsid w:val="00385FAF"/>
    <w:rsid w:val="00387228"/>
    <w:rsid w:val="003902B3"/>
    <w:rsid w:val="0039302B"/>
    <w:rsid w:val="003930E6"/>
    <w:rsid w:val="003936E5"/>
    <w:rsid w:val="00394E5A"/>
    <w:rsid w:val="00395339"/>
    <w:rsid w:val="0039563C"/>
    <w:rsid w:val="00395E06"/>
    <w:rsid w:val="00396687"/>
    <w:rsid w:val="00397705"/>
    <w:rsid w:val="003A0372"/>
    <w:rsid w:val="003A05BB"/>
    <w:rsid w:val="003A115D"/>
    <w:rsid w:val="003A11CF"/>
    <w:rsid w:val="003A121C"/>
    <w:rsid w:val="003A229D"/>
    <w:rsid w:val="003A329B"/>
    <w:rsid w:val="003A3BA1"/>
    <w:rsid w:val="003A3EFB"/>
    <w:rsid w:val="003A40BC"/>
    <w:rsid w:val="003A47D9"/>
    <w:rsid w:val="003A53AC"/>
    <w:rsid w:val="003A59FB"/>
    <w:rsid w:val="003A6FB3"/>
    <w:rsid w:val="003A718F"/>
    <w:rsid w:val="003A76F6"/>
    <w:rsid w:val="003B0497"/>
    <w:rsid w:val="003B064F"/>
    <w:rsid w:val="003B1150"/>
    <w:rsid w:val="003B197C"/>
    <w:rsid w:val="003B1D28"/>
    <w:rsid w:val="003B2A40"/>
    <w:rsid w:val="003B3C27"/>
    <w:rsid w:val="003B478C"/>
    <w:rsid w:val="003B4B8B"/>
    <w:rsid w:val="003B53B3"/>
    <w:rsid w:val="003B581F"/>
    <w:rsid w:val="003B6312"/>
    <w:rsid w:val="003B693B"/>
    <w:rsid w:val="003B7CF3"/>
    <w:rsid w:val="003B7D54"/>
    <w:rsid w:val="003C0662"/>
    <w:rsid w:val="003C1C34"/>
    <w:rsid w:val="003C21F1"/>
    <w:rsid w:val="003C27B6"/>
    <w:rsid w:val="003C292E"/>
    <w:rsid w:val="003C360B"/>
    <w:rsid w:val="003C3C9B"/>
    <w:rsid w:val="003C3D81"/>
    <w:rsid w:val="003C45C7"/>
    <w:rsid w:val="003C551C"/>
    <w:rsid w:val="003C6626"/>
    <w:rsid w:val="003C7011"/>
    <w:rsid w:val="003C7382"/>
    <w:rsid w:val="003C7CCF"/>
    <w:rsid w:val="003D0967"/>
    <w:rsid w:val="003D0A65"/>
    <w:rsid w:val="003D10E0"/>
    <w:rsid w:val="003D1A0D"/>
    <w:rsid w:val="003D1F07"/>
    <w:rsid w:val="003D1F10"/>
    <w:rsid w:val="003D25FF"/>
    <w:rsid w:val="003D2C2B"/>
    <w:rsid w:val="003D2C39"/>
    <w:rsid w:val="003D2F21"/>
    <w:rsid w:val="003D3C3E"/>
    <w:rsid w:val="003D58F8"/>
    <w:rsid w:val="003D6A27"/>
    <w:rsid w:val="003D6A3F"/>
    <w:rsid w:val="003D6C83"/>
    <w:rsid w:val="003D75BC"/>
    <w:rsid w:val="003D7964"/>
    <w:rsid w:val="003D7B42"/>
    <w:rsid w:val="003E0E13"/>
    <w:rsid w:val="003E13A0"/>
    <w:rsid w:val="003E152B"/>
    <w:rsid w:val="003E21BA"/>
    <w:rsid w:val="003E3685"/>
    <w:rsid w:val="003E440C"/>
    <w:rsid w:val="003E48F4"/>
    <w:rsid w:val="003E4972"/>
    <w:rsid w:val="003E49F1"/>
    <w:rsid w:val="003E4AAD"/>
    <w:rsid w:val="003E59A4"/>
    <w:rsid w:val="003E6662"/>
    <w:rsid w:val="003E6BBC"/>
    <w:rsid w:val="003E70FB"/>
    <w:rsid w:val="003E78DC"/>
    <w:rsid w:val="003F0E5D"/>
    <w:rsid w:val="003F1A41"/>
    <w:rsid w:val="003F29E7"/>
    <w:rsid w:val="003F3E39"/>
    <w:rsid w:val="003F4648"/>
    <w:rsid w:val="003F46C5"/>
    <w:rsid w:val="003F4A04"/>
    <w:rsid w:val="003F4A18"/>
    <w:rsid w:val="003F54C9"/>
    <w:rsid w:val="003F5E9C"/>
    <w:rsid w:val="003F6921"/>
    <w:rsid w:val="003F7222"/>
    <w:rsid w:val="003F7CBB"/>
    <w:rsid w:val="00400538"/>
    <w:rsid w:val="00400DAB"/>
    <w:rsid w:val="00402322"/>
    <w:rsid w:val="0040297D"/>
    <w:rsid w:val="00402B6C"/>
    <w:rsid w:val="0040300D"/>
    <w:rsid w:val="004032AC"/>
    <w:rsid w:val="00404076"/>
    <w:rsid w:val="00404812"/>
    <w:rsid w:val="00404BD4"/>
    <w:rsid w:val="00404D9A"/>
    <w:rsid w:val="00404E6A"/>
    <w:rsid w:val="00404F78"/>
    <w:rsid w:val="00405E3B"/>
    <w:rsid w:val="004064BA"/>
    <w:rsid w:val="00406EC8"/>
    <w:rsid w:val="00406F75"/>
    <w:rsid w:val="004100E9"/>
    <w:rsid w:val="00410C93"/>
    <w:rsid w:val="00410D5A"/>
    <w:rsid w:val="00411475"/>
    <w:rsid w:val="00411C59"/>
    <w:rsid w:val="00411CC4"/>
    <w:rsid w:val="004125A8"/>
    <w:rsid w:val="00412A4D"/>
    <w:rsid w:val="00412A89"/>
    <w:rsid w:val="00413D0A"/>
    <w:rsid w:val="004140CE"/>
    <w:rsid w:val="004143C4"/>
    <w:rsid w:val="00414E5B"/>
    <w:rsid w:val="00415569"/>
    <w:rsid w:val="004165EF"/>
    <w:rsid w:val="00416B59"/>
    <w:rsid w:val="00417329"/>
    <w:rsid w:val="00417CE8"/>
    <w:rsid w:val="00417FC2"/>
    <w:rsid w:val="004200E7"/>
    <w:rsid w:val="00420F6F"/>
    <w:rsid w:val="00421670"/>
    <w:rsid w:val="00421B4A"/>
    <w:rsid w:val="00421F95"/>
    <w:rsid w:val="004220F8"/>
    <w:rsid w:val="00422C23"/>
    <w:rsid w:val="004234CA"/>
    <w:rsid w:val="00423CDC"/>
    <w:rsid w:val="00423D38"/>
    <w:rsid w:val="00424243"/>
    <w:rsid w:val="00424549"/>
    <w:rsid w:val="0042459E"/>
    <w:rsid w:val="0042468A"/>
    <w:rsid w:val="00425055"/>
    <w:rsid w:val="00425764"/>
    <w:rsid w:val="00425B34"/>
    <w:rsid w:val="004262F1"/>
    <w:rsid w:val="004264A4"/>
    <w:rsid w:val="004268C0"/>
    <w:rsid w:val="0043016E"/>
    <w:rsid w:val="0043078A"/>
    <w:rsid w:val="00430982"/>
    <w:rsid w:val="00430F40"/>
    <w:rsid w:val="00431702"/>
    <w:rsid w:val="00432526"/>
    <w:rsid w:val="0043293E"/>
    <w:rsid w:val="004339AD"/>
    <w:rsid w:val="00434345"/>
    <w:rsid w:val="00434C52"/>
    <w:rsid w:val="00435B1D"/>
    <w:rsid w:val="00435BA6"/>
    <w:rsid w:val="00435E1C"/>
    <w:rsid w:val="004368E3"/>
    <w:rsid w:val="0043709A"/>
    <w:rsid w:val="0044010F"/>
    <w:rsid w:val="004401F6"/>
    <w:rsid w:val="00441039"/>
    <w:rsid w:val="00441551"/>
    <w:rsid w:val="0044205C"/>
    <w:rsid w:val="004428BD"/>
    <w:rsid w:val="00442A3D"/>
    <w:rsid w:val="00442FA0"/>
    <w:rsid w:val="004437C4"/>
    <w:rsid w:val="0044396B"/>
    <w:rsid w:val="00444079"/>
    <w:rsid w:val="004441B7"/>
    <w:rsid w:val="00444228"/>
    <w:rsid w:val="0044438D"/>
    <w:rsid w:val="00444784"/>
    <w:rsid w:val="004454D3"/>
    <w:rsid w:val="00445A66"/>
    <w:rsid w:val="0044606D"/>
    <w:rsid w:val="00446162"/>
    <w:rsid w:val="004461D7"/>
    <w:rsid w:val="00446873"/>
    <w:rsid w:val="00446B1C"/>
    <w:rsid w:val="0044768B"/>
    <w:rsid w:val="00447E28"/>
    <w:rsid w:val="00450359"/>
    <w:rsid w:val="00451575"/>
    <w:rsid w:val="00452182"/>
    <w:rsid w:val="00452392"/>
    <w:rsid w:val="00452887"/>
    <w:rsid w:val="00452FB4"/>
    <w:rsid w:val="004538DB"/>
    <w:rsid w:val="00453E52"/>
    <w:rsid w:val="0045405F"/>
    <w:rsid w:val="00454607"/>
    <w:rsid w:val="00454A3D"/>
    <w:rsid w:val="00454C7C"/>
    <w:rsid w:val="00455102"/>
    <w:rsid w:val="00455577"/>
    <w:rsid w:val="00455DE8"/>
    <w:rsid w:val="00455F92"/>
    <w:rsid w:val="004560DC"/>
    <w:rsid w:val="00456639"/>
    <w:rsid w:val="004566B0"/>
    <w:rsid w:val="00456FE2"/>
    <w:rsid w:val="004570A3"/>
    <w:rsid w:val="004571C1"/>
    <w:rsid w:val="004604C6"/>
    <w:rsid w:val="00460665"/>
    <w:rsid w:val="004607FB"/>
    <w:rsid w:val="00460D4A"/>
    <w:rsid w:val="00460E93"/>
    <w:rsid w:val="00460ED4"/>
    <w:rsid w:val="004615B7"/>
    <w:rsid w:val="0046182A"/>
    <w:rsid w:val="00461AFF"/>
    <w:rsid w:val="00461F17"/>
    <w:rsid w:val="00462B6A"/>
    <w:rsid w:val="004631E3"/>
    <w:rsid w:val="00463A10"/>
    <w:rsid w:val="00463BC9"/>
    <w:rsid w:val="00464CC7"/>
    <w:rsid w:val="00465632"/>
    <w:rsid w:val="00465780"/>
    <w:rsid w:val="004662DB"/>
    <w:rsid w:val="00466454"/>
    <w:rsid w:val="004669B1"/>
    <w:rsid w:val="00466AC2"/>
    <w:rsid w:val="00466CB0"/>
    <w:rsid w:val="00466D07"/>
    <w:rsid w:val="00466E34"/>
    <w:rsid w:val="004675FA"/>
    <w:rsid w:val="004711EA"/>
    <w:rsid w:val="004717A9"/>
    <w:rsid w:val="004725C3"/>
    <w:rsid w:val="00472705"/>
    <w:rsid w:val="0047270D"/>
    <w:rsid w:val="0047280E"/>
    <w:rsid w:val="00472C17"/>
    <w:rsid w:val="004730FF"/>
    <w:rsid w:val="00473548"/>
    <w:rsid w:val="00473901"/>
    <w:rsid w:val="00474AA1"/>
    <w:rsid w:val="004753D9"/>
    <w:rsid w:val="004770B0"/>
    <w:rsid w:val="00477426"/>
    <w:rsid w:val="004778C6"/>
    <w:rsid w:val="004806F0"/>
    <w:rsid w:val="00480BF5"/>
    <w:rsid w:val="00480EAA"/>
    <w:rsid w:val="00481616"/>
    <w:rsid w:val="00481970"/>
    <w:rsid w:val="00481B8F"/>
    <w:rsid w:val="00482553"/>
    <w:rsid w:val="004827F1"/>
    <w:rsid w:val="00482D22"/>
    <w:rsid w:val="004835F0"/>
    <w:rsid w:val="00483B57"/>
    <w:rsid w:val="00484533"/>
    <w:rsid w:val="00484D1F"/>
    <w:rsid w:val="00484E4A"/>
    <w:rsid w:val="00484F6C"/>
    <w:rsid w:val="004855A8"/>
    <w:rsid w:val="00490B05"/>
    <w:rsid w:val="00490C5C"/>
    <w:rsid w:val="004913A9"/>
    <w:rsid w:val="004924DE"/>
    <w:rsid w:val="004938BD"/>
    <w:rsid w:val="00493AA9"/>
    <w:rsid w:val="00494C55"/>
    <w:rsid w:val="00495EC6"/>
    <w:rsid w:val="0049656A"/>
    <w:rsid w:val="00496F5C"/>
    <w:rsid w:val="004A019C"/>
    <w:rsid w:val="004A0B02"/>
    <w:rsid w:val="004A17AE"/>
    <w:rsid w:val="004A3155"/>
    <w:rsid w:val="004A3820"/>
    <w:rsid w:val="004A3986"/>
    <w:rsid w:val="004A3B93"/>
    <w:rsid w:val="004A3C00"/>
    <w:rsid w:val="004A460E"/>
    <w:rsid w:val="004A530A"/>
    <w:rsid w:val="004A56C8"/>
    <w:rsid w:val="004A66F3"/>
    <w:rsid w:val="004A7E65"/>
    <w:rsid w:val="004B0546"/>
    <w:rsid w:val="004B0BE2"/>
    <w:rsid w:val="004B1BCD"/>
    <w:rsid w:val="004B34BB"/>
    <w:rsid w:val="004B3BD0"/>
    <w:rsid w:val="004B3D61"/>
    <w:rsid w:val="004B4317"/>
    <w:rsid w:val="004B5105"/>
    <w:rsid w:val="004B69D4"/>
    <w:rsid w:val="004B6D10"/>
    <w:rsid w:val="004B6E04"/>
    <w:rsid w:val="004C150A"/>
    <w:rsid w:val="004C211E"/>
    <w:rsid w:val="004C2B76"/>
    <w:rsid w:val="004C2E42"/>
    <w:rsid w:val="004C32E9"/>
    <w:rsid w:val="004C3990"/>
    <w:rsid w:val="004C3A06"/>
    <w:rsid w:val="004C3BD2"/>
    <w:rsid w:val="004C440C"/>
    <w:rsid w:val="004C5AB8"/>
    <w:rsid w:val="004C5E7E"/>
    <w:rsid w:val="004C5F5E"/>
    <w:rsid w:val="004C60C0"/>
    <w:rsid w:val="004C62F9"/>
    <w:rsid w:val="004C6C19"/>
    <w:rsid w:val="004C7048"/>
    <w:rsid w:val="004C7EB3"/>
    <w:rsid w:val="004D054B"/>
    <w:rsid w:val="004D0623"/>
    <w:rsid w:val="004D0FFC"/>
    <w:rsid w:val="004D19E4"/>
    <w:rsid w:val="004D217C"/>
    <w:rsid w:val="004D2190"/>
    <w:rsid w:val="004D21FB"/>
    <w:rsid w:val="004D2A5C"/>
    <w:rsid w:val="004D3437"/>
    <w:rsid w:val="004D3B2F"/>
    <w:rsid w:val="004D4309"/>
    <w:rsid w:val="004D43EA"/>
    <w:rsid w:val="004D4FA2"/>
    <w:rsid w:val="004D53AD"/>
    <w:rsid w:val="004D5D51"/>
    <w:rsid w:val="004D6D4C"/>
    <w:rsid w:val="004D6E15"/>
    <w:rsid w:val="004D706F"/>
    <w:rsid w:val="004D75A2"/>
    <w:rsid w:val="004E0C37"/>
    <w:rsid w:val="004E0E5F"/>
    <w:rsid w:val="004E1123"/>
    <w:rsid w:val="004E1494"/>
    <w:rsid w:val="004E1D1B"/>
    <w:rsid w:val="004E266F"/>
    <w:rsid w:val="004E29DD"/>
    <w:rsid w:val="004E34C3"/>
    <w:rsid w:val="004E3A9B"/>
    <w:rsid w:val="004E3DCC"/>
    <w:rsid w:val="004E4069"/>
    <w:rsid w:val="004E561B"/>
    <w:rsid w:val="004E604B"/>
    <w:rsid w:val="004E7311"/>
    <w:rsid w:val="004E7413"/>
    <w:rsid w:val="004E75AE"/>
    <w:rsid w:val="004F0618"/>
    <w:rsid w:val="004F1349"/>
    <w:rsid w:val="004F1888"/>
    <w:rsid w:val="004F18BB"/>
    <w:rsid w:val="004F329F"/>
    <w:rsid w:val="004F35DB"/>
    <w:rsid w:val="004F467F"/>
    <w:rsid w:val="004F475D"/>
    <w:rsid w:val="004F480D"/>
    <w:rsid w:val="004F4EB6"/>
    <w:rsid w:val="004F6967"/>
    <w:rsid w:val="005008E9"/>
    <w:rsid w:val="00500C55"/>
    <w:rsid w:val="00500C90"/>
    <w:rsid w:val="005010F4"/>
    <w:rsid w:val="00501240"/>
    <w:rsid w:val="00501383"/>
    <w:rsid w:val="00501D08"/>
    <w:rsid w:val="005024F3"/>
    <w:rsid w:val="0050254D"/>
    <w:rsid w:val="00502C16"/>
    <w:rsid w:val="00502E7E"/>
    <w:rsid w:val="00502F08"/>
    <w:rsid w:val="005035DF"/>
    <w:rsid w:val="00504261"/>
    <w:rsid w:val="00504323"/>
    <w:rsid w:val="00504D2B"/>
    <w:rsid w:val="00505414"/>
    <w:rsid w:val="00505583"/>
    <w:rsid w:val="00505E8E"/>
    <w:rsid w:val="005064C9"/>
    <w:rsid w:val="005066E7"/>
    <w:rsid w:val="00506D1A"/>
    <w:rsid w:val="005072BF"/>
    <w:rsid w:val="005073CF"/>
    <w:rsid w:val="005075F5"/>
    <w:rsid w:val="00507D55"/>
    <w:rsid w:val="00510CE4"/>
    <w:rsid w:val="00511632"/>
    <w:rsid w:val="00511C7C"/>
    <w:rsid w:val="00512395"/>
    <w:rsid w:val="00513442"/>
    <w:rsid w:val="005134CF"/>
    <w:rsid w:val="00513A01"/>
    <w:rsid w:val="00513B1E"/>
    <w:rsid w:val="00514399"/>
    <w:rsid w:val="00515422"/>
    <w:rsid w:val="0051583E"/>
    <w:rsid w:val="00516136"/>
    <w:rsid w:val="005166B9"/>
    <w:rsid w:val="00516C62"/>
    <w:rsid w:val="00517C7D"/>
    <w:rsid w:val="005204B8"/>
    <w:rsid w:val="0052165A"/>
    <w:rsid w:val="00522154"/>
    <w:rsid w:val="005221F9"/>
    <w:rsid w:val="0052262B"/>
    <w:rsid w:val="00522E27"/>
    <w:rsid w:val="00523676"/>
    <w:rsid w:val="00524061"/>
    <w:rsid w:val="005244A3"/>
    <w:rsid w:val="005248CB"/>
    <w:rsid w:val="00524AFA"/>
    <w:rsid w:val="00524D2F"/>
    <w:rsid w:val="0052618A"/>
    <w:rsid w:val="00526A10"/>
    <w:rsid w:val="00527984"/>
    <w:rsid w:val="00527E6E"/>
    <w:rsid w:val="0053053F"/>
    <w:rsid w:val="005307FF"/>
    <w:rsid w:val="00531E21"/>
    <w:rsid w:val="00531ED0"/>
    <w:rsid w:val="0053394B"/>
    <w:rsid w:val="0053418C"/>
    <w:rsid w:val="005343F9"/>
    <w:rsid w:val="00534730"/>
    <w:rsid w:val="005354CA"/>
    <w:rsid w:val="0053676F"/>
    <w:rsid w:val="00536901"/>
    <w:rsid w:val="00537B61"/>
    <w:rsid w:val="005405EB"/>
    <w:rsid w:val="005416F2"/>
    <w:rsid w:val="00542167"/>
    <w:rsid w:val="00544BBB"/>
    <w:rsid w:val="0054509D"/>
    <w:rsid w:val="005450A0"/>
    <w:rsid w:val="0054527B"/>
    <w:rsid w:val="005464C3"/>
    <w:rsid w:val="005465DB"/>
    <w:rsid w:val="005467C7"/>
    <w:rsid w:val="005473EB"/>
    <w:rsid w:val="00547A8B"/>
    <w:rsid w:val="00547B2F"/>
    <w:rsid w:val="00551FA9"/>
    <w:rsid w:val="00552428"/>
    <w:rsid w:val="00552F60"/>
    <w:rsid w:val="00552FF0"/>
    <w:rsid w:val="00553175"/>
    <w:rsid w:val="00553C5C"/>
    <w:rsid w:val="00554B33"/>
    <w:rsid w:val="00554CD7"/>
    <w:rsid w:val="00554D56"/>
    <w:rsid w:val="00554DAD"/>
    <w:rsid w:val="00555133"/>
    <w:rsid w:val="005573E0"/>
    <w:rsid w:val="00560C65"/>
    <w:rsid w:val="005614F6"/>
    <w:rsid w:val="005615B2"/>
    <w:rsid w:val="005619EF"/>
    <w:rsid w:val="00562325"/>
    <w:rsid w:val="00562B6B"/>
    <w:rsid w:val="005633B4"/>
    <w:rsid w:val="00563B7D"/>
    <w:rsid w:val="005652E0"/>
    <w:rsid w:val="005653FA"/>
    <w:rsid w:val="00565BAE"/>
    <w:rsid w:val="00565F3B"/>
    <w:rsid w:val="005670E1"/>
    <w:rsid w:val="005716A4"/>
    <w:rsid w:val="00571738"/>
    <w:rsid w:val="00572CBF"/>
    <w:rsid w:val="00572F92"/>
    <w:rsid w:val="005734F4"/>
    <w:rsid w:val="00574F37"/>
    <w:rsid w:val="00574F82"/>
    <w:rsid w:val="00575BDA"/>
    <w:rsid w:val="00575F9B"/>
    <w:rsid w:val="005771A3"/>
    <w:rsid w:val="00577352"/>
    <w:rsid w:val="0057782F"/>
    <w:rsid w:val="005779C0"/>
    <w:rsid w:val="00577A70"/>
    <w:rsid w:val="00577E0A"/>
    <w:rsid w:val="00580386"/>
    <w:rsid w:val="00580E92"/>
    <w:rsid w:val="005812A9"/>
    <w:rsid w:val="005815A5"/>
    <w:rsid w:val="005815CC"/>
    <w:rsid w:val="00581A05"/>
    <w:rsid w:val="00581D70"/>
    <w:rsid w:val="00582100"/>
    <w:rsid w:val="005827DC"/>
    <w:rsid w:val="00582D9D"/>
    <w:rsid w:val="00583141"/>
    <w:rsid w:val="00583B11"/>
    <w:rsid w:val="0058430D"/>
    <w:rsid w:val="00585108"/>
    <w:rsid w:val="0058556E"/>
    <w:rsid w:val="0058633E"/>
    <w:rsid w:val="005868C4"/>
    <w:rsid w:val="00586C7A"/>
    <w:rsid w:val="00590077"/>
    <w:rsid w:val="00590C8C"/>
    <w:rsid w:val="00590D62"/>
    <w:rsid w:val="00590F66"/>
    <w:rsid w:val="0059285C"/>
    <w:rsid w:val="0059286E"/>
    <w:rsid w:val="00593191"/>
    <w:rsid w:val="00593340"/>
    <w:rsid w:val="0059457F"/>
    <w:rsid w:val="00594ABC"/>
    <w:rsid w:val="005953B0"/>
    <w:rsid w:val="00595BD5"/>
    <w:rsid w:val="0059608A"/>
    <w:rsid w:val="005962C8"/>
    <w:rsid w:val="00596B14"/>
    <w:rsid w:val="005A0A3A"/>
    <w:rsid w:val="005A0BBC"/>
    <w:rsid w:val="005A1592"/>
    <w:rsid w:val="005A2990"/>
    <w:rsid w:val="005A2A5E"/>
    <w:rsid w:val="005A2A95"/>
    <w:rsid w:val="005A2F3C"/>
    <w:rsid w:val="005A3233"/>
    <w:rsid w:val="005A3ED3"/>
    <w:rsid w:val="005A4408"/>
    <w:rsid w:val="005A4431"/>
    <w:rsid w:val="005A49D6"/>
    <w:rsid w:val="005A5550"/>
    <w:rsid w:val="005A6B0C"/>
    <w:rsid w:val="005A6BC8"/>
    <w:rsid w:val="005A6FC1"/>
    <w:rsid w:val="005A719E"/>
    <w:rsid w:val="005A787B"/>
    <w:rsid w:val="005A7E61"/>
    <w:rsid w:val="005B0309"/>
    <w:rsid w:val="005B04E0"/>
    <w:rsid w:val="005B0D58"/>
    <w:rsid w:val="005B1346"/>
    <w:rsid w:val="005B1452"/>
    <w:rsid w:val="005B16DC"/>
    <w:rsid w:val="005B17DF"/>
    <w:rsid w:val="005B1AAE"/>
    <w:rsid w:val="005B1BF6"/>
    <w:rsid w:val="005B1C8B"/>
    <w:rsid w:val="005B1D2C"/>
    <w:rsid w:val="005B29FD"/>
    <w:rsid w:val="005B3BFC"/>
    <w:rsid w:val="005B44B7"/>
    <w:rsid w:val="005B4A20"/>
    <w:rsid w:val="005B51EE"/>
    <w:rsid w:val="005B57C0"/>
    <w:rsid w:val="005B5835"/>
    <w:rsid w:val="005B59B5"/>
    <w:rsid w:val="005B5DC4"/>
    <w:rsid w:val="005B5FEA"/>
    <w:rsid w:val="005B66FC"/>
    <w:rsid w:val="005B7632"/>
    <w:rsid w:val="005C083A"/>
    <w:rsid w:val="005C2D4D"/>
    <w:rsid w:val="005C3546"/>
    <w:rsid w:val="005C3EF5"/>
    <w:rsid w:val="005C4BDD"/>
    <w:rsid w:val="005C5A6D"/>
    <w:rsid w:val="005C5D0F"/>
    <w:rsid w:val="005C6264"/>
    <w:rsid w:val="005C7D61"/>
    <w:rsid w:val="005D0967"/>
    <w:rsid w:val="005D164D"/>
    <w:rsid w:val="005D16F1"/>
    <w:rsid w:val="005D170C"/>
    <w:rsid w:val="005D2196"/>
    <w:rsid w:val="005D25F0"/>
    <w:rsid w:val="005D31D6"/>
    <w:rsid w:val="005D339C"/>
    <w:rsid w:val="005D3BE6"/>
    <w:rsid w:val="005D572B"/>
    <w:rsid w:val="005D5E2B"/>
    <w:rsid w:val="005D5EA2"/>
    <w:rsid w:val="005D633F"/>
    <w:rsid w:val="005D6FA8"/>
    <w:rsid w:val="005D7328"/>
    <w:rsid w:val="005D73B8"/>
    <w:rsid w:val="005D7D4B"/>
    <w:rsid w:val="005E2A75"/>
    <w:rsid w:val="005E2D8D"/>
    <w:rsid w:val="005E314D"/>
    <w:rsid w:val="005E3D62"/>
    <w:rsid w:val="005E3DA5"/>
    <w:rsid w:val="005E4B83"/>
    <w:rsid w:val="005E51E1"/>
    <w:rsid w:val="005E5474"/>
    <w:rsid w:val="005E6E00"/>
    <w:rsid w:val="005E7494"/>
    <w:rsid w:val="005E7AFD"/>
    <w:rsid w:val="005E7B61"/>
    <w:rsid w:val="005E7DC5"/>
    <w:rsid w:val="005E7FB3"/>
    <w:rsid w:val="005F08CB"/>
    <w:rsid w:val="005F0E25"/>
    <w:rsid w:val="005F1205"/>
    <w:rsid w:val="005F1B14"/>
    <w:rsid w:val="005F23F2"/>
    <w:rsid w:val="005F3636"/>
    <w:rsid w:val="005F393E"/>
    <w:rsid w:val="005F43E3"/>
    <w:rsid w:val="005F4B8F"/>
    <w:rsid w:val="005F59A4"/>
    <w:rsid w:val="005F5A62"/>
    <w:rsid w:val="005F5D29"/>
    <w:rsid w:val="005F5F5E"/>
    <w:rsid w:val="005F6550"/>
    <w:rsid w:val="005F6894"/>
    <w:rsid w:val="005F6B17"/>
    <w:rsid w:val="005F70FF"/>
    <w:rsid w:val="005F7F6A"/>
    <w:rsid w:val="0060000B"/>
    <w:rsid w:val="006000CD"/>
    <w:rsid w:val="0060013D"/>
    <w:rsid w:val="0060022C"/>
    <w:rsid w:val="00603040"/>
    <w:rsid w:val="006037E1"/>
    <w:rsid w:val="00603A31"/>
    <w:rsid w:val="006041E5"/>
    <w:rsid w:val="0060474D"/>
    <w:rsid w:val="00604C93"/>
    <w:rsid w:val="00605541"/>
    <w:rsid w:val="0060661A"/>
    <w:rsid w:val="00606BE5"/>
    <w:rsid w:val="00606FFD"/>
    <w:rsid w:val="006073DD"/>
    <w:rsid w:val="00607796"/>
    <w:rsid w:val="006102AF"/>
    <w:rsid w:val="0061076B"/>
    <w:rsid w:val="00612E83"/>
    <w:rsid w:val="00613307"/>
    <w:rsid w:val="00613FBA"/>
    <w:rsid w:val="006150DE"/>
    <w:rsid w:val="006157E0"/>
    <w:rsid w:val="006161AB"/>
    <w:rsid w:val="00616390"/>
    <w:rsid w:val="0061773D"/>
    <w:rsid w:val="00617A94"/>
    <w:rsid w:val="00617C3E"/>
    <w:rsid w:val="0062198A"/>
    <w:rsid w:val="00621FC0"/>
    <w:rsid w:val="006238FC"/>
    <w:rsid w:val="006246ED"/>
    <w:rsid w:val="006248F7"/>
    <w:rsid w:val="0062545D"/>
    <w:rsid w:val="0062562C"/>
    <w:rsid w:val="00625701"/>
    <w:rsid w:val="006262F9"/>
    <w:rsid w:val="0062648B"/>
    <w:rsid w:val="00626D75"/>
    <w:rsid w:val="00627024"/>
    <w:rsid w:val="00630019"/>
    <w:rsid w:val="0063088B"/>
    <w:rsid w:val="006334FD"/>
    <w:rsid w:val="006336BF"/>
    <w:rsid w:val="00633977"/>
    <w:rsid w:val="00633A51"/>
    <w:rsid w:val="00633A74"/>
    <w:rsid w:val="00634003"/>
    <w:rsid w:val="00634104"/>
    <w:rsid w:val="00634E43"/>
    <w:rsid w:val="0063515C"/>
    <w:rsid w:val="0063548D"/>
    <w:rsid w:val="006401EA"/>
    <w:rsid w:val="00640A46"/>
    <w:rsid w:val="0064128E"/>
    <w:rsid w:val="00641D2A"/>
    <w:rsid w:val="00641EA5"/>
    <w:rsid w:val="00641FDC"/>
    <w:rsid w:val="00642D67"/>
    <w:rsid w:val="00643D71"/>
    <w:rsid w:val="006440F8"/>
    <w:rsid w:val="00644EEC"/>
    <w:rsid w:val="0064504E"/>
    <w:rsid w:val="006453BB"/>
    <w:rsid w:val="006463E0"/>
    <w:rsid w:val="00647350"/>
    <w:rsid w:val="00650A07"/>
    <w:rsid w:val="00652934"/>
    <w:rsid w:val="00652AF1"/>
    <w:rsid w:val="006534FE"/>
    <w:rsid w:val="006557FD"/>
    <w:rsid w:val="006566D5"/>
    <w:rsid w:val="00656BDC"/>
    <w:rsid w:val="00656C0A"/>
    <w:rsid w:val="00656D3F"/>
    <w:rsid w:val="00656DE9"/>
    <w:rsid w:val="00657999"/>
    <w:rsid w:val="0066061E"/>
    <w:rsid w:val="00660B4B"/>
    <w:rsid w:val="006611E3"/>
    <w:rsid w:val="006616C5"/>
    <w:rsid w:val="00661765"/>
    <w:rsid w:val="00661C0F"/>
    <w:rsid w:val="0066397C"/>
    <w:rsid w:val="0066459B"/>
    <w:rsid w:val="0066472A"/>
    <w:rsid w:val="00665A13"/>
    <w:rsid w:val="00667CAF"/>
    <w:rsid w:val="00667E75"/>
    <w:rsid w:val="006700A0"/>
    <w:rsid w:val="00670127"/>
    <w:rsid w:val="00670F5D"/>
    <w:rsid w:val="00671305"/>
    <w:rsid w:val="0067141E"/>
    <w:rsid w:val="00671746"/>
    <w:rsid w:val="00671B96"/>
    <w:rsid w:val="00672840"/>
    <w:rsid w:val="00672A32"/>
    <w:rsid w:val="00672C0A"/>
    <w:rsid w:val="00673355"/>
    <w:rsid w:val="006733BC"/>
    <w:rsid w:val="006733E2"/>
    <w:rsid w:val="00674BA8"/>
    <w:rsid w:val="006756F0"/>
    <w:rsid w:val="00676E79"/>
    <w:rsid w:val="0067799C"/>
    <w:rsid w:val="00677DC1"/>
    <w:rsid w:val="00680E3C"/>
    <w:rsid w:val="006810C3"/>
    <w:rsid w:val="006813FB"/>
    <w:rsid w:val="00681E89"/>
    <w:rsid w:val="00682483"/>
    <w:rsid w:val="0068315C"/>
    <w:rsid w:val="00683EE4"/>
    <w:rsid w:val="00684C30"/>
    <w:rsid w:val="006851ED"/>
    <w:rsid w:val="0068557B"/>
    <w:rsid w:val="00686200"/>
    <w:rsid w:val="006869E0"/>
    <w:rsid w:val="00686A01"/>
    <w:rsid w:val="006871D2"/>
    <w:rsid w:val="0069019B"/>
    <w:rsid w:val="006903B6"/>
    <w:rsid w:val="0069070C"/>
    <w:rsid w:val="00690E0B"/>
    <w:rsid w:val="00691155"/>
    <w:rsid w:val="0069128F"/>
    <w:rsid w:val="0069391C"/>
    <w:rsid w:val="0069428F"/>
    <w:rsid w:val="0069505A"/>
    <w:rsid w:val="0069505B"/>
    <w:rsid w:val="00695BBE"/>
    <w:rsid w:val="006966F6"/>
    <w:rsid w:val="00696794"/>
    <w:rsid w:val="00696A12"/>
    <w:rsid w:val="00696A40"/>
    <w:rsid w:val="00696ABC"/>
    <w:rsid w:val="006971FB"/>
    <w:rsid w:val="00697BB1"/>
    <w:rsid w:val="00697F76"/>
    <w:rsid w:val="006A0069"/>
    <w:rsid w:val="006A052A"/>
    <w:rsid w:val="006A0C73"/>
    <w:rsid w:val="006A0EC1"/>
    <w:rsid w:val="006A0FDD"/>
    <w:rsid w:val="006A137E"/>
    <w:rsid w:val="006A16D0"/>
    <w:rsid w:val="006A19B5"/>
    <w:rsid w:val="006A1A55"/>
    <w:rsid w:val="006A20A8"/>
    <w:rsid w:val="006A24F1"/>
    <w:rsid w:val="006A2774"/>
    <w:rsid w:val="006A3B9B"/>
    <w:rsid w:val="006A3DF0"/>
    <w:rsid w:val="006A43C1"/>
    <w:rsid w:val="006A4D19"/>
    <w:rsid w:val="006A4E97"/>
    <w:rsid w:val="006A6339"/>
    <w:rsid w:val="006A63E2"/>
    <w:rsid w:val="006A6417"/>
    <w:rsid w:val="006A64EA"/>
    <w:rsid w:val="006A69CF"/>
    <w:rsid w:val="006A7222"/>
    <w:rsid w:val="006B007D"/>
    <w:rsid w:val="006B03D1"/>
    <w:rsid w:val="006B0701"/>
    <w:rsid w:val="006B0735"/>
    <w:rsid w:val="006B0A47"/>
    <w:rsid w:val="006B1112"/>
    <w:rsid w:val="006B1676"/>
    <w:rsid w:val="006B1D1B"/>
    <w:rsid w:val="006B2326"/>
    <w:rsid w:val="006B2A36"/>
    <w:rsid w:val="006B2F1A"/>
    <w:rsid w:val="006B4DF0"/>
    <w:rsid w:val="006B50F2"/>
    <w:rsid w:val="006B5213"/>
    <w:rsid w:val="006B5B25"/>
    <w:rsid w:val="006B5FAD"/>
    <w:rsid w:val="006B6467"/>
    <w:rsid w:val="006B6637"/>
    <w:rsid w:val="006B6663"/>
    <w:rsid w:val="006B7287"/>
    <w:rsid w:val="006B72CB"/>
    <w:rsid w:val="006B7623"/>
    <w:rsid w:val="006C0747"/>
    <w:rsid w:val="006C0FBA"/>
    <w:rsid w:val="006C20B0"/>
    <w:rsid w:val="006C242F"/>
    <w:rsid w:val="006C2430"/>
    <w:rsid w:val="006C2AC8"/>
    <w:rsid w:val="006C2D85"/>
    <w:rsid w:val="006C3286"/>
    <w:rsid w:val="006C3DE3"/>
    <w:rsid w:val="006C40DE"/>
    <w:rsid w:val="006C4D60"/>
    <w:rsid w:val="006C538F"/>
    <w:rsid w:val="006C5DCB"/>
    <w:rsid w:val="006C6D2A"/>
    <w:rsid w:val="006C6EAE"/>
    <w:rsid w:val="006C72D3"/>
    <w:rsid w:val="006D0765"/>
    <w:rsid w:val="006D08EF"/>
    <w:rsid w:val="006D0974"/>
    <w:rsid w:val="006D0D7C"/>
    <w:rsid w:val="006D14EF"/>
    <w:rsid w:val="006D1F7B"/>
    <w:rsid w:val="006D231B"/>
    <w:rsid w:val="006D39EB"/>
    <w:rsid w:val="006D4DB8"/>
    <w:rsid w:val="006D608D"/>
    <w:rsid w:val="006D60AC"/>
    <w:rsid w:val="006D6A9B"/>
    <w:rsid w:val="006D6BB6"/>
    <w:rsid w:val="006D6DF3"/>
    <w:rsid w:val="006D6EBB"/>
    <w:rsid w:val="006D72CA"/>
    <w:rsid w:val="006E04A7"/>
    <w:rsid w:val="006E05AC"/>
    <w:rsid w:val="006E08F1"/>
    <w:rsid w:val="006E12BF"/>
    <w:rsid w:val="006E1652"/>
    <w:rsid w:val="006E17A8"/>
    <w:rsid w:val="006E1DE2"/>
    <w:rsid w:val="006E256A"/>
    <w:rsid w:val="006E28AB"/>
    <w:rsid w:val="006E3385"/>
    <w:rsid w:val="006E3527"/>
    <w:rsid w:val="006E3C2E"/>
    <w:rsid w:val="006E3E05"/>
    <w:rsid w:val="006E40F2"/>
    <w:rsid w:val="006E46F1"/>
    <w:rsid w:val="006E5072"/>
    <w:rsid w:val="006E5503"/>
    <w:rsid w:val="006E550A"/>
    <w:rsid w:val="006E65E8"/>
    <w:rsid w:val="006E6C08"/>
    <w:rsid w:val="006E746F"/>
    <w:rsid w:val="006E7742"/>
    <w:rsid w:val="006E7AB0"/>
    <w:rsid w:val="006F0323"/>
    <w:rsid w:val="006F0B02"/>
    <w:rsid w:val="006F0BA1"/>
    <w:rsid w:val="006F114B"/>
    <w:rsid w:val="006F117E"/>
    <w:rsid w:val="006F1762"/>
    <w:rsid w:val="006F188C"/>
    <w:rsid w:val="006F2235"/>
    <w:rsid w:val="006F301A"/>
    <w:rsid w:val="006F42A1"/>
    <w:rsid w:val="006F565B"/>
    <w:rsid w:val="006F5AB1"/>
    <w:rsid w:val="006F5EC0"/>
    <w:rsid w:val="006F66CA"/>
    <w:rsid w:val="006F67DB"/>
    <w:rsid w:val="006F6A15"/>
    <w:rsid w:val="0070068E"/>
    <w:rsid w:val="00701292"/>
    <w:rsid w:val="00701B14"/>
    <w:rsid w:val="00701E04"/>
    <w:rsid w:val="00701F01"/>
    <w:rsid w:val="00702D32"/>
    <w:rsid w:val="00703C9F"/>
    <w:rsid w:val="00703FB8"/>
    <w:rsid w:val="00704983"/>
    <w:rsid w:val="007051AD"/>
    <w:rsid w:val="007054D1"/>
    <w:rsid w:val="00705624"/>
    <w:rsid w:val="00705AE9"/>
    <w:rsid w:val="00706888"/>
    <w:rsid w:val="007076D7"/>
    <w:rsid w:val="00707C72"/>
    <w:rsid w:val="0071032C"/>
    <w:rsid w:val="0071243A"/>
    <w:rsid w:val="00712802"/>
    <w:rsid w:val="00712FCF"/>
    <w:rsid w:val="007139EE"/>
    <w:rsid w:val="00713C0E"/>
    <w:rsid w:val="007154CC"/>
    <w:rsid w:val="0071592B"/>
    <w:rsid w:val="007159FC"/>
    <w:rsid w:val="007163C8"/>
    <w:rsid w:val="007164A1"/>
    <w:rsid w:val="007171D5"/>
    <w:rsid w:val="00717877"/>
    <w:rsid w:val="00717B62"/>
    <w:rsid w:val="00720589"/>
    <w:rsid w:val="0072058C"/>
    <w:rsid w:val="00721007"/>
    <w:rsid w:val="007218C5"/>
    <w:rsid w:val="00721FE0"/>
    <w:rsid w:val="0072261E"/>
    <w:rsid w:val="007231AD"/>
    <w:rsid w:val="007231D6"/>
    <w:rsid w:val="007238CA"/>
    <w:rsid w:val="00723A83"/>
    <w:rsid w:val="00723B74"/>
    <w:rsid w:val="0072484B"/>
    <w:rsid w:val="00724E7F"/>
    <w:rsid w:val="007256A8"/>
    <w:rsid w:val="00725E1E"/>
    <w:rsid w:val="007262D6"/>
    <w:rsid w:val="00726B8B"/>
    <w:rsid w:val="00727265"/>
    <w:rsid w:val="00727CDF"/>
    <w:rsid w:val="00730048"/>
    <w:rsid w:val="00730E85"/>
    <w:rsid w:val="0073121E"/>
    <w:rsid w:val="007314AB"/>
    <w:rsid w:val="00733A22"/>
    <w:rsid w:val="0073460C"/>
    <w:rsid w:val="00734EEC"/>
    <w:rsid w:val="00735BD1"/>
    <w:rsid w:val="007369DF"/>
    <w:rsid w:val="007372D6"/>
    <w:rsid w:val="00737560"/>
    <w:rsid w:val="00740731"/>
    <w:rsid w:val="007407BE"/>
    <w:rsid w:val="00741C79"/>
    <w:rsid w:val="007422E8"/>
    <w:rsid w:val="00742350"/>
    <w:rsid w:val="00742B77"/>
    <w:rsid w:val="0074333F"/>
    <w:rsid w:val="00743391"/>
    <w:rsid w:val="00744602"/>
    <w:rsid w:val="0074553A"/>
    <w:rsid w:val="00745C55"/>
    <w:rsid w:val="007468C3"/>
    <w:rsid w:val="00746C23"/>
    <w:rsid w:val="00746C3E"/>
    <w:rsid w:val="007472FB"/>
    <w:rsid w:val="0074756A"/>
    <w:rsid w:val="00750814"/>
    <w:rsid w:val="00750AAE"/>
    <w:rsid w:val="0075247D"/>
    <w:rsid w:val="00752972"/>
    <w:rsid w:val="00753173"/>
    <w:rsid w:val="00753305"/>
    <w:rsid w:val="00753E5C"/>
    <w:rsid w:val="00753F94"/>
    <w:rsid w:val="007550AE"/>
    <w:rsid w:val="00755A6D"/>
    <w:rsid w:val="00755CCD"/>
    <w:rsid w:val="00757A4F"/>
    <w:rsid w:val="00760375"/>
    <w:rsid w:val="0076099B"/>
    <w:rsid w:val="00761075"/>
    <w:rsid w:val="00761CA4"/>
    <w:rsid w:val="007629C4"/>
    <w:rsid w:val="00762E3F"/>
    <w:rsid w:val="0076338D"/>
    <w:rsid w:val="007638FB"/>
    <w:rsid w:val="00764015"/>
    <w:rsid w:val="00764645"/>
    <w:rsid w:val="0076613D"/>
    <w:rsid w:val="007663AA"/>
    <w:rsid w:val="00766996"/>
    <w:rsid w:val="00766B94"/>
    <w:rsid w:val="00767179"/>
    <w:rsid w:val="007700DF"/>
    <w:rsid w:val="0077012C"/>
    <w:rsid w:val="0077101F"/>
    <w:rsid w:val="00771A69"/>
    <w:rsid w:val="00771B16"/>
    <w:rsid w:val="00772532"/>
    <w:rsid w:val="007728A0"/>
    <w:rsid w:val="007729A0"/>
    <w:rsid w:val="00773E4B"/>
    <w:rsid w:val="0077440E"/>
    <w:rsid w:val="00774F2B"/>
    <w:rsid w:val="0077507F"/>
    <w:rsid w:val="007753AD"/>
    <w:rsid w:val="00775732"/>
    <w:rsid w:val="00775D6A"/>
    <w:rsid w:val="007760D0"/>
    <w:rsid w:val="00777A50"/>
    <w:rsid w:val="00777B26"/>
    <w:rsid w:val="00777DB4"/>
    <w:rsid w:val="00780AF7"/>
    <w:rsid w:val="00780C44"/>
    <w:rsid w:val="00781793"/>
    <w:rsid w:val="0078307E"/>
    <w:rsid w:val="00783489"/>
    <w:rsid w:val="007838F7"/>
    <w:rsid w:val="00783913"/>
    <w:rsid w:val="00784227"/>
    <w:rsid w:val="00784885"/>
    <w:rsid w:val="007849E8"/>
    <w:rsid w:val="00784F76"/>
    <w:rsid w:val="007856FE"/>
    <w:rsid w:val="007858F8"/>
    <w:rsid w:val="007862F5"/>
    <w:rsid w:val="0078663F"/>
    <w:rsid w:val="00790768"/>
    <w:rsid w:val="00791744"/>
    <w:rsid w:val="00791E9A"/>
    <w:rsid w:val="00791F21"/>
    <w:rsid w:val="007920AD"/>
    <w:rsid w:val="0079239E"/>
    <w:rsid w:val="007924CD"/>
    <w:rsid w:val="00792A62"/>
    <w:rsid w:val="00792B36"/>
    <w:rsid w:val="00792BB5"/>
    <w:rsid w:val="007935B0"/>
    <w:rsid w:val="00793CD3"/>
    <w:rsid w:val="007940CC"/>
    <w:rsid w:val="00794834"/>
    <w:rsid w:val="00794C0D"/>
    <w:rsid w:val="0079581B"/>
    <w:rsid w:val="00796096"/>
    <w:rsid w:val="00796623"/>
    <w:rsid w:val="007969EB"/>
    <w:rsid w:val="00796A53"/>
    <w:rsid w:val="00796BF3"/>
    <w:rsid w:val="00796FCB"/>
    <w:rsid w:val="007977C4"/>
    <w:rsid w:val="00797A15"/>
    <w:rsid w:val="00797A55"/>
    <w:rsid w:val="00797DC1"/>
    <w:rsid w:val="007A008F"/>
    <w:rsid w:val="007A096C"/>
    <w:rsid w:val="007A099C"/>
    <w:rsid w:val="007A10E1"/>
    <w:rsid w:val="007A1DEF"/>
    <w:rsid w:val="007A228D"/>
    <w:rsid w:val="007A25BF"/>
    <w:rsid w:val="007A368B"/>
    <w:rsid w:val="007A3699"/>
    <w:rsid w:val="007A3FBE"/>
    <w:rsid w:val="007A4313"/>
    <w:rsid w:val="007A48F5"/>
    <w:rsid w:val="007A4E4C"/>
    <w:rsid w:val="007A4E65"/>
    <w:rsid w:val="007A5209"/>
    <w:rsid w:val="007A522A"/>
    <w:rsid w:val="007A543C"/>
    <w:rsid w:val="007A62E5"/>
    <w:rsid w:val="007A6E75"/>
    <w:rsid w:val="007A7398"/>
    <w:rsid w:val="007B00C8"/>
    <w:rsid w:val="007B097F"/>
    <w:rsid w:val="007B11C7"/>
    <w:rsid w:val="007B1B0F"/>
    <w:rsid w:val="007B2408"/>
    <w:rsid w:val="007B29FF"/>
    <w:rsid w:val="007B3431"/>
    <w:rsid w:val="007B3827"/>
    <w:rsid w:val="007B3B98"/>
    <w:rsid w:val="007B40F5"/>
    <w:rsid w:val="007B4188"/>
    <w:rsid w:val="007B5242"/>
    <w:rsid w:val="007B675F"/>
    <w:rsid w:val="007B6B78"/>
    <w:rsid w:val="007B76BF"/>
    <w:rsid w:val="007B7733"/>
    <w:rsid w:val="007C02A8"/>
    <w:rsid w:val="007C0355"/>
    <w:rsid w:val="007C11F2"/>
    <w:rsid w:val="007C1243"/>
    <w:rsid w:val="007C143E"/>
    <w:rsid w:val="007C1696"/>
    <w:rsid w:val="007C1A4F"/>
    <w:rsid w:val="007C216A"/>
    <w:rsid w:val="007C294A"/>
    <w:rsid w:val="007C2DE7"/>
    <w:rsid w:val="007C3162"/>
    <w:rsid w:val="007C34CA"/>
    <w:rsid w:val="007C5CDF"/>
    <w:rsid w:val="007C63AB"/>
    <w:rsid w:val="007C6929"/>
    <w:rsid w:val="007C6DDC"/>
    <w:rsid w:val="007C6FB5"/>
    <w:rsid w:val="007C7042"/>
    <w:rsid w:val="007C7925"/>
    <w:rsid w:val="007C7CBD"/>
    <w:rsid w:val="007D0F49"/>
    <w:rsid w:val="007D11B3"/>
    <w:rsid w:val="007D11E7"/>
    <w:rsid w:val="007D1B23"/>
    <w:rsid w:val="007D2F0F"/>
    <w:rsid w:val="007D2F42"/>
    <w:rsid w:val="007D315A"/>
    <w:rsid w:val="007D3C81"/>
    <w:rsid w:val="007D3D5A"/>
    <w:rsid w:val="007D42FC"/>
    <w:rsid w:val="007D4972"/>
    <w:rsid w:val="007D6193"/>
    <w:rsid w:val="007D6591"/>
    <w:rsid w:val="007D6A69"/>
    <w:rsid w:val="007D7074"/>
    <w:rsid w:val="007D7EAD"/>
    <w:rsid w:val="007E08BC"/>
    <w:rsid w:val="007E0EBF"/>
    <w:rsid w:val="007E1266"/>
    <w:rsid w:val="007E176C"/>
    <w:rsid w:val="007E1D1A"/>
    <w:rsid w:val="007E30DA"/>
    <w:rsid w:val="007E3803"/>
    <w:rsid w:val="007E3F5D"/>
    <w:rsid w:val="007E409A"/>
    <w:rsid w:val="007E4276"/>
    <w:rsid w:val="007E4492"/>
    <w:rsid w:val="007E562D"/>
    <w:rsid w:val="007E60AD"/>
    <w:rsid w:val="007E67E1"/>
    <w:rsid w:val="007E6ABA"/>
    <w:rsid w:val="007E6B22"/>
    <w:rsid w:val="007E7442"/>
    <w:rsid w:val="007E7BFF"/>
    <w:rsid w:val="007E7E0F"/>
    <w:rsid w:val="007F0EA6"/>
    <w:rsid w:val="007F107B"/>
    <w:rsid w:val="007F246A"/>
    <w:rsid w:val="007F52AC"/>
    <w:rsid w:val="007F530B"/>
    <w:rsid w:val="007F5562"/>
    <w:rsid w:val="007F5624"/>
    <w:rsid w:val="007F5A97"/>
    <w:rsid w:val="007F5BB1"/>
    <w:rsid w:val="007F5DA1"/>
    <w:rsid w:val="007F6AE3"/>
    <w:rsid w:val="008006CE"/>
    <w:rsid w:val="00800CFA"/>
    <w:rsid w:val="008018EB"/>
    <w:rsid w:val="00801DC1"/>
    <w:rsid w:val="00802994"/>
    <w:rsid w:val="00802DB7"/>
    <w:rsid w:val="00803414"/>
    <w:rsid w:val="00803448"/>
    <w:rsid w:val="00803906"/>
    <w:rsid w:val="0080458F"/>
    <w:rsid w:val="00805494"/>
    <w:rsid w:val="008062A5"/>
    <w:rsid w:val="008062AE"/>
    <w:rsid w:val="00807B28"/>
    <w:rsid w:val="00810C18"/>
    <w:rsid w:val="00811118"/>
    <w:rsid w:val="00811632"/>
    <w:rsid w:val="00811883"/>
    <w:rsid w:val="00811A9B"/>
    <w:rsid w:val="00811BBB"/>
    <w:rsid w:val="00811C93"/>
    <w:rsid w:val="008129B1"/>
    <w:rsid w:val="00813C58"/>
    <w:rsid w:val="00814C73"/>
    <w:rsid w:val="00814DDB"/>
    <w:rsid w:val="00814F78"/>
    <w:rsid w:val="00817608"/>
    <w:rsid w:val="00817832"/>
    <w:rsid w:val="0081789F"/>
    <w:rsid w:val="00817920"/>
    <w:rsid w:val="00817DA3"/>
    <w:rsid w:val="00817FAF"/>
    <w:rsid w:val="00820F47"/>
    <w:rsid w:val="00821E6D"/>
    <w:rsid w:val="00822FF8"/>
    <w:rsid w:val="00823B5F"/>
    <w:rsid w:val="00823E8E"/>
    <w:rsid w:val="00823F7D"/>
    <w:rsid w:val="00824388"/>
    <w:rsid w:val="008247FF"/>
    <w:rsid w:val="00824F45"/>
    <w:rsid w:val="00825B12"/>
    <w:rsid w:val="00825CEC"/>
    <w:rsid w:val="0082789C"/>
    <w:rsid w:val="00827F8D"/>
    <w:rsid w:val="008302B8"/>
    <w:rsid w:val="00830E72"/>
    <w:rsid w:val="00831540"/>
    <w:rsid w:val="00831BDA"/>
    <w:rsid w:val="0083210F"/>
    <w:rsid w:val="00832918"/>
    <w:rsid w:val="0083299D"/>
    <w:rsid w:val="00833C67"/>
    <w:rsid w:val="00833DC8"/>
    <w:rsid w:val="00833EAA"/>
    <w:rsid w:val="0083402B"/>
    <w:rsid w:val="00834A7F"/>
    <w:rsid w:val="00835908"/>
    <w:rsid w:val="00835DBC"/>
    <w:rsid w:val="00835DFB"/>
    <w:rsid w:val="00837357"/>
    <w:rsid w:val="0083739D"/>
    <w:rsid w:val="00837CC2"/>
    <w:rsid w:val="0084003D"/>
    <w:rsid w:val="00840285"/>
    <w:rsid w:val="00840845"/>
    <w:rsid w:val="00840CDC"/>
    <w:rsid w:val="00842D39"/>
    <w:rsid w:val="00842E12"/>
    <w:rsid w:val="008441EE"/>
    <w:rsid w:val="00844823"/>
    <w:rsid w:val="00844855"/>
    <w:rsid w:val="00844CBD"/>
    <w:rsid w:val="00844E64"/>
    <w:rsid w:val="00845C0F"/>
    <w:rsid w:val="00845F26"/>
    <w:rsid w:val="00846658"/>
    <w:rsid w:val="00846776"/>
    <w:rsid w:val="008467DF"/>
    <w:rsid w:val="00846E37"/>
    <w:rsid w:val="00847782"/>
    <w:rsid w:val="0085027D"/>
    <w:rsid w:val="0085050D"/>
    <w:rsid w:val="00850AFE"/>
    <w:rsid w:val="00851143"/>
    <w:rsid w:val="008514F9"/>
    <w:rsid w:val="008515AB"/>
    <w:rsid w:val="00851730"/>
    <w:rsid w:val="00851F18"/>
    <w:rsid w:val="008525C5"/>
    <w:rsid w:val="00852676"/>
    <w:rsid w:val="00852B99"/>
    <w:rsid w:val="00852C78"/>
    <w:rsid w:val="00852EA4"/>
    <w:rsid w:val="00853363"/>
    <w:rsid w:val="00853465"/>
    <w:rsid w:val="00853973"/>
    <w:rsid w:val="0085399C"/>
    <w:rsid w:val="00853ACC"/>
    <w:rsid w:val="00855010"/>
    <w:rsid w:val="008551D6"/>
    <w:rsid w:val="008555AE"/>
    <w:rsid w:val="008555EF"/>
    <w:rsid w:val="00855966"/>
    <w:rsid w:val="00855AA6"/>
    <w:rsid w:val="00855B71"/>
    <w:rsid w:val="00855C7D"/>
    <w:rsid w:val="00856434"/>
    <w:rsid w:val="0085712F"/>
    <w:rsid w:val="0085720D"/>
    <w:rsid w:val="00857701"/>
    <w:rsid w:val="008578EA"/>
    <w:rsid w:val="008579FD"/>
    <w:rsid w:val="00857B7A"/>
    <w:rsid w:val="008612F5"/>
    <w:rsid w:val="00861421"/>
    <w:rsid w:val="00861C24"/>
    <w:rsid w:val="00862429"/>
    <w:rsid w:val="008629AF"/>
    <w:rsid w:val="00862F6E"/>
    <w:rsid w:val="00863330"/>
    <w:rsid w:val="00863363"/>
    <w:rsid w:val="008641E8"/>
    <w:rsid w:val="00864821"/>
    <w:rsid w:val="00866E75"/>
    <w:rsid w:val="00867D35"/>
    <w:rsid w:val="008709E6"/>
    <w:rsid w:val="00870CFD"/>
    <w:rsid w:val="00871855"/>
    <w:rsid w:val="008718C4"/>
    <w:rsid w:val="00871F0D"/>
    <w:rsid w:val="00872552"/>
    <w:rsid w:val="00872E55"/>
    <w:rsid w:val="008737DD"/>
    <w:rsid w:val="008738BE"/>
    <w:rsid w:val="00873B9B"/>
    <w:rsid w:val="008751C6"/>
    <w:rsid w:val="00875934"/>
    <w:rsid w:val="008760A9"/>
    <w:rsid w:val="0087684B"/>
    <w:rsid w:val="00876C6C"/>
    <w:rsid w:val="00877271"/>
    <w:rsid w:val="00877486"/>
    <w:rsid w:val="00877543"/>
    <w:rsid w:val="008800C6"/>
    <w:rsid w:val="0088092D"/>
    <w:rsid w:val="00880BFF"/>
    <w:rsid w:val="008815F8"/>
    <w:rsid w:val="008821CB"/>
    <w:rsid w:val="00882DF8"/>
    <w:rsid w:val="0088341B"/>
    <w:rsid w:val="008845C0"/>
    <w:rsid w:val="0088492F"/>
    <w:rsid w:val="008852E7"/>
    <w:rsid w:val="00886A03"/>
    <w:rsid w:val="00886A25"/>
    <w:rsid w:val="00887467"/>
    <w:rsid w:val="008879EF"/>
    <w:rsid w:val="00887A32"/>
    <w:rsid w:val="00887BEB"/>
    <w:rsid w:val="00887F90"/>
    <w:rsid w:val="00890706"/>
    <w:rsid w:val="00890F01"/>
    <w:rsid w:val="0089140E"/>
    <w:rsid w:val="00891EC9"/>
    <w:rsid w:val="008922B6"/>
    <w:rsid w:val="00892730"/>
    <w:rsid w:val="00893909"/>
    <w:rsid w:val="00893962"/>
    <w:rsid w:val="00894717"/>
    <w:rsid w:val="00895107"/>
    <w:rsid w:val="008951B2"/>
    <w:rsid w:val="00895909"/>
    <w:rsid w:val="00895C3F"/>
    <w:rsid w:val="008961DC"/>
    <w:rsid w:val="0089621E"/>
    <w:rsid w:val="00896D3C"/>
    <w:rsid w:val="00896F26"/>
    <w:rsid w:val="00897499"/>
    <w:rsid w:val="008A0A38"/>
    <w:rsid w:val="008A20A2"/>
    <w:rsid w:val="008A2219"/>
    <w:rsid w:val="008A2F7C"/>
    <w:rsid w:val="008A3100"/>
    <w:rsid w:val="008A328A"/>
    <w:rsid w:val="008A3C95"/>
    <w:rsid w:val="008A3E03"/>
    <w:rsid w:val="008A43CF"/>
    <w:rsid w:val="008A44D0"/>
    <w:rsid w:val="008A4535"/>
    <w:rsid w:val="008A458F"/>
    <w:rsid w:val="008A475A"/>
    <w:rsid w:val="008A5F45"/>
    <w:rsid w:val="008A7088"/>
    <w:rsid w:val="008A724A"/>
    <w:rsid w:val="008A7795"/>
    <w:rsid w:val="008A79CD"/>
    <w:rsid w:val="008A7C9E"/>
    <w:rsid w:val="008B007C"/>
    <w:rsid w:val="008B0230"/>
    <w:rsid w:val="008B0AD5"/>
    <w:rsid w:val="008B0E0C"/>
    <w:rsid w:val="008B1D6B"/>
    <w:rsid w:val="008B1FED"/>
    <w:rsid w:val="008B2841"/>
    <w:rsid w:val="008B287A"/>
    <w:rsid w:val="008B2CA2"/>
    <w:rsid w:val="008B2FC9"/>
    <w:rsid w:val="008B3D3F"/>
    <w:rsid w:val="008B3F6E"/>
    <w:rsid w:val="008B4ECD"/>
    <w:rsid w:val="008B5499"/>
    <w:rsid w:val="008C012B"/>
    <w:rsid w:val="008C04B6"/>
    <w:rsid w:val="008C193B"/>
    <w:rsid w:val="008C25C8"/>
    <w:rsid w:val="008C2962"/>
    <w:rsid w:val="008C2F86"/>
    <w:rsid w:val="008C31CA"/>
    <w:rsid w:val="008C38B8"/>
    <w:rsid w:val="008C48E3"/>
    <w:rsid w:val="008C54F1"/>
    <w:rsid w:val="008C5677"/>
    <w:rsid w:val="008C5C04"/>
    <w:rsid w:val="008C6050"/>
    <w:rsid w:val="008C6D43"/>
    <w:rsid w:val="008C71BA"/>
    <w:rsid w:val="008C71ED"/>
    <w:rsid w:val="008D05B0"/>
    <w:rsid w:val="008D0C51"/>
    <w:rsid w:val="008D1797"/>
    <w:rsid w:val="008D243A"/>
    <w:rsid w:val="008D2FDB"/>
    <w:rsid w:val="008D31AC"/>
    <w:rsid w:val="008D3778"/>
    <w:rsid w:val="008D4B6D"/>
    <w:rsid w:val="008D51AE"/>
    <w:rsid w:val="008D56B5"/>
    <w:rsid w:val="008D78BD"/>
    <w:rsid w:val="008D7C04"/>
    <w:rsid w:val="008E0115"/>
    <w:rsid w:val="008E06AE"/>
    <w:rsid w:val="008E1B2D"/>
    <w:rsid w:val="008E2308"/>
    <w:rsid w:val="008E3185"/>
    <w:rsid w:val="008E3321"/>
    <w:rsid w:val="008E356B"/>
    <w:rsid w:val="008E3FAA"/>
    <w:rsid w:val="008E3FD0"/>
    <w:rsid w:val="008E5942"/>
    <w:rsid w:val="008E5B32"/>
    <w:rsid w:val="008E70D6"/>
    <w:rsid w:val="008E7100"/>
    <w:rsid w:val="008E7CC9"/>
    <w:rsid w:val="008E7D3D"/>
    <w:rsid w:val="008F24C6"/>
    <w:rsid w:val="008F475E"/>
    <w:rsid w:val="008F5250"/>
    <w:rsid w:val="008F55EA"/>
    <w:rsid w:val="008F59AE"/>
    <w:rsid w:val="008F5CEC"/>
    <w:rsid w:val="008F5EDC"/>
    <w:rsid w:val="008F5EF2"/>
    <w:rsid w:val="008F5FAC"/>
    <w:rsid w:val="008F609B"/>
    <w:rsid w:val="008F6C7A"/>
    <w:rsid w:val="008F6E82"/>
    <w:rsid w:val="008F73DE"/>
    <w:rsid w:val="008F73F1"/>
    <w:rsid w:val="008F74D6"/>
    <w:rsid w:val="008F7BB2"/>
    <w:rsid w:val="008F7D58"/>
    <w:rsid w:val="00900222"/>
    <w:rsid w:val="00900518"/>
    <w:rsid w:val="00900ECE"/>
    <w:rsid w:val="009012CF"/>
    <w:rsid w:val="00901542"/>
    <w:rsid w:val="009019D4"/>
    <w:rsid w:val="009028B1"/>
    <w:rsid w:val="0090295C"/>
    <w:rsid w:val="0090354F"/>
    <w:rsid w:val="00906A0B"/>
    <w:rsid w:val="00906CD8"/>
    <w:rsid w:val="00907CC8"/>
    <w:rsid w:val="00907D0B"/>
    <w:rsid w:val="00910689"/>
    <w:rsid w:val="009108CE"/>
    <w:rsid w:val="00910AE7"/>
    <w:rsid w:val="00910E46"/>
    <w:rsid w:val="0091218C"/>
    <w:rsid w:val="009129AA"/>
    <w:rsid w:val="009142BB"/>
    <w:rsid w:val="0091539A"/>
    <w:rsid w:val="009168AF"/>
    <w:rsid w:val="00916C4B"/>
    <w:rsid w:val="00916EBC"/>
    <w:rsid w:val="0091775A"/>
    <w:rsid w:val="009177BB"/>
    <w:rsid w:val="00917DEC"/>
    <w:rsid w:val="00920E41"/>
    <w:rsid w:val="00920FC3"/>
    <w:rsid w:val="00921601"/>
    <w:rsid w:val="009218CF"/>
    <w:rsid w:val="00921A46"/>
    <w:rsid w:val="00922F43"/>
    <w:rsid w:val="0092319B"/>
    <w:rsid w:val="009232E9"/>
    <w:rsid w:val="00923B1F"/>
    <w:rsid w:val="00923E3B"/>
    <w:rsid w:val="0092579A"/>
    <w:rsid w:val="00925A4B"/>
    <w:rsid w:val="00925CDF"/>
    <w:rsid w:val="0092642F"/>
    <w:rsid w:val="00926523"/>
    <w:rsid w:val="00926916"/>
    <w:rsid w:val="00926E88"/>
    <w:rsid w:val="009300AA"/>
    <w:rsid w:val="009301A6"/>
    <w:rsid w:val="009307D5"/>
    <w:rsid w:val="00930A9C"/>
    <w:rsid w:val="00931B15"/>
    <w:rsid w:val="00932726"/>
    <w:rsid w:val="0093385B"/>
    <w:rsid w:val="00933BE1"/>
    <w:rsid w:val="00934EA6"/>
    <w:rsid w:val="0093549B"/>
    <w:rsid w:val="00935522"/>
    <w:rsid w:val="0093606E"/>
    <w:rsid w:val="009360AF"/>
    <w:rsid w:val="0093679C"/>
    <w:rsid w:val="00936B41"/>
    <w:rsid w:val="00936D97"/>
    <w:rsid w:val="00936E1D"/>
    <w:rsid w:val="009375F3"/>
    <w:rsid w:val="00937D72"/>
    <w:rsid w:val="00940F67"/>
    <w:rsid w:val="0094101C"/>
    <w:rsid w:val="0094260A"/>
    <w:rsid w:val="00942963"/>
    <w:rsid w:val="009445E8"/>
    <w:rsid w:val="00944925"/>
    <w:rsid w:val="00944AAC"/>
    <w:rsid w:val="009450CF"/>
    <w:rsid w:val="0094603C"/>
    <w:rsid w:val="009460A4"/>
    <w:rsid w:val="0094660D"/>
    <w:rsid w:val="00946752"/>
    <w:rsid w:val="00947FA0"/>
    <w:rsid w:val="00950C76"/>
    <w:rsid w:val="00950E10"/>
    <w:rsid w:val="00951392"/>
    <w:rsid w:val="00951800"/>
    <w:rsid w:val="00951D2A"/>
    <w:rsid w:val="009520B9"/>
    <w:rsid w:val="00952999"/>
    <w:rsid w:val="009530E0"/>
    <w:rsid w:val="00953111"/>
    <w:rsid w:val="00954175"/>
    <w:rsid w:val="00955E8A"/>
    <w:rsid w:val="00956321"/>
    <w:rsid w:val="00956489"/>
    <w:rsid w:val="00956796"/>
    <w:rsid w:val="00956D48"/>
    <w:rsid w:val="0095752F"/>
    <w:rsid w:val="00957B16"/>
    <w:rsid w:val="0096081B"/>
    <w:rsid w:val="00960DCA"/>
    <w:rsid w:val="00960F92"/>
    <w:rsid w:val="0096240C"/>
    <w:rsid w:val="0096308A"/>
    <w:rsid w:val="009632E2"/>
    <w:rsid w:val="00963A12"/>
    <w:rsid w:val="00963C95"/>
    <w:rsid w:val="00963FBE"/>
    <w:rsid w:val="0096440E"/>
    <w:rsid w:val="00964783"/>
    <w:rsid w:val="00964E04"/>
    <w:rsid w:val="00964FDC"/>
    <w:rsid w:val="009659E4"/>
    <w:rsid w:val="00966025"/>
    <w:rsid w:val="00966356"/>
    <w:rsid w:val="00966465"/>
    <w:rsid w:val="00967247"/>
    <w:rsid w:val="00967850"/>
    <w:rsid w:val="00967F45"/>
    <w:rsid w:val="00971249"/>
    <w:rsid w:val="00971C86"/>
    <w:rsid w:val="009735E0"/>
    <w:rsid w:val="0097520B"/>
    <w:rsid w:val="00975329"/>
    <w:rsid w:val="00975807"/>
    <w:rsid w:val="00975FFE"/>
    <w:rsid w:val="00976863"/>
    <w:rsid w:val="00976ACF"/>
    <w:rsid w:val="00976DF6"/>
    <w:rsid w:val="00977132"/>
    <w:rsid w:val="0097741B"/>
    <w:rsid w:val="0098004D"/>
    <w:rsid w:val="00980114"/>
    <w:rsid w:val="00980403"/>
    <w:rsid w:val="009804D2"/>
    <w:rsid w:val="00980D41"/>
    <w:rsid w:val="0098238F"/>
    <w:rsid w:val="00982BCA"/>
    <w:rsid w:val="00982BD3"/>
    <w:rsid w:val="00982E66"/>
    <w:rsid w:val="00983C90"/>
    <w:rsid w:val="00984200"/>
    <w:rsid w:val="009847FC"/>
    <w:rsid w:val="00984FA2"/>
    <w:rsid w:val="00985DC8"/>
    <w:rsid w:val="00986DAF"/>
    <w:rsid w:val="009875E3"/>
    <w:rsid w:val="009908D5"/>
    <w:rsid w:val="00991054"/>
    <w:rsid w:val="00993F54"/>
    <w:rsid w:val="00994CC2"/>
    <w:rsid w:val="009954F1"/>
    <w:rsid w:val="0099552B"/>
    <w:rsid w:val="009961B2"/>
    <w:rsid w:val="00996A98"/>
    <w:rsid w:val="009970D2"/>
    <w:rsid w:val="009A03D0"/>
    <w:rsid w:val="009A0558"/>
    <w:rsid w:val="009A06DA"/>
    <w:rsid w:val="009A0FF0"/>
    <w:rsid w:val="009A1386"/>
    <w:rsid w:val="009A1A67"/>
    <w:rsid w:val="009A1B5B"/>
    <w:rsid w:val="009A24B2"/>
    <w:rsid w:val="009A257E"/>
    <w:rsid w:val="009A3B7E"/>
    <w:rsid w:val="009A57CE"/>
    <w:rsid w:val="009A629B"/>
    <w:rsid w:val="009A64F2"/>
    <w:rsid w:val="009A6625"/>
    <w:rsid w:val="009A67CE"/>
    <w:rsid w:val="009A6B2F"/>
    <w:rsid w:val="009A6B99"/>
    <w:rsid w:val="009A6F60"/>
    <w:rsid w:val="009B01CF"/>
    <w:rsid w:val="009B047B"/>
    <w:rsid w:val="009B20B2"/>
    <w:rsid w:val="009B2151"/>
    <w:rsid w:val="009B22D7"/>
    <w:rsid w:val="009B22F9"/>
    <w:rsid w:val="009B2E34"/>
    <w:rsid w:val="009B3D53"/>
    <w:rsid w:val="009B438B"/>
    <w:rsid w:val="009B47A2"/>
    <w:rsid w:val="009B4BCB"/>
    <w:rsid w:val="009B5EC8"/>
    <w:rsid w:val="009B62C0"/>
    <w:rsid w:val="009B7695"/>
    <w:rsid w:val="009B7E38"/>
    <w:rsid w:val="009B7ED5"/>
    <w:rsid w:val="009C0A64"/>
    <w:rsid w:val="009C0C54"/>
    <w:rsid w:val="009C1108"/>
    <w:rsid w:val="009C17D4"/>
    <w:rsid w:val="009C1A1B"/>
    <w:rsid w:val="009C1C09"/>
    <w:rsid w:val="009C1CE7"/>
    <w:rsid w:val="009C2806"/>
    <w:rsid w:val="009C323A"/>
    <w:rsid w:val="009C3BE9"/>
    <w:rsid w:val="009C3CFE"/>
    <w:rsid w:val="009C4252"/>
    <w:rsid w:val="009C45B4"/>
    <w:rsid w:val="009C63A5"/>
    <w:rsid w:val="009C6D91"/>
    <w:rsid w:val="009C7130"/>
    <w:rsid w:val="009C7254"/>
    <w:rsid w:val="009C7DBA"/>
    <w:rsid w:val="009C7F12"/>
    <w:rsid w:val="009D0B92"/>
    <w:rsid w:val="009D0DDB"/>
    <w:rsid w:val="009D1404"/>
    <w:rsid w:val="009D1536"/>
    <w:rsid w:val="009D1ABE"/>
    <w:rsid w:val="009D2404"/>
    <w:rsid w:val="009D2D99"/>
    <w:rsid w:val="009D2F50"/>
    <w:rsid w:val="009D3103"/>
    <w:rsid w:val="009D43A1"/>
    <w:rsid w:val="009D4B30"/>
    <w:rsid w:val="009D5256"/>
    <w:rsid w:val="009D548A"/>
    <w:rsid w:val="009D5964"/>
    <w:rsid w:val="009D6955"/>
    <w:rsid w:val="009D6E7A"/>
    <w:rsid w:val="009D707B"/>
    <w:rsid w:val="009D75FC"/>
    <w:rsid w:val="009D762A"/>
    <w:rsid w:val="009E05FB"/>
    <w:rsid w:val="009E2684"/>
    <w:rsid w:val="009E2EB0"/>
    <w:rsid w:val="009E3939"/>
    <w:rsid w:val="009E3A7B"/>
    <w:rsid w:val="009E3DC4"/>
    <w:rsid w:val="009E3F9E"/>
    <w:rsid w:val="009E45A6"/>
    <w:rsid w:val="009E4C27"/>
    <w:rsid w:val="009E52E6"/>
    <w:rsid w:val="009E5908"/>
    <w:rsid w:val="009E5929"/>
    <w:rsid w:val="009E5C00"/>
    <w:rsid w:val="009E5F5B"/>
    <w:rsid w:val="009E632D"/>
    <w:rsid w:val="009E6409"/>
    <w:rsid w:val="009E6483"/>
    <w:rsid w:val="009E662C"/>
    <w:rsid w:val="009E663E"/>
    <w:rsid w:val="009E67A1"/>
    <w:rsid w:val="009E74C3"/>
    <w:rsid w:val="009E7BCC"/>
    <w:rsid w:val="009F09F1"/>
    <w:rsid w:val="009F1311"/>
    <w:rsid w:val="009F16E4"/>
    <w:rsid w:val="009F1F8A"/>
    <w:rsid w:val="009F22A7"/>
    <w:rsid w:val="009F24F3"/>
    <w:rsid w:val="009F25E3"/>
    <w:rsid w:val="009F2BA9"/>
    <w:rsid w:val="009F2E4F"/>
    <w:rsid w:val="009F440C"/>
    <w:rsid w:val="009F45BC"/>
    <w:rsid w:val="009F5EF5"/>
    <w:rsid w:val="009F6454"/>
    <w:rsid w:val="009F6EF3"/>
    <w:rsid w:val="009F7244"/>
    <w:rsid w:val="00A00520"/>
    <w:rsid w:val="00A009BA"/>
    <w:rsid w:val="00A01EE1"/>
    <w:rsid w:val="00A02421"/>
    <w:rsid w:val="00A030F9"/>
    <w:rsid w:val="00A03B0C"/>
    <w:rsid w:val="00A0422F"/>
    <w:rsid w:val="00A04397"/>
    <w:rsid w:val="00A054BA"/>
    <w:rsid w:val="00A05B04"/>
    <w:rsid w:val="00A05C3C"/>
    <w:rsid w:val="00A066EA"/>
    <w:rsid w:val="00A1016E"/>
    <w:rsid w:val="00A10A16"/>
    <w:rsid w:val="00A113F2"/>
    <w:rsid w:val="00A1165E"/>
    <w:rsid w:val="00A11BD2"/>
    <w:rsid w:val="00A11C79"/>
    <w:rsid w:val="00A123D6"/>
    <w:rsid w:val="00A12E8B"/>
    <w:rsid w:val="00A13206"/>
    <w:rsid w:val="00A137EC"/>
    <w:rsid w:val="00A13B36"/>
    <w:rsid w:val="00A1415D"/>
    <w:rsid w:val="00A14954"/>
    <w:rsid w:val="00A14C16"/>
    <w:rsid w:val="00A15415"/>
    <w:rsid w:val="00A1753C"/>
    <w:rsid w:val="00A20101"/>
    <w:rsid w:val="00A209A5"/>
    <w:rsid w:val="00A21341"/>
    <w:rsid w:val="00A217D8"/>
    <w:rsid w:val="00A21AFB"/>
    <w:rsid w:val="00A21B50"/>
    <w:rsid w:val="00A2242D"/>
    <w:rsid w:val="00A2397E"/>
    <w:rsid w:val="00A23E09"/>
    <w:rsid w:val="00A24D79"/>
    <w:rsid w:val="00A265DB"/>
    <w:rsid w:val="00A26683"/>
    <w:rsid w:val="00A267FF"/>
    <w:rsid w:val="00A26ECB"/>
    <w:rsid w:val="00A270F6"/>
    <w:rsid w:val="00A27416"/>
    <w:rsid w:val="00A27488"/>
    <w:rsid w:val="00A27694"/>
    <w:rsid w:val="00A27D7B"/>
    <w:rsid w:val="00A30648"/>
    <w:rsid w:val="00A3107C"/>
    <w:rsid w:val="00A31470"/>
    <w:rsid w:val="00A31875"/>
    <w:rsid w:val="00A31EDE"/>
    <w:rsid w:val="00A3311F"/>
    <w:rsid w:val="00A3317A"/>
    <w:rsid w:val="00A33220"/>
    <w:rsid w:val="00A33885"/>
    <w:rsid w:val="00A34BF8"/>
    <w:rsid w:val="00A358A3"/>
    <w:rsid w:val="00A36C73"/>
    <w:rsid w:val="00A376AD"/>
    <w:rsid w:val="00A37B67"/>
    <w:rsid w:val="00A40DB6"/>
    <w:rsid w:val="00A4137D"/>
    <w:rsid w:val="00A41716"/>
    <w:rsid w:val="00A41EB0"/>
    <w:rsid w:val="00A41FCA"/>
    <w:rsid w:val="00A434BD"/>
    <w:rsid w:val="00A43E5A"/>
    <w:rsid w:val="00A4445C"/>
    <w:rsid w:val="00A449D8"/>
    <w:rsid w:val="00A44E77"/>
    <w:rsid w:val="00A4527A"/>
    <w:rsid w:val="00A4550A"/>
    <w:rsid w:val="00A45B36"/>
    <w:rsid w:val="00A46AE4"/>
    <w:rsid w:val="00A46DE5"/>
    <w:rsid w:val="00A472F6"/>
    <w:rsid w:val="00A50616"/>
    <w:rsid w:val="00A516DE"/>
    <w:rsid w:val="00A52BAA"/>
    <w:rsid w:val="00A52F64"/>
    <w:rsid w:val="00A53FD7"/>
    <w:rsid w:val="00A54238"/>
    <w:rsid w:val="00A554D2"/>
    <w:rsid w:val="00A56254"/>
    <w:rsid w:val="00A564AE"/>
    <w:rsid w:val="00A578B6"/>
    <w:rsid w:val="00A57E4E"/>
    <w:rsid w:val="00A606DD"/>
    <w:rsid w:val="00A618F3"/>
    <w:rsid w:val="00A62887"/>
    <w:rsid w:val="00A638AE"/>
    <w:rsid w:val="00A63E67"/>
    <w:rsid w:val="00A64EF2"/>
    <w:rsid w:val="00A64FAE"/>
    <w:rsid w:val="00A66691"/>
    <w:rsid w:val="00A66807"/>
    <w:rsid w:val="00A67465"/>
    <w:rsid w:val="00A674AD"/>
    <w:rsid w:val="00A675A9"/>
    <w:rsid w:val="00A67788"/>
    <w:rsid w:val="00A67BAE"/>
    <w:rsid w:val="00A703C3"/>
    <w:rsid w:val="00A7057D"/>
    <w:rsid w:val="00A70E01"/>
    <w:rsid w:val="00A710FB"/>
    <w:rsid w:val="00A71294"/>
    <w:rsid w:val="00A71511"/>
    <w:rsid w:val="00A71A73"/>
    <w:rsid w:val="00A72130"/>
    <w:rsid w:val="00A72160"/>
    <w:rsid w:val="00A72F36"/>
    <w:rsid w:val="00A72FB8"/>
    <w:rsid w:val="00A74048"/>
    <w:rsid w:val="00A74245"/>
    <w:rsid w:val="00A74697"/>
    <w:rsid w:val="00A746A9"/>
    <w:rsid w:val="00A74911"/>
    <w:rsid w:val="00A74ED9"/>
    <w:rsid w:val="00A75A09"/>
    <w:rsid w:val="00A76ABC"/>
    <w:rsid w:val="00A77A81"/>
    <w:rsid w:val="00A800AA"/>
    <w:rsid w:val="00A80478"/>
    <w:rsid w:val="00A814A0"/>
    <w:rsid w:val="00A81B16"/>
    <w:rsid w:val="00A81DD7"/>
    <w:rsid w:val="00A8407B"/>
    <w:rsid w:val="00A846D1"/>
    <w:rsid w:val="00A84BAA"/>
    <w:rsid w:val="00A851B8"/>
    <w:rsid w:val="00A85FA9"/>
    <w:rsid w:val="00A86210"/>
    <w:rsid w:val="00A90A92"/>
    <w:rsid w:val="00A90E22"/>
    <w:rsid w:val="00A91717"/>
    <w:rsid w:val="00A91B6A"/>
    <w:rsid w:val="00A91DC2"/>
    <w:rsid w:val="00A92A33"/>
    <w:rsid w:val="00A92B1E"/>
    <w:rsid w:val="00A92B5F"/>
    <w:rsid w:val="00A931D3"/>
    <w:rsid w:val="00A932E3"/>
    <w:rsid w:val="00A93940"/>
    <w:rsid w:val="00A93DA6"/>
    <w:rsid w:val="00A94E96"/>
    <w:rsid w:val="00A9519D"/>
    <w:rsid w:val="00A952C4"/>
    <w:rsid w:val="00AA024C"/>
    <w:rsid w:val="00AA13D7"/>
    <w:rsid w:val="00AA14F4"/>
    <w:rsid w:val="00AA1730"/>
    <w:rsid w:val="00AA1A65"/>
    <w:rsid w:val="00AA1CAB"/>
    <w:rsid w:val="00AA1FAE"/>
    <w:rsid w:val="00AA2313"/>
    <w:rsid w:val="00AA2511"/>
    <w:rsid w:val="00AA3639"/>
    <w:rsid w:val="00AA3B47"/>
    <w:rsid w:val="00AA3BBE"/>
    <w:rsid w:val="00AA6521"/>
    <w:rsid w:val="00AA6D87"/>
    <w:rsid w:val="00AA7269"/>
    <w:rsid w:val="00AA7BFE"/>
    <w:rsid w:val="00AA7DCB"/>
    <w:rsid w:val="00AB05DC"/>
    <w:rsid w:val="00AB09D6"/>
    <w:rsid w:val="00AB0D67"/>
    <w:rsid w:val="00AB10A5"/>
    <w:rsid w:val="00AB2187"/>
    <w:rsid w:val="00AB2419"/>
    <w:rsid w:val="00AB242F"/>
    <w:rsid w:val="00AB258E"/>
    <w:rsid w:val="00AB274D"/>
    <w:rsid w:val="00AB400C"/>
    <w:rsid w:val="00AB4669"/>
    <w:rsid w:val="00AB4C0C"/>
    <w:rsid w:val="00AB4DC5"/>
    <w:rsid w:val="00AB509C"/>
    <w:rsid w:val="00AB61FE"/>
    <w:rsid w:val="00AB6592"/>
    <w:rsid w:val="00AB6D6A"/>
    <w:rsid w:val="00AB7449"/>
    <w:rsid w:val="00AC065B"/>
    <w:rsid w:val="00AC0A77"/>
    <w:rsid w:val="00AC105A"/>
    <w:rsid w:val="00AC20C3"/>
    <w:rsid w:val="00AC23FC"/>
    <w:rsid w:val="00AC2669"/>
    <w:rsid w:val="00AC2C3F"/>
    <w:rsid w:val="00AC2CFA"/>
    <w:rsid w:val="00AC2E94"/>
    <w:rsid w:val="00AC3107"/>
    <w:rsid w:val="00AC386D"/>
    <w:rsid w:val="00AC3DDA"/>
    <w:rsid w:val="00AC4EE7"/>
    <w:rsid w:val="00AC5071"/>
    <w:rsid w:val="00AC6163"/>
    <w:rsid w:val="00AC61DC"/>
    <w:rsid w:val="00AC6353"/>
    <w:rsid w:val="00AC737C"/>
    <w:rsid w:val="00AC7846"/>
    <w:rsid w:val="00AC7AAE"/>
    <w:rsid w:val="00AD0060"/>
    <w:rsid w:val="00AD087F"/>
    <w:rsid w:val="00AD0AAF"/>
    <w:rsid w:val="00AD0F67"/>
    <w:rsid w:val="00AD1E9E"/>
    <w:rsid w:val="00AD1ECD"/>
    <w:rsid w:val="00AD2008"/>
    <w:rsid w:val="00AD2198"/>
    <w:rsid w:val="00AD2632"/>
    <w:rsid w:val="00AD5160"/>
    <w:rsid w:val="00AD5879"/>
    <w:rsid w:val="00AD5EBC"/>
    <w:rsid w:val="00AD70AE"/>
    <w:rsid w:val="00AD70EB"/>
    <w:rsid w:val="00AD718C"/>
    <w:rsid w:val="00AD77F4"/>
    <w:rsid w:val="00AD7AD8"/>
    <w:rsid w:val="00AD7E0D"/>
    <w:rsid w:val="00AE06BF"/>
    <w:rsid w:val="00AE14EC"/>
    <w:rsid w:val="00AE1A8A"/>
    <w:rsid w:val="00AE1B1F"/>
    <w:rsid w:val="00AE1BBA"/>
    <w:rsid w:val="00AE1D84"/>
    <w:rsid w:val="00AE289F"/>
    <w:rsid w:val="00AE2CD6"/>
    <w:rsid w:val="00AE2E72"/>
    <w:rsid w:val="00AE3261"/>
    <w:rsid w:val="00AE55AB"/>
    <w:rsid w:val="00AE5A26"/>
    <w:rsid w:val="00AE6929"/>
    <w:rsid w:val="00AE6B56"/>
    <w:rsid w:val="00AE6D52"/>
    <w:rsid w:val="00AE7230"/>
    <w:rsid w:val="00AE7A65"/>
    <w:rsid w:val="00AF030E"/>
    <w:rsid w:val="00AF031A"/>
    <w:rsid w:val="00AF04B4"/>
    <w:rsid w:val="00AF069B"/>
    <w:rsid w:val="00AF0DC6"/>
    <w:rsid w:val="00AF0E98"/>
    <w:rsid w:val="00AF1112"/>
    <w:rsid w:val="00AF14A4"/>
    <w:rsid w:val="00AF14E1"/>
    <w:rsid w:val="00AF2137"/>
    <w:rsid w:val="00AF28C4"/>
    <w:rsid w:val="00AF31E8"/>
    <w:rsid w:val="00AF36BA"/>
    <w:rsid w:val="00AF37D4"/>
    <w:rsid w:val="00AF3AFF"/>
    <w:rsid w:val="00AF3DB0"/>
    <w:rsid w:val="00AF4B26"/>
    <w:rsid w:val="00AF5BE2"/>
    <w:rsid w:val="00AF5CF6"/>
    <w:rsid w:val="00AF6026"/>
    <w:rsid w:val="00AF64B8"/>
    <w:rsid w:val="00AF750F"/>
    <w:rsid w:val="00AF7C6E"/>
    <w:rsid w:val="00B00BB8"/>
    <w:rsid w:val="00B00CCF"/>
    <w:rsid w:val="00B00EB0"/>
    <w:rsid w:val="00B01292"/>
    <w:rsid w:val="00B01F68"/>
    <w:rsid w:val="00B020EF"/>
    <w:rsid w:val="00B02348"/>
    <w:rsid w:val="00B02CDC"/>
    <w:rsid w:val="00B02EFC"/>
    <w:rsid w:val="00B047C0"/>
    <w:rsid w:val="00B04944"/>
    <w:rsid w:val="00B060E3"/>
    <w:rsid w:val="00B06727"/>
    <w:rsid w:val="00B069FA"/>
    <w:rsid w:val="00B079FD"/>
    <w:rsid w:val="00B10013"/>
    <w:rsid w:val="00B100BD"/>
    <w:rsid w:val="00B10963"/>
    <w:rsid w:val="00B10DD1"/>
    <w:rsid w:val="00B12226"/>
    <w:rsid w:val="00B12371"/>
    <w:rsid w:val="00B1257A"/>
    <w:rsid w:val="00B1292D"/>
    <w:rsid w:val="00B12A1E"/>
    <w:rsid w:val="00B12D14"/>
    <w:rsid w:val="00B1305B"/>
    <w:rsid w:val="00B1358A"/>
    <w:rsid w:val="00B137B9"/>
    <w:rsid w:val="00B13B70"/>
    <w:rsid w:val="00B1425A"/>
    <w:rsid w:val="00B14E45"/>
    <w:rsid w:val="00B150FC"/>
    <w:rsid w:val="00B16727"/>
    <w:rsid w:val="00B16C9B"/>
    <w:rsid w:val="00B16E08"/>
    <w:rsid w:val="00B17047"/>
    <w:rsid w:val="00B17455"/>
    <w:rsid w:val="00B17588"/>
    <w:rsid w:val="00B17FE0"/>
    <w:rsid w:val="00B2009E"/>
    <w:rsid w:val="00B205F1"/>
    <w:rsid w:val="00B21513"/>
    <w:rsid w:val="00B21787"/>
    <w:rsid w:val="00B21B98"/>
    <w:rsid w:val="00B21F02"/>
    <w:rsid w:val="00B21F71"/>
    <w:rsid w:val="00B2238D"/>
    <w:rsid w:val="00B233E7"/>
    <w:rsid w:val="00B242CB"/>
    <w:rsid w:val="00B24B7D"/>
    <w:rsid w:val="00B24CA8"/>
    <w:rsid w:val="00B250FE"/>
    <w:rsid w:val="00B25821"/>
    <w:rsid w:val="00B25A8A"/>
    <w:rsid w:val="00B25B1F"/>
    <w:rsid w:val="00B26498"/>
    <w:rsid w:val="00B27B73"/>
    <w:rsid w:val="00B30388"/>
    <w:rsid w:val="00B304F0"/>
    <w:rsid w:val="00B30DF2"/>
    <w:rsid w:val="00B30F06"/>
    <w:rsid w:val="00B318CE"/>
    <w:rsid w:val="00B31F89"/>
    <w:rsid w:val="00B32463"/>
    <w:rsid w:val="00B325D3"/>
    <w:rsid w:val="00B33205"/>
    <w:rsid w:val="00B3382E"/>
    <w:rsid w:val="00B33913"/>
    <w:rsid w:val="00B339CC"/>
    <w:rsid w:val="00B33DFA"/>
    <w:rsid w:val="00B349DF"/>
    <w:rsid w:val="00B34C24"/>
    <w:rsid w:val="00B34C6F"/>
    <w:rsid w:val="00B35042"/>
    <w:rsid w:val="00B36D34"/>
    <w:rsid w:val="00B36FC0"/>
    <w:rsid w:val="00B371BF"/>
    <w:rsid w:val="00B37614"/>
    <w:rsid w:val="00B401F0"/>
    <w:rsid w:val="00B402DE"/>
    <w:rsid w:val="00B40E1F"/>
    <w:rsid w:val="00B42266"/>
    <w:rsid w:val="00B42F83"/>
    <w:rsid w:val="00B430EA"/>
    <w:rsid w:val="00B43104"/>
    <w:rsid w:val="00B434C5"/>
    <w:rsid w:val="00B43D4A"/>
    <w:rsid w:val="00B44F65"/>
    <w:rsid w:val="00B451A9"/>
    <w:rsid w:val="00B46698"/>
    <w:rsid w:val="00B475B3"/>
    <w:rsid w:val="00B47B9B"/>
    <w:rsid w:val="00B502AB"/>
    <w:rsid w:val="00B50AA6"/>
    <w:rsid w:val="00B51C51"/>
    <w:rsid w:val="00B51FB8"/>
    <w:rsid w:val="00B52B3E"/>
    <w:rsid w:val="00B532D2"/>
    <w:rsid w:val="00B536EC"/>
    <w:rsid w:val="00B546A2"/>
    <w:rsid w:val="00B54C4B"/>
    <w:rsid w:val="00B5571D"/>
    <w:rsid w:val="00B559DC"/>
    <w:rsid w:val="00B55F90"/>
    <w:rsid w:val="00B560E9"/>
    <w:rsid w:val="00B564AB"/>
    <w:rsid w:val="00B577F1"/>
    <w:rsid w:val="00B607FF"/>
    <w:rsid w:val="00B60BFE"/>
    <w:rsid w:val="00B61182"/>
    <w:rsid w:val="00B61773"/>
    <w:rsid w:val="00B61BB7"/>
    <w:rsid w:val="00B61F54"/>
    <w:rsid w:val="00B63564"/>
    <w:rsid w:val="00B63CF8"/>
    <w:rsid w:val="00B63F75"/>
    <w:rsid w:val="00B641D0"/>
    <w:rsid w:val="00B648E0"/>
    <w:rsid w:val="00B66C64"/>
    <w:rsid w:val="00B67496"/>
    <w:rsid w:val="00B67CD3"/>
    <w:rsid w:val="00B70BE4"/>
    <w:rsid w:val="00B71471"/>
    <w:rsid w:val="00B714B0"/>
    <w:rsid w:val="00B7241F"/>
    <w:rsid w:val="00B72948"/>
    <w:rsid w:val="00B73062"/>
    <w:rsid w:val="00B7432F"/>
    <w:rsid w:val="00B748E9"/>
    <w:rsid w:val="00B74CCF"/>
    <w:rsid w:val="00B74E8A"/>
    <w:rsid w:val="00B7500E"/>
    <w:rsid w:val="00B7572D"/>
    <w:rsid w:val="00B75A1D"/>
    <w:rsid w:val="00B75B6A"/>
    <w:rsid w:val="00B7653C"/>
    <w:rsid w:val="00B76B6C"/>
    <w:rsid w:val="00B77D15"/>
    <w:rsid w:val="00B77D8F"/>
    <w:rsid w:val="00B8109D"/>
    <w:rsid w:val="00B81352"/>
    <w:rsid w:val="00B8179B"/>
    <w:rsid w:val="00B8219B"/>
    <w:rsid w:val="00B82B95"/>
    <w:rsid w:val="00B84329"/>
    <w:rsid w:val="00B8439A"/>
    <w:rsid w:val="00B843FC"/>
    <w:rsid w:val="00B846A3"/>
    <w:rsid w:val="00B84934"/>
    <w:rsid w:val="00B856F3"/>
    <w:rsid w:val="00B85C1D"/>
    <w:rsid w:val="00B8685D"/>
    <w:rsid w:val="00B87364"/>
    <w:rsid w:val="00B905A4"/>
    <w:rsid w:val="00B9104F"/>
    <w:rsid w:val="00B912E0"/>
    <w:rsid w:val="00B91361"/>
    <w:rsid w:val="00B91532"/>
    <w:rsid w:val="00B91920"/>
    <w:rsid w:val="00B9268E"/>
    <w:rsid w:val="00B92A6C"/>
    <w:rsid w:val="00B93E22"/>
    <w:rsid w:val="00B94B9A"/>
    <w:rsid w:val="00B9526A"/>
    <w:rsid w:val="00B959B9"/>
    <w:rsid w:val="00B95BC6"/>
    <w:rsid w:val="00B95DE6"/>
    <w:rsid w:val="00B95E62"/>
    <w:rsid w:val="00B96078"/>
    <w:rsid w:val="00B9659F"/>
    <w:rsid w:val="00B96C16"/>
    <w:rsid w:val="00B974E8"/>
    <w:rsid w:val="00B9764D"/>
    <w:rsid w:val="00B9765C"/>
    <w:rsid w:val="00B97C4A"/>
    <w:rsid w:val="00B97EC7"/>
    <w:rsid w:val="00BA062F"/>
    <w:rsid w:val="00BA0BA3"/>
    <w:rsid w:val="00BA0FDE"/>
    <w:rsid w:val="00BA1424"/>
    <w:rsid w:val="00BA1AB0"/>
    <w:rsid w:val="00BA2256"/>
    <w:rsid w:val="00BA23EF"/>
    <w:rsid w:val="00BA2B4C"/>
    <w:rsid w:val="00BA392D"/>
    <w:rsid w:val="00BA3B2D"/>
    <w:rsid w:val="00BA3E14"/>
    <w:rsid w:val="00BA3F2D"/>
    <w:rsid w:val="00BA451B"/>
    <w:rsid w:val="00BA4DCE"/>
    <w:rsid w:val="00BA507D"/>
    <w:rsid w:val="00BA5199"/>
    <w:rsid w:val="00BA5788"/>
    <w:rsid w:val="00BA6605"/>
    <w:rsid w:val="00BA6B1A"/>
    <w:rsid w:val="00BA76BB"/>
    <w:rsid w:val="00BA796D"/>
    <w:rsid w:val="00BA7A52"/>
    <w:rsid w:val="00BA7E3E"/>
    <w:rsid w:val="00BB0076"/>
    <w:rsid w:val="00BB0549"/>
    <w:rsid w:val="00BB0838"/>
    <w:rsid w:val="00BB1F09"/>
    <w:rsid w:val="00BB2183"/>
    <w:rsid w:val="00BB2C50"/>
    <w:rsid w:val="00BB411B"/>
    <w:rsid w:val="00BB46A0"/>
    <w:rsid w:val="00BB49B0"/>
    <w:rsid w:val="00BB51E5"/>
    <w:rsid w:val="00BB5AF1"/>
    <w:rsid w:val="00BB6B1F"/>
    <w:rsid w:val="00BB6BE1"/>
    <w:rsid w:val="00BB7122"/>
    <w:rsid w:val="00BB736E"/>
    <w:rsid w:val="00BB7A1A"/>
    <w:rsid w:val="00BB7F63"/>
    <w:rsid w:val="00BC031E"/>
    <w:rsid w:val="00BC05E1"/>
    <w:rsid w:val="00BC10D0"/>
    <w:rsid w:val="00BC1119"/>
    <w:rsid w:val="00BC1305"/>
    <w:rsid w:val="00BC1B05"/>
    <w:rsid w:val="00BC1D31"/>
    <w:rsid w:val="00BC1F8A"/>
    <w:rsid w:val="00BC229B"/>
    <w:rsid w:val="00BC27D4"/>
    <w:rsid w:val="00BC321D"/>
    <w:rsid w:val="00BC333D"/>
    <w:rsid w:val="00BC3D85"/>
    <w:rsid w:val="00BC41A0"/>
    <w:rsid w:val="00BC48AF"/>
    <w:rsid w:val="00BC4C52"/>
    <w:rsid w:val="00BC5547"/>
    <w:rsid w:val="00BC58E5"/>
    <w:rsid w:val="00BC61EE"/>
    <w:rsid w:val="00BC65F5"/>
    <w:rsid w:val="00BC7558"/>
    <w:rsid w:val="00BD0091"/>
    <w:rsid w:val="00BD06A6"/>
    <w:rsid w:val="00BD0BA3"/>
    <w:rsid w:val="00BD17B1"/>
    <w:rsid w:val="00BD223C"/>
    <w:rsid w:val="00BD2EC3"/>
    <w:rsid w:val="00BD3471"/>
    <w:rsid w:val="00BD3947"/>
    <w:rsid w:val="00BD3ACE"/>
    <w:rsid w:val="00BD3CFA"/>
    <w:rsid w:val="00BD4D9F"/>
    <w:rsid w:val="00BD5609"/>
    <w:rsid w:val="00BD56E7"/>
    <w:rsid w:val="00BD57E3"/>
    <w:rsid w:val="00BD5DF3"/>
    <w:rsid w:val="00BD6503"/>
    <w:rsid w:val="00BD6C74"/>
    <w:rsid w:val="00BD78C1"/>
    <w:rsid w:val="00BD7CF7"/>
    <w:rsid w:val="00BE017D"/>
    <w:rsid w:val="00BE0219"/>
    <w:rsid w:val="00BE03BD"/>
    <w:rsid w:val="00BE0D18"/>
    <w:rsid w:val="00BE12B4"/>
    <w:rsid w:val="00BE3A0B"/>
    <w:rsid w:val="00BE3E7C"/>
    <w:rsid w:val="00BE568D"/>
    <w:rsid w:val="00BE57A5"/>
    <w:rsid w:val="00BE63FC"/>
    <w:rsid w:val="00BE6D60"/>
    <w:rsid w:val="00BE6E4B"/>
    <w:rsid w:val="00BE735C"/>
    <w:rsid w:val="00BF0443"/>
    <w:rsid w:val="00BF0878"/>
    <w:rsid w:val="00BF1641"/>
    <w:rsid w:val="00BF29E3"/>
    <w:rsid w:val="00BF2C71"/>
    <w:rsid w:val="00BF3358"/>
    <w:rsid w:val="00BF5237"/>
    <w:rsid w:val="00BF5690"/>
    <w:rsid w:val="00BF5A0E"/>
    <w:rsid w:val="00BF6185"/>
    <w:rsid w:val="00BF639B"/>
    <w:rsid w:val="00BF66D8"/>
    <w:rsid w:val="00C00020"/>
    <w:rsid w:val="00C003DF"/>
    <w:rsid w:val="00C00B31"/>
    <w:rsid w:val="00C00D97"/>
    <w:rsid w:val="00C0104E"/>
    <w:rsid w:val="00C01D52"/>
    <w:rsid w:val="00C020D3"/>
    <w:rsid w:val="00C02937"/>
    <w:rsid w:val="00C0323E"/>
    <w:rsid w:val="00C036F7"/>
    <w:rsid w:val="00C03E1F"/>
    <w:rsid w:val="00C03E5B"/>
    <w:rsid w:val="00C03F28"/>
    <w:rsid w:val="00C04058"/>
    <w:rsid w:val="00C062E4"/>
    <w:rsid w:val="00C064B3"/>
    <w:rsid w:val="00C0679A"/>
    <w:rsid w:val="00C06B27"/>
    <w:rsid w:val="00C06C66"/>
    <w:rsid w:val="00C07482"/>
    <w:rsid w:val="00C076C1"/>
    <w:rsid w:val="00C10877"/>
    <w:rsid w:val="00C1131C"/>
    <w:rsid w:val="00C11B8D"/>
    <w:rsid w:val="00C12846"/>
    <w:rsid w:val="00C12AE1"/>
    <w:rsid w:val="00C130D0"/>
    <w:rsid w:val="00C13153"/>
    <w:rsid w:val="00C13804"/>
    <w:rsid w:val="00C13906"/>
    <w:rsid w:val="00C142A5"/>
    <w:rsid w:val="00C14760"/>
    <w:rsid w:val="00C14DF4"/>
    <w:rsid w:val="00C1524C"/>
    <w:rsid w:val="00C15B7B"/>
    <w:rsid w:val="00C15DCB"/>
    <w:rsid w:val="00C160E4"/>
    <w:rsid w:val="00C16CF0"/>
    <w:rsid w:val="00C16FA2"/>
    <w:rsid w:val="00C17BD0"/>
    <w:rsid w:val="00C17D96"/>
    <w:rsid w:val="00C17D97"/>
    <w:rsid w:val="00C204CD"/>
    <w:rsid w:val="00C2166A"/>
    <w:rsid w:val="00C23B62"/>
    <w:rsid w:val="00C23E57"/>
    <w:rsid w:val="00C241C5"/>
    <w:rsid w:val="00C24DEE"/>
    <w:rsid w:val="00C24E33"/>
    <w:rsid w:val="00C25B5A"/>
    <w:rsid w:val="00C26426"/>
    <w:rsid w:val="00C26ECA"/>
    <w:rsid w:val="00C27945"/>
    <w:rsid w:val="00C31501"/>
    <w:rsid w:val="00C319D1"/>
    <w:rsid w:val="00C31D81"/>
    <w:rsid w:val="00C31ECB"/>
    <w:rsid w:val="00C325AF"/>
    <w:rsid w:val="00C32A04"/>
    <w:rsid w:val="00C33CA2"/>
    <w:rsid w:val="00C34C87"/>
    <w:rsid w:val="00C352BD"/>
    <w:rsid w:val="00C352EA"/>
    <w:rsid w:val="00C358B9"/>
    <w:rsid w:val="00C35BF9"/>
    <w:rsid w:val="00C35D29"/>
    <w:rsid w:val="00C35F70"/>
    <w:rsid w:val="00C36200"/>
    <w:rsid w:val="00C36334"/>
    <w:rsid w:val="00C37687"/>
    <w:rsid w:val="00C37CAB"/>
    <w:rsid w:val="00C40931"/>
    <w:rsid w:val="00C40D49"/>
    <w:rsid w:val="00C40ECE"/>
    <w:rsid w:val="00C415EE"/>
    <w:rsid w:val="00C42100"/>
    <w:rsid w:val="00C43515"/>
    <w:rsid w:val="00C43D5F"/>
    <w:rsid w:val="00C44450"/>
    <w:rsid w:val="00C44893"/>
    <w:rsid w:val="00C44E1B"/>
    <w:rsid w:val="00C45C0E"/>
    <w:rsid w:val="00C46C60"/>
    <w:rsid w:val="00C4740B"/>
    <w:rsid w:val="00C4763B"/>
    <w:rsid w:val="00C500D2"/>
    <w:rsid w:val="00C5017F"/>
    <w:rsid w:val="00C50FBF"/>
    <w:rsid w:val="00C510F7"/>
    <w:rsid w:val="00C5221A"/>
    <w:rsid w:val="00C52266"/>
    <w:rsid w:val="00C53EE2"/>
    <w:rsid w:val="00C56697"/>
    <w:rsid w:val="00C56B45"/>
    <w:rsid w:val="00C56BE4"/>
    <w:rsid w:val="00C5746F"/>
    <w:rsid w:val="00C57799"/>
    <w:rsid w:val="00C5791B"/>
    <w:rsid w:val="00C57E2A"/>
    <w:rsid w:val="00C57F48"/>
    <w:rsid w:val="00C603DE"/>
    <w:rsid w:val="00C60A96"/>
    <w:rsid w:val="00C60F2A"/>
    <w:rsid w:val="00C612A1"/>
    <w:rsid w:val="00C61396"/>
    <w:rsid w:val="00C61742"/>
    <w:rsid w:val="00C61D2C"/>
    <w:rsid w:val="00C621CE"/>
    <w:rsid w:val="00C6229D"/>
    <w:rsid w:val="00C62383"/>
    <w:rsid w:val="00C63880"/>
    <w:rsid w:val="00C63CB5"/>
    <w:rsid w:val="00C63D8D"/>
    <w:rsid w:val="00C6485D"/>
    <w:rsid w:val="00C64B9C"/>
    <w:rsid w:val="00C64E15"/>
    <w:rsid w:val="00C650C1"/>
    <w:rsid w:val="00C662E1"/>
    <w:rsid w:val="00C664AB"/>
    <w:rsid w:val="00C672A3"/>
    <w:rsid w:val="00C67349"/>
    <w:rsid w:val="00C70117"/>
    <w:rsid w:val="00C701D9"/>
    <w:rsid w:val="00C702D3"/>
    <w:rsid w:val="00C719B3"/>
    <w:rsid w:val="00C71E73"/>
    <w:rsid w:val="00C71E9C"/>
    <w:rsid w:val="00C72A68"/>
    <w:rsid w:val="00C72B1B"/>
    <w:rsid w:val="00C73BC1"/>
    <w:rsid w:val="00C73C3D"/>
    <w:rsid w:val="00C74159"/>
    <w:rsid w:val="00C74D93"/>
    <w:rsid w:val="00C75211"/>
    <w:rsid w:val="00C75363"/>
    <w:rsid w:val="00C75A64"/>
    <w:rsid w:val="00C76453"/>
    <w:rsid w:val="00C76491"/>
    <w:rsid w:val="00C802CE"/>
    <w:rsid w:val="00C81342"/>
    <w:rsid w:val="00C81734"/>
    <w:rsid w:val="00C822A1"/>
    <w:rsid w:val="00C82A5C"/>
    <w:rsid w:val="00C82C39"/>
    <w:rsid w:val="00C82D2A"/>
    <w:rsid w:val="00C83112"/>
    <w:rsid w:val="00C83124"/>
    <w:rsid w:val="00C839F2"/>
    <w:rsid w:val="00C83B43"/>
    <w:rsid w:val="00C841D3"/>
    <w:rsid w:val="00C8468B"/>
    <w:rsid w:val="00C84C83"/>
    <w:rsid w:val="00C84F04"/>
    <w:rsid w:val="00C854B7"/>
    <w:rsid w:val="00C85B64"/>
    <w:rsid w:val="00C867AA"/>
    <w:rsid w:val="00C868F2"/>
    <w:rsid w:val="00C90D60"/>
    <w:rsid w:val="00C90DAA"/>
    <w:rsid w:val="00C91CBE"/>
    <w:rsid w:val="00C91DD7"/>
    <w:rsid w:val="00C92E6F"/>
    <w:rsid w:val="00C939FC"/>
    <w:rsid w:val="00C93D36"/>
    <w:rsid w:val="00C93EBC"/>
    <w:rsid w:val="00C941EF"/>
    <w:rsid w:val="00C94D0D"/>
    <w:rsid w:val="00C9502D"/>
    <w:rsid w:val="00C955A0"/>
    <w:rsid w:val="00C96C1D"/>
    <w:rsid w:val="00C971A7"/>
    <w:rsid w:val="00C977B8"/>
    <w:rsid w:val="00C97908"/>
    <w:rsid w:val="00CA0B6A"/>
    <w:rsid w:val="00CA0CB2"/>
    <w:rsid w:val="00CA0E12"/>
    <w:rsid w:val="00CA1A8C"/>
    <w:rsid w:val="00CA1EC3"/>
    <w:rsid w:val="00CA252C"/>
    <w:rsid w:val="00CA2784"/>
    <w:rsid w:val="00CA318C"/>
    <w:rsid w:val="00CA3220"/>
    <w:rsid w:val="00CA42AD"/>
    <w:rsid w:val="00CA4887"/>
    <w:rsid w:val="00CA52AE"/>
    <w:rsid w:val="00CA5564"/>
    <w:rsid w:val="00CA577E"/>
    <w:rsid w:val="00CA58E1"/>
    <w:rsid w:val="00CA5913"/>
    <w:rsid w:val="00CA5BAC"/>
    <w:rsid w:val="00CA6505"/>
    <w:rsid w:val="00CA688A"/>
    <w:rsid w:val="00CA69C0"/>
    <w:rsid w:val="00CA6E71"/>
    <w:rsid w:val="00CA7227"/>
    <w:rsid w:val="00CB274E"/>
    <w:rsid w:val="00CB2BE3"/>
    <w:rsid w:val="00CB2EB8"/>
    <w:rsid w:val="00CB363C"/>
    <w:rsid w:val="00CB4112"/>
    <w:rsid w:val="00CB467C"/>
    <w:rsid w:val="00CB4768"/>
    <w:rsid w:val="00CB4957"/>
    <w:rsid w:val="00CB4F4A"/>
    <w:rsid w:val="00CB542A"/>
    <w:rsid w:val="00CB5578"/>
    <w:rsid w:val="00CB588D"/>
    <w:rsid w:val="00CB58DA"/>
    <w:rsid w:val="00CB65EC"/>
    <w:rsid w:val="00CB77E9"/>
    <w:rsid w:val="00CB7D42"/>
    <w:rsid w:val="00CB7DF8"/>
    <w:rsid w:val="00CB7E25"/>
    <w:rsid w:val="00CC03F4"/>
    <w:rsid w:val="00CC1012"/>
    <w:rsid w:val="00CC1AEB"/>
    <w:rsid w:val="00CC1B1D"/>
    <w:rsid w:val="00CC2A9D"/>
    <w:rsid w:val="00CC2BD0"/>
    <w:rsid w:val="00CC37DB"/>
    <w:rsid w:val="00CC4171"/>
    <w:rsid w:val="00CC432F"/>
    <w:rsid w:val="00CC4F65"/>
    <w:rsid w:val="00CC5D1B"/>
    <w:rsid w:val="00CC6167"/>
    <w:rsid w:val="00CC6BFC"/>
    <w:rsid w:val="00CC6E66"/>
    <w:rsid w:val="00CC6E6A"/>
    <w:rsid w:val="00CC7064"/>
    <w:rsid w:val="00CC72B2"/>
    <w:rsid w:val="00CC7620"/>
    <w:rsid w:val="00CC795E"/>
    <w:rsid w:val="00CD0289"/>
    <w:rsid w:val="00CD046D"/>
    <w:rsid w:val="00CD09DE"/>
    <w:rsid w:val="00CD109E"/>
    <w:rsid w:val="00CD11C5"/>
    <w:rsid w:val="00CD24B3"/>
    <w:rsid w:val="00CD2826"/>
    <w:rsid w:val="00CD2FC1"/>
    <w:rsid w:val="00CD3809"/>
    <w:rsid w:val="00CD3CA9"/>
    <w:rsid w:val="00CD46D9"/>
    <w:rsid w:val="00CD48C9"/>
    <w:rsid w:val="00CD4ACC"/>
    <w:rsid w:val="00CD5AFD"/>
    <w:rsid w:val="00CD745A"/>
    <w:rsid w:val="00CD7A72"/>
    <w:rsid w:val="00CE0308"/>
    <w:rsid w:val="00CE0B47"/>
    <w:rsid w:val="00CE0B55"/>
    <w:rsid w:val="00CE12D3"/>
    <w:rsid w:val="00CE195C"/>
    <w:rsid w:val="00CE2188"/>
    <w:rsid w:val="00CE2E7F"/>
    <w:rsid w:val="00CE31FC"/>
    <w:rsid w:val="00CE3445"/>
    <w:rsid w:val="00CE379B"/>
    <w:rsid w:val="00CE49BF"/>
    <w:rsid w:val="00CE5287"/>
    <w:rsid w:val="00CE533C"/>
    <w:rsid w:val="00CE6CAB"/>
    <w:rsid w:val="00CE7B38"/>
    <w:rsid w:val="00CE7C76"/>
    <w:rsid w:val="00CF06D0"/>
    <w:rsid w:val="00CF0CE9"/>
    <w:rsid w:val="00CF1AB3"/>
    <w:rsid w:val="00CF1B31"/>
    <w:rsid w:val="00CF1F92"/>
    <w:rsid w:val="00CF2258"/>
    <w:rsid w:val="00CF3243"/>
    <w:rsid w:val="00CF44F8"/>
    <w:rsid w:val="00CF4AEB"/>
    <w:rsid w:val="00CF4B2D"/>
    <w:rsid w:val="00CF5A3E"/>
    <w:rsid w:val="00CF5DC4"/>
    <w:rsid w:val="00CF6233"/>
    <w:rsid w:val="00CF6675"/>
    <w:rsid w:val="00D002DE"/>
    <w:rsid w:val="00D01D06"/>
    <w:rsid w:val="00D03A99"/>
    <w:rsid w:val="00D042FD"/>
    <w:rsid w:val="00D0442B"/>
    <w:rsid w:val="00D04705"/>
    <w:rsid w:val="00D0477C"/>
    <w:rsid w:val="00D04B70"/>
    <w:rsid w:val="00D06403"/>
    <w:rsid w:val="00D06ED0"/>
    <w:rsid w:val="00D06F6A"/>
    <w:rsid w:val="00D070C1"/>
    <w:rsid w:val="00D07676"/>
    <w:rsid w:val="00D1035E"/>
    <w:rsid w:val="00D10B93"/>
    <w:rsid w:val="00D11120"/>
    <w:rsid w:val="00D11F7F"/>
    <w:rsid w:val="00D12205"/>
    <w:rsid w:val="00D12EFD"/>
    <w:rsid w:val="00D1368A"/>
    <w:rsid w:val="00D13F4A"/>
    <w:rsid w:val="00D14135"/>
    <w:rsid w:val="00D141D3"/>
    <w:rsid w:val="00D15906"/>
    <w:rsid w:val="00D16685"/>
    <w:rsid w:val="00D17DD7"/>
    <w:rsid w:val="00D20213"/>
    <w:rsid w:val="00D21077"/>
    <w:rsid w:val="00D2165E"/>
    <w:rsid w:val="00D22FC6"/>
    <w:rsid w:val="00D232F3"/>
    <w:rsid w:val="00D2382D"/>
    <w:rsid w:val="00D23B7E"/>
    <w:rsid w:val="00D24383"/>
    <w:rsid w:val="00D2479C"/>
    <w:rsid w:val="00D249DE"/>
    <w:rsid w:val="00D24C7C"/>
    <w:rsid w:val="00D24E32"/>
    <w:rsid w:val="00D25108"/>
    <w:rsid w:val="00D25BC0"/>
    <w:rsid w:val="00D25E27"/>
    <w:rsid w:val="00D26A21"/>
    <w:rsid w:val="00D26A64"/>
    <w:rsid w:val="00D26EE7"/>
    <w:rsid w:val="00D300F6"/>
    <w:rsid w:val="00D3054A"/>
    <w:rsid w:val="00D305B5"/>
    <w:rsid w:val="00D30894"/>
    <w:rsid w:val="00D30D12"/>
    <w:rsid w:val="00D31A51"/>
    <w:rsid w:val="00D31CA5"/>
    <w:rsid w:val="00D32094"/>
    <w:rsid w:val="00D32900"/>
    <w:rsid w:val="00D34654"/>
    <w:rsid w:val="00D34C2D"/>
    <w:rsid w:val="00D34EC4"/>
    <w:rsid w:val="00D35A35"/>
    <w:rsid w:val="00D35EF5"/>
    <w:rsid w:val="00D36064"/>
    <w:rsid w:val="00D36360"/>
    <w:rsid w:val="00D3672E"/>
    <w:rsid w:val="00D368C9"/>
    <w:rsid w:val="00D36AF4"/>
    <w:rsid w:val="00D37DCE"/>
    <w:rsid w:val="00D40327"/>
    <w:rsid w:val="00D41069"/>
    <w:rsid w:val="00D41AC4"/>
    <w:rsid w:val="00D41B1C"/>
    <w:rsid w:val="00D42886"/>
    <w:rsid w:val="00D42D8D"/>
    <w:rsid w:val="00D4334F"/>
    <w:rsid w:val="00D433B4"/>
    <w:rsid w:val="00D43B3F"/>
    <w:rsid w:val="00D43B84"/>
    <w:rsid w:val="00D44A16"/>
    <w:rsid w:val="00D45DE4"/>
    <w:rsid w:val="00D45FBA"/>
    <w:rsid w:val="00D47547"/>
    <w:rsid w:val="00D4786A"/>
    <w:rsid w:val="00D50156"/>
    <w:rsid w:val="00D50309"/>
    <w:rsid w:val="00D50BAD"/>
    <w:rsid w:val="00D50DD7"/>
    <w:rsid w:val="00D5167B"/>
    <w:rsid w:val="00D51992"/>
    <w:rsid w:val="00D51AFF"/>
    <w:rsid w:val="00D51D63"/>
    <w:rsid w:val="00D52256"/>
    <w:rsid w:val="00D5341F"/>
    <w:rsid w:val="00D5344C"/>
    <w:rsid w:val="00D53F49"/>
    <w:rsid w:val="00D53FB2"/>
    <w:rsid w:val="00D54F56"/>
    <w:rsid w:val="00D55D6C"/>
    <w:rsid w:val="00D561D6"/>
    <w:rsid w:val="00D565D1"/>
    <w:rsid w:val="00D566CB"/>
    <w:rsid w:val="00D56A86"/>
    <w:rsid w:val="00D570AE"/>
    <w:rsid w:val="00D607F9"/>
    <w:rsid w:val="00D6173B"/>
    <w:rsid w:val="00D618B0"/>
    <w:rsid w:val="00D624F4"/>
    <w:rsid w:val="00D632DE"/>
    <w:rsid w:val="00D633C1"/>
    <w:rsid w:val="00D6354F"/>
    <w:rsid w:val="00D63927"/>
    <w:rsid w:val="00D63B19"/>
    <w:rsid w:val="00D63E19"/>
    <w:rsid w:val="00D643D2"/>
    <w:rsid w:val="00D64826"/>
    <w:rsid w:val="00D649A6"/>
    <w:rsid w:val="00D65070"/>
    <w:rsid w:val="00D65582"/>
    <w:rsid w:val="00D65EA5"/>
    <w:rsid w:val="00D65FA4"/>
    <w:rsid w:val="00D6604E"/>
    <w:rsid w:val="00D664A7"/>
    <w:rsid w:val="00D6652B"/>
    <w:rsid w:val="00D66BC1"/>
    <w:rsid w:val="00D671C7"/>
    <w:rsid w:val="00D672BA"/>
    <w:rsid w:val="00D6768B"/>
    <w:rsid w:val="00D67CAA"/>
    <w:rsid w:val="00D70D16"/>
    <w:rsid w:val="00D70E43"/>
    <w:rsid w:val="00D719E2"/>
    <w:rsid w:val="00D723F2"/>
    <w:rsid w:val="00D729BD"/>
    <w:rsid w:val="00D72F49"/>
    <w:rsid w:val="00D73B34"/>
    <w:rsid w:val="00D7485A"/>
    <w:rsid w:val="00D74F74"/>
    <w:rsid w:val="00D750C4"/>
    <w:rsid w:val="00D75BF4"/>
    <w:rsid w:val="00D7736A"/>
    <w:rsid w:val="00D776C5"/>
    <w:rsid w:val="00D80718"/>
    <w:rsid w:val="00D80ACE"/>
    <w:rsid w:val="00D816A5"/>
    <w:rsid w:val="00D816D3"/>
    <w:rsid w:val="00D817E4"/>
    <w:rsid w:val="00D82204"/>
    <w:rsid w:val="00D824AE"/>
    <w:rsid w:val="00D82891"/>
    <w:rsid w:val="00D8290D"/>
    <w:rsid w:val="00D83071"/>
    <w:rsid w:val="00D8340B"/>
    <w:rsid w:val="00D83998"/>
    <w:rsid w:val="00D83E80"/>
    <w:rsid w:val="00D84060"/>
    <w:rsid w:val="00D8426D"/>
    <w:rsid w:val="00D84CB7"/>
    <w:rsid w:val="00D8605A"/>
    <w:rsid w:val="00D861C0"/>
    <w:rsid w:val="00D86625"/>
    <w:rsid w:val="00D901BE"/>
    <w:rsid w:val="00D904F5"/>
    <w:rsid w:val="00D91255"/>
    <w:rsid w:val="00D91AFE"/>
    <w:rsid w:val="00D91B0E"/>
    <w:rsid w:val="00D91C1D"/>
    <w:rsid w:val="00D91C49"/>
    <w:rsid w:val="00D92C17"/>
    <w:rsid w:val="00D92C4A"/>
    <w:rsid w:val="00D933CF"/>
    <w:rsid w:val="00D93DA6"/>
    <w:rsid w:val="00D942F3"/>
    <w:rsid w:val="00D951F3"/>
    <w:rsid w:val="00D95799"/>
    <w:rsid w:val="00D96136"/>
    <w:rsid w:val="00D96401"/>
    <w:rsid w:val="00D96A59"/>
    <w:rsid w:val="00D96A8D"/>
    <w:rsid w:val="00D97365"/>
    <w:rsid w:val="00D97446"/>
    <w:rsid w:val="00D979F5"/>
    <w:rsid w:val="00D97E90"/>
    <w:rsid w:val="00DA080F"/>
    <w:rsid w:val="00DA15E2"/>
    <w:rsid w:val="00DA1C8A"/>
    <w:rsid w:val="00DA1DE9"/>
    <w:rsid w:val="00DA211B"/>
    <w:rsid w:val="00DA2BE1"/>
    <w:rsid w:val="00DA47F3"/>
    <w:rsid w:val="00DA4B7D"/>
    <w:rsid w:val="00DA50CD"/>
    <w:rsid w:val="00DA59D4"/>
    <w:rsid w:val="00DA6645"/>
    <w:rsid w:val="00DA7244"/>
    <w:rsid w:val="00DA7262"/>
    <w:rsid w:val="00DA7C27"/>
    <w:rsid w:val="00DA7C58"/>
    <w:rsid w:val="00DB00EB"/>
    <w:rsid w:val="00DB0FED"/>
    <w:rsid w:val="00DB1F42"/>
    <w:rsid w:val="00DB23B7"/>
    <w:rsid w:val="00DB28FD"/>
    <w:rsid w:val="00DB29B8"/>
    <w:rsid w:val="00DB2FFB"/>
    <w:rsid w:val="00DB32CC"/>
    <w:rsid w:val="00DB35AE"/>
    <w:rsid w:val="00DB4139"/>
    <w:rsid w:val="00DB4590"/>
    <w:rsid w:val="00DB4F52"/>
    <w:rsid w:val="00DB511E"/>
    <w:rsid w:val="00DB52B5"/>
    <w:rsid w:val="00DB5D34"/>
    <w:rsid w:val="00DB62E9"/>
    <w:rsid w:val="00DB676C"/>
    <w:rsid w:val="00DB6A86"/>
    <w:rsid w:val="00DB6DAE"/>
    <w:rsid w:val="00DC06DA"/>
    <w:rsid w:val="00DC07A0"/>
    <w:rsid w:val="00DC08E9"/>
    <w:rsid w:val="00DC0A63"/>
    <w:rsid w:val="00DC0B58"/>
    <w:rsid w:val="00DC0BFD"/>
    <w:rsid w:val="00DC1007"/>
    <w:rsid w:val="00DC2436"/>
    <w:rsid w:val="00DC293C"/>
    <w:rsid w:val="00DC2B21"/>
    <w:rsid w:val="00DC2E83"/>
    <w:rsid w:val="00DC310B"/>
    <w:rsid w:val="00DC366B"/>
    <w:rsid w:val="00DC371D"/>
    <w:rsid w:val="00DC3DC1"/>
    <w:rsid w:val="00DC3EAF"/>
    <w:rsid w:val="00DC4808"/>
    <w:rsid w:val="00DC5217"/>
    <w:rsid w:val="00DC5315"/>
    <w:rsid w:val="00DC550C"/>
    <w:rsid w:val="00DC5673"/>
    <w:rsid w:val="00DC5F03"/>
    <w:rsid w:val="00DC6F97"/>
    <w:rsid w:val="00DC7638"/>
    <w:rsid w:val="00DD0274"/>
    <w:rsid w:val="00DD050D"/>
    <w:rsid w:val="00DD0CF2"/>
    <w:rsid w:val="00DD0DA5"/>
    <w:rsid w:val="00DD1094"/>
    <w:rsid w:val="00DD136D"/>
    <w:rsid w:val="00DD14F3"/>
    <w:rsid w:val="00DD2F98"/>
    <w:rsid w:val="00DD360C"/>
    <w:rsid w:val="00DD4B34"/>
    <w:rsid w:val="00DD514A"/>
    <w:rsid w:val="00DD5300"/>
    <w:rsid w:val="00DD56E5"/>
    <w:rsid w:val="00DD5B84"/>
    <w:rsid w:val="00DD5F58"/>
    <w:rsid w:val="00DD7CC3"/>
    <w:rsid w:val="00DD7E1C"/>
    <w:rsid w:val="00DE016E"/>
    <w:rsid w:val="00DE035B"/>
    <w:rsid w:val="00DE0CC9"/>
    <w:rsid w:val="00DE2BD6"/>
    <w:rsid w:val="00DE31F3"/>
    <w:rsid w:val="00DE3218"/>
    <w:rsid w:val="00DE3BEC"/>
    <w:rsid w:val="00DE415F"/>
    <w:rsid w:val="00DE4B6E"/>
    <w:rsid w:val="00DE4C35"/>
    <w:rsid w:val="00DE6569"/>
    <w:rsid w:val="00DE68D8"/>
    <w:rsid w:val="00DE6A68"/>
    <w:rsid w:val="00DE765D"/>
    <w:rsid w:val="00DE7E61"/>
    <w:rsid w:val="00DE7EC0"/>
    <w:rsid w:val="00DF095B"/>
    <w:rsid w:val="00DF09B9"/>
    <w:rsid w:val="00DF0B64"/>
    <w:rsid w:val="00DF13E2"/>
    <w:rsid w:val="00DF1BCB"/>
    <w:rsid w:val="00DF1FFD"/>
    <w:rsid w:val="00DF2764"/>
    <w:rsid w:val="00DF2A73"/>
    <w:rsid w:val="00DF2CF8"/>
    <w:rsid w:val="00DF2F74"/>
    <w:rsid w:val="00DF3147"/>
    <w:rsid w:val="00DF3C31"/>
    <w:rsid w:val="00DF4293"/>
    <w:rsid w:val="00DF48EB"/>
    <w:rsid w:val="00DF595A"/>
    <w:rsid w:val="00DF6239"/>
    <w:rsid w:val="00DF6311"/>
    <w:rsid w:val="00DF6461"/>
    <w:rsid w:val="00DF6B0C"/>
    <w:rsid w:val="00DF70ED"/>
    <w:rsid w:val="00DF7859"/>
    <w:rsid w:val="00DF7A13"/>
    <w:rsid w:val="00E0003D"/>
    <w:rsid w:val="00E001C7"/>
    <w:rsid w:val="00E009DA"/>
    <w:rsid w:val="00E00C53"/>
    <w:rsid w:val="00E00C83"/>
    <w:rsid w:val="00E00DC4"/>
    <w:rsid w:val="00E016C3"/>
    <w:rsid w:val="00E016E9"/>
    <w:rsid w:val="00E01A5E"/>
    <w:rsid w:val="00E01DAD"/>
    <w:rsid w:val="00E02E8F"/>
    <w:rsid w:val="00E0307A"/>
    <w:rsid w:val="00E03557"/>
    <w:rsid w:val="00E03E92"/>
    <w:rsid w:val="00E041DB"/>
    <w:rsid w:val="00E05634"/>
    <w:rsid w:val="00E0599A"/>
    <w:rsid w:val="00E05A81"/>
    <w:rsid w:val="00E0712F"/>
    <w:rsid w:val="00E11368"/>
    <w:rsid w:val="00E116DF"/>
    <w:rsid w:val="00E12758"/>
    <w:rsid w:val="00E133E2"/>
    <w:rsid w:val="00E14F31"/>
    <w:rsid w:val="00E150D6"/>
    <w:rsid w:val="00E15FB6"/>
    <w:rsid w:val="00E16076"/>
    <w:rsid w:val="00E16960"/>
    <w:rsid w:val="00E16A67"/>
    <w:rsid w:val="00E17590"/>
    <w:rsid w:val="00E203D3"/>
    <w:rsid w:val="00E203FE"/>
    <w:rsid w:val="00E21334"/>
    <w:rsid w:val="00E21A8E"/>
    <w:rsid w:val="00E22098"/>
    <w:rsid w:val="00E2232E"/>
    <w:rsid w:val="00E223A9"/>
    <w:rsid w:val="00E22EB4"/>
    <w:rsid w:val="00E2307B"/>
    <w:rsid w:val="00E232FF"/>
    <w:rsid w:val="00E24705"/>
    <w:rsid w:val="00E25478"/>
    <w:rsid w:val="00E254A6"/>
    <w:rsid w:val="00E25A0F"/>
    <w:rsid w:val="00E26D28"/>
    <w:rsid w:val="00E27939"/>
    <w:rsid w:val="00E279E0"/>
    <w:rsid w:val="00E27B69"/>
    <w:rsid w:val="00E27E41"/>
    <w:rsid w:val="00E27F33"/>
    <w:rsid w:val="00E302DA"/>
    <w:rsid w:val="00E30C0B"/>
    <w:rsid w:val="00E30D16"/>
    <w:rsid w:val="00E31FB4"/>
    <w:rsid w:val="00E32522"/>
    <w:rsid w:val="00E32908"/>
    <w:rsid w:val="00E32917"/>
    <w:rsid w:val="00E33401"/>
    <w:rsid w:val="00E3344C"/>
    <w:rsid w:val="00E338E0"/>
    <w:rsid w:val="00E339D7"/>
    <w:rsid w:val="00E34BBF"/>
    <w:rsid w:val="00E34EF1"/>
    <w:rsid w:val="00E3512D"/>
    <w:rsid w:val="00E35418"/>
    <w:rsid w:val="00E35699"/>
    <w:rsid w:val="00E36F50"/>
    <w:rsid w:val="00E36F8E"/>
    <w:rsid w:val="00E371D0"/>
    <w:rsid w:val="00E42596"/>
    <w:rsid w:val="00E43215"/>
    <w:rsid w:val="00E43D42"/>
    <w:rsid w:val="00E44401"/>
    <w:rsid w:val="00E44EA0"/>
    <w:rsid w:val="00E45329"/>
    <w:rsid w:val="00E464AE"/>
    <w:rsid w:val="00E46538"/>
    <w:rsid w:val="00E471AF"/>
    <w:rsid w:val="00E475D0"/>
    <w:rsid w:val="00E4772A"/>
    <w:rsid w:val="00E47AA3"/>
    <w:rsid w:val="00E47F0A"/>
    <w:rsid w:val="00E501CF"/>
    <w:rsid w:val="00E503C2"/>
    <w:rsid w:val="00E50BAE"/>
    <w:rsid w:val="00E50C94"/>
    <w:rsid w:val="00E51189"/>
    <w:rsid w:val="00E51CB3"/>
    <w:rsid w:val="00E52824"/>
    <w:rsid w:val="00E52D35"/>
    <w:rsid w:val="00E5305A"/>
    <w:rsid w:val="00E5312B"/>
    <w:rsid w:val="00E5333E"/>
    <w:rsid w:val="00E53776"/>
    <w:rsid w:val="00E537EE"/>
    <w:rsid w:val="00E537FC"/>
    <w:rsid w:val="00E54181"/>
    <w:rsid w:val="00E55209"/>
    <w:rsid w:val="00E5632C"/>
    <w:rsid w:val="00E5720E"/>
    <w:rsid w:val="00E574E6"/>
    <w:rsid w:val="00E57B26"/>
    <w:rsid w:val="00E57D46"/>
    <w:rsid w:val="00E607C1"/>
    <w:rsid w:val="00E60903"/>
    <w:rsid w:val="00E62479"/>
    <w:rsid w:val="00E624C8"/>
    <w:rsid w:val="00E628BB"/>
    <w:rsid w:val="00E62B7F"/>
    <w:rsid w:val="00E6417E"/>
    <w:rsid w:val="00E6451D"/>
    <w:rsid w:val="00E676E2"/>
    <w:rsid w:val="00E67B83"/>
    <w:rsid w:val="00E67CD3"/>
    <w:rsid w:val="00E67DB3"/>
    <w:rsid w:val="00E67DB6"/>
    <w:rsid w:val="00E701EE"/>
    <w:rsid w:val="00E71199"/>
    <w:rsid w:val="00E71704"/>
    <w:rsid w:val="00E71BC1"/>
    <w:rsid w:val="00E71ED3"/>
    <w:rsid w:val="00E7221A"/>
    <w:rsid w:val="00E73343"/>
    <w:rsid w:val="00E73A72"/>
    <w:rsid w:val="00E73E82"/>
    <w:rsid w:val="00E740C1"/>
    <w:rsid w:val="00E7415C"/>
    <w:rsid w:val="00E748AE"/>
    <w:rsid w:val="00E75037"/>
    <w:rsid w:val="00E7516A"/>
    <w:rsid w:val="00E752CC"/>
    <w:rsid w:val="00E770B4"/>
    <w:rsid w:val="00E77118"/>
    <w:rsid w:val="00E774DC"/>
    <w:rsid w:val="00E776B1"/>
    <w:rsid w:val="00E777C6"/>
    <w:rsid w:val="00E77DE2"/>
    <w:rsid w:val="00E809A7"/>
    <w:rsid w:val="00E81A3E"/>
    <w:rsid w:val="00E81B34"/>
    <w:rsid w:val="00E82021"/>
    <w:rsid w:val="00E8318F"/>
    <w:rsid w:val="00E85262"/>
    <w:rsid w:val="00E85AB7"/>
    <w:rsid w:val="00E863D5"/>
    <w:rsid w:val="00E86A5D"/>
    <w:rsid w:val="00E86AE9"/>
    <w:rsid w:val="00E87DC2"/>
    <w:rsid w:val="00E90328"/>
    <w:rsid w:val="00E90590"/>
    <w:rsid w:val="00E90854"/>
    <w:rsid w:val="00E908D6"/>
    <w:rsid w:val="00E90F16"/>
    <w:rsid w:val="00E91362"/>
    <w:rsid w:val="00E91B29"/>
    <w:rsid w:val="00E926B2"/>
    <w:rsid w:val="00E927BB"/>
    <w:rsid w:val="00E92887"/>
    <w:rsid w:val="00E93142"/>
    <w:rsid w:val="00E93343"/>
    <w:rsid w:val="00E933BE"/>
    <w:rsid w:val="00E93785"/>
    <w:rsid w:val="00E9496A"/>
    <w:rsid w:val="00E952AF"/>
    <w:rsid w:val="00E95565"/>
    <w:rsid w:val="00E95AED"/>
    <w:rsid w:val="00E95BF9"/>
    <w:rsid w:val="00E9645A"/>
    <w:rsid w:val="00E9664D"/>
    <w:rsid w:val="00E96C16"/>
    <w:rsid w:val="00E97A04"/>
    <w:rsid w:val="00E97D33"/>
    <w:rsid w:val="00EA1377"/>
    <w:rsid w:val="00EA15D9"/>
    <w:rsid w:val="00EA1AB1"/>
    <w:rsid w:val="00EA2FC8"/>
    <w:rsid w:val="00EA38BC"/>
    <w:rsid w:val="00EA41BA"/>
    <w:rsid w:val="00EA4AEB"/>
    <w:rsid w:val="00EA4E00"/>
    <w:rsid w:val="00EA51DE"/>
    <w:rsid w:val="00EA5540"/>
    <w:rsid w:val="00EA5E2C"/>
    <w:rsid w:val="00EA61FF"/>
    <w:rsid w:val="00EA68A8"/>
    <w:rsid w:val="00EA690C"/>
    <w:rsid w:val="00EA6BD4"/>
    <w:rsid w:val="00EA6E19"/>
    <w:rsid w:val="00EA6FA7"/>
    <w:rsid w:val="00EA78C8"/>
    <w:rsid w:val="00EA7F08"/>
    <w:rsid w:val="00EB000D"/>
    <w:rsid w:val="00EB1490"/>
    <w:rsid w:val="00EB16DF"/>
    <w:rsid w:val="00EB22C2"/>
    <w:rsid w:val="00EB2D68"/>
    <w:rsid w:val="00EB3E04"/>
    <w:rsid w:val="00EB4340"/>
    <w:rsid w:val="00EB4A27"/>
    <w:rsid w:val="00EB5397"/>
    <w:rsid w:val="00EB5425"/>
    <w:rsid w:val="00EB5541"/>
    <w:rsid w:val="00EB6D19"/>
    <w:rsid w:val="00EB6E6A"/>
    <w:rsid w:val="00EB7439"/>
    <w:rsid w:val="00EC00CA"/>
    <w:rsid w:val="00EC02C1"/>
    <w:rsid w:val="00EC093E"/>
    <w:rsid w:val="00EC1437"/>
    <w:rsid w:val="00EC1455"/>
    <w:rsid w:val="00EC1999"/>
    <w:rsid w:val="00EC23B2"/>
    <w:rsid w:val="00EC2769"/>
    <w:rsid w:val="00EC2C92"/>
    <w:rsid w:val="00EC3291"/>
    <w:rsid w:val="00EC33CB"/>
    <w:rsid w:val="00EC358D"/>
    <w:rsid w:val="00EC4219"/>
    <w:rsid w:val="00EC475B"/>
    <w:rsid w:val="00EC4AAC"/>
    <w:rsid w:val="00EC5501"/>
    <w:rsid w:val="00EC5AF5"/>
    <w:rsid w:val="00EC5CEA"/>
    <w:rsid w:val="00EC7452"/>
    <w:rsid w:val="00EC784D"/>
    <w:rsid w:val="00EC7EB2"/>
    <w:rsid w:val="00ED0999"/>
    <w:rsid w:val="00ED0C39"/>
    <w:rsid w:val="00ED14AF"/>
    <w:rsid w:val="00ED15BA"/>
    <w:rsid w:val="00ED1E18"/>
    <w:rsid w:val="00ED21F5"/>
    <w:rsid w:val="00ED24C0"/>
    <w:rsid w:val="00ED3304"/>
    <w:rsid w:val="00ED3C63"/>
    <w:rsid w:val="00ED3C6B"/>
    <w:rsid w:val="00ED4081"/>
    <w:rsid w:val="00ED51D4"/>
    <w:rsid w:val="00ED549E"/>
    <w:rsid w:val="00ED5927"/>
    <w:rsid w:val="00ED5BA8"/>
    <w:rsid w:val="00ED645A"/>
    <w:rsid w:val="00ED7045"/>
    <w:rsid w:val="00ED75F7"/>
    <w:rsid w:val="00ED7894"/>
    <w:rsid w:val="00ED7FA7"/>
    <w:rsid w:val="00EE0EC8"/>
    <w:rsid w:val="00EE0FC6"/>
    <w:rsid w:val="00EE20E0"/>
    <w:rsid w:val="00EE319A"/>
    <w:rsid w:val="00EE3F68"/>
    <w:rsid w:val="00EE48D5"/>
    <w:rsid w:val="00EE4B28"/>
    <w:rsid w:val="00EE51C5"/>
    <w:rsid w:val="00EE5603"/>
    <w:rsid w:val="00EE566A"/>
    <w:rsid w:val="00EE5785"/>
    <w:rsid w:val="00EE5EE5"/>
    <w:rsid w:val="00EE5F72"/>
    <w:rsid w:val="00EE60CC"/>
    <w:rsid w:val="00EE6BC1"/>
    <w:rsid w:val="00EE6C54"/>
    <w:rsid w:val="00EE6E03"/>
    <w:rsid w:val="00EE7674"/>
    <w:rsid w:val="00EF026F"/>
    <w:rsid w:val="00EF0A58"/>
    <w:rsid w:val="00EF1195"/>
    <w:rsid w:val="00EF135B"/>
    <w:rsid w:val="00EF1DB5"/>
    <w:rsid w:val="00EF23EE"/>
    <w:rsid w:val="00EF2460"/>
    <w:rsid w:val="00EF32A4"/>
    <w:rsid w:val="00EF355B"/>
    <w:rsid w:val="00EF39B8"/>
    <w:rsid w:val="00EF39FF"/>
    <w:rsid w:val="00EF3E6B"/>
    <w:rsid w:val="00EF3E94"/>
    <w:rsid w:val="00EF3FF3"/>
    <w:rsid w:val="00EF4170"/>
    <w:rsid w:val="00EF45E7"/>
    <w:rsid w:val="00EF49C0"/>
    <w:rsid w:val="00EF4D28"/>
    <w:rsid w:val="00EF4D56"/>
    <w:rsid w:val="00EF5846"/>
    <w:rsid w:val="00EF591D"/>
    <w:rsid w:val="00EF5C64"/>
    <w:rsid w:val="00EF7219"/>
    <w:rsid w:val="00F01DEC"/>
    <w:rsid w:val="00F01F9E"/>
    <w:rsid w:val="00F0295C"/>
    <w:rsid w:val="00F02A93"/>
    <w:rsid w:val="00F03019"/>
    <w:rsid w:val="00F03183"/>
    <w:rsid w:val="00F04455"/>
    <w:rsid w:val="00F046EA"/>
    <w:rsid w:val="00F054D8"/>
    <w:rsid w:val="00F06683"/>
    <w:rsid w:val="00F07434"/>
    <w:rsid w:val="00F078DF"/>
    <w:rsid w:val="00F1031F"/>
    <w:rsid w:val="00F104F7"/>
    <w:rsid w:val="00F10E74"/>
    <w:rsid w:val="00F11420"/>
    <w:rsid w:val="00F1174E"/>
    <w:rsid w:val="00F120ED"/>
    <w:rsid w:val="00F127BF"/>
    <w:rsid w:val="00F12945"/>
    <w:rsid w:val="00F13B70"/>
    <w:rsid w:val="00F150E2"/>
    <w:rsid w:val="00F154A1"/>
    <w:rsid w:val="00F163BB"/>
    <w:rsid w:val="00F171B6"/>
    <w:rsid w:val="00F17577"/>
    <w:rsid w:val="00F20312"/>
    <w:rsid w:val="00F208FE"/>
    <w:rsid w:val="00F20B8A"/>
    <w:rsid w:val="00F21643"/>
    <w:rsid w:val="00F21CD1"/>
    <w:rsid w:val="00F21F74"/>
    <w:rsid w:val="00F22542"/>
    <w:rsid w:val="00F226EE"/>
    <w:rsid w:val="00F22FDF"/>
    <w:rsid w:val="00F22FE8"/>
    <w:rsid w:val="00F2344B"/>
    <w:rsid w:val="00F234D1"/>
    <w:rsid w:val="00F23FAC"/>
    <w:rsid w:val="00F24A5A"/>
    <w:rsid w:val="00F24E17"/>
    <w:rsid w:val="00F25265"/>
    <w:rsid w:val="00F254A1"/>
    <w:rsid w:val="00F255B5"/>
    <w:rsid w:val="00F26B63"/>
    <w:rsid w:val="00F303CD"/>
    <w:rsid w:val="00F3054F"/>
    <w:rsid w:val="00F30651"/>
    <w:rsid w:val="00F31F9C"/>
    <w:rsid w:val="00F326B3"/>
    <w:rsid w:val="00F3287B"/>
    <w:rsid w:val="00F334E3"/>
    <w:rsid w:val="00F33C05"/>
    <w:rsid w:val="00F33CB4"/>
    <w:rsid w:val="00F3586C"/>
    <w:rsid w:val="00F359D4"/>
    <w:rsid w:val="00F35C9D"/>
    <w:rsid w:val="00F36239"/>
    <w:rsid w:val="00F36F5D"/>
    <w:rsid w:val="00F36F66"/>
    <w:rsid w:val="00F3783F"/>
    <w:rsid w:val="00F379AB"/>
    <w:rsid w:val="00F412E9"/>
    <w:rsid w:val="00F41558"/>
    <w:rsid w:val="00F41AE8"/>
    <w:rsid w:val="00F41AF7"/>
    <w:rsid w:val="00F41C49"/>
    <w:rsid w:val="00F41DFF"/>
    <w:rsid w:val="00F4248E"/>
    <w:rsid w:val="00F424B7"/>
    <w:rsid w:val="00F42BDF"/>
    <w:rsid w:val="00F4570D"/>
    <w:rsid w:val="00F46483"/>
    <w:rsid w:val="00F46CB7"/>
    <w:rsid w:val="00F46FFF"/>
    <w:rsid w:val="00F473A2"/>
    <w:rsid w:val="00F4765B"/>
    <w:rsid w:val="00F47F95"/>
    <w:rsid w:val="00F501DB"/>
    <w:rsid w:val="00F51A72"/>
    <w:rsid w:val="00F5276B"/>
    <w:rsid w:val="00F52DB3"/>
    <w:rsid w:val="00F5314A"/>
    <w:rsid w:val="00F53B32"/>
    <w:rsid w:val="00F53D37"/>
    <w:rsid w:val="00F53F19"/>
    <w:rsid w:val="00F548AE"/>
    <w:rsid w:val="00F548F3"/>
    <w:rsid w:val="00F55BDD"/>
    <w:rsid w:val="00F55F8F"/>
    <w:rsid w:val="00F5632D"/>
    <w:rsid w:val="00F57210"/>
    <w:rsid w:val="00F57B8B"/>
    <w:rsid w:val="00F57CCA"/>
    <w:rsid w:val="00F60483"/>
    <w:rsid w:val="00F60788"/>
    <w:rsid w:val="00F60A89"/>
    <w:rsid w:val="00F61014"/>
    <w:rsid w:val="00F61746"/>
    <w:rsid w:val="00F6218C"/>
    <w:rsid w:val="00F627E9"/>
    <w:rsid w:val="00F629B2"/>
    <w:rsid w:val="00F635DA"/>
    <w:rsid w:val="00F65555"/>
    <w:rsid w:val="00F65623"/>
    <w:rsid w:val="00F65790"/>
    <w:rsid w:val="00F65914"/>
    <w:rsid w:val="00F65EDA"/>
    <w:rsid w:val="00F67057"/>
    <w:rsid w:val="00F67EA6"/>
    <w:rsid w:val="00F70341"/>
    <w:rsid w:val="00F7057B"/>
    <w:rsid w:val="00F72643"/>
    <w:rsid w:val="00F72CD1"/>
    <w:rsid w:val="00F731D9"/>
    <w:rsid w:val="00F736E6"/>
    <w:rsid w:val="00F75BEC"/>
    <w:rsid w:val="00F760B9"/>
    <w:rsid w:val="00F7656E"/>
    <w:rsid w:val="00F7711A"/>
    <w:rsid w:val="00F80F4D"/>
    <w:rsid w:val="00F81987"/>
    <w:rsid w:val="00F82906"/>
    <w:rsid w:val="00F82BBA"/>
    <w:rsid w:val="00F83EE9"/>
    <w:rsid w:val="00F858C3"/>
    <w:rsid w:val="00F85AF9"/>
    <w:rsid w:val="00F873DF"/>
    <w:rsid w:val="00F87BF7"/>
    <w:rsid w:val="00F90A89"/>
    <w:rsid w:val="00F90AEF"/>
    <w:rsid w:val="00F91B75"/>
    <w:rsid w:val="00F91BFA"/>
    <w:rsid w:val="00F92D1F"/>
    <w:rsid w:val="00F93799"/>
    <w:rsid w:val="00F94445"/>
    <w:rsid w:val="00F94787"/>
    <w:rsid w:val="00F94A03"/>
    <w:rsid w:val="00F94BB5"/>
    <w:rsid w:val="00F95719"/>
    <w:rsid w:val="00F96416"/>
    <w:rsid w:val="00F9665E"/>
    <w:rsid w:val="00F96940"/>
    <w:rsid w:val="00F96CB2"/>
    <w:rsid w:val="00F97235"/>
    <w:rsid w:val="00F97CAB"/>
    <w:rsid w:val="00FA00C9"/>
    <w:rsid w:val="00FA03A1"/>
    <w:rsid w:val="00FA0DD8"/>
    <w:rsid w:val="00FA1A02"/>
    <w:rsid w:val="00FA1AF9"/>
    <w:rsid w:val="00FA1EEF"/>
    <w:rsid w:val="00FA2F08"/>
    <w:rsid w:val="00FA34A9"/>
    <w:rsid w:val="00FA42D0"/>
    <w:rsid w:val="00FA485D"/>
    <w:rsid w:val="00FA5308"/>
    <w:rsid w:val="00FA57E6"/>
    <w:rsid w:val="00FA59EC"/>
    <w:rsid w:val="00FA65A6"/>
    <w:rsid w:val="00FA68A5"/>
    <w:rsid w:val="00FA6AB8"/>
    <w:rsid w:val="00FA6F95"/>
    <w:rsid w:val="00FA7F8A"/>
    <w:rsid w:val="00FB1187"/>
    <w:rsid w:val="00FB1935"/>
    <w:rsid w:val="00FB2166"/>
    <w:rsid w:val="00FB2C63"/>
    <w:rsid w:val="00FB2E12"/>
    <w:rsid w:val="00FB3F58"/>
    <w:rsid w:val="00FB4493"/>
    <w:rsid w:val="00FB4551"/>
    <w:rsid w:val="00FB5F02"/>
    <w:rsid w:val="00FB7EDB"/>
    <w:rsid w:val="00FB7F04"/>
    <w:rsid w:val="00FC005C"/>
    <w:rsid w:val="00FC0382"/>
    <w:rsid w:val="00FC0A56"/>
    <w:rsid w:val="00FC0F8B"/>
    <w:rsid w:val="00FC1B22"/>
    <w:rsid w:val="00FC1DAF"/>
    <w:rsid w:val="00FC1E54"/>
    <w:rsid w:val="00FC253A"/>
    <w:rsid w:val="00FC28EA"/>
    <w:rsid w:val="00FC2E08"/>
    <w:rsid w:val="00FC3ACA"/>
    <w:rsid w:val="00FC4252"/>
    <w:rsid w:val="00FC4278"/>
    <w:rsid w:val="00FC5893"/>
    <w:rsid w:val="00FC5C0D"/>
    <w:rsid w:val="00FC5D95"/>
    <w:rsid w:val="00FC60BF"/>
    <w:rsid w:val="00FC621C"/>
    <w:rsid w:val="00FC7293"/>
    <w:rsid w:val="00FC73A2"/>
    <w:rsid w:val="00FC7ACB"/>
    <w:rsid w:val="00FC7B2A"/>
    <w:rsid w:val="00FC7F3F"/>
    <w:rsid w:val="00FD0FBC"/>
    <w:rsid w:val="00FD17F5"/>
    <w:rsid w:val="00FD21BE"/>
    <w:rsid w:val="00FD34CC"/>
    <w:rsid w:val="00FD34CF"/>
    <w:rsid w:val="00FD3FB0"/>
    <w:rsid w:val="00FD6088"/>
    <w:rsid w:val="00FD6928"/>
    <w:rsid w:val="00FD6D80"/>
    <w:rsid w:val="00FD76DC"/>
    <w:rsid w:val="00FE048F"/>
    <w:rsid w:val="00FE0ED8"/>
    <w:rsid w:val="00FE1080"/>
    <w:rsid w:val="00FE1745"/>
    <w:rsid w:val="00FE2EF3"/>
    <w:rsid w:val="00FE2F2F"/>
    <w:rsid w:val="00FE4054"/>
    <w:rsid w:val="00FE47B6"/>
    <w:rsid w:val="00FE5437"/>
    <w:rsid w:val="00FE56B4"/>
    <w:rsid w:val="00FE5B96"/>
    <w:rsid w:val="00FE5FAF"/>
    <w:rsid w:val="00FE629F"/>
    <w:rsid w:val="00FE63C2"/>
    <w:rsid w:val="00FE657D"/>
    <w:rsid w:val="00FE6753"/>
    <w:rsid w:val="00FE75FB"/>
    <w:rsid w:val="00FE790C"/>
    <w:rsid w:val="00FE7DCE"/>
    <w:rsid w:val="00FF11B5"/>
    <w:rsid w:val="00FF2005"/>
    <w:rsid w:val="00FF371E"/>
    <w:rsid w:val="00FF3A26"/>
    <w:rsid w:val="00FF442D"/>
    <w:rsid w:val="00FF4AC9"/>
    <w:rsid w:val="00FF4D5F"/>
    <w:rsid w:val="00FF4DDE"/>
    <w:rsid w:val="00FF55C6"/>
    <w:rsid w:val="00FF5804"/>
    <w:rsid w:val="00FF5D97"/>
    <w:rsid w:val="00FF623F"/>
    <w:rsid w:val="00FF6328"/>
    <w:rsid w:val="00FF678C"/>
    <w:rsid w:val="04D4364D"/>
    <w:rsid w:val="07D19168"/>
    <w:rsid w:val="0AA2F8EE"/>
    <w:rsid w:val="0BA9E4D4"/>
    <w:rsid w:val="0E20679E"/>
    <w:rsid w:val="0E99CE4E"/>
    <w:rsid w:val="12D48413"/>
    <w:rsid w:val="12E56CEB"/>
    <w:rsid w:val="140E8FC0"/>
    <w:rsid w:val="14B030B7"/>
    <w:rsid w:val="16302A2A"/>
    <w:rsid w:val="16707F63"/>
    <w:rsid w:val="16A810E1"/>
    <w:rsid w:val="19CE26F4"/>
    <w:rsid w:val="1AA390C5"/>
    <w:rsid w:val="1B099AE8"/>
    <w:rsid w:val="1B5DE995"/>
    <w:rsid w:val="1C6E5496"/>
    <w:rsid w:val="1F13F15E"/>
    <w:rsid w:val="1FBC9EA3"/>
    <w:rsid w:val="20452C49"/>
    <w:rsid w:val="223B44AD"/>
    <w:rsid w:val="22621E95"/>
    <w:rsid w:val="22CE0107"/>
    <w:rsid w:val="231BE52F"/>
    <w:rsid w:val="245CC905"/>
    <w:rsid w:val="24787034"/>
    <w:rsid w:val="254C3B8A"/>
    <w:rsid w:val="26AB7B3B"/>
    <w:rsid w:val="2B66B42C"/>
    <w:rsid w:val="2D1292CB"/>
    <w:rsid w:val="2ED7D035"/>
    <w:rsid w:val="319FFFE1"/>
    <w:rsid w:val="32C05AA6"/>
    <w:rsid w:val="332EF50E"/>
    <w:rsid w:val="34A280DE"/>
    <w:rsid w:val="36BC312A"/>
    <w:rsid w:val="3F055865"/>
    <w:rsid w:val="3F273234"/>
    <w:rsid w:val="3F6E6CE7"/>
    <w:rsid w:val="40030998"/>
    <w:rsid w:val="42213125"/>
    <w:rsid w:val="423AA812"/>
    <w:rsid w:val="43E59EDC"/>
    <w:rsid w:val="4444C73A"/>
    <w:rsid w:val="444FAD60"/>
    <w:rsid w:val="45F47EE1"/>
    <w:rsid w:val="473E5600"/>
    <w:rsid w:val="4769E81D"/>
    <w:rsid w:val="48B54C47"/>
    <w:rsid w:val="4A98227F"/>
    <w:rsid w:val="4B5CDE57"/>
    <w:rsid w:val="4BCCE1BD"/>
    <w:rsid w:val="4D4CEE46"/>
    <w:rsid w:val="503BB520"/>
    <w:rsid w:val="520C75C1"/>
    <w:rsid w:val="53DEFBB2"/>
    <w:rsid w:val="54B75783"/>
    <w:rsid w:val="54DA83A5"/>
    <w:rsid w:val="55EEFEA8"/>
    <w:rsid w:val="568C49EF"/>
    <w:rsid w:val="572C3FE7"/>
    <w:rsid w:val="58AC7B06"/>
    <w:rsid w:val="59C32068"/>
    <w:rsid w:val="5A2A2332"/>
    <w:rsid w:val="5C4C69A4"/>
    <w:rsid w:val="611236AB"/>
    <w:rsid w:val="617760F1"/>
    <w:rsid w:val="62DD874B"/>
    <w:rsid w:val="648D9F6C"/>
    <w:rsid w:val="65403F46"/>
    <w:rsid w:val="66B854DE"/>
    <w:rsid w:val="67F6E94B"/>
    <w:rsid w:val="6911A5B3"/>
    <w:rsid w:val="6CDF5860"/>
    <w:rsid w:val="6D61F74E"/>
    <w:rsid w:val="6D9F23AE"/>
    <w:rsid w:val="7002FDEE"/>
    <w:rsid w:val="71C3CB2B"/>
    <w:rsid w:val="72942799"/>
    <w:rsid w:val="735F19A8"/>
    <w:rsid w:val="7544681B"/>
    <w:rsid w:val="78494D30"/>
    <w:rsid w:val="78B4EEE1"/>
    <w:rsid w:val="78EE63D8"/>
    <w:rsid w:val="79B4D5AA"/>
    <w:rsid w:val="7D45A7B2"/>
    <w:rsid w:val="7E3B281F"/>
    <w:rsid w:val="7FCC954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81745F8"/>
  <w15:docId w15:val="{F289E3DB-996E-4C56-A654-AC43EE5A8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qFormat="1"/>
    <w:lsdException w:name="index 2" w:semiHidden="1" w:uiPriority="0" w:unhideWhenUsed="1" w:qFormat="1"/>
    <w:lsdException w:name="index 3" w:semiHidden="1" w:uiPriority="0"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lsdException w:name="toc 1" w:uiPriority="39" w:qFormat="1"/>
    <w:lsdException w:name="toc 2" w:uiPriority="39" w:qFormat="1"/>
    <w:lsdException w:name="toc 3" w:uiPriority="0" w:qFormat="1"/>
    <w:lsdException w:name="toc 4" w:uiPriority="0" w:unhideWhenUsed="1" w:qFormat="1"/>
    <w:lsdException w:name="toc 5" w:uiPriority="0" w:unhideWhenUsed="1" w:qFormat="1"/>
    <w:lsdException w:name="toc 6" w:uiPriority="0" w:unhideWhenUsed="1" w:qFormat="1"/>
    <w:lsdException w:name="toc 7" w:uiPriority="0" w:unhideWhenUsed="1" w:qFormat="1"/>
    <w:lsdException w:name="toc 8" w:uiPriority="0" w:unhideWhenUsed="1"/>
    <w:lsdException w:name="toc 9" w:uiPriority="0" w:unhideWhenUsed="1" w:qFormat="1"/>
    <w:lsdException w:name="Normal Indent" w:semiHidden="1" w:unhideWhenUsed="1"/>
    <w:lsdException w:name="footnote text" w:semiHidden="1" w:uiPriority="0" w:unhideWhenUsed="1" w:qFormat="1"/>
    <w:lsdException w:name="annotation text" w:uiPriority="0" w:unhideWhenUsed="1" w:qFormat="1"/>
    <w:lsdException w:name="header" w:uiPriority="0" w:qFormat="1"/>
    <w:lsdException w:name="footer" w:uiPriority="0" w:unhideWhenUsed="1" w:qFormat="1"/>
    <w:lsdException w:name="index heading" w:semiHidden="1" w:unhideWhenUsed="1" w:qFormat="1"/>
    <w:lsdException w:name="caption" w:uiPriority="0" w:unhideWhenUsed="1" w:qFormat="1"/>
    <w:lsdException w:name="table of figures" w:qFormat="1"/>
    <w:lsdException w:name="envelope address" w:semiHidden="1" w:unhideWhenUsed="1" w:qFormat="1"/>
    <w:lsdException w:name="envelope return" w:semiHidden="1" w:unhideWhenUsed="1" w:qFormat="1"/>
    <w:lsdException w:name="footnote reference" w:semiHidden="1" w:uiPriority="0" w:unhideWhenUsed="1" w:qFormat="1"/>
    <w:lsdException w:name="annotation reference" w:semiHidden="1" w:uiPriority="0" w:unhideWhenUsed="1" w:qFormat="1"/>
    <w:lsdException w:name="line number" w:semiHidden="1" w:unhideWhenUsed="1" w:qFormat="1"/>
    <w:lsdException w:name="page number" w:semiHidden="1" w:uiPriority="0" w:unhideWhenUsed="1" w:qFormat="1"/>
    <w:lsdException w:name="endnote reference" w:semiHidden="1" w:uiPriority="0" w:unhideWhenUsed="1" w:qFormat="1"/>
    <w:lsdException w:name="endnote text" w:uiPriority="0" w:unhideWhenUsed="1" w:qFormat="1"/>
    <w:lsdException w:name="table of authorities" w:semiHidden="1" w:unhideWhenUsed="1" w:qFormat="1"/>
    <w:lsdException w:name="macro" w:semiHidden="1" w:unhideWhenUsed="1"/>
    <w:lsdException w:name="toa heading" w:semiHidden="1" w:unhideWhenUsed="1" w:qFormat="1"/>
    <w:lsdException w:name="List" w:semiHidden="1" w:unhideWhenUsed="1" w:qFormat="1"/>
    <w:lsdException w:name="List Bullet" w:semiHidden="1" w:unhideWhenUsed="1" w:qFormat="1"/>
    <w:lsdException w:name="List Number" w:semiHidden="1" w:unhideWhenUsed="1"/>
    <w:lsdException w:name="List 2" w:semiHidden="1" w:unhideWhenUsed="1" w:qFormat="1"/>
    <w:lsdException w:name="List 3" w:semiHidden="1" w:unhideWhenUsed="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qFormat="1"/>
    <w:lsdException w:name="List Number 5" w:semiHidden="1" w:unhideWhenUsed="1"/>
    <w:lsdException w:name="Title" w:uiPriority="10" w:qFormat="1"/>
    <w:lsdException w:name="Closing" w:semiHidden="1" w:unhideWhenUsed="1" w:qFormat="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qFormat="1"/>
    <w:lsdException w:name="Subtitle" w:uiPriority="1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qFormat="1"/>
    <w:lsdException w:name="HTML Top of Form" w:semiHidden="1" w:unhideWhenUsed="1"/>
    <w:lsdException w:name="HTML Bottom of Form" w:semiHidden="1" w:unhideWhenUsed="1"/>
    <w:lsdException w:name="Normal (Web)"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qFormat="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qFormat="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21E"/>
    <w:pPr>
      <w:tabs>
        <w:tab w:val="left" w:pos="794"/>
        <w:tab w:val="left" w:pos="1191"/>
        <w:tab w:val="left" w:pos="1588"/>
        <w:tab w:val="left" w:pos="1985"/>
      </w:tabs>
      <w:overflowPunct w:val="0"/>
      <w:autoSpaceDE w:val="0"/>
      <w:autoSpaceDN w:val="0"/>
      <w:adjustRightInd w:val="0"/>
      <w:spacing w:before="120"/>
      <w:jc w:val="both"/>
      <w:textAlignment w:val="baseline"/>
    </w:pPr>
    <w:rPr>
      <w:rFonts w:eastAsia="Times New Roman"/>
      <w:sz w:val="24"/>
      <w:lang w:eastAsia="en-US"/>
    </w:rPr>
  </w:style>
  <w:style w:type="paragraph" w:styleId="Heading1">
    <w:name w:val="heading 1"/>
    <w:basedOn w:val="Normal"/>
    <w:next w:val="Normal"/>
    <w:link w:val="Heading1Char"/>
    <w:qFormat/>
    <w:rsid w:val="0073121E"/>
    <w:pPr>
      <w:keepNext/>
      <w:keepLines/>
      <w:spacing w:before="360"/>
      <w:ind w:left="794" w:hanging="794"/>
      <w:jc w:val="left"/>
      <w:outlineLvl w:val="0"/>
    </w:pPr>
    <w:rPr>
      <w:b/>
    </w:rPr>
  </w:style>
  <w:style w:type="paragraph" w:styleId="Heading2">
    <w:name w:val="heading 2"/>
    <w:basedOn w:val="Heading1"/>
    <w:next w:val="Normal"/>
    <w:link w:val="Heading2Char"/>
    <w:qFormat/>
    <w:rsid w:val="0073121E"/>
    <w:pPr>
      <w:spacing w:before="240"/>
      <w:outlineLvl w:val="1"/>
    </w:pPr>
  </w:style>
  <w:style w:type="paragraph" w:styleId="Heading3">
    <w:name w:val="heading 3"/>
    <w:basedOn w:val="Heading1"/>
    <w:next w:val="Normal"/>
    <w:link w:val="Heading3Char"/>
    <w:qFormat/>
    <w:rsid w:val="0073121E"/>
    <w:pPr>
      <w:spacing w:before="160"/>
      <w:outlineLvl w:val="2"/>
    </w:pPr>
  </w:style>
  <w:style w:type="paragraph" w:styleId="Heading4">
    <w:name w:val="heading 4"/>
    <w:basedOn w:val="Heading3"/>
    <w:next w:val="Normal"/>
    <w:link w:val="Heading4Char"/>
    <w:qFormat/>
    <w:rsid w:val="0073121E"/>
    <w:pPr>
      <w:tabs>
        <w:tab w:val="clear" w:pos="794"/>
        <w:tab w:val="left" w:pos="1021"/>
      </w:tabs>
      <w:ind w:left="1021" w:hanging="1021"/>
      <w:outlineLvl w:val="3"/>
    </w:pPr>
  </w:style>
  <w:style w:type="paragraph" w:styleId="Heading5">
    <w:name w:val="heading 5"/>
    <w:basedOn w:val="Heading4"/>
    <w:next w:val="Normal"/>
    <w:link w:val="Heading5Char"/>
    <w:qFormat/>
    <w:rsid w:val="0073121E"/>
    <w:pPr>
      <w:outlineLvl w:val="4"/>
    </w:pPr>
  </w:style>
  <w:style w:type="paragraph" w:styleId="Heading6">
    <w:name w:val="heading 6"/>
    <w:basedOn w:val="Heading4"/>
    <w:next w:val="Normal"/>
    <w:link w:val="Heading6Char"/>
    <w:qFormat/>
    <w:rsid w:val="0073121E"/>
    <w:pPr>
      <w:tabs>
        <w:tab w:val="clear" w:pos="1021"/>
        <w:tab w:val="clear" w:pos="1191"/>
      </w:tabs>
      <w:ind w:left="1588" w:hanging="1588"/>
      <w:outlineLvl w:val="5"/>
    </w:pPr>
  </w:style>
  <w:style w:type="paragraph" w:styleId="Heading7">
    <w:name w:val="heading 7"/>
    <w:basedOn w:val="Heading6"/>
    <w:next w:val="Normal"/>
    <w:link w:val="Heading7Char"/>
    <w:qFormat/>
    <w:rsid w:val="0073121E"/>
    <w:pPr>
      <w:outlineLvl w:val="6"/>
    </w:pPr>
  </w:style>
  <w:style w:type="paragraph" w:styleId="Heading8">
    <w:name w:val="heading 8"/>
    <w:basedOn w:val="Heading6"/>
    <w:next w:val="Normal"/>
    <w:link w:val="Heading8Char"/>
    <w:qFormat/>
    <w:rsid w:val="0073121E"/>
    <w:pPr>
      <w:outlineLvl w:val="7"/>
    </w:pPr>
  </w:style>
  <w:style w:type="paragraph" w:styleId="Heading9">
    <w:name w:val="heading 9"/>
    <w:basedOn w:val="Heading6"/>
    <w:next w:val="Normal"/>
    <w:link w:val="Heading9Char"/>
    <w:qFormat/>
    <w:rsid w:val="0073121E"/>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73121E"/>
    <w:pPr>
      <w:spacing w:before="0"/>
    </w:pPr>
    <w:rPr>
      <w:rFonts w:ascii="Tahoma" w:hAnsi="Tahoma" w:cs="Tahoma"/>
      <w:sz w:val="16"/>
      <w:szCs w:val="16"/>
    </w:rPr>
  </w:style>
  <w:style w:type="paragraph" w:styleId="BlockText">
    <w:name w:val="Block Text"/>
    <w:basedOn w:val="Normal"/>
    <w:uiPriority w:val="99"/>
    <w:semiHidden/>
    <w:unhideWhenUsed/>
    <w:qFormat/>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hAnsiTheme="minorHAnsi" w:cstheme="minorBidi"/>
      <w:i/>
      <w:iCs/>
      <w:color w:val="5B9BD5" w:themeColor="accent1"/>
    </w:rPr>
  </w:style>
  <w:style w:type="paragraph" w:styleId="BodyText">
    <w:name w:val="Body Text"/>
    <w:basedOn w:val="Normal"/>
    <w:link w:val="BodyTextChar"/>
    <w:uiPriority w:val="1"/>
    <w:qFormat/>
    <w:rsid w:val="0073121E"/>
    <w:pPr>
      <w:widowControl w:val="0"/>
      <w:tabs>
        <w:tab w:val="clear" w:pos="794"/>
        <w:tab w:val="clear" w:pos="1191"/>
        <w:tab w:val="clear" w:pos="1588"/>
        <w:tab w:val="clear" w:pos="1985"/>
      </w:tabs>
      <w:overflowPunct/>
      <w:adjustRightInd/>
      <w:spacing w:before="0"/>
      <w:jc w:val="left"/>
      <w:textAlignment w:val="auto"/>
    </w:pPr>
    <w:rPr>
      <w:rFonts w:ascii="Avenir Next W1G Medium" w:eastAsia="Avenir Next W1G Medium" w:hAnsi="Avenir Next W1G Medium" w:cs="Avenir Next W1G Medium"/>
      <w:b/>
      <w:bCs/>
      <w:sz w:val="48"/>
      <w:szCs w:val="48"/>
      <w:lang w:val="en-US"/>
    </w:rPr>
  </w:style>
  <w:style w:type="paragraph" w:styleId="BodyText2">
    <w:name w:val="Body Text 2"/>
    <w:basedOn w:val="Normal"/>
    <w:link w:val="BodyText2Char"/>
    <w:uiPriority w:val="99"/>
    <w:semiHidden/>
    <w:unhideWhenUsed/>
    <w:qFormat/>
    <w:pPr>
      <w:spacing w:after="120" w:line="480" w:lineRule="auto"/>
    </w:pPr>
  </w:style>
  <w:style w:type="paragraph" w:styleId="BodyText3">
    <w:name w:val="Body Text 3"/>
    <w:basedOn w:val="Normal"/>
    <w:link w:val="BodyText3Char"/>
    <w:uiPriority w:val="99"/>
    <w:semiHidden/>
    <w:unhideWhenUsed/>
    <w:qFormat/>
    <w:pPr>
      <w:spacing w:after="120"/>
    </w:pPr>
    <w:rPr>
      <w:sz w:val="16"/>
      <w:szCs w:val="16"/>
    </w:rPr>
  </w:style>
  <w:style w:type="paragraph" w:styleId="BodyTextFirstIndent">
    <w:name w:val="Body Text First Indent"/>
    <w:basedOn w:val="BodyText"/>
    <w:link w:val="BodyTextFirstIndentChar"/>
    <w:uiPriority w:val="99"/>
    <w:semiHidden/>
    <w:unhideWhenUsed/>
    <w:qFormat/>
    <w:pPr>
      <w:ind w:firstLine="360"/>
    </w:pPr>
  </w:style>
  <w:style w:type="paragraph" w:styleId="BodyTextIndent">
    <w:name w:val="Body Text Indent"/>
    <w:basedOn w:val="Normal"/>
    <w:link w:val="BodyTextIndentChar"/>
    <w:uiPriority w:val="99"/>
    <w:semiHidden/>
    <w:unhideWhenUsed/>
    <w:qFormat/>
    <w:pPr>
      <w:spacing w:after="120"/>
      <w:ind w:left="360"/>
    </w:pPr>
  </w:style>
  <w:style w:type="paragraph" w:styleId="BodyTextFirstIndent2">
    <w:name w:val="Body Text First Indent 2"/>
    <w:basedOn w:val="BodyTextIndent"/>
    <w:link w:val="BodyTextFirstIndent2Char"/>
    <w:uiPriority w:val="99"/>
    <w:semiHidden/>
    <w:unhideWhenUsed/>
    <w:qFormat/>
    <w:pPr>
      <w:spacing w:after="0"/>
      <w:ind w:firstLine="360"/>
    </w:pPr>
  </w:style>
  <w:style w:type="paragraph" w:styleId="BodyTextIndent2">
    <w:name w:val="Body Text Indent 2"/>
    <w:basedOn w:val="Normal"/>
    <w:link w:val="BodyTextIndent2Char"/>
    <w:uiPriority w:val="99"/>
    <w:semiHidden/>
    <w:unhideWhenUsed/>
    <w:qFormat/>
    <w:pPr>
      <w:spacing w:after="120" w:line="480" w:lineRule="auto"/>
      <w:ind w:left="360"/>
    </w:pPr>
  </w:style>
  <w:style w:type="paragraph" w:styleId="BodyTextIndent3">
    <w:name w:val="Body Text Indent 3"/>
    <w:basedOn w:val="Normal"/>
    <w:link w:val="BodyTextIndent3Char"/>
    <w:uiPriority w:val="99"/>
    <w:semiHidden/>
    <w:unhideWhenUsed/>
    <w:qFormat/>
    <w:pPr>
      <w:spacing w:after="120"/>
      <w:ind w:left="360"/>
    </w:pPr>
    <w:rPr>
      <w:sz w:val="16"/>
      <w:szCs w:val="16"/>
    </w:rPr>
  </w:style>
  <w:style w:type="paragraph" w:styleId="Caption">
    <w:name w:val="caption"/>
    <w:aliases w:val="cap"/>
    <w:basedOn w:val="Normal"/>
    <w:next w:val="Normal"/>
    <w:unhideWhenUsed/>
    <w:qFormat/>
    <w:rsid w:val="001645ED"/>
    <w:pPr>
      <w:tabs>
        <w:tab w:val="clear" w:pos="794"/>
        <w:tab w:val="clear" w:pos="1191"/>
        <w:tab w:val="clear" w:pos="1588"/>
        <w:tab w:val="clear" w:pos="1985"/>
      </w:tabs>
      <w:overflowPunct/>
      <w:autoSpaceDE/>
      <w:autoSpaceDN/>
      <w:adjustRightInd/>
      <w:spacing w:before="0" w:after="200"/>
      <w:jc w:val="left"/>
      <w:textAlignment w:val="auto"/>
    </w:pPr>
    <w:rPr>
      <w:i/>
      <w:iCs/>
      <w:color w:val="44546A" w:themeColor="text2"/>
      <w:sz w:val="18"/>
      <w:szCs w:val="18"/>
      <w:lang w:eastAsia="ja-JP"/>
    </w:rPr>
  </w:style>
  <w:style w:type="paragraph" w:styleId="Closing">
    <w:name w:val="Closing"/>
    <w:basedOn w:val="Normal"/>
    <w:link w:val="ClosingChar"/>
    <w:uiPriority w:val="99"/>
    <w:semiHidden/>
    <w:unhideWhenUsed/>
    <w:qFormat/>
    <w:pPr>
      <w:spacing w:before="0"/>
      <w:ind w:left="4320"/>
    </w:pPr>
  </w:style>
  <w:style w:type="character" w:styleId="CommentReference">
    <w:name w:val="annotation reference"/>
    <w:basedOn w:val="DefaultParagraphFont"/>
    <w:rsid w:val="0073121E"/>
    <w:rPr>
      <w:sz w:val="16"/>
      <w:szCs w:val="16"/>
    </w:rPr>
  </w:style>
  <w:style w:type="paragraph" w:styleId="CommentText">
    <w:name w:val="annotation text"/>
    <w:basedOn w:val="Normal"/>
    <w:link w:val="CommentTextChar"/>
    <w:rsid w:val="0073121E"/>
    <w:pPr>
      <w:tabs>
        <w:tab w:val="clear" w:pos="794"/>
        <w:tab w:val="clear" w:pos="1191"/>
        <w:tab w:val="clear" w:pos="1588"/>
        <w:tab w:val="clear" w:pos="1985"/>
      </w:tabs>
      <w:overflowPunct/>
      <w:autoSpaceDE/>
      <w:autoSpaceDN/>
      <w:adjustRightInd/>
      <w:spacing w:before="0"/>
      <w:jc w:val="left"/>
      <w:textAlignment w:val="auto"/>
    </w:pPr>
    <w:rPr>
      <w:sz w:val="20"/>
      <w:lang w:val="en-US"/>
    </w:rPr>
  </w:style>
  <w:style w:type="paragraph" w:styleId="CommentSubject">
    <w:name w:val="annotation subject"/>
    <w:basedOn w:val="CommentText"/>
    <w:next w:val="CommentText"/>
    <w:link w:val="CommentSubjectChar"/>
    <w:semiHidden/>
    <w:unhideWhenUsed/>
    <w:rsid w:val="001645ED"/>
    <w:pPr>
      <w:tabs>
        <w:tab w:val="left" w:pos="794"/>
        <w:tab w:val="left" w:pos="1191"/>
        <w:tab w:val="left" w:pos="1588"/>
        <w:tab w:val="left" w:pos="1985"/>
      </w:tabs>
      <w:overflowPunct w:val="0"/>
      <w:autoSpaceDE w:val="0"/>
      <w:autoSpaceDN w:val="0"/>
      <w:adjustRightInd w:val="0"/>
      <w:spacing w:before="120"/>
      <w:textAlignment w:val="baseline"/>
    </w:pPr>
    <w:rPr>
      <w:b/>
      <w:bCs/>
      <w:sz w:val="24"/>
    </w:rPr>
  </w:style>
  <w:style w:type="paragraph" w:styleId="Date">
    <w:name w:val="Date"/>
    <w:basedOn w:val="Normal"/>
    <w:next w:val="Normal"/>
    <w:link w:val="DateChar"/>
    <w:uiPriority w:val="99"/>
    <w:semiHidden/>
    <w:unhideWhenUsed/>
    <w:qFormat/>
  </w:style>
  <w:style w:type="paragraph" w:styleId="DocumentMap">
    <w:name w:val="Document Map"/>
    <w:basedOn w:val="Normal"/>
    <w:link w:val="DocumentMapChar"/>
    <w:uiPriority w:val="99"/>
    <w:semiHidden/>
    <w:unhideWhenUsed/>
    <w:qFormat/>
    <w:pPr>
      <w:spacing w:before="0"/>
    </w:pPr>
    <w:rPr>
      <w:rFonts w:ascii="Segoe UI" w:hAnsi="Segoe UI" w:cs="Segoe UI"/>
      <w:sz w:val="16"/>
      <w:szCs w:val="16"/>
    </w:rPr>
  </w:style>
  <w:style w:type="paragraph" w:styleId="E-mailSignature">
    <w:name w:val="E-mail Signature"/>
    <w:basedOn w:val="Normal"/>
    <w:link w:val="E-mailSignatureChar"/>
    <w:uiPriority w:val="99"/>
    <w:semiHidden/>
    <w:unhideWhenUsed/>
    <w:qFormat/>
    <w:pPr>
      <w:spacing w:before="0"/>
    </w:pPr>
  </w:style>
  <w:style w:type="character" w:styleId="Emphasis">
    <w:name w:val="Emphasis"/>
    <w:basedOn w:val="DefaultParagraphFont"/>
    <w:uiPriority w:val="20"/>
    <w:qFormat/>
    <w:rPr>
      <w:i/>
      <w:iCs/>
    </w:rPr>
  </w:style>
  <w:style w:type="character" w:styleId="EndnoteReference">
    <w:name w:val="endnote reference"/>
    <w:basedOn w:val="DefaultParagraphFont"/>
    <w:rsid w:val="001645ED"/>
    <w:rPr>
      <w:vertAlign w:val="superscript"/>
    </w:rPr>
  </w:style>
  <w:style w:type="paragraph" w:styleId="EndnoteText">
    <w:name w:val="endnote text"/>
    <w:basedOn w:val="Normal"/>
    <w:link w:val="EndnoteTextChar"/>
    <w:rsid w:val="001645ED"/>
    <w:pPr>
      <w:spacing w:before="0"/>
    </w:pPr>
    <w:rPr>
      <w:sz w:val="20"/>
    </w:rPr>
  </w:style>
  <w:style w:type="paragraph" w:styleId="EnvelopeAddress">
    <w:name w:val="envelope address"/>
    <w:basedOn w:val="Normal"/>
    <w:uiPriority w:val="99"/>
    <w:semiHidden/>
    <w:unhideWhenUsed/>
    <w:qFormat/>
    <w:pPr>
      <w:framePr w:w="7920" w:h="1980" w:hRule="exact" w:hSpace="180" w:wrap="auto" w:hAnchor="page" w:xAlign="center" w:yAlign="bottom"/>
      <w:spacing w:before="0"/>
      <w:ind w:left="2880"/>
    </w:pPr>
    <w:rPr>
      <w:rFonts w:asciiTheme="majorHAnsi" w:eastAsiaTheme="majorEastAsia" w:hAnsiTheme="majorHAnsi" w:cstheme="majorBidi"/>
    </w:rPr>
  </w:style>
  <w:style w:type="paragraph" w:styleId="EnvelopeReturn">
    <w:name w:val="envelope return"/>
    <w:basedOn w:val="Normal"/>
    <w:uiPriority w:val="99"/>
    <w:semiHidden/>
    <w:unhideWhenUsed/>
    <w:qFormat/>
    <w:pPr>
      <w:spacing w:before="0"/>
    </w:pPr>
    <w:rPr>
      <w:rFonts w:asciiTheme="majorHAnsi" w:eastAsiaTheme="majorEastAsia" w:hAnsiTheme="majorHAnsi" w:cstheme="majorBidi"/>
      <w:sz w:val="20"/>
    </w:rPr>
  </w:style>
  <w:style w:type="character" w:styleId="FollowedHyperlink">
    <w:name w:val="FollowedHyperlink"/>
    <w:basedOn w:val="DefaultParagraphFont"/>
    <w:uiPriority w:val="99"/>
    <w:semiHidden/>
    <w:unhideWhenUsed/>
    <w:qFormat/>
    <w:rPr>
      <w:color w:val="954F72" w:themeColor="followedHyperlink"/>
      <w:u w:val="single"/>
    </w:rPr>
  </w:style>
  <w:style w:type="paragraph" w:styleId="Footer">
    <w:name w:val="footer"/>
    <w:basedOn w:val="Normal"/>
    <w:link w:val="FooterChar"/>
    <w:rsid w:val="0073121E"/>
    <w:pPr>
      <w:tabs>
        <w:tab w:val="clear" w:pos="794"/>
        <w:tab w:val="clear" w:pos="1191"/>
        <w:tab w:val="clear" w:pos="1588"/>
        <w:tab w:val="clear" w:pos="1985"/>
        <w:tab w:val="left" w:pos="5954"/>
        <w:tab w:val="right" w:pos="9639"/>
      </w:tabs>
      <w:spacing w:before="0"/>
    </w:pPr>
    <w:rPr>
      <w:caps/>
      <w:noProof/>
      <w:sz w:val="16"/>
    </w:rPr>
  </w:style>
  <w:style w:type="character" w:styleId="FootnoteReference">
    <w:name w:val="footnote reference"/>
    <w:basedOn w:val="DefaultParagraphFont"/>
    <w:semiHidden/>
    <w:rsid w:val="0073121E"/>
    <w:rPr>
      <w:position w:val="6"/>
      <w:sz w:val="18"/>
    </w:rPr>
  </w:style>
  <w:style w:type="paragraph" w:styleId="FootnoteText">
    <w:name w:val="footnote text"/>
    <w:basedOn w:val="Note"/>
    <w:link w:val="FootnoteTextChar"/>
    <w:semiHidden/>
    <w:rsid w:val="0073121E"/>
    <w:pPr>
      <w:keepLines/>
      <w:tabs>
        <w:tab w:val="left" w:pos="255"/>
      </w:tabs>
      <w:ind w:left="255" w:hanging="255"/>
    </w:pPr>
  </w:style>
  <w:style w:type="paragraph" w:styleId="Header">
    <w:name w:val="header"/>
    <w:basedOn w:val="Normal"/>
    <w:link w:val="HeaderChar"/>
    <w:rsid w:val="0073121E"/>
    <w:pPr>
      <w:tabs>
        <w:tab w:val="clear" w:pos="794"/>
        <w:tab w:val="clear" w:pos="1191"/>
        <w:tab w:val="clear" w:pos="1588"/>
        <w:tab w:val="clear" w:pos="1985"/>
      </w:tabs>
      <w:spacing w:before="0"/>
      <w:jc w:val="center"/>
    </w:pPr>
    <w:rPr>
      <w:sz w:val="18"/>
    </w:rPr>
  </w:style>
  <w:style w:type="character" w:styleId="HTMLAcronym">
    <w:name w:val="HTML Acronym"/>
    <w:basedOn w:val="DefaultParagraphFont"/>
    <w:uiPriority w:val="99"/>
    <w:semiHidden/>
    <w:unhideWhenUsed/>
    <w:qFormat/>
  </w:style>
  <w:style w:type="paragraph" w:styleId="HTMLAddress">
    <w:name w:val="HTML Address"/>
    <w:basedOn w:val="Normal"/>
    <w:link w:val="HTMLAddressChar"/>
    <w:uiPriority w:val="99"/>
    <w:semiHidden/>
    <w:unhideWhenUsed/>
    <w:qFormat/>
    <w:pPr>
      <w:spacing w:before="0"/>
    </w:pPr>
    <w:rPr>
      <w:i/>
      <w:iCs/>
    </w:rPr>
  </w:style>
  <w:style w:type="character" w:styleId="HTMLCite">
    <w:name w:val="HTML Cite"/>
    <w:basedOn w:val="DefaultParagraphFont"/>
    <w:uiPriority w:val="99"/>
    <w:semiHidden/>
    <w:unhideWhenUsed/>
    <w:qFormat/>
    <w:rPr>
      <w:i/>
      <w:iCs/>
    </w:rPr>
  </w:style>
  <w:style w:type="character" w:styleId="HTMLCode">
    <w:name w:val="HTML Code"/>
    <w:basedOn w:val="DefaultParagraphFont"/>
    <w:uiPriority w:val="99"/>
    <w:semiHidden/>
    <w:unhideWhenUsed/>
    <w:qFormat/>
    <w:rPr>
      <w:rFonts w:ascii="Consolas" w:hAnsi="Consolas"/>
      <w:sz w:val="20"/>
      <w:szCs w:val="20"/>
    </w:rPr>
  </w:style>
  <w:style w:type="character" w:styleId="HTMLDefinition">
    <w:name w:val="HTML Definition"/>
    <w:basedOn w:val="DefaultParagraphFont"/>
    <w:uiPriority w:val="99"/>
    <w:semiHidden/>
    <w:unhideWhenUsed/>
    <w:qFormat/>
    <w:rPr>
      <w:i/>
      <w:iCs/>
    </w:rPr>
  </w:style>
  <w:style w:type="character" w:styleId="HTMLKeyboard">
    <w:name w:val="HTML Keyboard"/>
    <w:basedOn w:val="DefaultParagraphFont"/>
    <w:uiPriority w:val="99"/>
    <w:semiHidden/>
    <w:unhideWhenUsed/>
    <w:qFormat/>
    <w:rPr>
      <w:rFonts w:ascii="Consolas" w:hAnsi="Consolas"/>
      <w:sz w:val="20"/>
      <w:szCs w:val="20"/>
    </w:rPr>
  </w:style>
  <w:style w:type="paragraph" w:styleId="HTMLPreformatted">
    <w:name w:val="HTML Preformatted"/>
    <w:basedOn w:val="Normal"/>
    <w:link w:val="HTMLPreformattedChar"/>
    <w:uiPriority w:val="99"/>
    <w:semiHidden/>
    <w:unhideWhenUsed/>
    <w:qFormat/>
    <w:pPr>
      <w:spacing w:before="0"/>
    </w:pPr>
    <w:rPr>
      <w:rFonts w:ascii="Consolas" w:hAnsi="Consolas"/>
      <w:sz w:val="20"/>
    </w:rPr>
  </w:style>
  <w:style w:type="character" w:styleId="HTMLSample">
    <w:name w:val="HTML Sample"/>
    <w:basedOn w:val="DefaultParagraphFont"/>
    <w:uiPriority w:val="99"/>
    <w:semiHidden/>
    <w:unhideWhenUsed/>
    <w:qFormat/>
    <w:rPr>
      <w:rFonts w:ascii="Consolas" w:hAnsi="Consolas"/>
      <w:sz w:val="24"/>
      <w:szCs w:val="24"/>
    </w:rPr>
  </w:style>
  <w:style w:type="character" w:styleId="HTMLTypewriter">
    <w:name w:val="HTML Typewriter"/>
    <w:basedOn w:val="DefaultParagraphFont"/>
    <w:uiPriority w:val="99"/>
    <w:semiHidden/>
    <w:unhideWhenUsed/>
    <w:qFormat/>
    <w:rPr>
      <w:rFonts w:ascii="Consolas" w:hAnsi="Consolas"/>
      <w:sz w:val="20"/>
      <w:szCs w:val="20"/>
    </w:rPr>
  </w:style>
  <w:style w:type="character" w:styleId="HTMLVariable">
    <w:name w:val="HTML Variable"/>
    <w:basedOn w:val="DefaultParagraphFont"/>
    <w:uiPriority w:val="99"/>
    <w:semiHidden/>
    <w:unhideWhenUsed/>
    <w:qFormat/>
    <w:rPr>
      <w:i/>
      <w:iCs/>
    </w:rPr>
  </w:style>
  <w:style w:type="character" w:styleId="Hyperlink">
    <w:name w:val="Hyperlink"/>
    <w:basedOn w:val="DefaultParagraphFont"/>
    <w:uiPriority w:val="99"/>
    <w:rsid w:val="0073121E"/>
    <w:rPr>
      <w:color w:val="0000FF"/>
      <w:u w:val="single"/>
    </w:rPr>
  </w:style>
  <w:style w:type="paragraph" w:styleId="Index1">
    <w:name w:val="index 1"/>
    <w:basedOn w:val="Normal"/>
    <w:next w:val="Normal"/>
    <w:semiHidden/>
    <w:rsid w:val="0073121E"/>
    <w:pPr>
      <w:jc w:val="left"/>
    </w:pPr>
  </w:style>
  <w:style w:type="paragraph" w:styleId="Index2">
    <w:name w:val="index 2"/>
    <w:basedOn w:val="Normal"/>
    <w:next w:val="Normal"/>
    <w:semiHidden/>
    <w:rsid w:val="0073121E"/>
    <w:pPr>
      <w:ind w:left="284"/>
      <w:jc w:val="left"/>
    </w:pPr>
  </w:style>
  <w:style w:type="paragraph" w:styleId="Index3">
    <w:name w:val="index 3"/>
    <w:basedOn w:val="Normal"/>
    <w:next w:val="Normal"/>
    <w:semiHidden/>
    <w:rsid w:val="0073121E"/>
    <w:pPr>
      <w:ind w:left="567"/>
      <w:jc w:val="left"/>
    </w:pPr>
  </w:style>
  <w:style w:type="paragraph" w:styleId="Index4">
    <w:name w:val="index 4"/>
    <w:basedOn w:val="Normal"/>
    <w:next w:val="Normal"/>
    <w:uiPriority w:val="99"/>
    <w:semiHidden/>
    <w:unhideWhenUsed/>
    <w:qFormat/>
    <w:pPr>
      <w:spacing w:before="0"/>
      <w:ind w:left="960" w:hanging="240"/>
    </w:pPr>
  </w:style>
  <w:style w:type="paragraph" w:styleId="Index5">
    <w:name w:val="index 5"/>
    <w:basedOn w:val="Normal"/>
    <w:next w:val="Normal"/>
    <w:uiPriority w:val="99"/>
    <w:semiHidden/>
    <w:unhideWhenUsed/>
    <w:qFormat/>
    <w:pPr>
      <w:spacing w:before="0"/>
      <w:ind w:left="1200" w:hanging="240"/>
    </w:pPr>
  </w:style>
  <w:style w:type="paragraph" w:styleId="Index6">
    <w:name w:val="index 6"/>
    <w:basedOn w:val="Normal"/>
    <w:next w:val="Normal"/>
    <w:uiPriority w:val="99"/>
    <w:semiHidden/>
    <w:unhideWhenUsed/>
    <w:qFormat/>
    <w:pPr>
      <w:spacing w:before="0"/>
      <w:ind w:left="1440" w:hanging="240"/>
    </w:pPr>
  </w:style>
  <w:style w:type="paragraph" w:styleId="Index7">
    <w:name w:val="index 7"/>
    <w:basedOn w:val="Normal"/>
    <w:next w:val="Normal"/>
    <w:uiPriority w:val="99"/>
    <w:semiHidden/>
    <w:unhideWhenUsed/>
    <w:qFormat/>
    <w:pPr>
      <w:spacing w:before="0"/>
      <w:ind w:left="1680" w:hanging="240"/>
    </w:pPr>
  </w:style>
  <w:style w:type="paragraph" w:styleId="Index8">
    <w:name w:val="index 8"/>
    <w:basedOn w:val="Normal"/>
    <w:next w:val="Normal"/>
    <w:uiPriority w:val="99"/>
    <w:semiHidden/>
    <w:unhideWhenUsed/>
    <w:qFormat/>
    <w:pPr>
      <w:spacing w:before="0"/>
      <w:ind w:left="1920" w:hanging="240"/>
    </w:pPr>
  </w:style>
  <w:style w:type="paragraph" w:styleId="Index9">
    <w:name w:val="index 9"/>
    <w:basedOn w:val="Normal"/>
    <w:next w:val="Normal"/>
    <w:uiPriority w:val="99"/>
    <w:semiHidden/>
    <w:unhideWhenUsed/>
    <w:pPr>
      <w:spacing w:before="0"/>
      <w:ind w:left="2160" w:hanging="240"/>
    </w:pPr>
  </w:style>
  <w:style w:type="paragraph" w:styleId="IndexHeading">
    <w:name w:val="index heading"/>
    <w:basedOn w:val="Normal"/>
    <w:next w:val="Index1"/>
    <w:uiPriority w:val="99"/>
    <w:semiHidden/>
    <w:unhideWhenUsed/>
    <w:qFormat/>
    <w:rPr>
      <w:rFonts w:asciiTheme="majorHAnsi" w:eastAsiaTheme="majorEastAsia" w:hAnsiTheme="majorHAnsi" w:cstheme="majorBidi"/>
      <w:b/>
      <w:bCs/>
    </w:rPr>
  </w:style>
  <w:style w:type="character" w:styleId="LineNumber">
    <w:name w:val="line number"/>
    <w:basedOn w:val="DefaultParagraphFont"/>
    <w:uiPriority w:val="99"/>
    <w:semiHidden/>
    <w:unhideWhenUsed/>
    <w:qFormat/>
  </w:style>
  <w:style w:type="paragraph" w:styleId="List">
    <w:name w:val="List"/>
    <w:basedOn w:val="Normal"/>
    <w:uiPriority w:val="99"/>
    <w:semiHidden/>
    <w:unhideWhenUsed/>
    <w:qFormat/>
    <w:pPr>
      <w:ind w:left="360" w:hanging="360"/>
      <w:contextualSpacing/>
    </w:pPr>
    <w:rPr>
      <w:rFonts w:eastAsiaTheme="minorHAnsi"/>
    </w:rPr>
  </w:style>
  <w:style w:type="paragraph" w:styleId="List2">
    <w:name w:val="List 2"/>
    <w:basedOn w:val="Normal"/>
    <w:uiPriority w:val="99"/>
    <w:semiHidden/>
    <w:unhideWhenUsed/>
    <w:qFormat/>
    <w:pPr>
      <w:ind w:left="720" w:hanging="360"/>
      <w:contextualSpacing/>
    </w:pPr>
  </w:style>
  <w:style w:type="paragraph" w:styleId="List3">
    <w:name w:val="List 3"/>
    <w:basedOn w:val="Normal"/>
    <w:uiPriority w:val="99"/>
    <w:semiHidden/>
    <w:unhideWhenUsed/>
    <w:pPr>
      <w:ind w:left="1080" w:hanging="360"/>
      <w:contextualSpacing/>
    </w:pPr>
  </w:style>
  <w:style w:type="paragraph" w:styleId="List4">
    <w:name w:val="List 4"/>
    <w:basedOn w:val="Normal"/>
    <w:uiPriority w:val="99"/>
    <w:semiHidden/>
    <w:unhideWhenUsed/>
    <w:qFormat/>
    <w:pPr>
      <w:ind w:left="1440" w:hanging="360"/>
      <w:contextualSpacing/>
    </w:pPr>
  </w:style>
  <w:style w:type="paragraph" w:styleId="List5">
    <w:name w:val="List 5"/>
    <w:basedOn w:val="Normal"/>
    <w:uiPriority w:val="99"/>
    <w:semiHidden/>
    <w:unhideWhenUsed/>
    <w:qFormat/>
    <w:pPr>
      <w:ind w:left="1800" w:hanging="360"/>
      <w:contextualSpacing/>
    </w:pPr>
  </w:style>
  <w:style w:type="paragraph" w:styleId="ListBullet">
    <w:name w:val="List Bullet"/>
    <w:basedOn w:val="Normal"/>
    <w:uiPriority w:val="99"/>
    <w:semiHidden/>
    <w:unhideWhenUsed/>
    <w:qFormat/>
    <w:pPr>
      <w:numPr>
        <w:numId w:val="2"/>
      </w:numPr>
      <w:contextualSpacing/>
    </w:pPr>
    <w:rPr>
      <w:rFonts w:eastAsiaTheme="minorHAnsi"/>
    </w:rPr>
  </w:style>
  <w:style w:type="paragraph" w:styleId="ListBullet2">
    <w:name w:val="List Bullet 2"/>
    <w:basedOn w:val="Normal"/>
    <w:uiPriority w:val="99"/>
    <w:semiHidden/>
    <w:unhideWhenUsed/>
    <w:qFormat/>
    <w:pPr>
      <w:numPr>
        <w:numId w:val="3"/>
      </w:numPr>
      <w:tabs>
        <w:tab w:val="clear" w:pos="720"/>
        <w:tab w:val="num" w:pos="432"/>
      </w:tabs>
      <w:ind w:left="432" w:hanging="432"/>
      <w:contextualSpacing/>
    </w:pPr>
  </w:style>
  <w:style w:type="paragraph" w:styleId="ListBullet3">
    <w:name w:val="List Bullet 3"/>
    <w:basedOn w:val="Normal"/>
    <w:uiPriority w:val="99"/>
    <w:semiHidden/>
    <w:unhideWhenUsed/>
    <w:qFormat/>
    <w:pPr>
      <w:numPr>
        <w:numId w:val="4"/>
      </w:numPr>
      <w:contextualSpacing/>
    </w:pPr>
  </w:style>
  <w:style w:type="paragraph" w:styleId="ListBullet4">
    <w:name w:val="List Bullet 4"/>
    <w:basedOn w:val="Normal"/>
    <w:uiPriority w:val="99"/>
    <w:semiHidden/>
    <w:unhideWhenUsed/>
    <w:qFormat/>
    <w:pPr>
      <w:numPr>
        <w:numId w:val="5"/>
      </w:numPr>
      <w:contextualSpacing/>
    </w:pPr>
  </w:style>
  <w:style w:type="paragraph" w:styleId="ListBullet5">
    <w:name w:val="List Bullet 5"/>
    <w:basedOn w:val="Normal"/>
    <w:uiPriority w:val="99"/>
    <w:semiHidden/>
    <w:unhideWhenUsed/>
    <w:qFormat/>
    <w:pPr>
      <w:numPr>
        <w:numId w:val="6"/>
      </w:numPr>
      <w:contextualSpacing/>
    </w:pPr>
  </w:style>
  <w:style w:type="paragraph" w:styleId="ListContinue">
    <w:name w:val="List Continue"/>
    <w:basedOn w:val="Normal"/>
    <w:uiPriority w:val="99"/>
    <w:semiHidden/>
    <w:unhideWhenUsed/>
    <w:qFormat/>
    <w:pPr>
      <w:spacing w:after="120"/>
      <w:ind w:left="360"/>
      <w:contextualSpacing/>
    </w:pPr>
  </w:style>
  <w:style w:type="paragraph" w:styleId="ListContinue2">
    <w:name w:val="List Continue 2"/>
    <w:basedOn w:val="Normal"/>
    <w:uiPriority w:val="99"/>
    <w:semiHidden/>
    <w:unhideWhenUsed/>
    <w:qFormat/>
    <w:pPr>
      <w:spacing w:after="120"/>
      <w:ind w:left="720"/>
      <w:contextualSpacing/>
    </w:pPr>
  </w:style>
  <w:style w:type="paragraph" w:styleId="ListContinue3">
    <w:name w:val="List Continue 3"/>
    <w:basedOn w:val="Normal"/>
    <w:uiPriority w:val="99"/>
    <w:semiHidden/>
    <w:unhideWhenUsed/>
    <w:qFormat/>
    <w:pPr>
      <w:spacing w:after="120"/>
      <w:ind w:left="1080"/>
      <w:contextualSpacing/>
    </w:pPr>
  </w:style>
  <w:style w:type="paragraph" w:styleId="ListContinue4">
    <w:name w:val="List Continue 4"/>
    <w:basedOn w:val="Normal"/>
    <w:uiPriority w:val="99"/>
    <w:semiHidden/>
    <w:unhideWhenUsed/>
    <w:pPr>
      <w:spacing w:after="120"/>
      <w:ind w:left="1440"/>
      <w:contextualSpacing/>
    </w:pPr>
  </w:style>
  <w:style w:type="paragraph" w:styleId="ListContinue5">
    <w:name w:val="List Continue 5"/>
    <w:basedOn w:val="Normal"/>
    <w:uiPriority w:val="99"/>
    <w:semiHidden/>
    <w:unhideWhenUsed/>
    <w:pPr>
      <w:spacing w:after="120"/>
      <w:ind w:left="1800"/>
      <w:contextualSpacing/>
    </w:pPr>
  </w:style>
  <w:style w:type="paragraph" w:styleId="ListNumber">
    <w:name w:val="List Number"/>
    <w:basedOn w:val="Normal"/>
    <w:uiPriority w:val="99"/>
    <w:semiHidden/>
    <w:unhideWhenUsed/>
    <w:pPr>
      <w:numPr>
        <w:numId w:val="7"/>
      </w:numPr>
      <w:contextualSpacing/>
    </w:pPr>
  </w:style>
  <w:style w:type="paragraph" w:styleId="ListNumber2">
    <w:name w:val="List Number 2"/>
    <w:basedOn w:val="Normal"/>
    <w:uiPriority w:val="99"/>
    <w:semiHidden/>
    <w:unhideWhenUsed/>
    <w:pPr>
      <w:numPr>
        <w:numId w:val="8"/>
      </w:numPr>
      <w:contextualSpacing/>
    </w:pPr>
  </w:style>
  <w:style w:type="paragraph" w:styleId="ListNumber3">
    <w:name w:val="List Number 3"/>
    <w:basedOn w:val="Normal"/>
    <w:uiPriority w:val="99"/>
    <w:semiHidden/>
    <w:unhideWhenUsed/>
    <w:pPr>
      <w:numPr>
        <w:numId w:val="9"/>
      </w:numPr>
      <w:contextualSpacing/>
    </w:pPr>
  </w:style>
  <w:style w:type="paragraph" w:styleId="ListNumber4">
    <w:name w:val="List Number 4"/>
    <w:basedOn w:val="Normal"/>
    <w:uiPriority w:val="99"/>
    <w:semiHidden/>
    <w:unhideWhenUsed/>
    <w:qFormat/>
    <w:pPr>
      <w:numPr>
        <w:numId w:val="10"/>
      </w:numPr>
      <w:contextualSpacing/>
    </w:pPr>
  </w:style>
  <w:style w:type="paragraph" w:styleId="ListNumber5">
    <w:name w:val="List Number 5"/>
    <w:basedOn w:val="Normal"/>
    <w:uiPriority w:val="99"/>
    <w:semiHidden/>
    <w:unhideWhenUsed/>
    <w:pPr>
      <w:numPr>
        <w:numId w:val="11"/>
      </w:numPr>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before="120"/>
    </w:pPr>
    <w:rPr>
      <w:rFonts w:ascii="Consolas" w:eastAsiaTheme="minorHAnsi" w:hAnsi="Consolas"/>
      <w:lang w:eastAsia="ja-JP"/>
    </w:rPr>
  </w:style>
  <w:style w:type="paragraph" w:styleId="MessageHeader">
    <w:name w:val="Message Header"/>
    <w:basedOn w:val="Normal"/>
    <w:link w:val="MessageHeaderChar"/>
    <w:uiPriority w:val="99"/>
    <w:semiHidden/>
    <w:unhideWhenUsed/>
    <w:qFormat/>
    <w:pPr>
      <w:pBdr>
        <w:top w:val="single" w:sz="6" w:space="1" w:color="auto"/>
        <w:left w:val="single" w:sz="6" w:space="1" w:color="auto"/>
        <w:bottom w:val="single" w:sz="6" w:space="1" w:color="auto"/>
        <w:right w:val="single" w:sz="6" w:space="1" w:color="auto"/>
      </w:pBdr>
      <w:shd w:val="pct20" w:color="auto" w:fill="auto"/>
      <w:spacing w:before="0"/>
      <w:ind w:left="1080" w:hanging="1080"/>
    </w:pPr>
    <w:rPr>
      <w:rFonts w:asciiTheme="majorHAnsi" w:eastAsiaTheme="majorEastAsia" w:hAnsiTheme="majorHAnsi" w:cstheme="majorBidi"/>
    </w:rPr>
  </w:style>
  <w:style w:type="paragraph" w:styleId="NormalWeb">
    <w:name w:val="Normal (Web)"/>
    <w:basedOn w:val="Normal"/>
    <w:uiPriority w:val="99"/>
    <w:unhideWhenUsed/>
    <w:qFormat/>
  </w:style>
  <w:style w:type="paragraph" w:styleId="NormalIndent">
    <w:name w:val="Normal Indent"/>
    <w:basedOn w:val="Normal"/>
    <w:uiPriority w:val="99"/>
    <w:semiHidden/>
    <w:unhideWhenUsed/>
    <w:pPr>
      <w:ind w:left="720"/>
    </w:pPr>
    <w:rPr>
      <w:rFonts w:eastAsiaTheme="minorHAnsi"/>
    </w:rPr>
  </w:style>
  <w:style w:type="paragraph" w:styleId="NoteHeading">
    <w:name w:val="Note Heading"/>
    <w:basedOn w:val="Normal"/>
    <w:next w:val="Normal"/>
    <w:link w:val="NoteHeadingChar"/>
    <w:uiPriority w:val="99"/>
    <w:semiHidden/>
    <w:unhideWhenUsed/>
    <w:pPr>
      <w:spacing w:before="0"/>
    </w:pPr>
  </w:style>
  <w:style w:type="character" w:styleId="PageNumber">
    <w:name w:val="page number"/>
    <w:basedOn w:val="DefaultParagraphFont"/>
    <w:rsid w:val="0073121E"/>
  </w:style>
  <w:style w:type="paragraph" w:styleId="PlainText">
    <w:name w:val="Plain Text"/>
    <w:basedOn w:val="Normal"/>
    <w:link w:val="PlainTextChar"/>
    <w:uiPriority w:val="99"/>
    <w:semiHidden/>
    <w:unhideWhenUsed/>
    <w:pPr>
      <w:spacing w:before="0"/>
    </w:pPr>
    <w:rPr>
      <w:rFonts w:ascii="Consolas" w:hAnsi="Consolas"/>
      <w:sz w:val="21"/>
      <w:szCs w:val="21"/>
    </w:rPr>
  </w:style>
  <w:style w:type="paragraph" w:styleId="Salutation">
    <w:name w:val="Salutation"/>
    <w:basedOn w:val="Normal"/>
    <w:next w:val="Normal"/>
    <w:link w:val="SalutationChar"/>
    <w:uiPriority w:val="99"/>
    <w:semiHidden/>
    <w:unhideWhenUsed/>
    <w:qFormat/>
  </w:style>
  <w:style w:type="paragraph" w:styleId="Signature">
    <w:name w:val="Signature"/>
    <w:basedOn w:val="Normal"/>
    <w:link w:val="SignatureChar"/>
    <w:uiPriority w:val="99"/>
    <w:semiHidden/>
    <w:unhideWhenUsed/>
    <w:pPr>
      <w:spacing w:before="0"/>
      <w:ind w:left="4320"/>
    </w:p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pPr>
      <w:spacing w:after="160"/>
    </w:pPr>
    <w:rPr>
      <w:rFonts w:asciiTheme="minorHAnsi" w:hAnsiTheme="minorHAnsi" w:cstheme="minorBidi"/>
      <w:color w:val="595959" w:themeColor="text1" w:themeTint="A6"/>
      <w:spacing w:val="15"/>
      <w:sz w:val="22"/>
      <w:szCs w:val="22"/>
    </w:rPr>
  </w:style>
  <w:style w:type="table" w:styleId="TableGrid">
    <w:name w:val="Table Grid"/>
    <w:basedOn w:val="TableNormal"/>
    <w:rsid w:val="0073121E"/>
    <w:rPr>
      <w:rFonts w:ascii="CG Times" w:eastAsia="Times New Roman" w:hAnsi="CG Times"/>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qFormat/>
    <w:pPr>
      <w:ind w:left="240" w:hanging="240"/>
    </w:pPr>
  </w:style>
  <w:style w:type="paragraph" w:styleId="TableofFigures">
    <w:name w:val="table of figures"/>
    <w:basedOn w:val="Normal"/>
    <w:next w:val="Normal"/>
    <w:uiPriority w:val="99"/>
    <w:qFormat/>
    <w:pPr>
      <w:tabs>
        <w:tab w:val="right" w:leader="dot" w:pos="9639"/>
      </w:tabs>
    </w:pPr>
    <w:rPr>
      <w:rFonts w:eastAsia="MS Mincho"/>
    </w:rPr>
  </w:style>
  <w:style w:type="paragraph" w:styleId="Title">
    <w:name w:val="Title"/>
    <w:basedOn w:val="Normal"/>
    <w:next w:val="Normal"/>
    <w:link w:val="TitleChar"/>
    <w:uiPriority w:val="10"/>
    <w:qFormat/>
    <w:pPr>
      <w:spacing w:before="0"/>
      <w:contextualSpacing/>
    </w:pPr>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qFormat/>
    <w:rPr>
      <w:rFonts w:asciiTheme="majorHAnsi" w:eastAsiaTheme="majorEastAsia" w:hAnsiTheme="majorHAnsi" w:cstheme="majorBidi"/>
      <w:b/>
      <w:bCs/>
    </w:rPr>
  </w:style>
  <w:style w:type="paragraph" w:styleId="TOC1">
    <w:name w:val="toc 1"/>
    <w:basedOn w:val="Normal"/>
    <w:uiPriority w:val="39"/>
    <w:rsid w:val="0073121E"/>
    <w:pPr>
      <w:tabs>
        <w:tab w:val="clear" w:pos="794"/>
        <w:tab w:val="clear" w:pos="1191"/>
        <w:tab w:val="clear" w:pos="1588"/>
        <w:tab w:val="clear" w:pos="1985"/>
        <w:tab w:val="left" w:pos="964"/>
        <w:tab w:val="left" w:leader="dot" w:pos="8789"/>
        <w:tab w:val="right" w:pos="9639"/>
      </w:tabs>
      <w:ind w:left="680" w:right="851" w:hanging="680"/>
      <w:jc w:val="left"/>
    </w:pPr>
  </w:style>
  <w:style w:type="paragraph" w:styleId="TOC2">
    <w:name w:val="toc 2"/>
    <w:basedOn w:val="TOC1"/>
    <w:uiPriority w:val="39"/>
    <w:rsid w:val="0073121E"/>
    <w:pPr>
      <w:spacing w:before="80"/>
      <w:ind w:left="1531" w:hanging="851"/>
    </w:pPr>
  </w:style>
  <w:style w:type="paragraph" w:styleId="TOC3">
    <w:name w:val="toc 3"/>
    <w:basedOn w:val="TOC2"/>
    <w:rsid w:val="0073121E"/>
  </w:style>
  <w:style w:type="paragraph" w:styleId="TOC4">
    <w:name w:val="toc 4"/>
    <w:basedOn w:val="TOC3"/>
    <w:rsid w:val="0073121E"/>
  </w:style>
  <w:style w:type="paragraph" w:styleId="TOC5">
    <w:name w:val="toc 5"/>
    <w:basedOn w:val="TOC4"/>
    <w:rsid w:val="0073121E"/>
  </w:style>
  <w:style w:type="paragraph" w:styleId="TOC6">
    <w:name w:val="toc 6"/>
    <w:basedOn w:val="TOC4"/>
    <w:rsid w:val="0073121E"/>
  </w:style>
  <w:style w:type="paragraph" w:styleId="TOC7">
    <w:name w:val="toc 7"/>
    <w:basedOn w:val="TOC4"/>
    <w:rsid w:val="0073121E"/>
  </w:style>
  <w:style w:type="paragraph" w:styleId="TOC8">
    <w:name w:val="toc 8"/>
    <w:basedOn w:val="TOC4"/>
    <w:rsid w:val="0073121E"/>
  </w:style>
  <w:style w:type="paragraph" w:styleId="TOC9">
    <w:name w:val="toc 9"/>
    <w:basedOn w:val="TOC3"/>
    <w:rsid w:val="0073121E"/>
  </w:style>
  <w:style w:type="paragraph" w:customStyle="1" w:styleId="CorrectionSeparatorBegin">
    <w:name w:val="Correction Separator Begin"/>
    <w:basedOn w:val="Normal"/>
    <w:qFormat/>
    <w:pPr>
      <w:keepNext/>
      <w:pBdr>
        <w:bottom w:val="single" w:sz="12" w:space="1" w:color="auto"/>
      </w:pBdr>
      <w:spacing w:before="240" w:after="240"/>
      <w:ind w:left="1440" w:right="1440"/>
      <w:jc w:val="center"/>
    </w:pPr>
    <w:rPr>
      <w:b/>
      <w:i/>
      <w:sz w:val="20"/>
      <w:lang w:val="en-US"/>
    </w:rPr>
  </w:style>
  <w:style w:type="paragraph" w:customStyle="1" w:styleId="CorrectionSeparatorEnd">
    <w:name w:val="Correction Separator End"/>
    <w:basedOn w:val="Normal"/>
    <w:qFormat/>
    <w:pPr>
      <w:pBdr>
        <w:top w:val="single" w:sz="12" w:space="1" w:color="auto"/>
      </w:pBdr>
      <w:spacing w:before="240" w:after="240"/>
      <w:ind w:left="1440" w:right="1440"/>
      <w:jc w:val="center"/>
    </w:pPr>
    <w:rPr>
      <w:b/>
      <w:i/>
      <w:sz w:val="20"/>
      <w:lang w:val="en-US"/>
    </w:rPr>
  </w:style>
  <w:style w:type="paragraph" w:customStyle="1" w:styleId="Figure">
    <w:name w:val="Figure"/>
    <w:basedOn w:val="Normal"/>
    <w:next w:val="FigureNoTitle"/>
    <w:rsid w:val="0073121E"/>
    <w:pPr>
      <w:keepNext/>
      <w:keepLines/>
      <w:spacing w:before="240" w:after="120"/>
      <w:jc w:val="center"/>
    </w:pPr>
  </w:style>
  <w:style w:type="paragraph" w:customStyle="1" w:styleId="FigureNotitle0">
    <w:name w:val="Figure_No &amp; title"/>
    <w:basedOn w:val="Normal"/>
    <w:next w:val="Normal"/>
    <w:qFormat/>
    <w:rsid w:val="0073121E"/>
    <w:pPr>
      <w:keepLines/>
      <w:spacing w:before="240" w:after="120"/>
      <w:jc w:val="center"/>
    </w:pPr>
    <w:rPr>
      <w:b/>
    </w:rPr>
  </w:style>
  <w:style w:type="character" w:customStyle="1" w:styleId="Heading1Char">
    <w:name w:val="Heading 1 Char"/>
    <w:link w:val="Heading1"/>
    <w:rsid w:val="0073121E"/>
    <w:rPr>
      <w:rFonts w:eastAsia="Times New Roman"/>
      <w:b/>
      <w:sz w:val="24"/>
      <w:lang w:eastAsia="en-US"/>
    </w:rPr>
  </w:style>
  <w:style w:type="paragraph" w:customStyle="1" w:styleId="Heading1Centered">
    <w:name w:val="Heading 1 Centered"/>
    <w:basedOn w:val="Heading1"/>
    <w:qFormat/>
    <w:pPr>
      <w:ind w:left="0" w:firstLine="0"/>
      <w:jc w:val="center"/>
    </w:pPr>
  </w:style>
  <w:style w:type="character" w:customStyle="1" w:styleId="Heading2Char">
    <w:name w:val="Heading 2 Char"/>
    <w:basedOn w:val="DefaultParagraphFont"/>
    <w:link w:val="Heading2"/>
    <w:rsid w:val="001645ED"/>
    <w:rPr>
      <w:rFonts w:eastAsia="Times New Roman"/>
      <w:b/>
      <w:sz w:val="24"/>
      <w:lang w:eastAsia="en-US"/>
    </w:rPr>
  </w:style>
  <w:style w:type="character" w:customStyle="1" w:styleId="Heading3Char">
    <w:name w:val="Heading 3 Char"/>
    <w:basedOn w:val="DefaultParagraphFont"/>
    <w:link w:val="Heading3"/>
    <w:rsid w:val="001645ED"/>
    <w:rPr>
      <w:rFonts w:eastAsia="Times New Roman"/>
      <w:b/>
      <w:sz w:val="24"/>
      <w:lang w:eastAsia="en-US"/>
    </w:rPr>
  </w:style>
  <w:style w:type="character" w:customStyle="1" w:styleId="Heading4Char">
    <w:name w:val="Heading 4 Char"/>
    <w:basedOn w:val="DefaultParagraphFont"/>
    <w:link w:val="Heading4"/>
    <w:rsid w:val="001645ED"/>
    <w:rPr>
      <w:rFonts w:eastAsia="Times New Roman"/>
      <w:b/>
      <w:sz w:val="24"/>
      <w:lang w:eastAsia="en-US"/>
    </w:rPr>
  </w:style>
  <w:style w:type="character" w:customStyle="1" w:styleId="Heading5Char">
    <w:name w:val="Heading 5 Char"/>
    <w:basedOn w:val="DefaultParagraphFont"/>
    <w:link w:val="Heading5"/>
    <w:rsid w:val="001645ED"/>
    <w:rPr>
      <w:rFonts w:eastAsia="Times New Roman"/>
      <w:b/>
      <w:sz w:val="24"/>
      <w:lang w:eastAsia="en-US"/>
    </w:rPr>
  </w:style>
  <w:style w:type="character" w:customStyle="1" w:styleId="Heading6Char">
    <w:name w:val="Heading 6 Char"/>
    <w:link w:val="Heading6"/>
    <w:qFormat/>
    <w:rPr>
      <w:rFonts w:eastAsia="Times New Roman"/>
      <w:b/>
      <w:sz w:val="24"/>
      <w:lang w:eastAsia="en-US"/>
    </w:rPr>
  </w:style>
  <w:style w:type="character" w:customStyle="1" w:styleId="Heading7Char">
    <w:name w:val="Heading 7 Char"/>
    <w:link w:val="Heading7"/>
    <w:qFormat/>
    <w:rPr>
      <w:rFonts w:eastAsia="Times New Roman"/>
      <w:b/>
      <w:sz w:val="24"/>
      <w:lang w:eastAsia="en-US"/>
    </w:rPr>
  </w:style>
  <w:style w:type="character" w:customStyle="1" w:styleId="Heading8Char">
    <w:name w:val="Heading 8 Char"/>
    <w:link w:val="Heading8"/>
    <w:qFormat/>
    <w:rPr>
      <w:rFonts w:eastAsia="Times New Roman"/>
      <w:b/>
      <w:sz w:val="24"/>
      <w:lang w:eastAsia="en-US"/>
    </w:rPr>
  </w:style>
  <w:style w:type="character" w:customStyle="1" w:styleId="Heading9Char">
    <w:name w:val="Heading 9 Char"/>
    <w:link w:val="Heading9"/>
    <w:qFormat/>
    <w:rPr>
      <w:rFonts w:eastAsia="Times New Roman"/>
      <w:b/>
      <w:sz w:val="24"/>
      <w:lang w:eastAsia="en-US"/>
    </w:rPr>
  </w:style>
  <w:style w:type="paragraph" w:customStyle="1" w:styleId="Headingb">
    <w:name w:val="Heading_b"/>
    <w:basedOn w:val="Normal"/>
    <w:next w:val="Normal"/>
    <w:rsid w:val="0073121E"/>
    <w:pPr>
      <w:keepNext/>
      <w:spacing w:before="160"/>
      <w:jc w:val="left"/>
    </w:pPr>
    <w:rPr>
      <w:b/>
    </w:rPr>
  </w:style>
  <w:style w:type="paragraph" w:customStyle="1" w:styleId="Headingi">
    <w:name w:val="Heading_i"/>
    <w:basedOn w:val="Normal"/>
    <w:next w:val="Normal"/>
    <w:rsid w:val="0073121E"/>
    <w:pPr>
      <w:keepNext/>
      <w:spacing w:before="160"/>
      <w:jc w:val="left"/>
    </w:pPr>
    <w:rPr>
      <w:i/>
    </w:rPr>
  </w:style>
  <w:style w:type="paragraph" w:customStyle="1" w:styleId="LSDeadline">
    <w:name w:val="LSDeadline"/>
    <w:basedOn w:val="LSForAction"/>
    <w:next w:val="Normal"/>
    <w:qFormat/>
    <w:rPr>
      <w:bCs w:val="0"/>
    </w:rPr>
  </w:style>
  <w:style w:type="paragraph" w:customStyle="1" w:styleId="LSForAction">
    <w:name w:val="LSForAction"/>
    <w:basedOn w:val="Normal"/>
    <w:qFormat/>
    <w:rPr>
      <w:bCs/>
    </w:rPr>
  </w:style>
  <w:style w:type="paragraph" w:customStyle="1" w:styleId="LSSource">
    <w:name w:val="LSSource"/>
    <w:basedOn w:val="LSForAction"/>
    <w:next w:val="Normal"/>
    <w:qFormat/>
    <w:rPr>
      <w:rFonts w:eastAsia="Calibri"/>
      <w:bCs w:val="0"/>
    </w:rPr>
  </w:style>
  <w:style w:type="paragraph" w:customStyle="1" w:styleId="LSTitle">
    <w:name w:val="LSTitle"/>
    <w:basedOn w:val="LSForAction"/>
    <w:next w:val="Normal"/>
    <w:qFormat/>
    <w:rPr>
      <w:rFonts w:eastAsia="Calibri"/>
      <w:bCs w:val="0"/>
    </w:rPr>
  </w:style>
  <w:style w:type="paragraph" w:customStyle="1" w:styleId="Note">
    <w:name w:val="Note"/>
    <w:basedOn w:val="Normal"/>
    <w:rsid w:val="0073121E"/>
    <w:pPr>
      <w:spacing w:before="80"/>
    </w:pPr>
    <w:rPr>
      <w:sz w:val="22"/>
    </w:rPr>
  </w:style>
  <w:style w:type="paragraph" w:customStyle="1" w:styleId="RecNo">
    <w:name w:val="Rec_No"/>
    <w:basedOn w:val="Normal"/>
    <w:next w:val="Rectitle"/>
    <w:rsid w:val="0073121E"/>
    <w:pPr>
      <w:keepNext/>
      <w:keepLines/>
      <w:spacing w:before="0"/>
      <w:jc w:val="left"/>
    </w:pPr>
    <w:rPr>
      <w:b/>
      <w:sz w:val="28"/>
    </w:rPr>
  </w:style>
  <w:style w:type="paragraph" w:customStyle="1" w:styleId="Rectitle">
    <w:name w:val="Rec_title"/>
    <w:basedOn w:val="Normal"/>
    <w:next w:val="Normalaftertitle"/>
    <w:rsid w:val="0073121E"/>
    <w:pPr>
      <w:keepNext/>
      <w:keepLines/>
      <w:spacing w:before="360"/>
      <w:jc w:val="center"/>
    </w:pPr>
    <w:rPr>
      <w:b/>
      <w:sz w:val="28"/>
    </w:rPr>
  </w:style>
  <w:style w:type="paragraph" w:customStyle="1" w:styleId="Reftext">
    <w:name w:val="Ref_text"/>
    <w:basedOn w:val="Normal"/>
    <w:rsid w:val="0073121E"/>
    <w:pPr>
      <w:ind w:left="794" w:hanging="794"/>
      <w:jc w:val="left"/>
    </w:pPr>
  </w:style>
  <w:style w:type="paragraph" w:customStyle="1" w:styleId="TableNotitle">
    <w:name w:val="Table_No &amp; title"/>
    <w:basedOn w:val="Normal"/>
    <w:next w:val="Normal"/>
    <w:qFormat/>
    <w:rsid w:val="0073121E"/>
    <w:pPr>
      <w:keepNext/>
      <w:keepLines/>
      <w:spacing w:before="360" w:after="120"/>
      <w:jc w:val="center"/>
    </w:pPr>
    <w:rPr>
      <w:b/>
    </w:rPr>
  </w:style>
  <w:style w:type="paragraph" w:customStyle="1" w:styleId="Normalbeforetable">
    <w:name w:val="Normal before table"/>
    <w:basedOn w:val="Normal"/>
    <w:qFormat/>
    <w:pPr>
      <w:keepNext/>
      <w:spacing w:after="120"/>
    </w:pPr>
    <w:rPr>
      <w:rFonts w:eastAsia="????"/>
    </w:rPr>
  </w:style>
  <w:style w:type="paragraph" w:customStyle="1" w:styleId="Tablehead">
    <w:name w:val="Table_head"/>
    <w:basedOn w:val="Normal"/>
    <w:next w:val="Tabletext"/>
    <w:rsid w:val="0073121E"/>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73121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jc w:val="left"/>
    </w:pPr>
    <w:rPr>
      <w:sz w:val="22"/>
    </w:rPr>
  </w:style>
  <w:style w:type="paragraph" w:customStyle="1" w:styleId="Tabletext">
    <w:name w:val="Table_text"/>
    <w:basedOn w:val="Normal"/>
    <w:rsid w:val="0073121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pPr>
    <w:rPr>
      <w:sz w:val="22"/>
    </w:rPr>
  </w:style>
  <w:style w:type="paragraph" w:customStyle="1" w:styleId="Headingib">
    <w:name w:val="Heading_ib"/>
    <w:basedOn w:val="Headingi"/>
    <w:next w:val="Normal"/>
    <w:qFormat/>
    <w:rPr>
      <w:b/>
      <w:bCs/>
    </w:rPr>
  </w:style>
  <w:style w:type="paragraph" w:customStyle="1" w:styleId="References">
    <w:name w:val="References"/>
    <w:basedOn w:val="Normal"/>
    <w:qFormat/>
    <w:pPr>
      <w:widowControl w:val="0"/>
      <w:numPr>
        <w:numId w:val="12"/>
      </w:numPr>
    </w:pPr>
    <w:rPr>
      <w:lang w:eastAsia="zh-CN"/>
    </w:rPr>
  </w:style>
  <w:style w:type="paragraph" w:customStyle="1" w:styleId="NormalITU">
    <w:name w:val="Normal_ITU"/>
    <w:basedOn w:val="Normal"/>
    <w:qFormat/>
    <w:rPr>
      <w:rFonts w:eastAsiaTheme="minorHAnsi" w:cs="Arial"/>
      <w:lang w:val="en-US"/>
    </w:rPr>
  </w:style>
  <w:style w:type="paragraph" w:customStyle="1" w:styleId="AnnexNotitle">
    <w:name w:val="Annex_No &amp; title"/>
    <w:basedOn w:val="Normal"/>
    <w:next w:val="Normal"/>
    <w:rsid w:val="0073121E"/>
    <w:pPr>
      <w:keepNext/>
      <w:keepLines/>
      <w:spacing w:before="480"/>
      <w:jc w:val="center"/>
    </w:pPr>
    <w:rPr>
      <w:b/>
      <w:sz w:val="28"/>
    </w:rPr>
  </w:style>
  <w:style w:type="paragraph" w:customStyle="1" w:styleId="AppendixNotitle">
    <w:name w:val="Appendix_No &amp; title"/>
    <w:basedOn w:val="AnnexNotitle"/>
    <w:next w:val="Normal"/>
    <w:rsid w:val="0073121E"/>
  </w:style>
  <w:style w:type="paragraph" w:customStyle="1" w:styleId="Figurelegend">
    <w:name w:val="Figure_legend"/>
    <w:basedOn w:val="Normal"/>
    <w:rsid w:val="0073121E"/>
    <w:pPr>
      <w:keepNext/>
      <w:keepLines/>
      <w:tabs>
        <w:tab w:val="clear" w:pos="794"/>
        <w:tab w:val="clear" w:pos="1191"/>
        <w:tab w:val="clear" w:pos="1588"/>
        <w:tab w:val="clear" w:pos="1985"/>
      </w:tabs>
      <w:spacing w:before="20" w:after="20"/>
      <w:jc w:val="left"/>
    </w:pPr>
    <w:rPr>
      <w:sz w:val="18"/>
    </w:rPr>
  </w:style>
  <w:style w:type="paragraph" w:customStyle="1" w:styleId="Title1">
    <w:name w:val="Title 1"/>
    <w:basedOn w:val="Source"/>
    <w:next w:val="Title2"/>
    <w:rsid w:val="0073121E"/>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73121E"/>
  </w:style>
  <w:style w:type="paragraph" w:customStyle="1" w:styleId="Title3">
    <w:name w:val="Title 3"/>
    <w:basedOn w:val="Title2"/>
    <w:next w:val="Title4"/>
    <w:rsid w:val="0073121E"/>
    <w:rPr>
      <w:caps w:val="0"/>
    </w:rPr>
  </w:style>
  <w:style w:type="paragraph" w:customStyle="1" w:styleId="Title4">
    <w:name w:val="Title 4"/>
    <w:basedOn w:val="Title3"/>
    <w:next w:val="Heading1"/>
    <w:rsid w:val="0073121E"/>
    <w:rPr>
      <w:b/>
    </w:rPr>
  </w:style>
  <w:style w:type="paragraph" w:customStyle="1" w:styleId="Formal">
    <w:name w:val="Formal"/>
    <w:basedOn w:val="ASN1"/>
    <w:rsid w:val="0073121E"/>
    <w:rPr>
      <w:b w:val="0"/>
    </w:rPr>
  </w:style>
  <w:style w:type="paragraph" w:customStyle="1" w:styleId="Docnumber">
    <w:name w:val="Docnumber"/>
    <w:basedOn w:val="Normal"/>
    <w:link w:val="DocnumberChar"/>
    <w:qFormat/>
    <w:rsid w:val="001645ED"/>
    <w:pPr>
      <w:jc w:val="right"/>
    </w:pPr>
    <w:rPr>
      <w:b/>
      <w:bCs/>
      <w:sz w:val="40"/>
    </w:rPr>
  </w:style>
  <w:style w:type="character" w:customStyle="1" w:styleId="DocnumberChar">
    <w:name w:val="Docnumber Char"/>
    <w:basedOn w:val="DefaultParagraphFont"/>
    <w:link w:val="Docnumber"/>
    <w:rsid w:val="001645ED"/>
    <w:rPr>
      <w:rFonts w:eastAsia="Times New Roman"/>
      <w:b/>
      <w:bCs/>
      <w:sz w:val="40"/>
      <w:lang w:eastAsia="en-US"/>
    </w:rPr>
  </w:style>
  <w:style w:type="character" w:customStyle="1" w:styleId="HeaderChar">
    <w:name w:val="Header Char"/>
    <w:basedOn w:val="DefaultParagraphFont"/>
    <w:link w:val="Header"/>
    <w:rsid w:val="001645ED"/>
    <w:rPr>
      <w:rFonts w:eastAsia="Times New Roman"/>
      <w:sz w:val="18"/>
      <w:lang w:eastAsia="en-US"/>
    </w:rPr>
  </w:style>
  <w:style w:type="character" w:customStyle="1" w:styleId="ReftextArial9pt">
    <w:name w:val="Ref_text Arial 9 pt"/>
    <w:qFormat/>
    <w:rPr>
      <w:rFonts w:ascii="Arial" w:hAnsi="Arial" w:cs="Arial"/>
      <w:sz w:val="18"/>
      <w:szCs w:val="18"/>
    </w:rPr>
  </w:style>
  <w:style w:type="paragraph" w:customStyle="1" w:styleId="LSForComment">
    <w:name w:val="LSForComment"/>
    <w:basedOn w:val="LSForAction"/>
    <w:next w:val="Normal"/>
    <w:qFormat/>
  </w:style>
  <w:style w:type="paragraph" w:customStyle="1" w:styleId="LSForInfo">
    <w:name w:val="LSForInfo"/>
    <w:basedOn w:val="LSForAction"/>
    <w:next w:val="Normal"/>
    <w:qFormat/>
  </w:style>
  <w:style w:type="character" w:styleId="PlaceholderText">
    <w:name w:val="Placeholder Text"/>
    <w:uiPriority w:val="99"/>
    <w:semiHidden/>
    <w:qFormat/>
    <w:rPr>
      <w:rFonts w:ascii="Times New Roman" w:hAnsi="Times New Roman"/>
      <w:color w:val="808080"/>
    </w:rPr>
  </w:style>
  <w:style w:type="paragraph" w:customStyle="1" w:styleId="enumlev1">
    <w:name w:val="enumlev1"/>
    <w:basedOn w:val="Normal"/>
    <w:rsid w:val="0073121E"/>
    <w:pPr>
      <w:spacing w:before="80"/>
      <w:ind w:left="794" w:hanging="794"/>
    </w:pPr>
  </w:style>
  <w:style w:type="character" w:customStyle="1" w:styleId="FooterChar">
    <w:name w:val="Footer Char"/>
    <w:basedOn w:val="DefaultParagraphFont"/>
    <w:link w:val="Footer"/>
    <w:qFormat/>
    <w:rsid w:val="001645ED"/>
    <w:rPr>
      <w:rFonts w:eastAsia="Times New Roman"/>
      <w:caps/>
      <w:noProof/>
      <w:sz w:val="16"/>
      <w:lang w:eastAsia="en-US"/>
    </w:rPr>
  </w:style>
  <w:style w:type="character" w:customStyle="1" w:styleId="FootnoteTextChar">
    <w:name w:val="Footnote Text Char"/>
    <w:basedOn w:val="DefaultParagraphFont"/>
    <w:link w:val="FootnoteText"/>
    <w:semiHidden/>
    <w:rsid w:val="001645ED"/>
    <w:rPr>
      <w:rFonts w:eastAsia="Times New Roman"/>
      <w:sz w:val="22"/>
      <w:lang w:eastAsia="en-US"/>
    </w:rPr>
  </w:style>
  <w:style w:type="character" w:customStyle="1" w:styleId="BalloonTextChar">
    <w:name w:val="Balloon Text Char"/>
    <w:basedOn w:val="DefaultParagraphFont"/>
    <w:link w:val="BalloonText"/>
    <w:rsid w:val="0073121E"/>
    <w:rPr>
      <w:rFonts w:ascii="Tahoma" w:eastAsia="Times New Roman" w:hAnsi="Tahoma" w:cs="Tahoma"/>
      <w:sz w:val="16"/>
      <w:szCs w:val="16"/>
      <w:lang w:eastAsia="en-US"/>
    </w:rPr>
  </w:style>
  <w:style w:type="paragraph" w:customStyle="1" w:styleId="Bibliography1">
    <w:name w:val="Bibliography1"/>
    <w:basedOn w:val="Normal"/>
    <w:next w:val="Normal"/>
    <w:uiPriority w:val="37"/>
    <w:semiHidden/>
    <w:unhideWhenUsed/>
    <w:qFormat/>
    <w:rPr>
      <w:rFonts w:eastAsiaTheme="minorHAnsi"/>
    </w:rPr>
  </w:style>
  <w:style w:type="character" w:customStyle="1" w:styleId="BodyTextChar">
    <w:name w:val="Body Text Char"/>
    <w:basedOn w:val="DefaultParagraphFont"/>
    <w:link w:val="BodyText"/>
    <w:uiPriority w:val="1"/>
    <w:rsid w:val="0073121E"/>
    <w:rPr>
      <w:rFonts w:ascii="Avenir Next W1G Medium" w:eastAsia="Avenir Next W1G Medium" w:hAnsi="Avenir Next W1G Medium" w:cs="Avenir Next W1G Medium"/>
      <w:b/>
      <w:bCs/>
      <w:sz w:val="48"/>
      <w:szCs w:val="48"/>
      <w:lang w:val="en-US" w:eastAsia="en-US"/>
    </w:rPr>
  </w:style>
  <w:style w:type="character" w:customStyle="1" w:styleId="BodyText2Char">
    <w:name w:val="Body Text 2 Char"/>
    <w:basedOn w:val="DefaultParagraphFont"/>
    <w:link w:val="BodyText2"/>
    <w:uiPriority w:val="99"/>
    <w:semiHidden/>
    <w:qFormat/>
    <w:rPr>
      <w:rFonts w:eastAsiaTheme="minorHAnsi"/>
      <w:sz w:val="24"/>
      <w:szCs w:val="24"/>
      <w:lang w:val="en-GB" w:eastAsia="ja-JP"/>
    </w:rPr>
  </w:style>
  <w:style w:type="character" w:customStyle="1" w:styleId="BodyText3Char">
    <w:name w:val="Body Text 3 Char"/>
    <w:basedOn w:val="DefaultParagraphFont"/>
    <w:link w:val="BodyText3"/>
    <w:uiPriority w:val="99"/>
    <w:semiHidden/>
    <w:qFormat/>
    <w:rPr>
      <w:rFonts w:eastAsiaTheme="minorHAnsi"/>
      <w:sz w:val="16"/>
      <w:szCs w:val="16"/>
      <w:lang w:val="en-GB" w:eastAsia="ja-JP"/>
    </w:rPr>
  </w:style>
  <w:style w:type="character" w:customStyle="1" w:styleId="BodyTextFirstIndentChar">
    <w:name w:val="Body Text First Indent Char"/>
    <w:basedOn w:val="BodyTextChar"/>
    <w:link w:val="BodyTextFirstIndent"/>
    <w:uiPriority w:val="99"/>
    <w:semiHidden/>
    <w:qFormat/>
    <w:rPr>
      <w:rFonts w:ascii="Avenir Next W1G Medium" w:eastAsiaTheme="minorHAnsi" w:hAnsi="Avenir Next W1G Medium" w:cs="Avenir Next W1G Medium"/>
      <w:b/>
      <w:bCs/>
      <w:sz w:val="24"/>
      <w:szCs w:val="24"/>
      <w:lang w:val="en-GB" w:eastAsia="ja-JP"/>
    </w:rPr>
  </w:style>
  <w:style w:type="character" w:customStyle="1" w:styleId="BodyTextIndentChar">
    <w:name w:val="Body Text Indent Char"/>
    <w:basedOn w:val="DefaultParagraphFont"/>
    <w:link w:val="BodyTextIndent"/>
    <w:uiPriority w:val="99"/>
    <w:semiHidden/>
    <w:qFormat/>
    <w:rPr>
      <w:rFonts w:eastAsiaTheme="minorHAnsi"/>
      <w:sz w:val="24"/>
      <w:szCs w:val="24"/>
      <w:lang w:val="en-GB" w:eastAsia="ja-JP"/>
    </w:rPr>
  </w:style>
  <w:style w:type="character" w:customStyle="1" w:styleId="BodyTextFirstIndent2Char">
    <w:name w:val="Body Text First Indent 2 Char"/>
    <w:basedOn w:val="BodyTextIndentChar"/>
    <w:link w:val="BodyTextFirstIndent2"/>
    <w:uiPriority w:val="99"/>
    <w:semiHidden/>
    <w:qFormat/>
    <w:rPr>
      <w:rFonts w:eastAsiaTheme="minorHAnsi"/>
      <w:sz w:val="24"/>
      <w:szCs w:val="24"/>
      <w:lang w:val="en-GB" w:eastAsia="ja-JP"/>
    </w:rPr>
  </w:style>
  <w:style w:type="character" w:customStyle="1" w:styleId="BodyTextIndent2Char">
    <w:name w:val="Body Text Indent 2 Char"/>
    <w:basedOn w:val="DefaultParagraphFont"/>
    <w:link w:val="BodyTextIndent2"/>
    <w:uiPriority w:val="99"/>
    <w:semiHidden/>
    <w:qFormat/>
    <w:rPr>
      <w:rFonts w:eastAsiaTheme="minorHAnsi"/>
      <w:sz w:val="24"/>
      <w:szCs w:val="24"/>
      <w:lang w:val="en-GB" w:eastAsia="ja-JP"/>
    </w:rPr>
  </w:style>
  <w:style w:type="character" w:customStyle="1" w:styleId="BodyTextIndent3Char">
    <w:name w:val="Body Text Indent 3 Char"/>
    <w:basedOn w:val="DefaultParagraphFont"/>
    <w:link w:val="BodyTextIndent3"/>
    <w:uiPriority w:val="99"/>
    <w:semiHidden/>
    <w:rPr>
      <w:rFonts w:eastAsiaTheme="minorHAnsi"/>
      <w:sz w:val="16"/>
      <w:szCs w:val="16"/>
      <w:lang w:val="en-GB" w:eastAsia="ja-JP"/>
    </w:rPr>
  </w:style>
  <w:style w:type="character" w:customStyle="1" w:styleId="BookTitle1">
    <w:name w:val="Book Title1"/>
    <w:basedOn w:val="DefaultParagraphFont"/>
    <w:uiPriority w:val="33"/>
    <w:qFormat/>
    <w:rPr>
      <w:b/>
      <w:bCs/>
      <w:i/>
      <w:iCs/>
      <w:spacing w:val="5"/>
    </w:rPr>
  </w:style>
  <w:style w:type="character" w:customStyle="1" w:styleId="ClosingChar">
    <w:name w:val="Closing Char"/>
    <w:basedOn w:val="DefaultParagraphFont"/>
    <w:link w:val="Closing"/>
    <w:uiPriority w:val="99"/>
    <w:semiHidden/>
    <w:qFormat/>
    <w:rPr>
      <w:rFonts w:eastAsiaTheme="minorHAnsi"/>
      <w:sz w:val="24"/>
      <w:szCs w:val="24"/>
      <w:lang w:val="en-GB" w:eastAsia="ja-JP"/>
    </w:rPr>
  </w:style>
  <w:style w:type="character" w:customStyle="1" w:styleId="CommentTextChar">
    <w:name w:val="Comment Text Char"/>
    <w:basedOn w:val="DefaultParagraphFont"/>
    <w:link w:val="CommentText"/>
    <w:qFormat/>
    <w:rsid w:val="001645ED"/>
    <w:rPr>
      <w:rFonts w:eastAsia="Times New Roman"/>
      <w:lang w:val="en-US" w:eastAsia="en-US"/>
    </w:rPr>
  </w:style>
  <w:style w:type="character" w:customStyle="1" w:styleId="CommentSubjectChar">
    <w:name w:val="Comment Subject Char"/>
    <w:basedOn w:val="CommentTextChar"/>
    <w:link w:val="CommentSubject"/>
    <w:semiHidden/>
    <w:rsid w:val="001645ED"/>
    <w:rPr>
      <w:rFonts w:eastAsia="Times New Roman"/>
      <w:b/>
      <w:bCs/>
      <w:sz w:val="24"/>
      <w:lang w:val="en-US" w:eastAsia="en-US"/>
    </w:rPr>
  </w:style>
  <w:style w:type="character" w:customStyle="1" w:styleId="DateChar">
    <w:name w:val="Date Char"/>
    <w:basedOn w:val="DefaultParagraphFont"/>
    <w:link w:val="Date"/>
    <w:uiPriority w:val="99"/>
    <w:semiHidden/>
    <w:qFormat/>
    <w:rPr>
      <w:rFonts w:eastAsiaTheme="minorHAnsi"/>
      <w:sz w:val="24"/>
      <w:szCs w:val="24"/>
      <w:lang w:val="en-GB" w:eastAsia="ja-JP"/>
    </w:rPr>
  </w:style>
  <w:style w:type="character" w:customStyle="1" w:styleId="DocumentMapChar">
    <w:name w:val="Document Map Char"/>
    <w:basedOn w:val="DefaultParagraphFont"/>
    <w:link w:val="DocumentMap"/>
    <w:uiPriority w:val="99"/>
    <w:semiHidden/>
    <w:qFormat/>
    <w:rPr>
      <w:rFonts w:ascii="Segoe UI" w:eastAsiaTheme="minorHAnsi" w:hAnsi="Segoe UI" w:cs="Segoe UI"/>
      <w:sz w:val="16"/>
      <w:szCs w:val="16"/>
      <w:lang w:val="en-GB" w:eastAsia="ja-JP"/>
    </w:rPr>
  </w:style>
  <w:style w:type="character" w:customStyle="1" w:styleId="E-mailSignatureChar">
    <w:name w:val="E-mail Signature Char"/>
    <w:basedOn w:val="DefaultParagraphFont"/>
    <w:link w:val="E-mailSignature"/>
    <w:uiPriority w:val="99"/>
    <w:semiHidden/>
    <w:qFormat/>
    <w:rPr>
      <w:rFonts w:eastAsiaTheme="minorHAnsi"/>
      <w:sz w:val="24"/>
      <w:szCs w:val="24"/>
      <w:lang w:val="en-GB" w:eastAsia="ja-JP"/>
    </w:rPr>
  </w:style>
  <w:style w:type="character" w:customStyle="1" w:styleId="EndnoteTextChar">
    <w:name w:val="Endnote Text Char"/>
    <w:basedOn w:val="DefaultParagraphFont"/>
    <w:link w:val="EndnoteText"/>
    <w:rsid w:val="001645ED"/>
    <w:rPr>
      <w:lang w:eastAsia="en-US"/>
    </w:rPr>
  </w:style>
  <w:style w:type="character" w:customStyle="1" w:styleId="Hashtag1">
    <w:name w:val="Hashtag1"/>
    <w:basedOn w:val="DefaultParagraphFont"/>
    <w:uiPriority w:val="99"/>
    <w:semiHidden/>
    <w:unhideWhenUsed/>
    <w:qFormat/>
    <w:rPr>
      <w:color w:val="2B579A"/>
      <w:shd w:val="clear" w:color="auto" w:fill="E6E6E6"/>
    </w:rPr>
  </w:style>
  <w:style w:type="character" w:customStyle="1" w:styleId="HTMLAddressChar">
    <w:name w:val="HTML Address Char"/>
    <w:basedOn w:val="DefaultParagraphFont"/>
    <w:link w:val="HTMLAddress"/>
    <w:uiPriority w:val="99"/>
    <w:semiHidden/>
    <w:qFormat/>
    <w:rPr>
      <w:rFonts w:eastAsiaTheme="minorHAnsi"/>
      <w:i/>
      <w:iCs/>
      <w:sz w:val="24"/>
      <w:szCs w:val="24"/>
      <w:lang w:val="en-GB" w:eastAsia="ja-JP"/>
    </w:rPr>
  </w:style>
  <w:style w:type="character" w:customStyle="1" w:styleId="HTMLPreformattedChar">
    <w:name w:val="HTML Preformatted Char"/>
    <w:basedOn w:val="DefaultParagraphFont"/>
    <w:link w:val="HTMLPreformatted"/>
    <w:uiPriority w:val="99"/>
    <w:semiHidden/>
    <w:rPr>
      <w:rFonts w:ascii="Consolas" w:eastAsiaTheme="minorHAnsi" w:hAnsi="Consolas"/>
      <w:lang w:val="en-GB" w:eastAsia="ja-JP"/>
    </w:rPr>
  </w:style>
  <w:style w:type="character" w:customStyle="1" w:styleId="IntenseEmphasis1">
    <w:name w:val="Intense Emphasis1"/>
    <w:basedOn w:val="DefaultParagraphFont"/>
    <w:uiPriority w:val="21"/>
    <w:rPr>
      <w:i/>
      <w:iCs/>
      <w:color w:val="5B9BD5" w:themeColor="accent1"/>
    </w:rPr>
  </w:style>
  <w:style w:type="paragraph" w:styleId="IntenseQuote">
    <w:name w:val="Intense Quote"/>
    <w:basedOn w:val="Normal"/>
    <w:next w:val="Normal"/>
    <w:link w:val="IntenseQuoteChar"/>
    <w:uiPriority w:val="30"/>
    <w:pPr>
      <w:pBdr>
        <w:top w:val="single" w:sz="4" w:space="10" w:color="5B9BD5" w:themeColor="accent1"/>
        <w:bottom w:val="single" w:sz="4" w:space="10" w:color="5B9BD5" w:themeColor="accent1"/>
      </w:pBdr>
      <w:spacing w:before="360" w:after="360"/>
      <w:ind w:left="864" w:right="864"/>
      <w:jc w:val="center"/>
    </w:pPr>
    <w:rPr>
      <w:rFonts w:eastAsiaTheme="minorHAnsi"/>
      <w:i/>
      <w:iCs/>
      <w:color w:val="5B9BD5" w:themeColor="accent1"/>
    </w:rPr>
  </w:style>
  <w:style w:type="character" w:customStyle="1" w:styleId="IntenseQuoteChar">
    <w:name w:val="Intense Quote Char"/>
    <w:basedOn w:val="DefaultParagraphFont"/>
    <w:link w:val="IntenseQuote"/>
    <w:uiPriority w:val="30"/>
    <w:rPr>
      <w:rFonts w:eastAsiaTheme="minorHAnsi"/>
      <w:i/>
      <w:iCs/>
      <w:color w:val="5B9BD5" w:themeColor="accent1"/>
      <w:sz w:val="24"/>
      <w:szCs w:val="24"/>
      <w:lang w:val="en-GB" w:eastAsia="ja-JP"/>
    </w:rPr>
  </w:style>
  <w:style w:type="character" w:customStyle="1" w:styleId="IntenseReference1">
    <w:name w:val="Intense Reference1"/>
    <w:basedOn w:val="DefaultParagraphFont"/>
    <w:uiPriority w:val="32"/>
    <w:rPr>
      <w:b/>
      <w:bCs/>
      <w:smallCaps/>
      <w:color w:val="5B9BD5" w:themeColor="accent1"/>
      <w:spacing w:val="5"/>
    </w:rPr>
  </w:style>
  <w:style w:type="paragraph" w:styleId="ListParagraph">
    <w:name w:val="List Paragraph"/>
    <w:basedOn w:val="Normal"/>
    <w:link w:val="ListParagraphChar"/>
    <w:uiPriority w:val="34"/>
    <w:qFormat/>
    <w:rsid w:val="001645ED"/>
    <w:pPr>
      <w:ind w:left="720"/>
      <w:contextualSpacing/>
    </w:pPr>
  </w:style>
  <w:style w:type="character" w:customStyle="1" w:styleId="MacroTextChar">
    <w:name w:val="Macro Text Char"/>
    <w:basedOn w:val="DefaultParagraphFont"/>
    <w:link w:val="MacroText"/>
    <w:uiPriority w:val="99"/>
    <w:semiHidden/>
    <w:rPr>
      <w:rFonts w:ascii="Consolas" w:eastAsiaTheme="minorHAnsi" w:hAnsi="Consolas"/>
      <w:lang w:val="en-GB" w:eastAsia="ja-JP"/>
    </w:rPr>
  </w:style>
  <w:style w:type="character" w:customStyle="1" w:styleId="Mention1">
    <w:name w:val="Mention1"/>
    <w:basedOn w:val="DefaultParagraphFont"/>
    <w:uiPriority w:val="99"/>
    <w:semiHidden/>
    <w:unhideWhenUsed/>
    <w:rPr>
      <w:color w:val="2B579A"/>
      <w:shd w:val="clear" w:color="auto" w:fill="E6E6E6"/>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 w:val="24"/>
      <w:szCs w:val="24"/>
      <w:shd w:val="pct20" w:color="auto" w:fill="auto"/>
      <w:lang w:val="en-GB" w:eastAsia="ja-JP"/>
    </w:rPr>
  </w:style>
  <w:style w:type="paragraph" w:styleId="NoSpacing">
    <w:name w:val="No Spacing"/>
    <w:uiPriority w:val="1"/>
    <w:rPr>
      <w:rFonts w:eastAsiaTheme="minorHAnsi"/>
      <w:sz w:val="24"/>
      <w:szCs w:val="24"/>
      <w:lang w:eastAsia="ja-JP"/>
    </w:rPr>
  </w:style>
  <w:style w:type="character" w:customStyle="1" w:styleId="NoteHeadingChar">
    <w:name w:val="Note Heading Char"/>
    <w:basedOn w:val="DefaultParagraphFont"/>
    <w:link w:val="NoteHeading"/>
    <w:uiPriority w:val="99"/>
    <w:semiHidden/>
    <w:rPr>
      <w:rFonts w:eastAsiaTheme="minorHAnsi"/>
      <w:sz w:val="24"/>
      <w:szCs w:val="24"/>
      <w:lang w:val="en-GB" w:eastAsia="ja-JP"/>
    </w:rPr>
  </w:style>
  <w:style w:type="character" w:customStyle="1" w:styleId="PlainTextChar">
    <w:name w:val="Plain Text Char"/>
    <w:basedOn w:val="DefaultParagraphFont"/>
    <w:link w:val="PlainText"/>
    <w:uiPriority w:val="99"/>
    <w:semiHidden/>
    <w:rPr>
      <w:rFonts w:ascii="Consolas" w:eastAsiaTheme="minorHAnsi" w:hAnsi="Consolas"/>
      <w:sz w:val="21"/>
      <w:szCs w:val="21"/>
      <w:lang w:val="en-GB" w:eastAsia="ja-JP"/>
    </w:rPr>
  </w:style>
  <w:style w:type="paragraph" w:styleId="Quote">
    <w:name w:val="Quote"/>
    <w:basedOn w:val="Normal"/>
    <w:next w:val="Normal"/>
    <w:link w:val="QuoteChar"/>
    <w:uiPriority w:val="29"/>
    <w:pPr>
      <w:spacing w:before="200" w:after="160"/>
      <w:ind w:left="864" w:right="864"/>
      <w:jc w:val="center"/>
    </w:pPr>
    <w:rPr>
      <w:rFonts w:eastAsiaTheme="minorHAnsi"/>
      <w:i/>
      <w:iCs/>
      <w:color w:val="404040" w:themeColor="text1" w:themeTint="BF"/>
    </w:rPr>
  </w:style>
  <w:style w:type="character" w:customStyle="1" w:styleId="QuoteChar">
    <w:name w:val="Quote Char"/>
    <w:basedOn w:val="DefaultParagraphFont"/>
    <w:link w:val="Quote"/>
    <w:uiPriority w:val="29"/>
    <w:rPr>
      <w:rFonts w:eastAsiaTheme="minorHAnsi"/>
      <w:i/>
      <w:iCs/>
      <w:color w:val="404040" w:themeColor="text1" w:themeTint="BF"/>
      <w:sz w:val="24"/>
      <w:szCs w:val="24"/>
      <w:lang w:val="en-GB" w:eastAsia="ja-JP"/>
    </w:rPr>
  </w:style>
  <w:style w:type="character" w:customStyle="1" w:styleId="SalutationChar">
    <w:name w:val="Salutation Char"/>
    <w:basedOn w:val="DefaultParagraphFont"/>
    <w:link w:val="Salutation"/>
    <w:uiPriority w:val="99"/>
    <w:semiHidden/>
    <w:rPr>
      <w:rFonts w:eastAsiaTheme="minorHAnsi"/>
      <w:sz w:val="24"/>
      <w:szCs w:val="24"/>
      <w:lang w:val="en-GB" w:eastAsia="ja-JP"/>
    </w:rPr>
  </w:style>
  <w:style w:type="character" w:customStyle="1" w:styleId="SignatureChar">
    <w:name w:val="Signature Char"/>
    <w:basedOn w:val="DefaultParagraphFont"/>
    <w:link w:val="Signature"/>
    <w:uiPriority w:val="99"/>
    <w:semiHidden/>
    <w:rPr>
      <w:rFonts w:eastAsiaTheme="minorHAnsi"/>
      <w:sz w:val="24"/>
      <w:szCs w:val="24"/>
      <w:lang w:val="en-GB" w:eastAsia="ja-JP"/>
    </w:rPr>
  </w:style>
  <w:style w:type="character" w:customStyle="1" w:styleId="SmartHyperlink1">
    <w:name w:val="Smart Hyperlink1"/>
    <w:basedOn w:val="DefaultParagraphFont"/>
    <w:uiPriority w:val="99"/>
    <w:semiHidden/>
    <w:unhideWhenUsed/>
    <w:rPr>
      <w:u w:val="dotted"/>
    </w:rPr>
  </w:style>
  <w:style w:type="character" w:customStyle="1" w:styleId="SubtitleChar">
    <w:name w:val="Subtitle Char"/>
    <w:basedOn w:val="DefaultParagraphFont"/>
    <w:link w:val="Subtitle"/>
    <w:uiPriority w:val="11"/>
    <w:qFormat/>
    <w:rPr>
      <w:rFonts w:asciiTheme="minorHAnsi" w:eastAsiaTheme="minorEastAsia" w:hAnsiTheme="minorHAnsi" w:cstheme="minorBidi"/>
      <w:color w:val="595959" w:themeColor="text1" w:themeTint="A6"/>
      <w:spacing w:val="15"/>
      <w:sz w:val="22"/>
      <w:szCs w:val="22"/>
      <w:lang w:val="en-GB" w:eastAsia="ja-JP"/>
    </w:rPr>
  </w:style>
  <w:style w:type="character" w:customStyle="1" w:styleId="SubtleEmphasis1">
    <w:name w:val="Subtle Emphasis1"/>
    <w:basedOn w:val="DefaultParagraphFont"/>
    <w:uiPriority w:val="19"/>
    <w:rPr>
      <w:i/>
      <w:iCs/>
      <w:color w:val="404040" w:themeColor="text1" w:themeTint="BF"/>
    </w:rPr>
  </w:style>
  <w:style w:type="character" w:customStyle="1" w:styleId="SubtleReference1">
    <w:name w:val="Subtle Reference1"/>
    <w:basedOn w:val="DefaultParagraphFont"/>
    <w:uiPriority w:val="31"/>
    <w:rPr>
      <w:smallCaps/>
      <w:color w:val="595959" w:themeColor="text1" w:themeTint="A6"/>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lang w:val="en-GB" w:eastAsia="ja-JP"/>
    </w:rPr>
  </w:style>
  <w:style w:type="paragraph" w:customStyle="1" w:styleId="TOCHeading1">
    <w:name w:val="TOC Heading1"/>
    <w:basedOn w:val="Heading1"/>
    <w:next w:val="Normal"/>
    <w:uiPriority w:val="39"/>
    <w:semiHidden/>
    <w:unhideWhenUsed/>
    <w:pPr>
      <w:ind w:left="0" w:firstLine="0"/>
      <w:outlineLvl w:val="9"/>
    </w:pPr>
    <w:rPr>
      <w:rFonts w:asciiTheme="majorHAnsi" w:eastAsiaTheme="majorEastAsia" w:hAnsiTheme="majorHAnsi" w:cstheme="majorBidi"/>
      <w:b w:val="0"/>
      <w:bCs/>
      <w:color w:val="2E74B5" w:themeColor="accent1" w:themeShade="BF"/>
      <w:sz w:val="32"/>
    </w:rPr>
  </w:style>
  <w:style w:type="character" w:customStyle="1" w:styleId="UnresolvedMention1">
    <w:name w:val="Unresolved Mention1"/>
    <w:basedOn w:val="DefaultParagraphFont"/>
    <w:uiPriority w:val="99"/>
    <w:semiHidden/>
    <w:unhideWhenUsed/>
    <w:rPr>
      <w:color w:val="808080"/>
      <w:shd w:val="clear" w:color="auto" w:fill="E6E6E6"/>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paragraph" w:customStyle="1" w:styleId="Revision1">
    <w:name w:val="Revision1"/>
    <w:hidden/>
    <w:uiPriority w:val="99"/>
    <w:semiHidden/>
    <w:qFormat/>
    <w:rPr>
      <w:sz w:val="24"/>
      <w:szCs w:val="24"/>
      <w:lang w:eastAsia="ja-JP"/>
    </w:rPr>
  </w:style>
  <w:style w:type="character" w:customStyle="1" w:styleId="UnresolvedMention3">
    <w:name w:val="Unresolved Mention3"/>
    <w:basedOn w:val="DefaultParagraphFont"/>
    <w:uiPriority w:val="99"/>
    <w:semiHidden/>
    <w:unhideWhenUsed/>
    <w:rPr>
      <w:color w:val="605E5C"/>
      <w:shd w:val="clear" w:color="auto" w:fill="E1DFDD"/>
    </w:rPr>
  </w:style>
  <w:style w:type="character" w:customStyle="1" w:styleId="UnresolvedMention4">
    <w:name w:val="Unresolved Mention4"/>
    <w:basedOn w:val="DefaultParagraphFont"/>
    <w:uiPriority w:val="99"/>
    <w:semiHidden/>
    <w:unhideWhenUsed/>
    <w:qFormat/>
    <w:rPr>
      <w:color w:val="605E5C"/>
      <w:shd w:val="clear" w:color="auto" w:fill="E1DFDD"/>
    </w:rPr>
  </w:style>
  <w:style w:type="character" w:customStyle="1" w:styleId="ui-provider">
    <w:name w:val="ui-provider"/>
    <w:basedOn w:val="DefaultParagraphFont"/>
    <w:qFormat/>
  </w:style>
  <w:style w:type="character" w:customStyle="1" w:styleId="Mention2">
    <w:name w:val="Mention2"/>
    <w:basedOn w:val="DefaultParagraphFont"/>
    <w:uiPriority w:val="99"/>
    <w:unhideWhenUsed/>
    <w:qFormat/>
    <w:rPr>
      <w:color w:val="2B579A"/>
      <w:shd w:val="clear" w:color="auto" w:fill="E1DFDD"/>
    </w:rPr>
  </w:style>
  <w:style w:type="character" w:customStyle="1" w:styleId="footnote-text">
    <w:name w:val="footnote-text"/>
    <w:basedOn w:val="DefaultParagraphFont"/>
    <w:qFormat/>
  </w:style>
  <w:style w:type="paragraph" w:customStyle="1" w:styleId="AnnexNoTitle0">
    <w:name w:val="Annex_NoTitle"/>
    <w:basedOn w:val="Normal"/>
    <w:next w:val="Normalaftertitle"/>
    <w:rsid w:val="0073121E"/>
    <w:pPr>
      <w:keepNext/>
      <w:keepLines/>
      <w:spacing w:before="720"/>
      <w:jc w:val="center"/>
      <w:outlineLvl w:val="0"/>
    </w:pPr>
    <w:rPr>
      <w:b/>
      <w:sz w:val="28"/>
    </w:rPr>
  </w:style>
  <w:style w:type="paragraph" w:customStyle="1" w:styleId="ember-view">
    <w:name w:val="ember-view"/>
    <w:basedOn w:val="Normal"/>
    <w:qFormat/>
    <w:pPr>
      <w:spacing w:before="100" w:beforeAutospacing="1" w:after="100" w:afterAutospacing="1"/>
    </w:pPr>
    <w:rPr>
      <w:lang w:eastAsia="zh-CN"/>
    </w:rPr>
  </w:style>
  <w:style w:type="character" w:customStyle="1" w:styleId="white-space-pre">
    <w:name w:val="white-space-pre"/>
    <w:basedOn w:val="DefaultParagraphFont"/>
    <w:qFormat/>
  </w:style>
  <w:style w:type="paragraph" w:customStyle="1" w:styleId="ssrcss-1q0x1qg-paragraph">
    <w:name w:val="ssrcss-1q0x1qg-paragraph"/>
    <w:basedOn w:val="Normal"/>
    <w:qFormat/>
    <w:pPr>
      <w:spacing w:before="100" w:beforeAutospacing="1" w:after="100" w:afterAutospacing="1"/>
    </w:pPr>
    <w:rPr>
      <w:lang w:eastAsia="zh-CN"/>
    </w:rPr>
  </w:style>
  <w:style w:type="character" w:customStyle="1" w:styleId="ssrcss-tvuve5-styledfigurecopyright">
    <w:name w:val="ssrcss-tvuve5-styledfigurecopyright"/>
    <w:basedOn w:val="DefaultParagraphFont"/>
    <w:qFormat/>
  </w:style>
  <w:style w:type="character" w:customStyle="1" w:styleId="visually-hidden">
    <w:name w:val="visually-hidden"/>
    <w:basedOn w:val="DefaultParagraphFont"/>
    <w:qFormat/>
  </w:style>
  <w:style w:type="character" w:customStyle="1" w:styleId="normaltextrun">
    <w:name w:val="normaltextrun"/>
    <w:basedOn w:val="DefaultParagraphFont"/>
    <w:qFormat/>
  </w:style>
  <w:style w:type="paragraph" w:customStyle="1" w:styleId="Body">
    <w:name w:val="Body"/>
    <w:qFormat/>
    <w:pPr>
      <w:jc w:val="both"/>
    </w:pPr>
    <w:rPr>
      <w:rFonts w:ascii="Georgia" w:eastAsia="Arial Unicode MS" w:hAnsi="Georgia" w:cs="Arial Unicode MS"/>
      <w:color w:val="000000"/>
      <w:sz w:val="24"/>
      <w:szCs w:val="24"/>
      <w:lang w:val="en-US" w:eastAsia="en-US"/>
    </w:rPr>
  </w:style>
  <w:style w:type="paragraph" w:customStyle="1" w:styleId="Default">
    <w:name w:val="Default"/>
    <w:rsid w:val="0073121E"/>
    <w:pPr>
      <w:autoSpaceDE w:val="0"/>
      <w:autoSpaceDN w:val="0"/>
      <w:adjustRightInd w:val="0"/>
    </w:pPr>
    <w:rPr>
      <w:rFonts w:eastAsia="Times New Roman"/>
      <w:color w:val="000000"/>
      <w:sz w:val="24"/>
      <w:szCs w:val="24"/>
    </w:rPr>
  </w:style>
  <w:style w:type="character" w:customStyle="1" w:styleId="sr-only">
    <w:name w:val="sr-only"/>
    <w:basedOn w:val="DefaultParagraphFont"/>
    <w:qFormat/>
  </w:style>
  <w:style w:type="character" w:customStyle="1" w:styleId="Strong1">
    <w:name w:val="Strong1"/>
    <w:basedOn w:val="DefaultParagraphFont"/>
    <w:qFormat/>
  </w:style>
  <w:style w:type="paragraph" w:customStyle="1" w:styleId="list-inline-item">
    <w:name w:val="list-inline-item"/>
    <w:basedOn w:val="Normal"/>
    <w:qFormat/>
    <w:pPr>
      <w:spacing w:before="100" w:beforeAutospacing="1" w:after="100" w:afterAutospacing="1"/>
    </w:pPr>
    <w:rPr>
      <w:lang w:eastAsia="zh-CN"/>
    </w:rPr>
  </w:style>
  <w:style w:type="character" w:customStyle="1" w:styleId="cdk-visually-hidden">
    <w:name w:val="cdk-visually-hidden"/>
    <w:basedOn w:val="DefaultParagraphFont"/>
    <w:qFormat/>
  </w:style>
  <w:style w:type="character" w:customStyle="1" w:styleId="label">
    <w:name w:val="label"/>
    <w:basedOn w:val="DefaultParagraphFont"/>
    <w:qFormat/>
  </w:style>
  <w:style w:type="character" w:customStyle="1" w:styleId="citation-0">
    <w:name w:val="citation-0"/>
    <w:basedOn w:val="DefaultParagraphFont"/>
    <w:qFormat/>
  </w:style>
  <w:style w:type="character" w:customStyle="1" w:styleId="Bodytext1">
    <w:name w:val="Body text|1_"/>
    <w:basedOn w:val="DefaultParagraphFont"/>
    <w:link w:val="Bodytext10"/>
    <w:qFormat/>
    <w:rPr>
      <w:rFonts w:ascii="Arial" w:eastAsia="Arial" w:hAnsi="Arial" w:cs="Arial"/>
      <w:sz w:val="17"/>
      <w:szCs w:val="17"/>
    </w:rPr>
  </w:style>
  <w:style w:type="paragraph" w:customStyle="1" w:styleId="Bodytext10">
    <w:name w:val="Body text|1"/>
    <w:basedOn w:val="Normal"/>
    <w:link w:val="Bodytext1"/>
    <w:qFormat/>
    <w:pPr>
      <w:spacing w:before="0" w:after="140" w:line="295" w:lineRule="auto"/>
    </w:pPr>
    <w:rPr>
      <w:rFonts w:ascii="Arial" w:eastAsia="Arial" w:hAnsi="Arial" w:cs="Arial"/>
      <w:sz w:val="17"/>
      <w:szCs w:val="17"/>
      <w:lang w:val="en-US"/>
    </w:rPr>
  </w:style>
  <w:style w:type="paragraph" w:customStyle="1" w:styleId="elementor-icon-list-item">
    <w:name w:val="elementor-icon-list-item"/>
    <w:basedOn w:val="Normal"/>
    <w:qFormat/>
    <w:pPr>
      <w:spacing w:before="100" w:beforeAutospacing="1" w:after="100" w:afterAutospacing="1"/>
    </w:pPr>
    <w:rPr>
      <w:lang w:eastAsia="zh-CN"/>
    </w:rPr>
  </w:style>
  <w:style w:type="character" w:customStyle="1" w:styleId="elementor-icon-list-text">
    <w:name w:val="elementor-icon-list-text"/>
    <w:basedOn w:val="DefaultParagraphFont"/>
    <w:qFormat/>
  </w:style>
  <w:style w:type="paragraph" w:styleId="Revision">
    <w:name w:val="Revision"/>
    <w:hidden/>
    <w:uiPriority w:val="99"/>
    <w:unhideWhenUsed/>
    <w:rsid w:val="00025E96"/>
    <w:rPr>
      <w:sz w:val="24"/>
      <w:szCs w:val="24"/>
      <w:lang w:eastAsia="ja-JP"/>
    </w:rPr>
  </w:style>
  <w:style w:type="character" w:customStyle="1" w:styleId="UnresolvedMention5">
    <w:name w:val="Unresolved Mention5"/>
    <w:basedOn w:val="DefaultParagraphFont"/>
    <w:uiPriority w:val="99"/>
    <w:semiHidden/>
    <w:unhideWhenUsed/>
    <w:rsid w:val="006D6EBB"/>
    <w:rPr>
      <w:color w:val="605E5C"/>
      <w:shd w:val="clear" w:color="auto" w:fill="E1DFDD"/>
    </w:rPr>
  </w:style>
  <w:style w:type="character" w:customStyle="1" w:styleId="UnresolvedMention6">
    <w:name w:val="Unresolved Mention6"/>
    <w:basedOn w:val="DefaultParagraphFont"/>
    <w:uiPriority w:val="99"/>
    <w:semiHidden/>
    <w:unhideWhenUsed/>
    <w:rsid w:val="00CB4112"/>
    <w:rPr>
      <w:color w:val="605E5C"/>
      <w:shd w:val="clear" w:color="auto" w:fill="E1DFDD"/>
    </w:rPr>
  </w:style>
  <w:style w:type="paragraph" w:customStyle="1" w:styleId="AppendixNoTitle0">
    <w:name w:val="Appendix_NoTitle"/>
    <w:basedOn w:val="AnnexNoTitle0"/>
    <w:next w:val="Normalaftertitle"/>
    <w:rsid w:val="0073121E"/>
  </w:style>
  <w:style w:type="table" w:customStyle="1" w:styleId="TableGrid1">
    <w:name w:val="Table Grid1"/>
    <w:basedOn w:val="TableNormal"/>
    <w:next w:val="TableGrid"/>
    <w:rsid w:val="00813C58"/>
    <w:rPr>
      <w:rFonts w:ascii="CG Times" w:eastAsia="SimSun" w:hAnsi="CG Times"/>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645ED"/>
    <w:rPr>
      <w:color w:val="605E5C"/>
      <w:shd w:val="clear" w:color="auto" w:fill="E1DFDD"/>
    </w:rPr>
  </w:style>
  <w:style w:type="character" w:customStyle="1" w:styleId="Appdef">
    <w:name w:val="App_def"/>
    <w:basedOn w:val="DefaultParagraphFont"/>
    <w:rsid w:val="0073121E"/>
    <w:rPr>
      <w:rFonts w:ascii="Times New Roman" w:hAnsi="Times New Roman"/>
      <w:b/>
    </w:rPr>
  </w:style>
  <w:style w:type="character" w:customStyle="1" w:styleId="Appref">
    <w:name w:val="App_ref"/>
    <w:basedOn w:val="DefaultParagraphFont"/>
    <w:rsid w:val="0073121E"/>
  </w:style>
  <w:style w:type="character" w:customStyle="1" w:styleId="Artdef">
    <w:name w:val="Art_def"/>
    <w:basedOn w:val="DefaultParagraphFont"/>
    <w:rsid w:val="0073121E"/>
    <w:rPr>
      <w:rFonts w:ascii="Times New Roman" w:hAnsi="Times New Roman"/>
      <w:b/>
    </w:rPr>
  </w:style>
  <w:style w:type="paragraph" w:customStyle="1" w:styleId="Artheading">
    <w:name w:val="Art_heading"/>
    <w:basedOn w:val="Normal"/>
    <w:next w:val="Normalaftertitle"/>
    <w:rsid w:val="0073121E"/>
    <w:pPr>
      <w:spacing w:before="480"/>
      <w:jc w:val="center"/>
    </w:pPr>
    <w:rPr>
      <w:b/>
      <w:sz w:val="28"/>
    </w:rPr>
  </w:style>
  <w:style w:type="paragraph" w:customStyle="1" w:styleId="ArtNo">
    <w:name w:val="Art_No"/>
    <w:basedOn w:val="Normal"/>
    <w:next w:val="Arttitle"/>
    <w:rsid w:val="0073121E"/>
    <w:pPr>
      <w:keepNext/>
      <w:keepLines/>
      <w:spacing w:before="480"/>
      <w:jc w:val="center"/>
    </w:pPr>
    <w:rPr>
      <w:caps/>
      <w:sz w:val="28"/>
    </w:rPr>
  </w:style>
  <w:style w:type="character" w:customStyle="1" w:styleId="Artref">
    <w:name w:val="Art_ref"/>
    <w:basedOn w:val="DefaultParagraphFont"/>
    <w:rsid w:val="0073121E"/>
  </w:style>
  <w:style w:type="paragraph" w:customStyle="1" w:styleId="Arttitle">
    <w:name w:val="Art_title"/>
    <w:basedOn w:val="Normal"/>
    <w:next w:val="Normalaftertitle"/>
    <w:rsid w:val="0073121E"/>
    <w:pPr>
      <w:keepNext/>
      <w:keepLines/>
      <w:spacing w:before="240"/>
      <w:jc w:val="center"/>
    </w:pPr>
    <w:rPr>
      <w:b/>
      <w:sz w:val="28"/>
    </w:rPr>
  </w:style>
  <w:style w:type="paragraph" w:customStyle="1" w:styleId="ASN1">
    <w:name w:val="ASN.1"/>
    <w:rsid w:val="0073121E"/>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eastAsia="Times New Roman" w:hAnsi="Courier New"/>
      <w:b/>
      <w:noProof/>
      <w:lang w:eastAsia="en-US"/>
    </w:rPr>
  </w:style>
  <w:style w:type="paragraph" w:customStyle="1" w:styleId="Call">
    <w:name w:val="Call"/>
    <w:basedOn w:val="Normal"/>
    <w:next w:val="Normal"/>
    <w:rsid w:val="0073121E"/>
    <w:pPr>
      <w:keepNext/>
      <w:keepLines/>
      <w:spacing w:before="160"/>
      <w:ind w:left="794"/>
      <w:jc w:val="left"/>
    </w:pPr>
    <w:rPr>
      <w:i/>
    </w:rPr>
  </w:style>
  <w:style w:type="paragraph" w:customStyle="1" w:styleId="ChapNo">
    <w:name w:val="Chap_No"/>
    <w:basedOn w:val="Normal"/>
    <w:next w:val="Chaptitle"/>
    <w:rsid w:val="0073121E"/>
    <w:pPr>
      <w:keepNext/>
      <w:keepLines/>
      <w:spacing w:before="480"/>
      <w:jc w:val="center"/>
    </w:pPr>
    <w:rPr>
      <w:b/>
      <w:caps/>
      <w:sz w:val="28"/>
    </w:rPr>
  </w:style>
  <w:style w:type="paragraph" w:customStyle="1" w:styleId="Chaptitle">
    <w:name w:val="Chap_title"/>
    <w:basedOn w:val="Normal"/>
    <w:next w:val="Normalaftertitle"/>
    <w:rsid w:val="0073121E"/>
    <w:pPr>
      <w:keepNext/>
      <w:keepLines/>
      <w:spacing w:before="240"/>
      <w:jc w:val="center"/>
    </w:pPr>
    <w:rPr>
      <w:b/>
      <w:sz w:val="28"/>
    </w:rPr>
  </w:style>
  <w:style w:type="paragraph" w:customStyle="1" w:styleId="enumlev2">
    <w:name w:val="enumlev2"/>
    <w:basedOn w:val="enumlev1"/>
    <w:rsid w:val="0073121E"/>
    <w:pPr>
      <w:ind w:left="1191" w:hanging="397"/>
    </w:pPr>
  </w:style>
  <w:style w:type="paragraph" w:customStyle="1" w:styleId="enumlev3">
    <w:name w:val="enumlev3"/>
    <w:basedOn w:val="enumlev2"/>
    <w:rsid w:val="0073121E"/>
    <w:pPr>
      <w:ind w:left="1588"/>
    </w:pPr>
  </w:style>
  <w:style w:type="paragraph" w:customStyle="1" w:styleId="Equation">
    <w:name w:val="Equation"/>
    <w:basedOn w:val="Normal"/>
    <w:rsid w:val="0073121E"/>
    <w:pPr>
      <w:tabs>
        <w:tab w:val="clear" w:pos="1191"/>
        <w:tab w:val="clear" w:pos="1588"/>
        <w:tab w:val="clear" w:pos="1985"/>
        <w:tab w:val="center" w:pos="4820"/>
        <w:tab w:val="right" w:pos="9639"/>
      </w:tabs>
      <w:jc w:val="left"/>
    </w:pPr>
  </w:style>
  <w:style w:type="paragraph" w:customStyle="1" w:styleId="Equationlegend">
    <w:name w:val="Equation_legend"/>
    <w:basedOn w:val="Normal"/>
    <w:rsid w:val="0073121E"/>
    <w:pPr>
      <w:tabs>
        <w:tab w:val="clear" w:pos="794"/>
        <w:tab w:val="clear" w:pos="1191"/>
        <w:tab w:val="clear" w:pos="1588"/>
        <w:tab w:val="right" w:pos="1814"/>
      </w:tabs>
      <w:spacing w:before="80"/>
      <w:ind w:left="1985" w:hanging="1985"/>
    </w:pPr>
  </w:style>
  <w:style w:type="paragraph" w:customStyle="1" w:styleId="FigureNoTitle">
    <w:name w:val="Figure_NoTitle"/>
    <w:basedOn w:val="Normal"/>
    <w:next w:val="Normalaftertitle"/>
    <w:rsid w:val="0073121E"/>
    <w:pPr>
      <w:keepLines/>
      <w:spacing w:before="240" w:after="120"/>
      <w:jc w:val="center"/>
    </w:pPr>
    <w:rPr>
      <w:b/>
    </w:rPr>
  </w:style>
  <w:style w:type="paragraph" w:customStyle="1" w:styleId="Figurewithouttitle">
    <w:name w:val="Figure_without_title"/>
    <w:basedOn w:val="Normal"/>
    <w:next w:val="Normalaftertitle"/>
    <w:rsid w:val="0073121E"/>
    <w:pPr>
      <w:keepLines/>
      <w:spacing w:before="240" w:after="120"/>
      <w:jc w:val="center"/>
    </w:pPr>
  </w:style>
  <w:style w:type="paragraph" w:customStyle="1" w:styleId="FirstFooter">
    <w:name w:val="FirstFooter"/>
    <w:basedOn w:val="Footer"/>
    <w:rsid w:val="0073121E"/>
    <w:pPr>
      <w:tabs>
        <w:tab w:val="clear" w:pos="5954"/>
        <w:tab w:val="clear" w:pos="9639"/>
      </w:tabs>
      <w:overflowPunct/>
      <w:autoSpaceDE/>
      <w:autoSpaceDN/>
      <w:adjustRightInd/>
      <w:spacing w:before="40"/>
      <w:jc w:val="left"/>
      <w:textAlignment w:val="auto"/>
    </w:pPr>
    <w:rPr>
      <w:caps w:val="0"/>
      <w:noProof w:val="0"/>
    </w:rPr>
  </w:style>
  <w:style w:type="paragraph" w:customStyle="1" w:styleId="FooterQP">
    <w:name w:val="Footer_QP"/>
    <w:basedOn w:val="Normal"/>
    <w:rsid w:val="0073121E"/>
    <w:pPr>
      <w:tabs>
        <w:tab w:val="clear" w:pos="794"/>
        <w:tab w:val="clear" w:pos="1191"/>
        <w:tab w:val="clear" w:pos="1588"/>
        <w:tab w:val="clear" w:pos="1985"/>
        <w:tab w:val="left" w:pos="907"/>
        <w:tab w:val="right" w:pos="8789"/>
        <w:tab w:val="right" w:pos="9639"/>
      </w:tabs>
      <w:spacing w:before="0"/>
      <w:jc w:val="left"/>
    </w:pPr>
    <w:rPr>
      <w:b/>
      <w:sz w:val="22"/>
    </w:rPr>
  </w:style>
  <w:style w:type="character" w:customStyle="1" w:styleId="ListParagraphChar">
    <w:name w:val="List Paragraph Char"/>
    <w:basedOn w:val="DefaultParagraphFont"/>
    <w:link w:val="ListParagraph"/>
    <w:uiPriority w:val="34"/>
    <w:locked/>
    <w:rsid w:val="001645ED"/>
    <w:rPr>
      <w:sz w:val="24"/>
      <w:lang w:eastAsia="en-US"/>
    </w:rPr>
  </w:style>
  <w:style w:type="paragraph" w:customStyle="1" w:styleId="Normalaftertitle">
    <w:name w:val="Normal_after_title"/>
    <w:basedOn w:val="Normal"/>
    <w:next w:val="Normal"/>
    <w:rsid w:val="0073121E"/>
    <w:pPr>
      <w:spacing w:before="360"/>
    </w:pPr>
  </w:style>
  <w:style w:type="paragraph" w:customStyle="1" w:styleId="PartNo">
    <w:name w:val="Part_No"/>
    <w:basedOn w:val="Normal"/>
    <w:next w:val="Partref"/>
    <w:rsid w:val="0073121E"/>
    <w:pPr>
      <w:keepNext/>
      <w:keepLines/>
      <w:spacing w:before="480" w:after="80"/>
      <w:jc w:val="center"/>
    </w:pPr>
    <w:rPr>
      <w:caps/>
      <w:sz w:val="28"/>
    </w:rPr>
  </w:style>
  <w:style w:type="paragraph" w:customStyle="1" w:styleId="Partref">
    <w:name w:val="Part_ref"/>
    <w:basedOn w:val="Normal"/>
    <w:next w:val="Parttitle"/>
    <w:rsid w:val="0073121E"/>
    <w:pPr>
      <w:keepNext/>
      <w:keepLines/>
      <w:spacing w:before="280"/>
      <w:jc w:val="center"/>
    </w:pPr>
  </w:style>
  <w:style w:type="paragraph" w:customStyle="1" w:styleId="Parttitle">
    <w:name w:val="Part_title"/>
    <w:basedOn w:val="Normal"/>
    <w:next w:val="Normalaftertitle"/>
    <w:rsid w:val="0073121E"/>
    <w:pPr>
      <w:keepNext/>
      <w:keepLines/>
      <w:spacing w:before="240" w:after="280"/>
      <w:jc w:val="center"/>
    </w:pPr>
    <w:rPr>
      <w:b/>
      <w:sz w:val="28"/>
    </w:rPr>
  </w:style>
  <w:style w:type="paragraph" w:customStyle="1" w:styleId="Recdate">
    <w:name w:val="Rec_date"/>
    <w:basedOn w:val="Normal"/>
    <w:next w:val="Normalaftertitle"/>
    <w:rsid w:val="0073121E"/>
    <w:pPr>
      <w:keepNext/>
      <w:keepLines/>
      <w:tabs>
        <w:tab w:val="clear" w:pos="794"/>
        <w:tab w:val="clear" w:pos="1191"/>
        <w:tab w:val="clear" w:pos="1588"/>
        <w:tab w:val="clear" w:pos="1985"/>
      </w:tabs>
      <w:jc w:val="right"/>
    </w:pPr>
    <w:rPr>
      <w:i/>
      <w:sz w:val="22"/>
    </w:rPr>
  </w:style>
  <w:style w:type="paragraph" w:customStyle="1" w:styleId="Questiondate">
    <w:name w:val="Question_date"/>
    <w:basedOn w:val="Recdate"/>
    <w:next w:val="Normalaftertitle"/>
    <w:rsid w:val="0073121E"/>
  </w:style>
  <w:style w:type="paragraph" w:customStyle="1" w:styleId="QuestionNo">
    <w:name w:val="Question_No"/>
    <w:basedOn w:val="RecNo"/>
    <w:next w:val="Questiontitle"/>
    <w:rsid w:val="0073121E"/>
  </w:style>
  <w:style w:type="paragraph" w:customStyle="1" w:styleId="Recref">
    <w:name w:val="Rec_ref"/>
    <w:basedOn w:val="Normal"/>
    <w:next w:val="Recdate"/>
    <w:rsid w:val="0073121E"/>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rsid w:val="0073121E"/>
  </w:style>
  <w:style w:type="paragraph" w:customStyle="1" w:styleId="Questiontitle">
    <w:name w:val="Question_title"/>
    <w:basedOn w:val="Rectitle"/>
    <w:next w:val="Questionref"/>
    <w:rsid w:val="0073121E"/>
  </w:style>
  <w:style w:type="paragraph" w:customStyle="1" w:styleId="Reftitle">
    <w:name w:val="Ref_title"/>
    <w:basedOn w:val="Normal"/>
    <w:next w:val="Reftext"/>
    <w:rsid w:val="0073121E"/>
    <w:pPr>
      <w:spacing w:before="480"/>
      <w:jc w:val="center"/>
    </w:pPr>
    <w:rPr>
      <w:b/>
    </w:rPr>
  </w:style>
  <w:style w:type="paragraph" w:customStyle="1" w:styleId="Repdate">
    <w:name w:val="Rep_date"/>
    <w:basedOn w:val="Recdate"/>
    <w:next w:val="Normalaftertitle"/>
    <w:rsid w:val="0073121E"/>
  </w:style>
  <w:style w:type="paragraph" w:customStyle="1" w:styleId="RepNo">
    <w:name w:val="Rep_No"/>
    <w:basedOn w:val="RecNo"/>
    <w:next w:val="Reptitle"/>
    <w:rsid w:val="0073121E"/>
  </w:style>
  <w:style w:type="paragraph" w:customStyle="1" w:styleId="Repref">
    <w:name w:val="Rep_ref"/>
    <w:basedOn w:val="Recref"/>
    <w:next w:val="Repdate"/>
    <w:rsid w:val="0073121E"/>
  </w:style>
  <w:style w:type="paragraph" w:customStyle="1" w:styleId="Reptitle">
    <w:name w:val="Rep_title"/>
    <w:basedOn w:val="Rectitle"/>
    <w:next w:val="Repref"/>
    <w:rsid w:val="0073121E"/>
  </w:style>
  <w:style w:type="paragraph" w:customStyle="1" w:styleId="Resdate">
    <w:name w:val="Res_date"/>
    <w:basedOn w:val="Recdate"/>
    <w:next w:val="Normalaftertitle"/>
    <w:rsid w:val="0073121E"/>
  </w:style>
  <w:style w:type="character" w:customStyle="1" w:styleId="Resdef">
    <w:name w:val="Res_def"/>
    <w:basedOn w:val="DefaultParagraphFont"/>
    <w:rsid w:val="0073121E"/>
    <w:rPr>
      <w:rFonts w:ascii="Times New Roman" w:hAnsi="Times New Roman"/>
      <w:b/>
    </w:rPr>
  </w:style>
  <w:style w:type="paragraph" w:customStyle="1" w:styleId="ResNo">
    <w:name w:val="Res_No"/>
    <w:basedOn w:val="RecNo"/>
    <w:next w:val="Restitle"/>
    <w:rsid w:val="0073121E"/>
  </w:style>
  <w:style w:type="paragraph" w:customStyle="1" w:styleId="Resref">
    <w:name w:val="Res_ref"/>
    <w:basedOn w:val="Recref"/>
    <w:next w:val="Resdate"/>
    <w:rsid w:val="0073121E"/>
  </w:style>
  <w:style w:type="paragraph" w:customStyle="1" w:styleId="Restitle">
    <w:name w:val="Res_title"/>
    <w:basedOn w:val="Rectitle"/>
    <w:next w:val="Resref"/>
    <w:rsid w:val="0073121E"/>
  </w:style>
  <w:style w:type="paragraph" w:customStyle="1" w:styleId="Section1">
    <w:name w:val="Section_1"/>
    <w:basedOn w:val="Normal"/>
    <w:next w:val="Normal"/>
    <w:rsid w:val="0073121E"/>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73121E"/>
    <w:pPr>
      <w:tabs>
        <w:tab w:val="clear" w:pos="794"/>
        <w:tab w:val="clear" w:pos="1191"/>
        <w:tab w:val="clear" w:pos="1588"/>
        <w:tab w:val="clear" w:pos="1985"/>
      </w:tabs>
      <w:spacing w:before="240"/>
      <w:jc w:val="center"/>
    </w:pPr>
    <w:rPr>
      <w:i/>
    </w:rPr>
  </w:style>
  <w:style w:type="paragraph" w:customStyle="1" w:styleId="SectionNo">
    <w:name w:val="Section_No"/>
    <w:basedOn w:val="Normal"/>
    <w:next w:val="Sectiontitle"/>
    <w:rsid w:val="0073121E"/>
    <w:pPr>
      <w:keepNext/>
      <w:keepLines/>
      <w:spacing w:before="480" w:after="80"/>
      <w:jc w:val="center"/>
    </w:pPr>
    <w:rPr>
      <w:caps/>
      <w:sz w:val="28"/>
    </w:rPr>
  </w:style>
  <w:style w:type="paragraph" w:customStyle="1" w:styleId="Sectiontitle">
    <w:name w:val="Section_title"/>
    <w:basedOn w:val="Normal"/>
    <w:next w:val="Normalaftertitle"/>
    <w:rsid w:val="0073121E"/>
    <w:pPr>
      <w:keepNext/>
      <w:keepLines/>
      <w:spacing w:before="480" w:after="280"/>
      <w:jc w:val="center"/>
    </w:pPr>
    <w:rPr>
      <w:b/>
      <w:sz w:val="28"/>
    </w:rPr>
  </w:style>
  <w:style w:type="paragraph" w:customStyle="1" w:styleId="Source">
    <w:name w:val="Source"/>
    <w:basedOn w:val="Normal"/>
    <w:next w:val="Normalaftertitle"/>
    <w:rsid w:val="0073121E"/>
    <w:pPr>
      <w:spacing w:before="840" w:after="200"/>
      <w:jc w:val="center"/>
    </w:pPr>
    <w:rPr>
      <w:b/>
      <w:sz w:val="28"/>
    </w:rPr>
  </w:style>
  <w:style w:type="paragraph" w:customStyle="1" w:styleId="SpecialFooter">
    <w:name w:val="Special Footer"/>
    <w:basedOn w:val="Footer"/>
    <w:rsid w:val="0073121E"/>
    <w:pPr>
      <w:tabs>
        <w:tab w:val="left" w:pos="567"/>
        <w:tab w:val="left" w:pos="1134"/>
        <w:tab w:val="left" w:pos="1701"/>
        <w:tab w:val="left" w:pos="2268"/>
        <w:tab w:val="left" w:pos="2835"/>
      </w:tabs>
    </w:pPr>
    <w:rPr>
      <w:caps w:val="0"/>
      <w:noProof w:val="0"/>
    </w:rPr>
  </w:style>
  <w:style w:type="character" w:customStyle="1" w:styleId="Tablefreq">
    <w:name w:val="Table_freq"/>
    <w:basedOn w:val="DefaultParagraphFont"/>
    <w:rsid w:val="0073121E"/>
    <w:rPr>
      <w:b/>
      <w:color w:val="auto"/>
    </w:rPr>
  </w:style>
  <w:style w:type="paragraph" w:customStyle="1" w:styleId="TableNoTitle0">
    <w:name w:val="Table_NoTitle"/>
    <w:basedOn w:val="Normal"/>
    <w:next w:val="Tablehead"/>
    <w:rsid w:val="0073121E"/>
    <w:pPr>
      <w:keepNext/>
      <w:keepLines/>
      <w:spacing w:before="360" w:after="120"/>
      <w:jc w:val="center"/>
    </w:pPr>
    <w:rPr>
      <w:b/>
    </w:rPr>
  </w:style>
  <w:style w:type="paragraph" w:customStyle="1" w:styleId="toc0">
    <w:name w:val="toc 0"/>
    <w:basedOn w:val="Normal"/>
    <w:next w:val="TOC1"/>
    <w:rsid w:val="0073121E"/>
    <w:pPr>
      <w:keepLines/>
      <w:tabs>
        <w:tab w:val="clear" w:pos="794"/>
        <w:tab w:val="clear" w:pos="1191"/>
        <w:tab w:val="clear" w:pos="1588"/>
        <w:tab w:val="clear" w:pos="1985"/>
        <w:tab w:val="right" w:pos="9639"/>
      </w:tabs>
      <w:jc w:val="left"/>
    </w:pPr>
    <w:rPr>
      <w:b/>
    </w:rPr>
  </w:style>
  <w:style w:type="paragraph" w:customStyle="1" w:styleId="TSBHeaderQuestion">
    <w:name w:val="TSBHeaderQuestion"/>
    <w:basedOn w:val="Normal"/>
    <w:qFormat/>
    <w:rsid w:val="001645ED"/>
    <w:pPr>
      <w:tabs>
        <w:tab w:val="clear" w:pos="794"/>
        <w:tab w:val="clear" w:pos="1191"/>
        <w:tab w:val="clear" w:pos="1588"/>
        <w:tab w:val="clear" w:pos="1985"/>
      </w:tabs>
      <w:overflowPunct/>
      <w:autoSpaceDE/>
      <w:autoSpaceDN/>
      <w:adjustRightInd/>
      <w:jc w:val="left"/>
      <w:textAlignment w:val="auto"/>
    </w:pPr>
    <w:rPr>
      <w:szCs w:val="24"/>
      <w:lang w:eastAsia="ja-JP"/>
    </w:rPr>
  </w:style>
  <w:style w:type="paragraph" w:customStyle="1" w:styleId="TSBHeaderRight14">
    <w:name w:val="TSBHeaderRight14"/>
    <w:basedOn w:val="Normal"/>
    <w:qFormat/>
    <w:rsid w:val="001645ED"/>
    <w:pPr>
      <w:jc w:val="right"/>
    </w:pPr>
    <w:rPr>
      <w:b/>
      <w:bCs/>
      <w:sz w:val="28"/>
      <w:szCs w:val="28"/>
    </w:rPr>
  </w:style>
  <w:style w:type="paragraph" w:customStyle="1" w:styleId="TSBHeaderSource">
    <w:name w:val="TSBHeaderSource"/>
    <w:basedOn w:val="Normal"/>
    <w:qFormat/>
    <w:rsid w:val="001645ED"/>
    <w:pPr>
      <w:tabs>
        <w:tab w:val="clear" w:pos="794"/>
        <w:tab w:val="clear" w:pos="1191"/>
        <w:tab w:val="clear" w:pos="1588"/>
        <w:tab w:val="clear" w:pos="1985"/>
      </w:tabs>
      <w:overflowPunct/>
      <w:autoSpaceDE/>
      <w:autoSpaceDN/>
      <w:adjustRightInd/>
      <w:jc w:val="left"/>
      <w:textAlignment w:val="auto"/>
    </w:pPr>
    <w:rPr>
      <w:szCs w:val="24"/>
      <w:lang w:eastAsia="ja-JP"/>
    </w:rPr>
  </w:style>
  <w:style w:type="paragraph" w:customStyle="1" w:styleId="TSBHeaderTitle">
    <w:name w:val="TSBHeaderTitle"/>
    <w:basedOn w:val="Normal"/>
    <w:qFormat/>
    <w:rsid w:val="001645ED"/>
    <w:pPr>
      <w:tabs>
        <w:tab w:val="clear" w:pos="794"/>
        <w:tab w:val="clear" w:pos="1191"/>
        <w:tab w:val="clear" w:pos="1588"/>
        <w:tab w:val="clear" w:pos="1985"/>
      </w:tabs>
      <w:overflowPunct/>
      <w:autoSpaceDE/>
      <w:autoSpaceDN/>
      <w:adjustRightInd/>
      <w:jc w:val="left"/>
      <w:textAlignment w:val="auto"/>
    </w:pPr>
    <w:rPr>
      <w:szCs w:val="24"/>
      <w:lang w:eastAsia="ja-JP"/>
    </w:rPr>
  </w:style>
  <w:style w:type="paragraph" w:customStyle="1" w:styleId="VenueDate">
    <w:name w:val="VenueDate"/>
    <w:basedOn w:val="Normal"/>
    <w:qFormat/>
    <w:rsid w:val="001645ED"/>
    <w:pPr>
      <w:tabs>
        <w:tab w:val="clear" w:pos="794"/>
        <w:tab w:val="clear" w:pos="1191"/>
        <w:tab w:val="clear" w:pos="1588"/>
        <w:tab w:val="clear" w:pos="1985"/>
      </w:tabs>
      <w:overflowPunct/>
      <w:autoSpaceDE/>
      <w:autoSpaceDN/>
      <w:adjustRightInd/>
      <w:jc w:val="right"/>
      <w:textAlignment w:val="auto"/>
    </w:pPr>
    <w:rPr>
      <w:szCs w:val="24"/>
      <w:lang w:eastAsia="ja-JP"/>
    </w:rPr>
  </w:style>
  <w:style w:type="paragraph" w:customStyle="1" w:styleId="Reasons">
    <w:name w:val="Reasons"/>
    <w:basedOn w:val="Normal"/>
    <w:qFormat/>
    <w:rsid w:val="00933BE1"/>
    <w:pPr>
      <w:tabs>
        <w:tab w:val="clear" w:pos="794"/>
        <w:tab w:val="clear" w:pos="1191"/>
        <w:tab w:val="clear" w:pos="1588"/>
        <w:tab w:val="clear" w:pos="1985"/>
      </w:tabs>
      <w:overflowPunct/>
      <w:autoSpaceDE/>
      <w:autoSpaceDN/>
      <w:adjustRightInd/>
      <w:spacing w:before="0"/>
      <w:jc w:val="left"/>
      <w:textAlignment w:val="auto"/>
    </w:pPr>
    <w:rPr>
      <w:lang w:val="en-US"/>
    </w:rPr>
  </w:style>
  <w:style w:type="character" w:styleId="BookTitle">
    <w:name w:val="Book Title"/>
    <w:basedOn w:val="DefaultParagraphFont"/>
    <w:uiPriority w:val="33"/>
    <w:qFormat/>
    <w:rsid w:val="00940F67"/>
    <w:rPr>
      <w:b/>
      <w:bCs/>
      <w:i/>
      <w:iCs/>
      <w:spacing w:val="5"/>
    </w:rPr>
  </w:style>
  <w:style w:type="character" w:styleId="IntenseEmphasis">
    <w:name w:val="Intense Emphasis"/>
    <w:basedOn w:val="DefaultParagraphFont"/>
    <w:uiPriority w:val="21"/>
    <w:qFormat/>
    <w:rsid w:val="00940F67"/>
    <w:rPr>
      <w:i/>
      <w:iCs/>
      <w:color w:val="5B9BD5" w:themeColor="accent1"/>
    </w:rPr>
  </w:style>
  <w:style w:type="character" w:styleId="IntenseReference">
    <w:name w:val="Intense Reference"/>
    <w:basedOn w:val="DefaultParagraphFont"/>
    <w:uiPriority w:val="32"/>
    <w:qFormat/>
    <w:rsid w:val="00940F67"/>
    <w:rPr>
      <w:b/>
      <w:bCs/>
      <w:smallCaps/>
      <w:color w:val="5B9BD5" w:themeColor="accent1"/>
      <w:spacing w:val="5"/>
    </w:rPr>
  </w:style>
  <w:style w:type="character" w:styleId="SubtleEmphasis">
    <w:name w:val="Subtle Emphasis"/>
    <w:basedOn w:val="DefaultParagraphFont"/>
    <w:uiPriority w:val="19"/>
    <w:qFormat/>
    <w:rsid w:val="00940F67"/>
    <w:rPr>
      <w:i/>
      <w:iCs/>
      <w:color w:val="404040" w:themeColor="text1" w:themeTint="BF"/>
    </w:rPr>
  </w:style>
  <w:style w:type="character" w:styleId="SubtleReference">
    <w:name w:val="Subtle Reference"/>
    <w:basedOn w:val="DefaultParagraphFont"/>
    <w:uiPriority w:val="31"/>
    <w:qFormat/>
    <w:rsid w:val="00940F67"/>
    <w:rPr>
      <w:smallCaps/>
      <w:color w:val="5A5A5A" w:themeColor="text1" w:themeTint="A5"/>
    </w:rPr>
  </w:style>
  <w:style w:type="paragraph" w:styleId="TOCHeading">
    <w:name w:val="TOC Heading"/>
    <w:basedOn w:val="Heading1"/>
    <w:next w:val="Normal"/>
    <w:uiPriority w:val="39"/>
    <w:semiHidden/>
    <w:unhideWhenUsed/>
    <w:qFormat/>
    <w:rsid w:val="00940F67"/>
    <w:pPr>
      <w:spacing w:before="240"/>
      <w:ind w:left="0" w:firstLine="0"/>
      <w:jc w:val="both"/>
      <w:outlineLvl w:val="9"/>
    </w:pPr>
    <w:rPr>
      <w:rFonts w:asciiTheme="majorHAnsi" w:eastAsiaTheme="majorEastAsia" w:hAnsiTheme="majorHAnsi" w:cstheme="majorBidi"/>
      <w:b w:val="0"/>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27923">
      <w:bodyDiv w:val="1"/>
      <w:marLeft w:val="0"/>
      <w:marRight w:val="0"/>
      <w:marTop w:val="0"/>
      <w:marBottom w:val="0"/>
      <w:divBdr>
        <w:top w:val="none" w:sz="0" w:space="0" w:color="auto"/>
        <w:left w:val="none" w:sz="0" w:space="0" w:color="auto"/>
        <w:bottom w:val="none" w:sz="0" w:space="0" w:color="auto"/>
        <w:right w:val="none" w:sz="0" w:space="0" w:color="auto"/>
      </w:divBdr>
    </w:div>
    <w:div w:id="337343837">
      <w:bodyDiv w:val="1"/>
      <w:marLeft w:val="0"/>
      <w:marRight w:val="0"/>
      <w:marTop w:val="0"/>
      <w:marBottom w:val="0"/>
      <w:divBdr>
        <w:top w:val="none" w:sz="0" w:space="0" w:color="auto"/>
        <w:left w:val="none" w:sz="0" w:space="0" w:color="auto"/>
        <w:bottom w:val="none" w:sz="0" w:space="0" w:color="auto"/>
        <w:right w:val="none" w:sz="0" w:space="0" w:color="auto"/>
      </w:divBdr>
    </w:div>
    <w:div w:id="559174375">
      <w:bodyDiv w:val="1"/>
      <w:marLeft w:val="0"/>
      <w:marRight w:val="0"/>
      <w:marTop w:val="0"/>
      <w:marBottom w:val="0"/>
      <w:divBdr>
        <w:top w:val="none" w:sz="0" w:space="0" w:color="auto"/>
        <w:left w:val="none" w:sz="0" w:space="0" w:color="auto"/>
        <w:bottom w:val="none" w:sz="0" w:space="0" w:color="auto"/>
        <w:right w:val="none" w:sz="0" w:space="0" w:color="auto"/>
      </w:divBdr>
    </w:div>
    <w:div w:id="582032978">
      <w:bodyDiv w:val="1"/>
      <w:marLeft w:val="0"/>
      <w:marRight w:val="0"/>
      <w:marTop w:val="0"/>
      <w:marBottom w:val="0"/>
      <w:divBdr>
        <w:top w:val="none" w:sz="0" w:space="0" w:color="auto"/>
        <w:left w:val="none" w:sz="0" w:space="0" w:color="auto"/>
        <w:bottom w:val="none" w:sz="0" w:space="0" w:color="auto"/>
        <w:right w:val="none" w:sz="0" w:space="0" w:color="auto"/>
      </w:divBdr>
    </w:div>
    <w:div w:id="901982554">
      <w:bodyDiv w:val="1"/>
      <w:marLeft w:val="0"/>
      <w:marRight w:val="0"/>
      <w:marTop w:val="0"/>
      <w:marBottom w:val="0"/>
      <w:divBdr>
        <w:top w:val="none" w:sz="0" w:space="0" w:color="auto"/>
        <w:left w:val="none" w:sz="0" w:space="0" w:color="auto"/>
        <w:bottom w:val="none" w:sz="0" w:space="0" w:color="auto"/>
        <w:right w:val="none" w:sz="0" w:space="0" w:color="auto"/>
      </w:divBdr>
    </w:div>
    <w:div w:id="945884968">
      <w:bodyDiv w:val="1"/>
      <w:marLeft w:val="0"/>
      <w:marRight w:val="0"/>
      <w:marTop w:val="0"/>
      <w:marBottom w:val="0"/>
      <w:divBdr>
        <w:top w:val="none" w:sz="0" w:space="0" w:color="auto"/>
        <w:left w:val="none" w:sz="0" w:space="0" w:color="auto"/>
        <w:bottom w:val="none" w:sz="0" w:space="0" w:color="auto"/>
        <w:right w:val="none" w:sz="0" w:space="0" w:color="auto"/>
      </w:divBdr>
      <w:divsChild>
        <w:div w:id="45566085">
          <w:marLeft w:val="0"/>
          <w:marRight w:val="0"/>
          <w:marTop w:val="0"/>
          <w:marBottom w:val="0"/>
          <w:divBdr>
            <w:top w:val="none" w:sz="0" w:space="0" w:color="auto"/>
            <w:left w:val="none" w:sz="0" w:space="0" w:color="auto"/>
            <w:bottom w:val="none" w:sz="0" w:space="0" w:color="auto"/>
            <w:right w:val="none" w:sz="0" w:space="0" w:color="auto"/>
          </w:divBdr>
          <w:divsChild>
            <w:div w:id="2768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316605">
      <w:bodyDiv w:val="1"/>
      <w:marLeft w:val="0"/>
      <w:marRight w:val="0"/>
      <w:marTop w:val="0"/>
      <w:marBottom w:val="0"/>
      <w:divBdr>
        <w:top w:val="none" w:sz="0" w:space="0" w:color="auto"/>
        <w:left w:val="none" w:sz="0" w:space="0" w:color="auto"/>
        <w:bottom w:val="none" w:sz="0" w:space="0" w:color="auto"/>
        <w:right w:val="none" w:sz="0" w:space="0" w:color="auto"/>
      </w:divBdr>
    </w:div>
    <w:div w:id="1446846294">
      <w:bodyDiv w:val="1"/>
      <w:marLeft w:val="0"/>
      <w:marRight w:val="0"/>
      <w:marTop w:val="0"/>
      <w:marBottom w:val="0"/>
      <w:divBdr>
        <w:top w:val="none" w:sz="0" w:space="0" w:color="auto"/>
        <w:left w:val="none" w:sz="0" w:space="0" w:color="auto"/>
        <w:bottom w:val="none" w:sz="0" w:space="0" w:color="auto"/>
        <w:right w:val="none" w:sz="0" w:space="0" w:color="auto"/>
      </w:divBdr>
    </w:div>
    <w:div w:id="1510830079">
      <w:bodyDiv w:val="1"/>
      <w:marLeft w:val="0"/>
      <w:marRight w:val="0"/>
      <w:marTop w:val="0"/>
      <w:marBottom w:val="0"/>
      <w:divBdr>
        <w:top w:val="none" w:sz="0" w:space="0" w:color="auto"/>
        <w:left w:val="none" w:sz="0" w:space="0" w:color="auto"/>
        <w:bottom w:val="none" w:sz="0" w:space="0" w:color="auto"/>
        <w:right w:val="none" w:sz="0" w:space="0" w:color="auto"/>
      </w:divBdr>
    </w:div>
    <w:div w:id="1524443522">
      <w:bodyDiv w:val="1"/>
      <w:marLeft w:val="0"/>
      <w:marRight w:val="0"/>
      <w:marTop w:val="0"/>
      <w:marBottom w:val="0"/>
      <w:divBdr>
        <w:top w:val="none" w:sz="0" w:space="0" w:color="auto"/>
        <w:left w:val="none" w:sz="0" w:space="0" w:color="auto"/>
        <w:bottom w:val="none" w:sz="0" w:space="0" w:color="auto"/>
        <w:right w:val="none" w:sz="0" w:space="0" w:color="auto"/>
      </w:divBdr>
    </w:div>
    <w:div w:id="1581872152">
      <w:bodyDiv w:val="1"/>
      <w:marLeft w:val="0"/>
      <w:marRight w:val="0"/>
      <w:marTop w:val="0"/>
      <w:marBottom w:val="0"/>
      <w:divBdr>
        <w:top w:val="none" w:sz="0" w:space="0" w:color="auto"/>
        <w:left w:val="none" w:sz="0" w:space="0" w:color="auto"/>
        <w:bottom w:val="none" w:sz="0" w:space="0" w:color="auto"/>
        <w:right w:val="none" w:sz="0" w:space="0" w:color="auto"/>
      </w:divBdr>
    </w:div>
    <w:div w:id="1656109709">
      <w:bodyDiv w:val="1"/>
      <w:marLeft w:val="0"/>
      <w:marRight w:val="0"/>
      <w:marTop w:val="0"/>
      <w:marBottom w:val="0"/>
      <w:divBdr>
        <w:top w:val="none" w:sz="0" w:space="0" w:color="auto"/>
        <w:left w:val="none" w:sz="0" w:space="0" w:color="auto"/>
        <w:bottom w:val="none" w:sz="0" w:space="0" w:color="auto"/>
        <w:right w:val="none" w:sz="0" w:space="0" w:color="auto"/>
      </w:divBdr>
    </w:div>
    <w:div w:id="1767924402">
      <w:bodyDiv w:val="1"/>
      <w:marLeft w:val="0"/>
      <w:marRight w:val="0"/>
      <w:marTop w:val="0"/>
      <w:marBottom w:val="0"/>
      <w:divBdr>
        <w:top w:val="none" w:sz="0" w:space="0" w:color="auto"/>
        <w:left w:val="none" w:sz="0" w:space="0" w:color="auto"/>
        <w:bottom w:val="none" w:sz="0" w:space="0" w:color="auto"/>
        <w:right w:val="none" w:sz="0" w:space="0" w:color="auto"/>
      </w:divBdr>
    </w:div>
    <w:div w:id="19959119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itu.int/go/fgmv" TargetMode="External"/><Relationship Id="rId26" Type="http://schemas.openxmlformats.org/officeDocument/2006/relationships/hyperlink" Target="https://eur03.safelinks.protection.outlook.com/?url=https%3A%2F%2Fcreativecommons.org%2Flicenses%2Fby-nc-sa%2F3.0%2Figo&amp;data=05%7C02%7Canibal.cabrera%40itu.int%7C0fe5406e5055456a0b5a08dc7bce06f3%7C23e464d704e64b87913c24bd89219fd3%7C0%7C0%7C638521372007831165%7CUnknown%7CTWFpbGZsb3d8eyJWIjoiMC4wLjAwMDAiLCJQIjoiV2luMzIiLCJBTiI6Ik1haWwiLCJXVCI6Mn0%3D%7C0%7C%7C%7C&amp;sdata=V4LM72V7Z%2F80irqs1MTJY8U1C%2FFVgqCq26On8J9MZuo%3D&amp;reserved=0" TargetMode="External"/><Relationship Id="rId39" Type="http://schemas.openxmlformats.org/officeDocument/2006/relationships/hyperlink" Target="https://handle.itu.int/11.1002/1000/11084" TargetMode="External"/><Relationship Id="rId21" Type="http://schemas.openxmlformats.org/officeDocument/2006/relationships/hyperlink" Target="mailto:kli@fiberhome.com" TargetMode="External"/><Relationship Id="rId34" Type="http://schemas.openxmlformats.org/officeDocument/2006/relationships/image" Target="media/image4.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muxj@chinaunicom.cn" TargetMode="External"/><Relationship Id="rId29" Type="http://schemas.openxmlformats.org/officeDocument/2006/relationships/footer" Target="footer4.xm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calvarez@unicef.org" TargetMode="External"/><Relationship Id="rId32" Type="http://schemas.openxmlformats.org/officeDocument/2006/relationships/image" Target="media/image2.png"/><Relationship Id="rId37" Type="http://schemas.openxmlformats.org/officeDocument/2006/relationships/hyperlink" Target="https://handle.itu.int/11.1002/1000/14642" TargetMode="External"/><Relationship Id="rId40" Type="http://schemas.openxmlformats.org/officeDocument/2006/relationships/hyperlink" Target="https://www.itu.int/en/journal/j-fet/2023/002/Pages/default.aspx"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Vincentaffleck2@hotmail.com" TargetMode="External"/><Relationship Id="rId28" Type="http://schemas.openxmlformats.org/officeDocument/2006/relationships/header" Target="header4.xml"/><Relationship Id="rId36" Type="http://schemas.openxmlformats.org/officeDocument/2006/relationships/hyperlink" Target="https://handle.itu.int/11.1002/1000/3102" TargetMode="External"/><Relationship Id="rId10" Type="http://schemas.openxmlformats.org/officeDocument/2006/relationships/endnotes" Target="endnotes.xml"/><Relationship Id="rId19" Type="http://schemas.openxmlformats.org/officeDocument/2006/relationships/hyperlink" Target="mailto:tsbfgmv@itu.int" TargetMode="External"/><Relationship Id="rId31" Type="http://schemas.openxmlformats.org/officeDocument/2006/relationships/hyperlink" Target="https://handle.itu.int/11.1002/1000/1416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hyyoum@sch.ac.kr" TargetMode="External"/><Relationship Id="rId27" Type="http://schemas.openxmlformats.org/officeDocument/2006/relationships/hyperlink" Target="mailto:TSBmail@itu.int" TargetMode="External"/><Relationship Id="rId30" Type="http://schemas.openxmlformats.org/officeDocument/2006/relationships/hyperlink" Target="https://handle.itu.int/11.1002/1000/11559" TargetMode="External"/><Relationship Id="rId35" Type="http://schemas.openxmlformats.org/officeDocument/2006/relationships/image" Target="media/image5.pn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mailto:hanna.linderstal@earhart.se" TargetMode="External"/><Relationship Id="rId33" Type="http://schemas.openxmlformats.org/officeDocument/2006/relationships/image" Target="media/image3.png"/><Relationship Id="rId38" Type="http://schemas.openxmlformats.org/officeDocument/2006/relationships/hyperlink" Target="https://handle.itu.int/11.1002/1000/1444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onge\AppData\Roaming\Microsoft\Templates\TSB%20PUB\T-TUT-REPORT-E.dotm" TargetMode="External"/></Relationships>
</file>

<file path=word/theme/theme1.xml><?xml version="1.0" encoding="utf-8"?>
<a:theme xmlns:a="http://schemas.openxmlformats.org/drawingml/2006/main" name="Office Theme">
  <a:themeElements>
    <a:clrScheme name="Custom 39">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C9D0AC62B6CAE408847B2D4E42DE38B" ma:contentTypeVersion="15" ma:contentTypeDescription="Create a new document." ma:contentTypeScope="" ma:versionID="4a73633d810f0c35e9b9616757f15ad7">
  <xsd:schema xmlns:xsd="http://www.w3.org/2001/XMLSchema" xmlns:xs="http://www.w3.org/2001/XMLSchema" xmlns:p="http://schemas.microsoft.com/office/2006/metadata/properties" xmlns:ns2="ac5439de-9cc5-4e90-8e70-2953ebc9e111" xmlns:ns3="679e6f32-35e2-40a7-b746-37bf0ed22ca1" targetNamespace="http://schemas.microsoft.com/office/2006/metadata/properties" ma:root="true" ma:fieldsID="93d9621d15ce39afb9bb8770cdb5aff2" ns2:_="" ns3:_="">
    <xsd:import namespace="ac5439de-9cc5-4e90-8e70-2953ebc9e111"/>
    <xsd:import namespace="679e6f32-35e2-40a7-b746-37bf0ed22c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439de-9cc5-4e90-8e70-2953ebc9e1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9e6f32-35e2-40a7-b746-37bf0ed22c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ca31fcc-0702-493a-8168-804e5cafab28}" ma:internalName="TaxCatchAll" ma:showField="CatchAllData" ma:web="679e6f32-35e2-40a7-b746-37bf0ed22c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c5439de-9cc5-4e90-8e70-2953ebc9e111">
      <Terms xmlns="http://schemas.microsoft.com/office/infopath/2007/PartnerControls"/>
    </lcf76f155ced4ddcb4097134ff3c332f>
    <TaxCatchAll xmlns="679e6f32-35e2-40a7-b746-37bf0ed22ca1" xsi:nil="true"/>
  </documentManagement>
</p:properties>
</file>

<file path=customXml/itemProps1.xml><?xml version="1.0" encoding="utf-8"?>
<ds:datastoreItem xmlns:ds="http://schemas.openxmlformats.org/officeDocument/2006/customXml" ds:itemID="{4D6A3EC5-EE3B-49BD-949C-862509B33055}">
  <ds:schemaRefs>
    <ds:schemaRef ds:uri="http://schemas.microsoft.com/sharepoint/v3/contenttype/forms"/>
  </ds:schemaRefs>
</ds:datastoreItem>
</file>

<file path=customXml/itemProps2.xml><?xml version="1.0" encoding="utf-8"?>
<ds:datastoreItem xmlns:ds="http://schemas.openxmlformats.org/officeDocument/2006/customXml" ds:itemID="{394F1519-67F6-463B-B6A6-734C4421D599}">
  <ds:schemaRefs>
    <ds:schemaRef ds:uri="http://schemas.openxmlformats.org/officeDocument/2006/bibliography"/>
  </ds:schemaRefs>
</ds:datastoreItem>
</file>

<file path=customXml/itemProps3.xml><?xml version="1.0" encoding="utf-8"?>
<ds:datastoreItem xmlns:ds="http://schemas.openxmlformats.org/officeDocument/2006/customXml" ds:itemID="{659ED651-7327-4BBB-930D-DA6D1FA61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439de-9cc5-4e90-8e70-2953ebc9e111"/>
    <ds:schemaRef ds:uri="679e6f32-35e2-40a7-b746-37bf0ed22c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FA4F6D-5F7E-4C68-950D-BEFE5DA802F6}">
  <ds:schemaRefs>
    <ds:schemaRef ds:uri="http://schemas.microsoft.com/office/2006/metadata/properties"/>
    <ds:schemaRef ds:uri="http://schemas.microsoft.com/office/infopath/2007/PartnerControls"/>
    <ds:schemaRef ds:uri="ac5439de-9cc5-4e90-8e70-2953ebc9e111"/>
    <ds:schemaRef ds:uri="679e6f32-35e2-40a7-b746-37bf0ed22ca1"/>
  </ds:schemaRefs>
</ds:datastoreItem>
</file>

<file path=docProps/app.xml><?xml version="1.0" encoding="utf-8"?>
<Properties xmlns="http://schemas.openxmlformats.org/officeDocument/2006/extended-properties" xmlns:vt="http://schemas.openxmlformats.org/officeDocument/2006/docPropsVTypes">
  <Template>T-TUT-REPORT-E.dotm</Template>
  <TotalTime>78</TotalTime>
  <Pages>18</Pages>
  <Words>4926</Words>
  <Characters>29267</Characters>
  <Application>Microsoft Office Word</Application>
  <DocSecurity>0</DocSecurity>
  <Lines>585</Lines>
  <Paragraphs>325</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ITU Focus Group Technical Report FGMV-44 (06/2024) Security for things across metaverses in aspects of data processing and management</vt:lpstr>
      <vt:lpstr/>
    </vt:vector>
  </TitlesOfParts>
  <Company>Hewlett-Packard Company</Company>
  <LinksUpToDate>false</LinksUpToDate>
  <CharactersWithSpaces>33868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ITU Focus Group Technical Report FGMV-44 (06/2024) - Security for things across metaverses in aspects of data processing and management</dc:title>
  <dc:subject/>
  <dc:creator>Zhao, Yining</dc:creator>
  <cp:keywords>Data management, data processing, Internet of Things (IoT), metaverse, security, thing</cp:keywords>
  <dc:description/>
  <cp:lastModifiedBy>TSB(AC)</cp:lastModifiedBy>
  <cp:revision>44</cp:revision>
  <cp:lastPrinted>2024-06-19T13:02:00Z</cp:lastPrinted>
  <dcterms:created xsi:type="dcterms:W3CDTF">2026-09-09T09:18:00Z</dcterms:created>
  <dcterms:modified xsi:type="dcterms:W3CDTF">2026-09-10T17:58:00Z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0x0101008C9D0AC62B6CAE408847B2D4E42DE38B</vt:lpwstr>
  </property>
  <property fmtid="{D5CDD505-2E9C-101B-9397-08002B2CF9AE}" pid="3" name="Docnum">
    <vt:lpwstr>FG-AI4H-A-102</vt:lpwstr>
  </property>
  <property fmtid="{D5CDD505-2E9C-101B-9397-08002B2CF9AE}" pid="4" name="Docdate">
    <vt:lpwstr>ITU-T Focus Group on AI for Health</vt:lpwstr>
  </property>
  <property fmtid="{D5CDD505-2E9C-101B-9397-08002B2CF9AE}" pid="5" name="Docorlang">
    <vt:lpwstr>Original: English</vt:lpwstr>
  </property>
  <property fmtid="{D5CDD505-2E9C-101B-9397-08002B2CF9AE}" pid="6" name="Docbluepink">
    <vt:lpwstr>N/A</vt:lpwstr>
  </property>
  <property fmtid="{D5CDD505-2E9C-101B-9397-08002B2CF9AE}" pid="7" name="Docdest">
    <vt:lpwstr>Geneva, 26-27 September 2018</vt:lpwstr>
  </property>
  <property fmtid="{D5CDD505-2E9C-101B-9397-08002B2CF9AE}" pid="8" name="Docauthor">
    <vt:lpwstr>Editor</vt:lpwstr>
  </property>
  <property fmtid="{D5CDD505-2E9C-101B-9397-08002B2CF9AE}" pid="9" name="GrammarlyDocumentId">
    <vt:lpwstr>d4e5741640fad87707eeb9fe542956ce1a8241f85f4a0fb183e607508c403ce1</vt:lpwstr>
  </property>
  <property fmtid="{D5CDD505-2E9C-101B-9397-08002B2CF9AE}" pid="10" name="KSOProductBuildVer">
    <vt:lpwstr>2057-12.2.0.13489</vt:lpwstr>
  </property>
  <property fmtid="{D5CDD505-2E9C-101B-9397-08002B2CF9AE}" pid="11" name="ICV">
    <vt:lpwstr>387122BCA28B44A5869311986DE66178_12</vt:lpwstr>
  </property>
  <property fmtid="{D5CDD505-2E9C-101B-9397-08002B2CF9AE}" pid="12" name="MediaServiceImageTags">
    <vt:lpwstr/>
  </property>
</Properties>
</file>