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563315" w:rsidRPr="00406349" w14:paraId="030060E6" w14:textId="77777777" w:rsidTr="00C56BD1">
        <w:trPr>
          <w:trHeight w:hRule="exact" w:val="992"/>
        </w:trPr>
        <w:tc>
          <w:tcPr>
            <w:tcW w:w="5070" w:type="dxa"/>
            <w:gridSpan w:val="2"/>
          </w:tcPr>
          <w:p w14:paraId="62D8BF2E" w14:textId="77777777" w:rsidR="00563315" w:rsidRPr="00406349" w:rsidRDefault="00563315" w:rsidP="00C56BD1">
            <w:pPr>
              <w:spacing w:before="0"/>
              <w:rPr>
                <w:rFonts w:ascii="Arial" w:eastAsia="Avenir Next W1G Medium" w:hAnsi="Arial" w:cs="Arial"/>
                <w:szCs w:val="24"/>
              </w:rPr>
            </w:pPr>
            <w:r w:rsidRPr="00406349">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6511D0CC" wp14:editId="7784035D">
                      <wp:simplePos x="0" y="0"/>
                      <wp:positionH relativeFrom="page">
                        <wp:posOffset>-394580</wp:posOffset>
                      </wp:positionH>
                      <wp:positionV relativeFrom="page">
                        <wp:posOffset>448776</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36D4" id="docshapegroup7" o:spid="_x0000_s1026" style="position:absolute;margin-left:-31.05pt;margin-top:35.3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02B2A3E" w14:textId="77777777" w:rsidR="00563315" w:rsidRPr="00406349" w:rsidRDefault="00563315" w:rsidP="00C56BD1">
            <w:pPr>
              <w:spacing w:before="0"/>
              <w:jc w:val="right"/>
              <w:rPr>
                <w:rFonts w:ascii="Arial" w:eastAsia="Avenir Next W1G Medium" w:hAnsi="Arial" w:cs="Arial"/>
                <w:szCs w:val="24"/>
              </w:rPr>
            </w:pPr>
            <w:r w:rsidRPr="00406349">
              <w:rPr>
                <w:rFonts w:ascii="Arial" w:eastAsia="Avenir Next W1G Medium" w:hAnsi="Arial" w:cs="Arial"/>
                <w:szCs w:val="24"/>
              </w:rPr>
              <w:t>Standardization Sector</w:t>
            </w:r>
          </w:p>
        </w:tc>
      </w:tr>
      <w:tr w:rsidR="00563315" w:rsidRPr="00406349" w14:paraId="3B0662E1" w14:textId="77777777" w:rsidTr="00C56BD1">
        <w:tblPrEx>
          <w:tblCellMar>
            <w:left w:w="85" w:type="dxa"/>
            <w:right w:w="85" w:type="dxa"/>
          </w:tblCellMar>
        </w:tblPrEx>
        <w:trPr>
          <w:gridBefore w:val="1"/>
          <w:wBefore w:w="817" w:type="dxa"/>
          <w:trHeight w:val="709"/>
        </w:trPr>
        <w:tc>
          <w:tcPr>
            <w:tcW w:w="9923" w:type="dxa"/>
            <w:gridSpan w:val="2"/>
          </w:tcPr>
          <w:p w14:paraId="4091F8E6" w14:textId="77777777" w:rsidR="00563315" w:rsidRPr="00406349" w:rsidRDefault="00563315" w:rsidP="00C56BD1">
            <w:pPr>
              <w:pStyle w:val="BodyText"/>
              <w:spacing w:before="440"/>
              <w:rPr>
                <w:rFonts w:ascii="Arial" w:hAnsi="Arial" w:cs="Arial"/>
                <w:spacing w:val="-6"/>
                <w:sz w:val="44"/>
                <w:szCs w:val="44"/>
                <w:lang w:val="en-GB"/>
              </w:rPr>
            </w:pPr>
            <w:bookmarkStart w:id="0" w:name="dnume"/>
            <w:r w:rsidRPr="00406349">
              <w:rPr>
                <w:rFonts w:ascii="Arial" w:hAnsi="Arial" w:cs="Arial"/>
                <w:spacing w:val="-6"/>
                <w:sz w:val="44"/>
                <w:szCs w:val="44"/>
                <w:lang w:val="en-GB"/>
              </w:rPr>
              <w:t xml:space="preserve">ITU </w:t>
            </w:r>
            <w:r w:rsidRPr="00406349">
              <w:rPr>
                <w:rFonts w:ascii="Arial" w:hAnsi="Arial" w:cs="Arial"/>
                <w:sz w:val="44"/>
                <w:szCs w:val="44"/>
                <w:lang w:val="en-GB"/>
              </w:rPr>
              <w:t>Focus Group Technical Report</w:t>
            </w:r>
            <w:r w:rsidRPr="00406349">
              <w:rPr>
                <w:rFonts w:ascii="Arial" w:hAnsi="Arial" w:cs="Arial"/>
                <w:spacing w:val="-6"/>
                <w:sz w:val="44"/>
                <w:szCs w:val="44"/>
                <w:lang w:val="en-GB"/>
              </w:rPr>
              <w:t xml:space="preserve"> </w:t>
            </w:r>
          </w:p>
        </w:tc>
      </w:tr>
      <w:tr w:rsidR="00563315" w:rsidRPr="00406349" w14:paraId="0E8C59FD" w14:textId="77777777" w:rsidTr="00C56BD1">
        <w:tblPrEx>
          <w:tblCellMar>
            <w:left w:w="85" w:type="dxa"/>
            <w:right w:w="85" w:type="dxa"/>
          </w:tblCellMar>
        </w:tblPrEx>
        <w:trPr>
          <w:gridBefore w:val="1"/>
          <w:wBefore w:w="817" w:type="dxa"/>
          <w:trHeight w:val="129"/>
        </w:trPr>
        <w:tc>
          <w:tcPr>
            <w:tcW w:w="9923" w:type="dxa"/>
            <w:gridSpan w:val="2"/>
          </w:tcPr>
          <w:p w14:paraId="7F0C1B9D" w14:textId="77777777" w:rsidR="00563315" w:rsidRPr="00406349" w:rsidRDefault="00563315" w:rsidP="00C56BD1">
            <w:pPr>
              <w:pStyle w:val="BodyText"/>
              <w:spacing w:before="120" w:after="240"/>
              <w:jc w:val="right"/>
              <w:rPr>
                <w:rFonts w:ascii="Arial" w:hAnsi="Arial" w:cs="Arial"/>
                <w:spacing w:val="-6"/>
                <w:sz w:val="28"/>
                <w:szCs w:val="28"/>
                <w:lang w:val="en-GB"/>
              </w:rPr>
            </w:pPr>
            <w:bookmarkStart w:id="1" w:name="dnume2"/>
            <w:bookmarkEnd w:id="0"/>
            <w:r w:rsidRPr="00406349">
              <w:rPr>
                <w:rFonts w:ascii="Arial" w:hAnsi="Arial" w:cs="Arial"/>
                <w:spacing w:val="-6"/>
                <w:sz w:val="28"/>
                <w:szCs w:val="28"/>
                <w:lang w:val="en-GB"/>
              </w:rPr>
              <w:t>(10/2023)</w:t>
            </w:r>
          </w:p>
        </w:tc>
      </w:tr>
      <w:tr w:rsidR="00563315" w:rsidRPr="00406349" w14:paraId="646FA239" w14:textId="77777777" w:rsidTr="00C56BD1">
        <w:trPr>
          <w:trHeight w:val="80"/>
        </w:trPr>
        <w:tc>
          <w:tcPr>
            <w:tcW w:w="817" w:type="dxa"/>
          </w:tcPr>
          <w:p w14:paraId="3964ED71" w14:textId="77777777" w:rsidR="00563315" w:rsidRPr="00406349" w:rsidRDefault="00563315" w:rsidP="00C56BD1">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1B5967B" w14:textId="77777777" w:rsidR="00362EBD" w:rsidRPr="00406349" w:rsidRDefault="00362EBD" w:rsidP="00362EBD">
            <w:pPr>
              <w:widowControl w:val="0"/>
              <w:overflowPunct/>
              <w:adjustRightInd/>
              <w:spacing w:before="276"/>
              <w:textAlignment w:val="auto"/>
              <w:rPr>
                <w:rFonts w:ascii="Arial" w:hAnsi="Arial" w:cs="Arial"/>
                <w:spacing w:val="-6"/>
                <w:sz w:val="40"/>
                <w:szCs w:val="40"/>
              </w:rPr>
            </w:pPr>
          </w:p>
          <w:p w14:paraId="45BFA6D2" w14:textId="331B8477" w:rsidR="00563315" w:rsidRPr="00406349" w:rsidRDefault="00563315" w:rsidP="00362EBD">
            <w:pPr>
              <w:widowControl w:val="0"/>
              <w:overflowPunct/>
              <w:adjustRightInd/>
              <w:spacing w:before="276"/>
              <w:textAlignment w:val="auto"/>
              <w:rPr>
                <w:rFonts w:ascii="Arial" w:hAnsi="Arial" w:cs="Arial"/>
                <w:spacing w:val="-6"/>
                <w:sz w:val="40"/>
                <w:szCs w:val="40"/>
              </w:rPr>
            </w:pPr>
            <w:r w:rsidRPr="00406349">
              <w:rPr>
                <w:rFonts w:ascii="Arial" w:hAnsi="Arial" w:cs="Arial"/>
                <w:spacing w:val="-6"/>
                <w:sz w:val="40"/>
                <w:szCs w:val="40"/>
              </w:rPr>
              <w:t>ITU Focus Group on metaverse</w:t>
            </w:r>
          </w:p>
        </w:tc>
      </w:tr>
      <w:tr w:rsidR="00563315" w:rsidRPr="00406349" w14:paraId="6F1ADEF8" w14:textId="77777777" w:rsidTr="00C56BD1">
        <w:trPr>
          <w:trHeight w:val="743"/>
        </w:trPr>
        <w:tc>
          <w:tcPr>
            <w:tcW w:w="817" w:type="dxa"/>
          </w:tcPr>
          <w:p w14:paraId="29AF600A" w14:textId="77777777" w:rsidR="00563315" w:rsidRPr="00406349" w:rsidRDefault="00563315" w:rsidP="00C56BD1">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480438B9" w14:textId="77777777" w:rsidR="00563315" w:rsidRPr="00406349" w:rsidRDefault="00563315" w:rsidP="00C56BD1">
            <w:pPr>
              <w:pStyle w:val="BodyText"/>
              <w:spacing w:before="440"/>
              <w:rPr>
                <w:rFonts w:ascii="Arial" w:hAnsi="Arial" w:cs="Arial"/>
                <w:spacing w:val="-6"/>
                <w:sz w:val="44"/>
                <w:szCs w:val="44"/>
                <w:lang w:val="en-GB"/>
              </w:rPr>
            </w:pPr>
            <w:r w:rsidRPr="00406349">
              <w:rPr>
                <w:rFonts w:ascii="Arial" w:hAnsi="Arial" w:cs="Arial"/>
                <w:spacing w:val="-6"/>
                <w:sz w:val="44"/>
                <w:szCs w:val="44"/>
                <w:lang w:val="en-GB"/>
              </w:rPr>
              <w:t>Design criteria and technical requirements for sustainable metaverse ecosystems</w:t>
            </w:r>
          </w:p>
          <w:p w14:paraId="6500E9EC" w14:textId="77777777" w:rsidR="00563315" w:rsidRPr="00406349" w:rsidRDefault="00563315" w:rsidP="00C56BD1">
            <w:pPr>
              <w:pStyle w:val="BodyText"/>
              <w:spacing w:before="440"/>
              <w:rPr>
                <w:rFonts w:ascii="Arial" w:hAnsi="Arial" w:cs="Arial"/>
                <w:b w:val="0"/>
                <w:bCs w:val="0"/>
                <w:spacing w:val="-6"/>
                <w:sz w:val="44"/>
                <w:szCs w:val="44"/>
                <w:lang w:val="en-GB"/>
              </w:rPr>
            </w:pPr>
            <w:r w:rsidRPr="00406349">
              <w:rPr>
                <w:rFonts w:ascii="Arial" w:hAnsi="Arial" w:cs="Arial"/>
                <w:b w:val="0"/>
                <w:bCs w:val="0"/>
                <w:i/>
                <w:iCs/>
                <w:spacing w:val="-6"/>
                <w:sz w:val="44"/>
                <w:szCs w:val="44"/>
                <w:lang w:val="en-GB"/>
              </w:rPr>
              <w:t xml:space="preserve">Working Group 8: </w:t>
            </w:r>
            <w:bookmarkStart w:id="4" w:name="OLE_LINK37"/>
            <w:bookmarkStart w:id="5" w:name="OLE_LINK38"/>
            <w:r w:rsidRPr="00406349">
              <w:rPr>
                <w:rFonts w:ascii="Arial" w:hAnsi="Arial" w:cs="Arial"/>
                <w:b w:val="0"/>
                <w:bCs w:val="0"/>
                <w:i/>
                <w:iCs/>
                <w:spacing w:val="-6"/>
                <w:sz w:val="44"/>
                <w:szCs w:val="44"/>
                <w:lang w:val="en-GB"/>
              </w:rPr>
              <w:t>Sustainability, Accessibility &amp; Inclusion</w:t>
            </w:r>
            <w:bookmarkEnd w:id="4"/>
            <w:bookmarkEnd w:id="5"/>
          </w:p>
        </w:tc>
      </w:tr>
      <w:tr w:rsidR="00563315" w:rsidRPr="00406349" w14:paraId="18BF28C7" w14:textId="77777777" w:rsidTr="00C56BD1">
        <w:trPr>
          <w:trHeight w:val="743"/>
        </w:trPr>
        <w:tc>
          <w:tcPr>
            <w:tcW w:w="817" w:type="dxa"/>
          </w:tcPr>
          <w:p w14:paraId="74E8C0EF" w14:textId="77777777" w:rsidR="00563315" w:rsidRPr="00406349" w:rsidRDefault="00563315" w:rsidP="00C56BD1">
            <w:pPr>
              <w:tabs>
                <w:tab w:val="right" w:pos="9639"/>
              </w:tabs>
              <w:rPr>
                <w:rFonts w:ascii="Arial" w:hAnsi="Arial" w:cs="Arial"/>
                <w:sz w:val="48"/>
                <w:szCs w:val="48"/>
              </w:rPr>
            </w:pPr>
          </w:p>
        </w:tc>
        <w:tc>
          <w:tcPr>
            <w:tcW w:w="9923" w:type="dxa"/>
            <w:gridSpan w:val="2"/>
          </w:tcPr>
          <w:p w14:paraId="203E7FF2" w14:textId="77777777" w:rsidR="00563315" w:rsidRPr="00406349" w:rsidRDefault="00563315" w:rsidP="00C56BD1">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63315" w:rsidRPr="00406349" w14:paraId="082F0690" w14:textId="77777777" w:rsidTr="00C56BD1">
        <w:tc>
          <w:tcPr>
            <w:tcW w:w="5070" w:type="dxa"/>
            <w:vAlign w:val="center"/>
          </w:tcPr>
          <w:bookmarkEnd w:id="3"/>
          <w:p w14:paraId="788C272B" w14:textId="77777777" w:rsidR="00563315" w:rsidRPr="00406349" w:rsidRDefault="00563315" w:rsidP="00C56BD1">
            <w:pPr>
              <w:rPr>
                <w:rFonts w:ascii="Arial" w:hAnsi="Arial" w:cs="Arial"/>
                <w:sz w:val="32"/>
                <w:szCs w:val="32"/>
                <w:lang w:val="en-GB"/>
              </w:rPr>
            </w:pPr>
            <w:proofErr w:type="spellStart"/>
            <w:r w:rsidRPr="00406349">
              <w:rPr>
                <w:rFonts w:ascii="Arial" w:hAnsi="Arial" w:cs="Arial"/>
                <w:b/>
                <w:color w:val="009CD6"/>
                <w:spacing w:val="-4"/>
                <w:sz w:val="32"/>
                <w:szCs w:val="32"/>
                <w:lang w:val="en-GB"/>
              </w:rPr>
              <w:t>ITU</w:t>
            </w:r>
            <w:r w:rsidRPr="00406349">
              <w:rPr>
                <w:rFonts w:ascii="Arial" w:hAnsi="Arial" w:cs="Arial"/>
                <w:b/>
                <w:color w:val="292829"/>
                <w:spacing w:val="-4"/>
                <w:sz w:val="32"/>
                <w:szCs w:val="32"/>
                <w:lang w:val="en-GB"/>
              </w:rPr>
              <w:t>Publications</w:t>
            </w:r>
            <w:proofErr w:type="spellEnd"/>
          </w:p>
        </w:tc>
        <w:tc>
          <w:tcPr>
            <w:tcW w:w="5669" w:type="dxa"/>
            <w:vAlign w:val="center"/>
          </w:tcPr>
          <w:p w14:paraId="33C78466" w14:textId="77777777" w:rsidR="00563315" w:rsidRPr="00406349" w:rsidRDefault="00563315" w:rsidP="00C56BD1">
            <w:pPr>
              <w:jc w:val="right"/>
              <w:rPr>
                <w:rFonts w:ascii="Arial" w:hAnsi="Arial" w:cs="Arial"/>
                <w:szCs w:val="24"/>
                <w:lang w:val="en-GB"/>
              </w:rPr>
            </w:pPr>
            <w:r w:rsidRPr="00406349">
              <w:rPr>
                <w:rFonts w:ascii="Arial" w:eastAsia="Avenir Next W1G Medium" w:hAnsi="Arial" w:cs="Arial"/>
                <w:b/>
                <w:spacing w:val="-4"/>
                <w:szCs w:val="24"/>
                <w:lang w:val="en-GB"/>
              </w:rPr>
              <w:t>International Telecommunication Union</w:t>
            </w:r>
          </w:p>
        </w:tc>
      </w:tr>
    </w:tbl>
    <w:p w14:paraId="0F1B7D0F" w14:textId="77777777" w:rsidR="00563315" w:rsidRPr="00406349" w:rsidRDefault="00563315" w:rsidP="00563315">
      <w:pPr>
        <w:overflowPunct/>
        <w:autoSpaceDE/>
        <w:autoSpaceDN/>
        <w:adjustRightInd/>
        <w:spacing w:before="0"/>
        <w:jc w:val="center"/>
        <w:textAlignment w:val="auto"/>
      </w:pPr>
      <w:r w:rsidRPr="00406349">
        <w:rPr>
          <w:noProof/>
        </w:rPr>
        <w:drawing>
          <wp:anchor distT="0" distB="0" distL="0" distR="0" simplePos="0" relativeHeight="251659264" behindDoc="1" locked="0" layoutInCell="1" allowOverlap="1" wp14:anchorId="1E81FE26" wp14:editId="7BFFB8E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6" w:name="c2tope"/>
      <w:bookmarkEnd w:id="6"/>
    </w:p>
    <w:p w14:paraId="2C996B83" w14:textId="77777777" w:rsidR="00563315" w:rsidRPr="00406349" w:rsidRDefault="00563315" w:rsidP="00563315">
      <w:pPr>
        <w:spacing w:before="80"/>
        <w:rPr>
          <w:i/>
          <w:sz w:val="20"/>
        </w:rPr>
      </w:pPr>
    </w:p>
    <w:p w14:paraId="14BE49DF" w14:textId="77777777" w:rsidR="00563315" w:rsidRPr="00406349" w:rsidRDefault="00563315" w:rsidP="00563315">
      <w:pPr>
        <w:sectPr w:rsidR="00563315" w:rsidRPr="00406349" w:rsidSect="00563315">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563315" w:rsidRPr="00406349" w14:paraId="4C53B2F0" w14:textId="77777777" w:rsidTr="00C56BD1">
        <w:tc>
          <w:tcPr>
            <w:tcW w:w="9945" w:type="dxa"/>
          </w:tcPr>
          <w:p w14:paraId="6324BC36" w14:textId="3F01A98D" w:rsidR="00563315" w:rsidRPr="00406349" w:rsidRDefault="00563315" w:rsidP="00C56BD1">
            <w:pPr>
              <w:pStyle w:val="RecNo"/>
            </w:pPr>
            <w:bookmarkStart w:id="7" w:name="irecnoe"/>
            <w:bookmarkStart w:id="8" w:name="_Hlk128146943"/>
            <w:bookmarkEnd w:id="7"/>
            <w:r w:rsidRPr="00406349">
              <w:rPr>
                <w:rFonts w:asciiTheme="majorBidi" w:hAnsiTheme="majorBidi" w:cstheme="majorBidi"/>
                <w:szCs w:val="28"/>
              </w:rPr>
              <w:lastRenderedPageBreak/>
              <w:t>Technical Report ITU FGMV</w:t>
            </w:r>
            <w:r w:rsidR="007C1659" w:rsidRPr="00406349">
              <w:rPr>
                <w:rFonts w:asciiTheme="majorBidi" w:hAnsiTheme="majorBidi" w:cstheme="majorBidi"/>
                <w:szCs w:val="28"/>
              </w:rPr>
              <w:t>-</w:t>
            </w:r>
            <w:r w:rsidRPr="00406349">
              <w:rPr>
                <w:rFonts w:asciiTheme="majorBidi" w:hAnsiTheme="majorBidi" w:cstheme="majorBidi"/>
                <w:szCs w:val="28"/>
              </w:rPr>
              <w:t>08</w:t>
            </w:r>
          </w:p>
          <w:bookmarkEnd w:id="8"/>
          <w:p w14:paraId="13555968" w14:textId="0F066DDE" w:rsidR="00563315" w:rsidRPr="00406349" w:rsidRDefault="00563315" w:rsidP="00C56BD1">
            <w:pPr>
              <w:pStyle w:val="Rectitle"/>
              <w:ind w:left="-104"/>
            </w:pPr>
            <w:r w:rsidRPr="00406349">
              <w:rPr>
                <w:bCs/>
                <w:lang w:eastAsia="ja-JP"/>
              </w:rPr>
              <w:t xml:space="preserve">Design criteria and technical requirements for sustainable </w:t>
            </w:r>
            <w:r w:rsidR="00BB4AEC" w:rsidRPr="00406349">
              <w:rPr>
                <w:bCs/>
                <w:lang w:eastAsia="ja-JP"/>
              </w:rPr>
              <w:br/>
            </w:r>
            <w:r w:rsidRPr="00406349">
              <w:rPr>
                <w:bCs/>
                <w:lang w:eastAsia="ja-JP"/>
              </w:rPr>
              <w:t>metaverse ecosystems</w:t>
            </w:r>
          </w:p>
        </w:tc>
      </w:tr>
    </w:tbl>
    <w:p w14:paraId="420477F4" w14:textId="77777777" w:rsidR="00563315" w:rsidRPr="00406349" w:rsidRDefault="00563315" w:rsidP="00563315"/>
    <w:p w14:paraId="407AB284" w14:textId="77777777" w:rsidR="00563315" w:rsidRPr="00406349" w:rsidRDefault="00563315" w:rsidP="00563315"/>
    <w:tbl>
      <w:tblPr>
        <w:tblW w:w="9639" w:type="dxa"/>
        <w:tblLayout w:type="fixed"/>
        <w:tblLook w:val="0000" w:firstRow="0" w:lastRow="0" w:firstColumn="0" w:lastColumn="0" w:noHBand="0" w:noVBand="0"/>
      </w:tblPr>
      <w:tblGrid>
        <w:gridCol w:w="9639"/>
      </w:tblGrid>
      <w:tr w:rsidR="00563315" w:rsidRPr="00406349" w14:paraId="77302487" w14:textId="77777777" w:rsidTr="00C56BD1">
        <w:tc>
          <w:tcPr>
            <w:tcW w:w="9945" w:type="dxa"/>
          </w:tcPr>
          <w:p w14:paraId="3E1F5ADA" w14:textId="77777777" w:rsidR="00563315" w:rsidRPr="00406349" w:rsidRDefault="00563315" w:rsidP="00C56BD1">
            <w:pPr>
              <w:pStyle w:val="Headingb"/>
            </w:pPr>
            <w:bookmarkStart w:id="9" w:name="isume"/>
            <w:r w:rsidRPr="00406349">
              <w:t>Summary</w:t>
            </w:r>
          </w:p>
          <w:p w14:paraId="53ED426C" w14:textId="77777777" w:rsidR="00563315" w:rsidRPr="00406349" w:rsidRDefault="00563315" w:rsidP="00C56BD1">
            <w:pPr>
              <w:contextualSpacing/>
              <w:rPr>
                <w:color w:val="000000"/>
              </w:rPr>
            </w:pPr>
            <w:r w:rsidRPr="00406349">
              <w:rPr>
                <w:lang w:eastAsia="ja-JP"/>
              </w:rPr>
              <w:t xml:space="preserve">Metaverse holds promises on accelerating progress towards the UN sustainable development goals (SDGs) in health, biology computation, automotive, aerospace, education, and mitigation of the effects of extreme climate events. However, digital spaces have inherent costs and pose new environmental, social and economic risks. If not properly governed, the rise of the metaverse could amplify adverse environmental consequences inherent to its enabling technologies (e.g., AI, A/R, blockchains, </w:t>
            </w:r>
            <w:r w:rsidRPr="00406349">
              <w:rPr>
                <w:bCs/>
              </w:rPr>
              <w:t>Internet of things</w:t>
            </w:r>
            <w:r w:rsidRPr="00406349">
              <w:rPr>
                <w:lang w:eastAsia="ja-JP"/>
              </w:rPr>
              <w:t xml:space="preserve"> (IoT) and digital twins) leading to increased CO</w:t>
            </w:r>
            <w:r w:rsidRPr="00406349">
              <w:rPr>
                <w:vertAlign w:val="subscript"/>
                <w:lang w:eastAsia="ja-JP"/>
              </w:rPr>
              <w:t>2</w:t>
            </w:r>
            <w:r w:rsidRPr="00406349">
              <w:rPr>
                <w:lang w:eastAsia="ja-JP"/>
              </w:rPr>
              <w:t xml:space="preserve"> emissions, e-waste, and resource consumption, harming local ecosystems, communities and their businesses. </w:t>
            </w:r>
          </w:p>
          <w:p w14:paraId="501A1248" w14:textId="624C5FC8" w:rsidR="00563315" w:rsidRPr="00406349" w:rsidRDefault="00563315" w:rsidP="00C56BD1">
            <w:r w:rsidRPr="00406349">
              <w:rPr>
                <w:lang w:eastAsia="ja-JP"/>
              </w:rPr>
              <w:t xml:space="preserve">Moreover, emerging </w:t>
            </w:r>
            <w:r w:rsidRPr="00406349">
              <w:rPr>
                <w:bCs/>
              </w:rPr>
              <w:t>artificial intelligence</w:t>
            </w:r>
            <w:r w:rsidRPr="00406349">
              <w:rPr>
                <w:lang w:eastAsia="ja-JP"/>
              </w:rPr>
              <w:t xml:space="preserve"> (AI) risks related to manipulation, disinformation, isolation, echo chambers, and amplification of individual/group discriminations can be amplified by the metaverse. In business, high-performance hardware and costly resources that are needed to develop, test, and maintain metaverse applications could be an economic barrier for </w:t>
            </w:r>
            <w:r w:rsidRPr="00406349">
              <w:rPr>
                <w:bCs/>
              </w:rPr>
              <w:t>small and medium enterprise</w:t>
            </w:r>
            <w:r w:rsidRPr="00406349">
              <w:rPr>
                <w:lang w:eastAsia="ja-JP"/>
              </w:rPr>
              <w:t>s (SMEs), start-ups and non-profit organizations, thus deepening influence and power gaps. Moreover, the development of a resource-intensive metaverse can amplify long-term rebound-effects risks, leading to a substantial increase in CO</w:t>
            </w:r>
            <w:r w:rsidRPr="00406349">
              <w:rPr>
                <w:vertAlign w:val="subscript"/>
                <w:lang w:eastAsia="ja-JP"/>
              </w:rPr>
              <w:t>2</w:t>
            </w:r>
            <w:r w:rsidRPr="00406349">
              <w:rPr>
                <w:lang w:eastAsia="ja-JP"/>
              </w:rPr>
              <w:t xml:space="preserve"> emissions and resource consumption.</w:t>
            </w:r>
          </w:p>
          <w:p w14:paraId="133C4753" w14:textId="0D0A6105" w:rsidR="00563315" w:rsidRPr="00406349" w:rsidRDefault="00563315" w:rsidP="00C56BD1">
            <w:pPr>
              <w:pBdr>
                <w:top w:val="nil"/>
                <w:left w:val="nil"/>
                <w:bottom w:val="nil"/>
                <w:right w:val="nil"/>
                <w:between w:val="nil"/>
              </w:pBdr>
              <w:shd w:val="clear" w:color="auto" w:fill="FFFFFF"/>
            </w:pPr>
            <w:r w:rsidRPr="00406349">
              <w:t>The</w:t>
            </w:r>
            <w:r w:rsidRPr="00406349">
              <w:rPr>
                <w:color w:val="000000"/>
              </w:rPr>
              <w:t xml:space="preserve"> contributions of this Technical </w:t>
            </w:r>
            <w:r w:rsidR="00B021A4" w:rsidRPr="00406349">
              <w:rPr>
                <w:color w:val="000000"/>
              </w:rPr>
              <w:t>Report</w:t>
            </w:r>
            <w:r w:rsidRPr="00406349">
              <w:rPr>
                <w:color w:val="000000"/>
              </w:rPr>
              <w:t xml:space="preserve"> are th</w:t>
            </w:r>
            <w:r w:rsidRPr="00406349">
              <w:t xml:space="preserve">reefold: </w:t>
            </w:r>
          </w:p>
          <w:p w14:paraId="0A88F59A" w14:textId="0FD204EF" w:rsidR="00563315" w:rsidRPr="00406349" w:rsidRDefault="00563315" w:rsidP="00C6712C">
            <w:pPr>
              <w:pStyle w:val="enumlev1"/>
            </w:pPr>
            <w:r w:rsidRPr="00406349">
              <w:t>1</w:t>
            </w:r>
            <w:r w:rsidR="00C6712C" w:rsidRPr="00406349">
              <w:t>)</w:t>
            </w:r>
            <w:r w:rsidRPr="00406349">
              <w:tab/>
              <w:t xml:space="preserve">A definition of a sustainable metaverse </w:t>
            </w:r>
            <w:proofErr w:type="gramStart"/>
            <w:r w:rsidRPr="00406349">
              <w:t>ecosystem;</w:t>
            </w:r>
            <w:proofErr w:type="gramEnd"/>
          </w:p>
          <w:p w14:paraId="4342BC22" w14:textId="23D33787" w:rsidR="00563315" w:rsidRPr="00406349" w:rsidRDefault="00563315" w:rsidP="00C6712C">
            <w:pPr>
              <w:pStyle w:val="enumlev1"/>
              <w:rPr>
                <w:color w:val="000000"/>
              </w:rPr>
            </w:pPr>
            <w:r w:rsidRPr="00406349">
              <w:rPr>
                <w:color w:val="000000"/>
              </w:rPr>
              <w:t>2</w:t>
            </w:r>
            <w:r w:rsidR="00C6712C" w:rsidRPr="00406349">
              <w:rPr>
                <w:color w:val="000000"/>
              </w:rPr>
              <w:t>)</w:t>
            </w:r>
            <w:r w:rsidRPr="00406349">
              <w:rPr>
                <w:color w:val="000000"/>
              </w:rPr>
              <w:tab/>
            </w:r>
            <w:r w:rsidRPr="00406349">
              <w:t xml:space="preserve">Design criteria to integrate design environmental, social and economic sustainability </w:t>
            </w:r>
            <w:proofErr w:type="gramStart"/>
            <w:r w:rsidRPr="00406349">
              <w:t>needs;</w:t>
            </w:r>
            <w:proofErr w:type="gramEnd"/>
          </w:p>
          <w:p w14:paraId="72B3CF99" w14:textId="6696F765" w:rsidR="00563315" w:rsidRPr="00406349" w:rsidRDefault="00563315" w:rsidP="007C1659">
            <w:pPr>
              <w:pStyle w:val="enumlev1"/>
            </w:pPr>
            <w:r w:rsidRPr="00406349">
              <w:rPr>
                <w:color w:val="000000"/>
              </w:rPr>
              <w:t>3</w:t>
            </w:r>
            <w:r w:rsidR="00C6712C" w:rsidRPr="00406349">
              <w:rPr>
                <w:color w:val="000000"/>
              </w:rPr>
              <w:t>)</w:t>
            </w:r>
            <w:r w:rsidRPr="00406349">
              <w:rPr>
                <w:color w:val="000000"/>
              </w:rPr>
              <w:tab/>
            </w:r>
            <w:r w:rsidRPr="00406349">
              <w:t xml:space="preserve">System requirements for sustainable metaverse ecosystems. </w:t>
            </w:r>
            <w:bookmarkEnd w:id="9"/>
          </w:p>
        </w:tc>
      </w:tr>
    </w:tbl>
    <w:p w14:paraId="0CF64A4E" w14:textId="77777777" w:rsidR="00563315" w:rsidRPr="00406349" w:rsidRDefault="00563315" w:rsidP="00563315"/>
    <w:p w14:paraId="5F8D3E2B" w14:textId="77777777" w:rsidR="00563315" w:rsidRPr="00406349" w:rsidRDefault="00563315" w:rsidP="00563315"/>
    <w:tbl>
      <w:tblPr>
        <w:tblW w:w="9639" w:type="dxa"/>
        <w:tblLayout w:type="fixed"/>
        <w:tblLook w:val="0000" w:firstRow="0" w:lastRow="0" w:firstColumn="0" w:lastColumn="0" w:noHBand="0" w:noVBand="0"/>
      </w:tblPr>
      <w:tblGrid>
        <w:gridCol w:w="9639"/>
      </w:tblGrid>
      <w:tr w:rsidR="00563315" w:rsidRPr="00406349" w14:paraId="0C8223FC" w14:textId="77777777" w:rsidTr="00C56BD1">
        <w:tc>
          <w:tcPr>
            <w:tcW w:w="9945" w:type="dxa"/>
          </w:tcPr>
          <w:p w14:paraId="4896DB6D" w14:textId="77777777" w:rsidR="00563315" w:rsidRPr="00406349" w:rsidRDefault="00563315" w:rsidP="00C56BD1">
            <w:pPr>
              <w:pStyle w:val="Headingb"/>
            </w:pPr>
            <w:bookmarkStart w:id="10" w:name="ikeye"/>
            <w:r w:rsidRPr="00406349">
              <w:t>Keywords</w:t>
            </w:r>
          </w:p>
          <w:bookmarkEnd w:id="10"/>
          <w:p w14:paraId="5E6CBC56" w14:textId="77777777" w:rsidR="00563315" w:rsidRPr="00406349" w:rsidRDefault="00563315" w:rsidP="00C56BD1">
            <w:pPr>
              <w:rPr>
                <w:bCs/>
              </w:rPr>
            </w:pPr>
            <w:r w:rsidRPr="00406349">
              <w:rPr>
                <w:lang w:eastAsia="ja-JP"/>
              </w:rPr>
              <w:t>Carbon footprint, CO</w:t>
            </w:r>
            <w:r w:rsidRPr="00406349">
              <w:rPr>
                <w:vertAlign w:val="subscript"/>
                <w:lang w:eastAsia="ja-JP"/>
              </w:rPr>
              <w:t>2</w:t>
            </w:r>
            <w:r w:rsidRPr="00406349">
              <w:rPr>
                <w:lang w:eastAsia="ja-JP"/>
              </w:rPr>
              <w:t xml:space="preserve"> emissions, energy efficiency, e-waste, metaverse, responsible design, sustainability risks, sustainability, system design, UN SDGs.</w:t>
            </w:r>
          </w:p>
        </w:tc>
      </w:tr>
    </w:tbl>
    <w:p w14:paraId="77AB2DDF" w14:textId="77777777" w:rsidR="00563315" w:rsidRPr="00406349" w:rsidRDefault="00563315" w:rsidP="00563315">
      <w:pPr>
        <w:pStyle w:val="Headingb"/>
        <w:ind w:left="113"/>
      </w:pPr>
    </w:p>
    <w:p w14:paraId="7D0BAE1B" w14:textId="77777777" w:rsidR="00563315" w:rsidRPr="00406349" w:rsidRDefault="00563315" w:rsidP="00563315">
      <w:pPr>
        <w:pStyle w:val="Headingb"/>
        <w:ind w:left="113"/>
        <w:rPr>
          <w:bCs/>
          <w:sz w:val="22"/>
        </w:rPr>
      </w:pPr>
      <w:r w:rsidRPr="00406349">
        <w:t>Note</w:t>
      </w:r>
      <w:r w:rsidRPr="00406349">
        <w:rPr>
          <w:b w:val="0"/>
          <w:bCs/>
          <w:sz w:val="22"/>
        </w:rPr>
        <w:t xml:space="preserve"> </w:t>
      </w:r>
    </w:p>
    <w:p w14:paraId="442349CE" w14:textId="77777777" w:rsidR="00563315" w:rsidRPr="00406349" w:rsidRDefault="00563315" w:rsidP="00563315">
      <w:pPr>
        <w:pStyle w:val="Note"/>
        <w:ind w:left="113"/>
      </w:pPr>
      <w:r w:rsidRPr="00406349">
        <w:t>This is an informative ITU-T publication. Mandatory provisions, such as those found in ITU-T Recommendations, are outside the scope of this publication. This publication should only be referenced bibliographically in ITU-T Recommendations.</w:t>
      </w:r>
    </w:p>
    <w:p w14:paraId="18D33164" w14:textId="77777777" w:rsidR="00563315" w:rsidRPr="00406349" w:rsidRDefault="00563315" w:rsidP="00563315">
      <w:pPr>
        <w:ind w:left="113"/>
      </w:pPr>
    </w:p>
    <w:p w14:paraId="791A7CBA" w14:textId="77777777" w:rsidR="00563315" w:rsidRPr="00406349" w:rsidRDefault="00563315" w:rsidP="00563315">
      <w:pPr>
        <w:pStyle w:val="Headingb"/>
        <w:ind w:left="113"/>
      </w:pPr>
      <w:r w:rsidRPr="00406349">
        <w:t>Change Log</w:t>
      </w:r>
    </w:p>
    <w:p w14:paraId="082FDCA4" w14:textId="6AD773E4" w:rsidR="00563315" w:rsidRPr="00406349" w:rsidRDefault="00563315" w:rsidP="00563315">
      <w:pPr>
        <w:ind w:left="113"/>
      </w:pPr>
      <w:r w:rsidRPr="00406349">
        <w:t xml:space="preserve">This document contains Version 1.0 of the ITU Technical </w:t>
      </w:r>
      <w:r w:rsidR="00B021A4" w:rsidRPr="00406349">
        <w:t>Report</w:t>
      </w:r>
      <w:r w:rsidRPr="00406349">
        <w:t xml:space="preserve"> on </w:t>
      </w:r>
      <w:r w:rsidR="007E544C" w:rsidRPr="00406349">
        <w:t>"</w:t>
      </w:r>
      <w:r w:rsidRPr="00406349">
        <w:rPr>
          <w:i/>
          <w:iCs/>
        </w:rPr>
        <w:t>Design criteria and technical requirements for sustainable metaverse ecosystems</w:t>
      </w:r>
      <w:r w:rsidR="007E544C" w:rsidRPr="00406349">
        <w:t>"</w:t>
      </w:r>
      <w:r w:rsidRPr="00406349">
        <w:t xml:space="preserve"> approved at the third meeting of the ITU Focus Group on metaverse (FG-MV), held on 3-5 October 2023 in Geneva, Switzerland.</w:t>
      </w:r>
    </w:p>
    <w:p w14:paraId="67B32B4A" w14:textId="77777777" w:rsidR="00563315" w:rsidRPr="00406349" w:rsidRDefault="00563315" w:rsidP="00563315">
      <w:pPr>
        <w:pStyle w:val="Headingb"/>
        <w:ind w:left="113"/>
        <w:rPr>
          <w:rFonts w:asciiTheme="majorBidi" w:hAnsiTheme="majorBidi" w:cstheme="majorBidi"/>
          <w:b w:val="0"/>
          <w:bCs/>
          <w:szCs w:val="24"/>
          <w:lang w:bidi="ar-DZ"/>
        </w:rPr>
      </w:pPr>
      <w:bookmarkStart w:id="11" w:name="_Hlk147166487"/>
      <w:r w:rsidRPr="00406349">
        <w:lastRenderedPageBreak/>
        <w:t>Acknowledgements</w:t>
      </w:r>
      <w:r w:rsidRPr="00406349">
        <w:rPr>
          <w:rFonts w:asciiTheme="majorBidi" w:hAnsiTheme="majorBidi" w:cstheme="majorBidi"/>
          <w:bCs/>
          <w:szCs w:val="24"/>
        </w:rPr>
        <w:t xml:space="preserve"> </w:t>
      </w:r>
    </w:p>
    <w:bookmarkEnd w:id="11"/>
    <w:p w14:paraId="5F90A766" w14:textId="1D692C66" w:rsidR="00563315" w:rsidRPr="00406349" w:rsidRDefault="00563315" w:rsidP="00563315">
      <w:r w:rsidRPr="00406349">
        <w:t xml:space="preserve">This Technical </w:t>
      </w:r>
      <w:r w:rsidR="00B021A4" w:rsidRPr="00406349">
        <w:t>Report</w:t>
      </w:r>
      <w:r w:rsidRPr="00406349">
        <w:t xml:space="preserve"> was researched and written by Daniela Tulone (Consorzio Nazionale </w:t>
      </w:r>
      <w:proofErr w:type="spellStart"/>
      <w:r w:rsidRPr="00406349">
        <w:t>Interuniversitario</w:t>
      </w:r>
      <w:proofErr w:type="spellEnd"/>
      <w:r w:rsidRPr="00406349">
        <w:t xml:space="preserve"> per le </w:t>
      </w:r>
      <w:proofErr w:type="spellStart"/>
      <w:r w:rsidRPr="00406349">
        <w:t>Telecomunicazioni</w:t>
      </w:r>
      <w:proofErr w:type="spellEnd"/>
      <w:r w:rsidRPr="00406349">
        <w:t xml:space="preserve"> (CNIT)), Hoang Dinh (University of Technology Sydney, Australia), Antonio </w:t>
      </w:r>
      <w:proofErr w:type="spellStart"/>
      <w:r w:rsidRPr="00406349">
        <w:t>Puliafito</w:t>
      </w:r>
      <w:proofErr w:type="spellEnd"/>
      <w:r w:rsidRPr="00406349">
        <w:t xml:space="preserve"> (CINI Smart Cities Lab), Wei Yang Bryan Lim (Nanyang Technological University, Singapore) and Patrick Henz (</w:t>
      </w:r>
      <w:proofErr w:type="spellStart"/>
      <w:r w:rsidRPr="00406349">
        <w:t>Primetals</w:t>
      </w:r>
      <w:proofErr w:type="spellEnd"/>
      <w:r w:rsidRPr="00406349">
        <w:t xml:space="preserve"> Technologies, USA) as a contribution to the ITU Focus Group on metaverse (FG-MV).</w:t>
      </w:r>
    </w:p>
    <w:p w14:paraId="4B72D503" w14:textId="77777777" w:rsidR="00563315" w:rsidRPr="00406349" w:rsidRDefault="00563315" w:rsidP="00563315">
      <w:r w:rsidRPr="00406349">
        <w:t xml:space="preserve">Special thanks to </w:t>
      </w:r>
      <w:proofErr w:type="spellStart"/>
      <w:r w:rsidRPr="00406349">
        <w:t>Siyue</w:t>
      </w:r>
      <w:proofErr w:type="spellEnd"/>
      <w:r w:rsidRPr="00406349">
        <w:t xml:space="preserve"> Zang (Nanyang Technological University Singapore), Amr Hashem (Policy Advisor, AHC Egypt), Symeon </w:t>
      </w:r>
      <w:proofErr w:type="spellStart"/>
      <w:r w:rsidRPr="00406349">
        <w:t>Papavassiliou</w:t>
      </w:r>
      <w:proofErr w:type="spellEnd"/>
      <w:r w:rsidRPr="00406349">
        <w:t xml:space="preserve"> (School of Electrical and Computer., Eng., National Technical University of Athens, Greece), Sebastiano Panichella (Zurich University of Applied Science (ZHAW), Switzerland), Roberto Saracco (IEEE Future Directions Committee), Paolo Gemma (Huawei, Italy) for their helpful reviews and contributions.</w:t>
      </w:r>
    </w:p>
    <w:p w14:paraId="0F62AF95" w14:textId="77777777" w:rsidR="00563315" w:rsidRPr="00406349" w:rsidRDefault="00563315" w:rsidP="00807B7E">
      <w:pPr>
        <w:rPr>
          <w:rFonts w:asciiTheme="majorBidi" w:hAnsiTheme="majorBidi" w:cstheme="majorBidi"/>
          <w:szCs w:val="24"/>
        </w:rPr>
      </w:pPr>
      <w:r w:rsidRPr="00406349">
        <w:t xml:space="preserve">Additional information and materials relating to this report can be found at: </w:t>
      </w:r>
      <w:hyperlink r:id="rId19" w:history="1">
        <w:r w:rsidRPr="00406349">
          <w:rPr>
            <w:rStyle w:val="Hyperlink"/>
          </w:rPr>
          <w:t>https://www.itu.int/go/fgmv</w:t>
        </w:r>
      </w:hyperlink>
      <w:r w:rsidRPr="00406349">
        <w:t xml:space="preserve">. If you would like to provide any additional information, please contact Cristina Bueti at </w:t>
      </w:r>
      <w:hyperlink r:id="rId20" w:history="1">
        <w:r w:rsidRPr="00406349">
          <w:rPr>
            <w:rStyle w:val="Hyperlink"/>
          </w:rPr>
          <w:t>tsbfgmv@itu.int</w:t>
        </w:r>
      </w:hyperlink>
      <w:r w:rsidRPr="00406349">
        <w:t>.</w:t>
      </w:r>
    </w:p>
    <w:p w14:paraId="57F69249" w14:textId="77777777" w:rsidR="00563315" w:rsidRPr="00406349" w:rsidRDefault="00563315" w:rsidP="00563315">
      <w:pPr>
        <w:rPr>
          <w:rFonts w:asciiTheme="majorBidi" w:hAnsiTheme="majorBidi" w:cstheme="majorBidi"/>
          <w:szCs w:val="24"/>
        </w:rPr>
      </w:pPr>
    </w:p>
    <w:p w14:paraId="2956EC56" w14:textId="77777777" w:rsidR="00563315" w:rsidRPr="00406349" w:rsidRDefault="00563315" w:rsidP="00563315">
      <w:pPr>
        <w:rPr>
          <w:rFonts w:asciiTheme="majorBidi" w:hAnsiTheme="majorBidi" w:cstheme="majorBidi"/>
          <w:szCs w:val="24"/>
        </w:rPr>
      </w:pPr>
    </w:p>
    <w:p w14:paraId="06B575B7" w14:textId="77777777" w:rsidR="00563315" w:rsidRPr="00406349" w:rsidRDefault="00563315" w:rsidP="00563315">
      <w:pPr>
        <w:rPr>
          <w:rFonts w:asciiTheme="majorBidi" w:hAnsiTheme="majorBidi" w:cstheme="majorBid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3959"/>
      </w:tblGrid>
      <w:tr w:rsidR="00563315" w:rsidRPr="00406349" w14:paraId="190DC051" w14:textId="77777777" w:rsidTr="00C56BD1">
        <w:tc>
          <w:tcPr>
            <w:tcW w:w="1560" w:type="dxa"/>
          </w:tcPr>
          <w:p w14:paraId="7A71921E" w14:textId="77777777" w:rsidR="00563315" w:rsidRPr="00406349" w:rsidRDefault="00563315" w:rsidP="00C56BD1">
            <w:pPr>
              <w:overflowPunct/>
              <w:autoSpaceDE/>
              <w:autoSpaceDN/>
              <w:adjustRightInd/>
              <w:textAlignment w:val="auto"/>
              <w:rPr>
                <w:rFonts w:asciiTheme="majorBidi" w:hAnsiTheme="majorBidi" w:cstheme="majorBidi"/>
                <w:b/>
                <w:bCs/>
                <w:szCs w:val="24"/>
                <w:lang w:val="en-GB"/>
              </w:rPr>
            </w:pPr>
            <w:r w:rsidRPr="00406349">
              <w:rPr>
                <w:rFonts w:asciiTheme="majorBidi" w:hAnsiTheme="majorBidi" w:cstheme="majorBidi"/>
                <w:b/>
                <w:bCs/>
                <w:szCs w:val="24"/>
                <w:lang w:val="en-GB"/>
              </w:rPr>
              <w:t>Editor:</w:t>
            </w:r>
          </w:p>
        </w:tc>
        <w:tc>
          <w:tcPr>
            <w:tcW w:w="4110" w:type="dxa"/>
          </w:tcPr>
          <w:p w14:paraId="71FF8248" w14:textId="77777777" w:rsidR="00563315" w:rsidRPr="00406349" w:rsidRDefault="00563315" w:rsidP="00C56BD1">
            <w:pPr>
              <w:overflowPunct/>
              <w:autoSpaceDE/>
              <w:autoSpaceDN/>
              <w:adjustRightInd/>
              <w:jc w:val="left"/>
              <w:textAlignment w:val="auto"/>
              <w:rPr>
                <w:rFonts w:asciiTheme="majorBidi" w:hAnsiTheme="majorBidi" w:cstheme="majorBidi"/>
                <w:b/>
                <w:bCs/>
                <w:szCs w:val="24"/>
                <w:lang w:val="en-GB"/>
              </w:rPr>
            </w:pPr>
            <w:r w:rsidRPr="00406349">
              <w:rPr>
                <w:lang w:val="en-GB"/>
              </w:rPr>
              <w:t>Daniela Tulone</w:t>
            </w:r>
            <w:r w:rsidRPr="00406349">
              <w:rPr>
                <w:lang w:val="en-GB"/>
              </w:rPr>
              <w:br/>
              <w:t>CNIT</w:t>
            </w:r>
            <w:r w:rsidRPr="00406349">
              <w:rPr>
                <w:lang w:val="en-GB"/>
              </w:rPr>
              <w:br/>
              <w:t>Italy</w:t>
            </w:r>
          </w:p>
        </w:tc>
        <w:tc>
          <w:tcPr>
            <w:tcW w:w="3959" w:type="dxa"/>
          </w:tcPr>
          <w:p w14:paraId="7235E7E2" w14:textId="77777777" w:rsidR="00563315" w:rsidRPr="00406349" w:rsidRDefault="00563315" w:rsidP="00C56BD1">
            <w:pPr>
              <w:overflowPunct/>
              <w:autoSpaceDE/>
              <w:autoSpaceDN/>
              <w:adjustRightInd/>
              <w:textAlignment w:val="auto"/>
              <w:rPr>
                <w:rFonts w:asciiTheme="majorBidi" w:hAnsiTheme="majorBidi" w:cstheme="majorBidi"/>
                <w:szCs w:val="24"/>
                <w:lang w:val="en-GB"/>
              </w:rPr>
            </w:pPr>
            <w:r w:rsidRPr="00406349">
              <w:rPr>
                <w:rFonts w:asciiTheme="majorBidi" w:hAnsiTheme="majorBidi" w:cstheme="majorBidi"/>
                <w:szCs w:val="24"/>
                <w:lang w:val="en-GB"/>
              </w:rPr>
              <w:t xml:space="preserve">E-mail: </w:t>
            </w:r>
            <w:hyperlink r:id="rId21">
              <w:r w:rsidRPr="00406349">
                <w:rPr>
                  <w:color w:val="0000FF"/>
                  <w:u w:val="single"/>
                  <w:lang w:val="en-GB"/>
                </w:rPr>
                <w:t>tulone@csail.mit.edu</w:t>
              </w:r>
            </w:hyperlink>
          </w:p>
        </w:tc>
      </w:tr>
    </w:tbl>
    <w:p w14:paraId="3F97969A" w14:textId="77777777" w:rsidR="00563315" w:rsidRPr="00406349" w:rsidRDefault="00563315" w:rsidP="00563315">
      <w:pPr>
        <w:ind w:left="113"/>
        <w:jc w:val="center"/>
      </w:pPr>
    </w:p>
    <w:p w14:paraId="35796E1C" w14:textId="77777777" w:rsidR="00563315" w:rsidRPr="00406349" w:rsidRDefault="00563315" w:rsidP="00563315">
      <w:pPr>
        <w:ind w:left="113"/>
        <w:jc w:val="center"/>
      </w:pPr>
    </w:p>
    <w:p w14:paraId="0E81EBB0" w14:textId="77777777" w:rsidR="00563315" w:rsidRPr="00406349" w:rsidRDefault="00563315" w:rsidP="00563315">
      <w:pPr>
        <w:ind w:left="113"/>
        <w:jc w:val="center"/>
      </w:pPr>
    </w:p>
    <w:p w14:paraId="293B654D" w14:textId="77777777" w:rsidR="00563315" w:rsidRPr="00406349" w:rsidRDefault="00563315" w:rsidP="00563315">
      <w:pPr>
        <w:ind w:left="113"/>
        <w:jc w:val="center"/>
      </w:pPr>
    </w:p>
    <w:p w14:paraId="66AA14CF" w14:textId="77777777" w:rsidR="00563315" w:rsidRPr="00406349" w:rsidRDefault="00563315" w:rsidP="00563315">
      <w:pPr>
        <w:ind w:left="113"/>
        <w:jc w:val="center"/>
      </w:pPr>
    </w:p>
    <w:p w14:paraId="25ED413C" w14:textId="77777777" w:rsidR="00563315" w:rsidRPr="00406349" w:rsidRDefault="00563315" w:rsidP="00563315">
      <w:pPr>
        <w:ind w:left="113"/>
        <w:jc w:val="center"/>
      </w:pPr>
    </w:p>
    <w:p w14:paraId="19EC7430" w14:textId="77777777" w:rsidR="00563315" w:rsidRPr="00406349" w:rsidRDefault="00563315" w:rsidP="00563315">
      <w:pPr>
        <w:ind w:left="113"/>
        <w:jc w:val="center"/>
      </w:pPr>
    </w:p>
    <w:p w14:paraId="1F3223AA" w14:textId="77777777" w:rsidR="00563315" w:rsidRPr="00406349" w:rsidRDefault="00563315" w:rsidP="00563315">
      <w:pPr>
        <w:ind w:left="113"/>
        <w:jc w:val="center"/>
      </w:pPr>
    </w:p>
    <w:p w14:paraId="618EFC82" w14:textId="77777777" w:rsidR="00563315" w:rsidRPr="00406349" w:rsidRDefault="00563315" w:rsidP="00563315">
      <w:pPr>
        <w:ind w:left="113"/>
        <w:jc w:val="center"/>
      </w:pPr>
    </w:p>
    <w:p w14:paraId="4579F991" w14:textId="77777777" w:rsidR="00563315" w:rsidRPr="00406349" w:rsidRDefault="00563315" w:rsidP="00563315">
      <w:pPr>
        <w:ind w:left="113"/>
        <w:jc w:val="center"/>
      </w:pPr>
    </w:p>
    <w:p w14:paraId="7368108E" w14:textId="77777777" w:rsidR="00563315" w:rsidRPr="00406349" w:rsidRDefault="00563315" w:rsidP="00563315">
      <w:pPr>
        <w:ind w:left="113"/>
        <w:jc w:val="center"/>
      </w:pPr>
    </w:p>
    <w:p w14:paraId="7A501277" w14:textId="77777777" w:rsidR="00563315" w:rsidRPr="00406349" w:rsidRDefault="00563315" w:rsidP="00563315">
      <w:pPr>
        <w:ind w:left="113"/>
        <w:jc w:val="center"/>
      </w:pPr>
    </w:p>
    <w:p w14:paraId="6CE15B3C" w14:textId="77777777" w:rsidR="00563315" w:rsidRPr="00406349" w:rsidRDefault="00563315" w:rsidP="00563315">
      <w:pPr>
        <w:ind w:left="113"/>
        <w:jc w:val="center"/>
      </w:pPr>
    </w:p>
    <w:p w14:paraId="6A9148E9" w14:textId="77777777" w:rsidR="00C6712C" w:rsidRPr="00406349" w:rsidRDefault="00C6712C" w:rsidP="00563315">
      <w:pPr>
        <w:ind w:left="113"/>
        <w:jc w:val="center"/>
      </w:pPr>
    </w:p>
    <w:p w14:paraId="75AA2417" w14:textId="77777777" w:rsidR="00563315" w:rsidRPr="00406349" w:rsidRDefault="00563315" w:rsidP="00563315">
      <w:pPr>
        <w:ind w:left="113"/>
        <w:jc w:val="center"/>
      </w:pPr>
    </w:p>
    <w:p w14:paraId="1B378F2D" w14:textId="038E37F4" w:rsidR="00563315" w:rsidRPr="00406349" w:rsidRDefault="00563315" w:rsidP="00563315">
      <w:pPr>
        <w:jc w:val="center"/>
        <w:rPr>
          <w:sz w:val="22"/>
        </w:rPr>
      </w:pPr>
      <w:r w:rsidRPr="00406349">
        <w:rPr>
          <w:sz w:val="22"/>
        </w:rPr>
        <w:sym w:font="Symbol" w:char="F0E3"/>
      </w:r>
      <w:r w:rsidRPr="00406349">
        <w:rPr>
          <w:sz w:val="22"/>
        </w:rPr>
        <w:t> ITU </w:t>
      </w:r>
      <w:bookmarkStart w:id="12" w:name="iiannee"/>
      <w:bookmarkEnd w:id="12"/>
      <w:r w:rsidRPr="00406349">
        <w:rPr>
          <w:sz w:val="22"/>
        </w:rPr>
        <w:t>202</w:t>
      </w:r>
      <w:r w:rsidR="0062739F">
        <w:rPr>
          <w:sz w:val="22"/>
        </w:rPr>
        <w:t>5</w:t>
      </w:r>
    </w:p>
    <w:p w14:paraId="3D7C7EE6" w14:textId="77777777" w:rsidR="00563315" w:rsidRPr="00406349" w:rsidRDefault="00563315" w:rsidP="00563315">
      <w:pPr>
        <w:rPr>
          <w:sz w:val="22"/>
        </w:rPr>
      </w:pPr>
      <w:r w:rsidRPr="00406349">
        <w:rPr>
          <w:sz w:val="22"/>
        </w:rPr>
        <w:t>Some rights reserved.</w:t>
      </w:r>
      <w:r w:rsidRPr="00406349">
        <w:rPr>
          <w:i/>
          <w:iCs/>
          <w:sz w:val="22"/>
        </w:rPr>
        <w:t xml:space="preserve"> </w:t>
      </w:r>
      <w:r w:rsidRPr="00406349">
        <w:rPr>
          <w:sz w:val="22"/>
        </w:rPr>
        <w:t xml:space="preserve">This publication is available under the Creative Commons Attribution-Non Commercial-Share Alike 3.0 IGO licence (CC BY-NC-SA 3.0 IGO; </w:t>
      </w:r>
      <w:hyperlink r:id="rId22" w:history="1">
        <w:r w:rsidRPr="00406349">
          <w:rPr>
            <w:rStyle w:val="Hyperlink"/>
            <w:sz w:val="22"/>
          </w:rPr>
          <w:t>https://creativecommons.org/licenses/by-nc-sa/3.0/igo</w:t>
        </w:r>
      </w:hyperlink>
      <w:r w:rsidRPr="00406349">
        <w:rPr>
          <w:sz w:val="22"/>
        </w:rPr>
        <w:t xml:space="preserve">). </w:t>
      </w:r>
    </w:p>
    <w:p w14:paraId="6C1D1751" w14:textId="77777777" w:rsidR="00563315" w:rsidRPr="00406349" w:rsidRDefault="00563315" w:rsidP="00563315">
      <w:r w:rsidRPr="00406349">
        <w:rPr>
          <w:sz w:val="22"/>
        </w:rPr>
        <w:t xml:space="preserve">For any uses of this publication that are not included in this licence, please seek permission from ITU by contacting </w:t>
      </w:r>
      <w:hyperlink r:id="rId23" w:history="1">
        <w:r w:rsidRPr="00406349">
          <w:rPr>
            <w:rStyle w:val="Hyperlink"/>
            <w:sz w:val="22"/>
          </w:rPr>
          <w:t>TSBmail@itu.int</w:t>
        </w:r>
      </w:hyperlink>
      <w:r w:rsidRPr="00406349">
        <w:rPr>
          <w:sz w:val="22"/>
        </w:rPr>
        <w:t>.</w:t>
      </w:r>
    </w:p>
    <w:p w14:paraId="33146F7E" w14:textId="77777777" w:rsidR="00563315" w:rsidRPr="00406349" w:rsidRDefault="00563315" w:rsidP="00563315">
      <w:pPr>
        <w:overflowPunct/>
        <w:autoSpaceDE/>
        <w:autoSpaceDN/>
        <w:adjustRightInd/>
        <w:spacing w:before="0"/>
        <w:textAlignment w:val="auto"/>
      </w:pPr>
      <w:r w:rsidRPr="00406349">
        <w:br w:type="page"/>
      </w:r>
    </w:p>
    <w:p w14:paraId="3206125C" w14:textId="77777777" w:rsidR="00563315" w:rsidRPr="00406349" w:rsidRDefault="00563315" w:rsidP="00563315">
      <w:pPr>
        <w:jc w:val="center"/>
        <w:rPr>
          <w:b/>
        </w:rPr>
      </w:pPr>
      <w:r w:rsidRPr="00406349">
        <w:rPr>
          <w:b/>
        </w:rPr>
        <w:lastRenderedPageBreak/>
        <w:t>Table of Contents</w:t>
      </w:r>
    </w:p>
    <w:p w14:paraId="5EC74629" w14:textId="2C10CDA3" w:rsidR="00F56FD5" w:rsidRPr="00406349" w:rsidRDefault="00F56FD5" w:rsidP="00F56FD5">
      <w:pPr>
        <w:pStyle w:val="toc0"/>
        <w:ind w:right="992"/>
      </w:pPr>
      <w:r w:rsidRPr="00406349">
        <w:tab/>
        <w:t>Page</w:t>
      </w:r>
    </w:p>
    <w:p w14:paraId="1DDB798D" w14:textId="5BFD07A1"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1</w:t>
      </w:r>
      <w:r w:rsidRPr="00406349">
        <w:rPr>
          <w:rFonts w:asciiTheme="minorHAnsi" w:hAnsiTheme="minorHAnsi" w:cstheme="minorBidi"/>
          <w:kern w:val="2"/>
          <w:szCs w:val="24"/>
          <w:lang w:eastAsia="en-GB"/>
          <w14:ligatures w14:val="standardContextual"/>
        </w:rPr>
        <w:tab/>
      </w:r>
      <w:r w:rsidRPr="00406349">
        <w:t>Scope</w:t>
      </w:r>
      <w:r w:rsidRPr="00406349">
        <w:tab/>
      </w:r>
      <w:r w:rsidRPr="00406349">
        <w:tab/>
        <w:t>1</w:t>
      </w:r>
    </w:p>
    <w:p w14:paraId="07D2CF52" w14:textId="6BE6D933"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2</w:t>
      </w:r>
      <w:r w:rsidRPr="00406349">
        <w:rPr>
          <w:rFonts w:asciiTheme="minorHAnsi" w:hAnsiTheme="minorHAnsi" w:cstheme="minorBidi"/>
          <w:kern w:val="2"/>
          <w:szCs w:val="24"/>
          <w:lang w:eastAsia="en-GB"/>
          <w14:ligatures w14:val="standardContextual"/>
        </w:rPr>
        <w:tab/>
      </w:r>
      <w:r w:rsidRPr="00406349">
        <w:t>References</w:t>
      </w:r>
      <w:r w:rsidRPr="00406349">
        <w:tab/>
      </w:r>
      <w:r w:rsidRPr="00406349">
        <w:tab/>
        <w:t>1</w:t>
      </w:r>
    </w:p>
    <w:p w14:paraId="3D684000" w14:textId="532E30EC"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3</w:t>
      </w:r>
      <w:r w:rsidRPr="00406349">
        <w:rPr>
          <w:rFonts w:asciiTheme="minorHAnsi" w:hAnsiTheme="minorHAnsi" w:cstheme="minorBidi"/>
          <w:kern w:val="2"/>
          <w:szCs w:val="24"/>
          <w:lang w:eastAsia="en-GB"/>
          <w14:ligatures w14:val="standardContextual"/>
        </w:rPr>
        <w:tab/>
      </w:r>
      <w:r w:rsidRPr="00406349">
        <w:t>Terms and definitions</w:t>
      </w:r>
      <w:r w:rsidRPr="00406349">
        <w:tab/>
      </w:r>
      <w:r w:rsidRPr="00406349">
        <w:tab/>
        <w:t>1</w:t>
      </w:r>
    </w:p>
    <w:p w14:paraId="636C1737" w14:textId="7FCB4D1B"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3.1</w:t>
      </w:r>
      <w:r w:rsidRPr="00406349">
        <w:rPr>
          <w:rFonts w:asciiTheme="minorHAnsi" w:hAnsiTheme="minorHAnsi" w:cstheme="minorBidi"/>
          <w:kern w:val="2"/>
          <w:szCs w:val="24"/>
          <w:lang w:eastAsia="en-GB"/>
          <w14:ligatures w14:val="standardContextual"/>
        </w:rPr>
        <w:tab/>
      </w:r>
      <w:r w:rsidRPr="00406349">
        <w:t>Terms defined elsewhere</w:t>
      </w:r>
      <w:r w:rsidRPr="00406349">
        <w:tab/>
      </w:r>
      <w:r w:rsidRPr="00406349">
        <w:tab/>
        <w:t>1</w:t>
      </w:r>
    </w:p>
    <w:p w14:paraId="44C3834E" w14:textId="46DAF6AB"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3.2</w:t>
      </w:r>
      <w:r w:rsidRPr="00406349">
        <w:rPr>
          <w:rFonts w:asciiTheme="minorHAnsi" w:hAnsiTheme="minorHAnsi" w:cstheme="minorBidi"/>
          <w:kern w:val="2"/>
          <w:szCs w:val="24"/>
          <w:lang w:eastAsia="en-GB"/>
          <w14:ligatures w14:val="standardContextual"/>
        </w:rPr>
        <w:tab/>
      </w:r>
      <w:r w:rsidRPr="00406349">
        <w:t>Terms defined here</w:t>
      </w:r>
      <w:r w:rsidRPr="00406349">
        <w:tab/>
      </w:r>
      <w:r w:rsidRPr="00406349">
        <w:tab/>
        <w:t>1</w:t>
      </w:r>
    </w:p>
    <w:p w14:paraId="1B911783" w14:textId="16AFEAFE"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4</w:t>
      </w:r>
      <w:r w:rsidRPr="00406349">
        <w:rPr>
          <w:rFonts w:asciiTheme="minorHAnsi" w:hAnsiTheme="minorHAnsi" w:cstheme="minorBidi"/>
          <w:kern w:val="2"/>
          <w:szCs w:val="24"/>
          <w:lang w:eastAsia="en-GB"/>
          <w14:ligatures w14:val="standardContextual"/>
        </w:rPr>
        <w:tab/>
      </w:r>
      <w:r w:rsidRPr="00406349">
        <w:t>Abbreviations and acronyms</w:t>
      </w:r>
      <w:r w:rsidRPr="00406349">
        <w:tab/>
      </w:r>
      <w:r w:rsidRPr="00406349">
        <w:tab/>
        <w:t>2</w:t>
      </w:r>
    </w:p>
    <w:p w14:paraId="283FBDB4" w14:textId="707FBCC9"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5</w:t>
      </w:r>
      <w:r w:rsidRPr="00406349">
        <w:rPr>
          <w:rFonts w:asciiTheme="minorHAnsi" w:hAnsiTheme="minorHAnsi" w:cstheme="minorBidi"/>
          <w:kern w:val="2"/>
          <w:szCs w:val="24"/>
          <w:lang w:eastAsia="en-GB"/>
          <w14:ligatures w14:val="standardContextual"/>
        </w:rPr>
        <w:tab/>
      </w:r>
      <w:r w:rsidRPr="00406349">
        <w:t>Conventions</w:t>
      </w:r>
      <w:r w:rsidRPr="00406349">
        <w:tab/>
      </w:r>
      <w:r w:rsidRPr="00406349">
        <w:tab/>
        <w:t>2</w:t>
      </w:r>
    </w:p>
    <w:p w14:paraId="305D7650" w14:textId="5E55AA01"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6</w:t>
      </w:r>
      <w:r w:rsidRPr="00406349">
        <w:rPr>
          <w:rFonts w:asciiTheme="minorHAnsi" w:hAnsiTheme="minorHAnsi" w:cstheme="minorBidi"/>
          <w:kern w:val="2"/>
          <w:szCs w:val="24"/>
          <w:lang w:eastAsia="en-GB"/>
          <w14:ligatures w14:val="standardContextual"/>
        </w:rPr>
        <w:tab/>
      </w:r>
      <w:r w:rsidRPr="00406349">
        <w:t>Sustainability risks and opportunities</w:t>
      </w:r>
      <w:r w:rsidRPr="00406349">
        <w:tab/>
      </w:r>
      <w:r w:rsidRPr="00406349">
        <w:tab/>
        <w:t>2</w:t>
      </w:r>
    </w:p>
    <w:p w14:paraId="0C909F53" w14:textId="6B5D01EA"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7</w:t>
      </w:r>
      <w:r w:rsidRPr="00406349">
        <w:rPr>
          <w:rFonts w:asciiTheme="minorHAnsi" w:hAnsiTheme="minorHAnsi" w:cstheme="minorBidi"/>
          <w:kern w:val="2"/>
          <w:szCs w:val="24"/>
          <w:lang w:eastAsia="en-GB"/>
          <w14:ligatures w14:val="standardContextual"/>
        </w:rPr>
        <w:tab/>
      </w:r>
      <w:r w:rsidRPr="00406349">
        <w:t>Metaverse functional components</w:t>
      </w:r>
      <w:r w:rsidRPr="00406349">
        <w:tab/>
      </w:r>
      <w:r w:rsidRPr="00406349">
        <w:tab/>
        <w:t>4</w:t>
      </w:r>
    </w:p>
    <w:p w14:paraId="233CF8D6" w14:textId="23FABAA7"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8</w:t>
      </w:r>
      <w:r w:rsidRPr="00406349">
        <w:rPr>
          <w:rFonts w:asciiTheme="minorHAnsi" w:hAnsiTheme="minorHAnsi" w:cstheme="minorBidi"/>
          <w:kern w:val="2"/>
          <w:szCs w:val="24"/>
          <w:lang w:eastAsia="en-GB"/>
          <w14:ligatures w14:val="standardContextual"/>
        </w:rPr>
        <w:tab/>
      </w:r>
      <w:r w:rsidRPr="00406349">
        <w:t>Definition and key concepts</w:t>
      </w:r>
      <w:r w:rsidRPr="00406349">
        <w:tab/>
      </w:r>
      <w:r w:rsidRPr="00406349">
        <w:tab/>
        <w:t>5</w:t>
      </w:r>
    </w:p>
    <w:p w14:paraId="752300BB" w14:textId="5F6D18FD"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8.1</w:t>
      </w:r>
      <w:r w:rsidRPr="00406349">
        <w:rPr>
          <w:rFonts w:asciiTheme="minorHAnsi" w:hAnsiTheme="minorHAnsi" w:cstheme="minorBidi"/>
          <w:kern w:val="2"/>
          <w:szCs w:val="24"/>
          <w:lang w:eastAsia="en-GB"/>
          <w14:ligatures w14:val="standardContextual"/>
        </w:rPr>
        <w:tab/>
      </w:r>
      <w:r w:rsidRPr="00406349">
        <w:t>Comprehensive sustainability approach</w:t>
      </w:r>
      <w:r w:rsidRPr="00406349">
        <w:tab/>
      </w:r>
      <w:r w:rsidRPr="00406349">
        <w:tab/>
        <w:t>6</w:t>
      </w:r>
    </w:p>
    <w:p w14:paraId="5AE001B7" w14:textId="79B74C44"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8.2</w:t>
      </w:r>
      <w:r w:rsidRPr="00406349">
        <w:rPr>
          <w:rFonts w:asciiTheme="minorHAnsi" w:hAnsiTheme="minorHAnsi" w:cstheme="minorBidi"/>
          <w:kern w:val="2"/>
          <w:szCs w:val="24"/>
          <w:lang w:eastAsia="en-GB"/>
          <w14:ligatures w14:val="standardContextual"/>
        </w:rPr>
        <w:tab/>
      </w:r>
      <w:r w:rsidRPr="00406349">
        <w:t>Definition of sustainable metaverse ecosystem</w:t>
      </w:r>
      <w:r w:rsidRPr="00406349">
        <w:tab/>
      </w:r>
      <w:r w:rsidRPr="00406349">
        <w:tab/>
        <w:t>6</w:t>
      </w:r>
    </w:p>
    <w:p w14:paraId="5EAEA604" w14:textId="2D30B2AA"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9</w:t>
      </w:r>
      <w:r w:rsidRPr="00406349">
        <w:rPr>
          <w:rFonts w:asciiTheme="minorHAnsi" w:hAnsiTheme="minorHAnsi" w:cstheme="minorBidi"/>
          <w:kern w:val="2"/>
          <w:szCs w:val="24"/>
          <w:lang w:eastAsia="en-GB"/>
          <w14:ligatures w14:val="standardContextual"/>
        </w:rPr>
        <w:tab/>
      </w:r>
      <w:r w:rsidRPr="00406349">
        <w:t>Design criteria for sustainable metaverse ecosystems</w:t>
      </w:r>
      <w:r w:rsidRPr="00406349">
        <w:tab/>
      </w:r>
      <w:r w:rsidRPr="00406349">
        <w:tab/>
        <w:t>7</w:t>
      </w:r>
    </w:p>
    <w:p w14:paraId="6D23CDCE" w14:textId="3530986F"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9.1</w:t>
      </w:r>
      <w:r w:rsidRPr="00406349">
        <w:rPr>
          <w:rFonts w:asciiTheme="minorHAnsi" w:hAnsiTheme="minorHAnsi" w:cstheme="minorBidi"/>
          <w:kern w:val="2"/>
          <w:szCs w:val="24"/>
          <w:lang w:eastAsia="en-GB"/>
          <w14:ligatures w14:val="standardContextual"/>
        </w:rPr>
        <w:tab/>
      </w:r>
      <w:r w:rsidRPr="00406349">
        <w:t>Problem selection and system impact</w:t>
      </w:r>
      <w:r w:rsidRPr="00406349">
        <w:tab/>
      </w:r>
      <w:r w:rsidRPr="00406349">
        <w:tab/>
        <w:t>7</w:t>
      </w:r>
    </w:p>
    <w:p w14:paraId="119B3653" w14:textId="6F369BFB"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9.2</w:t>
      </w:r>
      <w:r w:rsidRPr="00406349">
        <w:rPr>
          <w:rFonts w:asciiTheme="minorHAnsi" w:hAnsiTheme="minorHAnsi" w:cstheme="minorBidi"/>
          <w:kern w:val="2"/>
          <w:szCs w:val="24"/>
          <w:lang w:eastAsia="en-GB"/>
          <w14:ligatures w14:val="standardContextual"/>
        </w:rPr>
        <w:tab/>
      </w:r>
      <w:r w:rsidRPr="00406349">
        <w:t>System alignment with AI ethics principles</w:t>
      </w:r>
      <w:r w:rsidRPr="00406349">
        <w:tab/>
      </w:r>
      <w:r w:rsidRPr="00406349">
        <w:tab/>
        <w:t>7</w:t>
      </w:r>
    </w:p>
    <w:p w14:paraId="0A7FC394" w14:textId="2715B5E1"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9.3</w:t>
      </w:r>
      <w:r w:rsidRPr="00406349">
        <w:rPr>
          <w:rFonts w:asciiTheme="minorHAnsi" w:hAnsiTheme="minorHAnsi" w:cstheme="minorBidi"/>
          <w:kern w:val="2"/>
          <w:szCs w:val="24"/>
          <w:lang w:eastAsia="en-GB"/>
          <w14:ligatures w14:val="standardContextual"/>
        </w:rPr>
        <w:tab/>
      </w:r>
      <w:r w:rsidRPr="00406349">
        <w:t>Resource efficiency, recyclability and proportionality</w:t>
      </w:r>
      <w:r w:rsidRPr="00406349">
        <w:tab/>
      </w:r>
      <w:r w:rsidRPr="00406349">
        <w:tab/>
        <w:t>8</w:t>
      </w:r>
    </w:p>
    <w:p w14:paraId="627ECBCC" w14:textId="1E81D0F1"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t>9.4</w:t>
      </w:r>
      <w:r w:rsidRPr="00406349">
        <w:rPr>
          <w:rFonts w:asciiTheme="minorHAnsi" w:hAnsiTheme="minorHAnsi" w:cstheme="minorBidi"/>
          <w:kern w:val="2"/>
          <w:szCs w:val="24"/>
          <w:lang w:eastAsia="en-GB"/>
          <w14:ligatures w14:val="standardContextual"/>
        </w:rPr>
        <w:tab/>
      </w:r>
      <w:r w:rsidRPr="00406349">
        <w:t>Energy-efficiency</w:t>
      </w:r>
      <w:r w:rsidRPr="00406349">
        <w:tab/>
      </w:r>
      <w:r w:rsidRPr="00406349">
        <w:tab/>
        <w:t>9</w:t>
      </w:r>
    </w:p>
    <w:p w14:paraId="355D3271" w14:textId="6B40BBA8"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rPr>
          <w:lang w:eastAsia="ja-JP"/>
        </w:rPr>
        <w:t>9.5</w:t>
      </w:r>
      <w:r w:rsidRPr="00406349">
        <w:rPr>
          <w:rFonts w:asciiTheme="minorHAnsi" w:hAnsiTheme="minorHAnsi" w:cstheme="minorBidi"/>
          <w:kern w:val="2"/>
          <w:szCs w:val="24"/>
          <w:lang w:eastAsia="en-GB"/>
          <w14:ligatures w14:val="standardContextual"/>
        </w:rPr>
        <w:tab/>
      </w:r>
      <w:r w:rsidRPr="00406349">
        <w:rPr>
          <w:lang w:eastAsia="ja-JP"/>
        </w:rPr>
        <w:t>System trustworthiness</w:t>
      </w:r>
      <w:r w:rsidRPr="00406349">
        <w:rPr>
          <w:lang w:eastAsia="ja-JP"/>
        </w:rPr>
        <w:tab/>
      </w:r>
      <w:r w:rsidRPr="00406349">
        <w:rPr>
          <w:lang w:eastAsia="ja-JP"/>
        </w:rPr>
        <w:tab/>
      </w:r>
      <w:r w:rsidRPr="00406349">
        <w:t>12</w:t>
      </w:r>
    </w:p>
    <w:p w14:paraId="5364F104" w14:textId="5C4A799D"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rPr>
          <w:lang w:eastAsia="ja-JP"/>
        </w:rPr>
        <w:t>9.6</w:t>
      </w:r>
      <w:r w:rsidRPr="00406349">
        <w:rPr>
          <w:rFonts w:asciiTheme="minorHAnsi" w:hAnsiTheme="minorHAnsi" w:cstheme="minorBidi"/>
          <w:kern w:val="2"/>
          <w:szCs w:val="24"/>
          <w:lang w:eastAsia="en-GB"/>
          <w14:ligatures w14:val="standardContextual"/>
        </w:rPr>
        <w:tab/>
      </w:r>
      <w:r w:rsidRPr="00406349">
        <w:rPr>
          <w:lang w:eastAsia="ja-JP"/>
        </w:rPr>
        <w:t>Medium- and long-term perspective</w:t>
      </w:r>
      <w:r w:rsidRPr="00406349">
        <w:rPr>
          <w:lang w:eastAsia="ja-JP"/>
        </w:rPr>
        <w:tab/>
      </w:r>
      <w:r w:rsidRPr="00406349">
        <w:rPr>
          <w:lang w:eastAsia="ja-JP"/>
        </w:rPr>
        <w:tab/>
      </w:r>
      <w:r w:rsidRPr="00406349">
        <w:t>12</w:t>
      </w:r>
    </w:p>
    <w:p w14:paraId="627F09BB" w14:textId="0F926474" w:rsidR="00F56FD5" w:rsidRPr="00406349" w:rsidRDefault="00F56FD5" w:rsidP="00F56FD5">
      <w:pPr>
        <w:pStyle w:val="TOC2"/>
        <w:ind w:right="992"/>
        <w:rPr>
          <w:rFonts w:asciiTheme="minorHAnsi" w:hAnsiTheme="minorHAnsi" w:cstheme="minorBidi"/>
          <w:kern w:val="2"/>
          <w:szCs w:val="24"/>
          <w:lang w:eastAsia="en-GB"/>
          <w14:ligatures w14:val="standardContextual"/>
        </w:rPr>
      </w:pPr>
      <w:r w:rsidRPr="00406349">
        <w:rPr>
          <w:lang w:eastAsia="ja-JP"/>
        </w:rPr>
        <w:t>9.7</w:t>
      </w:r>
      <w:r w:rsidRPr="00406349">
        <w:rPr>
          <w:rFonts w:asciiTheme="minorHAnsi" w:hAnsiTheme="minorHAnsi" w:cstheme="minorBidi"/>
          <w:kern w:val="2"/>
          <w:szCs w:val="24"/>
          <w:lang w:eastAsia="en-GB"/>
          <w14:ligatures w14:val="standardContextual"/>
        </w:rPr>
        <w:tab/>
      </w:r>
      <w:r w:rsidRPr="00406349">
        <w:rPr>
          <w:lang w:eastAsia="ja-JP"/>
        </w:rPr>
        <w:t>Inclusions and interoperability</w:t>
      </w:r>
      <w:r w:rsidRPr="00406349">
        <w:rPr>
          <w:lang w:eastAsia="ja-JP"/>
        </w:rPr>
        <w:tab/>
      </w:r>
      <w:r w:rsidRPr="00406349">
        <w:rPr>
          <w:lang w:eastAsia="ja-JP"/>
        </w:rPr>
        <w:tab/>
      </w:r>
      <w:r w:rsidRPr="00406349">
        <w:t>13</w:t>
      </w:r>
    </w:p>
    <w:p w14:paraId="3EA53EA0" w14:textId="06C176C6"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10</w:t>
      </w:r>
      <w:r w:rsidRPr="00406349">
        <w:rPr>
          <w:rFonts w:asciiTheme="minorHAnsi" w:hAnsiTheme="minorHAnsi" w:cstheme="minorBidi"/>
          <w:kern w:val="2"/>
          <w:szCs w:val="24"/>
          <w:lang w:eastAsia="en-GB"/>
          <w14:ligatures w14:val="standardContextual"/>
        </w:rPr>
        <w:tab/>
      </w:r>
      <w:r w:rsidRPr="00406349">
        <w:t>Technical requirements for a sustainable design</w:t>
      </w:r>
      <w:r w:rsidRPr="00406349">
        <w:tab/>
      </w:r>
      <w:r w:rsidRPr="00406349">
        <w:tab/>
        <w:t>13</w:t>
      </w:r>
    </w:p>
    <w:p w14:paraId="646044FB" w14:textId="7E3D1EA3"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Appendix I – Recommendations for future work</w:t>
      </w:r>
      <w:r w:rsidRPr="00406349">
        <w:tab/>
      </w:r>
      <w:r w:rsidRPr="00406349">
        <w:tab/>
        <w:t>22</w:t>
      </w:r>
    </w:p>
    <w:p w14:paraId="5C434E9D" w14:textId="3983B955" w:rsidR="00F56FD5" w:rsidRPr="00406349" w:rsidRDefault="00F56FD5" w:rsidP="00F56FD5">
      <w:pPr>
        <w:pStyle w:val="TOC1"/>
        <w:ind w:right="992"/>
        <w:rPr>
          <w:rFonts w:asciiTheme="minorHAnsi" w:hAnsiTheme="minorHAnsi" w:cstheme="minorBidi"/>
          <w:kern w:val="2"/>
          <w:szCs w:val="24"/>
          <w:lang w:eastAsia="en-GB"/>
          <w14:ligatures w14:val="standardContextual"/>
        </w:rPr>
      </w:pPr>
      <w:r w:rsidRPr="00406349">
        <w:t>Bibliography</w:t>
      </w:r>
      <w:r w:rsidRPr="00406349">
        <w:tab/>
      </w:r>
      <w:r w:rsidRPr="00406349">
        <w:tab/>
        <w:t>23</w:t>
      </w:r>
    </w:p>
    <w:p w14:paraId="57C88E73" w14:textId="77777777" w:rsidR="00C6712C" w:rsidRPr="00406349" w:rsidRDefault="00C6712C" w:rsidP="00563315"/>
    <w:p w14:paraId="65204A89" w14:textId="77777777" w:rsidR="00563315" w:rsidRPr="00406349" w:rsidRDefault="00563315" w:rsidP="00563315"/>
    <w:p w14:paraId="22D85272" w14:textId="77777777" w:rsidR="00563315" w:rsidRPr="00406349" w:rsidRDefault="00563315" w:rsidP="00563315"/>
    <w:p w14:paraId="5FDFAFBC" w14:textId="77777777" w:rsidR="00563315" w:rsidRPr="00406349" w:rsidRDefault="00563315" w:rsidP="00563315">
      <w:pPr>
        <w:sectPr w:rsidR="00563315" w:rsidRPr="00406349" w:rsidSect="001532EC">
          <w:headerReference w:type="even" r:id="rId24"/>
          <w:footerReference w:type="default" r:id="rId25"/>
          <w:type w:val="oddPage"/>
          <w:pgSz w:w="11907" w:h="16834" w:code="9"/>
          <w:pgMar w:top="1134" w:right="1134" w:bottom="1134" w:left="1134" w:header="567" w:footer="567" w:gutter="0"/>
          <w:paperSrc w:first="15" w:other="15"/>
          <w:pgNumType w:fmt="lowerRoman" w:start="1"/>
          <w:cols w:space="720"/>
          <w:docGrid w:linePitch="326"/>
        </w:sectPr>
      </w:pPr>
    </w:p>
    <w:p w14:paraId="2365B4B6" w14:textId="77777777" w:rsidR="00563315" w:rsidRPr="00406349" w:rsidRDefault="00563315" w:rsidP="00563315">
      <w:pPr>
        <w:pStyle w:val="RecNo"/>
      </w:pPr>
      <w:r w:rsidRPr="00406349">
        <w:rPr>
          <w:rFonts w:asciiTheme="majorBidi" w:hAnsiTheme="majorBidi" w:cstheme="majorBidi"/>
          <w:szCs w:val="28"/>
        </w:rPr>
        <w:lastRenderedPageBreak/>
        <w:t>Technical Report ITU FGMV-08</w:t>
      </w:r>
    </w:p>
    <w:p w14:paraId="0FD275CC" w14:textId="310B9605" w:rsidR="00563315" w:rsidRPr="00406349" w:rsidRDefault="00563315" w:rsidP="00563315">
      <w:pPr>
        <w:pStyle w:val="Rectitle"/>
        <w:rPr>
          <w:szCs w:val="28"/>
        </w:rPr>
      </w:pPr>
      <w:r w:rsidRPr="00406349">
        <w:rPr>
          <w:color w:val="000000"/>
          <w:szCs w:val="28"/>
        </w:rPr>
        <w:t>Design criteria and technical requirements</w:t>
      </w:r>
      <w:r w:rsidR="001532EC" w:rsidRPr="00406349">
        <w:rPr>
          <w:color w:val="000000"/>
          <w:szCs w:val="28"/>
        </w:rPr>
        <w:t xml:space="preserve"> </w:t>
      </w:r>
      <w:r w:rsidRPr="00406349">
        <w:rPr>
          <w:color w:val="000000"/>
          <w:szCs w:val="28"/>
        </w:rPr>
        <w:t>for sustainable metaverse ecosystems</w:t>
      </w:r>
    </w:p>
    <w:p w14:paraId="17FDD81F" w14:textId="77777777" w:rsidR="00563315" w:rsidRPr="00406349" w:rsidRDefault="00563315" w:rsidP="00563315">
      <w:pPr>
        <w:pStyle w:val="Heading1"/>
      </w:pPr>
      <w:bookmarkStart w:id="13" w:name="_Toc147844421"/>
      <w:bookmarkStart w:id="14" w:name="_Toc167969447"/>
      <w:bookmarkStart w:id="15" w:name="_Toc167978882"/>
      <w:r w:rsidRPr="00406349">
        <w:t>1</w:t>
      </w:r>
      <w:r w:rsidRPr="00406349">
        <w:tab/>
        <w:t>Scope</w:t>
      </w:r>
      <w:bookmarkEnd w:id="13"/>
      <w:bookmarkEnd w:id="14"/>
      <w:bookmarkEnd w:id="15"/>
    </w:p>
    <w:p w14:paraId="0058DBE8" w14:textId="600DB5DE" w:rsidR="00563315" w:rsidRPr="00406349" w:rsidRDefault="00563315" w:rsidP="00563315">
      <w:pPr>
        <w:pBdr>
          <w:top w:val="nil"/>
          <w:left w:val="nil"/>
          <w:bottom w:val="nil"/>
          <w:right w:val="nil"/>
          <w:between w:val="nil"/>
        </w:pBdr>
        <w:shd w:val="clear" w:color="auto" w:fill="FFFFFF"/>
      </w:pPr>
      <w:r w:rsidRPr="00406349">
        <w:rPr>
          <w:color w:val="000000"/>
        </w:rPr>
        <w:t xml:space="preserve">This Technical </w:t>
      </w:r>
      <w:r w:rsidR="00DB0674" w:rsidRPr="00406349">
        <w:rPr>
          <w:color w:val="000000"/>
        </w:rPr>
        <w:t>Report</w:t>
      </w:r>
      <w:r w:rsidRPr="00406349">
        <w:rPr>
          <w:color w:val="000000"/>
        </w:rPr>
        <w:t xml:space="preserve"> defines </w:t>
      </w:r>
      <w:r w:rsidRPr="00406349">
        <w:t xml:space="preserve">technical requirements and design criteria </w:t>
      </w:r>
      <w:r w:rsidRPr="00406349">
        <w:rPr>
          <w:color w:val="000000"/>
        </w:rPr>
        <w:t xml:space="preserve">for designing </w:t>
      </w:r>
      <w:r w:rsidRPr="00406349">
        <w:t>metaverse ecosystems that are sustainable from the environmental, social, and economic perspectives. It defines a sustainable metaverse ecosystem and provides sustainable design criteria to guide practitioners during the technical design and align it with ethical principles, and system requirements for sustainable metaverse ecosystems</w:t>
      </w:r>
      <w:r w:rsidRPr="00406349">
        <w:rPr>
          <w:color w:val="000000"/>
        </w:rPr>
        <w:t xml:space="preserve">. </w:t>
      </w:r>
    </w:p>
    <w:p w14:paraId="6BF9010F" w14:textId="77777777" w:rsidR="00563315" w:rsidRPr="00406349" w:rsidRDefault="00563315" w:rsidP="00563315">
      <w:pPr>
        <w:pStyle w:val="Heading1"/>
        <w:shd w:val="clear" w:color="auto" w:fill="FFFFFF"/>
      </w:pPr>
      <w:bookmarkStart w:id="16" w:name="_Toc147844422"/>
      <w:bookmarkStart w:id="17" w:name="_Toc167969448"/>
      <w:bookmarkStart w:id="18" w:name="_Toc167978883"/>
      <w:r w:rsidRPr="00406349">
        <w:t>2</w:t>
      </w:r>
      <w:r w:rsidRPr="00406349">
        <w:tab/>
        <w:t>References</w:t>
      </w:r>
      <w:bookmarkEnd w:id="16"/>
      <w:bookmarkEnd w:id="17"/>
      <w:bookmarkEnd w:id="18"/>
    </w:p>
    <w:p w14:paraId="0E2EB3E5" w14:textId="77777777" w:rsidR="00563315" w:rsidRPr="00406349" w:rsidRDefault="00563315" w:rsidP="00563315">
      <w:r w:rsidRPr="00406349">
        <w:t>None.</w:t>
      </w:r>
    </w:p>
    <w:p w14:paraId="30B80526" w14:textId="5C25B442" w:rsidR="00563315" w:rsidRPr="00406349" w:rsidRDefault="00563315" w:rsidP="00563315">
      <w:pPr>
        <w:pStyle w:val="Heading1"/>
      </w:pPr>
      <w:bookmarkStart w:id="19" w:name="_Toc147844423"/>
      <w:bookmarkStart w:id="20" w:name="_Toc167969449"/>
      <w:bookmarkStart w:id="21" w:name="_Toc167978884"/>
      <w:r w:rsidRPr="00406349">
        <w:t>3</w:t>
      </w:r>
      <w:r w:rsidRPr="00406349">
        <w:tab/>
      </w:r>
      <w:r w:rsidR="00836478" w:rsidRPr="00406349">
        <w:t>D</w:t>
      </w:r>
      <w:r w:rsidRPr="00406349">
        <w:t>efinitions</w:t>
      </w:r>
      <w:bookmarkEnd w:id="19"/>
      <w:bookmarkEnd w:id="20"/>
      <w:bookmarkEnd w:id="21"/>
    </w:p>
    <w:p w14:paraId="1EAA5C0C" w14:textId="77777777" w:rsidR="00563315" w:rsidRPr="00406349" w:rsidRDefault="00563315" w:rsidP="00563315">
      <w:pPr>
        <w:pStyle w:val="Heading2"/>
      </w:pPr>
      <w:bookmarkStart w:id="22" w:name="_Toc147844424"/>
      <w:bookmarkStart w:id="23" w:name="_Toc167969450"/>
      <w:bookmarkStart w:id="24" w:name="_Toc167978885"/>
      <w:r w:rsidRPr="00406349">
        <w:t>3.1</w:t>
      </w:r>
      <w:r w:rsidRPr="00406349">
        <w:tab/>
        <w:t>Terms defined elsewhere</w:t>
      </w:r>
      <w:bookmarkEnd w:id="22"/>
      <w:bookmarkEnd w:id="23"/>
      <w:bookmarkEnd w:id="24"/>
    </w:p>
    <w:p w14:paraId="0899F8A7" w14:textId="486533B6" w:rsidR="00563315" w:rsidRPr="00406349" w:rsidRDefault="00563315" w:rsidP="00563315">
      <w:r w:rsidRPr="00406349">
        <w:rPr>
          <w:bCs/>
        </w:rPr>
        <w:t xml:space="preserve">This Technical </w:t>
      </w:r>
      <w:r w:rsidR="00DB0674" w:rsidRPr="00406349">
        <w:rPr>
          <w:bCs/>
        </w:rPr>
        <w:t>Report</w:t>
      </w:r>
      <w:r w:rsidRPr="00406349">
        <w:rPr>
          <w:bCs/>
        </w:rPr>
        <w:t xml:space="preserve"> uses the following terms defined elsewhere:</w:t>
      </w:r>
    </w:p>
    <w:p w14:paraId="15E4CC4D" w14:textId="30B436C9" w:rsidR="00563315" w:rsidRPr="00406349" w:rsidRDefault="00563315" w:rsidP="00563315">
      <w:r w:rsidRPr="00406349">
        <w:rPr>
          <w:b/>
        </w:rPr>
        <w:t>3.1.1</w:t>
      </w:r>
      <w:r w:rsidR="00B31E91" w:rsidRPr="00406349">
        <w:rPr>
          <w:b/>
        </w:rPr>
        <w:tab/>
      </w:r>
      <w:r w:rsidRPr="00406349">
        <w:rPr>
          <w:b/>
        </w:rPr>
        <w:t xml:space="preserve">artificial intelligence (AI) </w:t>
      </w:r>
      <w:r w:rsidRPr="00406349">
        <w:rPr>
          <w:bCs/>
        </w:rPr>
        <w:t>[b-ITU-T M.3080]:</w:t>
      </w:r>
      <w:r w:rsidRPr="00406349">
        <w:t xml:space="preserve"> Computerized system that uses cognition to understand information and solve problems.</w:t>
      </w:r>
      <w:r w:rsidRPr="00406349" w:rsidDel="007F537F">
        <w:t xml:space="preserve"> </w:t>
      </w:r>
    </w:p>
    <w:p w14:paraId="057E7134" w14:textId="5CA3873A" w:rsidR="00563315" w:rsidRPr="00406349" w:rsidRDefault="00563315" w:rsidP="00563315">
      <w:r w:rsidRPr="00406349">
        <w:rPr>
          <w:b/>
        </w:rPr>
        <w:t>3.1.2</w:t>
      </w:r>
      <w:r w:rsidR="00FD75FB" w:rsidRPr="00406349">
        <w:rPr>
          <w:b/>
        </w:rPr>
        <w:tab/>
      </w:r>
      <w:r w:rsidRPr="00406349">
        <w:rPr>
          <w:b/>
        </w:rPr>
        <w:t>augmented reality (AR)</w:t>
      </w:r>
      <w:r w:rsidRPr="00406349">
        <w:t xml:space="preserve"> [b-ITU-T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p>
    <w:p w14:paraId="5EC99974" w14:textId="5785BB2C" w:rsidR="00563315" w:rsidRPr="00406349" w:rsidRDefault="00563315" w:rsidP="00563315">
      <w:r w:rsidRPr="00406349">
        <w:rPr>
          <w:b/>
        </w:rPr>
        <w:t>3.1.3</w:t>
      </w:r>
      <w:r w:rsidR="00FD75FB" w:rsidRPr="00406349">
        <w:rPr>
          <w:b/>
        </w:rPr>
        <w:tab/>
      </w:r>
      <w:r w:rsidRPr="00406349">
        <w:rPr>
          <w:b/>
        </w:rPr>
        <w:t>digital twin</w:t>
      </w:r>
      <w:r w:rsidRPr="00406349">
        <w:t xml:space="preserve"> [b-ITU-T Y.4600]: A digital representation of an object of interest.</w:t>
      </w:r>
    </w:p>
    <w:p w14:paraId="7710CE81" w14:textId="406A78F3" w:rsidR="00563315" w:rsidRPr="00406349" w:rsidRDefault="00563315" w:rsidP="00563315">
      <w:r w:rsidRPr="00406349">
        <w:rPr>
          <w:b/>
        </w:rPr>
        <w:t xml:space="preserve">3.1.4 </w:t>
      </w:r>
      <w:r w:rsidR="00FD75FB" w:rsidRPr="00406349">
        <w:rPr>
          <w:b/>
        </w:rPr>
        <w:tab/>
      </w:r>
      <w:r w:rsidRPr="00406349">
        <w:rPr>
          <w:b/>
        </w:rPr>
        <w:t>Internet of things (IoT)</w:t>
      </w:r>
      <w:r w:rsidRPr="00406349">
        <w:t xml:space="preserve"> [b-ITU-T Y.4000]: A global infrastructure for the information society, enabling advanced services by interconnecting (physical and virtual) things based on existing and evolving interoperable information and communication technologies.</w:t>
      </w:r>
    </w:p>
    <w:p w14:paraId="5ACF231F" w14:textId="03D48A57" w:rsidR="00563315" w:rsidRPr="00406349" w:rsidRDefault="00563315" w:rsidP="00563315">
      <w:r w:rsidRPr="00406349">
        <w:rPr>
          <w:b/>
        </w:rPr>
        <w:t>3.1.5</w:t>
      </w:r>
      <w:r w:rsidR="00FD75FB" w:rsidRPr="00406349">
        <w:rPr>
          <w:b/>
        </w:rPr>
        <w:tab/>
      </w:r>
      <w:r w:rsidRPr="00406349">
        <w:rPr>
          <w:b/>
        </w:rPr>
        <w:t>interoperability</w:t>
      </w:r>
      <w:r w:rsidRPr="00406349">
        <w:t xml:space="preserve"> [b-ITU-T Y.101]: The ability of two or more systems or applications to exchange information and to mutually use the information that has been exchanged.</w:t>
      </w:r>
    </w:p>
    <w:p w14:paraId="57834AA1" w14:textId="265124C7" w:rsidR="00563315" w:rsidRPr="00406349" w:rsidRDefault="00563315" w:rsidP="00563315">
      <w:r w:rsidRPr="00406349">
        <w:rPr>
          <w:b/>
        </w:rPr>
        <w:t>3.1.6</w:t>
      </w:r>
      <w:r w:rsidR="00FD75FB" w:rsidRPr="00406349">
        <w:rPr>
          <w:b/>
        </w:rPr>
        <w:tab/>
      </w:r>
      <w:r w:rsidRPr="00406349">
        <w:rPr>
          <w:b/>
        </w:rPr>
        <w:t>mixed reality (MR)</w:t>
      </w:r>
      <w:r w:rsidRPr="00406349">
        <w:t xml:space="preserve"> [b-ITU-T P.1320]: An environment containing both real and virtual components that are seamlessly integrated and interact with each other in a natural way (one end of the augmented reality continuum).</w:t>
      </w:r>
    </w:p>
    <w:p w14:paraId="62D2F1AE" w14:textId="269A9E97" w:rsidR="00563315" w:rsidRPr="00406349" w:rsidRDefault="00563315" w:rsidP="00563315">
      <w:r w:rsidRPr="00406349">
        <w:rPr>
          <w:b/>
        </w:rPr>
        <w:t>3.1.7</w:t>
      </w:r>
      <w:r w:rsidR="00FD75FB" w:rsidRPr="00406349">
        <w:rPr>
          <w:b/>
        </w:rPr>
        <w:tab/>
      </w:r>
      <w:r w:rsidRPr="00406349">
        <w:rPr>
          <w:b/>
        </w:rPr>
        <w:t>virtual reality (VR)</w:t>
      </w:r>
      <w:r w:rsidRPr="00406349">
        <w:t xml:space="preserve"> [b-ITU-T P.1320]: An environment that is fully generated by digital means. To qualify as virtual reality, the virtual environment should differ from the local environment.</w:t>
      </w:r>
    </w:p>
    <w:p w14:paraId="518E8F54" w14:textId="57C8366A" w:rsidR="00563315" w:rsidRPr="00406349" w:rsidRDefault="00563315" w:rsidP="00563315">
      <w:pPr>
        <w:pStyle w:val="Heading2"/>
      </w:pPr>
      <w:bookmarkStart w:id="25" w:name="_Toc147844425"/>
      <w:bookmarkStart w:id="26" w:name="_Toc167969451"/>
      <w:bookmarkStart w:id="27" w:name="_Toc167978886"/>
      <w:r w:rsidRPr="00406349">
        <w:t>3.2</w:t>
      </w:r>
      <w:r w:rsidRPr="00406349">
        <w:tab/>
        <w:t xml:space="preserve">Terms defined </w:t>
      </w:r>
      <w:bookmarkEnd w:id="25"/>
      <w:bookmarkEnd w:id="26"/>
      <w:bookmarkEnd w:id="27"/>
      <w:r w:rsidR="00836478" w:rsidRPr="00406349">
        <w:t>in this Technical Report</w:t>
      </w:r>
    </w:p>
    <w:p w14:paraId="651D71AA" w14:textId="4E6DAA10" w:rsidR="00563315" w:rsidRPr="00406349" w:rsidRDefault="00563315" w:rsidP="00563315">
      <w:r w:rsidRPr="00406349">
        <w:t xml:space="preserve">This Technical </w:t>
      </w:r>
      <w:r w:rsidR="00B021A4" w:rsidRPr="00406349">
        <w:t>Report</w:t>
      </w:r>
      <w:r w:rsidRPr="00406349">
        <w:t xml:space="preserve"> defines the following term: </w:t>
      </w:r>
    </w:p>
    <w:p w14:paraId="359E7308" w14:textId="142619BC" w:rsidR="00563315" w:rsidRPr="00406349" w:rsidRDefault="00563315" w:rsidP="00563315">
      <w:r w:rsidRPr="00406349">
        <w:rPr>
          <w:b/>
          <w:bCs/>
        </w:rPr>
        <w:t>3.2.1</w:t>
      </w:r>
      <w:r w:rsidR="00FD75FB" w:rsidRPr="00406349">
        <w:rPr>
          <w:b/>
          <w:bCs/>
        </w:rPr>
        <w:tab/>
      </w:r>
      <w:r w:rsidRPr="00406349">
        <w:rPr>
          <w:b/>
          <w:bCs/>
        </w:rPr>
        <w:t>sustainable metaverse ecosystem</w:t>
      </w:r>
      <w:r w:rsidRPr="00406349">
        <w:t xml:space="preserve"> </w:t>
      </w:r>
      <w:r w:rsidRPr="00406349">
        <w:rPr>
          <w:rStyle w:val="FootnoteReference"/>
        </w:rPr>
        <w:footnoteReference w:id="1"/>
      </w:r>
      <w:r w:rsidR="00836478" w:rsidRPr="00406349">
        <w:rPr>
          <w:bCs/>
        </w:rPr>
        <w:t>:</w:t>
      </w:r>
      <w:r w:rsidRPr="00406349">
        <w:rPr>
          <w:b/>
          <w:i/>
          <w:iCs/>
        </w:rPr>
        <w:t xml:space="preserve"> </w:t>
      </w:r>
      <w:r w:rsidRPr="00406349">
        <w:rPr>
          <w:iCs/>
        </w:rPr>
        <w:t>A metaverse ecosystem that is designed and operated:</w:t>
      </w:r>
    </w:p>
    <w:p w14:paraId="1AAFBF71" w14:textId="630B3E5B" w:rsidR="00563315" w:rsidRPr="00406349" w:rsidRDefault="00563315" w:rsidP="00FD75FB">
      <w:pPr>
        <w:pStyle w:val="enumlev1"/>
      </w:pPr>
      <w:r w:rsidRPr="00406349">
        <w:t>1</w:t>
      </w:r>
      <w:r w:rsidR="00FD75FB" w:rsidRPr="00406349">
        <w:t>)</w:t>
      </w:r>
      <w:r w:rsidRPr="00406349">
        <w:tab/>
        <w:t>to address present environmental and societal needs without compromising the ability of future generations to meet their own needs; and</w:t>
      </w:r>
    </w:p>
    <w:p w14:paraId="63501B1B" w14:textId="483B8FF4" w:rsidR="00563315" w:rsidRPr="00406349" w:rsidRDefault="00563315" w:rsidP="00FD75FB">
      <w:pPr>
        <w:pStyle w:val="enumlev1"/>
      </w:pPr>
      <w:r w:rsidRPr="00406349">
        <w:lastRenderedPageBreak/>
        <w:t>2</w:t>
      </w:r>
      <w:r w:rsidR="00FD75FB" w:rsidRPr="00406349">
        <w:t>)</w:t>
      </w:r>
      <w:r w:rsidRPr="00406349">
        <w:tab/>
        <w:t>to harness system benefits for the environment, people and stakeholders while preventing any type of harm to them and mitigating unintended sustainable impacts.</w:t>
      </w:r>
    </w:p>
    <w:p w14:paraId="132CB879" w14:textId="77777777" w:rsidR="00563315" w:rsidRPr="00406349" w:rsidRDefault="00563315" w:rsidP="00563315">
      <w:pPr>
        <w:pStyle w:val="Heading1"/>
      </w:pPr>
      <w:bookmarkStart w:id="28" w:name="_Toc147844426"/>
      <w:bookmarkStart w:id="29" w:name="_Toc167969452"/>
      <w:bookmarkStart w:id="30" w:name="_Toc167978887"/>
      <w:r w:rsidRPr="00406349">
        <w:t>4</w:t>
      </w:r>
      <w:r w:rsidRPr="00406349">
        <w:tab/>
        <w:t>Abbreviations and acronyms</w:t>
      </w:r>
      <w:bookmarkEnd w:id="28"/>
      <w:bookmarkEnd w:id="29"/>
      <w:bookmarkEnd w:id="30"/>
    </w:p>
    <w:p w14:paraId="35ADAF62" w14:textId="73710EDD" w:rsidR="00563315" w:rsidRPr="00406349" w:rsidRDefault="00563315" w:rsidP="00563315">
      <w:pPr>
        <w:rPr>
          <w:lang w:bidi="ar-DZ"/>
        </w:rPr>
      </w:pPr>
      <w:r w:rsidRPr="00406349">
        <w:rPr>
          <w:lang w:bidi="ar-DZ"/>
        </w:rPr>
        <w:t xml:space="preserve">This Technical </w:t>
      </w:r>
      <w:r w:rsidR="00B021A4" w:rsidRPr="00406349">
        <w:rPr>
          <w:lang w:bidi="ar-DZ"/>
        </w:rPr>
        <w:t>Report</w:t>
      </w:r>
      <w:r w:rsidRPr="00406349">
        <w:rPr>
          <w:lang w:bidi="ar-DZ"/>
        </w:rPr>
        <w:t xml:space="preserve"> uses the following abbreviations and acronyms:</w:t>
      </w:r>
    </w:p>
    <w:p w14:paraId="6AAAFD75" w14:textId="77777777" w:rsidR="007C1659" w:rsidRPr="00406349" w:rsidRDefault="007C1659" w:rsidP="00563315">
      <w:pPr>
        <w:rPr>
          <w:bCs/>
        </w:rPr>
      </w:pPr>
      <w:bookmarkStart w:id="31" w:name="_Toc145507044"/>
      <w:r w:rsidRPr="00406349">
        <w:rPr>
          <w:bCs/>
        </w:rPr>
        <w:t>AI</w:t>
      </w:r>
      <w:r w:rsidRPr="00406349">
        <w:rPr>
          <w:bCs/>
        </w:rPr>
        <w:tab/>
      </w:r>
      <w:r w:rsidRPr="00406349">
        <w:rPr>
          <w:bCs/>
        </w:rPr>
        <w:tab/>
        <w:t>Artificial Intelligence</w:t>
      </w:r>
    </w:p>
    <w:p w14:paraId="3CCA5323" w14:textId="77777777" w:rsidR="007C1659" w:rsidRPr="00406349" w:rsidRDefault="007C1659" w:rsidP="00563315">
      <w:r w:rsidRPr="00406349">
        <w:rPr>
          <w:bCs/>
        </w:rPr>
        <w:t>AR</w:t>
      </w:r>
      <w:r w:rsidRPr="00406349">
        <w:rPr>
          <w:bCs/>
        </w:rPr>
        <w:tab/>
      </w:r>
      <w:r w:rsidRPr="00406349">
        <w:rPr>
          <w:bCs/>
        </w:rPr>
        <w:tab/>
        <w:t>Augmented Reality</w:t>
      </w:r>
      <w:r w:rsidRPr="00406349">
        <w:t xml:space="preserve"> </w:t>
      </w:r>
    </w:p>
    <w:p w14:paraId="38E43EA8" w14:textId="77777777" w:rsidR="007C1659" w:rsidRPr="00406349" w:rsidRDefault="007C1659" w:rsidP="00563315">
      <w:r w:rsidRPr="00406349">
        <w:t>GHG</w:t>
      </w:r>
      <w:r w:rsidRPr="00406349">
        <w:tab/>
      </w:r>
      <w:r w:rsidRPr="00406349">
        <w:tab/>
        <w:t>Greenhouse Gas</w:t>
      </w:r>
    </w:p>
    <w:p w14:paraId="27447DD0" w14:textId="77777777" w:rsidR="007C1659" w:rsidRPr="00406349" w:rsidRDefault="007C1659" w:rsidP="00563315">
      <w:pPr>
        <w:rPr>
          <w:b/>
        </w:rPr>
      </w:pPr>
      <w:r w:rsidRPr="00406349">
        <w:t>HMD</w:t>
      </w:r>
      <w:r w:rsidRPr="00406349">
        <w:tab/>
      </w:r>
      <w:r w:rsidRPr="00406349">
        <w:tab/>
        <w:t>Head-Mounted Display</w:t>
      </w:r>
      <w:bookmarkEnd w:id="31"/>
    </w:p>
    <w:p w14:paraId="099B52AF" w14:textId="77777777" w:rsidR="007C1659" w:rsidRPr="00406349" w:rsidRDefault="007C1659" w:rsidP="00563315">
      <w:pPr>
        <w:rPr>
          <w:bCs/>
        </w:rPr>
      </w:pPr>
      <w:r w:rsidRPr="00406349">
        <w:rPr>
          <w:bCs/>
        </w:rPr>
        <w:t>IoT</w:t>
      </w:r>
      <w:r w:rsidRPr="00406349">
        <w:rPr>
          <w:bCs/>
        </w:rPr>
        <w:tab/>
      </w:r>
      <w:r w:rsidRPr="00406349">
        <w:rPr>
          <w:bCs/>
        </w:rPr>
        <w:tab/>
        <w:t>Internet of Things</w:t>
      </w:r>
    </w:p>
    <w:p w14:paraId="26BFA6F1" w14:textId="77777777" w:rsidR="007C1659" w:rsidRPr="00406349" w:rsidRDefault="007C1659" w:rsidP="00563315">
      <w:pPr>
        <w:rPr>
          <w:bCs/>
        </w:rPr>
      </w:pPr>
      <w:proofErr w:type="spellStart"/>
      <w:r w:rsidRPr="00406349">
        <w:rPr>
          <w:bCs/>
        </w:rPr>
        <w:t>LoD</w:t>
      </w:r>
      <w:proofErr w:type="spellEnd"/>
      <w:r w:rsidRPr="00406349">
        <w:rPr>
          <w:bCs/>
        </w:rPr>
        <w:tab/>
      </w:r>
      <w:r w:rsidRPr="00406349">
        <w:rPr>
          <w:bCs/>
        </w:rPr>
        <w:tab/>
        <w:t>Level of Details</w:t>
      </w:r>
    </w:p>
    <w:p w14:paraId="21743B34" w14:textId="77777777" w:rsidR="007C1659" w:rsidRPr="00406349" w:rsidRDefault="007C1659" w:rsidP="00563315">
      <w:pPr>
        <w:rPr>
          <w:bCs/>
        </w:rPr>
      </w:pPr>
      <w:r w:rsidRPr="00406349">
        <w:rPr>
          <w:bCs/>
        </w:rPr>
        <w:t>ML</w:t>
      </w:r>
      <w:r w:rsidRPr="00406349">
        <w:rPr>
          <w:bCs/>
        </w:rPr>
        <w:tab/>
      </w:r>
      <w:r w:rsidRPr="00406349">
        <w:rPr>
          <w:bCs/>
        </w:rPr>
        <w:tab/>
        <w:t>Machine Learning</w:t>
      </w:r>
    </w:p>
    <w:p w14:paraId="030FF098" w14:textId="77777777" w:rsidR="007C1659" w:rsidRPr="00406349" w:rsidRDefault="007C1659" w:rsidP="00563315">
      <w:pPr>
        <w:rPr>
          <w:bCs/>
        </w:rPr>
      </w:pPr>
      <w:r w:rsidRPr="00406349">
        <w:t>MR</w:t>
      </w:r>
      <w:r w:rsidRPr="00406349">
        <w:tab/>
      </w:r>
      <w:r w:rsidRPr="00406349">
        <w:tab/>
        <w:t>Mixed Reality</w:t>
      </w:r>
    </w:p>
    <w:p w14:paraId="158D9B43" w14:textId="77777777" w:rsidR="007C1659" w:rsidRPr="00406349" w:rsidRDefault="007C1659" w:rsidP="00563315">
      <w:pPr>
        <w:rPr>
          <w:rFonts w:eastAsia="Yu Mincho"/>
        </w:rPr>
      </w:pPr>
      <w:r w:rsidRPr="00406349">
        <w:t>NFT</w:t>
      </w:r>
      <w:r w:rsidRPr="00406349">
        <w:tab/>
      </w:r>
      <w:r w:rsidRPr="00406349">
        <w:tab/>
      </w:r>
      <w:proofErr w:type="gramStart"/>
      <w:r w:rsidRPr="00406349">
        <w:t>Non-fungible</w:t>
      </w:r>
      <w:proofErr w:type="gramEnd"/>
      <w:r w:rsidRPr="00406349">
        <w:t xml:space="preserve"> token</w:t>
      </w:r>
    </w:p>
    <w:p w14:paraId="748A1AFA" w14:textId="77777777" w:rsidR="007C1659" w:rsidRPr="00406349" w:rsidRDefault="007C1659" w:rsidP="00563315">
      <w:pPr>
        <w:rPr>
          <w:bCs/>
        </w:rPr>
      </w:pPr>
      <w:r w:rsidRPr="00406349">
        <w:rPr>
          <w:bCs/>
        </w:rPr>
        <w:t>NLP</w:t>
      </w:r>
      <w:r w:rsidRPr="00406349">
        <w:rPr>
          <w:bCs/>
        </w:rPr>
        <w:tab/>
      </w:r>
      <w:r w:rsidRPr="00406349">
        <w:rPr>
          <w:bCs/>
        </w:rPr>
        <w:tab/>
        <w:t>Natural Language Processing</w:t>
      </w:r>
    </w:p>
    <w:p w14:paraId="7139DE28" w14:textId="77777777" w:rsidR="007C1659" w:rsidRPr="00406349" w:rsidRDefault="007C1659" w:rsidP="00563315">
      <w:pPr>
        <w:rPr>
          <w:bCs/>
        </w:rPr>
      </w:pPr>
      <w:r w:rsidRPr="00406349">
        <w:rPr>
          <w:bCs/>
        </w:rPr>
        <w:t>SDGs</w:t>
      </w:r>
      <w:r w:rsidRPr="00406349">
        <w:rPr>
          <w:bCs/>
        </w:rPr>
        <w:tab/>
      </w:r>
      <w:r w:rsidRPr="00406349">
        <w:rPr>
          <w:bCs/>
        </w:rPr>
        <w:tab/>
        <w:t>UN Sustainable Development Goals</w:t>
      </w:r>
    </w:p>
    <w:p w14:paraId="540C8FC1" w14:textId="77777777" w:rsidR="007C1659" w:rsidRPr="00406349" w:rsidRDefault="007C1659" w:rsidP="00563315">
      <w:pPr>
        <w:rPr>
          <w:bCs/>
        </w:rPr>
      </w:pPr>
      <w:r w:rsidRPr="00406349">
        <w:rPr>
          <w:bCs/>
        </w:rPr>
        <w:t>SME</w:t>
      </w:r>
      <w:r w:rsidRPr="00406349">
        <w:rPr>
          <w:bCs/>
        </w:rPr>
        <w:tab/>
      </w:r>
      <w:r w:rsidRPr="00406349">
        <w:rPr>
          <w:bCs/>
        </w:rPr>
        <w:tab/>
        <w:t>Small and Medium Enterprise</w:t>
      </w:r>
    </w:p>
    <w:p w14:paraId="00F3B642" w14:textId="77777777" w:rsidR="007C1659" w:rsidRPr="00406349" w:rsidRDefault="007C1659" w:rsidP="00563315">
      <w:pPr>
        <w:rPr>
          <w:bCs/>
        </w:rPr>
      </w:pPr>
      <w:r w:rsidRPr="00406349">
        <w:rPr>
          <w:bCs/>
        </w:rPr>
        <w:t>VR</w:t>
      </w:r>
      <w:r w:rsidRPr="00406349">
        <w:rPr>
          <w:bCs/>
        </w:rPr>
        <w:tab/>
      </w:r>
      <w:r w:rsidRPr="00406349">
        <w:rPr>
          <w:bCs/>
        </w:rPr>
        <w:tab/>
        <w:t>Virtual Reality</w:t>
      </w:r>
    </w:p>
    <w:p w14:paraId="52ABEBEA" w14:textId="77777777" w:rsidR="00563315" w:rsidRPr="00406349" w:rsidRDefault="00563315" w:rsidP="00563315">
      <w:pPr>
        <w:pStyle w:val="Heading1"/>
      </w:pPr>
      <w:bookmarkStart w:id="32" w:name="_Toc147844427"/>
      <w:bookmarkStart w:id="33" w:name="_Toc167969453"/>
      <w:bookmarkStart w:id="34" w:name="_Toc167978888"/>
      <w:r w:rsidRPr="00406349">
        <w:t>5</w:t>
      </w:r>
      <w:r w:rsidRPr="00406349">
        <w:tab/>
        <w:t>Conventions</w:t>
      </w:r>
      <w:bookmarkEnd w:id="32"/>
      <w:bookmarkEnd w:id="33"/>
      <w:bookmarkEnd w:id="34"/>
    </w:p>
    <w:p w14:paraId="28865A08" w14:textId="4E11CBC9" w:rsidR="00563315" w:rsidRPr="00406349" w:rsidRDefault="00563315" w:rsidP="00563315">
      <w:pPr>
        <w:pStyle w:val="NormalWeb"/>
        <w:spacing w:before="120" w:beforeAutospacing="0" w:after="0" w:afterAutospacing="0"/>
        <w:rPr>
          <w:color w:val="000000"/>
        </w:rPr>
      </w:pPr>
      <w:r w:rsidRPr="00406349">
        <w:rPr>
          <w:color w:val="000000"/>
        </w:rPr>
        <w:t xml:space="preserve">In this Technical </w:t>
      </w:r>
      <w:r w:rsidR="00B021A4" w:rsidRPr="00406349">
        <w:rPr>
          <w:color w:val="000000"/>
        </w:rPr>
        <w:t>Report</w:t>
      </w:r>
      <w:r w:rsidRPr="00406349">
        <w:rPr>
          <w:color w:val="000000"/>
        </w:rPr>
        <w:t>:</w:t>
      </w:r>
    </w:p>
    <w:p w14:paraId="4538BF92" w14:textId="77777777" w:rsidR="00563315" w:rsidRPr="00406349" w:rsidRDefault="00563315" w:rsidP="00563315">
      <w:pPr>
        <w:pStyle w:val="NormalWeb"/>
        <w:spacing w:before="120" w:beforeAutospacing="0" w:after="0" w:afterAutospacing="0"/>
        <w:rPr>
          <w:color w:val="000000"/>
        </w:rPr>
      </w:pPr>
      <w:bookmarkStart w:id="35" w:name="_Hlk147246631"/>
      <w:r w:rsidRPr="00406349">
        <w:rPr>
          <w:color w:val="000000"/>
        </w:rPr>
        <w:t>The keyword "is required" indicates a requirement that must be followed strictly and from which no deviation is permitted if conformance to this document is to be claimed.</w:t>
      </w:r>
    </w:p>
    <w:p w14:paraId="2D1A15A3" w14:textId="77777777" w:rsidR="00563315" w:rsidRPr="00406349" w:rsidRDefault="00563315" w:rsidP="00563315">
      <w:pPr>
        <w:pStyle w:val="NormalWeb"/>
        <w:spacing w:before="120" w:beforeAutospacing="0" w:after="0" w:afterAutospacing="0"/>
        <w:rPr>
          <w:color w:val="000000"/>
        </w:rPr>
      </w:pPr>
      <w:r w:rsidRPr="00406349">
        <w:rPr>
          <w:color w:val="000000"/>
        </w:rPr>
        <w:t>The keyword "is recommended" indicates a requirement that is recommended but not absolutely required. Thus, this requirement needs not be present to claim conformance.</w:t>
      </w:r>
    </w:p>
    <w:p w14:paraId="5CBCE0A2" w14:textId="77777777" w:rsidR="00563315" w:rsidRPr="00406349" w:rsidRDefault="00563315" w:rsidP="00563315">
      <w:pPr>
        <w:pStyle w:val="NormalWeb"/>
        <w:spacing w:before="120" w:beforeAutospacing="0" w:after="0" w:afterAutospacing="0"/>
        <w:rPr>
          <w:color w:val="000000"/>
        </w:rPr>
      </w:pPr>
      <w:r w:rsidRPr="00406349">
        <w:rPr>
          <w:color w:val="000000"/>
        </w:rPr>
        <w:t>The keywords "optionally" and "may" indicate an optional requirement that is permissible, without implying any sense of being recommended.</w:t>
      </w:r>
    </w:p>
    <w:bookmarkEnd w:id="35"/>
    <w:p w14:paraId="55029F8F" w14:textId="4CEBCCCA" w:rsidR="00563315" w:rsidRPr="00406349" w:rsidRDefault="00563315" w:rsidP="00563315">
      <w:pPr>
        <w:pStyle w:val="NormalWeb"/>
        <w:spacing w:before="120" w:beforeAutospacing="0" w:after="0" w:afterAutospacing="0"/>
        <w:rPr>
          <w:color w:val="000000"/>
        </w:rPr>
      </w:pPr>
      <w:r w:rsidRPr="00406349">
        <w:rPr>
          <w:color w:val="000000"/>
        </w:rPr>
        <w:t>These terms are not intended to imply that the vendor</w:t>
      </w:r>
      <w:r w:rsidR="007E544C" w:rsidRPr="00406349">
        <w:rPr>
          <w:color w:val="000000"/>
        </w:rPr>
        <w:t>'</w:t>
      </w:r>
      <w:r w:rsidRPr="00406349">
        <w:rPr>
          <w:color w:val="000000"/>
        </w:rPr>
        <w:t>s implementation must provide the option and that the feature can be enabled optionally by the network operator/service provider. Rather, it means that the vendor may provide the feature optionally and still claim conformance with the specification.</w:t>
      </w:r>
    </w:p>
    <w:p w14:paraId="60B022B0" w14:textId="77777777" w:rsidR="00563315" w:rsidRPr="00406349" w:rsidRDefault="00563315" w:rsidP="00563315">
      <w:pPr>
        <w:pStyle w:val="Heading1"/>
      </w:pPr>
      <w:bookmarkStart w:id="36" w:name="_Toc147844428"/>
      <w:bookmarkStart w:id="37" w:name="_Toc167969454"/>
      <w:bookmarkStart w:id="38" w:name="_Toc167978889"/>
      <w:r w:rsidRPr="00406349">
        <w:t>6</w:t>
      </w:r>
      <w:r w:rsidRPr="00406349">
        <w:tab/>
        <w:t>Sustainability risks and opportunities</w:t>
      </w:r>
      <w:bookmarkEnd w:id="36"/>
      <w:bookmarkEnd w:id="37"/>
      <w:bookmarkEnd w:id="38"/>
    </w:p>
    <w:p w14:paraId="602FAFCC" w14:textId="77777777" w:rsidR="00563315" w:rsidRPr="00406349" w:rsidRDefault="00563315" w:rsidP="00563315">
      <w:pPr>
        <w:pBdr>
          <w:top w:val="nil"/>
          <w:left w:val="nil"/>
          <w:bottom w:val="nil"/>
          <w:right w:val="nil"/>
          <w:between w:val="nil"/>
        </w:pBdr>
        <w:rPr>
          <w:color w:val="000000"/>
        </w:rPr>
      </w:pPr>
      <w:r w:rsidRPr="00406349">
        <w:rPr>
          <w:color w:val="000000"/>
        </w:rPr>
        <w:t xml:space="preserve">The term metaverse was coined in 1994, describing a virtual reality (VR) space that incorporates the Internet and augmented reality (AR) via avatars and software agents. Recent advances in </w:t>
      </w:r>
      <w:r w:rsidRPr="00406349">
        <w:rPr>
          <w:bCs/>
        </w:rPr>
        <w:t>artificial intelligence</w:t>
      </w:r>
      <w:r w:rsidRPr="00406349">
        <w:rPr>
          <w:color w:val="000000"/>
        </w:rPr>
        <w:t xml:space="preserve"> (AI), digital twins, IoT, 5G and blockchains have made its development more feasible, capturing the interest of businesses, academia and institutions. </w:t>
      </w:r>
    </w:p>
    <w:p w14:paraId="20781A99" w14:textId="77777777" w:rsidR="00563315" w:rsidRPr="00406349" w:rsidRDefault="00563315" w:rsidP="00563315">
      <w:r w:rsidRPr="00406349">
        <w:t>The metaverse can amplify the physical world with AR and VR, enabling seamless interactions in both real and simulated settings through avatars and holograms. This results in more immersive and spatially interactive digital experiences than conventional online platforms.</w:t>
      </w:r>
    </w:p>
    <w:p w14:paraId="3AA1323B" w14:textId="77777777" w:rsidR="00563315" w:rsidRPr="00406349" w:rsidRDefault="00563315" w:rsidP="00563315">
      <w:r w:rsidRPr="00406349">
        <w:t xml:space="preserve">These enhanced perceptions of reality can significantly contribute to the United Nations (UN) sustainable development goals (SDGs). For example, they can revolutionize education by offering innovative learning methods in interconnected cyber-physical spaces. They also present opportunities </w:t>
      </w:r>
      <w:r w:rsidRPr="00406349">
        <w:lastRenderedPageBreak/>
        <w:t>for advancements in health, well-being, public sectors, smart cities, and manufacturing, culminating in reduced resource consumption and increased productivity [b-</w:t>
      </w:r>
      <w:proofErr w:type="spellStart"/>
      <w:r w:rsidRPr="00406349">
        <w:t>Hupont</w:t>
      </w:r>
      <w:proofErr w:type="spellEnd"/>
      <w:r w:rsidRPr="00406349">
        <w:t>].</w:t>
      </w:r>
    </w:p>
    <w:p w14:paraId="5510C252" w14:textId="663BFFEF" w:rsidR="00563315" w:rsidRPr="00406349" w:rsidRDefault="00563315" w:rsidP="00563315">
      <w:r w:rsidRPr="00406349">
        <w:rPr>
          <w:color w:val="000000"/>
        </w:rPr>
        <w:t xml:space="preserve">In </w:t>
      </w:r>
      <w:r w:rsidRPr="00406349">
        <w:rPr>
          <w:bCs/>
          <w:color w:val="000000"/>
        </w:rPr>
        <w:t>education</w:t>
      </w:r>
      <w:r w:rsidRPr="00406349">
        <w:rPr>
          <w:b/>
          <w:color w:val="000000"/>
        </w:rPr>
        <w:t xml:space="preserve"> </w:t>
      </w:r>
      <w:r w:rsidRPr="00406349">
        <w:rPr>
          <w:bCs/>
          <w:color w:val="000000"/>
        </w:rPr>
        <w:t xml:space="preserve">and training, </w:t>
      </w:r>
      <w:r w:rsidRPr="00406349">
        <w:rPr>
          <w:color w:val="000000"/>
        </w:rPr>
        <w:t xml:space="preserve">the metaverse can provide more realistic experiences than traditional ones, replacing costly or hazardous physical experiences. It can improve </w:t>
      </w:r>
      <w:r w:rsidRPr="00406349">
        <w:rPr>
          <w:bCs/>
          <w:color w:val="000000"/>
        </w:rPr>
        <w:t>medical treatments</w:t>
      </w:r>
      <w:r w:rsidRPr="00406349">
        <w:rPr>
          <w:b/>
          <w:color w:val="000000"/>
        </w:rPr>
        <w:t xml:space="preserve"> </w:t>
      </w:r>
      <w:r w:rsidRPr="00406349">
        <w:rPr>
          <w:color w:val="000000"/>
        </w:rPr>
        <w:t>[b</w:t>
      </w:r>
      <w:r w:rsidR="00151B93" w:rsidRPr="00406349">
        <w:rPr>
          <w:color w:val="000000"/>
        </w:rPr>
        <w:noBreakHyphen/>
      </w:r>
      <w:r w:rsidRPr="00406349">
        <w:rPr>
          <w:color w:val="000000"/>
        </w:rPr>
        <w:t xml:space="preserve">Logeswaran] and training, for instance, providing surgical trainees with authentic experiences in a 3D operating room. </w:t>
      </w:r>
      <w:r w:rsidRPr="00406349">
        <w:t>For mental health and neurological diagnoses, it can simulate real scenarios, allowing the observation of patient reactions [b-García-Betances]. Additionally, in public sectors and urban environments, the metaverse can boost citizen involvement, model intricate policy decisions, and enhance certification processes for autonomous systems such as self-driving vehicles.</w:t>
      </w:r>
    </w:p>
    <w:p w14:paraId="7EFBA92A" w14:textId="77777777" w:rsidR="00563315" w:rsidRPr="00406349" w:rsidRDefault="00563315" w:rsidP="00563315">
      <w:r w:rsidRPr="00406349">
        <w:rPr>
          <w:color w:val="000000"/>
        </w:rPr>
        <w:t>However, t</w:t>
      </w:r>
      <w:r w:rsidRPr="00406349">
        <w:t>o advance SDGs through the metaverse, it is vital to:</w:t>
      </w:r>
    </w:p>
    <w:p w14:paraId="1795A73F" w14:textId="7954B8B3" w:rsidR="00563315" w:rsidRPr="00406349" w:rsidRDefault="00563315" w:rsidP="00151B93">
      <w:pPr>
        <w:pStyle w:val="enumlev1"/>
        <w:rPr>
          <w:color w:val="000000"/>
        </w:rPr>
      </w:pPr>
      <w:r w:rsidRPr="00406349">
        <w:rPr>
          <w:color w:val="000000"/>
        </w:rPr>
        <w:t>I</w:t>
      </w:r>
      <w:r w:rsidR="00151B93" w:rsidRPr="00406349">
        <w:rPr>
          <w:color w:val="000000"/>
        </w:rPr>
        <w:t>)</w:t>
      </w:r>
      <w:r w:rsidRPr="00406349">
        <w:rPr>
          <w:color w:val="000000"/>
        </w:rPr>
        <w:tab/>
      </w:r>
      <w:r w:rsidRPr="00406349">
        <w:t>Prioritize solutions addressing environmental and societal challenges (</w:t>
      </w:r>
      <w:r w:rsidRPr="00406349">
        <w:rPr>
          <w:i/>
          <w:iCs/>
        </w:rPr>
        <w:t>metaverse for sustainability</w:t>
      </w:r>
      <w:r w:rsidRPr="00406349">
        <w:t>).</w:t>
      </w:r>
    </w:p>
    <w:p w14:paraId="633DE072" w14:textId="7980C513" w:rsidR="00563315" w:rsidRPr="00406349" w:rsidRDefault="00563315" w:rsidP="00151B93">
      <w:pPr>
        <w:pStyle w:val="enumlev1"/>
        <w:rPr>
          <w:color w:val="000000"/>
        </w:rPr>
      </w:pPr>
      <w:r w:rsidRPr="00406349">
        <w:rPr>
          <w:color w:val="000000"/>
        </w:rPr>
        <w:t>II</w:t>
      </w:r>
      <w:r w:rsidR="00151B93" w:rsidRPr="00406349">
        <w:rPr>
          <w:color w:val="000000"/>
        </w:rPr>
        <w:t>)</w:t>
      </w:r>
      <w:r w:rsidRPr="00406349">
        <w:rPr>
          <w:color w:val="000000"/>
        </w:rPr>
        <w:tab/>
      </w:r>
      <w:r w:rsidRPr="00406349">
        <w:t>M</w:t>
      </w:r>
      <w:r w:rsidRPr="00406349">
        <w:rPr>
          <w:color w:val="000000"/>
        </w:rPr>
        <w:t xml:space="preserve">ake metaverse ecosystems </w:t>
      </w:r>
      <w:r w:rsidRPr="00406349">
        <w:rPr>
          <w:i/>
          <w:color w:val="000000"/>
        </w:rPr>
        <w:t>sustainable by design</w:t>
      </w:r>
      <w:r w:rsidRPr="00406349">
        <w:rPr>
          <w:color w:val="000000"/>
        </w:rPr>
        <w:t xml:space="preserve"> from the environmental, social and economic perspectives (</w:t>
      </w:r>
      <w:r w:rsidRPr="00406349">
        <w:rPr>
          <w:bCs/>
          <w:i/>
          <w:color w:val="000000"/>
        </w:rPr>
        <w:t>sustainability of metaverse</w:t>
      </w:r>
      <w:r w:rsidRPr="00406349">
        <w:rPr>
          <w:color w:val="000000"/>
        </w:rPr>
        <w:t>).</w:t>
      </w:r>
    </w:p>
    <w:p w14:paraId="57D856F8" w14:textId="0DA5FC11" w:rsidR="00563315" w:rsidRPr="00406349" w:rsidRDefault="00563315" w:rsidP="00563315">
      <w:r w:rsidRPr="00406349">
        <w:rPr>
          <w:color w:val="000000"/>
        </w:rPr>
        <w:t xml:space="preserve">This Technical </w:t>
      </w:r>
      <w:r w:rsidR="00B021A4" w:rsidRPr="00406349">
        <w:rPr>
          <w:color w:val="000000"/>
        </w:rPr>
        <w:t>Report</w:t>
      </w:r>
      <w:r w:rsidRPr="00406349">
        <w:rPr>
          <w:color w:val="000000"/>
        </w:rPr>
        <w:t xml:space="preserve"> addresses </w:t>
      </w:r>
      <w:r w:rsidRPr="00406349">
        <w:t>point II as mentioned above</w:t>
      </w:r>
      <w:r w:rsidRPr="00406349">
        <w:rPr>
          <w:i/>
          <w:color w:val="000000"/>
        </w:rPr>
        <w:t xml:space="preserve">. </w:t>
      </w:r>
      <w:r w:rsidRPr="00406349">
        <w:rPr>
          <w:color w:val="000000"/>
        </w:rPr>
        <w:t xml:space="preserve">As pointed out in </w:t>
      </w:r>
      <w:r w:rsidRPr="00406349">
        <w:t xml:space="preserve">[b-Tulone, D.], </w:t>
      </w:r>
      <w:r w:rsidRPr="00406349">
        <w:rPr>
          <w:color w:val="000000"/>
        </w:rPr>
        <w:t>it is paramount to adopt a comprehensive design approach th</w:t>
      </w:r>
      <w:r w:rsidRPr="00406349">
        <w:t xml:space="preserve">at </w:t>
      </w:r>
      <w:proofErr w:type="gramStart"/>
      <w:r w:rsidRPr="00406349">
        <w:t>is able to</w:t>
      </w:r>
      <w:proofErr w:type="gramEnd"/>
      <w:r w:rsidRPr="00406349">
        <w:t xml:space="preserve"> 1) </w:t>
      </w:r>
      <w:r w:rsidRPr="00406349">
        <w:rPr>
          <w:color w:val="000000"/>
        </w:rPr>
        <w:t xml:space="preserve">integrate environmental, social and economic needs/costs </w:t>
      </w:r>
      <w:r w:rsidRPr="00406349">
        <w:t>into the system model and the system</w:t>
      </w:r>
      <w:r w:rsidR="007E544C" w:rsidRPr="00406349">
        <w:t>'</w:t>
      </w:r>
      <w:r w:rsidRPr="00406349">
        <w:t>s building blocks; and 2) e</w:t>
      </w:r>
      <w:r w:rsidRPr="00406349">
        <w:rPr>
          <w:color w:val="000000"/>
        </w:rPr>
        <w:t>valuate multi-</w:t>
      </w:r>
      <w:r w:rsidRPr="00406349">
        <w:t>dimensional</w:t>
      </w:r>
      <w:r w:rsidRPr="00406349">
        <w:rPr>
          <w:color w:val="000000"/>
        </w:rPr>
        <w:t xml:space="preserve"> sustainability impacts of the system along with their inter-linkages. </w:t>
      </w:r>
      <w:r w:rsidRPr="00406349">
        <w:t xml:space="preserve">Indeed, </w:t>
      </w:r>
      <w:r w:rsidRPr="00406349">
        <w:rPr>
          <w:i/>
          <w:color w:val="000000"/>
        </w:rPr>
        <w:t>single-path design approaches</w:t>
      </w:r>
      <w:r w:rsidRPr="00406349">
        <w:t xml:space="preserve"> pursuing</w:t>
      </w:r>
      <w:r w:rsidRPr="00406349">
        <w:rPr>
          <w:color w:val="000000"/>
        </w:rPr>
        <w:t xml:space="preserve"> only technical enhancements or business growth or </w:t>
      </w:r>
      <w:r w:rsidRPr="00406349">
        <w:t>individual</w:t>
      </w:r>
      <w:r w:rsidRPr="00406349">
        <w:rPr>
          <w:color w:val="000000"/>
        </w:rPr>
        <w:t xml:space="preserve"> sustainability </w:t>
      </w:r>
      <w:r w:rsidRPr="00406349">
        <w:t>issues</w:t>
      </w:r>
      <w:r w:rsidRPr="00406349">
        <w:rPr>
          <w:color w:val="000000"/>
        </w:rPr>
        <w:t xml:space="preserve"> without </w:t>
      </w:r>
      <w:r w:rsidRPr="00406349">
        <w:t xml:space="preserve">considering </w:t>
      </w:r>
      <w:r w:rsidRPr="00406349">
        <w:rPr>
          <w:color w:val="000000"/>
        </w:rPr>
        <w:t xml:space="preserve">the bigger picture often </w:t>
      </w:r>
      <w:r w:rsidRPr="00406349">
        <w:t>leads</w:t>
      </w:r>
      <w:r w:rsidRPr="00406349">
        <w:rPr>
          <w:color w:val="000000"/>
        </w:rPr>
        <w:t xml:space="preserve"> to system inefficienc</w:t>
      </w:r>
      <w:r w:rsidRPr="00406349">
        <w:t xml:space="preserve">ies and sustainability drawbacks, sometimes exacerbating </w:t>
      </w:r>
      <w:r w:rsidRPr="00406349">
        <w:rPr>
          <w:color w:val="000000"/>
        </w:rPr>
        <w:t xml:space="preserve">existing </w:t>
      </w:r>
      <w:r w:rsidRPr="00406349">
        <w:t>sustainability issues</w:t>
      </w:r>
      <w:r w:rsidRPr="00406349">
        <w:rPr>
          <w:color w:val="000000"/>
        </w:rPr>
        <w:t xml:space="preserve"> or even creating new ones [b-Tulone, D.].</w:t>
      </w:r>
    </w:p>
    <w:p w14:paraId="46015EA6" w14:textId="77777777" w:rsidR="00563315" w:rsidRPr="00406349" w:rsidRDefault="00563315" w:rsidP="00151B93">
      <w:pPr>
        <w:pStyle w:val="Figure"/>
      </w:pPr>
      <w:r w:rsidRPr="00406349">
        <w:rPr>
          <w:noProof/>
        </w:rPr>
        <w:drawing>
          <wp:inline distT="114300" distB="114300" distL="114300" distR="114300" wp14:anchorId="1C65E34B" wp14:editId="0BCD7882">
            <wp:extent cx="5265142" cy="1451810"/>
            <wp:effectExtent l="0" t="0" r="5715" b="0"/>
            <wp:docPr id="8" name="image2.png" descr="A diagram of energy consumption&#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png" descr="A diagram of energy consumption&#10;&#10;Description automatically generated"/>
                    <pic:cNvPicPr preferRelativeResize="0"/>
                  </pic:nvPicPr>
                  <pic:blipFill>
                    <a:blip r:embed="rId26"/>
                    <a:srcRect b="12461"/>
                    <a:stretch>
                      <a:fillRect/>
                    </a:stretch>
                  </pic:blipFill>
                  <pic:spPr>
                    <a:xfrm>
                      <a:off x="0" y="0"/>
                      <a:ext cx="5274587" cy="1454414"/>
                    </a:xfrm>
                    <a:prstGeom prst="rect">
                      <a:avLst/>
                    </a:prstGeom>
                    <a:ln/>
                  </pic:spPr>
                </pic:pic>
              </a:graphicData>
            </a:graphic>
          </wp:inline>
        </w:drawing>
      </w:r>
    </w:p>
    <w:p w14:paraId="3D98D4C1" w14:textId="77777777" w:rsidR="00563315" w:rsidRPr="00406349" w:rsidRDefault="00563315" w:rsidP="00151B93">
      <w:pPr>
        <w:pStyle w:val="FigureNoTitle"/>
        <w:rPr>
          <w:color w:val="000000"/>
        </w:rPr>
      </w:pPr>
      <w:r w:rsidRPr="00406349">
        <w:t>Figure 1 – Key energy-hungry components in the metaverse [</w:t>
      </w:r>
      <w:r w:rsidRPr="00406349">
        <w:rPr>
          <w:color w:val="000000"/>
        </w:rPr>
        <w:t>b-Liu</w:t>
      </w:r>
      <w:r w:rsidRPr="00406349">
        <w:t>]</w:t>
      </w:r>
    </w:p>
    <w:p w14:paraId="0B23FB8C" w14:textId="684A5438" w:rsidR="00563315" w:rsidRPr="00406349" w:rsidRDefault="00563315" w:rsidP="00151B93">
      <w:pPr>
        <w:pStyle w:val="Normalaftertitle"/>
      </w:pPr>
      <w:r w:rsidRPr="00406349">
        <w:t>While the metaverse is claimed to substantially cut CO</w:t>
      </w:r>
      <w:r w:rsidRPr="00406349">
        <w:rPr>
          <w:vertAlign w:val="subscript"/>
        </w:rPr>
        <w:t>2</w:t>
      </w:r>
      <w:r w:rsidRPr="00406349">
        <w:t xml:space="preserve"> emissions by replacing physical goods with digital ones, reducing physical mobility, and conducting simulations in cyberspace, metaverse ecosystems themselves are resource-intensive with a high carbon footprint. Paradoxically, they can lead to an overall increase in CO</w:t>
      </w:r>
      <w:r w:rsidRPr="00406349">
        <w:rPr>
          <w:vertAlign w:val="subscript"/>
        </w:rPr>
        <w:t>2</w:t>
      </w:r>
      <w:r w:rsidRPr="00406349">
        <w:t xml:space="preserve"> emissions due to infrastructure expansion rather than a decrease. As a result, it is crucial to invest efforts in designing environmentally sustainable metaverse ecosystems to minimize energy consumption and the system</w:t>
      </w:r>
      <w:r w:rsidR="007E544C" w:rsidRPr="00406349">
        <w:t>'</w:t>
      </w:r>
      <w:r w:rsidRPr="00406349">
        <w:t>s negative environmental impacts [b</w:t>
      </w:r>
      <w:r w:rsidR="00151B93" w:rsidRPr="00406349">
        <w:noBreakHyphen/>
      </w:r>
      <w:r w:rsidRPr="00406349">
        <w:t>Zhang]. Figure 1 shows the main energy-hungry system components proposed in [</w:t>
      </w:r>
      <w:r w:rsidRPr="00406349">
        <w:rPr>
          <w:color w:val="000000"/>
        </w:rPr>
        <w:t>b-Liu</w:t>
      </w:r>
      <w:r w:rsidRPr="00406349">
        <w:t>] that need to be considered at design:</w:t>
      </w:r>
    </w:p>
    <w:p w14:paraId="7E75E580" w14:textId="2B1E77EB" w:rsidR="00563315" w:rsidRPr="00406349" w:rsidRDefault="008F5442" w:rsidP="008F5442">
      <w:pPr>
        <w:pStyle w:val="enumlev1"/>
      </w:pPr>
      <w:r w:rsidRPr="00406349">
        <w:t>•</w:t>
      </w:r>
      <w:r w:rsidR="00563315" w:rsidRPr="00406349">
        <w:tab/>
      </w:r>
      <w:r w:rsidR="00563315" w:rsidRPr="00406349">
        <w:rPr>
          <w:b/>
          <w:i/>
        </w:rPr>
        <w:t>Economic layer</w:t>
      </w:r>
      <w:r w:rsidR="00563315" w:rsidRPr="00406349">
        <w:t xml:space="preserve">. It provides a trading and operation platform for users, service providers, application developers, and infrastructure providers. Blockchain with its attributes of transparency and security, is a robust option for handling trading transactions. Yet, it is important to note that blockchain technology is </w:t>
      </w:r>
      <w:proofErr w:type="gramStart"/>
      <w:r w:rsidR="00563315" w:rsidRPr="00406349">
        <w:t>energy-intensive</w:t>
      </w:r>
      <w:proofErr w:type="gramEnd"/>
      <w:r w:rsidR="00563315" w:rsidRPr="00406349">
        <w:t>. Hence, exploring innovative, cost-effective, and energy-efficient consensus mechanisms is essential.</w:t>
      </w:r>
    </w:p>
    <w:p w14:paraId="0BF24FD2" w14:textId="4081B756" w:rsidR="00563315" w:rsidRPr="00406349" w:rsidRDefault="008F5442" w:rsidP="008F5442">
      <w:pPr>
        <w:pStyle w:val="enumlev1"/>
      </w:pPr>
      <w:r w:rsidRPr="00406349">
        <w:t>•</w:t>
      </w:r>
      <w:r w:rsidR="00563315" w:rsidRPr="00406349">
        <w:tab/>
      </w:r>
      <w:r w:rsidR="00563315" w:rsidRPr="00406349">
        <w:rPr>
          <w:b/>
          <w:i/>
        </w:rPr>
        <w:t>Interaction layer</w:t>
      </w:r>
      <w:r w:rsidR="00563315" w:rsidRPr="00406349">
        <w:t xml:space="preserve">. The energy consumption resulting from human-to-human, human-to-machine, machine-to-human, and machine-to-machine interactions across software and hardware, including Internet services is the most power-intensive aspect. Given the </w:t>
      </w:r>
      <w:r w:rsidR="00563315" w:rsidRPr="00406349">
        <w:lastRenderedPageBreak/>
        <w:t>metaverse</w:t>
      </w:r>
      <w:r w:rsidR="007E544C" w:rsidRPr="00406349">
        <w:t>'</w:t>
      </w:r>
      <w:r w:rsidR="00563315" w:rsidRPr="00406349">
        <w:t>s anticipated large user base, it is vital to minimize energy usage in devices, software, and network components.</w:t>
      </w:r>
    </w:p>
    <w:p w14:paraId="69ECE98D" w14:textId="385A1014" w:rsidR="00563315" w:rsidRPr="00406349" w:rsidRDefault="008F5442" w:rsidP="008F5442">
      <w:pPr>
        <w:pStyle w:val="enumlev1"/>
      </w:pPr>
      <w:r w:rsidRPr="00406349">
        <w:t>•</w:t>
      </w:r>
      <w:r w:rsidR="00563315" w:rsidRPr="00406349">
        <w:tab/>
      </w:r>
      <w:r w:rsidR="00563315" w:rsidRPr="00406349">
        <w:rPr>
          <w:b/>
          <w:i/>
        </w:rPr>
        <w:t>Infrastructure layer</w:t>
      </w:r>
      <w:r w:rsidR="00563315" w:rsidRPr="00406349">
        <w:rPr>
          <w:bCs/>
          <w:iCs/>
        </w:rPr>
        <w:t xml:space="preserve">. </w:t>
      </w:r>
      <w:r w:rsidR="00563315" w:rsidRPr="00406349">
        <w:t xml:space="preserve">It encompasses the creation and maintenance of the metaverse activities, spanning IT systems (e.g., computing, networking, data centres) and non-IT systems (e.g., cooling systems) crucial for virtual environments, avatars, interactions, and smart contract execution. </w:t>
      </w:r>
    </w:p>
    <w:p w14:paraId="40C8C441" w14:textId="77777777" w:rsidR="00563315" w:rsidRPr="00406349" w:rsidRDefault="00563315" w:rsidP="00563315">
      <w:r w:rsidRPr="00406349">
        <w:t>The metaverse risks resource duplication as operations can span both virtual and physical realms, potentially elevating CO</w:t>
      </w:r>
      <w:r w:rsidRPr="00406349">
        <w:rPr>
          <w:vertAlign w:val="subscript"/>
        </w:rPr>
        <w:t>2</w:t>
      </w:r>
      <w:r w:rsidRPr="00406349">
        <w:t xml:space="preserve"> emissions and resource consumption. To counteract this, activities shall shift predominantly to digital spaces. While the development of the metaverse should prioritize energy efficiency, it is essential to weigh this against individual, community, and business benefits. For example, while virtual interactions can save energy, they might compromise mental health and relationships.</w:t>
      </w:r>
    </w:p>
    <w:p w14:paraId="711DB904" w14:textId="77777777" w:rsidR="00563315" w:rsidRPr="00406349" w:rsidRDefault="00563315" w:rsidP="00563315">
      <w:r w:rsidRPr="00406349">
        <w:t>Moreover, an energy-intensive metaverse could inadvertently neutralize efficiency gains and the benefits of renewable energies, resulting in increased CO</w:t>
      </w:r>
      <w:r w:rsidRPr="00406349">
        <w:rPr>
          <w:vertAlign w:val="subscript"/>
        </w:rPr>
        <w:t>2</w:t>
      </w:r>
      <w:r w:rsidRPr="00406349">
        <w:t xml:space="preserve"> emissions and resource consumption. Beyond these concerns, the metaverse introduces challenges such as increased e-waste (from head-mounted displays (HMDs), sensors and servers), augmented resource consumption (e.g., water and rare metals), and potential threats to ecosystem biodiversity due to infrastructure growth.</w:t>
      </w:r>
    </w:p>
    <w:p w14:paraId="1C4FD2A1" w14:textId="6AAE50EE" w:rsidR="00563315" w:rsidRPr="00406349" w:rsidRDefault="00563315" w:rsidP="00563315">
      <w:r w:rsidRPr="00406349">
        <w:t>The metaverse</w:t>
      </w:r>
      <w:r w:rsidR="007E544C" w:rsidRPr="00406349">
        <w:t>'</w:t>
      </w:r>
      <w:r w:rsidRPr="00406349">
        <w:t>s potential societal risks include fostering isolation, particularly among the young and vulnerable, distorting human relationships and decision-making through an idealized reality, and perpetuating harmful biases and stereotypes. Applications within the metaverse could further intensify risks linked to enabling technologies such as AI, generating echo chambers and misinformation.</w:t>
      </w:r>
    </w:p>
    <w:p w14:paraId="3D502DD9" w14:textId="575090B3" w:rsidR="00563315" w:rsidRPr="00406349" w:rsidRDefault="00563315" w:rsidP="00563315">
      <w:r w:rsidRPr="00406349">
        <w:t>Furthermore, the metaverse could exacerbate power gaps and inequalities among developed and developing regions, rural and urban areas, and large and small enterprises. In developing countries, system requirements for high-performance networks (e.g., throughput, latency) can be difficult to meet because of the high variability of broadband services. Unreliable broadband services can hinder access to metaverse ecosystems, potentially leading the metaverse to primarily serve developed countries and exacerbating existing disparities. Additionally, the metaverse</w:t>
      </w:r>
      <w:r w:rsidR="007E544C" w:rsidRPr="00406349">
        <w:t>'</w:t>
      </w:r>
      <w:r w:rsidRPr="00406349">
        <w:t xml:space="preserve">s demand for costly high-performance hardware and computational resources can negatively affect SMEs, startups, and non-profit organizations, favouring larger ones. </w:t>
      </w:r>
    </w:p>
    <w:p w14:paraId="47FBC2FC" w14:textId="77777777" w:rsidR="00563315" w:rsidRPr="00406349" w:rsidRDefault="00563315" w:rsidP="00563315">
      <w:r w:rsidRPr="00406349">
        <w:t xml:space="preserve">In conclusion, the design of sustainable metaverse ecosystems should follow a comprehensive design approach, </w:t>
      </w:r>
      <w:proofErr w:type="gramStart"/>
      <w:r w:rsidRPr="00406349">
        <w:t>integrating</w:t>
      </w:r>
      <w:proofErr w:type="gramEnd"/>
      <w:r w:rsidRPr="00406349">
        <w:t xml:space="preserve"> environmental, social and economic sustainability considerations and evaluating sustainability system impacts, as highlighted in [</w:t>
      </w:r>
      <w:r w:rsidRPr="00406349">
        <w:rPr>
          <w:color w:val="000000"/>
        </w:rPr>
        <w:t>b-Tulone, D.</w:t>
      </w:r>
      <w:r w:rsidRPr="00406349">
        <w:t>].</w:t>
      </w:r>
    </w:p>
    <w:p w14:paraId="20741FA1" w14:textId="77777777" w:rsidR="00563315" w:rsidRPr="00406349" w:rsidRDefault="00563315" w:rsidP="00563315">
      <w:pPr>
        <w:pStyle w:val="Heading1"/>
      </w:pPr>
      <w:bookmarkStart w:id="39" w:name="_Toc147844429"/>
      <w:bookmarkStart w:id="40" w:name="_Toc167969455"/>
      <w:bookmarkStart w:id="41" w:name="_Toc167978890"/>
      <w:r w:rsidRPr="00406349">
        <w:t>7</w:t>
      </w:r>
      <w:r w:rsidRPr="00406349">
        <w:tab/>
        <w:t>Metaverse functional components</w:t>
      </w:r>
      <w:bookmarkEnd w:id="39"/>
      <w:bookmarkEnd w:id="40"/>
      <w:bookmarkEnd w:id="41"/>
      <w:r w:rsidRPr="00406349">
        <w:t xml:space="preserve"> </w:t>
      </w:r>
    </w:p>
    <w:p w14:paraId="21EE346A" w14:textId="77777777" w:rsidR="00563315" w:rsidRPr="00406349" w:rsidRDefault="00563315" w:rsidP="00563315">
      <w:r w:rsidRPr="00406349">
        <w:t>This clause illustrates metaverse functional components used in the following sustainability analysis and adapted from [b-Wang] [b-Xu]. Given below is the summarization.</w:t>
      </w:r>
    </w:p>
    <w:p w14:paraId="4A5D8094" w14:textId="5D834670" w:rsidR="00563315" w:rsidRPr="00406349" w:rsidRDefault="00563315" w:rsidP="00563315">
      <w:r w:rsidRPr="00406349">
        <w:t xml:space="preserve">The functional components considered in this Technical </w:t>
      </w:r>
      <w:r w:rsidR="00B021A4" w:rsidRPr="00406349">
        <w:t>Report</w:t>
      </w:r>
      <w:r w:rsidRPr="00406349">
        <w:t xml:space="preserve"> are listed and detailed in the following part of this clause:</w:t>
      </w:r>
    </w:p>
    <w:p w14:paraId="001A7ED8" w14:textId="41661EC2" w:rsidR="00563315" w:rsidRPr="00406349" w:rsidRDefault="008F5442" w:rsidP="008F5442">
      <w:pPr>
        <w:pStyle w:val="enumlev1"/>
      </w:pPr>
      <w:r w:rsidRPr="00406349">
        <w:t>•</w:t>
      </w:r>
      <w:r w:rsidR="00563315" w:rsidRPr="00406349">
        <w:rPr>
          <w:rFonts w:ascii="Symbol" w:hAnsi="Symbol"/>
        </w:rPr>
        <w:tab/>
      </w:r>
      <w:proofErr w:type="gramStart"/>
      <w:r w:rsidR="00563315" w:rsidRPr="00406349">
        <w:t>Data;</w:t>
      </w:r>
      <w:proofErr w:type="gramEnd"/>
    </w:p>
    <w:p w14:paraId="1380C61D" w14:textId="77777777" w:rsidR="00563315" w:rsidRPr="00406349" w:rsidRDefault="00563315" w:rsidP="008F5442">
      <w:pPr>
        <w:pStyle w:val="enumlev2"/>
      </w:pPr>
      <w:r w:rsidRPr="00406349">
        <w:rPr>
          <w:rFonts w:ascii="Courier New" w:hAnsi="Courier New" w:cs="Courier New"/>
        </w:rPr>
        <w:t>o</w:t>
      </w:r>
      <w:r w:rsidRPr="00406349">
        <w:rPr>
          <w:rFonts w:ascii="Courier New" w:hAnsi="Courier New" w:cs="Courier New"/>
        </w:rPr>
        <w:tab/>
      </w:r>
      <w:r w:rsidRPr="00406349">
        <w:t>Dataset for model training</w:t>
      </w:r>
    </w:p>
    <w:p w14:paraId="4E3D0F5E" w14:textId="77777777" w:rsidR="00563315" w:rsidRPr="00406349" w:rsidRDefault="00563315" w:rsidP="008F5442">
      <w:pPr>
        <w:pStyle w:val="enumlev2"/>
      </w:pPr>
      <w:r w:rsidRPr="00406349">
        <w:rPr>
          <w:rFonts w:ascii="Courier New" w:hAnsi="Courier New" w:cs="Courier New"/>
        </w:rPr>
        <w:t>o</w:t>
      </w:r>
      <w:r w:rsidRPr="00406349">
        <w:rPr>
          <w:rFonts w:ascii="Courier New" w:hAnsi="Courier New" w:cs="Courier New"/>
        </w:rPr>
        <w:tab/>
      </w:r>
      <w:r w:rsidRPr="00406349">
        <w:t>Data representation and management system</w:t>
      </w:r>
    </w:p>
    <w:p w14:paraId="17836046" w14:textId="56318F17" w:rsidR="00563315" w:rsidRPr="00406349" w:rsidRDefault="008F5442" w:rsidP="008F5442">
      <w:pPr>
        <w:pStyle w:val="enumlev1"/>
      </w:pPr>
      <w:r w:rsidRPr="00406349">
        <w:t>•</w:t>
      </w:r>
      <w:r w:rsidR="00563315" w:rsidRPr="00406349">
        <w:rPr>
          <w:rFonts w:ascii="Symbol" w:hAnsi="Symbol"/>
        </w:rPr>
        <w:tab/>
      </w:r>
      <w:r w:rsidR="00563315" w:rsidRPr="00406349">
        <w:t xml:space="preserve">Content </w:t>
      </w:r>
      <w:proofErr w:type="gramStart"/>
      <w:r w:rsidR="00563315" w:rsidRPr="00406349">
        <w:t>creation;</w:t>
      </w:r>
      <w:proofErr w:type="gramEnd"/>
      <w:r w:rsidR="00563315" w:rsidRPr="00406349">
        <w:t xml:space="preserve"> </w:t>
      </w:r>
    </w:p>
    <w:p w14:paraId="2611224A" w14:textId="51C3DBD1" w:rsidR="00563315" w:rsidRPr="00406349" w:rsidRDefault="008F5442" w:rsidP="008F5442">
      <w:pPr>
        <w:pStyle w:val="enumlev1"/>
      </w:pPr>
      <w:r w:rsidRPr="00406349">
        <w:t>•</w:t>
      </w:r>
      <w:r w:rsidR="00563315" w:rsidRPr="00406349">
        <w:rPr>
          <w:rFonts w:ascii="Symbol" w:hAnsi="Symbol"/>
        </w:rPr>
        <w:tab/>
      </w:r>
      <w:r w:rsidR="00563315" w:rsidRPr="00406349">
        <w:rPr>
          <w:lang w:eastAsia="en-GB"/>
        </w:rPr>
        <w:t>Infrastructure and third-party services.</w:t>
      </w:r>
    </w:p>
    <w:p w14:paraId="7A5D47F2" w14:textId="77777777" w:rsidR="00563315" w:rsidRPr="00406349" w:rsidRDefault="00563315" w:rsidP="008F5442">
      <w:pPr>
        <w:pStyle w:val="Headingb"/>
      </w:pPr>
      <w:r w:rsidRPr="00406349">
        <w:t>Dataset for model training</w:t>
      </w:r>
    </w:p>
    <w:p w14:paraId="679E11A9" w14:textId="228306D2" w:rsidR="00563315" w:rsidRPr="00406349" w:rsidRDefault="008F5442" w:rsidP="008F5442">
      <w:pPr>
        <w:pStyle w:val="enumlev1"/>
      </w:pPr>
      <w:r w:rsidRPr="00406349">
        <w:t>•</w:t>
      </w:r>
      <w:r w:rsidR="00563315" w:rsidRPr="00406349">
        <w:tab/>
        <w:t xml:space="preserve">Sensor data from the physical </w:t>
      </w:r>
      <w:proofErr w:type="gramStart"/>
      <w:r w:rsidR="00563315" w:rsidRPr="00406349">
        <w:t>world;</w:t>
      </w:r>
      <w:proofErr w:type="gramEnd"/>
    </w:p>
    <w:p w14:paraId="36187F40" w14:textId="5BE1CC74" w:rsidR="00563315" w:rsidRPr="00406349" w:rsidRDefault="008F5442" w:rsidP="008F5442">
      <w:pPr>
        <w:pStyle w:val="enumlev1"/>
      </w:pPr>
      <w:r w:rsidRPr="00406349">
        <w:lastRenderedPageBreak/>
        <w:t>•</w:t>
      </w:r>
      <w:r w:rsidR="00563315" w:rsidRPr="00406349">
        <w:tab/>
        <w:t>Unstructured data (e.g., private/public data, web data and social media</w:t>
      </w:r>
      <w:proofErr w:type="gramStart"/>
      <w:r w:rsidR="00563315" w:rsidRPr="00406349">
        <w:t>);</w:t>
      </w:r>
      <w:proofErr w:type="gramEnd"/>
    </w:p>
    <w:p w14:paraId="64D68194" w14:textId="7F843674" w:rsidR="00563315" w:rsidRPr="00406349" w:rsidRDefault="008F5442" w:rsidP="008F5442">
      <w:pPr>
        <w:pStyle w:val="enumlev1"/>
      </w:pPr>
      <w:r w:rsidRPr="00406349">
        <w:t>•</w:t>
      </w:r>
      <w:r w:rsidR="00563315" w:rsidRPr="00406349">
        <w:tab/>
        <w:t xml:space="preserve">Synthetic (model-generated) </w:t>
      </w:r>
      <w:proofErr w:type="gramStart"/>
      <w:r w:rsidR="00563315" w:rsidRPr="00406349">
        <w:t>datasets;</w:t>
      </w:r>
      <w:proofErr w:type="gramEnd"/>
    </w:p>
    <w:p w14:paraId="143607F9" w14:textId="7BA41587" w:rsidR="00563315" w:rsidRPr="00406349" w:rsidRDefault="008F5442" w:rsidP="008F5442">
      <w:pPr>
        <w:pStyle w:val="enumlev1"/>
      </w:pPr>
      <w:r w:rsidRPr="00406349">
        <w:t>•</w:t>
      </w:r>
      <w:r w:rsidR="00563315" w:rsidRPr="00406349">
        <w:tab/>
        <w:t>Data from avatars, digital objects, and virtual services.</w:t>
      </w:r>
    </w:p>
    <w:p w14:paraId="77DCA2EF" w14:textId="77777777" w:rsidR="00563315" w:rsidRPr="00406349" w:rsidRDefault="00563315" w:rsidP="008F5442">
      <w:pPr>
        <w:pStyle w:val="Headingb"/>
      </w:pPr>
      <w:r w:rsidRPr="00406349">
        <w:t xml:space="preserve">Data representation and management systems </w:t>
      </w:r>
    </w:p>
    <w:p w14:paraId="6663B5F7" w14:textId="7F22797C" w:rsidR="00563315" w:rsidRPr="00406349" w:rsidRDefault="008F5442" w:rsidP="008F5442">
      <w:pPr>
        <w:pStyle w:val="enumlev1"/>
      </w:pPr>
      <w:r w:rsidRPr="00406349">
        <w:t>•</w:t>
      </w:r>
      <w:r w:rsidR="00563315" w:rsidRPr="00406349">
        <w:tab/>
      </w:r>
      <w:r w:rsidR="00563315" w:rsidRPr="00406349">
        <w:rPr>
          <w:sz w:val="14"/>
          <w:szCs w:val="14"/>
        </w:rPr>
        <w:t xml:space="preserve"> </w:t>
      </w:r>
      <w:r w:rsidR="00563315" w:rsidRPr="00406349">
        <w:t xml:space="preserve">Data models representing avatars and </w:t>
      </w:r>
      <w:proofErr w:type="gramStart"/>
      <w:r w:rsidR="00563315" w:rsidRPr="00406349">
        <w:t>scenes;</w:t>
      </w:r>
      <w:proofErr w:type="gramEnd"/>
    </w:p>
    <w:p w14:paraId="1A48AA69" w14:textId="2FE8C408" w:rsidR="00563315" w:rsidRPr="00406349" w:rsidRDefault="008F5442" w:rsidP="008F5442">
      <w:pPr>
        <w:pStyle w:val="enumlev1"/>
      </w:pPr>
      <w:r w:rsidRPr="00406349">
        <w:t>•</w:t>
      </w:r>
      <w:r w:rsidR="00563315" w:rsidRPr="00406349">
        <w:tab/>
      </w:r>
      <w:r w:rsidR="00563315" w:rsidRPr="00406349">
        <w:rPr>
          <w:sz w:val="14"/>
          <w:szCs w:val="14"/>
        </w:rPr>
        <w:t xml:space="preserve"> </w:t>
      </w:r>
      <w:r w:rsidR="00563315" w:rsidRPr="00406349">
        <w:t xml:space="preserve">Data linking and semantic alignment </w:t>
      </w:r>
      <w:proofErr w:type="gramStart"/>
      <w:r w:rsidR="00563315" w:rsidRPr="00406349">
        <w:t>technologies;</w:t>
      </w:r>
      <w:proofErr w:type="gramEnd"/>
    </w:p>
    <w:p w14:paraId="70BE4446" w14:textId="37FD4B80" w:rsidR="00563315" w:rsidRPr="00406349" w:rsidRDefault="008F5442" w:rsidP="008F5442">
      <w:pPr>
        <w:pStyle w:val="enumlev1"/>
      </w:pPr>
      <w:r w:rsidRPr="00406349">
        <w:t>•</w:t>
      </w:r>
      <w:r w:rsidR="00563315" w:rsidRPr="00406349">
        <w:tab/>
        <w:t xml:space="preserve">Data storage and analysis techniques including unstructured data sources, graph-based data storage, and analysis </w:t>
      </w:r>
      <w:proofErr w:type="gramStart"/>
      <w:r w:rsidR="00563315" w:rsidRPr="00406349">
        <w:t>components;</w:t>
      </w:r>
      <w:proofErr w:type="gramEnd"/>
    </w:p>
    <w:p w14:paraId="4E4E323B" w14:textId="1E8B300D" w:rsidR="00563315" w:rsidRPr="00406349" w:rsidRDefault="008F5442" w:rsidP="008F5442">
      <w:pPr>
        <w:pStyle w:val="enumlev1"/>
      </w:pPr>
      <w:r w:rsidRPr="00406349">
        <w:t>•</w:t>
      </w:r>
      <w:r w:rsidR="00563315" w:rsidRPr="00406349">
        <w:tab/>
        <w:t xml:space="preserve">Fusion of heterogeneous data from various digital and physical entities leveraging </w:t>
      </w:r>
      <w:r w:rsidR="00563315" w:rsidRPr="00406349">
        <w:rPr>
          <w:bCs/>
        </w:rPr>
        <w:t>machine learning</w:t>
      </w:r>
      <w:r w:rsidR="00563315" w:rsidRPr="00406349">
        <w:t xml:space="preserve"> (ML) techniques (e.g., natural language processing (NLP)).</w:t>
      </w:r>
    </w:p>
    <w:p w14:paraId="28E9E491" w14:textId="77777777" w:rsidR="00563315" w:rsidRPr="00406349" w:rsidRDefault="00563315" w:rsidP="00867A4C">
      <w:pPr>
        <w:pStyle w:val="Headingb"/>
      </w:pPr>
      <w:r w:rsidRPr="00406349">
        <w:t>Content creation</w:t>
      </w:r>
    </w:p>
    <w:p w14:paraId="2FF24E11" w14:textId="067EA276" w:rsidR="00563315" w:rsidRPr="00406349" w:rsidRDefault="00867A4C" w:rsidP="00867A4C">
      <w:pPr>
        <w:pStyle w:val="enumlev1"/>
      </w:pPr>
      <w:r w:rsidRPr="00406349">
        <w:t>•</w:t>
      </w:r>
      <w:r w:rsidR="00563315" w:rsidRPr="00406349">
        <w:tab/>
      </w:r>
      <w:r w:rsidR="00563315" w:rsidRPr="00406349">
        <w:rPr>
          <w:b/>
        </w:rPr>
        <w:t>Virtual environments and scenes</w:t>
      </w:r>
      <w:r w:rsidR="00563315" w:rsidRPr="00406349">
        <w:rPr>
          <w:bCs/>
        </w:rPr>
        <w:t xml:space="preserve">: </w:t>
      </w:r>
      <w:r w:rsidR="00563315" w:rsidRPr="00406349">
        <w:t xml:space="preserve">Simulated environments with 3D digital objects and their attributes, virtual IoT device representations, and edge virtualized functions. Discover hidden, causally linked relationships and develop narratives based on them. Virtual spaces might have unique </w:t>
      </w:r>
      <w:proofErr w:type="spellStart"/>
      <w:r w:rsidR="00563315" w:rsidRPr="00406349">
        <w:t>spatio</w:t>
      </w:r>
      <w:proofErr w:type="spellEnd"/>
      <w:r w:rsidR="00563315" w:rsidRPr="00406349">
        <w:t>-temporal dimensions, organically combining each component to form interconnected event-based narratives.</w:t>
      </w:r>
    </w:p>
    <w:p w14:paraId="7DA9AF46" w14:textId="6D606602" w:rsidR="00563315" w:rsidRPr="00406349" w:rsidRDefault="00867A4C" w:rsidP="00867A4C">
      <w:pPr>
        <w:pStyle w:val="enumlev1"/>
      </w:pPr>
      <w:r w:rsidRPr="00406349">
        <w:t>•</w:t>
      </w:r>
      <w:r w:rsidR="00563315" w:rsidRPr="00406349">
        <w:tab/>
      </w:r>
      <w:r w:rsidR="00563315" w:rsidRPr="00406349">
        <w:rPr>
          <w:b/>
        </w:rPr>
        <w:t>Avatars and interactions</w:t>
      </w:r>
      <w:r w:rsidR="00563315" w:rsidRPr="00406349">
        <w:t>: Models for avatar reactions, backgrounds, behaviours and relationships.</w:t>
      </w:r>
    </w:p>
    <w:p w14:paraId="71B60D1C" w14:textId="0C48A549" w:rsidR="00563315" w:rsidRPr="00406349" w:rsidRDefault="00867A4C" w:rsidP="00867A4C">
      <w:pPr>
        <w:pStyle w:val="enumlev1"/>
      </w:pPr>
      <w:r w:rsidRPr="00406349">
        <w:t>•</w:t>
      </w:r>
      <w:r w:rsidR="00563315" w:rsidRPr="00406349">
        <w:tab/>
      </w:r>
      <w:r w:rsidR="00563315" w:rsidRPr="00406349">
        <w:rPr>
          <w:b/>
        </w:rPr>
        <w:t>Recognition, generation and rendering</w:t>
      </w:r>
      <w:r w:rsidR="00563315" w:rsidRPr="00406349">
        <w:rPr>
          <w:bCs/>
        </w:rPr>
        <w:t xml:space="preserve">: </w:t>
      </w:r>
      <w:r w:rsidR="00563315" w:rsidRPr="00406349">
        <w:t>Techniques for the scene, object (face, pose, gesture, gaze), and speech recognition and rendering. Object recognition involves sensing, recording, and tracking achieved via remote and proximity stimulation.</w:t>
      </w:r>
    </w:p>
    <w:p w14:paraId="7021CE99" w14:textId="5814DDF4" w:rsidR="00563315" w:rsidRPr="00406349" w:rsidRDefault="00867A4C" w:rsidP="00867A4C">
      <w:pPr>
        <w:pStyle w:val="enumlev1"/>
      </w:pPr>
      <w:r w:rsidRPr="00406349">
        <w:t>•</w:t>
      </w:r>
      <w:r w:rsidR="00563315" w:rsidRPr="00406349">
        <w:tab/>
      </w:r>
      <w:r w:rsidR="00563315" w:rsidRPr="00406349">
        <w:rPr>
          <w:b/>
        </w:rPr>
        <w:t>Virtual goods and services</w:t>
      </w:r>
      <w:r w:rsidR="00563315" w:rsidRPr="00406349">
        <w:rPr>
          <w:bCs/>
        </w:rPr>
        <w:t xml:space="preserve">: </w:t>
      </w:r>
      <w:r w:rsidR="00563315" w:rsidRPr="00406349">
        <w:t>Offered via blockchains, non-fungible tokens (NFTs), distribution and synchronization.</w:t>
      </w:r>
    </w:p>
    <w:p w14:paraId="5BFFC548" w14:textId="77777777" w:rsidR="00563315" w:rsidRPr="00406349" w:rsidRDefault="00563315" w:rsidP="00867A4C">
      <w:pPr>
        <w:pStyle w:val="Headingb"/>
      </w:pPr>
      <w:r w:rsidRPr="00406349">
        <w:t>Infrastructure and third-party services</w:t>
      </w:r>
    </w:p>
    <w:p w14:paraId="7E40452D" w14:textId="6870905D" w:rsidR="00563315" w:rsidRPr="00406349" w:rsidRDefault="003E2DCA" w:rsidP="003E2DCA">
      <w:pPr>
        <w:pStyle w:val="enumlev1"/>
      </w:pPr>
      <w:r w:rsidRPr="00406349">
        <w:t>•</w:t>
      </w:r>
      <w:r w:rsidR="00563315" w:rsidRPr="00406349">
        <w:tab/>
      </w:r>
      <w:r w:rsidR="00563315" w:rsidRPr="00406349">
        <w:rPr>
          <w:b/>
        </w:rPr>
        <w:t>Communication</w:t>
      </w:r>
      <w:r w:rsidR="00563315" w:rsidRPr="00406349">
        <w:t xml:space="preserve"> </w:t>
      </w:r>
      <w:r w:rsidR="00563315" w:rsidRPr="00406349">
        <w:rPr>
          <w:b/>
        </w:rPr>
        <w:t>and networking infrastructures</w:t>
      </w:r>
      <w:r w:rsidR="00563315" w:rsidRPr="00406349">
        <w:t>: Efficient IMT 2000 and beyond, other mobile platforms and fixed network access and transport are essential due to rising data generation and consumption trends, particularly for user-end metaverse applications.</w:t>
      </w:r>
    </w:p>
    <w:p w14:paraId="02AAD061" w14:textId="0656DAA9" w:rsidR="00563315" w:rsidRPr="00406349" w:rsidRDefault="003E2DCA" w:rsidP="003E2DCA">
      <w:pPr>
        <w:pStyle w:val="enumlev1"/>
      </w:pPr>
      <w:r w:rsidRPr="00406349">
        <w:t>•</w:t>
      </w:r>
      <w:r w:rsidR="00563315" w:rsidRPr="00406349">
        <w:tab/>
      </w:r>
      <w:r w:rsidR="00563315" w:rsidRPr="00406349">
        <w:rPr>
          <w:b/>
        </w:rPr>
        <w:t xml:space="preserve">Computational infrastructures: </w:t>
      </w:r>
      <w:r w:rsidR="00563315" w:rsidRPr="00406349">
        <w:rPr>
          <w:bCs/>
        </w:rPr>
        <w:t>Cloud services, third-party services, and data centres require intent-driven orchestration emphasizing energy efficiency. These orchestrations span across IoT, edge, and cloud resources. Integrating IoT, edge, and cloud tech is vital for a smooth transition to metaverse-centric systems.</w:t>
      </w:r>
    </w:p>
    <w:p w14:paraId="6E08C49F" w14:textId="270F059B" w:rsidR="00563315" w:rsidRPr="00406349" w:rsidRDefault="003E2DCA" w:rsidP="003E2DCA">
      <w:pPr>
        <w:pStyle w:val="enumlev1"/>
      </w:pPr>
      <w:r w:rsidRPr="00406349">
        <w:t>•</w:t>
      </w:r>
      <w:r w:rsidR="00563315" w:rsidRPr="00406349">
        <w:tab/>
      </w:r>
      <w:r w:rsidR="00563315" w:rsidRPr="00406349">
        <w:rPr>
          <w:b/>
        </w:rPr>
        <w:t>Devices</w:t>
      </w:r>
      <w:r w:rsidR="00563315" w:rsidRPr="00406349">
        <w:t>: Sensors and actuators (HMDs, etc.). They include:</w:t>
      </w:r>
    </w:p>
    <w:p w14:paraId="616BE81F" w14:textId="77777777" w:rsidR="00563315" w:rsidRPr="00406349" w:rsidRDefault="00563315" w:rsidP="003E2DCA">
      <w:pPr>
        <w:pStyle w:val="enumlev2"/>
        <w:rPr>
          <w:color w:val="000000"/>
        </w:rPr>
      </w:pPr>
      <w:r w:rsidRPr="00406349">
        <w:rPr>
          <w:color w:val="000000"/>
        </w:rPr>
        <w:t>○</w:t>
      </w:r>
      <w:r w:rsidRPr="00406349">
        <w:rPr>
          <w:color w:val="000000"/>
        </w:rPr>
        <w:tab/>
      </w:r>
      <w:r w:rsidRPr="00406349">
        <w:rPr>
          <w:i/>
        </w:rPr>
        <w:t>Head-mounted devices (</w:t>
      </w:r>
      <w:r w:rsidRPr="00406349">
        <w:rPr>
          <w:i/>
          <w:color w:val="000000"/>
        </w:rPr>
        <w:t>HMDs):</w:t>
      </w:r>
      <w:r w:rsidRPr="00406349">
        <w:rPr>
          <w:color w:val="000000"/>
        </w:rPr>
        <w:t xml:space="preserve"> </w:t>
      </w:r>
      <w:r w:rsidRPr="00406349">
        <w:t>Track head movements, offering varied perspectives in the virtual world. Types include non-see-through, optical-see-through, and video-see-through HMDs. Typically, they are bulky, pricey, and have limited battery duration.</w:t>
      </w:r>
    </w:p>
    <w:p w14:paraId="03B4CE73" w14:textId="77777777" w:rsidR="00563315" w:rsidRPr="00406349" w:rsidRDefault="00563315" w:rsidP="003E2DCA">
      <w:pPr>
        <w:pStyle w:val="enumlev2"/>
        <w:rPr>
          <w:color w:val="000000"/>
        </w:rPr>
      </w:pPr>
      <w:r w:rsidRPr="00406349">
        <w:rPr>
          <w:color w:val="000000"/>
        </w:rPr>
        <w:t>○</w:t>
      </w:r>
      <w:r w:rsidRPr="00406349">
        <w:rPr>
          <w:color w:val="000000"/>
        </w:rPr>
        <w:tab/>
      </w:r>
      <w:r w:rsidRPr="00406349">
        <w:rPr>
          <w:i/>
          <w:color w:val="000000"/>
        </w:rPr>
        <w:t>Hand-based and non-hand-based devices</w:t>
      </w:r>
      <w:r w:rsidRPr="00406349">
        <w:rPr>
          <w:color w:val="000000"/>
        </w:rPr>
        <w:t>: Ranging from eye/head tracking to voice input.</w:t>
      </w:r>
    </w:p>
    <w:p w14:paraId="4A60B571" w14:textId="25F1F43A" w:rsidR="00563315" w:rsidRPr="00406349" w:rsidRDefault="00563315" w:rsidP="003E2DCA">
      <w:pPr>
        <w:pStyle w:val="enumlev2"/>
        <w:rPr>
          <w:color w:val="000000"/>
        </w:rPr>
      </w:pPr>
      <w:r w:rsidRPr="00406349">
        <w:rPr>
          <w:color w:val="000000"/>
        </w:rPr>
        <w:t>○</w:t>
      </w:r>
      <w:r w:rsidRPr="00406349">
        <w:rPr>
          <w:color w:val="000000"/>
        </w:rPr>
        <w:tab/>
      </w:r>
      <w:r w:rsidRPr="00406349">
        <w:rPr>
          <w:i/>
          <w:color w:val="000000"/>
        </w:rPr>
        <w:t>Motion input devices:</w:t>
      </w:r>
      <w:r w:rsidR="007E544C" w:rsidRPr="00406349">
        <w:rPr>
          <w:i/>
          <w:color w:val="000000"/>
        </w:rPr>
        <w:t xml:space="preserve"> </w:t>
      </w:r>
      <w:r w:rsidRPr="00406349">
        <w:rPr>
          <w:color w:val="000000"/>
        </w:rPr>
        <w:t>Utilize physical space or gravity senses, body tracking, and treadmills for precise motion capture.</w:t>
      </w:r>
    </w:p>
    <w:p w14:paraId="7B1D9B92" w14:textId="77777777" w:rsidR="00563315" w:rsidRPr="00406349" w:rsidRDefault="00563315" w:rsidP="003E2DCA">
      <w:pPr>
        <w:pStyle w:val="Heading1"/>
      </w:pPr>
      <w:bookmarkStart w:id="42" w:name="_Toc147844430"/>
      <w:bookmarkStart w:id="43" w:name="_Toc167969456"/>
      <w:bookmarkStart w:id="44" w:name="_Toc167978891"/>
      <w:r w:rsidRPr="00406349">
        <w:t>8</w:t>
      </w:r>
      <w:r w:rsidRPr="00406349">
        <w:tab/>
        <w:t>Definition and key concepts</w:t>
      </w:r>
      <w:bookmarkEnd w:id="42"/>
      <w:bookmarkEnd w:id="43"/>
      <w:bookmarkEnd w:id="44"/>
      <w:r w:rsidRPr="00406349">
        <w:t xml:space="preserve"> </w:t>
      </w:r>
    </w:p>
    <w:p w14:paraId="39E622FB" w14:textId="77777777" w:rsidR="00563315" w:rsidRPr="00406349" w:rsidRDefault="00563315" w:rsidP="00563315">
      <w:r w:rsidRPr="00406349">
        <w:t xml:space="preserve">This clause describes the sustainable design approach, defines a sustainable metaverse ecosystem and key concepts for designing sustainable systems that build on the </w:t>
      </w:r>
      <w:r w:rsidRPr="00406349">
        <w:rPr>
          <w:b/>
          <w:i/>
        </w:rPr>
        <w:t>tech-responsible design approach</w:t>
      </w:r>
      <w:r w:rsidRPr="00406349">
        <w:t xml:space="preserve"> proposed in [b-Tulone].</w:t>
      </w:r>
    </w:p>
    <w:p w14:paraId="4CD8C33C" w14:textId="77777777" w:rsidR="00563315" w:rsidRPr="00406349" w:rsidRDefault="00563315" w:rsidP="00563315">
      <w:pPr>
        <w:pStyle w:val="Heading2"/>
        <w:jc w:val="both"/>
      </w:pPr>
      <w:bookmarkStart w:id="45" w:name="_Toc147844431"/>
      <w:bookmarkStart w:id="46" w:name="_Toc167969457"/>
      <w:bookmarkStart w:id="47" w:name="_Toc167978892"/>
      <w:r w:rsidRPr="00406349">
        <w:lastRenderedPageBreak/>
        <w:t>8.1</w:t>
      </w:r>
      <w:r w:rsidRPr="00406349">
        <w:tab/>
        <w:t>Comprehensive sustainability approach</w:t>
      </w:r>
      <w:bookmarkEnd w:id="45"/>
      <w:bookmarkEnd w:id="46"/>
      <w:bookmarkEnd w:id="47"/>
      <w:r w:rsidRPr="00406349">
        <w:t xml:space="preserve"> </w:t>
      </w:r>
    </w:p>
    <w:p w14:paraId="32C6BCA6" w14:textId="77777777" w:rsidR="00563315" w:rsidRPr="00406349" w:rsidRDefault="00563315" w:rsidP="00563315">
      <w:r w:rsidRPr="00406349">
        <w:t>To advance SDGs metaverse ecosystems are required to incorporate environmental, social, and economic sustainability considerations from early design stages when defining system assumptions, requirements, architecture (e.g., HMDs, equipment, and third-party services), as well as AI models and algorithms.</w:t>
      </w:r>
    </w:p>
    <w:p w14:paraId="0D3FFCB5" w14:textId="77777777" w:rsidR="00563315" w:rsidRPr="00406349" w:rsidRDefault="00563315" w:rsidP="00563315">
      <w:pPr>
        <w:pStyle w:val="NormalWeb"/>
        <w:spacing w:before="120" w:beforeAutospacing="0" w:after="0" w:afterAutospacing="0"/>
      </w:pPr>
      <w:r w:rsidRPr="00406349">
        <w:t xml:space="preserve">Integrating multi-dimensional sustainability needs into design does not mean solving all issues at once, but it involves a tech-responsible approach [b-Tulone] that aligns with human values, ethical and responsible design principles and that which evaluates potential sustainability impacts over the short-, medium- and long-term sustainability needs and impacts. </w:t>
      </w:r>
    </w:p>
    <w:p w14:paraId="6ACE5B68" w14:textId="77777777" w:rsidR="00563315" w:rsidRPr="00406349" w:rsidRDefault="00563315" w:rsidP="00563315">
      <w:pPr>
        <w:pStyle w:val="NormalWeb"/>
        <w:spacing w:before="120" w:beforeAutospacing="0" w:after="0" w:afterAutospacing="0"/>
      </w:pPr>
      <w:r w:rsidRPr="00406349">
        <w:t>As emphasized in [b-Tulone, D.], focusing solely on technical enhancements, business growth, or energy efficiency in a single-path design approach is no longer acceptable, given the urgency of climate change. The UN Special Report on SDGs progress in May 2023 reveals that only 12% of sustainability targets for 2030 are on track [b-UN_GAESC].</w:t>
      </w:r>
    </w:p>
    <w:p w14:paraId="099592B4" w14:textId="77777777" w:rsidR="00563315" w:rsidRPr="00406349" w:rsidRDefault="00563315" w:rsidP="00563315">
      <w:pPr>
        <w:pStyle w:val="Heading2"/>
        <w:jc w:val="both"/>
      </w:pPr>
      <w:bookmarkStart w:id="48" w:name="_Toc147844432"/>
      <w:bookmarkStart w:id="49" w:name="_Toc167969458"/>
      <w:bookmarkStart w:id="50" w:name="_Toc167978893"/>
      <w:r w:rsidRPr="00406349">
        <w:t>8.2</w:t>
      </w:r>
      <w:r w:rsidRPr="00406349">
        <w:tab/>
        <w:t>Definition of sustainable metaverse ecosystem</w:t>
      </w:r>
      <w:bookmarkEnd w:id="48"/>
      <w:bookmarkEnd w:id="49"/>
      <w:bookmarkEnd w:id="50"/>
    </w:p>
    <w:p w14:paraId="4A29C8D9" w14:textId="77777777" w:rsidR="00563315" w:rsidRPr="00406349" w:rsidRDefault="00563315" w:rsidP="00563315">
      <w:r w:rsidRPr="00406349">
        <w:t>There is a lack of a widely agreed-upon definition of sustainability in the digital community, often limited to its environmental aspects, particularly energy efficiency and CO</w:t>
      </w:r>
      <w:r w:rsidRPr="00406349">
        <w:rPr>
          <w:vertAlign w:val="subscript"/>
        </w:rPr>
        <w:t>2</w:t>
      </w:r>
      <w:r w:rsidRPr="00406349">
        <w:t xml:space="preserve"> emissions. Moreover, while there is some research on AI system sustainability, as seen in [b-Tulone], a clear definition of system sustainability, especially in the metaverse context, is notably absent. Without a precise definition, it is challenging to uphold sustainability commitments and implement sustainable development plans. Establishing a clear definition for a sustainable metaverse ecosystem is the initial step towards aligning metaverse development with SDGs. Given below is the first definition presented for a sustainable metaverse ecosystem.</w:t>
      </w:r>
    </w:p>
    <w:p w14:paraId="400B1548" w14:textId="23E8F091" w:rsidR="00563315" w:rsidRPr="00406349" w:rsidRDefault="00563315" w:rsidP="00563315">
      <w:pPr>
        <w:rPr>
          <w:b/>
          <w:i/>
        </w:rPr>
      </w:pPr>
      <w:r w:rsidRPr="00406349">
        <w:t>Definition</w:t>
      </w:r>
      <w:r w:rsidRPr="00406349">
        <w:rPr>
          <w:rStyle w:val="FootnoteReference"/>
        </w:rPr>
        <w:footnoteReference w:id="2"/>
      </w:r>
      <w:r w:rsidRPr="00406349">
        <w:t>:</w:t>
      </w:r>
      <w:r w:rsidRPr="00406349">
        <w:rPr>
          <w:i/>
        </w:rPr>
        <w:t xml:space="preserve"> A </w:t>
      </w:r>
      <w:r w:rsidRPr="00406349">
        <w:rPr>
          <w:b/>
          <w:i/>
        </w:rPr>
        <w:t xml:space="preserve">sustainable metaverse ecosystem is a metaverse ecosystem which is designed and operated: </w:t>
      </w:r>
    </w:p>
    <w:p w14:paraId="043C4CF1" w14:textId="77777777" w:rsidR="00563315" w:rsidRPr="00406349" w:rsidRDefault="00563315" w:rsidP="003E2DCA">
      <w:pPr>
        <w:pStyle w:val="enumlev1"/>
        <w:rPr>
          <w:i/>
          <w:iCs/>
        </w:rPr>
      </w:pPr>
      <w:r w:rsidRPr="00406349">
        <w:rPr>
          <w:i/>
          <w:iCs/>
        </w:rPr>
        <w:t>a)</w:t>
      </w:r>
      <w:r w:rsidRPr="00406349">
        <w:rPr>
          <w:i/>
          <w:iCs/>
        </w:rPr>
        <w:tab/>
        <w:t xml:space="preserve">to address </w:t>
      </w:r>
      <w:r w:rsidRPr="00406349">
        <w:rPr>
          <w:b/>
          <w:i/>
          <w:iCs/>
        </w:rPr>
        <w:t>present environmental and societal needs</w:t>
      </w:r>
      <w:r w:rsidRPr="00406349">
        <w:rPr>
          <w:i/>
          <w:iCs/>
        </w:rPr>
        <w:t xml:space="preserve"> without compromising the ability of</w:t>
      </w:r>
      <w:r w:rsidRPr="00406349">
        <w:rPr>
          <w:b/>
          <w:i/>
          <w:iCs/>
        </w:rPr>
        <w:t xml:space="preserve"> future generations </w:t>
      </w:r>
      <w:r w:rsidRPr="00406349">
        <w:rPr>
          <w:i/>
          <w:iCs/>
        </w:rPr>
        <w:t>to meet their own needs, and</w:t>
      </w:r>
    </w:p>
    <w:p w14:paraId="18606E9A" w14:textId="77777777" w:rsidR="00563315" w:rsidRPr="00406349" w:rsidRDefault="00563315" w:rsidP="003E2DCA">
      <w:pPr>
        <w:pStyle w:val="enumlev1"/>
        <w:rPr>
          <w:i/>
          <w:iCs/>
        </w:rPr>
      </w:pPr>
      <w:r w:rsidRPr="00406349">
        <w:rPr>
          <w:i/>
          <w:iCs/>
        </w:rPr>
        <w:t>b)</w:t>
      </w:r>
      <w:r w:rsidRPr="00406349">
        <w:rPr>
          <w:i/>
          <w:iCs/>
        </w:rPr>
        <w:tab/>
        <w:t>to harness s</w:t>
      </w:r>
      <w:r w:rsidRPr="00406349">
        <w:rPr>
          <w:b/>
          <w:i/>
          <w:iCs/>
        </w:rPr>
        <w:t xml:space="preserve">ystem benefits for the environment, people and stakeholders </w:t>
      </w:r>
      <w:r w:rsidRPr="00406349">
        <w:rPr>
          <w:i/>
          <w:iCs/>
        </w:rPr>
        <w:t xml:space="preserve">while preventing </w:t>
      </w:r>
      <w:r w:rsidRPr="00406349">
        <w:rPr>
          <w:b/>
          <w:i/>
          <w:iCs/>
        </w:rPr>
        <w:t xml:space="preserve">any type of harm </w:t>
      </w:r>
      <w:r w:rsidRPr="00406349">
        <w:rPr>
          <w:i/>
          <w:iCs/>
        </w:rPr>
        <w:t xml:space="preserve">to them and mitigating </w:t>
      </w:r>
      <w:r w:rsidRPr="00406349">
        <w:rPr>
          <w:b/>
          <w:i/>
          <w:iCs/>
        </w:rPr>
        <w:t>unintended sustainable impacts.</w:t>
      </w:r>
    </w:p>
    <w:p w14:paraId="467FD480" w14:textId="77777777" w:rsidR="00563315" w:rsidRPr="00406349" w:rsidRDefault="00563315" w:rsidP="00563315">
      <w:r w:rsidRPr="00406349">
        <w:t xml:space="preserve">Basically, a sustainable metaverse ecosystem is one that is designed and operated to leverage its potential benefits in terms of environmental, social, and economic sustainability while avoiding harmful effects on humans, the environment and society. </w:t>
      </w:r>
    </w:p>
    <w:p w14:paraId="31080213" w14:textId="77777777" w:rsidR="00563315" w:rsidRPr="00406349" w:rsidRDefault="00563315" w:rsidP="00563315">
      <w:r w:rsidRPr="00406349">
        <w:t>This definition has several implications:</w:t>
      </w:r>
    </w:p>
    <w:p w14:paraId="1B4468FF" w14:textId="56F74ABC" w:rsidR="00563315" w:rsidRPr="00406349" w:rsidRDefault="00563315" w:rsidP="003E2DCA">
      <w:pPr>
        <w:pStyle w:val="enumlev1"/>
      </w:pPr>
      <w:r w:rsidRPr="00406349">
        <w:t>1</w:t>
      </w:r>
      <w:r w:rsidR="003E2DCA" w:rsidRPr="00406349">
        <w:t>)</w:t>
      </w:r>
      <w:r w:rsidRPr="00406349">
        <w:tab/>
        <w:t xml:space="preserve">The conception and design of a sustainable metaverse ecosystem is required to proactively tackle </w:t>
      </w:r>
      <w:r w:rsidRPr="00406349">
        <w:rPr>
          <w:b/>
          <w:bCs/>
        </w:rPr>
        <w:t xml:space="preserve">environmental </w:t>
      </w:r>
      <w:r w:rsidRPr="00406349">
        <w:t xml:space="preserve">and </w:t>
      </w:r>
      <w:r w:rsidRPr="00406349">
        <w:rPr>
          <w:b/>
          <w:bCs/>
        </w:rPr>
        <w:t>societal challenges</w:t>
      </w:r>
      <w:r w:rsidRPr="00406349">
        <w:t xml:space="preserve"> while enhancing the system</w:t>
      </w:r>
      <w:r w:rsidR="007E544C" w:rsidRPr="00406349">
        <w:t>'</w:t>
      </w:r>
      <w:r w:rsidRPr="00406349">
        <w:t xml:space="preserve">s positive impact on users, stakeholders, communities and the environment. </w:t>
      </w:r>
    </w:p>
    <w:p w14:paraId="2A7CCD2A" w14:textId="1FE1D5CD" w:rsidR="00563315" w:rsidRPr="00406349" w:rsidRDefault="00563315" w:rsidP="003E2DCA">
      <w:pPr>
        <w:pStyle w:val="enumlev1"/>
      </w:pPr>
      <w:r w:rsidRPr="00406349">
        <w:t>2</w:t>
      </w:r>
      <w:r w:rsidR="003E2DCA" w:rsidRPr="00406349">
        <w:t>)</w:t>
      </w:r>
      <w:r w:rsidRPr="00406349">
        <w:tab/>
        <w:t xml:space="preserve">A sustainable metaverse ecosystem is required to build on </w:t>
      </w:r>
      <w:r w:rsidRPr="00406349">
        <w:rPr>
          <w:b/>
        </w:rPr>
        <w:t xml:space="preserve">green technologies </w:t>
      </w:r>
      <w:r w:rsidRPr="00406349">
        <w:t xml:space="preserve">and </w:t>
      </w:r>
      <w:r w:rsidRPr="00406349">
        <w:rPr>
          <w:bCs/>
        </w:rPr>
        <w:t>sustainable best practices</w:t>
      </w:r>
      <w:r w:rsidRPr="00406349">
        <w:t xml:space="preserve"> to reduce energy and resource consumption, carbon footprint, and e-waste through the reuse of hardware, software and data.</w:t>
      </w:r>
    </w:p>
    <w:p w14:paraId="10D78586" w14:textId="1E3E6057" w:rsidR="00563315" w:rsidRPr="00406349" w:rsidRDefault="00563315" w:rsidP="003E2DCA">
      <w:pPr>
        <w:pStyle w:val="enumlev1"/>
      </w:pPr>
      <w:r w:rsidRPr="00406349">
        <w:t>3</w:t>
      </w:r>
      <w:r w:rsidR="003E2DCA" w:rsidRPr="00406349">
        <w:t>)</w:t>
      </w:r>
      <w:r w:rsidRPr="00406349">
        <w:tab/>
        <w:t xml:space="preserve">A metaverse ecosystem </w:t>
      </w:r>
      <w:r w:rsidRPr="00406349">
        <w:rPr>
          <w:bCs/>
        </w:rPr>
        <w:t xml:space="preserve">is required to </w:t>
      </w:r>
      <w:r w:rsidRPr="00406349">
        <w:rPr>
          <w:b/>
        </w:rPr>
        <w:t xml:space="preserve">avoid harm </w:t>
      </w:r>
      <w:r w:rsidRPr="00406349">
        <w:t>and</w:t>
      </w:r>
      <w:r w:rsidRPr="00406349">
        <w:rPr>
          <w:b/>
        </w:rPr>
        <w:t xml:space="preserve"> </w:t>
      </w:r>
      <w:r w:rsidRPr="00406349">
        <w:rPr>
          <w:bCs/>
        </w:rPr>
        <w:t>unintended consequences</w:t>
      </w:r>
      <w:r w:rsidRPr="00406349">
        <w:t xml:space="preserve"> on users, stakeholders and the environment, even if unlikely.</w:t>
      </w:r>
      <w:r w:rsidRPr="00406349">
        <w:rPr>
          <w:b/>
        </w:rPr>
        <w:t xml:space="preserve"> </w:t>
      </w:r>
      <w:r w:rsidRPr="00406349">
        <w:rPr>
          <w:bCs/>
        </w:rPr>
        <w:t xml:space="preserve">Inherent biases </w:t>
      </w:r>
      <w:r w:rsidRPr="00406349">
        <w:t>associated with the designer</w:t>
      </w:r>
      <w:r w:rsidR="007E544C" w:rsidRPr="00406349">
        <w:t>'</w:t>
      </w:r>
      <w:r w:rsidRPr="00406349">
        <w:t xml:space="preserve">s specific culture, experiences, and social context shall be </w:t>
      </w:r>
      <w:r w:rsidRPr="00406349">
        <w:rPr>
          <w:b/>
        </w:rPr>
        <w:t>mitigated, managed</w:t>
      </w:r>
      <w:r w:rsidRPr="00406349">
        <w:t xml:space="preserve"> and </w:t>
      </w:r>
      <w:r w:rsidRPr="00406349">
        <w:rPr>
          <w:b/>
        </w:rPr>
        <w:t xml:space="preserve">communicated </w:t>
      </w:r>
      <w:r w:rsidRPr="00406349">
        <w:rPr>
          <w:bCs/>
        </w:rPr>
        <w:t>to the users</w:t>
      </w:r>
      <w:r w:rsidRPr="00406349">
        <w:t>.</w:t>
      </w:r>
    </w:p>
    <w:p w14:paraId="372A212C" w14:textId="39948425" w:rsidR="00563315" w:rsidRPr="00406349" w:rsidRDefault="00563315" w:rsidP="003E2DCA">
      <w:pPr>
        <w:pStyle w:val="enumlev1"/>
        <w:rPr>
          <w:bCs/>
        </w:rPr>
      </w:pPr>
      <w:r w:rsidRPr="00406349">
        <w:rPr>
          <w:bCs/>
        </w:rPr>
        <w:lastRenderedPageBreak/>
        <w:t>4</w:t>
      </w:r>
      <w:r w:rsidR="006316B0" w:rsidRPr="00406349">
        <w:rPr>
          <w:bCs/>
        </w:rPr>
        <w:t>)</w:t>
      </w:r>
      <w:r w:rsidRPr="00406349">
        <w:rPr>
          <w:bCs/>
        </w:rPr>
        <w:tab/>
      </w:r>
      <w:r w:rsidRPr="00406349">
        <w:t xml:space="preserve">A metaverse ecosystem is recommended to augment </w:t>
      </w:r>
      <w:r w:rsidRPr="00406349">
        <w:rPr>
          <w:b/>
        </w:rPr>
        <w:t>human capabilities</w:t>
      </w:r>
      <w:r w:rsidRPr="00406349">
        <w:t xml:space="preserve"> and foster </w:t>
      </w:r>
      <w:r w:rsidRPr="00406349">
        <w:rPr>
          <w:b/>
        </w:rPr>
        <w:t>individual growth</w:t>
      </w:r>
      <w:r w:rsidRPr="00406349">
        <w:t xml:space="preserve"> and </w:t>
      </w:r>
      <w:r w:rsidRPr="00406349">
        <w:rPr>
          <w:b/>
        </w:rPr>
        <w:t>collaborations</w:t>
      </w:r>
      <w:r w:rsidRPr="00406349">
        <w:t xml:space="preserve"> while leveraging human uniqueness, intuition and creativity. As a result, it is required to ensure </w:t>
      </w:r>
      <w:r w:rsidRPr="00406349">
        <w:rPr>
          <w:bCs/>
        </w:rPr>
        <w:t>user self-determination.</w:t>
      </w:r>
    </w:p>
    <w:p w14:paraId="6647775D" w14:textId="041E81F6" w:rsidR="00563315" w:rsidRPr="00406349" w:rsidRDefault="00563315" w:rsidP="003E2DCA">
      <w:pPr>
        <w:pStyle w:val="enumlev1"/>
      </w:pPr>
      <w:r w:rsidRPr="00406349">
        <w:t>5</w:t>
      </w:r>
      <w:r w:rsidR="006316B0" w:rsidRPr="00406349">
        <w:t>)</w:t>
      </w:r>
      <w:r w:rsidRPr="00406349">
        <w:tab/>
        <w:t>Environmental, social and economic sustainability considerations are required to be integrated into the system model and drive technical design decisions.</w:t>
      </w:r>
      <w:r w:rsidR="007E544C" w:rsidRPr="00406349">
        <w:t xml:space="preserve"> </w:t>
      </w:r>
    </w:p>
    <w:p w14:paraId="5EBB1794" w14:textId="55A54153" w:rsidR="00563315" w:rsidRPr="00406349" w:rsidRDefault="00563315" w:rsidP="003E2DCA">
      <w:pPr>
        <w:pStyle w:val="enumlev1"/>
      </w:pPr>
      <w:r w:rsidRPr="00406349">
        <w:t>6</w:t>
      </w:r>
      <w:r w:rsidR="006316B0" w:rsidRPr="00406349">
        <w:t>)</w:t>
      </w:r>
      <w:r w:rsidRPr="00406349">
        <w:tab/>
        <w:t xml:space="preserve">A sustainable metaverse ecosystem is required to ensure </w:t>
      </w:r>
      <w:r w:rsidRPr="00406349">
        <w:rPr>
          <w:b/>
        </w:rPr>
        <w:t>fairness, trustworthiness, transparency</w:t>
      </w:r>
      <w:r w:rsidRPr="00406349">
        <w:t xml:space="preserve"> and </w:t>
      </w:r>
      <w:r w:rsidRPr="00406349">
        <w:rPr>
          <w:b/>
        </w:rPr>
        <w:t>inclusiveness</w:t>
      </w:r>
      <w:r w:rsidRPr="00406349">
        <w:t xml:space="preserve"> and evenly distribute benefits and costs (e.g., countries, communities, age). Moreover, it is required to guarantee </w:t>
      </w:r>
      <w:r w:rsidRPr="00406349">
        <w:rPr>
          <w:b/>
        </w:rPr>
        <w:t>system robustness</w:t>
      </w:r>
      <w:r w:rsidRPr="00406349">
        <w:t xml:space="preserve">, </w:t>
      </w:r>
      <w:r w:rsidRPr="00406349">
        <w:rPr>
          <w:b/>
        </w:rPr>
        <w:t>security</w:t>
      </w:r>
      <w:r w:rsidRPr="00406349">
        <w:t xml:space="preserve">, </w:t>
      </w:r>
      <w:r w:rsidRPr="00406349">
        <w:rPr>
          <w:b/>
        </w:rPr>
        <w:t>privacy</w:t>
      </w:r>
      <w:r w:rsidRPr="00406349">
        <w:t xml:space="preserve"> and </w:t>
      </w:r>
      <w:r w:rsidRPr="00406349">
        <w:rPr>
          <w:b/>
          <w:bCs/>
        </w:rPr>
        <w:t>interoperability</w:t>
      </w:r>
      <w:r w:rsidRPr="00406349">
        <w:t>.</w:t>
      </w:r>
    </w:p>
    <w:p w14:paraId="4A847F14" w14:textId="73658AE6" w:rsidR="00563315" w:rsidRPr="00406349" w:rsidRDefault="00563315" w:rsidP="003E2DCA">
      <w:pPr>
        <w:pStyle w:val="enumlev1"/>
      </w:pPr>
      <w:r w:rsidRPr="00406349">
        <w:t>7</w:t>
      </w:r>
      <w:r w:rsidR="006316B0" w:rsidRPr="00406349">
        <w:t>)</w:t>
      </w:r>
      <w:r w:rsidRPr="00406349">
        <w:tab/>
        <w:t xml:space="preserve">The above conditions are recommended to hold not only </w:t>
      </w:r>
      <w:r w:rsidRPr="00406349">
        <w:rPr>
          <w:b/>
        </w:rPr>
        <w:t>at the present time</w:t>
      </w:r>
      <w:r w:rsidRPr="00406349">
        <w:t xml:space="preserve"> but also in the </w:t>
      </w:r>
      <w:r w:rsidRPr="00406349">
        <w:rPr>
          <w:b/>
        </w:rPr>
        <w:t>medium- and long-term</w:t>
      </w:r>
      <w:r w:rsidRPr="00406349">
        <w:t xml:space="preserve"> to safeguard the needs of future generations.</w:t>
      </w:r>
    </w:p>
    <w:p w14:paraId="580BF4D6" w14:textId="7C23399F" w:rsidR="00563315" w:rsidRPr="00406349" w:rsidRDefault="00563315" w:rsidP="00563315">
      <w:pPr>
        <w:pStyle w:val="Heading1"/>
        <w:jc w:val="both"/>
      </w:pPr>
      <w:bookmarkStart w:id="51" w:name="_Toc147844433"/>
      <w:bookmarkStart w:id="52" w:name="_Toc167969459"/>
      <w:bookmarkStart w:id="53" w:name="_Toc167978894"/>
      <w:r w:rsidRPr="00406349">
        <w:t>9</w:t>
      </w:r>
      <w:r w:rsidRPr="00406349">
        <w:tab/>
        <w:t>Design criteria for sustainable metaverse ecosystems</w:t>
      </w:r>
      <w:bookmarkEnd w:id="51"/>
      <w:bookmarkEnd w:id="52"/>
      <w:bookmarkEnd w:id="53"/>
    </w:p>
    <w:p w14:paraId="5DBC9606" w14:textId="77777777" w:rsidR="00563315" w:rsidRPr="00406349" w:rsidRDefault="00563315" w:rsidP="00563315">
      <w:r w:rsidRPr="00406349">
        <w:t xml:space="preserve">This clause defines design criteria that are recommended to drive practitioners when conceiving and designing metaverse ecosystems. They build on the </w:t>
      </w:r>
      <w:r w:rsidRPr="00406349">
        <w:rPr>
          <w:i/>
        </w:rPr>
        <w:t xml:space="preserve">tech-responsible design approach </w:t>
      </w:r>
      <w:r w:rsidRPr="00406349">
        <w:rPr>
          <w:iCs/>
        </w:rPr>
        <w:t xml:space="preserve">[b-Tulone]. </w:t>
      </w:r>
      <w:r w:rsidRPr="00406349">
        <w:t>It is worth noting that the overlaps of these criteria provide practitioners with useful insights on sustainability inter-linkages. A detailed explanation of the different criteria is provided in the following sub clauses.</w:t>
      </w:r>
    </w:p>
    <w:p w14:paraId="26D44DAE" w14:textId="6E668E48" w:rsidR="00563315" w:rsidRPr="00406349" w:rsidRDefault="00563315" w:rsidP="00563315">
      <w:pPr>
        <w:pStyle w:val="Heading2"/>
        <w:jc w:val="both"/>
      </w:pPr>
      <w:bookmarkStart w:id="54" w:name="_Toc147844434"/>
      <w:bookmarkStart w:id="55" w:name="_Toc167969460"/>
      <w:bookmarkStart w:id="56" w:name="_Toc167978895"/>
      <w:r w:rsidRPr="00406349">
        <w:t>9.1</w:t>
      </w:r>
      <w:r w:rsidRPr="00406349">
        <w:tab/>
        <w:t>Problem selection and system impact</w:t>
      </w:r>
      <w:bookmarkEnd w:id="54"/>
      <w:bookmarkEnd w:id="55"/>
      <w:bookmarkEnd w:id="56"/>
      <w:r w:rsidRPr="00406349">
        <w:t xml:space="preserve"> </w:t>
      </w:r>
    </w:p>
    <w:p w14:paraId="39B4DC76" w14:textId="77777777" w:rsidR="00563315" w:rsidRPr="00406349" w:rsidRDefault="00563315" w:rsidP="00D24F3F">
      <w:r w:rsidRPr="00406349">
        <w:t>As discussed in the previous clause, a sustainable metaverse ecosystem needs to be aligned with environmental and societal goals outlined in the UN SDGs. System sustainability benefits are required to exceed its inherent sustainability costs and risks, such as resource consumption, high carbon footprint, financial investments, and potential disruptions to businesses.</w:t>
      </w:r>
    </w:p>
    <w:p w14:paraId="6A7A62F2" w14:textId="77777777" w:rsidR="00563315" w:rsidRPr="00406349" w:rsidRDefault="00563315" w:rsidP="00D24F3F">
      <w:r w:rsidRPr="00406349">
        <w:t xml:space="preserve">The choice of the problem to address or the service to offer is a crucial step in designing a sustainable metaverse ecosystem that effectively contribute to the implementation of UN SDGs. This aspect merits increased attention from both the technical and business communities. Problem selection should result from a thorough multi-dimensional analysis, considering the strengths, limitations, opportunities, and threats much like the system sustainability SWOT analysis proposed in [b-Tulone]. </w:t>
      </w:r>
    </w:p>
    <w:p w14:paraId="7432D413" w14:textId="77777777" w:rsidR="00563315" w:rsidRPr="00406349" w:rsidRDefault="00563315" w:rsidP="00563315">
      <w:pPr>
        <w:pStyle w:val="Heading2"/>
        <w:jc w:val="both"/>
      </w:pPr>
      <w:bookmarkStart w:id="57" w:name="_Toc147844435"/>
      <w:bookmarkStart w:id="58" w:name="_Toc167969461"/>
      <w:bookmarkStart w:id="59" w:name="_Toc167978896"/>
      <w:r w:rsidRPr="00406349">
        <w:t>9.2</w:t>
      </w:r>
      <w:r w:rsidRPr="00406349">
        <w:tab/>
        <w:t>System alignment with AI ethics principles</w:t>
      </w:r>
      <w:bookmarkEnd w:id="57"/>
      <w:bookmarkEnd w:id="58"/>
      <w:bookmarkEnd w:id="59"/>
    </w:p>
    <w:p w14:paraId="5CFEC7E6" w14:textId="02546865" w:rsidR="00563315" w:rsidRPr="00406349" w:rsidRDefault="00563315" w:rsidP="00563315">
      <w:r w:rsidRPr="00406349">
        <w:t xml:space="preserve">A sustainable metaverse ecosystem is required to align with </w:t>
      </w:r>
      <w:r w:rsidRPr="00406349">
        <w:rPr>
          <w:bCs/>
        </w:rPr>
        <w:t xml:space="preserve">ethics principles of human values, </w:t>
      </w:r>
      <w:r w:rsidRPr="00406349">
        <w:t xml:space="preserve">and </w:t>
      </w:r>
      <w:r w:rsidRPr="00406349">
        <w:rPr>
          <w:bCs/>
        </w:rPr>
        <w:t>responsible design</w:t>
      </w:r>
      <w:r w:rsidRPr="00406349">
        <w:t xml:space="preserve"> according to the </w:t>
      </w:r>
      <w:r w:rsidRPr="00406349">
        <w:rPr>
          <w:i/>
        </w:rPr>
        <w:t>tech-responsible design approach</w:t>
      </w:r>
      <w:r w:rsidRPr="00406349">
        <w:t>. Table 1 summarizes the criteria from responsible design and Table 2 from AI ethics, as discussed in [b-Tulone 2023] and [b</w:t>
      </w:r>
      <w:r w:rsidR="00D24F3F" w:rsidRPr="00406349">
        <w:noBreakHyphen/>
      </w:r>
      <w:r w:rsidRPr="00406349">
        <w:t>AI HLEG].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410"/>
        <w:gridCol w:w="7229"/>
      </w:tblGrid>
      <w:tr w:rsidR="00D24F3F" w:rsidRPr="00406349" w14:paraId="75276969" w14:textId="77777777" w:rsidTr="00D24F3F">
        <w:trPr>
          <w:trHeight w:val="354"/>
          <w:tblHeader/>
          <w:jc w:val="center"/>
        </w:trPr>
        <w:tc>
          <w:tcPr>
            <w:tcW w:w="9639" w:type="dxa"/>
            <w:gridSpan w:val="2"/>
            <w:tcBorders>
              <w:top w:val="nil"/>
              <w:left w:val="nil"/>
              <w:right w:val="nil"/>
            </w:tcBorders>
            <w:shd w:val="clear" w:color="auto" w:fill="auto"/>
            <w:tcMar>
              <w:top w:w="100" w:type="dxa"/>
              <w:left w:w="100" w:type="dxa"/>
              <w:bottom w:w="100" w:type="dxa"/>
              <w:right w:w="100" w:type="dxa"/>
            </w:tcMar>
          </w:tcPr>
          <w:p w14:paraId="71EEE72C" w14:textId="43A2B1A0" w:rsidR="00D24F3F" w:rsidRPr="00406349" w:rsidRDefault="00D24F3F" w:rsidP="00D24F3F">
            <w:pPr>
              <w:pStyle w:val="TableNoTitle"/>
            </w:pPr>
            <w:r w:rsidRPr="00406349">
              <w:t>Table 1 – Criteria from responsible design</w:t>
            </w:r>
          </w:p>
        </w:tc>
      </w:tr>
      <w:tr w:rsidR="00563315" w:rsidRPr="00406349" w14:paraId="39FC847B" w14:textId="77777777" w:rsidTr="00D24F3F">
        <w:trPr>
          <w:trHeight w:val="354"/>
          <w:tblHeader/>
          <w:jc w:val="center"/>
        </w:trPr>
        <w:tc>
          <w:tcPr>
            <w:tcW w:w="9639" w:type="dxa"/>
            <w:gridSpan w:val="2"/>
            <w:shd w:val="clear" w:color="auto" w:fill="auto"/>
            <w:tcMar>
              <w:top w:w="100" w:type="dxa"/>
              <w:left w:w="100" w:type="dxa"/>
              <w:bottom w:w="100" w:type="dxa"/>
              <w:right w:w="100" w:type="dxa"/>
            </w:tcMar>
          </w:tcPr>
          <w:p w14:paraId="7C6E9950" w14:textId="77777777" w:rsidR="00563315" w:rsidRPr="00406349" w:rsidRDefault="00563315" w:rsidP="00D24F3F">
            <w:pPr>
              <w:pStyle w:val="Tablehead"/>
            </w:pPr>
            <w:r w:rsidRPr="00406349">
              <w:t xml:space="preserve">Criteria from responsible design </w:t>
            </w:r>
          </w:p>
        </w:tc>
      </w:tr>
      <w:tr w:rsidR="00563315" w:rsidRPr="00406349" w14:paraId="17D9FB83" w14:textId="77777777" w:rsidTr="00D24F3F">
        <w:trPr>
          <w:jc w:val="center"/>
        </w:trPr>
        <w:tc>
          <w:tcPr>
            <w:tcW w:w="2410" w:type="dxa"/>
            <w:shd w:val="clear" w:color="auto" w:fill="auto"/>
            <w:tcMar>
              <w:top w:w="100" w:type="dxa"/>
              <w:left w:w="100" w:type="dxa"/>
              <w:bottom w:w="100" w:type="dxa"/>
              <w:right w:w="100" w:type="dxa"/>
            </w:tcMar>
          </w:tcPr>
          <w:p w14:paraId="2773243F" w14:textId="77777777" w:rsidR="00563315" w:rsidRPr="00406349" w:rsidRDefault="00563315" w:rsidP="00D24F3F">
            <w:pPr>
              <w:pStyle w:val="Tabletext"/>
              <w:rPr>
                <w:b/>
                <w:bCs/>
              </w:rPr>
            </w:pPr>
            <w:r w:rsidRPr="00406349">
              <w:rPr>
                <w:b/>
                <w:bCs/>
              </w:rPr>
              <w:t>Anticipative and reflective</w:t>
            </w:r>
          </w:p>
        </w:tc>
        <w:tc>
          <w:tcPr>
            <w:tcW w:w="7229" w:type="dxa"/>
            <w:shd w:val="clear" w:color="auto" w:fill="auto"/>
            <w:tcMar>
              <w:top w:w="100" w:type="dxa"/>
              <w:left w:w="100" w:type="dxa"/>
              <w:bottom w:w="100" w:type="dxa"/>
              <w:right w:w="100" w:type="dxa"/>
            </w:tcMar>
          </w:tcPr>
          <w:p w14:paraId="07425C42" w14:textId="77777777" w:rsidR="00563315" w:rsidRPr="00406349" w:rsidRDefault="00563315" w:rsidP="00D24F3F">
            <w:pPr>
              <w:pStyle w:val="Tabletext"/>
            </w:pPr>
            <w:r w:rsidRPr="00406349">
              <w:t>Envisioning system impacts and analysing its underlying assumptions and key values help anticipate or mitigate possible future pitfalls and increase system value.</w:t>
            </w:r>
          </w:p>
        </w:tc>
      </w:tr>
      <w:tr w:rsidR="00563315" w:rsidRPr="00406349" w14:paraId="0B24B760" w14:textId="77777777" w:rsidTr="00D24F3F">
        <w:trPr>
          <w:jc w:val="center"/>
        </w:trPr>
        <w:tc>
          <w:tcPr>
            <w:tcW w:w="2410" w:type="dxa"/>
            <w:shd w:val="clear" w:color="auto" w:fill="auto"/>
            <w:tcMar>
              <w:top w:w="100" w:type="dxa"/>
              <w:left w:w="100" w:type="dxa"/>
              <w:bottom w:w="100" w:type="dxa"/>
              <w:right w:w="100" w:type="dxa"/>
            </w:tcMar>
          </w:tcPr>
          <w:p w14:paraId="20929886" w14:textId="77777777" w:rsidR="00563315" w:rsidRPr="00406349" w:rsidRDefault="00563315" w:rsidP="00D24F3F">
            <w:pPr>
              <w:pStyle w:val="Tabletext"/>
              <w:rPr>
                <w:b/>
                <w:bCs/>
              </w:rPr>
            </w:pPr>
            <w:r w:rsidRPr="00406349">
              <w:rPr>
                <w:b/>
                <w:bCs/>
              </w:rPr>
              <w:t>Resilient and adaptive to change</w:t>
            </w:r>
          </w:p>
        </w:tc>
        <w:tc>
          <w:tcPr>
            <w:tcW w:w="7229" w:type="dxa"/>
            <w:shd w:val="clear" w:color="auto" w:fill="auto"/>
            <w:tcMar>
              <w:top w:w="100" w:type="dxa"/>
              <w:left w:w="100" w:type="dxa"/>
              <w:bottom w:w="100" w:type="dxa"/>
              <w:right w:w="100" w:type="dxa"/>
            </w:tcMar>
          </w:tcPr>
          <w:p w14:paraId="32F20E8B" w14:textId="77777777" w:rsidR="00563315" w:rsidRPr="00406349" w:rsidRDefault="00563315" w:rsidP="00D24F3F">
            <w:pPr>
              <w:pStyle w:val="Tabletext"/>
            </w:pPr>
            <w:r w:rsidRPr="00406349">
              <w:t>Embedding dynamic trade-offs into algorithms enhances system resiliency in the face of failures, low-quality data, malicious attacks, and evolving conditions.</w:t>
            </w:r>
          </w:p>
        </w:tc>
      </w:tr>
      <w:tr w:rsidR="00563315" w:rsidRPr="00406349" w14:paraId="67980E33" w14:textId="77777777" w:rsidTr="00D24F3F">
        <w:trPr>
          <w:trHeight w:val="606"/>
          <w:jc w:val="center"/>
        </w:trPr>
        <w:tc>
          <w:tcPr>
            <w:tcW w:w="2410" w:type="dxa"/>
            <w:shd w:val="clear" w:color="auto" w:fill="auto"/>
            <w:tcMar>
              <w:top w:w="100" w:type="dxa"/>
              <w:left w:w="100" w:type="dxa"/>
              <w:bottom w:w="100" w:type="dxa"/>
              <w:right w:w="100" w:type="dxa"/>
            </w:tcMar>
          </w:tcPr>
          <w:p w14:paraId="1A9B9F4A" w14:textId="77777777" w:rsidR="00563315" w:rsidRPr="00406349" w:rsidRDefault="00563315" w:rsidP="00D24F3F">
            <w:pPr>
              <w:pStyle w:val="Tabletext"/>
              <w:rPr>
                <w:b/>
                <w:bCs/>
              </w:rPr>
            </w:pPr>
            <w:r w:rsidRPr="00406349">
              <w:rPr>
                <w:b/>
                <w:bCs/>
              </w:rPr>
              <w:lastRenderedPageBreak/>
              <w:t>Diversity and inclusiveness</w:t>
            </w:r>
          </w:p>
        </w:tc>
        <w:tc>
          <w:tcPr>
            <w:tcW w:w="7229" w:type="dxa"/>
            <w:shd w:val="clear" w:color="auto" w:fill="auto"/>
            <w:tcMar>
              <w:top w:w="100" w:type="dxa"/>
              <w:left w:w="100" w:type="dxa"/>
              <w:bottom w:w="100" w:type="dxa"/>
              <w:right w:w="100" w:type="dxa"/>
            </w:tcMar>
          </w:tcPr>
          <w:p w14:paraId="5F3AA350" w14:textId="77777777" w:rsidR="00563315" w:rsidRPr="00406349" w:rsidRDefault="00563315" w:rsidP="00D24F3F">
            <w:pPr>
              <w:pStyle w:val="Tabletext"/>
            </w:pPr>
            <w:r w:rsidRPr="00406349">
              <w:t>Engaging stakeholders and domain experts are essential to set up realistic assumptions and evaluate multi-dimensional sustainability impacts.</w:t>
            </w:r>
          </w:p>
        </w:tc>
      </w:tr>
      <w:tr w:rsidR="00563315" w:rsidRPr="00406349" w14:paraId="7D9839EB" w14:textId="77777777" w:rsidTr="00A65AD5">
        <w:trPr>
          <w:trHeight w:val="456"/>
          <w:jc w:val="center"/>
        </w:trPr>
        <w:tc>
          <w:tcPr>
            <w:tcW w:w="2410" w:type="dxa"/>
            <w:shd w:val="clear" w:color="auto" w:fill="auto"/>
            <w:tcMar>
              <w:top w:w="100" w:type="dxa"/>
              <w:left w:w="100" w:type="dxa"/>
              <w:bottom w:w="100" w:type="dxa"/>
              <w:right w:w="100" w:type="dxa"/>
            </w:tcMar>
          </w:tcPr>
          <w:p w14:paraId="4F65A812" w14:textId="77777777" w:rsidR="00563315" w:rsidRPr="00406349" w:rsidRDefault="00563315" w:rsidP="00D24F3F">
            <w:pPr>
              <w:pStyle w:val="Tabletext"/>
              <w:rPr>
                <w:b/>
                <w:bCs/>
              </w:rPr>
            </w:pPr>
            <w:r w:rsidRPr="00406349">
              <w:rPr>
                <w:b/>
                <w:bCs/>
              </w:rPr>
              <w:t>Open and transparent</w:t>
            </w:r>
          </w:p>
        </w:tc>
        <w:tc>
          <w:tcPr>
            <w:tcW w:w="7229" w:type="dxa"/>
            <w:shd w:val="clear" w:color="auto" w:fill="auto"/>
            <w:tcMar>
              <w:top w:w="100" w:type="dxa"/>
              <w:left w:w="100" w:type="dxa"/>
              <w:bottom w:w="100" w:type="dxa"/>
              <w:right w:w="100" w:type="dxa"/>
            </w:tcMar>
          </w:tcPr>
          <w:p w14:paraId="09EDA9D0" w14:textId="73994DCE" w:rsidR="00563315" w:rsidRPr="00406349" w:rsidRDefault="00563315" w:rsidP="00D24F3F">
            <w:pPr>
              <w:pStyle w:val="Tabletext"/>
            </w:pPr>
            <w:r w:rsidRPr="00406349">
              <w:t>Designing transparent systems calls for a deep understanding of users</w:t>
            </w:r>
            <w:r w:rsidR="007E544C" w:rsidRPr="00406349">
              <w:t>'</w:t>
            </w:r>
            <w:r w:rsidRPr="00406349">
              <w:t xml:space="preserve"> expectations and perceptions of system benefits and risks. </w:t>
            </w:r>
          </w:p>
        </w:tc>
      </w:tr>
      <w:tr w:rsidR="00563315" w:rsidRPr="00406349" w14:paraId="0E50F44C" w14:textId="77777777" w:rsidTr="00D24F3F">
        <w:trPr>
          <w:jc w:val="center"/>
        </w:trPr>
        <w:tc>
          <w:tcPr>
            <w:tcW w:w="2410" w:type="dxa"/>
            <w:shd w:val="clear" w:color="auto" w:fill="auto"/>
            <w:tcMar>
              <w:top w:w="100" w:type="dxa"/>
              <w:left w:w="100" w:type="dxa"/>
              <w:bottom w:w="100" w:type="dxa"/>
              <w:right w:w="100" w:type="dxa"/>
            </w:tcMar>
          </w:tcPr>
          <w:p w14:paraId="53F2F6C3" w14:textId="77777777" w:rsidR="00563315" w:rsidRPr="00406349" w:rsidRDefault="00563315" w:rsidP="00D24F3F">
            <w:pPr>
              <w:pStyle w:val="Tabletext"/>
              <w:rPr>
                <w:b/>
                <w:bCs/>
              </w:rPr>
            </w:pPr>
            <w:r w:rsidRPr="00406349">
              <w:rPr>
                <w:b/>
                <w:bCs/>
              </w:rPr>
              <w:t>Accountability and governance</w:t>
            </w:r>
          </w:p>
        </w:tc>
        <w:tc>
          <w:tcPr>
            <w:tcW w:w="7229" w:type="dxa"/>
            <w:shd w:val="clear" w:color="auto" w:fill="auto"/>
            <w:tcMar>
              <w:top w:w="100" w:type="dxa"/>
              <w:left w:w="100" w:type="dxa"/>
              <w:bottom w:w="100" w:type="dxa"/>
              <w:right w:w="100" w:type="dxa"/>
            </w:tcMar>
          </w:tcPr>
          <w:p w14:paraId="2AF18390" w14:textId="77777777" w:rsidR="00563315" w:rsidRPr="00406349" w:rsidRDefault="00563315" w:rsidP="00D24F3F">
            <w:pPr>
              <w:pStyle w:val="Tabletext"/>
            </w:pPr>
            <w:r w:rsidRPr="00406349">
              <w:t>Design governance tools are key to ensuring accountability, sharing responsibility among stakeholders, and mitigating side effects.</w:t>
            </w:r>
          </w:p>
        </w:tc>
      </w:tr>
    </w:tbl>
    <w:p w14:paraId="13755219" w14:textId="77777777" w:rsidR="00563315" w:rsidRPr="00406349" w:rsidRDefault="00563315" w:rsidP="00A65AD5">
      <w:pPr>
        <w:pStyle w:val="TableNoTitle"/>
      </w:pPr>
      <w:r w:rsidRPr="00406349">
        <w:t>Table 2 – Criteria from AI ethics [b-AI HLEG]</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7372"/>
      </w:tblGrid>
      <w:tr w:rsidR="00563315" w:rsidRPr="00406349" w14:paraId="63C79029" w14:textId="77777777" w:rsidTr="00A65AD5">
        <w:trPr>
          <w:trHeight w:val="265"/>
          <w:jc w:val="center"/>
        </w:trPr>
        <w:tc>
          <w:tcPr>
            <w:tcW w:w="9600" w:type="dxa"/>
            <w:gridSpan w:val="2"/>
            <w:shd w:val="clear" w:color="auto" w:fill="auto"/>
            <w:tcMar>
              <w:top w:w="100" w:type="dxa"/>
              <w:left w:w="100" w:type="dxa"/>
              <w:bottom w:w="100" w:type="dxa"/>
              <w:right w:w="100" w:type="dxa"/>
            </w:tcMar>
          </w:tcPr>
          <w:p w14:paraId="768EEA83" w14:textId="77777777" w:rsidR="00563315" w:rsidRPr="00406349" w:rsidRDefault="00563315" w:rsidP="00A65AD5">
            <w:pPr>
              <w:pStyle w:val="Tablehead"/>
            </w:pPr>
            <w:r w:rsidRPr="00406349">
              <w:t>Criteria from AI ethics</w:t>
            </w:r>
          </w:p>
        </w:tc>
      </w:tr>
      <w:tr w:rsidR="00563315" w:rsidRPr="00406349" w14:paraId="53875B54" w14:textId="77777777" w:rsidTr="00A65AD5">
        <w:trPr>
          <w:jc w:val="center"/>
        </w:trPr>
        <w:tc>
          <w:tcPr>
            <w:tcW w:w="2258" w:type="dxa"/>
            <w:shd w:val="clear" w:color="auto" w:fill="auto"/>
            <w:tcMar>
              <w:top w:w="100" w:type="dxa"/>
              <w:left w:w="100" w:type="dxa"/>
              <w:bottom w:w="100" w:type="dxa"/>
              <w:right w:w="100" w:type="dxa"/>
            </w:tcMar>
          </w:tcPr>
          <w:p w14:paraId="79F2565F" w14:textId="77777777" w:rsidR="00563315" w:rsidRPr="00406349" w:rsidRDefault="00563315" w:rsidP="00A65AD5">
            <w:pPr>
              <w:pStyle w:val="Tabletext"/>
              <w:rPr>
                <w:b/>
                <w:bCs/>
              </w:rPr>
            </w:pPr>
            <w:r w:rsidRPr="00406349">
              <w:rPr>
                <w:b/>
                <w:bCs/>
              </w:rPr>
              <w:t>Respect for human autonomy</w:t>
            </w:r>
          </w:p>
        </w:tc>
        <w:tc>
          <w:tcPr>
            <w:tcW w:w="7342" w:type="dxa"/>
            <w:shd w:val="clear" w:color="auto" w:fill="auto"/>
            <w:tcMar>
              <w:top w:w="100" w:type="dxa"/>
              <w:left w:w="100" w:type="dxa"/>
              <w:bottom w:w="100" w:type="dxa"/>
              <w:right w:w="100" w:type="dxa"/>
            </w:tcMar>
          </w:tcPr>
          <w:p w14:paraId="60E886C7" w14:textId="77777777" w:rsidR="00563315" w:rsidRPr="00406349" w:rsidRDefault="00563315" w:rsidP="00A65AD5">
            <w:pPr>
              <w:pStyle w:val="Tabletext"/>
            </w:pPr>
            <w:r w:rsidRPr="00406349">
              <w:t>Users are required to keep self-determination and not be coerced or manipulated by a system. On the positive side, systems should be designed to empower user capabilities and reflect multiple viewpoints.</w:t>
            </w:r>
          </w:p>
        </w:tc>
      </w:tr>
      <w:tr w:rsidR="00563315" w:rsidRPr="00406349" w14:paraId="4D079182" w14:textId="77777777" w:rsidTr="00A65AD5">
        <w:trPr>
          <w:jc w:val="center"/>
        </w:trPr>
        <w:tc>
          <w:tcPr>
            <w:tcW w:w="2258" w:type="dxa"/>
            <w:shd w:val="clear" w:color="auto" w:fill="auto"/>
            <w:tcMar>
              <w:top w:w="100" w:type="dxa"/>
              <w:left w:w="100" w:type="dxa"/>
              <w:bottom w:w="100" w:type="dxa"/>
              <w:right w:w="100" w:type="dxa"/>
            </w:tcMar>
          </w:tcPr>
          <w:p w14:paraId="0AC799F5" w14:textId="77777777" w:rsidR="00563315" w:rsidRPr="00406349" w:rsidRDefault="00563315" w:rsidP="00A65AD5">
            <w:pPr>
              <w:pStyle w:val="Tabletext"/>
              <w:rPr>
                <w:b/>
                <w:bCs/>
              </w:rPr>
            </w:pPr>
            <w:r w:rsidRPr="00406349">
              <w:rPr>
                <w:b/>
                <w:bCs/>
              </w:rPr>
              <w:t>Prevention of harm</w:t>
            </w:r>
          </w:p>
        </w:tc>
        <w:tc>
          <w:tcPr>
            <w:tcW w:w="7342" w:type="dxa"/>
            <w:shd w:val="clear" w:color="auto" w:fill="auto"/>
            <w:tcMar>
              <w:top w:w="100" w:type="dxa"/>
              <w:left w:w="100" w:type="dxa"/>
              <w:bottom w:w="100" w:type="dxa"/>
              <w:right w:w="100" w:type="dxa"/>
            </w:tcMar>
          </w:tcPr>
          <w:p w14:paraId="266A09D2" w14:textId="618566FF" w:rsidR="00563315" w:rsidRPr="00406349" w:rsidRDefault="00563315" w:rsidP="00A65AD5">
            <w:pPr>
              <w:pStyle w:val="Tabletext"/>
            </w:pPr>
            <w:r w:rsidRPr="00406349">
              <w:t>It entails the protection of people</w:t>
            </w:r>
            <w:r w:rsidR="007E544C" w:rsidRPr="00406349">
              <w:t>'</w:t>
            </w:r>
            <w:r w:rsidRPr="00406349">
              <w:t>s privacy, human dignity (i.e., mental and physical integrity), vulnerable people, affected communities and ecosystems. System accuracy, safety, and security are required.</w:t>
            </w:r>
          </w:p>
        </w:tc>
      </w:tr>
      <w:tr w:rsidR="00563315" w:rsidRPr="00406349" w14:paraId="6A3C7809" w14:textId="77777777" w:rsidTr="00A65AD5">
        <w:trPr>
          <w:jc w:val="center"/>
        </w:trPr>
        <w:tc>
          <w:tcPr>
            <w:tcW w:w="2258" w:type="dxa"/>
            <w:shd w:val="clear" w:color="auto" w:fill="auto"/>
            <w:tcMar>
              <w:top w:w="100" w:type="dxa"/>
              <w:left w:w="100" w:type="dxa"/>
              <w:bottom w:w="100" w:type="dxa"/>
              <w:right w:w="100" w:type="dxa"/>
            </w:tcMar>
          </w:tcPr>
          <w:p w14:paraId="3666085C" w14:textId="77777777" w:rsidR="00563315" w:rsidRPr="00406349" w:rsidRDefault="00563315" w:rsidP="00A65AD5">
            <w:pPr>
              <w:pStyle w:val="Tabletext"/>
              <w:rPr>
                <w:b/>
                <w:bCs/>
              </w:rPr>
            </w:pPr>
            <w:r w:rsidRPr="00406349">
              <w:rPr>
                <w:b/>
                <w:bCs/>
              </w:rPr>
              <w:t>Fairness</w:t>
            </w:r>
          </w:p>
        </w:tc>
        <w:tc>
          <w:tcPr>
            <w:tcW w:w="7342" w:type="dxa"/>
            <w:shd w:val="clear" w:color="auto" w:fill="auto"/>
            <w:tcMar>
              <w:top w:w="100" w:type="dxa"/>
              <w:left w:w="100" w:type="dxa"/>
              <w:bottom w:w="100" w:type="dxa"/>
              <w:right w:w="100" w:type="dxa"/>
            </w:tcMar>
          </w:tcPr>
          <w:p w14:paraId="035B8CFD" w14:textId="77777777" w:rsidR="00563315" w:rsidRPr="00406349" w:rsidRDefault="00563315" w:rsidP="00A65AD5">
            <w:pPr>
              <w:pStyle w:val="Tabletext"/>
            </w:pPr>
            <w:r w:rsidRPr="00406349">
              <w:t xml:space="preserve">Algorithms and models should ensure equal access to benefits and costs without favouritisms, discrimination and stigmatization. </w:t>
            </w:r>
          </w:p>
        </w:tc>
      </w:tr>
      <w:tr w:rsidR="00563315" w:rsidRPr="00406349" w14:paraId="1D6C4EE3" w14:textId="77777777" w:rsidTr="00A65AD5">
        <w:trPr>
          <w:jc w:val="center"/>
        </w:trPr>
        <w:tc>
          <w:tcPr>
            <w:tcW w:w="2258" w:type="dxa"/>
            <w:shd w:val="clear" w:color="auto" w:fill="auto"/>
            <w:tcMar>
              <w:top w:w="100" w:type="dxa"/>
              <w:left w:w="100" w:type="dxa"/>
              <w:bottom w:w="100" w:type="dxa"/>
              <w:right w:w="100" w:type="dxa"/>
            </w:tcMar>
          </w:tcPr>
          <w:p w14:paraId="2CD5DEF7" w14:textId="77777777" w:rsidR="00563315" w:rsidRPr="00406349" w:rsidRDefault="00563315" w:rsidP="00A65AD5">
            <w:pPr>
              <w:pStyle w:val="Tabletext"/>
              <w:rPr>
                <w:b/>
                <w:bCs/>
              </w:rPr>
            </w:pPr>
            <w:r w:rsidRPr="00406349">
              <w:rPr>
                <w:b/>
                <w:bCs/>
              </w:rPr>
              <w:t>Explicability and transparency</w:t>
            </w:r>
          </w:p>
        </w:tc>
        <w:tc>
          <w:tcPr>
            <w:tcW w:w="7342" w:type="dxa"/>
            <w:shd w:val="clear" w:color="auto" w:fill="auto"/>
            <w:tcMar>
              <w:top w:w="100" w:type="dxa"/>
              <w:left w:w="100" w:type="dxa"/>
              <w:bottom w:w="100" w:type="dxa"/>
              <w:right w:w="100" w:type="dxa"/>
            </w:tcMar>
          </w:tcPr>
          <w:p w14:paraId="23D78093" w14:textId="77777777" w:rsidR="00563315" w:rsidRPr="00406349" w:rsidRDefault="00563315" w:rsidP="00A65AD5">
            <w:pPr>
              <w:pStyle w:val="Tabletext"/>
            </w:pPr>
            <w:r w:rsidRPr="00406349">
              <w:t>System transparency and user perception of system benefits and limitations are crucial to meeting user needs and correcting misconceptions.</w:t>
            </w:r>
          </w:p>
        </w:tc>
      </w:tr>
    </w:tbl>
    <w:p w14:paraId="2D965558" w14:textId="77777777" w:rsidR="00563315" w:rsidRPr="00406349" w:rsidRDefault="00563315" w:rsidP="00563315">
      <w:pPr>
        <w:pStyle w:val="Heading2"/>
        <w:jc w:val="both"/>
      </w:pPr>
      <w:bookmarkStart w:id="60" w:name="_Toc147844436"/>
      <w:bookmarkStart w:id="61" w:name="_Toc167969462"/>
      <w:bookmarkStart w:id="62" w:name="_Toc167978897"/>
      <w:r w:rsidRPr="00406349">
        <w:t>9.3</w:t>
      </w:r>
      <w:r w:rsidRPr="00406349">
        <w:tab/>
        <w:t>Resource efficiency, recyclability and proportionality</w:t>
      </w:r>
      <w:bookmarkEnd w:id="60"/>
      <w:bookmarkEnd w:id="61"/>
      <w:bookmarkEnd w:id="62"/>
    </w:p>
    <w:p w14:paraId="7B54D021" w14:textId="31D22C6B" w:rsidR="00563315" w:rsidRPr="00406349" w:rsidRDefault="00563315" w:rsidP="00563315">
      <w:pPr>
        <w:pBdr>
          <w:top w:val="nil"/>
          <w:left w:val="nil"/>
          <w:bottom w:val="nil"/>
          <w:right w:val="nil"/>
          <w:between w:val="nil"/>
        </w:pBdr>
      </w:pPr>
      <w:r w:rsidRPr="00406349">
        <w:t>The concept of resource efficiency and proportionality is at the core of technological sustainability. It emphasizes that the tools, techniques, and resources used by the system should directly match the system</w:t>
      </w:r>
      <w:r w:rsidR="007E544C" w:rsidRPr="00406349">
        <w:t>'</w:t>
      </w:r>
      <w:r w:rsidRPr="00406349">
        <w:t>s functions and benefits. A key challenge is aligning technical and business requirements with sustainability needs. With the world</w:t>
      </w:r>
      <w:r w:rsidR="007E544C" w:rsidRPr="00406349">
        <w:t>'</w:t>
      </w:r>
      <w:r w:rsidRPr="00406349">
        <w:t>s emphasis on significant CO</w:t>
      </w:r>
      <w:r w:rsidRPr="00406349">
        <w:rPr>
          <w:vertAlign w:val="subscript"/>
        </w:rPr>
        <w:t>2</w:t>
      </w:r>
      <w:r w:rsidRPr="00406349">
        <w:t xml:space="preserve"> reduction and responsible resource use, designers and developers, it is required to prioritize decisions that reflect this imperative. </w:t>
      </w:r>
    </w:p>
    <w:p w14:paraId="7FC186E8" w14:textId="77777777" w:rsidR="00563315" w:rsidRPr="00406349" w:rsidRDefault="00563315" w:rsidP="00563315">
      <w:pPr>
        <w:pBdr>
          <w:top w:val="nil"/>
          <w:left w:val="nil"/>
          <w:bottom w:val="nil"/>
          <w:right w:val="nil"/>
          <w:between w:val="nil"/>
        </w:pBdr>
      </w:pPr>
      <w:r w:rsidRPr="00406349">
        <w:t xml:space="preserve">Efforts to maximize recycling and reuse of material and product is recommended to drive design decisions pertaining to hardware, software, datasets, networking and infrastructure, as elaborated below: </w:t>
      </w:r>
    </w:p>
    <w:p w14:paraId="3E617B7A" w14:textId="2177D2A0" w:rsidR="00563315" w:rsidRPr="00406349" w:rsidRDefault="00D14153" w:rsidP="00D14153">
      <w:pPr>
        <w:pStyle w:val="enumlev1"/>
      </w:pPr>
      <w:r w:rsidRPr="00406349">
        <w:t>•</w:t>
      </w:r>
      <w:r w:rsidR="00563315" w:rsidRPr="00406349">
        <w:tab/>
      </w:r>
      <w:r w:rsidR="00563315" w:rsidRPr="00406349">
        <w:rPr>
          <w:b/>
        </w:rPr>
        <w:t>Hardware</w:t>
      </w:r>
      <w:r w:rsidR="00563315" w:rsidRPr="00406349">
        <w:t xml:space="preserve">: Devices like HMDs, sensors, and related equipment are recommended to be designed with their </w:t>
      </w:r>
      <w:r w:rsidR="00563315" w:rsidRPr="00406349">
        <w:rPr>
          <w:b/>
          <w:bCs/>
        </w:rPr>
        <w:t>end-of-life</w:t>
      </w:r>
      <w:r w:rsidR="00563315" w:rsidRPr="00406349">
        <w:t xml:space="preserve"> in consideration. This means selecting materials for their recyclability and prioritizing modularity for the replacement of faulty components rather than the entire device. Metaverse devices and equipment is recommended to be designed and used to prevent landfill disposal. Reducing e-waste not only conserves critical resources like rare metals but also mitigates the release of harmful chemicals into the environment, safeguarding biodiversity.</w:t>
      </w:r>
    </w:p>
    <w:p w14:paraId="3CCAC146" w14:textId="557632C7" w:rsidR="00563315" w:rsidRPr="00406349" w:rsidRDefault="00D14153" w:rsidP="00D14153">
      <w:pPr>
        <w:pStyle w:val="enumlev1"/>
      </w:pPr>
      <w:r w:rsidRPr="00406349">
        <w:lastRenderedPageBreak/>
        <w:t>•</w:t>
      </w:r>
      <w:r w:rsidR="00563315" w:rsidRPr="00406349">
        <w:tab/>
      </w:r>
      <w:r w:rsidR="00563315" w:rsidRPr="00406349">
        <w:rPr>
          <w:b/>
        </w:rPr>
        <w:t>Software and data</w:t>
      </w:r>
      <w:r w:rsidR="00563315" w:rsidRPr="00406349">
        <w:t xml:space="preserve">: In the world of rapid software iterations, practitioners are recommended to prioritize building on existing solutions wherever feasible, enforcing </w:t>
      </w:r>
      <w:r w:rsidR="00563315" w:rsidRPr="00406349">
        <w:rPr>
          <w:b/>
        </w:rPr>
        <w:t>software recyclability</w:t>
      </w:r>
      <w:r w:rsidR="00563315" w:rsidRPr="00406349">
        <w:t xml:space="preserve">. Similarly, </w:t>
      </w:r>
      <w:r w:rsidR="00563315" w:rsidRPr="00406349">
        <w:rPr>
          <w:b/>
        </w:rPr>
        <w:t>data reusability</w:t>
      </w:r>
      <w:r w:rsidR="00563315" w:rsidRPr="00406349">
        <w:t xml:space="preserve"> is required to be encouraged. Collected datasets should be repurposed for new models and applications and made available, thus limiting the need for fresh data collection and reducing its associated carbon footprint.</w:t>
      </w:r>
    </w:p>
    <w:p w14:paraId="49657EFC" w14:textId="7CA8E74D" w:rsidR="00563315" w:rsidRPr="00406349" w:rsidRDefault="00D14153" w:rsidP="00D14153">
      <w:pPr>
        <w:pStyle w:val="enumlev1"/>
      </w:pPr>
      <w:r w:rsidRPr="00406349">
        <w:t>•</w:t>
      </w:r>
      <w:r w:rsidR="00563315" w:rsidRPr="00406349">
        <w:tab/>
      </w:r>
      <w:r w:rsidR="00563315" w:rsidRPr="00406349">
        <w:rPr>
          <w:b/>
        </w:rPr>
        <w:t>Networking and infrastructure growth</w:t>
      </w:r>
      <w:r w:rsidR="00563315" w:rsidRPr="00406349">
        <w:t>: Because of the explosion in networking capabilities, computational infrastructure, and renewable plants, care is recommended to be taken not only to ensure reusability and recyclability but also to prevent harmful consequences for the biodiversity of occupied lands, such as the disruption of natural habitats.</w:t>
      </w:r>
    </w:p>
    <w:p w14:paraId="55C55A3E" w14:textId="76BE6DE7" w:rsidR="00563315" w:rsidRPr="00406349" w:rsidRDefault="00563315" w:rsidP="00563315">
      <w:pPr>
        <w:pStyle w:val="Heading2"/>
        <w:jc w:val="both"/>
      </w:pPr>
      <w:bookmarkStart w:id="63" w:name="_Toc147844437"/>
      <w:bookmarkStart w:id="64" w:name="_Toc167969463"/>
      <w:bookmarkStart w:id="65" w:name="_Toc167978898"/>
      <w:bookmarkStart w:id="66" w:name="_Hlk145518291"/>
      <w:r w:rsidRPr="00406349">
        <w:t>9.4</w:t>
      </w:r>
      <w:r w:rsidRPr="00406349">
        <w:tab/>
        <w:t>Energy-efficiency</w:t>
      </w:r>
      <w:bookmarkEnd w:id="63"/>
      <w:bookmarkEnd w:id="64"/>
      <w:bookmarkEnd w:id="65"/>
    </w:p>
    <w:p w14:paraId="0F23EE6B" w14:textId="77777777" w:rsidR="00563315" w:rsidRPr="00406349" w:rsidRDefault="00563315" w:rsidP="00563315">
      <w:pPr>
        <w:pBdr>
          <w:top w:val="nil"/>
          <w:left w:val="nil"/>
          <w:bottom w:val="nil"/>
          <w:right w:val="nil"/>
          <w:between w:val="nil"/>
        </w:pBdr>
      </w:pPr>
      <w:r w:rsidRPr="00406349">
        <w:t>This clause proposes design criteria for energy savings following the functional metaverse building blocks outlined in clause 7.</w:t>
      </w:r>
    </w:p>
    <w:p w14:paraId="707E35F1" w14:textId="77777777" w:rsidR="00563315" w:rsidRPr="00406349" w:rsidRDefault="00563315" w:rsidP="00D14153">
      <w:pPr>
        <w:pStyle w:val="Heading3"/>
        <w:rPr>
          <w:lang w:eastAsia="ja-JP" w:bidi="ar-DZ"/>
        </w:rPr>
      </w:pPr>
      <w:r w:rsidRPr="00406349">
        <w:rPr>
          <w:lang w:eastAsia="ja-JP" w:bidi="ar-DZ"/>
        </w:rPr>
        <w:t>9.4.1</w:t>
      </w:r>
      <w:r w:rsidRPr="00406349">
        <w:rPr>
          <w:lang w:eastAsia="ja-JP" w:bidi="ar-DZ"/>
        </w:rPr>
        <w:tab/>
        <w:t>Datasets and data representation</w:t>
      </w:r>
    </w:p>
    <w:p w14:paraId="34E84BCC" w14:textId="59D8479E" w:rsidR="00563315" w:rsidRPr="00406349" w:rsidRDefault="00563315" w:rsidP="00563315">
      <w:r w:rsidRPr="00406349">
        <w:t>Datasets underpin the metaverse</w:t>
      </w:r>
      <w:r w:rsidR="007E544C" w:rsidRPr="00406349">
        <w:t>'</w:t>
      </w:r>
      <w:r w:rsidRPr="00406349">
        <w:t xml:space="preserve">s development, driving ML models and applications that animate avatars, forge virtual worlds, and generate digital assets. Yet, the performance gains plateau as dataset size and model complexity increase [b-Schwartz]. Thus, it is pivotal to </w:t>
      </w:r>
      <w:r w:rsidRPr="00406349">
        <w:rPr>
          <w:b/>
          <w:bCs/>
        </w:rPr>
        <w:t>balance model performance with resource allocation</w:t>
      </w:r>
      <w:r w:rsidRPr="00406349">
        <w:t>. Given below are the design criteria:</w:t>
      </w:r>
    </w:p>
    <w:p w14:paraId="4EB0A4A7" w14:textId="73039445" w:rsidR="00563315" w:rsidRPr="00406349" w:rsidRDefault="00D14153" w:rsidP="00D14153">
      <w:pPr>
        <w:pStyle w:val="enumlev1"/>
      </w:pPr>
      <w:r w:rsidRPr="00406349">
        <w:t>•</w:t>
      </w:r>
      <w:r w:rsidR="00563315" w:rsidRPr="00406349">
        <w:tab/>
      </w:r>
      <w:r w:rsidR="00563315" w:rsidRPr="00406349">
        <w:rPr>
          <w:b/>
          <w:i/>
        </w:rPr>
        <w:t>Data collection</w:t>
      </w:r>
      <w:r w:rsidR="00563315" w:rsidRPr="00406349">
        <w:t xml:space="preserve">: </w:t>
      </w:r>
      <w:r w:rsidR="00563315" w:rsidRPr="00406349">
        <w:rPr>
          <w:bCs/>
        </w:rPr>
        <w:t xml:space="preserve">only </w:t>
      </w:r>
      <w:r w:rsidR="00563315" w:rsidRPr="00406349">
        <w:rPr>
          <w:b/>
        </w:rPr>
        <w:t xml:space="preserve">essential data </w:t>
      </w:r>
      <w:r w:rsidR="00563315" w:rsidRPr="00406349">
        <w:t xml:space="preserve">is recommended to </w:t>
      </w:r>
      <w:r w:rsidR="00563315" w:rsidRPr="00406349">
        <w:rPr>
          <w:bCs/>
        </w:rPr>
        <w:t>be collected,</w:t>
      </w:r>
      <w:r w:rsidR="00563315" w:rsidRPr="00406349">
        <w:t xml:space="preserve"> </w:t>
      </w:r>
      <w:r w:rsidR="00563315" w:rsidRPr="00406349">
        <w:rPr>
          <w:bCs/>
        </w:rPr>
        <w:t xml:space="preserve">reducing data volume </w:t>
      </w:r>
      <w:r w:rsidR="00563315" w:rsidRPr="00406349">
        <w:t xml:space="preserve">that needs to be processed and stored. In addition, data collection </w:t>
      </w:r>
      <w:proofErr w:type="gramStart"/>
      <w:r w:rsidR="00563315" w:rsidRPr="00406349">
        <w:t>has to</w:t>
      </w:r>
      <w:proofErr w:type="gramEnd"/>
      <w:r w:rsidR="00563315" w:rsidRPr="00406349">
        <w:t xml:space="preserve"> comply with regional</w:t>
      </w:r>
      <w:r w:rsidR="00563315" w:rsidRPr="00406349">
        <w:rPr>
          <w:b/>
        </w:rPr>
        <w:t xml:space="preserve"> privacy laws</w:t>
      </w:r>
      <w:r w:rsidR="00563315" w:rsidRPr="00406349">
        <w:t xml:space="preserve">, such as the </w:t>
      </w:r>
      <w:r w:rsidR="00563315" w:rsidRPr="00406349">
        <w:rPr>
          <w:i/>
        </w:rPr>
        <w:t>EU general data protection regulation</w:t>
      </w:r>
      <w:r w:rsidR="00563315" w:rsidRPr="00406349">
        <w:t xml:space="preserve"> (GDPR) [b-Voigt]. Moreover, harnessing </w:t>
      </w:r>
      <w:r w:rsidR="00563315" w:rsidRPr="00406349">
        <w:rPr>
          <w:b/>
        </w:rPr>
        <w:t>open-source data</w:t>
      </w:r>
      <w:r w:rsidR="00563315" w:rsidRPr="00406349">
        <w:t xml:space="preserve"> reduces carbon footprint and fosters cross-sector collaborations.</w:t>
      </w:r>
    </w:p>
    <w:p w14:paraId="69A988CF" w14:textId="4738BBB1" w:rsidR="00563315" w:rsidRPr="00406349" w:rsidRDefault="00D14153" w:rsidP="00D14153">
      <w:pPr>
        <w:pStyle w:val="enumlev1"/>
      </w:pPr>
      <w:r w:rsidRPr="00406349">
        <w:t>•</w:t>
      </w:r>
      <w:r w:rsidR="00563315" w:rsidRPr="00406349">
        <w:tab/>
      </w:r>
      <w:r w:rsidR="00563315" w:rsidRPr="00406349">
        <w:rPr>
          <w:b/>
          <w:i/>
        </w:rPr>
        <w:t xml:space="preserve">Data compression and </w:t>
      </w:r>
      <w:proofErr w:type="gramStart"/>
      <w:r w:rsidR="00563315" w:rsidRPr="00406349">
        <w:rPr>
          <w:b/>
          <w:i/>
        </w:rPr>
        <w:t>encoding</w:t>
      </w:r>
      <w:r w:rsidR="00563315" w:rsidRPr="00406349">
        <w:t>:</w:t>
      </w:r>
      <w:proofErr w:type="gramEnd"/>
      <w:r w:rsidR="00563315" w:rsidRPr="00406349">
        <w:t xml:space="preserve"> advanced compression</w:t>
      </w:r>
      <w:r w:rsidR="00563315" w:rsidRPr="00406349">
        <w:rPr>
          <w:b/>
        </w:rPr>
        <w:t xml:space="preserve"> </w:t>
      </w:r>
      <w:r w:rsidR="00563315" w:rsidRPr="00406349">
        <w:rPr>
          <w:bCs/>
        </w:rPr>
        <w:t>techniques</w:t>
      </w:r>
      <w:r w:rsidR="00563315" w:rsidRPr="00406349">
        <w:t xml:space="preserve"> and </w:t>
      </w:r>
      <w:r w:rsidR="00563315" w:rsidRPr="00406349">
        <w:rPr>
          <w:bCs/>
        </w:rPr>
        <w:t>efficient encoding formats</w:t>
      </w:r>
      <w:r w:rsidR="00563315" w:rsidRPr="00406349">
        <w:t xml:space="preserve"> are recommended to reduce the energy needed for data processing and decoding.</w:t>
      </w:r>
    </w:p>
    <w:p w14:paraId="27F26DDA" w14:textId="257E8FA1" w:rsidR="00563315" w:rsidRPr="00406349" w:rsidRDefault="00D14153" w:rsidP="00D14153">
      <w:pPr>
        <w:pStyle w:val="enumlev1"/>
      </w:pPr>
      <w:r w:rsidRPr="00406349">
        <w:t>•</w:t>
      </w:r>
      <w:r w:rsidR="00563315" w:rsidRPr="00406349">
        <w:tab/>
      </w:r>
      <w:r w:rsidR="00563315" w:rsidRPr="00406349">
        <w:rPr>
          <w:b/>
          <w:i/>
        </w:rPr>
        <w:t>Data aggregation and maintenance</w:t>
      </w:r>
      <w:r w:rsidR="00563315" w:rsidRPr="00406349">
        <w:t xml:space="preserve">: Eliminating replicated or irrelevant data to </w:t>
      </w:r>
      <w:r w:rsidR="00563315" w:rsidRPr="00406349">
        <w:rPr>
          <w:b/>
        </w:rPr>
        <w:t xml:space="preserve">reduce </w:t>
      </w:r>
      <w:r w:rsidR="00563315" w:rsidRPr="00406349">
        <w:rPr>
          <w:bCs/>
        </w:rPr>
        <w:t>the overall dataset size,</w:t>
      </w:r>
      <w:r w:rsidR="00563315" w:rsidRPr="00406349">
        <w:rPr>
          <w:b/>
        </w:rPr>
        <w:t xml:space="preserve"> and </w:t>
      </w:r>
      <w:r w:rsidR="00563315" w:rsidRPr="00406349">
        <w:t>on-demand processing of data over different network layers on demand is essential to optimize energy usage and processing time.</w:t>
      </w:r>
    </w:p>
    <w:p w14:paraId="1A6D1951" w14:textId="017F3044" w:rsidR="00563315" w:rsidRPr="00406349" w:rsidRDefault="00D14153" w:rsidP="00D14153">
      <w:pPr>
        <w:pStyle w:val="enumlev1"/>
      </w:pPr>
      <w:r w:rsidRPr="00406349">
        <w:t>•</w:t>
      </w:r>
      <w:r w:rsidR="00563315" w:rsidRPr="00406349">
        <w:tab/>
      </w:r>
      <w:r w:rsidR="00563315" w:rsidRPr="00406349">
        <w:rPr>
          <w:b/>
          <w:i/>
        </w:rPr>
        <w:t>Data centre location and infrastructure</w:t>
      </w:r>
      <w:r w:rsidR="00563315" w:rsidRPr="00406349">
        <w:t>: Data is recommended to be stored in nearby, renewable energy-powered centres, cutting down transmission distances and associated energy consumption.</w:t>
      </w:r>
    </w:p>
    <w:p w14:paraId="6670F916" w14:textId="77777777" w:rsidR="00563315" w:rsidRPr="00406349" w:rsidRDefault="00563315" w:rsidP="00D14153">
      <w:pPr>
        <w:pStyle w:val="Heading3"/>
        <w:rPr>
          <w:lang w:eastAsia="ja-JP" w:bidi="ar-DZ"/>
        </w:rPr>
      </w:pPr>
      <w:r w:rsidRPr="00406349">
        <w:rPr>
          <w:lang w:eastAsia="ja-JP" w:bidi="ar-DZ"/>
        </w:rPr>
        <w:t>9.4.2</w:t>
      </w:r>
      <w:r w:rsidRPr="00406349">
        <w:rPr>
          <w:lang w:eastAsia="ja-JP" w:bidi="ar-DZ"/>
        </w:rPr>
        <w:tab/>
        <w:t>Virtual environment generation</w:t>
      </w:r>
    </w:p>
    <w:p w14:paraId="1710B7D5" w14:textId="77777777" w:rsidR="00563315" w:rsidRPr="00406349" w:rsidRDefault="00563315" w:rsidP="00563315">
      <w:r w:rsidRPr="00406349">
        <w:t>Digital twins play a key role in creating virtual worlds, which encompass data collected by IoT devices and transmitted by high-speed broadband networks and data processed in the cloud. Different techniques have been developed to reduce energy consumption in the process of virtual environment generation, such as approximate sensing, semantic communication, device-to-device communication and beamforming for radio access networks, server consolidation, job scheduling, and cooling system optimization for data centres. Given below are the design criteria for generating energy-efficient virtual environments:</w:t>
      </w:r>
    </w:p>
    <w:p w14:paraId="77691D00" w14:textId="6FC63435" w:rsidR="00563315" w:rsidRPr="00406349" w:rsidRDefault="0052267D" w:rsidP="0052267D">
      <w:pPr>
        <w:pStyle w:val="enumlev1"/>
      </w:pPr>
      <w:r w:rsidRPr="00406349">
        <w:t>•</w:t>
      </w:r>
      <w:r w:rsidR="00563315" w:rsidRPr="00406349">
        <w:tab/>
      </w:r>
      <w:r w:rsidR="00563315" w:rsidRPr="00406349">
        <w:rPr>
          <w:b/>
          <w:i/>
        </w:rPr>
        <w:t>Lightweight assets</w:t>
      </w:r>
      <w:r w:rsidR="00563315" w:rsidRPr="00406349">
        <w:t>: Develop 3D models, textures, and animations with lower polygon counts and optimized file sizes to reduce rendering and loading energy.</w:t>
      </w:r>
    </w:p>
    <w:p w14:paraId="168A72CD" w14:textId="27AB38ED" w:rsidR="00563315" w:rsidRPr="00406349" w:rsidRDefault="0052267D" w:rsidP="0052267D">
      <w:pPr>
        <w:pStyle w:val="enumlev1"/>
      </w:pPr>
      <w:r w:rsidRPr="00406349">
        <w:t>•</w:t>
      </w:r>
      <w:r w:rsidR="00563315" w:rsidRPr="00406349">
        <w:tab/>
      </w:r>
      <w:r w:rsidR="00563315" w:rsidRPr="00406349">
        <w:rPr>
          <w:b/>
          <w:i/>
        </w:rPr>
        <w:t>Dynamic level of detail</w:t>
      </w:r>
      <w:r w:rsidR="00563315" w:rsidRPr="00406349">
        <w:t>: Develop innovative techniques to automatically adjust the level of details (</w:t>
      </w:r>
      <w:proofErr w:type="spellStart"/>
      <w:r w:rsidR="00563315" w:rsidRPr="00406349">
        <w:t>LoD</w:t>
      </w:r>
      <w:proofErr w:type="spellEnd"/>
      <w:r w:rsidR="00563315" w:rsidRPr="00406349">
        <w:t>) based on the viewer</w:t>
      </w:r>
      <w:r w:rsidR="007E544C" w:rsidRPr="00406349">
        <w:t>'</w:t>
      </w:r>
      <w:r w:rsidR="00563315" w:rsidRPr="00406349">
        <w:t>s distance from objects, optimizing rendering efficiency.</w:t>
      </w:r>
    </w:p>
    <w:p w14:paraId="5862E83B" w14:textId="7F602978" w:rsidR="00563315" w:rsidRPr="00406349" w:rsidRDefault="0052267D" w:rsidP="0052267D">
      <w:pPr>
        <w:pStyle w:val="enumlev1"/>
      </w:pPr>
      <w:r w:rsidRPr="00406349">
        <w:t>•</w:t>
      </w:r>
      <w:r w:rsidR="00563315" w:rsidRPr="00406349">
        <w:tab/>
      </w:r>
      <w:r w:rsidR="00563315" w:rsidRPr="00406349">
        <w:rPr>
          <w:b/>
          <w:i/>
        </w:rPr>
        <w:t>Optimize occlusion</w:t>
      </w:r>
      <w:r w:rsidR="00563315" w:rsidRPr="00406349">
        <w:t>: Use occlusion culling techniques to render only what is visible, minimizing unnecessary rendering processes and conserving energy.</w:t>
      </w:r>
    </w:p>
    <w:p w14:paraId="6573FD64" w14:textId="248B19D8" w:rsidR="00563315" w:rsidRPr="00406349" w:rsidRDefault="0052267D" w:rsidP="0052267D">
      <w:pPr>
        <w:pStyle w:val="enumlev1"/>
      </w:pPr>
      <w:r w:rsidRPr="00406349">
        <w:lastRenderedPageBreak/>
        <w:t>•</w:t>
      </w:r>
      <w:r w:rsidR="00563315" w:rsidRPr="00406349">
        <w:tab/>
      </w:r>
      <w:r w:rsidR="00563315" w:rsidRPr="00406349">
        <w:rPr>
          <w:b/>
          <w:i/>
        </w:rPr>
        <w:t>Efficient lighting and shading</w:t>
      </w:r>
      <w:r w:rsidR="00563315" w:rsidRPr="00406349">
        <w:t>: Employ efficient lighting models and global illumination techniques to achieve realistic lighting while minimizing computational demands; use optimized shaders that balance visual quality and energy efficiency.</w:t>
      </w:r>
    </w:p>
    <w:p w14:paraId="2DCCDCFD" w14:textId="373D2701" w:rsidR="00563315" w:rsidRPr="00406349" w:rsidRDefault="0052267D" w:rsidP="0052267D">
      <w:pPr>
        <w:pStyle w:val="enumlev1"/>
      </w:pPr>
      <w:r w:rsidRPr="00406349">
        <w:t>•</w:t>
      </w:r>
      <w:r w:rsidR="00563315" w:rsidRPr="00406349">
        <w:tab/>
      </w:r>
      <w:r w:rsidR="00563315" w:rsidRPr="00406349">
        <w:rPr>
          <w:b/>
          <w:i/>
        </w:rPr>
        <w:t>On-demand and prioritized streaming</w:t>
      </w:r>
      <w:r w:rsidR="00563315" w:rsidRPr="00406349">
        <w:t>: Stream assets in real-time as needed, reducing the initial load time and minimizing energy used for asset loading; load essential assets first and progressively load secondary assets, enhancing user experience while conserving energy during rendering.</w:t>
      </w:r>
    </w:p>
    <w:p w14:paraId="2746B2D3" w14:textId="7C094B22" w:rsidR="00563315" w:rsidRPr="00406349" w:rsidRDefault="0052267D" w:rsidP="0052267D">
      <w:pPr>
        <w:pStyle w:val="enumlev1"/>
      </w:pPr>
      <w:r w:rsidRPr="00406349">
        <w:t>•</w:t>
      </w:r>
      <w:r w:rsidR="00563315" w:rsidRPr="00406349">
        <w:tab/>
      </w:r>
      <w:r w:rsidR="00563315" w:rsidRPr="00406349">
        <w:rPr>
          <w:b/>
          <w:i/>
        </w:rPr>
        <w:t>Virtual user-interaction management</w:t>
      </w:r>
      <w:r w:rsidR="00563315" w:rsidRPr="00406349">
        <w:t>: Design virtual environments to react dynamically to user interactions, reducing the need for constant calculations and energy-intensive processes. Implement techniques to distribute users evenly across servers to prevent overcrowding in specific areas, reducing energy demands.</w:t>
      </w:r>
    </w:p>
    <w:p w14:paraId="5E47051E" w14:textId="77777777" w:rsidR="00563315" w:rsidRPr="00406349" w:rsidRDefault="00563315" w:rsidP="0052267D">
      <w:pPr>
        <w:pStyle w:val="Heading3"/>
        <w:rPr>
          <w:lang w:eastAsia="ja-JP" w:bidi="ar-DZ"/>
        </w:rPr>
      </w:pPr>
      <w:r w:rsidRPr="00406349">
        <w:rPr>
          <w:lang w:eastAsia="ja-JP" w:bidi="ar-DZ"/>
        </w:rPr>
        <w:t>9.4.3</w:t>
      </w:r>
      <w:r w:rsidRPr="00406349">
        <w:rPr>
          <w:lang w:eastAsia="ja-JP" w:bidi="ar-DZ"/>
        </w:rPr>
        <w:tab/>
        <w:t>Avatar generation and interaction</w:t>
      </w:r>
    </w:p>
    <w:p w14:paraId="659C4024" w14:textId="7A35EE9B" w:rsidR="00563315" w:rsidRPr="00406349" w:rsidRDefault="00563315" w:rsidP="00563315">
      <w:r w:rsidRPr="00406349">
        <w:t>Optimization in avatars</w:t>
      </w:r>
      <w:r w:rsidR="007E544C" w:rsidRPr="00406349">
        <w:t>'</w:t>
      </w:r>
      <w:r w:rsidRPr="00406349">
        <w:t xml:space="preserve"> creation and rendering processes is pivotal for minimizing energy consumption. Given below are the design criteria for conserving energy:</w:t>
      </w:r>
    </w:p>
    <w:p w14:paraId="365582AA" w14:textId="401BC529" w:rsidR="00563315" w:rsidRPr="00406349" w:rsidRDefault="0052267D" w:rsidP="0052267D">
      <w:pPr>
        <w:pStyle w:val="enumlev1"/>
      </w:pPr>
      <w:r w:rsidRPr="00406349">
        <w:t>•</w:t>
      </w:r>
      <w:r w:rsidR="00563315" w:rsidRPr="00406349">
        <w:rPr>
          <w:rFonts w:ascii="Symbol" w:hAnsi="Symbol"/>
        </w:rPr>
        <w:tab/>
      </w:r>
      <w:r w:rsidR="00563315" w:rsidRPr="00406349">
        <w:rPr>
          <w:b/>
          <w:bCs/>
          <w:i/>
          <w:iCs/>
        </w:rPr>
        <w:t>AI-driven techniques</w:t>
      </w:r>
      <w:r w:rsidR="00563315" w:rsidRPr="00406349">
        <w:t>: Utilizing AI, particularly neural networks for image generation and compression, minimizes the computational workload necessary for generating rich avatar visuals. This not only improves performance but also cuts energy costs.</w:t>
      </w:r>
    </w:p>
    <w:p w14:paraId="09828895" w14:textId="12DF9E09" w:rsidR="00563315" w:rsidRPr="00406349" w:rsidRDefault="0052267D" w:rsidP="0052267D">
      <w:pPr>
        <w:pStyle w:val="enumlev1"/>
      </w:pPr>
      <w:r w:rsidRPr="00406349">
        <w:t>•</w:t>
      </w:r>
      <w:r w:rsidR="00563315" w:rsidRPr="00406349">
        <w:rPr>
          <w:rFonts w:ascii="Symbol" w:hAnsi="Symbol"/>
        </w:rPr>
        <w:tab/>
      </w:r>
      <w:r w:rsidR="00563315" w:rsidRPr="00406349">
        <w:rPr>
          <w:b/>
          <w:bCs/>
          <w:i/>
          <w:iCs/>
        </w:rPr>
        <w:t>Adaptive rendering</w:t>
      </w:r>
      <w:r w:rsidR="00563315" w:rsidRPr="00406349">
        <w:t>: Central to energy savings, this technique adjusts the rendering quality depending on the user proximity and attention. Objects central to a user</w:t>
      </w:r>
      <w:r w:rsidR="007E544C" w:rsidRPr="00406349">
        <w:t>'</w:t>
      </w:r>
      <w:r w:rsidR="00563315" w:rsidRPr="00406349">
        <w:t>s focus are rendered in high definition, while peripheral or distant items are rendered with lower details. Moreover, server-side rendering can step in when user devices may not be able to handle the high computational needs of rendering, processing the complex visuals, and delivering ready-to-view images to the user.</w:t>
      </w:r>
    </w:p>
    <w:p w14:paraId="6FBE60EB" w14:textId="4F5645CB" w:rsidR="00563315" w:rsidRPr="00406349" w:rsidRDefault="0052267D" w:rsidP="0052267D">
      <w:pPr>
        <w:pStyle w:val="enumlev1"/>
      </w:pPr>
      <w:r w:rsidRPr="00406349">
        <w:t>•</w:t>
      </w:r>
      <w:r w:rsidR="00563315" w:rsidRPr="00406349">
        <w:rPr>
          <w:rFonts w:ascii="Symbol" w:hAnsi="Symbol"/>
        </w:rPr>
        <w:tab/>
      </w:r>
      <w:r w:rsidR="00563315" w:rsidRPr="00406349">
        <w:rPr>
          <w:b/>
          <w:bCs/>
          <w:i/>
          <w:iCs/>
        </w:rPr>
        <w:t>User customization for sustainability</w:t>
      </w:r>
      <w:r w:rsidR="00563315" w:rsidRPr="00406349">
        <w:t>: By offering users choices favouring minimalistic and recyclable designs for avatar outfits and accessories, a culture of digital sustainability and reuse can be nurtured.</w:t>
      </w:r>
    </w:p>
    <w:p w14:paraId="7598F853" w14:textId="5C39B080" w:rsidR="00563315" w:rsidRPr="00406349" w:rsidRDefault="0052267D" w:rsidP="0052267D">
      <w:pPr>
        <w:pStyle w:val="enumlev1"/>
      </w:pPr>
      <w:r w:rsidRPr="00406349">
        <w:t>•</w:t>
      </w:r>
      <w:r w:rsidR="00563315" w:rsidRPr="00406349">
        <w:rPr>
          <w:rFonts w:ascii="Symbol" w:hAnsi="Symbol"/>
        </w:rPr>
        <w:tab/>
      </w:r>
      <w:r w:rsidR="00563315" w:rsidRPr="00406349">
        <w:rPr>
          <w:b/>
          <w:bCs/>
          <w:i/>
          <w:iCs/>
        </w:rPr>
        <w:t>Blockchain</w:t>
      </w:r>
      <w:r w:rsidR="007E544C" w:rsidRPr="00406349">
        <w:rPr>
          <w:b/>
          <w:bCs/>
          <w:i/>
          <w:iCs/>
        </w:rPr>
        <w:t>'</w:t>
      </w:r>
      <w:r w:rsidR="00563315" w:rsidRPr="00406349">
        <w:rPr>
          <w:b/>
          <w:bCs/>
          <w:i/>
          <w:iCs/>
        </w:rPr>
        <w:t>s carbon footprint</w:t>
      </w:r>
      <w:r w:rsidR="00563315" w:rsidRPr="00406349">
        <w:t>: Blockchain</w:t>
      </w:r>
      <w:r w:rsidR="007E544C" w:rsidRPr="00406349">
        <w:t>'</w:t>
      </w:r>
      <w:r w:rsidR="00563315" w:rsidRPr="00406349">
        <w:t>s significant carbon footprint [b-Pagone], used in some virtual goods transactions, highlights the need for energy-efficient digital currencies. Decisions and interactions should be managed through energy-efficient algorithms, and green hosting platforms reduce carbon footprint.</w:t>
      </w:r>
    </w:p>
    <w:p w14:paraId="087B8A28" w14:textId="77777777" w:rsidR="00563315" w:rsidRPr="00406349" w:rsidRDefault="00563315" w:rsidP="0052267D">
      <w:pPr>
        <w:pStyle w:val="Heading3"/>
        <w:rPr>
          <w:lang w:eastAsia="ja-JP" w:bidi="ar-DZ"/>
        </w:rPr>
      </w:pPr>
      <w:r w:rsidRPr="00406349">
        <w:rPr>
          <w:lang w:eastAsia="ja-JP" w:bidi="ar-DZ"/>
        </w:rPr>
        <w:t>9.4.4</w:t>
      </w:r>
      <w:r w:rsidRPr="00406349">
        <w:rPr>
          <w:lang w:eastAsia="ja-JP" w:bidi="ar-DZ"/>
        </w:rPr>
        <w:tab/>
        <w:t>Communication and computational infrastructure and devices</w:t>
      </w:r>
    </w:p>
    <w:p w14:paraId="066FD9B5" w14:textId="77777777" w:rsidR="00563315" w:rsidRPr="00406349" w:rsidRDefault="00563315" w:rsidP="0052267D">
      <w:pPr>
        <w:rPr>
          <w:strike/>
        </w:rPr>
      </w:pPr>
      <w:r w:rsidRPr="00406349">
        <w:t xml:space="preserve">The communication infrastructure that supports the metaverse, responsible for seamlessly connecting users worldwide is required to manage </w:t>
      </w:r>
      <w:r w:rsidRPr="00406349">
        <w:rPr>
          <w:b/>
        </w:rPr>
        <w:t>high bandwidth</w:t>
      </w:r>
      <w:r w:rsidRPr="00406349">
        <w:t xml:space="preserve"> and </w:t>
      </w:r>
      <w:r w:rsidRPr="00406349">
        <w:rPr>
          <w:b/>
        </w:rPr>
        <w:t>low latency</w:t>
      </w:r>
      <w:r w:rsidRPr="00406349">
        <w:t xml:space="preserve"> requirements [b-Zhang], which triggers an expansive network of routers, relay stations, and possibly even satellite networks, all contributing to energy consumption and environmental impact. Given below are the energy-efficient design criteria:</w:t>
      </w:r>
      <w:r w:rsidRPr="00406349">
        <w:rPr>
          <w:strike/>
        </w:rPr>
        <w:t xml:space="preserve"> </w:t>
      </w:r>
    </w:p>
    <w:p w14:paraId="0BFF9893" w14:textId="09B276BD" w:rsidR="00563315" w:rsidRPr="00406349" w:rsidRDefault="0052267D" w:rsidP="0052267D">
      <w:pPr>
        <w:pStyle w:val="enumlev1"/>
      </w:pPr>
      <w:r w:rsidRPr="00406349">
        <w:t>•</w:t>
      </w:r>
      <w:r w:rsidR="00563315" w:rsidRPr="00406349">
        <w:tab/>
      </w:r>
      <w:r w:rsidR="00563315" w:rsidRPr="00406349">
        <w:rPr>
          <w:b/>
          <w:i/>
          <w:iCs/>
        </w:rPr>
        <w:t>Energy-efficient of metaverse IoT components</w:t>
      </w:r>
      <w:r w:rsidR="00563315" w:rsidRPr="00406349">
        <w:t>: Implement energy-efficient procedures (hardware and software) for IoT devices to reduce energy consumption and carbon emission of existing applications and services, as well as IoT devices. Employ when convenient energy harvesting technologies to reduce devices</w:t>
      </w:r>
      <w:r w:rsidR="007E544C" w:rsidRPr="00406349">
        <w:t>'</w:t>
      </w:r>
      <w:r w:rsidR="00563315" w:rsidRPr="00406349">
        <w:t xml:space="preserve"> carbon footprint. Energy harvesting is a technology that collects (i.e., harvest) a small amount of energy from various unconventional sources such as light, heat, vibrations, and radio waves occurring in the immediate surroundings of the device.</w:t>
      </w:r>
    </w:p>
    <w:p w14:paraId="678CEC22" w14:textId="76D23320" w:rsidR="00563315" w:rsidRPr="00406349" w:rsidRDefault="0052267D" w:rsidP="0052267D">
      <w:pPr>
        <w:pStyle w:val="enumlev1"/>
      </w:pPr>
      <w:r w:rsidRPr="00406349">
        <w:t>•</w:t>
      </w:r>
      <w:r w:rsidR="00563315" w:rsidRPr="00406349">
        <w:tab/>
      </w:r>
      <w:r w:rsidR="00563315" w:rsidRPr="00406349">
        <w:rPr>
          <w:b/>
          <w:i/>
          <w:iCs/>
        </w:rPr>
        <w:t>Energy-efficient of metaverse cloud computing</w:t>
      </w:r>
      <w:r w:rsidR="00563315" w:rsidRPr="00406349">
        <w:t xml:space="preserve">: Use cloud computing services empowered by </w:t>
      </w:r>
      <w:r w:rsidR="00563315" w:rsidRPr="00406349">
        <w:rPr>
          <w:b/>
        </w:rPr>
        <w:t>renewable energy</w:t>
      </w:r>
      <w:r w:rsidR="00563315" w:rsidRPr="00406349">
        <w:t xml:space="preserve"> sources and utilize low-carbon technologies to reduce the greenhouse gas (GHG) emissions and ecological footprint of the metaverse.</w:t>
      </w:r>
    </w:p>
    <w:p w14:paraId="244BBF0D" w14:textId="1DCF513F" w:rsidR="00563315" w:rsidRPr="00406349" w:rsidRDefault="0052267D" w:rsidP="0052267D">
      <w:pPr>
        <w:pStyle w:val="enumlev1"/>
      </w:pPr>
      <w:r w:rsidRPr="00406349">
        <w:t>•</w:t>
      </w:r>
      <w:r w:rsidR="00563315" w:rsidRPr="00406349">
        <w:tab/>
      </w:r>
      <w:r w:rsidR="00563315" w:rsidRPr="00406349">
        <w:rPr>
          <w:b/>
          <w:i/>
          <w:iCs/>
        </w:rPr>
        <w:t>Energy-efficient of metaverse communication protocols</w:t>
      </w:r>
      <w:r w:rsidR="00563315" w:rsidRPr="00406349">
        <w:t xml:space="preserve">: Design and implement </w:t>
      </w:r>
      <w:r w:rsidR="00563315" w:rsidRPr="00406349">
        <w:rPr>
          <w:bCs/>
        </w:rPr>
        <w:t>communication protocols that are optimized in size, format, compression, and transmission</w:t>
      </w:r>
      <w:r w:rsidR="00563315" w:rsidRPr="00406349">
        <w:t xml:space="preserve"> </w:t>
      </w:r>
      <w:r w:rsidR="00563315" w:rsidRPr="00406349">
        <w:lastRenderedPageBreak/>
        <w:t xml:space="preserve">to reduce the </w:t>
      </w:r>
      <w:r w:rsidR="00563315" w:rsidRPr="00406349">
        <w:rPr>
          <w:b/>
        </w:rPr>
        <w:t xml:space="preserve">energy consumption </w:t>
      </w:r>
      <w:r w:rsidR="00563315" w:rsidRPr="00406349">
        <w:rPr>
          <w:bCs/>
        </w:rPr>
        <w:t>and</w:t>
      </w:r>
      <w:r w:rsidR="00563315" w:rsidRPr="00406349">
        <w:rPr>
          <w:b/>
        </w:rPr>
        <w:t xml:space="preserve"> bandwidth </w:t>
      </w:r>
      <w:r w:rsidR="00563315" w:rsidRPr="00406349">
        <w:rPr>
          <w:bCs/>
        </w:rPr>
        <w:t>requirements</w:t>
      </w:r>
      <w:r w:rsidR="00563315" w:rsidRPr="00406349">
        <w:t xml:space="preserve"> of the metaverse. That will also contribute to make systems operational in developing countries and rural areas.</w:t>
      </w:r>
    </w:p>
    <w:p w14:paraId="08ED2261" w14:textId="22AF5BD6" w:rsidR="00563315" w:rsidRPr="00406349" w:rsidRDefault="0052267D" w:rsidP="0052267D">
      <w:pPr>
        <w:pStyle w:val="enumlev1"/>
      </w:pPr>
      <w:r w:rsidRPr="00406349">
        <w:t>•</w:t>
      </w:r>
      <w:r w:rsidR="00563315" w:rsidRPr="00406349">
        <w:tab/>
      </w:r>
      <w:r w:rsidR="00563315" w:rsidRPr="00406349">
        <w:rPr>
          <w:b/>
          <w:bCs/>
          <w:i/>
          <w:iCs/>
        </w:rPr>
        <w:t>Energy-efficient design of metaverse HMDs</w:t>
      </w:r>
      <w:r w:rsidR="00563315" w:rsidRPr="00406349">
        <w:t xml:space="preserve">: As the human fovea has a higher visual acuity than the rest of the retina, foveated rendering technique renders the gazed area of the image at a higher resolution and the peripheral area at a lower resolution, which can achieve </w:t>
      </w:r>
      <w:r w:rsidR="00563315" w:rsidRPr="00406349">
        <w:rPr>
          <w:b/>
        </w:rPr>
        <w:t xml:space="preserve">three times speedup and </w:t>
      </w:r>
      <w:proofErr w:type="gramStart"/>
      <w:r w:rsidR="00563315" w:rsidRPr="00406349">
        <w:rPr>
          <w:b/>
        </w:rPr>
        <w:t>70% pixel</w:t>
      </w:r>
      <w:proofErr w:type="gramEnd"/>
      <w:r w:rsidR="00563315" w:rsidRPr="00406349">
        <w:rPr>
          <w:b/>
        </w:rPr>
        <w:t xml:space="preserve"> reduction </w:t>
      </w:r>
      <w:r w:rsidR="00563315" w:rsidRPr="00406349">
        <w:t xml:space="preserve">[b-Zhang]. Moreover, by </w:t>
      </w:r>
      <w:r w:rsidR="00563315" w:rsidRPr="00406349">
        <w:rPr>
          <w:bCs/>
        </w:rPr>
        <w:t>smoothly decreasing the brightness level of the screen</w:t>
      </w:r>
      <w:r w:rsidR="00563315" w:rsidRPr="00406349">
        <w:t>, a significant amount of energy can be saved while keeping the same brightness perception.</w:t>
      </w:r>
      <w:bookmarkEnd w:id="66"/>
    </w:p>
    <w:p w14:paraId="0C4C8FC0" w14:textId="77777777" w:rsidR="00563315" w:rsidRPr="00406349" w:rsidRDefault="00563315" w:rsidP="0052267D">
      <w:pPr>
        <w:pStyle w:val="Heading3"/>
        <w:rPr>
          <w:lang w:eastAsia="ja-JP" w:bidi="ar-DZ"/>
        </w:rPr>
      </w:pPr>
      <w:r w:rsidRPr="00406349">
        <w:rPr>
          <w:lang w:eastAsia="ja-JP" w:bidi="ar-DZ"/>
        </w:rPr>
        <w:t>9.4.5</w:t>
      </w:r>
      <w:r w:rsidRPr="00406349">
        <w:rPr>
          <w:lang w:eastAsia="ja-JP" w:bidi="ar-DZ"/>
        </w:rPr>
        <w:tab/>
        <w:t>Human-centred design</w:t>
      </w:r>
    </w:p>
    <w:p w14:paraId="7033682D" w14:textId="090511F7" w:rsidR="00563315" w:rsidRPr="00406349" w:rsidRDefault="00563315" w:rsidP="00563315">
      <w:r w:rsidRPr="00406349">
        <w:t>Sustainable systems are recommended to adhere to human values and the principles outlined in Tables</w:t>
      </w:r>
      <w:r w:rsidR="0052267D" w:rsidRPr="00406349">
        <w:t> </w:t>
      </w:r>
      <w:r w:rsidRPr="00406349">
        <w:t>1 and 2 of clause 9.2. Its design needs to address a multitude of potential opportunities and risks for users, minorities, communities, and businesses, some of which can be harmful.</w:t>
      </w:r>
    </w:p>
    <w:p w14:paraId="7F3085B9" w14:textId="77777777" w:rsidR="00563315" w:rsidRPr="00406349" w:rsidRDefault="00563315" w:rsidP="00563315">
      <w:r w:rsidRPr="00406349">
        <w:t xml:space="preserve">As emphasized by initial design criteria, the design of a metaverse ecosystem should take a </w:t>
      </w:r>
      <w:r w:rsidRPr="00406349">
        <w:rPr>
          <w:b/>
          <w:bCs/>
        </w:rPr>
        <w:t>positive and proactive stance</w:t>
      </w:r>
      <w:r w:rsidRPr="00406349">
        <w:t xml:space="preserve"> on sustainability, fostering the empowerment of human capabilities, uniqueness and creativity. The design of metaverse ecosystems should not merely focus on harm containment but should actively promote individual and community growth. </w:t>
      </w:r>
    </w:p>
    <w:p w14:paraId="03870252" w14:textId="02F6F797" w:rsidR="00563315" w:rsidRPr="00406349" w:rsidRDefault="00563315" w:rsidP="00563315">
      <w:pPr>
        <w:rPr>
          <w:b/>
        </w:rPr>
      </w:pPr>
      <w:r w:rsidRPr="00406349">
        <w:t>In the initial stages of design, it is recommended that practitioners invest time and effort in discovering ways to maximize the system</w:t>
      </w:r>
      <w:r w:rsidR="007E544C" w:rsidRPr="00406349">
        <w:t>'</w:t>
      </w:r>
      <w:r w:rsidRPr="00406349">
        <w:t>s positive impact on users and communities, collaborating with domain experts and key stakeholders. This effort aims to identify opportunities within the system to:</w:t>
      </w:r>
    </w:p>
    <w:p w14:paraId="6D70BDDB" w14:textId="3F6925D7" w:rsidR="00563315" w:rsidRPr="00406349" w:rsidRDefault="0052267D" w:rsidP="0052267D">
      <w:pPr>
        <w:pStyle w:val="enumlev1"/>
      </w:pPr>
      <w:r w:rsidRPr="00406349">
        <w:t>•</w:t>
      </w:r>
      <w:r w:rsidR="00563315" w:rsidRPr="00406349">
        <w:rPr>
          <w:rFonts w:ascii="Symbol" w:hAnsi="Symbol"/>
          <w:sz w:val="20"/>
        </w:rPr>
        <w:tab/>
      </w:r>
      <w:r w:rsidR="00563315" w:rsidRPr="00406349">
        <w:t>Empower user capabilities, uniqueness and creativity.</w:t>
      </w:r>
    </w:p>
    <w:p w14:paraId="193071FF" w14:textId="2CF8B1FD" w:rsidR="00563315" w:rsidRPr="00406349" w:rsidRDefault="0052267D" w:rsidP="0052267D">
      <w:pPr>
        <w:pStyle w:val="enumlev1"/>
      </w:pPr>
      <w:r w:rsidRPr="00406349">
        <w:t>•</w:t>
      </w:r>
      <w:r w:rsidR="00563315" w:rsidRPr="00406349">
        <w:rPr>
          <w:rFonts w:ascii="Symbol" w:hAnsi="Symbol"/>
          <w:sz w:val="20"/>
        </w:rPr>
        <w:tab/>
      </w:r>
      <w:r w:rsidR="00563315" w:rsidRPr="00406349">
        <w:t>Foster diversity and inclusion.</w:t>
      </w:r>
    </w:p>
    <w:p w14:paraId="72920BCA" w14:textId="36C296ED" w:rsidR="00563315" w:rsidRPr="00406349" w:rsidRDefault="0052267D" w:rsidP="0052267D">
      <w:pPr>
        <w:pStyle w:val="enumlev1"/>
      </w:pPr>
      <w:r w:rsidRPr="00406349">
        <w:t>•</w:t>
      </w:r>
      <w:r w:rsidR="00563315" w:rsidRPr="00406349">
        <w:rPr>
          <w:rFonts w:ascii="Symbol" w:hAnsi="Symbol"/>
          <w:sz w:val="20"/>
        </w:rPr>
        <w:tab/>
      </w:r>
      <w:r w:rsidR="00563315" w:rsidRPr="00406349">
        <w:t>Strengthen relationships and collaborations.</w:t>
      </w:r>
    </w:p>
    <w:p w14:paraId="67DB4183" w14:textId="77777777" w:rsidR="00563315" w:rsidRPr="00406349" w:rsidRDefault="00563315" w:rsidP="001F1F56">
      <w:r w:rsidRPr="00406349">
        <w:t>This proactive approach complements the identification, mitigation, and management of potential adverse impacts on users and communities. It is imperative to avoid any potential harm to individuals, communities, and their activities and address possible misuse by users, exploitations of user vulnerabilities, as well as inherent biases.</w:t>
      </w:r>
    </w:p>
    <w:p w14:paraId="616D259D" w14:textId="57F105FE" w:rsidR="00563315" w:rsidRPr="00406349" w:rsidRDefault="00563315" w:rsidP="001F1F56">
      <w:r w:rsidRPr="00406349">
        <w:t>Harmful biases can manifest in seemingly innocuous design elements, such as avatar appearances. For example, when users choose avatars unrelated to their physical bodies, it can amplify societal stereotypes (e.g., skin colour, body size), potentially impacting an individual</w:t>
      </w:r>
      <w:r w:rsidR="007E544C" w:rsidRPr="00406349">
        <w:t>'</w:t>
      </w:r>
      <w:r w:rsidRPr="00406349">
        <w:t>s self-esteem [b</w:t>
      </w:r>
      <w:r w:rsidR="008E3881" w:rsidRPr="00406349">
        <w:noBreakHyphen/>
      </w:r>
      <w:r w:rsidRPr="00406349">
        <w:t>Henz,</w:t>
      </w:r>
      <w:r w:rsidR="008E3881" w:rsidRPr="00406349">
        <w:t> </w:t>
      </w:r>
      <w:r w:rsidRPr="00406349">
        <w:t>P.]. Regularly using avatars different from one</w:t>
      </w:r>
      <w:r w:rsidR="007E544C" w:rsidRPr="00406349">
        <w:t>'</w:t>
      </w:r>
      <w:r w:rsidRPr="00406349">
        <w:t>s physical self and interacting with the virtual environment can even lead to a shift in self-perception. Positive feedback to avatars representing suppressed attitudes and preferences can empower individuals to reinterpret themselves and modify their behaviours in the physical world [b-Henz]. To ensure this is a positive experience, it is imperative that the metaverse not only upholds human rights but actively fosters the creation of a diverse and inclusive virtual reality.</w:t>
      </w:r>
    </w:p>
    <w:p w14:paraId="3348EEDF" w14:textId="77777777" w:rsidR="00563315" w:rsidRPr="00406349" w:rsidRDefault="00563315" w:rsidP="001F1F56">
      <w:r w:rsidRPr="00406349">
        <w:t xml:space="preserve">Avatar actions can have severe consequences, encouraging behaviours that are illegal or which deviates from social norms, ranging from cheating and bullying to kidnapping and even killing. While these actions are subject to </w:t>
      </w:r>
      <w:r w:rsidRPr="00406349">
        <w:rPr>
          <w:b/>
          <w:bCs/>
        </w:rPr>
        <w:t>prosecution in the real world</w:t>
      </w:r>
      <w:r w:rsidRPr="00406349">
        <w:t>, they may be considered acceptable and harmless in the virtual realm, despite their real emotional and mental impacts on individuals.</w:t>
      </w:r>
    </w:p>
    <w:p w14:paraId="1000BE00" w14:textId="77777777" w:rsidR="00563315" w:rsidRPr="00406349" w:rsidRDefault="00563315" w:rsidP="001F1F56">
      <w:r w:rsidRPr="00406349">
        <w:t>Practitioners bear the responsibility of regulating avatar actions, interactions, and appearances that could incite bullying, manipulation, or reinforce stereotypes, illegal activities, or deception, such as theft of material or intellectual property. These actions can lead to mental health issues, including disconnection from reality, relationship problems, isolation, diminished self-esteem, and difficulty distinguishing between the real and virtual worlds. During the design phase, it is crucial to prohibit harmful avatar behaviours by establishing rules that align with legal and societal norms. Harmful actions in the virtual world should be subject to legal enforcement, as their consequences are real and, in some cases, have resulted in tragic events reported by the media.</w:t>
      </w:r>
    </w:p>
    <w:p w14:paraId="0785C970" w14:textId="77777777" w:rsidR="00563315" w:rsidRPr="00406349" w:rsidRDefault="00563315" w:rsidP="008E3881">
      <w:r w:rsidRPr="00406349">
        <w:lastRenderedPageBreak/>
        <w:t>Practitioners are required not to accept compromises with harmful consequences only because they affect a small group of individuals or occur in specific scenarios. While small probabilities might be deemed insignificant from a technical standpoint, they cannot be ignored from an ethical and social perspective, as real people are affected by these probabilities [b-Henz].</w:t>
      </w:r>
    </w:p>
    <w:p w14:paraId="63C62B4C" w14:textId="77777777" w:rsidR="004D7FA9" w:rsidRPr="00406349" w:rsidRDefault="00563315" w:rsidP="008E3881">
      <w:r w:rsidRPr="00406349">
        <w:t xml:space="preserve">In addition to identify and avoid potential sources of harm, it is necessary to identify and manage apparently </w:t>
      </w:r>
      <w:r w:rsidRPr="00406349">
        <w:rPr>
          <w:b/>
          <w:bCs/>
        </w:rPr>
        <w:t>harmless biases</w:t>
      </w:r>
      <w:r w:rsidRPr="00406349">
        <w:t>. Biases are inherent in design decisions, stemming from choices related to datasets, AI models, virtual environment definitions, and avatar characteristics, attitudes and interactions. They often reflect the perspectives, backgrounds, experiences, values, and cultural and socioeconomic contexts of the designers. Practitioners are required to be aware of the inherent system</w:t>
      </w:r>
      <w:r w:rsidR="007E544C" w:rsidRPr="00406349">
        <w:t>'</w:t>
      </w:r>
      <w:r w:rsidRPr="00406349">
        <w:t>s biases. While achieving bias-free virtual environments, avatar characterizations, and interactions is unrealistic, it is required for practitioners to</w:t>
      </w:r>
      <w:r w:rsidR="004D7FA9" w:rsidRPr="00406349">
        <w:t>:</w:t>
      </w:r>
    </w:p>
    <w:p w14:paraId="547FA357" w14:textId="77777777" w:rsidR="004D7FA9" w:rsidRPr="00406349" w:rsidRDefault="00563315" w:rsidP="004D7FA9">
      <w:pPr>
        <w:pStyle w:val="enumlev1"/>
      </w:pPr>
      <w:r w:rsidRPr="00406349">
        <w:t>1)</w:t>
      </w:r>
      <w:r w:rsidR="004D7FA9" w:rsidRPr="00406349">
        <w:tab/>
      </w:r>
      <w:r w:rsidRPr="00406349">
        <w:t xml:space="preserve">avoid design choices that could potentially harm users, especially young people and minorities, and </w:t>
      </w:r>
    </w:p>
    <w:p w14:paraId="328D9372" w14:textId="349F0B42" w:rsidR="00563315" w:rsidRPr="00406349" w:rsidRDefault="00563315" w:rsidP="004D7FA9">
      <w:pPr>
        <w:pStyle w:val="enumlev1"/>
      </w:pPr>
      <w:r w:rsidRPr="00406349">
        <w:t>2)</w:t>
      </w:r>
      <w:r w:rsidR="004D7FA9" w:rsidRPr="00406349">
        <w:tab/>
      </w:r>
      <w:r w:rsidRPr="00406349">
        <w:t xml:space="preserve"> mitigate potential harmless side effects.</w:t>
      </w:r>
    </w:p>
    <w:p w14:paraId="7C5E5A5F" w14:textId="77777777" w:rsidR="00563315" w:rsidRPr="00406349" w:rsidRDefault="00563315" w:rsidP="00563315">
      <w:r w:rsidRPr="00406349">
        <w:t>Given below are summarized design guidelines for practitioners:</w:t>
      </w:r>
    </w:p>
    <w:p w14:paraId="4ABDE62C" w14:textId="641C1804" w:rsidR="00563315" w:rsidRPr="00406349" w:rsidRDefault="0025527A" w:rsidP="008E3881">
      <w:pPr>
        <w:pStyle w:val="enumlev1"/>
      </w:pPr>
      <w:r w:rsidRPr="00406349">
        <w:t>•</w:t>
      </w:r>
      <w:r w:rsidR="00563315" w:rsidRPr="00406349">
        <w:tab/>
        <w:t>Verify system alignment with human values and ethical principles (e.g., system assumptions, requirements, data, underlying AI models and algorithms</w:t>
      </w:r>
      <w:proofErr w:type="gramStart"/>
      <w:r w:rsidR="00563315" w:rsidRPr="00406349">
        <w:t>);</w:t>
      </w:r>
      <w:proofErr w:type="gramEnd"/>
    </w:p>
    <w:p w14:paraId="723402F8" w14:textId="2FAB18B6" w:rsidR="00563315" w:rsidRPr="00406349" w:rsidRDefault="0025527A" w:rsidP="008E3881">
      <w:pPr>
        <w:pStyle w:val="enumlev1"/>
      </w:pPr>
      <w:r w:rsidRPr="00406349">
        <w:t>•</w:t>
      </w:r>
      <w:r w:rsidR="00563315" w:rsidRPr="00406349">
        <w:tab/>
        <w:t xml:space="preserve">Actively engage stakeholders and domain experts to define </w:t>
      </w:r>
      <w:r w:rsidR="00563315" w:rsidRPr="00406349">
        <w:rPr>
          <w:bCs/>
        </w:rPr>
        <w:t>realistic assumptions, user requirements, and constraints</w:t>
      </w:r>
      <w:r w:rsidR="00563315" w:rsidRPr="00406349">
        <w:t xml:space="preserve">, identify and classify biases associated with datasets, particularly non-curated datasets, models and </w:t>
      </w:r>
      <w:proofErr w:type="gramStart"/>
      <w:r w:rsidR="00563315" w:rsidRPr="00406349">
        <w:t>algorithms;</w:t>
      </w:r>
      <w:proofErr w:type="gramEnd"/>
    </w:p>
    <w:p w14:paraId="5062CDE4" w14:textId="097F4BDB" w:rsidR="00563315" w:rsidRPr="00406349" w:rsidRDefault="0025527A" w:rsidP="008E3881">
      <w:pPr>
        <w:pStyle w:val="enumlev1"/>
      </w:pPr>
      <w:r w:rsidRPr="00406349">
        <w:t>•</w:t>
      </w:r>
      <w:r w:rsidR="00563315" w:rsidRPr="00406349">
        <w:tab/>
        <w:t xml:space="preserve">Collaborate with domain experts and stakeholders to oversee avatar actions, interactions, and appearances, ensuring that actions with potential adverse emotional and mental effects on individuals are </w:t>
      </w:r>
      <w:proofErr w:type="gramStart"/>
      <w:r w:rsidR="00563315" w:rsidRPr="00406349">
        <w:t>avoided;</w:t>
      </w:r>
      <w:proofErr w:type="gramEnd"/>
    </w:p>
    <w:p w14:paraId="79818FF2" w14:textId="0A246977" w:rsidR="00563315" w:rsidRPr="00406349" w:rsidRDefault="0025527A" w:rsidP="008E3881">
      <w:pPr>
        <w:pStyle w:val="enumlev1"/>
      </w:pPr>
      <w:r w:rsidRPr="00406349">
        <w:t>•</w:t>
      </w:r>
      <w:r w:rsidR="00563315" w:rsidRPr="00406349">
        <w:tab/>
        <w:t xml:space="preserve">Design transparent and explainable systems, leveraging AI trustworthiness </w:t>
      </w:r>
      <w:proofErr w:type="gramStart"/>
      <w:r w:rsidR="00563315" w:rsidRPr="00406349">
        <w:t>results;</w:t>
      </w:r>
      <w:proofErr w:type="gramEnd"/>
    </w:p>
    <w:p w14:paraId="7A7C3B3C" w14:textId="1412B0DF" w:rsidR="00563315" w:rsidRPr="00406349" w:rsidRDefault="0025527A" w:rsidP="008E3881">
      <w:pPr>
        <w:pStyle w:val="enumlev1"/>
      </w:pPr>
      <w:r w:rsidRPr="00406349">
        <w:t>•</w:t>
      </w:r>
      <w:r w:rsidR="00563315" w:rsidRPr="00406349">
        <w:tab/>
        <w:t>Apply existing legal frameworks within the virtual world to prohibit actions that are morally unacceptable in society.</w:t>
      </w:r>
    </w:p>
    <w:p w14:paraId="0AF9649C" w14:textId="5C72066C" w:rsidR="00563315" w:rsidRPr="00406349" w:rsidRDefault="0025527A" w:rsidP="008E3881">
      <w:pPr>
        <w:pStyle w:val="enumlev1"/>
        <w:rPr>
          <w:bCs/>
        </w:rPr>
      </w:pPr>
      <w:r w:rsidRPr="00406349">
        <w:t>•</w:t>
      </w:r>
      <w:r w:rsidR="00563315" w:rsidRPr="00406349">
        <w:rPr>
          <w:bCs/>
        </w:rPr>
        <w:tab/>
      </w:r>
      <w:r w:rsidR="00563315" w:rsidRPr="00406349">
        <w:t>Scrutinize design decisions to prevent the following potential harm to users:</w:t>
      </w:r>
    </w:p>
    <w:p w14:paraId="1C95793C" w14:textId="77777777" w:rsidR="00563315" w:rsidRPr="00406349" w:rsidRDefault="00563315" w:rsidP="0025527A">
      <w:pPr>
        <w:pStyle w:val="enumlev2"/>
      </w:pPr>
      <w:r w:rsidRPr="00406349">
        <w:t>○</w:t>
      </w:r>
      <w:r w:rsidRPr="00406349">
        <w:tab/>
      </w:r>
      <w:proofErr w:type="gramStart"/>
      <w:r w:rsidRPr="00406349">
        <w:t>Manipulation;</w:t>
      </w:r>
      <w:proofErr w:type="gramEnd"/>
    </w:p>
    <w:p w14:paraId="2D58ADFE" w14:textId="77777777" w:rsidR="00563315" w:rsidRPr="00406349" w:rsidRDefault="00563315" w:rsidP="0025527A">
      <w:pPr>
        <w:pStyle w:val="enumlev2"/>
      </w:pPr>
      <w:r w:rsidRPr="00406349">
        <w:t>○</w:t>
      </w:r>
      <w:r w:rsidRPr="00406349">
        <w:tab/>
      </w:r>
      <w:proofErr w:type="gramStart"/>
      <w:r w:rsidRPr="00406349">
        <w:t>Stigmatization;</w:t>
      </w:r>
      <w:proofErr w:type="gramEnd"/>
    </w:p>
    <w:p w14:paraId="3E17AFC8" w14:textId="77777777" w:rsidR="00563315" w:rsidRPr="00406349" w:rsidRDefault="00563315" w:rsidP="0025527A">
      <w:pPr>
        <w:pStyle w:val="enumlev2"/>
      </w:pPr>
      <w:r w:rsidRPr="00406349">
        <w:t>○</w:t>
      </w:r>
      <w:r w:rsidRPr="00406349">
        <w:tab/>
        <w:t xml:space="preserve">Disinformation and asymmetry of </w:t>
      </w:r>
      <w:proofErr w:type="gramStart"/>
      <w:r w:rsidRPr="00406349">
        <w:t>influence;</w:t>
      </w:r>
      <w:proofErr w:type="gramEnd"/>
    </w:p>
    <w:p w14:paraId="2DBF6293" w14:textId="77777777" w:rsidR="00563315" w:rsidRPr="00406349" w:rsidRDefault="00563315" w:rsidP="0025527A">
      <w:pPr>
        <w:pStyle w:val="enumlev2"/>
      </w:pPr>
      <w:r w:rsidRPr="00406349">
        <w:t>○</w:t>
      </w:r>
      <w:r w:rsidRPr="00406349">
        <w:tab/>
        <w:t xml:space="preserve">Lower user self-esteem and </w:t>
      </w:r>
      <w:proofErr w:type="gramStart"/>
      <w:r w:rsidRPr="00406349">
        <w:t>self-determination;</w:t>
      </w:r>
      <w:proofErr w:type="gramEnd"/>
    </w:p>
    <w:p w14:paraId="22356FDB" w14:textId="5D3003A7" w:rsidR="00563315" w:rsidRPr="00406349" w:rsidRDefault="00563315" w:rsidP="0025527A">
      <w:pPr>
        <w:pStyle w:val="enumlev2"/>
      </w:pPr>
      <w:r w:rsidRPr="00406349">
        <w:t>○</w:t>
      </w:r>
      <w:r w:rsidRPr="00406349">
        <w:tab/>
        <w:t>Harmful users</w:t>
      </w:r>
      <w:r w:rsidR="007E544C" w:rsidRPr="00406349">
        <w:t>'</w:t>
      </w:r>
      <w:r w:rsidRPr="00406349">
        <w:t xml:space="preserve"> dependence on the </w:t>
      </w:r>
      <w:proofErr w:type="gramStart"/>
      <w:r w:rsidRPr="00406349">
        <w:t>system;</w:t>
      </w:r>
      <w:proofErr w:type="gramEnd"/>
    </w:p>
    <w:p w14:paraId="7710DEDA" w14:textId="77777777" w:rsidR="00563315" w:rsidRPr="00406349" w:rsidRDefault="00563315" w:rsidP="0025527A">
      <w:pPr>
        <w:pStyle w:val="enumlev2"/>
      </w:pPr>
      <w:r w:rsidRPr="00406349">
        <w:t>○</w:t>
      </w:r>
      <w:r w:rsidRPr="00406349">
        <w:tab/>
        <w:t xml:space="preserve">User disconnection from </w:t>
      </w:r>
      <w:proofErr w:type="gramStart"/>
      <w:r w:rsidRPr="00406349">
        <w:t>reality;</w:t>
      </w:r>
      <w:proofErr w:type="gramEnd"/>
    </w:p>
    <w:p w14:paraId="5D42372C" w14:textId="77777777" w:rsidR="00563315" w:rsidRPr="00406349" w:rsidRDefault="00563315" w:rsidP="0025527A">
      <w:pPr>
        <w:pStyle w:val="enumlev2"/>
      </w:pPr>
      <w:r w:rsidRPr="00406349">
        <w:t>○</w:t>
      </w:r>
      <w:r w:rsidRPr="00406349">
        <w:tab/>
        <w:t xml:space="preserve">Relationship issues and a propensity for user </w:t>
      </w:r>
      <w:proofErr w:type="gramStart"/>
      <w:r w:rsidRPr="00406349">
        <w:t>isolation;</w:t>
      </w:r>
      <w:proofErr w:type="gramEnd"/>
      <w:r w:rsidRPr="00406349">
        <w:t xml:space="preserve"> </w:t>
      </w:r>
    </w:p>
    <w:p w14:paraId="504B7511" w14:textId="77777777" w:rsidR="00563315" w:rsidRPr="00406349" w:rsidRDefault="00563315" w:rsidP="0025527A">
      <w:pPr>
        <w:pStyle w:val="enumlev2"/>
      </w:pPr>
      <w:r w:rsidRPr="00406349">
        <w:t>○</w:t>
      </w:r>
      <w:r w:rsidRPr="00406349">
        <w:tab/>
        <w:t xml:space="preserve">User </w:t>
      </w:r>
      <w:proofErr w:type="gramStart"/>
      <w:r w:rsidRPr="00406349">
        <w:t>misuse;</w:t>
      </w:r>
      <w:proofErr w:type="gramEnd"/>
      <w:r w:rsidRPr="00406349">
        <w:t xml:space="preserve"> </w:t>
      </w:r>
    </w:p>
    <w:p w14:paraId="79D6DE18" w14:textId="77777777" w:rsidR="00563315" w:rsidRPr="00406349" w:rsidRDefault="00563315" w:rsidP="0025527A">
      <w:pPr>
        <w:pStyle w:val="enumlev2"/>
      </w:pPr>
      <w:r w:rsidRPr="00406349">
        <w:t>○</w:t>
      </w:r>
      <w:r w:rsidRPr="00406349">
        <w:tab/>
        <w:t>Hidden exploitations of user vulnerabilities.</w:t>
      </w:r>
    </w:p>
    <w:p w14:paraId="43134584" w14:textId="5F681B32" w:rsidR="00563315" w:rsidRPr="00406349" w:rsidRDefault="0025527A" w:rsidP="0025527A">
      <w:pPr>
        <w:pStyle w:val="enumlev1"/>
      </w:pPr>
      <w:r w:rsidRPr="00406349">
        <w:t>•</w:t>
      </w:r>
      <w:r w:rsidR="00563315" w:rsidRPr="00406349">
        <w:tab/>
        <w:t>Openly communicate inherent system limitations and biases to users.</w:t>
      </w:r>
    </w:p>
    <w:p w14:paraId="555EAA19" w14:textId="77777777" w:rsidR="00563315" w:rsidRPr="00406349" w:rsidRDefault="00563315" w:rsidP="003C22AE">
      <w:pPr>
        <w:pStyle w:val="Heading2"/>
        <w:rPr>
          <w:lang w:eastAsia="ja-JP"/>
        </w:rPr>
      </w:pPr>
      <w:bookmarkStart w:id="67" w:name="_Toc167969464"/>
      <w:bookmarkStart w:id="68" w:name="_Toc167978899"/>
      <w:r w:rsidRPr="00406349">
        <w:rPr>
          <w:lang w:eastAsia="ja-JP"/>
        </w:rPr>
        <w:t>9.5</w:t>
      </w:r>
      <w:r w:rsidRPr="00406349">
        <w:rPr>
          <w:lang w:eastAsia="ja-JP"/>
        </w:rPr>
        <w:tab/>
      </w:r>
      <w:bookmarkStart w:id="69" w:name="_Toc147844438"/>
      <w:r w:rsidRPr="00406349">
        <w:rPr>
          <w:lang w:eastAsia="ja-JP"/>
        </w:rPr>
        <w:t>System trustworthiness</w:t>
      </w:r>
      <w:bookmarkEnd w:id="67"/>
      <w:bookmarkEnd w:id="68"/>
      <w:bookmarkEnd w:id="69"/>
      <w:r w:rsidRPr="00406349">
        <w:rPr>
          <w:lang w:eastAsia="ja-JP"/>
        </w:rPr>
        <w:t xml:space="preserve"> </w:t>
      </w:r>
    </w:p>
    <w:p w14:paraId="2BB0766C" w14:textId="77777777" w:rsidR="00563315" w:rsidRPr="00406349" w:rsidRDefault="00563315" w:rsidP="00563315">
      <w:r w:rsidRPr="00406349">
        <w:t xml:space="preserve">As mentioned in clause 8, a sustainable metaverse ecosystem is required to be trustworthy, which means, to be secure, fair, available, robust, privacy-preserving and efficient. </w:t>
      </w:r>
    </w:p>
    <w:p w14:paraId="2BBBD1F2" w14:textId="77777777" w:rsidR="00563315" w:rsidRPr="00406349" w:rsidRDefault="00563315" w:rsidP="003C22AE">
      <w:pPr>
        <w:pStyle w:val="Heading2"/>
        <w:rPr>
          <w:lang w:eastAsia="ja-JP"/>
        </w:rPr>
      </w:pPr>
      <w:bookmarkStart w:id="70" w:name="_Toc147844439"/>
      <w:bookmarkStart w:id="71" w:name="_Toc167969465"/>
      <w:bookmarkStart w:id="72" w:name="_Toc167978900"/>
      <w:r w:rsidRPr="00406349">
        <w:rPr>
          <w:lang w:eastAsia="ja-JP"/>
        </w:rPr>
        <w:t>9.6</w:t>
      </w:r>
      <w:r w:rsidRPr="00406349">
        <w:rPr>
          <w:lang w:eastAsia="ja-JP"/>
        </w:rPr>
        <w:tab/>
        <w:t>Medium- and long-term perspective</w:t>
      </w:r>
      <w:bookmarkEnd w:id="70"/>
      <w:bookmarkEnd w:id="71"/>
      <w:bookmarkEnd w:id="72"/>
      <w:r w:rsidRPr="00406349">
        <w:rPr>
          <w:lang w:eastAsia="ja-JP"/>
        </w:rPr>
        <w:t xml:space="preserve"> </w:t>
      </w:r>
    </w:p>
    <w:p w14:paraId="5F71FA0B" w14:textId="77777777" w:rsidR="00563315" w:rsidRPr="00406349" w:rsidRDefault="00563315" w:rsidP="00563315">
      <w:r w:rsidRPr="00406349">
        <w:t xml:space="preserve">As pointed out in clause 8.2, a sustainable system is required to ensure its sustainability also in the medium and long-term to ensure that future generations will be able to meet their own needs. As a result, system sustainability is required to embrace the entire </w:t>
      </w:r>
      <w:proofErr w:type="gramStart"/>
      <w:r w:rsidRPr="00406349">
        <w:rPr>
          <w:b/>
        </w:rPr>
        <w:t>life-cycle</w:t>
      </w:r>
      <w:proofErr w:type="gramEnd"/>
      <w:r w:rsidRPr="00406349">
        <w:t xml:space="preserve"> of the system from </w:t>
      </w:r>
      <w:r w:rsidRPr="00406349">
        <w:lastRenderedPageBreak/>
        <w:t>manufacturing to disposal [b-ITU-T L.1410]</w:t>
      </w:r>
      <w:r w:rsidRPr="00406349">
        <w:rPr>
          <w:rFonts w:ascii="Helvetica Neue" w:hAnsi="Helvetica Neue" w:cs="Helvetica Neue"/>
          <w:color w:val="000000"/>
        </w:rPr>
        <w:t xml:space="preserve">. </w:t>
      </w:r>
      <w:r w:rsidRPr="00406349">
        <w:rPr>
          <w:color w:val="000000"/>
        </w:rPr>
        <w:t xml:space="preserve">Moreover, practitioners </w:t>
      </w:r>
      <w:r w:rsidRPr="00406349">
        <w:t xml:space="preserve">should ensure the sustainability of system resources, as users and system functionalities grow as addressed by [b-Tulone]. </w:t>
      </w:r>
    </w:p>
    <w:p w14:paraId="32925CA0" w14:textId="77777777" w:rsidR="00563315" w:rsidRPr="00406349" w:rsidRDefault="00563315" w:rsidP="003C22AE">
      <w:pPr>
        <w:pStyle w:val="Heading2"/>
        <w:rPr>
          <w:lang w:eastAsia="ja-JP"/>
        </w:rPr>
      </w:pPr>
      <w:bookmarkStart w:id="73" w:name="_Toc147844440"/>
      <w:bookmarkStart w:id="74" w:name="_Toc167969466"/>
      <w:bookmarkStart w:id="75" w:name="_Toc167978901"/>
      <w:r w:rsidRPr="00406349">
        <w:rPr>
          <w:lang w:eastAsia="ja-JP"/>
        </w:rPr>
        <w:t>9.7</w:t>
      </w:r>
      <w:r w:rsidRPr="00406349">
        <w:rPr>
          <w:lang w:eastAsia="ja-JP"/>
        </w:rPr>
        <w:tab/>
        <w:t>Inclusions and interoperability</w:t>
      </w:r>
      <w:bookmarkEnd w:id="73"/>
      <w:bookmarkEnd w:id="74"/>
      <w:bookmarkEnd w:id="75"/>
      <w:r w:rsidRPr="00406349">
        <w:rPr>
          <w:lang w:eastAsia="ja-JP"/>
        </w:rPr>
        <w:t xml:space="preserve"> </w:t>
      </w:r>
    </w:p>
    <w:p w14:paraId="33F83DCB" w14:textId="77777777" w:rsidR="00563315" w:rsidRPr="00406349" w:rsidRDefault="00563315" w:rsidP="00563315">
      <w:r w:rsidRPr="00406349">
        <w:t xml:space="preserve">Metaverse ecosystems are required to be designed and function not only in tech-advanced regions with high-quality networking and computational infrastructures. </w:t>
      </w:r>
      <w:sdt>
        <w:sdtPr>
          <w:tag w:val="goog_rdk_16"/>
          <w:id w:val="-1789889926"/>
        </w:sdtPr>
        <w:sdtEndPr/>
        <w:sdtContent/>
      </w:sdt>
      <w:r w:rsidRPr="00406349">
        <w:t xml:space="preserve">Current and future system legacy are required to be guaranteed. The current development of metaverse can deepen gaps between countries, rural areas and cities, even within a metropolitan area, but also between corporates and </w:t>
      </w:r>
      <w:r w:rsidRPr="00406349">
        <w:rPr>
          <w:bCs/>
        </w:rPr>
        <w:t>small and medium enterprises</w:t>
      </w:r>
      <w:r w:rsidRPr="00406349">
        <w:t xml:space="preserve"> (SMEs), wealthy and poor. To mitigate this gap, metaverse ecosystems are required to provide a "lightweight system version" offering basic functionalities to allow users to access the system via limited quality infrastructure and interact with the system without being locked out.</w:t>
      </w:r>
    </w:p>
    <w:p w14:paraId="55675C27" w14:textId="77777777" w:rsidR="00563315" w:rsidRPr="00406349" w:rsidRDefault="00563315" w:rsidP="003C22AE">
      <w:pPr>
        <w:pStyle w:val="Heading1"/>
      </w:pPr>
      <w:bookmarkStart w:id="76" w:name="_Toc147844441"/>
      <w:bookmarkStart w:id="77" w:name="_Toc167969467"/>
      <w:bookmarkStart w:id="78" w:name="_Toc167978902"/>
      <w:r w:rsidRPr="00406349">
        <w:t>10</w:t>
      </w:r>
      <w:r w:rsidRPr="00406349">
        <w:tab/>
        <w:t>Technical requirements for a sustainable design</w:t>
      </w:r>
      <w:bookmarkEnd w:id="76"/>
      <w:bookmarkEnd w:id="77"/>
      <w:bookmarkEnd w:id="78"/>
    </w:p>
    <w:p w14:paraId="794721FA" w14:textId="230E0213" w:rsidR="00563315" w:rsidRPr="00406349" w:rsidRDefault="00563315" w:rsidP="00563315">
      <w:pPr>
        <w:sectPr w:rsidR="00563315" w:rsidRPr="00406349" w:rsidSect="00836478">
          <w:type w:val="oddPage"/>
          <w:pgSz w:w="11907" w:h="16840" w:code="9"/>
          <w:pgMar w:top="1134" w:right="1134" w:bottom="1134" w:left="1134" w:header="567" w:footer="567" w:gutter="0"/>
          <w:pgNumType w:start="1"/>
          <w:cols w:space="720"/>
          <w:docGrid w:linePitch="326"/>
        </w:sectPr>
      </w:pPr>
      <w:r w:rsidRPr="00406349">
        <w:t>The following Tables 3 to 7 summarize the general requirements for the design of sustainable metaverse ecosystems. They follow the functional building blocks described in clause 7.</w:t>
      </w:r>
    </w:p>
    <w:tbl>
      <w:tblPr>
        <w:tblW w:w="14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8"/>
        <w:gridCol w:w="1754"/>
        <w:gridCol w:w="1899"/>
        <w:gridCol w:w="1598"/>
      </w:tblGrid>
      <w:tr w:rsidR="00761408" w:rsidRPr="00406349" w14:paraId="76CA58AE" w14:textId="77777777" w:rsidTr="00836478">
        <w:trPr>
          <w:trHeight w:val="20"/>
          <w:tblHeader/>
          <w:jc w:val="center"/>
        </w:trPr>
        <w:tc>
          <w:tcPr>
            <w:tcW w:w="14024" w:type="dxa"/>
            <w:gridSpan w:val="4"/>
            <w:tcBorders>
              <w:top w:val="nil"/>
              <w:left w:val="nil"/>
              <w:right w:val="nil"/>
            </w:tcBorders>
            <w:shd w:val="clear" w:color="auto" w:fill="auto"/>
            <w:tcMar>
              <w:top w:w="100" w:type="dxa"/>
              <w:left w:w="100" w:type="dxa"/>
              <w:bottom w:w="100" w:type="dxa"/>
              <w:right w:w="100" w:type="dxa"/>
            </w:tcMar>
          </w:tcPr>
          <w:p w14:paraId="3A44A713" w14:textId="43606760" w:rsidR="00761408" w:rsidRPr="00406349" w:rsidRDefault="00761408" w:rsidP="00761408">
            <w:pPr>
              <w:pStyle w:val="TableNoTitle"/>
            </w:pPr>
            <w:r w:rsidRPr="00406349">
              <w:lastRenderedPageBreak/>
              <w:t>Table 3 – Data design and management requirements</w:t>
            </w:r>
          </w:p>
        </w:tc>
      </w:tr>
      <w:tr w:rsidR="007016BD" w:rsidRPr="00406349" w14:paraId="7D1D35FE" w14:textId="77777777" w:rsidTr="00836478">
        <w:trPr>
          <w:trHeight w:val="20"/>
          <w:tblHeader/>
          <w:jc w:val="center"/>
        </w:trPr>
        <w:tc>
          <w:tcPr>
            <w:tcW w:w="8931" w:type="dxa"/>
            <w:vMerge w:val="restart"/>
            <w:shd w:val="clear" w:color="auto" w:fill="auto"/>
            <w:tcMar>
              <w:top w:w="100" w:type="dxa"/>
              <w:left w:w="100" w:type="dxa"/>
              <w:bottom w:w="100" w:type="dxa"/>
              <w:right w:w="100" w:type="dxa"/>
            </w:tcMar>
            <w:vAlign w:val="center"/>
          </w:tcPr>
          <w:p w14:paraId="7F499CC6" w14:textId="77777777" w:rsidR="007016BD" w:rsidRPr="00406349" w:rsidRDefault="007016BD" w:rsidP="007016BD">
            <w:pPr>
              <w:pStyle w:val="Tablehead"/>
            </w:pPr>
            <w:r w:rsidRPr="00406349">
              <w:t>Data design and management</w:t>
            </w:r>
          </w:p>
        </w:tc>
        <w:tc>
          <w:tcPr>
            <w:tcW w:w="5093" w:type="dxa"/>
            <w:gridSpan w:val="3"/>
          </w:tcPr>
          <w:p w14:paraId="46105F1A" w14:textId="77777777" w:rsidR="007016BD" w:rsidRPr="00406349" w:rsidRDefault="007016BD" w:rsidP="00761408">
            <w:pPr>
              <w:pStyle w:val="Tablehead"/>
            </w:pPr>
            <w:r w:rsidRPr="00406349">
              <w:t>Requirement types</w:t>
            </w:r>
          </w:p>
        </w:tc>
      </w:tr>
      <w:tr w:rsidR="007016BD" w:rsidRPr="00406349" w14:paraId="69D3B255" w14:textId="77777777" w:rsidTr="00836478">
        <w:trPr>
          <w:trHeight w:val="20"/>
          <w:tblHeader/>
          <w:jc w:val="center"/>
        </w:trPr>
        <w:tc>
          <w:tcPr>
            <w:tcW w:w="8931" w:type="dxa"/>
            <w:vMerge/>
            <w:shd w:val="clear" w:color="auto" w:fill="auto"/>
            <w:tcMar>
              <w:top w:w="100" w:type="dxa"/>
              <w:left w:w="100" w:type="dxa"/>
              <w:bottom w:w="100" w:type="dxa"/>
              <w:right w:w="100" w:type="dxa"/>
            </w:tcMar>
          </w:tcPr>
          <w:p w14:paraId="64AD5166" w14:textId="77777777" w:rsidR="007016BD" w:rsidRPr="00406349" w:rsidRDefault="007016BD" w:rsidP="00761408">
            <w:pPr>
              <w:pStyle w:val="Tablehead"/>
            </w:pPr>
          </w:p>
        </w:tc>
        <w:tc>
          <w:tcPr>
            <w:tcW w:w="1701" w:type="dxa"/>
            <w:shd w:val="clear" w:color="auto" w:fill="auto"/>
          </w:tcPr>
          <w:p w14:paraId="6818A745" w14:textId="77777777" w:rsidR="007016BD" w:rsidRPr="00406349" w:rsidRDefault="007016BD" w:rsidP="00761408">
            <w:pPr>
              <w:pStyle w:val="Tablehead"/>
            </w:pPr>
            <w:r w:rsidRPr="00406349">
              <w:t xml:space="preserve">Is required </w:t>
            </w:r>
          </w:p>
        </w:tc>
        <w:tc>
          <w:tcPr>
            <w:tcW w:w="1842" w:type="dxa"/>
          </w:tcPr>
          <w:p w14:paraId="14D5ED84" w14:textId="77777777" w:rsidR="007016BD" w:rsidRPr="00406349" w:rsidRDefault="007016BD" w:rsidP="00761408">
            <w:pPr>
              <w:pStyle w:val="Tablehead"/>
            </w:pPr>
            <w:r w:rsidRPr="00406349">
              <w:t>Is recommended</w:t>
            </w:r>
          </w:p>
        </w:tc>
        <w:tc>
          <w:tcPr>
            <w:tcW w:w="1550" w:type="dxa"/>
          </w:tcPr>
          <w:p w14:paraId="6E05A68F" w14:textId="77777777" w:rsidR="007016BD" w:rsidRPr="00406349" w:rsidRDefault="007016BD" w:rsidP="00761408">
            <w:pPr>
              <w:pStyle w:val="Tablehead"/>
            </w:pPr>
            <w:r w:rsidRPr="00406349">
              <w:t>Optional</w:t>
            </w:r>
          </w:p>
        </w:tc>
      </w:tr>
      <w:tr w:rsidR="00563315" w:rsidRPr="00406349" w14:paraId="750CE2D1" w14:textId="77777777" w:rsidTr="00836478">
        <w:trPr>
          <w:trHeight w:val="20"/>
          <w:jc w:val="center"/>
        </w:trPr>
        <w:tc>
          <w:tcPr>
            <w:tcW w:w="14024" w:type="dxa"/>
            <w:gridSpan w:val="4"/>
            <w:shd w:val="clear" w:color="auto" w:fill="auto"/>
            <w:tcMar>
              <w:top w:w="100" w:type="dxa"/>
              <w:left w:w="100" w:type="dxa"/>
              <w:bottom w:w="100" w:type="dxa"/>
              <w:right w:w="100" w:type="dxa"/>
            </w:tcMar>
          </w:tcPr>
          <w:p w14:paraId="796D66C7" w14:textId="77777777" w:rsidR="00563315" w:rsidRPr="00406349" w:rsidRDefault="00563315" w:rsidP="00761408">
            <w:pPr>
              <w:pStyle w:val="Tabletext"/>
              <w:rPr>
                <w:b/>
                <w:bCs/>
              </w:rPr>
            </w:pPr>
            <w:r w:rsidRPr="00406349">
              <w:rPr>
                <w:b/>
                <w:bCs/>
              </w:rPr>
              <w:t>Energy-efficiency and environmental aspects</w:t>
            </w:r>
          </w:p>
        </w:tc>
      </w:tr>
      <w:tr w:rsidR="00563315" w:rsidRPr="00406349" w14:paraId="596727B1" w14:textId="77777777" w:rsidTr="00836478">
        <w:trPr>
          <w:trHeight w:val="20"/>
          <w:jc w:val="center"/>
        </w:trPr>
        <w:tc>
          <w:tcPr>
            <w:tcW w:w="8931" w:type="dxa"/>
            <w:shd w:val="clear" w:color="auto" w:fill="auto"/>
            <w:tcMar>
              <w:top w:w="100" w:type="dxa"/>
              <w:left w:w="100" w:type="dxa"/>
              <w:bottom w:w="100" w:type="dxa"/>
              <w:right w:w="100" w:type="dxa"/>
            </w:tcMar>
          </w:tcPr>
          <w:p w14:paraId="0A6655F4" w14:textId="77777777" w:rsidR="00563315" w:rsidRPr="00406349" w:rsidRDefault="00563315" w:rsidP="00761408">
            <w:pPr>
              <w:pStyle w:val="Tabletext"/>
            </w:pPr>
            <w:r w:rsidRPr="00406349">
              <w:t>Collect only essential data, minimize data volume for intended use.</w:t>
            </w:r>
          </w:p>
        </w:tc>
        <w:tc>
          <w:tcPr>
            <w:tcW w:w="1701" w:type="dxa"/>
          </w:tcPr>
          <w:p w14:paraId="12FC2605" w14:textId="77777777" w:rsidR="00563315" w:rsidRPr="00406349" w:rsidRDefault="00563315" w:rsidP="00761408">
            <w:pPr>
              <w:pStyle w:val="Tabletext"/>
              <w:jc w:val="center"/>
            </w:pPr>
          </w:p>
        </w:tc>
        <w:tc>
          <w:tcPr>
            <w:tcW w:w="1842" w:type="dxa"/>
          </w:tcPr>
          <w:p w14:paraId="6E4B4004" w14:textId="77777777" w:rsidR="00563315" w:rsidRPr="00406349" w:rsidRDefault="00563315" w:rsidP="00761408">
            <w:pPr>
              <w:pStyle w:val="Tabletext"/>
              <w:jc w:val="center"/>
              <w:rPr>
                <w:b/>
                <w:bCs/>
              </w:rPr>
            </w:pPr>
            <w:r w:rsidRPr="00406349">
              <w:rPr>
                <w:b/>
                <w:bCs/>
              </w:rPr>
              <w:t>x</w:t>
            </w:r>
          </w:p>
        </w:tc>
        <w:tc>
          <w:tcPr>
            <w:tcW w:w="1550" w:type="dxa"/>
          </w:tcPr>
          <w:p w14:paraId="57E3CE1E" w14:textId="77777777" w:rsidR="00563315" w:rsidRPr="00406349" w:rsidRDefault="00563315" w:rsidP="00761408">
            <w:pPr>
              <w:pStyle w:val="Tabletext"/>
              <w:jc w:val="center"/>
            </w:pPr>
          </w:p>
        </w:tc>
      </w:tr>
      <w:tr w:rsidR="00563315" w:rsidRPr="00406349" w14:paraId="141E74C6" w14:textId="77777777" w:rsidTr="00836478">
        <w:trPr>
          <w:trHeight w:val="20"/>
          <w:jc w:val="center"/>
        </w:trPr>
        <w:tc>
          <w:tcPr>
            <w:tcW w:w="8931" w:type="dxa"/>
            <w:shd w:val="clear" w:color="auto" w:fill="auto"/>
            <w:tcMar>
              <w:top w:w="100" w:type="dxa"/>
              <w:left w:w="100" w:type="dxa"/>
              <w:bottom w:w="100" w:type="dxa"/>
              <w:right w:w="100" w:type="dxa"/>
            </w:tcMar>
          </w:tcPr>
          <w:p w14:paraId="656AA67D" w14:textId="77777777" w:rsidR="00563315" w:rsidRPr="00406349" w:rsidRDefault="00563315" w:rsidP="00761408">
            <w:pPr>
              <w:pStyle w:val="Tabletext"/>
            </w:pPr>
            <w:r w:rsidRPr="00406349">
              <w:t>Balance model performance and resource allocation.</w:t>
            </w:r>
          </w:p>
        </w:tc>
        <w:tc>
          <w:tcPr>
            <w:tcW w:w="1701" w:type="dxa"/>
          </w:tcPr>
          <w:p w14:paraId="4781E68C" w14:textId="77777777" w:rsidR="00563315" w:rsidRPr="00406349" w:rsidRDefault="00563315" w:rsidP="00761408">
            <w:pPr>
              <w:pStyle w:val="Tabletext"/>
              <w:jc w:val="center"/>
            </w:pPr>
          </w:p>
        </w:tc>
        <w:tc>
          <w:tcPr>
            <w:tcW w:w="1842" w:type="dxa"/>
          </w:tcPr>
          <w:p w14:paraId="5D765A3B" w14:textId="77777777" w:rsidR="00563315" w:rsidRPr="00406349" w:rsidRDefault="00563315" w:rsidP="00761408">
            <w:pPr>
              <w:pStyle w:val="Tabletext"/>
              <w:jc w:val="center"/>
              <w:rPr>
                <w:b/>
                <w:bCs/>
              </w:rPr>
            </w:pPr>
            <w:r w:rsidRPr="00406349">
              <w:rPr>
                <w:b/>
                <w:bCs/>
              </w:rPr>
              <w:t>X</w:t>
            </w:r>
          </w:p>
        </w:tc>
        <w:tc>
          <w:tcPr>
            <w:tcW w:w="1550" w:type="dxa"/>
          </w:tcPr>
          <w:p w14:paraId="20706D51" w14:textId="77777777" w:rsidR="00563315" w:rsidRPr="00406349" w:rsidRDefault="00563315" w:rsidP="00761408">
            <w:pPr>
              <w:pStyle w:val="Tabletext"/>
              <w:jc w:val="center"/>
            </w:pPr>
          </w:p>
        </w:tc>
      </w:tr>
      <w:tr w:rsidR="00563315" w:rsidRPr="00406349" w14:paraId="4C3D028F" w14:textId="77777777" w:rsidTr="00836478">
        <w:trPr>
          <w:trHeight w:val="20"/>
          <w:jc w:val="center"/>
        </w:trPr>
        <w:tc>
          <w:tcPr>
            <w:tcW w:w="8931" w:type="dxa"/>
            <w:shd w:val="clear" w:color="auto" w:fill="auto"/>
            <w:tcMar>
              <w:top w:w="100" w:type="dxa"/>
              <w:left w:w="100" w:type="dxa"/>
              <w:bottom w:w="100" w:type="dxa"/>
              <w:right w:w="100" w:type="dxa"/>
            </w:tcMar>
          </w:tcPr>
          <w:p w14:paraId="6F729A2E" w14:textId="77777777" w:rsidR="00563315" w:rsidRPr="00406349" w:rsidRDefault="00563315" w:rsidP="00761408">
            <w:pPr>
              <w:pStyle w:val="Tabletext"/>
            </w:pPr>
            <w:r w:rsidRPr="00406349">
              <w:t>Use advanced compression techniques and employ efficient encoding formats.</w:t>
            </w:r>
          </w:p>
        </w:tc>
        <w:tc>
          <w:tcPr>
            <w:tcW w:w="1701" w:type="dxa"/>
          </w:tcPr>
          <w:p w14:paraId="1A91D724" w14:textId="77777777" w:rsidR="00563315" w:rsidRPr="00406349" w:rsidRDefault="00563315" w:rsidP="00761408">
            <w:pPr>
              <w:pStyle w:val="Tabletext"/>
              <w:jc w:val="center"/>
            </w:pPr>
          </w:p>
        </w:tc>
        <w:tc>
          <w:tcPr>
            <w:tcW w:w="1842" w:type="dxa"/>
          </w:tcPr>
          <w:p w14:paraId="67F74070" w14:textId="77777777" w:rsidR="00563315" w:rsidRPr="00406349" w:rsidRDefault="00563315" w:rsidP="00761408">
            <w:pPr>
              <w:pStyle w:val="Tabletext"/>
              <w:jc w:val="center"/>
              <w:rPr>
                <w:b/>
                <w:bCs/>
              </w:rPr>
            </w:pPr>
            <w:r w:rsidRPr="00406349">
              <w:rPr>
                <w:b/>
                <w:bCs/>
              </w:rPr>
              <w:t>x</w:t>
            </w:r>
          </w:p>
        </w:tc>
        <w:tc>
          <w:tcPr>
            <w:tcW w:w="1550" w:type="dxa"/>
          </w:tcPr>
          <w:p w14:paraId="13700A04" w14:textId="77777777" w:rsidR="00563315" w:rsidRPr="00406349" w:rsidRDefault="00563315" w:rsidP="00761408">
            <w:pPr>
              <w:pStyle w:val="Tabletext"/>
              <w:jc w:val="center"/>
            </w:pPr>
          </w:p>
        </w:tc>
      </w:tr>
      <w:tr w:rsidR="00563315" w:rsidRPr="00406349" w14:paraId="1DAE2892" w14:textId="77777777" w:rsidTr="00836478">
        <w:trPr>
          <w:trHeight w:val="20"/>
          <w:jc w:val="center"/>
        </w:trPr>
        <w:tc>
          <w:tcPr>
            <w:tcW w:w="8931" w:type="dxa"/>
            <w:shd w:val="clear" w:color="auto" w:fill="auto"/>
            <w:tcMar>
              <w:top w:w="100" w:type="dxa"/>
              <w:left w:w="100" w:type="dxa"/>
              <w:bottom w:w="100" w:type="dxa"/>
              <w:right w:w="100" w:type="dxa"/>
            </w:tcMar>
          </w:tcPr>
          <w:p w14:paraId="5B98103F" w14:textId="77777777" w:rsidR="00563315" w:rsidRPr="00406349" w:rsidRDefault="00563315" w:rsidP="00761408">
            <w:pPr>
              <w:pStyle w:val="Tabletext"/>
            </w:pPr>
            <w:r w:rsidRPr="00406349">
              <w:t>Combine similar data points and regularly review / remove outdated data.</w:t>
            </w:r>
          </w:p>
        </w:tc>
        <w:tc>
          <w:tcPr>
            <w:tcW w:w="1701" w:type="dxa"/>
          </w:tcPr>
          <w:p w14:paraId="73B43B18" w14:textId="77777777" w:rsidR="00563315" w:rsidRPr="00406349" w:rsidRDefault="00563315" w:rsidP="00761408">
            <w:pPr>
              <w:pStyle w:val="Tabletext"/>
              <w:jc w:val="center"/>
              <w:rPr>
                <w:b/>
                <w:bCs/>
              </w:rPr>
            </w:pPr>
            <w:r w:rsidRPr="00406349">
              <w:rPr>
                <w:b/>
                <w:bCs/>
              </w:rPr>
              <w:t>X</w:t>
            </w:r>
          </w:p>
        </w:tc>
        <w:tc>
          <w:tcPr>
            <w:tcW w:w="1842" w:type="dxa"/>
          </w:tcPr>
          <w:p w14:paraId="644BEB5F" w14:textId="77777777" w:rsidR="00563315" w:rsidRPr="00406349" w:rsidRDefault="00563315" w:rsidP="00761408">
            <w:pPr>
              <w:pStyle w:val="Tabletext"/>
              <w:jc w:val="center"/>
            </w:pPr>
          </w:p>
        </w:tc>
        <w:tc>
          <w:tcPr>
            <w:tcW w:w="1550" w:type="dxa"/>
          </w:tcPr>
          <w:p w14:paraId="4F918BD4" w14:textId="77777777" w:rsidR="00563315" w:rsidRPr="00406349" w:rsidRDefault="00563315" w:rsidP="00761408">
            <w:pPr>
              <w:pStyle w:val="Tabletext"/>
              <w:jc w:val="center"/>
            </w:pPr>
          </w:p>
        </w:tc>
      </w:tr>
      <w:tr w:rsidR="00563315" w:rsidRPr="00406349" w14:paraId="0C73CC60" w14:textId="77777777" w:rsidTr="00836478">
        <w:trPr>
          <w:trHeight w:val="20"/>
          <w:jc w:val="center"/>
        </w:trPr>
        <w:tc>
          <w:tcPr>
            <w:tcW w:w="8931" w:type="dxa"/>
            <w:shd w:val="clear" w:color="auto" w:fill="auto"/>
            <w:tcMar>
              <w:top w:w="100" w:type="dxa"/>
              <w:left w:w="100" w:type="dxa"/>
              <w:bottom w:w="100" w:type="dxa"/>
              <w:right w:w="100" w:type="dxa"/>
            </w:tcMar>
          </w:tcPr>
          <w:p w14:paraId="3D5739BD" w14:textId="77777777" w:rsidR="00563315" w:rsidRPr="00406349" w:rsidRDefault="00563315" w:rsidP="00761408">
            <w:pPr>
              <w:pStyle w:val="Tabletext"/>
            </w:pPr>
            <w:r w:rsidRPr="00406349">
              <w:t>Distribute data processing tasks optimally and load data based on demand.</w:t>
            </w:r>
          </w:p>
        </w:tc>
        <w:tc>
          <w:tcPr>
            <w:tcW w:w="1701" w:type="dxa"/>
          </w:tcPr>
          <w:p w14:paraId="564ED330" w14:textId="77777777" w:rsidR="00563315" w:rsidRPr="00406349" w:rsidRDefault="00563315" w:rsidP="00761408">
            <w:pPr>
              <w:pStyle w:val="Tabletext"/>
              <w:jc w:val="center"/>
              <w:rPr>
                <w:b/>
                <w:bCs/>
              </w:rPr>
            </w:pPr>
            <w:r w:rsidRPr="00406349">
              <w:rPr>
                <w:b/>
                <w:bCs/>
              </w:rPr>
              <w:t>X</w:t>
            </w:r>
          </w:p>
        </w:tc>
        <w:tc>
          <w:tcPr>
            <w:tcW w:w="1842" w:type="dxa"/>
          </w:tcPr>
          <w:p w14:paraId="2908B5E0" w14:textId="77777777" w:rsidR="00563315" w:rsidRPr="00406349" w:rsidRDefault="00563315" w:rsidP="00761408">
            <w:pPr>
              <w:pStyle w:val="Tabletext"/>
              <w:jc w:val="center"/>
            </w:pPr>
          </w:p>
        </w:tc>
        <w:tc>
          <w:tcPr>
            <w:tcW w:w="1550" w:type="dxa"/>
          </w:tcPr>
          <w:p w14:paraId="4E361942" w14:textId="77777777" w:rsidR="00563315" w:rsidRPr="00406349" w:rsidRDefault="00563315" w:rsidP="00761408">
            <w:pPr>
              <w:pStyle w:val="Tabletext"/>
              <w:jc w:val="center"/>
            </w:pPr>
          </w:p>
        </w:tc>
      </w:tr>
      <w:tr w:rsidR="00563315" w:rsidRPr="00406349" w14:paraId="7C20E247" w14:textId="77777777" w:rsidTr="00836478">
        <w:trPr>
          <w:trHeight w:val="20"/>
          <w:jc w:val="center"/>
        </w:trPr>
        <w:tc>
          <w:tcPr>
            <w:tcW w:w="8931" w:type="dxa"/>
            <w:shd w:val="clear" w:color="auto" w:fill="auto"/>
            <w:tcMar>
              <w:top w:w="100" w:type="dxa"/>
              <w:left w:w="100" w:type="dxa"/>
              <w:bottom w:w="100" w:type="dxa"/>
              <w:right w:w="100" w:type="dxa"/>
            </w:tcMar>
          </w:tcPr>
          <w:p w14:paraId="517438B8" w14:textId="77777777" w:rsidR="00563315" w:rsidRPr="00406349" w:rsidRDefault="00563315" w:rsidP="00761408">
            <w:pPr>
              <w:pStyle w:val="Tabletext"/>
            </w:pPr>
            <w:r w:rsidRPr="00406349">
              <w:t>Store data closer to access points and opt for data centres powered by renewable energy.</w:t>
            </w:r>
          </w:p>
        </w:tc>
        <w:tc>
          <w:tcPr>
            <w:tcW w:w="1701" w:type="dxa"/>
          </w:tcPr>
          <w:p w14:paraId="72B0CD5F" w14:textId="77777777" w:rsidR="00563315" w:rsidRPr="00406349" w:rsidRDefault="00563315" w:rsidP="00761408">
            <w:pPr>
              <w:pStyle w:val="Tabletext"/>
              <w:jc w:val="center"/>
              <w:rPr>
                <w:b/>
                <w:bCs/>
              </w:rPr>
            </w:pPr>
            <w:r w:rsidRPr="00406349">
              <w:rPr>
                <w:b/>
                <w:bCs/>
              </w:rPr>
              <w:t>X</w:t>
            </w:r>
          </w:p>
        </w:tc>
        <w:tc>
          <w:tcPr>
            <w:tcW w:w="1842" w:type="dxa"/>
          </w:tcPr>
          <w:p w14:paraId="03C3B040" w14:textId="77777777" w:rsidR="00563315" w:rsidRPr="00406349" w:rsidRDefault="00563315" w:rsidP="00761408">
            <w:pPr>
              <w:pStyle w:val="Tabletext"/>
              <w:jc w:val="center"/>
            </w:pPr>
          </w:p>
        </w:tc>
        <w:tc>
          <w:tcPr>
            <w:tcW w:w="1550" w:type="dxa"/>
          </w:tcPr>
          <w:p w14:paraId="054D28BF" w14:textId="77777777" w:rsidR="00563315" w:rsidRPr="00406349" w:rsidRDefault="00563315" w:rsidP="00761408">
            <w:pPr>
              <w:pStyle w:val="Tabletext"/>
              <w:jc w:val="center"/>
            </w:pPr>
          </w:p>
        </w:tc>
      </w:tr>
      <w:tr w:rsidR="00563315" w:rsidRPr="00406349" w14:paraId="4E5380A5" w14:textId="77777777" w:rsidTr="00836478">
        <w:trPr>
          <w:trHeight w:val="20"/>
          <w:jc w:val="center"/>
        </w:trPr>
        <w:tc>
          <w:tcPr>
            <w:tcW w:w="14024" w:type="dxa"/>
            <w:gridSpan w:val="4"/>
            <w:shd w:val="clear" w:color="auto" w:fill="auto"/>
            <w:tcMar>
              <w:top w:w="100" w:type="dxa"/>
              <w:left w:w="100" w:type="dxa"/>
              <w:bottom w:w="100" w:type="dxa"/>
              <w:right w:w="100" w:type="dxa"/>
            </w:tcMar>
          </w:tcPr>
          <w:p w14:paraId="1495B528" w14:textId="77777777" w:rsidR="00563315" w:rsidRPr="00406349" w:rsidRDefault="00563315" w:rsidP="00761408">
            <w:pPr>
              <w:pStyle w:val="Tabletext"/>
              <w:rPr>
                <w:b/>
                <w:bCs/>
              </w:rPr>
            </w:pPr>
            <w:r w:rsidRPr="00406349">
              <w:rPr>
                <w:b/>
                <w:bCs/>
              </w:rPr>
              <w:t>Human-centric design</w:t>
            </w:r>
          </w:p>
        </w:tc>
      </w:tr>
      <w:tr w:rsidR="00563315" w:rsidRPr="00406349" w14:paraId="3D68E0B8" w14:textId="77777777" w:rsidTr="00836478">
        <w:trPr>
          <w:trHeight w:val="20"/>
          <w:jc w:val="center"/>
        </w:trPr>
        <w:tc>
          <w:tcPr>
            <w:tcW w:w="8931" w:type="dxa"/>
            <w:shd w:val="clear" w:color="auto" w:fill="auto"/>
            <w:tcMar>
              <w:top w:w="100" w:type="dxa"/>
              <w:left w:w="100" w:type="dxa"/>
              <w:bottom w:w="100" w:type="dxa"/>
              <w:right w:w="100" w:type="dxa"/>
            </w:tcMar>
          </w:tcPr>
          <w:p w14:paraId="747B0DDC" w14:textId="77777777" w:rsidR="00563315" w:rsidRPr="00406349" w:rsidRDefault="00563315" w:rsidP="00761408">
            <w:pPr>
              <w:pStyle w:val="Tabletext"/>
            </w:pPr>
            <w:r w:rsidRPr="00406349">
              <w:t>Include datasets from all parts of society for a robust and more realistic representations of virtual environments and avatars.</w:t>
            </w:r>
          </w:p>
        </w:tc>
        <w:tc>
          <w:tcPr>
            <w:tcW w:w="1701" w:type="dxa"/>
          </w:tcPr>
          <w:p w14:paraId="2FCF9B8C" w14:textId="77777777" w:rsidR="00563315" w:rsidRPr="00406349" w:rsidRDefault="00563315" w:rsidP="00761408">
            <w:pPr>
              <w:pStyle w:val="Tabletext"/>
              <w:jc w:val="center"/>
            </w:pPr>
          </w:p>
        </w:tc>
        <w:tc>
          <w:tcPr>
            <w:tcW w:w="1842" w:type="dxa"/>
          </w:tcPr>
          <w:p w14:paraId="4A8F0F9E" w14:textId="77777777" w:rsidR="00563315" w:rsidRPr="00406349" w:rsidRDefault="00563315" w:rsidP="00761408">
            <w:pPr>
              <w:pStyle w:val="Tabletext"/>
              <w:jc w:val="center"/>
              <w:rPr>
                <w:b/>
                <w:bCs/>
              </w:rPr>
            </w:pPr>
            <w:r w:rsidRPr="00406349">
              <w:rPr>
                <w:b/>
                <w:bCs/>
              </w:rPr>
              <w:t>X</w:t>
            </w:r>
          </w:p>
        </w:tc>
        <w:tc>
          <w:tcPr>
            <w:tcW w:w="1550" w:type="dxa"/>
          </w:tcPr>
          <w:p w14:paraId="6D56FE5B" w14:textId="77777777" w:rsidR="00563315" w:rsidRPr="00406349" w:rsidRDefault="00563315" w:rsidP="00761408">
            <w:pPr>
              <w:pStyle w:val="Tabletext"/>
              <w:jc w:val="center"/>
            </w:pPr>
          </w:p>
        </w:tc>
      </w:tr>
      <w:tr w:rsidR="00563315" w:rsidRPr="00406349" w14:paraId="1A6A2812" w14:textId="77777777" w:rsidTr="00836478">
        <w:trPr>
          <w:trHeight w:val="20"/>
          <w:jc w:val="center"/>
        </w:trPr>
        <w:tc>
          <w:tcPr>
            <w:tcW w:w="8931" w:type="dxa"/>
            <w:shd w:val="clear" w:color="auto" w:fill="auto"/>
            <w:tcMar>
              <w:top w:w="100" w:type="dxa"/>
              <w:left w:w="100" w:type="dxa"/>
              <w:bottom w:w="100" w:type="dxa"/>
              <w:right w:w="100" w:type="dxa"/>
            </w:tcMar>
          </w:tcPr>
          <w:p w14:paraId="7B81CFD4" w14:textId="77777777" w:rsidR="00563315" w:rsidRPr="00406349" w:rsidRDefault="00563315" w:rsidP="00761408">
            <w:pPr>
              <w:pStyle w:val="Tabletext"/>
            </w:pPr>
            <w:r w:rsidRPr="00406349">
              <w:t>Regularly review datasets to ensure that all groups are adequately represented.</w:t>
            </w:r>
          </w:p>
        </w:tc>
        <w:tc>
          <w:tcPr>
            <w:tcW w:w="1701" w:type="dxa"/>
          </w:tcPr>
          <w:p w14:paraId="3E0EE1D1" w14:textId="77777777" w:rsidR="00563315" w:rsidRPr="00406349" w:rsidRDefault="00563315" w:rsidP="00761408">
            <w:pPr>
              <w:pStyle w:val="Tabletext"/>
              <w:jc w:val="center"/>
              <w:rPr>
                <w:b/>
                <w:bCs/>
              </w:rPr>
            </w:pPr>
            <w:r w:rsidRPr="00406349">
              <w:rPr>
                <w:b/>
                <w:bCs/>
              </w:rPr>
              <w:t>X</w:t>
            </w:r>
          </w:p>
        </w:tc>
        <w:tc>
          <w:tcPr>
            <w:tcW w:w="1842" w:type="dxa"/>
          </w:tcPr>
          <w:p w14:paraId="5BF9D4AF" w14:textId="77777777" w:rsidR="00563315" w:rsidRPr="00406349" w:rsidRDefault="00563315" w:rsidP="00761408">
            <w:pPr>
              <w:pStyle w:val="Tabletext"/>
              <w:jc w:val="center"/>
            </w:pPr>
          </w:p>
        </w:tc>
        <w:tc>
          <w:tcPr>
            <w:tcW w:w="1550" w:type="dxa"/>
          </w:tcPr>
          <w:p w14:paraId="1A611B89" w14:textId="77777777" w:rsidR="00563315" w:rsidRPr="00406349" w:rsidRDefault="00563315" w:rsidP="00761408">
            <w:pPr>
              <w:pStyle w:val="Tabletext"/>
              <w:jc w:val="center"/>
            </w:pPr>
          </w:p>
        </w:tc>
      </w:tr>
      <w:tr w:rsidR="00563315" w:rsidRPr="00406349" w14:paraId="242223FC" w14:textId="77777777" w:rsidTr="00836478">
        <w:trPr>
          <w:trHeight w:val="20"/>
          <w:jc w:val="center"/>
        </w:trPr>
        <w:tc>
          <w:tcPr>
            <w:tcW w:w="8931" w:type="dxa"/>
            <w:shd w:val="clear" w:color="auto" w:fill="auto"/>
            <w:tcMar>
              <w:top w:w="100" w:type="dxa"/>
              <w:left w:w="100" w:type="dxa"/>
              <w:bottom w:w="100" w:type="dxa"/>
              <w:right w:w="100" w:type="dxa"/>
            </w:tcMar>
          </w:tcPr>
          <w:p w14:paraId="758FF115" w14:textId="77777777" w:rsidR="00563315" w:rsidRPr="00406349" w:rsidRDefault="00563315" w:rsidP="00761408">
            <w:pPr>
              <w:pStyle w:val="Tabletext"/>
            </w:pPr>
            <w:r w:rsidRPr="00406349">
              <w:t xml:space="preserve">Identify dataset biases and limitations together with domain experts. </w:t>
            </w:r>
          </w:p>
        </w:tc>
        <w:tc>
          <w:tcPr>
            <w:tcW w:w="1701" w:type="dxa"/>
          </w:tcPr>
          <w:p w14:paraId="2E20BBD3" w14:textId="77777777" w:rsidR="00563315" w:rsidRPr="00406349" w:rsidRDefault="00563315" w:rsidP="00761408">
            <w:pPr>
              <w:pStyle w:val="Tabletext"/>
              <w:jc w:val="center"/>
              <w:rPr>
                <w:b/>
                <w:bCs/>
              </w:rPr>
            </w:pPr>
            <w:r w:rsidRPr="00406349">
              <w:rPr>
                <w:b/>
                <w:bCs/>
              </w:rPr>
              <w:t>X</w:t>
            </w:r>
          </w:p>
        </w:tc>
        <w:tc>
          <w:tcPr>
            <w:tcW w:w="1842" w:type="dxa"/>
          </w:tcPr>
          <w:p w14:paraId="38D2579B" w14:textId="77777777" w:rsidR="00563315" w:rsidRPr="00406349" w:rsidRDefault="00563315" w:rsidP="00761408">
            <w:pPr>
              <w:pStyle w:val="Tabletext"/>
              <w:jc w:val="center"/>
            </w:pPr>
          </w:p>
        </w:tc>
        <w:tc>
          <w:tcPr>
            <w:tcW w:w="1550" w:type="dxa"/>
          </w:tcPr>
          <w:p w14:paraId="7877B9DC" w14:textId="77777777" w:rsidR="00563315" w:rsidRPr="00406349" w:rsidRDefault="00563315" w:rsidP="00761408">
            <w:pPr>
              <w:pStyle w:val="Tabletext"/>
              <w:jc w:val="center"/>
            </w:pPr>
          </w:p>
        </w:tc>
      </w:tr>
      <w:tr w:rsidR="00563315" w:rsidRPr="00406349" w14:paraId="3BC8306A" w14:textId="77777777" w:rsidTr="00836478">
        <w:trPr>
          <w:trHeight w:val="20"/>
          <w:jc w:val="center"/>
        </w:trPr>
        <w:tc>
          <w:tcPr>
            <w:tcW w:w="8931" w:type="dxa"/>
            <w:shd w:val="clear" w:color="auto" w:fill="auto"/>
            <w:tcMar>
              <w:top w:w="100" w:type="dxa"/>
              <w:left w:w="100" w:type="dxa"/>
              <w:bottom w:w="100" w:type="dxa"/>
              <w:right w:w="100" w:type="dxa"/>
            </w:tcMar>
          </w:tcPr>
          <w:p w14:paraId="4CCB4626" w14:textId="77777777" w:rsidR="00563315" w:rsidRPr="00406349" w:rsidRDefault="00563315" w:rsidP="00761408">
            <w:pPr>
              <w:pStyle w:val="Tabletext"/>
            </w:pPr>
            <w:r w:rsidRPr="00406349">
              <w:t xml:space="preserve">Protect user data from unauthorized access, modification, or deletion in the metaverse. </w:t>
            </w:r>
          </w:p>
        </w:tc>
        <w:tc>
          <w:tcPr>
            <w:tcW w:w="1701" w:type="dxa"/>
          </w:tcPr>
          <w:p w14:paraId="2D4F0436" w14:textId="77777777" w:rsidR="00563315" w:rsidRPr="00406349" w:rsidRDefault="00563315" w:rsidP="00761408">
            <w:pPr>
              <w:pStyle w:val="Tabletext"/>
              <w:jc w:val="center"/>
              <w:rPr>
                <w:b/>
                <w:bCs/>
              </w:rPr>
            </w:pPr>
            <w:r w:rsidRPr="00406349">
              <w:rPr>
                <w:b/>
                <w:bCs/>
              </w:rPr>
              <w:t>X</w:t>
            </w:r>
          </w:p>
        </w:tc>
        <w:tc>
          <w:tcPr>
            <w:tcW w:w="1842" w:type="dxa"/>
          </w:tcPr>
          <w:p w14:paraId="4B614E61" w14:textId="77777777" w:rsidR="00563315" w:rsidRPr="00406349" w:rsidRDefault="00563315" w:rsidP="00761408">
            <w:pPr>
              <w:pStyle w:val="Tabletext"/>
              <w:jc w:val="center"/>
            </w:pPr>
          </w:p>
        </w:tc>
        <w:tc>
          <w:tcPr>
            <w:tcW w:w="1550" w:type="dxa"/>
          </w:tcPr>
          <w:p w14:paraId="6F08B301" w14:textId="77777777" w:rsidR="00563315" w:rsidRPr="00406349" w:rsidRDefault="00563315" w:rsidP="00761408">
            <w:pPr>
              <w:pStyle w:val="Tabletext"/>
              <w:jc w:val="center"/>
            </w:pPr>
          </w:p>
        </w:tc>
      </w:tr>
      <w:tr w:rsidR="00563315" w:rsidRPr="00406349" w14:paraId="4249F870" w14:textId="77777777" w:rsidTr="00836478">
        <w:trPr>
          <w:trHeight w:val="20"/>
          <w:jc w:val="center"/>
        </w:trPr>
        <w:tc>
          <w:tcPr>
            <w:tcW w:w="14024" w:type="dxa"/>
            <w:gridSpan w:val="4"/>
            <w:shd w:val="clear" w:color="auto" w:fill="auto"/>
            <w:tcMar>
              <w:top w:w="100" w:type="dxa"/>
              <w:left w:w="100" w:type="dxa"/>
              <w:bottom w:w="100" w:type="dxa"/>
              <w:right w:w="100" w:type="dxa"/>
            </w:tcMar>
          </w:tcPr>
          <w:p w14:paraId="09F62083" w14:textId="77777777" w:rsidR="00563315" w:rsidRPr="00406349" w:rsidRDefault="00563315" w:rsidP="00761408">
            <w:pPr>
              <w:pStyle w:val="Tabletext"/>
              <w:keepNext/>
              <w:keepLines/>
              <w:rPr>
                <w:b/>
                <w:bCs/>
              </w:rPr>
            </w:pPr>
            <w:r w:rsidRPr="00406349">
              <w:rPr>
                <w:b/>
                <w:bCs/>
              </w:rPr>
              <w:lastRenderedPageBreak/>
              <w:t>Community and economic growth</w:t>
            </w:r>
          </w:p>
        </w:tc>
      </w:tr>
      <w:tr w:rsidR="00563315" w:rsidRPr="00406349" w14:paraId="28541489" w14:textId="77777777" w:rsidTr="00836478">
        <w:trPr>
          <w:trHeight w:val="20"/>
          <w:jc w:val="center"/>
        </w:trPr>
        <w:tc>
          <w:tcPr>
            <w:tcW w:w="8931" w:type="dxa"/>
            <w:shd w:val="clear" w:color="auto" w:fill="auto"/>
            <w:tcMar>
              <w:top w:w="100" w:type="dxa"/>
              <w:left w:w="100" w:type="dxa"/>
              <w:bottom w:w="100" w:type="dxa"/>
              <w:right w:w="100" w:type="dxa"/>
            </w:tcMar>
          </w:tcPr>
          <w:p w14:paraId="2ACCB908" w14:textId="77777777" w:rsidR="00563315" w:rsidRPr="00406349" w:rsidRDefault="00563315" w:rsidP="00761408">
            <w:pPr>
              <w:pStyle w:val="Tabletext"/>
            </w:pPr>
            <w:r w:rsidRPr="00406349">
              <w:t>Ensure backward compatibility so that datasets can make use of data collected through legacy systems with limited accuracy.</w:t>
            </w:r>
          </w:p>
        </w:tc>
        <w:tc>
          <w:tcPr>
            <w:tcW w:w="1701" w:type="dxa"/>
          </w:tcPr>
          <w:p w14:paraId="0AE3214E" w14:textId="77777777" w:rsidR="00563315" w:rsidRPr="00406349" w:rsidRDefault="00563315" w:rsidP="00761408">
            <w:pPr>
              <w:pStyle w:val="Tabletext"/>
            </w:pPr>
          </w:p>
        </w:tc>
        <w:tc>
          <w:tcPr>
            <w:tcW w:w="1842" w:type="dxa"/>
          </w:tcPr>
          <w:p w14:paraId="4681660E" w14:textId="77777777" w:rsidR="00563315" w:rsidRPr="00406349" w:rsidRDefault="00563315" w:rsidP="00C15B52">
            <w:pPr>
              <w:pStyle w:val="Tabletext"/>
              <w:jc w:val="center"/>
              <w:rPr>
                <w:b/>
                <w:bCs/>
              </w:rPr>
            </w:pPr>
            <w:r w:rsidRPr="00406349">
              <w:rPr>
                <w:b/>
                <w:bCs/>
              </w:rPr>
              <w:t>X</w:t>
            </w:r>
          </w:p>
        </w:tc>
        <w:tc>
          <w:tcPr>
            <w:tcW w:w="1550" w:type="dxa"/>
          </w:tcPr>
          <w:p w14:paraId="6D35142E" w14:textId="77777777" w:rsidR="00563315" w:rsidRPr="00406349" w:rsidRDefault="00563315" w:rsidP="00761408">
            <w:pPr>
              <w:pStyle w:val="Tabletext"/>
            </w:pPr>
          </w:p>
        </w:tc>
      </w:tr>
      <w:tr w:rsidR="00563315" w:rsidRPr="00406349" w14:paraId="54576E74" w14:textId="77777777" w:rsidTr="00836478">
        <w:trPr>
          <w:trHeight w:val="20"/>
          <w:jc w:val="center"/>
        </w:trPr>
        <w:tc>
          <w:tcPr>
            <w:tcW w:w="8931" w:type="dxa"/>
            <w:shd w:val="clear" w:color="auto" w:fill="auto"/>
            <w:tcMar>
              <w:top w:w="100" w:type="dxa"/>
              <w:left w:w="100" w:type="dxa"/>
              <w:bottom w:w="100" w:type="dxa"/>
              <w:right w:w="100" w:type="dxa"/>
            </w:tcMar>
          </w:tcPr>
          <w:p w14:paraId="3CA48DEF" w14:textId="77777777" w:rsidR="00563315" w:rsidRPr="00406349" w:rsidRDefault="00563315" w:rsidP="00761408">
            <w:pPr>
              <w:pStyle w:val="Tabletext"/>
            </w:pPr>
            <w:r w:rsidRPr="00406349">
              <w:t xml:space="preserve">Allow users to create value from their data and improve their experiences in the metaverse. </w:t>
            </w:r>
          </w:p>
        </w:tc>
        <w:tc>
          <w:tcPr>
            <w:tcW w:w="1701" w:type="dxa"/>
          </w:tcPr>
          <w:p w14:paraId="0FE5CC37" w14:textId="77777777" w:rsidR="00563315" w:rsidRPr="00406349" w:rsidRDefault="00563315" w:rsidP="00761408">
            <w:pPr>
              <w:pStyle w:val="Tabletext"/>
            </w:pPr>
          </w:p>
        </w:tc>
        <w:tc>
          <w:tcPr>
            <w:tcW w:w="1842" w:type="dxa"/>
          </w:tcPr>
          <w:p w14:paraId="7DD80AE8" w14:textId="77777777" w:rsidR="00563315" w:rsidRPr="00406349" w:rsidRDefault="00563315" w:rsidP="00C15B52">
            <w:pPr>
              <w:pStyle w:val="Tabletext"/>
              <w:jc w:val="center"/>
              <w:rPr>
                <w:b/>
                <w:bCs/>
              </w:rPr>
            </w:pPr>
            <w:r w:rsidRPr="00406349">
              <w:rPr>
                <w:b/>
                <w:bCs/>
              </w:rPr>
              <w:t>X</w:t>
            </w:r>
          </w:p>
        </w:tc>
        <w:tc>
          <w:tcPr>
            <w:tcW w:w="1550" w:type="dxa"/>
          </w:tcPr>
          <w:p w14:paraId="64275792" w14:textId="77777777" w:rsidR="00563315" w:rsidRPr="00406349" w:rsidRDefault="00563315" w:rsidP="00761408">
            <w:pPr>
              <w:pStyle w:val="Tabletext"/>
            </w:pPr>
          </w:p>
        </w:tc>
      </w:tr>
      <w:tr w:rsidR="00563315" w:rsidRPr="00406349" w14:paraId="583B6B9E" w14:textId="77777777" w:rsidTr="00836478">
        <w:trPr>
          <w:trHeight w:val="20"/>
          <w:jc w:val="center"/>
        </w:trPr>
        <w:tc>
          <w:tcPr>
            <w:tcW w:w="8931" w:type="dxa"/>
            <w:shd w:val="clear" w:color="auto" w:fill="auto"/>
            <w:tcMar>
              <w:top w:w="100" w:type="dxa"/>
              <w:left w:w="100" w:type="dxa"/>
              <w:bottom w:w="100" w:type="dxa"/>
              <w:right w:w="100" w:type="dxa"/>
            </w:tcMar>
          </w:tcPr>
          <w:p w14:paraId="39353FFE" w14:textId="77777777" w:rsidR="00563315" w:rsidRPr="00406349" w:rsidRDefault="00563315" w:rsidP="00761408">
            <w:pPr>
              <w:pStyle w:val="Tabletext"/>
            </w:pPr>
            <w:r w:rsidRPr="00406349">
              <w:t xml:space="preserve">Allow users to control their data and exercise their rights and responsibilities in the metaverse. </w:t>
            </w:r>
          </w:p>
        </w:tc>
        <w:tc>
          <w:tcPr>
            <w:tcW w:w="1701" w:type="dxa"/>
          </w:tcPr>
          <w:p w14:paraId="4AE4C3AC" w14:textId="77777777" w:rsidR="00563315" w:rsidRPr="00406349" w:rsidRDefault="00563315" w:rsidP="00C15B52">
            <w:pPr>
              <w:pStyle w:val="Tabletext"/>
              <w:jc w:val="center"/>
              <w:rPr>
                <w:b/>
                <w:bCs/>
              </w:rPr>
            </w:pPr>
            <w:r w:rsidRPr="00406349">
              <w:rPr>
                <w:b/>
                <w:bCs/>
              </w:rPr>
              <w:t>X</w:t>
            </w:r>
          </w:p>
        </w:tc>
        <w:tc>
          <w:tcPr>
            <w:tcW w:w="1842" w:type="dxa"/>
          </w:tcPr>
          <w:p w14:paraId="45337381" w14:textId="77777777" w:rsidR="00563315" w:rsidRPr="00406349" w:rsidRDefault="00563315" w:rsidP="00C15B52">
            <w:pPr>
              <w:pStyle w:val="Tabletext"/>
              <w:jc w:val="center"/>
            </w:pPr>
          </w:p>
        </w:tc>
        <w:tc>
          <w:tcPr>
            <w:tcW w:w="1550" w:type="dxa"/>
          </w:tcPr>
          <w:p w14:paraId="61E2E36B" w14:textId="77777777" w:rsidR="00563315" w:rsidRPr="00406349" w:rsidRDefault="00563315" w:rsidP="00761408">
            <w:pPr>
              <w:pStyle w:val="Tabletext"/>
            </w:pPr>
          </w:p>
        </w:tc>
      </w:tr>
    </w:tbl>
    <w:p w14:paraId="7A9C6DE0" w14:textId="77777777" w:rsidR="00563315" w:rsidRPr="00406349" w:rsidRDefault="00563315" w:rsidP="00E84D49"/>
    <w:tbl>
      <w:tblPr>
        <w:tblW w:w="14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0"/>
        <w:gridCol w:w="1607"/>
        <w:gridCol w:w="1900"/>
        <w:gridCol w:w="1452"/>
      </w:tblGrid>
      <w:tr w:rsidR="004E2466" w:rsidRPr="00406349" w14:paraId="3344FED3" w14:textId="77777777" w:rsidTr="00836478">
        <w:trPr>
          <w:tblHeader/>
          <w:jc w:val="center"/>
        </w:trPr>
        <w:tc>
          <w:tcPr>
            <w:tcW w:w="14024" w:type="dxa"/>
            <w:gridSpan w:val="4"/>
            <w:tcBorders>
              <w:top w:val="nil"/>
              <w:left w:val="nil"/>
              <w:right w:val="nil"/>
            </w:tcBorders>
            <w:shd w:val="clear" w:color="auto" w:fill="auto"/>
            <w:tcMar>
              <w:top w:w="100" w:type="dxa"/>
              <w:left w:w="100" w:type="dxa"/>
              <w:bottom w:w="100" w:type="dxa"/>
              <w:right w:w="100" w:type="dxa"/>
            </w:tcMar>
          </w:tcPr>
          <w:p w14:paraId="4D50E3EE" w14:textId="515D0C41" w:rsidR="004E2466" w:rsidRPr="00406349" w:rsidRDefault="004E2466" w:rsidP="004E2466">
            <w:pPr>
              <w:pStyle w:val="TableNoTitle"/>
            </w:pPr>
            <w:r w:rsidRPr="00406349">
              <w:t>Table 4 – Virtual environment generation requirements</w:t>
            </w:r>
          </w:p>
        </w:tc>
      </w:tr>
      <w:tr w:rsidR="00563315" w:rsidRPr="00406349" w14:paraId="695C2149" w14:textId="77777777" w:rsidTr="00836478">
        <w:trPr>
          <w:tblHeader/>
          <w:jc w:val="center"/>
        </w:trPr>
        <w:tc>
          <w:tcPr>
            <w:tcW w:w="9214" w:type="dxa"/>
            <w:vMerge w:val="restart"/>
            <w:shd w:val="clear" w:color="auto" w:fill="auto"/>
            <w:tcMar>
              <w:top w:w="100" w:type="dxa"/>
              <w:left w:w="100" w:type="dxa"/>
              <w:bottom w:w="100" w:type="dxa"/>
              <w:right w:w="100" w:type="dxa"/>
            </w:tcMar>
          </w:tcPr>
          <w:p w14:paraId="7AAD0C9D" w14:textId="77777777" w:rsidR="00563315" w:rsidRPr="00406349" w:rsidRDefault="00563315" w:rsidP="00E84D49">
            <w:pPr>
              <w:pStyle w:val="Tablehead"/>
            </w:pPr>
            <w:r w:rsidRPr="00406349">
              <w:t>Virtual environment generation</w:t>
            </w:r>
          </w:p>
        </w:tc>
        <w:tc>
          <w:tcPr>
            <w:tcW w:w="4810" w:type="dxa"/>
            <w:gridSpan w:val="3"/>
          </w:tcPr>
          <w:p w14:paraId="5BC9D779" w14:textId="77777777" w:rsidR="00563315" w:rsidRPr="00406349" w:rsidRDefault="00563315" w:rsidP="00E84D49">
            <w:pPr>
              <w:pStyle w:val="Tablehead"/>
            </w:pPr>
            <w:r w:rsidRPr="00406349">
              <w:t>Requirement types</w:t>
            </w:r>
          </w:p>
        </w:tc>
      </w:tr>
      <w:tr w:rsidR="00563315" w:rsidRPr="00406349" w14:paraId="6AEF76D7" w14:textId="77777777" w:rsidTr="00836478">
        <w:trPr>
          <w:tblHeader/>
          <w:jc w:val="center"/>
        </w:trPr>
        <w:tc>
          <w:tcPr>
            <w:tcW w:w="9214" w:type="dxa"/>
            <w:vMerge/>
            <w:shd w:val="clear" w:color="auto" w:fill="auto"/>
            <w:tcMar>
              <w:top w:w="100" w:type="dxa"/>
              <w:left w:w="100" w:type="dxa"/>
              <w:bottom w:w="100" w:type="dxa"/>
              <w:right w:w="100" w:type="dxa"/>
            </w:tcMar>
          </w:tcPr>
          <w:p w14:paraId="0E75CFAE" w14:textId="77777777" w:rsidR="00563315" w:rsidRPr="00406349" w:rsidRDefault="00563315" w:rsidP="00E84D49">
            <w:pPr>
              <w:pStyle w:val="Tablehead"/>
            </w:pPr>
          </w:p>
        </w:tc>
        <w:tc>
          <w:tcPr>
            <w:tcW w:w="1559" w:type="dxa"/>
            <w:shd w:val="clear" w:color="auto" w:fill="auto"/>
          </w:tcPr>
          <w:p w14:paraId="58ACF7BD" w14:textId="5A125FA4" w:rsidR="00563315" w:rsidRPr="00406349" w:rsidRDefault="00563315" w:rsidP="00E84D49">
            <w:pPr>
              <w:pStyle w:val="Tablehead"/>
            </w:pPr>
            <w:r w:rsidRPr="00406349">
              <w:t>Is required</w:t>
            </w:r>
          </w:p>
        </w:tc>
        <w:tc>
          <w:tcPr>
            <w:tcW w:w="1843" w:type="dxa"/>
          </w:tcPr>
          <w:p w14:paraId="7EA8E9F8" w14:textId="77777777" w:rsidR="00563315" w:rsidRPr="00406349" w:rsidRDefault="00563315" w:rsidP="00E84D49">
            <w:pPr>
              <w:pStyle w:val="Tablehead"/>
            </w:pPr>
            <w:r w:rsidRPr="00406349">
              <w:t>Is recommended</w:t>
            </w:r>
          </w:p>
        </w:tc>
        <w:tc>
          <w:tcPr>
            <w:tcW w:w="1408" w:type="dxa"/>
          </w:tcPr>
          <w:p w14:paraId="3124C6E8" w14:textId="77777777" w:rsidR="00563315" w:rsidRPr="00406349" w:rsidRDefault="00563315" w:rsidP="00E84D49">
            <w:pPr>
              <w:pStyle w:val="Tablehead"/>
            </w:pPr>
            <w:r w:rsidRPr="00406349">
              <w:t>Optional</w:t>
            </w:r>
          </w:p>
        </w:tc>
      </w:tr>
      <w:tr w:rsidR="00563315" w:rsidRPr="00406349" w14:paraId="5B3CF66F" w14:textId="77777777" w:rsidTr="00836478">
        <w:trPr>
          <w:jc w:val="center"/>
        </w:trPr>
        <w:tc>
          <w:tcPr>
            <w:tcW w:w="14024" w:type="dxa"/>
            <w:gridSpan w:val="4"/>
            <w:shd w:val="clear" w:color="auto" w:fill="auto"/>
            <w:tcMar>
              <w:top w:w="100" w:type="dxa"/>
              <w:left w:w="100" w:type="dxa"/>
              <w:bottom w:w="100" w:type="dxa"/>
              <w:right w:w="100" w:type="dxa"/>
            </w:tcMar>
          </w:tcPr>
          <w:p w14:paraId="765FFB6A" w14:textId="7A0BF0F8" w:rsidR="00563315" w:rsidRPr="00406349" w:rsidRDefault="00563315" w:rsidP="007016BD">
            <w:pPr>
              <w:pStyle w:val="Tabletext"/>
              <w:rPr>
                <w:b/>
                <w:bCs/>
              </w:rPr>
            </w:pPr>
            <w:r w:rsidRPr="00406349">
              <w:rPr>
                <w:b/>
                <w:bCs/>
              </w:rPr>
              <w:t>Energy-efficiency and environmental aspects</w:t>
            </w:r>
          </w:p>
        </w:tc>
      </w:tr>
      <w:tr w:rsidR="00563315" w:rsidRPr="00406349" w14:paraId="02D4B7ED" w14:textId="77777777" w:rsidTr="00836478">
        <w:trPr>
          <w:jc w:val="center"/>
        </w:trPr>
        <w:tc>
          <w:tcPr>
            <w:tcW w:w="9214" w:type="dxa"/>
            <w:shd w:val="clear" w:color="auto" w:fill="auto"/>
            <w:tcMar>
              <w:top w:w="100" w:type="dxa"/>
              <w:left w:w="100" w:type="dxa"/>
              <w:bottom w:w="100" w:type="dxa"/>
              <w:right w:w="100" w:type="dxa"/>
            </w:tcMar>
          </w:tcPr>
          <w:p w14:paraId="4CC6F3F0" w14:textId="77777777" w:rsidR="00563315" w:rsidRPr="00406349" w:rsidRDefault="00563315" w:rsidP="00E84D49">
            <w:pPr>
              <w:pStyle w:val="Tabletext"/>
            </w:pPr>
            <w:r w:rsidRPr="00406349">
              <w:t>Use low-polygon 3D models and optimized file sizes.</w:t>
            </w:r>
          </w:p>
        </w:tc>
        <w:tc>
          <w:tcPr>
            <w:tcW w:w="1559" w:type="dxa"/>
          </w:tcPr>
          <w:p w14:paraId="07892272" w14:textId="77777777" w:rsidR="00563315" w:rsidRPr="00406349" w:rsidRDefault="00563315" w:rsidP="00E84D49">
            <w:pPr>
              <w:pStyle w:val="Tabletext"/>
            </w:pPr>
          </w:p>
        </w:tc>
        <w:tc>
          <w:tcPr>
            <w:tcW w:w="1843" w:type="dxa"/>
          </w:tcPr>
          <w:p w14:paraId="32FB243D" w14:textId="77777777" w:rsidR="00563315" w:rsidRPr="00406349" w:rsidRDefault="00563315" w:rsidP="009B6197">
            <w:pPr>
              <w:pStyle w:val="Tabletext"/>
              <w:jc w:val="center"/>
              <w:rPr>
                <w:b/>
                <w:bCs/>
              </w:rPr>
            </w:pPr>
            <w:r w:rsidRPr="00406349">
              <w:rPr>
                <w:b/>
                <w:bCs/>
              </w:rPr>
              <w:t>X</w:t>
            </w:r>
          </w:p>
        </w:tc>
        <w:tc>
          <w:tcPr>
            <w:tcW w:w="1408" w:type="dxa"/>
          </w:tcPr>
          <w:p w14:paraId="67AA142C" w14:textId="77777777" w:rsidR="00563315" w:rsidRPr="00406349" w:rsidRDefault="00563315" w:rsidP="00E84D49">
            <w:pPr>
              <w:pStyle w:val="Tabletext"/>
            </w:pPr>
          </w:p>
        </w:tc>
      </w:tr>
      <w:tr w:rsidR="00563315" w:rsidRPr="00406349" w14:paraId="03DC6B08" w14:textId="77777777" w:rsidTr="00836478">
        <w:trPr>
          <w:trHeight w:val="305"/>
          <w:jc w:val="center"/>
        </w:trPr>
        <w:tc>
          <w:tcPr>
            <w:tcW w:w="9214" w:type="dxa"/>
            <w:shd w:val="clear" w:color="auto" w:fill="auto"/>
            <w:tcMar>
              <w:top w:w="100" w:type="dxa"/>
              <w:left w:w="100" w:type="dxa"/>
              <w:bottom w:w="100" w:type="dxa"/>
              <w:right w:w="100" w:type="dxa"/>
            </w:tcMar>
          </w:tcPr>
          <w:p w14:paraId="35A0ADB4" w14:textId="7236FA72" w:rsidR="00563315" w:rsidRPr="00406349" w:rsidRDefault="00563315" w:rsidP="00E84D49">
            <w:pPr>
              <w:pStyle w:val="Tabletext"/>
            </w:pPr>
            <w:r w:rsidRPr="00406349">
              <w:t>Adjust detail based on the viewer</w:t>
            </w:r>
            <w:r w:rsidR="007E544C" w:rsidRPr="00406349">
              <w:t>'</w:t>
            </w:r>
            <w:r w:rsidRPr="00406349">
              <w:t>s proximity to objects.</w:t>
            </w:r>
          </w:p>
        </w:tc>
        <w:tc>
          <w:tcPr>
            <w:tcW w:w="1559" w:type="dxa"/>
          </w:tcPr>
          <w:p w14:paraId="7034AB7B" w14:textId="77777777" w:rsidR="00563315" w:rsidRPr="00406349" w:rsidRDefault="00563315" w:rsidP="00E84D49">
            <w:pPr>
              <w:pStyle w:val="Tabletext"/>
            </w:pPr>
          </w:p>
        </w:tc>
        <w:tc>
          <w:tcPr>
            <w:tcW w:w="1843" w:type="dxa"/>
          </w:tcPr>
          <w:p w14:paraId="2FA37D67" w14:textId="77777777" w:rsidR="00563315" w:rsidRPr="00406349" w:rsidRDefault="00563315" w:rsidP="009B6197">
            <w:pPr>
              <w:pStyle w:val="Tabletext"/>
              <w:jc w:val="center"/>
              <w:rPr>
                <w:b/>
                <w:bCs/>
              </w:rPr>
            </w:pPr>
            <w:r w:rsidRPr="00406349">
              <w:rPr>
                <w:b/>
                <w:bCs/>
              </w:rPr>
              <w:t>X</w:t>
            </w:r>
          </w:p>
        </w:tc>
        <w:tc>
          <w:tcPr>
            <w:tcW w:w="1408" w:type="dxa"/>
          </w:tcPr>
          <w:p w14:paraId="2E0EABAA" w14:textId="77777777" w:rsidR="00563315" w:rsidRPr="00406349" w:rsidRDefault="00563315" w:rsidP="00E84D49">
            <w:pPr>
              <w:pStyle w:val="Tabletext"/>
            </w:pPr>
          </w:p>
        </w:tc>
      </w:tr>
      <w:tr w:rsidR="00563315" w:rsidRPr="00406349" w14:paraId="01400341" w14:textId="77777777" w:rsidTr="00836478">
        <w:trPr>
          <w:jc w:val="center"/>
        </w:trPr>
        <w:tc>
          <w:tcPr>
            <w:tcW w:w="9214" w:type="dxa"/>
            <w:shd w:val="clear" w:color="auto" w:fill="auto"/>
            <w:tcMar>
              <w:top w:w="100" w:type="dxa"/>
              <w:left w:w="100" w:type="dxa"/>
              <w:bottom w:w="100" w:type="dxa"/>
              <w:right w:w="100" w:type="dxa"/>
            </w:tcMar>
          </w:tcPr>
          <w:p w14:paraId="3A02D651" w14:textId="77777777" w:rsidR="00563315" w:rsidRPr="00406349" w:rsidRDefault="00563315" w:rsidP="00E84D49">
            <w:pPr>
              <w:pStyle w:val="Tabletext"/>
            </w:pPr>
            <w:r w:rsidRPr="00406349">
              <w:t>Implement occlusion culling to render only visible components.</w:t>
            </w:r>
          </w:p>
        </w:tc>
        <w:tc>
          <w:tcPr>
            <w:tcW w:w="1559" w:type="dxa"/>
          </w:tcPr>
          <w:p w14:paraId="19E4B50C" w14:textId="77777777" w:rsidR="00563315" w:rsidRPr="00406349" w:rsidRDefault="00563315" w:rsidP="00E84D49">
            <w:pPr>
              <w:pStyle w:val="Tabletext"/>
            </w:pPr>
          </w:p>
        </w:tc>
        <w:tc>
          <w:tcPr>
            <w:tcW w:w="1843" w:type="dxa"/>
          </w:tcPr>
          <w:p w14:paraId="76025C1B" w14:textId="77777777" w:rsidR="00563315" w:rsidRPr="00406349" w:rsidRDefault="00563315" w:rsidP="009B6197">
            <w:pPr>
              <w:pStyle w:val="Tabletext"/>
              <w:jc w:val="center"/>
              <w:rPr>
                <w:b/>
                <w:bCs/>
              </w:rPr>
            </w:pPr>
            <w:r w:rsidRPr="00406349">
              <w:rPr>
                <w:b/>
                <w:bCs/>
              </w:rPr>
              <w:t>X</w:t>
            </w:r>
          </w:p>
        </w:tc>
        <w:tc>
          <w:tcPr>
            <w:tcW w:w="1408" w:type="dxa"/>
          </w:tcPr>
          <w:p w14:paraId="53947457" w14:textId="77777777" w:rsidR="00563315" w:rsidRPr="00406349" w:rsidRDefault="00563315" w:rsidP="00E84D49">
            <w:pPr>
              <w:pStyle w:val="Tabletext"/>
            </w:pPr>
          </w:p>
        </w:tc>
      </w:tr>
      <w:tr w:rsidR="00563315" w:rsidRPr="00406349" w14:paraId="556EFD10" w14:textId="77777777" w:rsidTr="00836478">
        <w:trPr>
          <w:jc w:val="center"/>
        </w:trPr>
        <w:tc>
          <w:tcPr>
            <w:tcW w:w="9214" w:type="dxa"/>
            <w:shd w:val="clear" w:color="auto" w:fill="auto"/>
            <w:tcMar>
              <w:top w:w="100" w:type="dxa"/>
              <w:left w:w="100" w:type="dxa"/>
              <w:bottom w:w="100" w:type="dxa"/>
              <w:right w:w="100" w:type="dxa"/>
            </w:tcMar>
          </w:tcPr>
          <w:p w14:paraId="0FC97955" w14:textId="77777777" w:rsidR="00563315" w:rsidRPr="00406349" w:rsidRDefault="00563315" w:rsidP="00E84D49">
            <w:pPr>
              <w:pStyle w:val="Tabletext"/>
            </w:pPr>
            <w:r w:rsidRPr="00406349">
              <w:lastRenderedPageBreak/>
              <w:t>Adopt efficient lighting models and global illumination techniques and use optimized shaders for balance between visual quality and energy efficiency.</w:t>
            </w:r>
          </w:p>
        </w:tc>
        <w:tc>
          <w:tcPr>
            <w:tcW w:w="1559" w:type="dxa"/>
          </w:tcPr>
          <w:p w14:paraId="3F406582" w14:textId="77777777" w:rsidR="00563315" w:rsidRPr="00406349" w:rsidRDefault="00563315" w:rsidP="00E84D49">
            <w:pPr>
              <w:pStyle w:val="Tabletext"/>
            </w:pPr>
          </w:p>
        </w:tc>
        <w:tc>
          <w:tcPr>
            <w:tcW w:w="1843" w:type="dxa"/>
          </w:tcPr>
          <w:p w14:paraId="2482F0FA" w14:textId="77777777" w:rsidR="00563315" w:rsidRPr="00406349" w:rsidRDefault="00563315" w:rsidP="007016BD">
            <w:pPr>
              <w:pStyle w:val="Tabletext"/>
              <w:jc w:val="center"/>
              <w:rPr>
                <w:b/>
                <w:bCs/>
              </w:rPr>
            </w:pPr>
            <w:r w:rsidRPr="00406349">
              <w:rPr>
                <w:b/>
                <w:bCs/>
              </w:rPr>
              <w:t>X</w:t>
            </w:r>
          </w:p>
        </w:tc>
        <w:tc>
          <w:tcPr>
            <w:tcW w:w="1408" w:type="dxa"/>
          </w:tcPr>
          <w:p w14:paraId="4E636037" w14:textId="77777777" w:rsidR="00563315" w:rsidRPr="00406349" w:rsidRDefault="00563315" w:rsidP="00E84D49">
            <w:pPr>
              <w:pStyle w:val="Tabletext"/>
            </w:pPr>
          </w:p>
        </w:tc>
      </w:tr>
      <w:tr w:rsidR="00563315" w:rsidRPr="00406349" w14:paraId="01CDA59D" w14:textId="77777777" w:rsidTr="00836478">
        <w:trPr>
          <w:jc w:val="center"/>
        </w:trPr>
        <w:tc>
          <w:tcPr>
            <w:tcW w:w="9214" w:type="dxa"/>
            <w:shd w:val="clear" w:color="auto" w:fill="auto"/>
            <w:tcMar>
              <w:top w:w="100" w:type="dxa"/>
              <w:left w:w="100" w:type="dxa"/>
              <w:bottom w:w="100" w:type="dxa"/>
              <w:right w:w="100" w:type="dxa"/>
            </w:tcMar>
          </w:tcPr>
          <w:p w14:paraId="1DEF3BE9" w14:textId="77777777" w:rsidR="00563315" w:rsidRPr="00406349" w:rsidRDefault="00563315" w:rsidP="00E84D49">
            <w:pPr>
              <w:pStyle w:val="Tabletext"/>
            </w:pPr>
            <w:r w:rsidRPr="00406349">
              <w:t>Stream assets in real-time as needed; prioritize loading of essential assets.</w:t>
            </w:r>
          </w:p>
        </w:tc>
        <w:tc>
          <w:tcPr>
            <w:tcW w:w="1559" w:type="dxa"/>
          </w:tcPr>
          <w:p w14:paraId="7DDA1F1A" w14:textId="77777777" w:rsidR="00563315" w:rsidRPr="00406349" w:rsidRDefault="00563315" w:rsidP="007016BD">
            <w:pPr>
              <w:pStyle w:val="Tabletext"/>
              <w:jc w:val="center"/>
              <w:rPr>
                <w:b/>
                <w:bCs/>
              </w:rPr>
            </w:pPr>
            <w:r w:rsidRPr="00406349">
              <w:rPr>
                <w:b/>
                <w:bCs/>
              </w:rPr>
              <w:t>X</w:t>
            </w:r>
          </w:p>
        </w:tc>
        <w:tc>
          <w:tcPr>
            <w:tcW w:w="1843" w:type="dxa"/>
          </w:tcPr>
          <w:p w14:paraId="33E810E5" w14:textId="77777777" w:rsidR="00563315" w:rsidRPr="00406349" w:rsidRDefault="00563315" w:rsidP="00E84D49">
            <w:pPr>
              <w:pStyle w:val="Tabletext"/>
            </w:pPr>
          </w:p>
        </w:tc>
        <w:tc>
          <w:tcPr>
            <w:tcW w:w="1408" w:type="dxa"/>
          </w:tcPr>
          <w:p w14:paraId="68DD031F" w14:textId="77777777" w:rsidR="00563315" w:rsidRPr="00406349" w:rsidRDefault="00563315" w:rsidP="00E84D49">
            <w:pPr>
              <w:pStyle w:val="Tabletext"/>
            </w:pPr>
          </w:p>
        </w:tc>
      </w:tr>
      <w:tr w:rsidR="00563315" w:rsidRPr="00406349" w14:paraId="10A95F02" w14:textId="77777777" w:rsidTr="00836478">
        <w:trPr>
          <w:jc w:val="center"/>
        </w:trPr>
        <w:tc>
          <w:tcPr>
            <w:tcW w:w="9214" w:type="dxa"/>
            <w:shd w:val="clear" w:color="auto" w:fill="auto"/>
            <w:tcMar>
              <w:top w:w="100" w:type="dxa"/>
              <w:left w:w="100" w:type="dxa"/>
              <w:bottom w:w="100" w:type="dxa"/>
              <w:right w:w="100" w:type="dxa"/>
            </w:tcMar>
          </w:tcPr>
          <w:p w14:paraId="326638A9" w14:textId="06EE545A" w:rsidR="00563315" w:rsidRPr="00406349" w:rsidRDefault="00563315" w:rsidP="009B6197">
            <w:pPr>
              <w:pStyle w:val="Tabletext"/>
            </w:pPr>
            <w:r w:rsidRPr="00406349">
              <w:t>Use protocols optimized in size, format and compression.</w:t>
            </w:r>
          </w:p>
        </w:tc>
        <w:tc>
          <w:tcPr>
            <w:tcW w:w="1559" w:type="dxa"/>
          </w:tcPr>
          <w:p w14:paraId="16986B16" w14:textId="77777777" w:rsidR="00563315" w:rsidRPr="00406349" w:rsidRDefault="00563315" w:rsidP="007016BD">
            <w:pPr>
              <w:pStyle w:val="Tabletext"/>
              <w:jc w:val="center"/>
              <w:rPr>
                <w:b/>
                <w:bCs/>
              </w:rPr>
            </w:pPr>
            <w:r w:rsidRPr="00406349">
              <w:rPr>
                <w:b/>
                <w:bCs/>
              </w:rPr>
              <w:t>X</w:t>
            </w:r>
          </w:p>
        </w:tc>
        <w:tc>
          <w:tcPr>
            <w:tcW w:w="1843" w:type="dxa"/>
          </w:tcPr>
          <w:p w14:paraId="7050ED9A" w14:textId="77777777" w:rsidR="00563315" w:rsidRPr="00406349" w:rsidRDefault="00563315" w:rsidP="00E84D49">
            <w:pPr>
              <w:pStyle w:val="Tabletext"/>
            </w:pPr>
          </w:p>
        </w:tc>
        <w:tc>
          <w:tcPr>
            <w:tcW w:w="1408" w:type="dxa"/>
          </w:tcPr>
          <w:p w14:paraId="6BB81924" w14:textId="77777777" w:rsidR="00563315" w:rsidRPr="00406349" w:rsidRDefault="00563315" w:rsidP="00E84D49">
            <w:pPr>
              <w:pStyle w:val="Tabletext"/>
            </w:pPr>
          </w:p>
        </w:tc>
      </w:tr>
      <w:tr w:rsidR="00563315" w:rsidRPr="00406349" w14:paraId="78213F16" w14:textId="77777777" w:rsidTr="00836478">
        <w:trPr>
          <w:jc w:val="center"/>
        </w:trPr>
        <w:tc>
          <w:tcPr>
            <w:tcW w:w="14024" w:type="dxa"/>
            <w:gridSpan w:val="4"/>
            <w:shd w:val="clear" w:color="auto" w:fill="auto"/>
            <w:tcMar>
              <w:top w:w="100" w:type="dxa"/>
              <w:left w:w="100" w:type="dxa"/>
              <w:bottom w:w="100" w:type="dxa"/>
              <w:right w:w="100" w:type="dxa"/>
            </w:tcMar>
          </w:tcPr>
          <w:p w14:paraId="61C90713" w14:textId="3DF32053" w:rsidR="00563315" w:rsidRPr="00406349" w:rsidRDefault="00563315" w:rsidP="004E2466">
            <w:pPr>
              <w:pStyle w:val="Tabletext"/>
              <w:rPr>
                <w:b/>
                <w:bCs/>
              </w:rPr>
            </w:pPr>
            <w:r w:rsidRPr="00406349">
              <w:rPr>
                <w:b/>
                <w:bCs/>
              </w:rPr>
              <w:t>Human-centric design</w:t>
            </w:r>
          </w:p>
        </w:tc>
      </w:tr>
      <w:tr w:rsidR="00563315" w:rsidRPr="00406349" w14:paraId="49CE5A38" w14:textId="77777777" w:rsidTr="00836478">
        <w:trPr>
          <w:jc w:val="center"/>
        </w:trPr>
        <w:tc>
          <w:tcPr>
            <w:tcW w:w="9214" w:type="dxa"/>
            <w:shd w:val="clear" w:color="auto" w:fill="auto"/>
            <w:tcMar>
              <w:top w:w="100" w:type="dxa"/>
              <w:left w:w="100" w:type="dxa"/>
              <w:bottom w:w="100" w:type="dxa"/>
              <w:right w:w="100" w:type="dxa"/>
            </w:tcMar>
          </w:tcPr>
          <w:p w14:paraId="2E7E315E" w14:textId="77777777" w:rsidR="00563315" w:rsidRPr="00406349" w:rsidRDefault="00563315" w:rsidP="00E84D49">
            <w:pPr>
              <w:pStyle w:val="Tabletext"/>
            </w:pPr>
            <w:r w:rsidRPr="00406349">
              <w:t>Available options should not be limited to physical reality, but also represent culture and art.</w:t>
            </w:r>
          </w:p>
        </w:tc>
        <w:tc>
          <w:tcPr>
            <w:tcW w:w="1559" w:type="dxa"/>
          </w:tcPr>
          <w:p w14:paraId="3A38BF16" w14:textId="77777777" w:rsidR="00563315" w:rsidRPr="00406349" w:rsidRDefault="00563315" w:rsidP="00E84D49">
            <w:pPr>
              <w:pStyle w:val="Tabletext"/>
            </w:pPr>
          </w:p>
        </w:tc>
        <w:tc>
          <w:tcPr>
            <w:tcW w:w="1843" w:type="dxa"/>
          </w:tcPr>
          <w:p w14:paraId="2E0783F6" w14:textId="77777777" w:rsidR="00563315" w:rsidRPr="00406349" w:rsidRDefault="00563315" w:rsidP="00E84D49">
            <w:pPr>
              <w:pStyle w:val="Tabletext"/>
            </w:pPr>
          </w:p>
        </w:tc>
        <w:tc>
          <w:tcPr>
            <w:tcW w:w="1408" w:type="dxa"/>
          </w:tcPr>
          <w:p w14:paraId="715E4D74" w14:textId="77777777" w:rsidR="00563315" w:rsidRPr="00406349" w:rsidRDefault="00563315" w:rsidP="007016BD">
            <w:pPr>
              <w:pStyle w:val="Tabletext"/>
              <w:jc w:val="center"/>
              <w:rPr>
                <w:b/>
                <w:bCs/>
              </w:rPr>
            </w:pPr>
            <w:r w:rsidRPr="00406349">
              <w:rPr>
                <w:b/>
                <w:bCs/>
              </w:rPr>
              <w:t>x</w:t>
            </w:r>
          </w:p>
        </w:tc>
      </w:tr>
      <w:tr w:rsidR="00563315" w:rsidRPr="00406349" w14:paraId="6C4D39E0" w14:textId="77777777" w:rsidTr="00836478">
        <w:trPr>
          <w:jc w:val="center"/>
        </w:trPr>
        <w:tc>
          <w:tcPr>
            <w:tcW w:w="9214" w:type="dxa"/>
            <w:shd w:val="clear" w:color="auto" w:fill="auto"/>
            <w:tcMar>
              <w:top w:w="100" w:type="dxa"/>
              <w:left w:w="100" w:type="dxa"/>
              <w:bottom w:w="100" w:type="dxa"/>
              <w:right w:w="100" w:type="dxa"/>
            </w:tcMar>
          </w:tcPr>
          <w:p w14:paraId="0C67F295" w14:textId="77777777" w:rsidR="00563315" w:rsidRPr="00406349" w:rsidRDefault="00563315" w:rsidP="00E84D49">
            <w:pPr>
              <w:pStyle w:val="Tabletext"/>
            </w:pPr>
            <w:r w:rsidRPr="00406349">
              <w:t>Identify together with domain experts harmful and non-harmful biases associated with the environmental representation and mitigate / manage them.</w:t>
            </w:r>
          </w:p>
        </w:tc>
        <w:tc>
          <w:tcPr>
            <w:tcW w:w="1559" w:type="dxa"/>
          </w:tcPr>
          <w:p w14:paraId="0AD2089C" w14:textId="77777777" w:rsidR="00563315" w:rsidRPr="00406349" w:rsidRDefault="00563315" w:rsidP="007016BD">
            <w:pPr>
              <w:pStyle w:val="Tabletext"/>
              <w:jc w:val="center"/>
              <w:rPr>
                <w:b/>
                <w:bCs/>
              </w:rPr>
            </w:pPr>
            <w:r w:rsidRPr="00406349">
              <w:rPr>
                <w:b/>
                <w:bCs/>
              </w:rPr>
              <w:t>X</w:t>
            </w:r>
          </w:p>
        </w:tc>
        <w:tc>
          <w:tcPr>
            <w:tcW w:w="1843" w:type="dxa"/>
          </w:tcPr>
          <w:p w14:paraId="36A11147" w14:textId="77777777" w:rsidR="00563315" w:rsidRPr="00406349" w:rsidRDefault="00563315" w:rsidP="00E84D49">
            <w:pPr>
              <w:pStyle w:val="Tabletext"/>
            </w:pPr>
          </w:p>
        </w:tc>
        <w:tc>
          <w:tcPr>
            <w:tcW w:w="1408" w:type="dxa"/>
          </w:tcPr>
          <w:p w14:paraId="5C20AB01" w14:textId="77777777" w:rsidR="00563315" w:rsidRPr="00406349" w:rsidRDefault="00563315" w:rsidP="00E84D49">
            <w:pPr>
              <w:pStyle w:val="Tabletext"/>
            </w:pPr>
          </w:p>
        </w:tc>
      </w:tr>
      <w:tr w:rsidR="00563315" w:rsidRPr="00406349" w14:paraId="61D7730F" w14:textId="77777777" w:rsidTr="00836478">
        <w:trPr>
          <w:jc w:val="center"/>
        </w:trPr>
        <w:tc>
          <w:tcPr>
            <w:tcW w:w="9214" w:type="dxa"/>
            <w:shd w:val="clear" w:color="auto" w:fill="auto"/>
            <w:tcMar>
              <w:top w:w="100" w:type="dxa"/>
              <w:left w:w="100" w:type="dxa"/>
              <w:bottom w:w="100" w:type="dxa"/>
              <w:right w:w="100" w:type="dxa"/>
            </w:tcMar>
          </w:tcPr>
          <w:p w14:paraId="69B23185" w14:textId="77777777" w:rsidR="00563315" w:rsidRPr="00406349" w:rsidRDefault="00563315" w:rsidP="00E84D49">
            <w:pPr>
              <w:pStyle w:val="Tabletext"/>
            </w:pPr>
            <w:r w:rsidRPr="00406349">
              <w:t xml:space="preserve">Virtual environments should be customizable and personalized, allowing users to create and modify their own spaces according to their preferences and needs. </w:t>
            </w:r>
          </w:p>
        </w:tc>
        <w:tc>
          <w:tcPr>
            <w:tcW w:w="1559" w:type="dxa"/>
          </w:tcPr>
          <w:p w14:paraId="7422B1ED" w14:textId="77777777" w:rsidR="00563315" w:rsidRPr="00406349" w:rsidRDefault="00563315" w:rsidP="007016BD">
            <w:pPr>
              <w:pStyle w:val="Tabletext"/>
              <w:jc w:val="center"/>
              <w:rPr>
                <w:b/>
                <w:bCs/>
              </w:rPr>
            </w:pPr>
            <w:r w:rsidRPr="00406349">
              <w:rPr>
                <w:b/>
                <w:bCs/>
              </w:rPr>
              <w:t>X</w:t>
            </w:r>
          </w:p>
        </w:tc>
        <w:tc>
          <w:tcPr>
            <w:tcW w:w="1843" w:type="dxa"/>
          </w:tcPr>
          <w:p w14:paraId="7210BF8A" w14:textId="77777777" w:rsidR="00563315" w:rsidRPr="00406349" w:rsidRDefault="00563315" w:rsidP="00E84D49">
            <w:pPr>
              <w:pStyle w:val="Tabletext"/>
            </w:pPr>
          </w:p>
        </w:tc>
        <w:tc>
          <w:tcPr>
            <w:tcW w:w="1408" w:type="dxa"/>
          </w:tcPr>
          <w:p w14:paraId="07910773" w14:textId="77777777" w:rsidR="00563315" w:rsidRPr="00406349" w:rsidRDefault="00563315" w:rsidP="00E84D49">
            <w:pPr>
              <w:pStyle w:val="Tabletext"/>
            </w:pPr>
          </w:p>
        </w:tc>
      </w:tr>
      <w:tr w:rsidR="00563315" w:rsidRPr="00406349" w14:paraId="37BE8157" w14:textId="77777777" w:rsidTr="00836478">
        <w:trPr>
          <w:jc w:val="center"/>
        </w:trPr>
        <w:tc>
          <w:tcPr>
            <w:tcW w:w="10773" w:type="dxa"/>
            <w:gridSpan w:val="2"/>
            <w:shd w:val="clear" w:color="auto" w:fill="auto"/>
            <w:tcMar>
              <w:top w:w="100" w:type="dxa"/>
              <w:left w:w="100" w:type="dxa"/>
              <w:bottom w:w="100" w:type="dxa"/>
              <w:right w:w="100" w:type="dxa"/>
            </w:tcMar>
          </w:tcPr>
          <w:p w14:paraId="2165EDB4" w14:textId="77777777" w:rsidR="00563315" w:rsidRPr="00406349" w:rsidRDefault="00563315" w:rsidP="00E84D49">
            <w:pPr>
              <w:pStyle w:val="Tabletext"/>
              <w:rPr>
                <w:b/>
                <w:bCs/>
              </w:rPr>
            </w:pPr>
            <w:r w:rsidRPr="00406349">
              <w:rPr>
                <w:b/>
                <w:bCs/>
              </w:rPr>
              <w:t>Community and economic growth</w:t>
            </w:r>
          </w:p>
        </w:tc>
        <w:tc>
          <w:tcPr>
            <w:tcW w:w="1843" w:type="dxa"/>
          </w:tcPr>
          <w:p w14:paraId="5E5CD167" w14:textId="77777777" w:rsidR="00563315" w:rsidRPr="00406349" w:rsidRDefault="00563315" w:rsidP="00E84D49">
            <w:pPr>
              <w:pStyle w:val="Tabletext"/>
              <w:rPr>
                <w:b/>
                <w:bCs/>
              </w:rPr>
            </w:pPr>
          </w:p>
        </w:tc>
        <w:tc>
          <w:tcPr>
            <w:tcW w:w="1408" w:type="dxa"/>
          </w:tcPr>
          <w:p w14:paraId="29DA5368" w14:textId="77777777" w:rsidR="00563315" w:rsidRPr="00406349" w:rsidRDefault="00563315" w:rsidP="00E84D49">
            <w:pPr>
              <w:pStyle w:val="Tabletext"/>
              <w:rPr>
                <w:b/>
                <w:bCs/>
              </w:rPr>
            </w:pPr>
          </w:p>
        </w:tc>
      </w:tr>
      <w:tr w:rsidR="00563315" w:rsidRPr="00406349" w14:paraId="5D09F0C6" w14:textId="77777777" w:rsidTr="00836478">
        <w:trPr>
          <w:jc w:val="center"/>
        </w:trPr>
        <w:tc>
          <w:tcPr>
            <w:tcW w:w="9214" w:type="dxa"/>
            <w:shd w:val="clear" w:color="auto" w:fill="auto"/>
            <w:tcMar>
              <w:top w:w="100" w:type="dxa"/>
              <w:left w:w="100" w:type="dxa"/>
              <w:bottom w:w="100" w:type="dxa"/>
              <w:right w:w="100" w:type="dxa"/>
            </w:tcMar>
          </w:tcPr>
          <w:p w14:paraId="2274C82A" w14:textId="77777777" w:rsidR="00563315" w:rsidRPr="00406349" w:rsidRDefault="00563315" w:rsidP="00E84D49">
            <w:pPr>
              <w:pStyle w:val="Tabletext"/>
            </w:pPr>
            <w:r w:rsidRPr="00406349">
              <w:t>Virtual environments should not be too complicated to be operated by low-end systems to facilitate inclusion and system operability in rural areas and developing countries.</w:t>
            </w:r>
          </w:p>
        </w:tc>
        <w:tc>
          <w:tcPr>
            <w:tcW w:w="1559" w:type="dxa"/>
          </w:tcPr>
          <w:p w14:paraId="752FB9C3" w14:textId="77777777" w:rsidR="00563315" w:rsidRPr="00406349" w:rsidRDefault="00563315" w:rsidP="00E84D49">
            <w:pPr>
              <w:pStyle w:val="Tabletext"/>
            </w:pPr>
          </w:p>
        </w:tc>
        <w:tc>
          <w:tcPr>
            <w:tcW w:w="1843" w:type="dxa"/>
          </w:tcPr>
          <w:p w14:paraId="42F66B1F" w14:textId="77777777" w:rsidR="00563315" w:rsidRPr="00406349" w:rsidRDefault="00563315" w:rsidP="007016BD">
            <w:pPr>
              <w:pStyle w:val="Tabletext"/>
              <w:jc w:val="center"/>
              <w:rPr>
                <w:b/>
                <w:bCs/>
              </w:rPr>
            </w:pPr>
            <w:r w:rsidRPr="00406349">
              <w:rPr>
                <w:b/>
                <w:bCs/>
              </w:rPr>
              <w:t>X</w:t>
            </w:r>
          </w:p>
        </w:tc>
        <w:tc>
          <w:tcPr>
            <w:tcW w:w="1408" w:type="dxa"/>
          </w:tcPr>
          <w:p w14:paraId="027852B7" w14:textId="77777777" w:rsidR="00563315" w:rsidRPr="00406349" w:rsidRDefault="00563315" w:rsidP="00E84D49">
            <w:pPr>
              <w:pStyle w:val="Tabletext"/>
            </w:pPr>
          </w:p>
        </w:tc>
      </w:tr>
      <w:tr w:rsidR="00563315" w:rsidRPr="00406349" w14:paraId="31BD6F8F" w14:textId="77777777" w:rsidTr="00836478">
        <w:trPr>
          <w:jc w:val="center"/>
        </w:trPr>
        <w:tc>
          <w:tcPr>
            <w:tcW w:w="9214" w:type="dxa"/>
            <w:shd w:val="clear" w:color="auto" w:fill="auto"/>
            <w:tcMar>
              <w:top w:w="100" w:type="dxa"/>
              <w:left w:w="100" w:type="dxa"/>
              <w:bottom w:w="100" w:type="dxa"/>
              <w:right w:w="100" w:type="dxa"/>
            </w:tcMar>
          </w:tcPr>
          <w:p w14:paraId="6166C1E8" w14:textId="77777777" w:rsidR="00563315" w:rsidRPr="00406349" w:rsidRDefault="00563315" w:rsidP="00E84D49">
            <w:pPr>
              <w:pStyle w:val="Tabletext"/>
            </w:pPr>
            <w:r w:rsidRPr="00406349">
              <w:t xml:space="preserve">Virtual environments should be realistic and diverse, reflecting physical and cultural diversity. </w:t>
            </w:r>
          </w:p>
        </w:tc>
        <w:tc>
          <w:tcPr>
            <w:tcW w:w="1559" w:type="dxa"/>
          </w:tcPr>
          <w:p w14:paraId="3E29DA4A" w14:textId="77777777" w:rsidR="00563315" w:rsidRPr="00406349" w:rsidRDefault="00563315" w:rsidP="00E84D49">
            <w:pPr>
              <w:pStyle w:val="Tabletext"/>
            </w:pPr>
          </w:p>
        </w:tc>
        <w:tc>
          <w:tcPr>
            <w:tcW w:w="1843" w:type="dxa"/>
          </w:tcPr>
          <w:p w14:paraId="66A83022" w14:textId="77777777" w:rsidR="00563315" w:rsidRPr="00406349" w:rsidRDefault="00563315" w:rsidP="007016BD">
            <w:pPr>
              <w:pStyle w:val="Tabletext"/>
              <w:jc w:val="center"/>
              <w:rPr>
                <w:b/>
                <w:bCs/>
              </w:rPr>
            </w:pPr>
            <w:r w:rsidRPr="00406349">
              <w:rPr>
                <w:b/>
                <w:bCs/>
              </w:rPr>
              <w:t>X</w:t>
            </w:r>
          </w:p>
        </w:tc>
        <w:tc>
          <w:tcPr>
            <w:tcW w:w="1408" w:type="dxa"/>
          </w:tcPr>
          <w:p w14:paraId="5D4B6DBA" w14:textId="77777777" w:rsidR="00563315" w:rsidRPr="00406349" w:rsidRDefault="00563315" w:rsidP="00E84D49">
            <w:pPr>
              <w:pStyle w:val="Tabletext"/>
            </w:pPr>
          </w:p>
        </w:tc>
      </w:tr>
      <w:tr w:rsidR="00563315" w:rsidRPr="00406349" w14:paraId="21E806D2" w14:textId="77777777" w:rsidTr="00836478">
        <w:trPr>
          <w:jc w:val="center"/>
        </w:trPr>
        <w:tc>
          <w:tcPr>
            <w:tcW w:w="9214" w:type="dxa"/>
            <w:shd w:val="clear" w:color="auto" w:fill="auto"/>
            <w:tcMar>
              <w:top w:w="100" w:type="dxa"/>
              <w:left w:w="100" w:type="dxa"/>
              <w:bottom w:w="100" w:type="dxa"/>
              <w:right w:w="100" w:type="dxa"/>
            </w:tcMar>
          </w:tcPr>
          <w:p w14:paraId="4B6D8582" w14:textId="77777777" w:rsidR="00563315" w:rsidRPr="00406349" w:rsidRDefault="00563315" w:rsidP="00E84D49">
            <w:pPr>
              <w:pStyle w:val="Tabletext"/>
            </w:pPr>
            <w:r w:rsidRPr="00406349">
              <w:t>Virtual environments should facilitate collaborations among users, enabling them to work, socialize, learn, and co-design in the metaverse.</w:t>
            </w:r>
          </w:p>
        </w:tc>
        <w:tc>
          <w:tcPr>
            <w:tcW w:w="1559" w:type="dxa"/>
          </w:tcPr>
          <w:p w14:paraId="43A7ADC9" w14:textId="77777777" w:rsidR="00563315" w:rsidRPr="00406349" w:rsidRDefault="00563315" w:rsidP="00E84D49">
            <w:pPr>
              <w:pStyle w:val="Tabletext"/>
            </w:pPr>
          </w:p>
        </w:tc>
        <w:tc>
          <w:tcPr>
            <w:tcW w:w="1843" w:type="dxa"/>
          </w:tcPr>
          <w:p w14:paraId="12C2BE88" w14:textId="77777777" w:rsidR="00563315" w:rsidRPr="00406349" w:rsidRDefault="00563315" w:rsidP="007016BD">
            <w:pPr>
              <w:pStyle w:val="Tabletext"/>
              <w:jc w:val="center"/>
              <w:rPr>
                <w:b/>
                <w:bCs/>
              </w:rPr>
            </w:pPr>
            <w:r w:rsidRPr="00406349">
              <w:rPr>
                <w:b/>
                <w:bCs/>
              </w:rPr>
              <w:t>X</w:t>
            </w:r>
          </w:p>
        </w:tc>
        <w:tc>
          <w:tcPr>
            <w:tcW w:w="1408" w:type="dxa"/>
          </w:tcPr>
          <w:p w14:paraId="541417F5" w14:textId="77777777" w:rsidR="00563315" w:rsidRPr="00406349" w:rsidRDefault="00563315" w:rsidP="00E84D49">
            <w:pPr>
              <w:pStyle w:val="Tabletext"/>
            </w:pPr>
          </w:p>
        </w:tc>
      </w:tr>
      <w:tr w:rsidR="00563315" w:rsidRPr="00406349" w14:paraId="06E2024C" w14:textId="77777777" w:rsidTr="00836478">
        <w:trPr>
          <w:jc w:val="center"/>
        </w:trPr>
        <w:tc>
          <w:tcPr>
            <w:tcW w:w="9214" w:type="dxa"/>
            <w:shd w:val="clear" w:color="auto" w:fill="auto"/>
            <w:tcMar>
              <w:top w:w="100" w:type="dxa"/>
              <w:left w:w="100" w:type="dxa"/>
              <w:bottom w:w="100" w:type="dxa"/>
              <w:right w:w="100" w:type="dxa"/>
            </w:tcMar>
          </w:tcPr>
          <w:p w14:paraId="5D5A6095" w14:textId="77777777" w:rsidR="00563315" w:rsidRPr="00406349" w:rsidRDefault="00563315" w:rsidP="00E84D49">
            <w:pPr>
              <w:pStyle w:val="Tabletext"/>
            </w:pPr>
            <w:r w:rsidRPr="00406349">
              <w:lastRenderedPageBreak/>
              <w:t>Virtual environments should offer different graphical options to be inclusive and meet the requirements of different platforms (e.g., mobile, laptop, low and high bandwidth).</w:t>
            </w:r>
          </w:p>
        </w:tc>
        <w:tc>
          <w:tcPr>
            <w:tcW w:w="1559" w:type="dxa"/>
          </w:tcPr>
          <w:p w14:paraId="6F381A1B" w14:textId="77777777" w:rsidR="00563315" w:rsidRPr="00406349" w:rsidRDefault="00563315" w:rsidP="00C15B52">
            <w:pPr>
              <w:pStyle w:val="Tabletext"/>
              <w:jc w:val="center"/>
              <w:rPr>
                <w:b/>
                <w:bCs/>
              </w:rPr>
            </w:pPr>
            <w:r w:rsidRPr="00406349">
              <w:rPr>
                <w:b/>
                <w:bCs/>
              </w:rPr>
              <w:t>X</w:t>
            </w:r>
          </w:p>
        </w:tc>
        <w:tc>
          <w:tcPr>
            <w:tcW w:w="1843" w:type="dxa"/>
          </w:tcPr>
          <w:p w14:paraId="564E5FD0" w14:textId="77777777" w:rsidR="00563315" w:rsidRPr="00406349" w:rsidRDefault="00563315" w:rsidP="00E84D49">
            <w:pPr>
              <w:pStyle w:val="Tabletext"/>
            </w:pPr>
          </w:p>
        </w:tc>
        <w:tc>
          <w:tcPr>
            <w:tcW w:w="1408" w:type="dxa"/>
          </w:tcPr>
          <w:p w14:paraId="17BE9EE2" w14:textId="77777777" w:rsidR="00563315" w:rsidRPr="00406349" w:rsidRDefault="00563315" w:rsidP="00E84D49">
            <w:pPr>
              <w:pStyle w:val="Tabletext"/>
            </w:pPr>
          </w:p>
        </w:tc>
      </w:tr>
    </w:tbl>
    <w:p w14:paraId="277EC7F2" w14:textId="77777777" w:rsidR="00563315" w:rsidRPr="00406349" w:rsidRDefault="00563315" w:rsidP="009B6197"/>
    <w:tbl>
      <w:tblPr>
        <w:tblW w:w="14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6"/>
        <w:gridCol w:w="1736"/>
        <w:gridCol w:w="1881"/>
        <w:gridCol w:w="1436"/>
      </w:tblGrid>
      <w:tr w:rsidR="00C15B52" w:rsidRPr="00406349" w14:paraId="15DD58AD" w14:textId="77777777" w:rsidTr="00836478">
        <w:trPr>
          <w:tblHeader/>
          <w:jc w:val="center"/>
        </w:trPr>
        <w:tc>
          <w:tcPr>
            <w:tcW w:w="14165" w:type="dxa"/>
            <w:gridSpan w:val="4"/>
            <w:tcBorders>
              <w:top w:val="nil"/>
              <w:left w:val="nil"/>
              <w:right w:val="nil"/>
            </w:tcBorders>
            <w:shd w:val="clear" w:color="auto" w:fill="auto"/>
            <w:tcMar>
              <w:top w:w="100" w:type="dxa"/>
              <w:left w:w="100" w:type="dxa"/>
              <w:bottom w:w="100" w:type="dxa"/>
              <w:right w:w="100" w:type="dxa"/>
            </w:tcMar>
            <w:vAlign w:val="center"/>
          </w:tcPr>
          <w:p w14:paraId="431EF658" w14:textId="4ABD216C" w:rsidR="00C15B52" w:rsidRPr="00406349" w:rsidRDefault="00C15B52" w:rsidP="00C15B52">
            <w:pPr>
              <w:pStyle w:val="TableNoTitle"/>
            </w:pPr>
            <w:r w:rsidRPr="00406349">
              <w:t>Table 5 – Avatar characterization and interaction requirements</w:t>
            </w:r>
          </w:p>
        </w:tc>
      </w:tr>
      <w:tr w:rsidR="00C15B52" w:rsidRPr="00406349" w14:paraId="7A1638A3" w14:textId="77777777" w:rsidTr="00836478">
        <w:trPr>
          <w:tblHeader/>
          <w:jc w:val="center"/>
        </w:trPr>
        <w:tc>
          <w:tcPr>
            <w:tcW w:w="9214" w:type="dxa"/>
            <w:vMerge w:val="restart"/>
            <w:shd w:val="clear" w:color="auto" w:fill="auto"/>
            <w:tcMar>
              <w:top w:w="100" w:type="dxa"/>
              <w:left w:w="100" w:type="dxa"/>
              <w:bottom w:w="100" w:type="dxa"/>
              <w:right w:w="100" w:type="dxa"/>
            </w:tcMar>
            <w:vAlign w:val="center"/>
          </w:tcPr>
          <w:p w14:paraId="589F7E7C" w14:textId="77777777" w:rsidR="00C15B52" w:rsidRPr="00406349" w:rsidRDefault="00C15B52" w:rsidP="00C15B52">
            <w:pPr>
              <w:pStyle w:val="Tablehead"/>
            </w:pPr>
            <w:r w:rsidRPr="00406349">
              <w:t>Avatar characterization and interaction</w:t>
            </w:r>
          </w:p>
        </w:tc>
        <w:tc>
          <w:tcPr>
            <w:tcW w:w="4951" w:type="dxa"/>
            <w:gridSpan w:val="3"/>
          </w:tcPr>
          <w:p w14:paraId="79C4484A" w14:textId="77777777" w:rsidR="00C15B52" w:rsidRPr="00406349" w:rsidRDefault="00C15B52" w:rsidP="00C15B52">
            <w:pPr>
              <w:pStyle w:val="Tablehead"/>
            </w:pPr>
            <w:r w:rsidRPr="00406349">
              <w:t>Requirement types</w:t>
            </w:r>
          </w:p>
        </w:tc>
      </w:tr>
      <w:tr w:rsidR="00C15B52" w:rsidRPr="00406349" w14:paraId="68CF3210" w14:textId="77777777" w:rsidTr="00836478">
        <w:trPr>
          <w:tblHeader/>
          <w:jc w:val="center"/>
        </w:trPr>
        <w:tc>
          <w:tcPr>
            <w:tcW w:w="9214" w:type="dxa"/>
            <w:vMerge/>
            <w:shd w:val="clear" w:color="auto" w:fill="auto"/>
            <w:tcMar>
              <w:top w:w="100" w:type="dxa"/>
              <w:left w:w="100" w:type="dxa"/>
              <w:bottom w:w="100" w:type="dxa"/>
              <w:right w:w="100" w:type="dxa"/>
            </w:tcMar>
          </w:tcPr>
          <w:p w14:paraId="4187CBDC" w14:textId="77777777" w:rsidR="00C15B52" w:rsidRPr="00406349" w:rsidRDefault="00C15B52" w:rsidP="00C15B52">
            <w:pPr>
              <w:pStyle w:val="Tablehead"/>
              <w:rPr>
                <w:sz w:val="20"/>
              </w:rPr>
            </w:pPr>
          </w:p>
        </w:tc>
        <w:tc>
          <w:tcPr>
            <w:tcW w:w="1701" w:type="dxa"/>
            <w:shd w:val="clear" w:color="auto" w:fill="auto"/>
          </w:tcPr>
          <w:p w14:paraId="11A4A080" w14:textId="77777777" w:rsidR="00C15B52" w:rsidRPr="00406349" w:rsidRDefault="00C15B52" w:rsidP="00C15B52">
            <w:pPr>
              <w:pStyle w:val="Tablehead"/>
            </w:pPr>
            <w:r w:rsidRPr="00406349">
              <w:t xml:space="preserve">Is required </w:t>
            </w:r>
          </w:p>
        </w:tc>
        <w:tc>
          <w:tcPr>
            <w:tcW w:w="1843" w:type="dxa"/>
          </w:tcPr>
          <w:p w14:paraId="73ADFF5A" w14:textId="77777777" w:rsidR="00C15B52" w:rsidRPr="00406349" w:rsidRDefault="00C15B52" w:rsidP="00C15B52">
            <w:pPr>
              <w:pStyle w:val="Tablehead"/>
            </w:pPr>
            <w:r w:rsidRPr="00406349">
              <w:t>Is recommended</w:t>
            </w:r>
          </w:p>
        </w:tc>
        <w:tc>
          <w:tcPr>
            <w:tcW w:w="1407" w:type="dxa"/>
          </w:tcPr>
          <w:p w14:paraId="752A0A04" w14:textId="77777777" w:rsidR="00C15B52" w:rsidRPr="00406349" w:rsidRDefault="00C15B52" w:rsidP="00C15B52">
            <w:pPr>
              <w:pStyle w:val="Tablehead"/>
            </w:pPr>
            <w:r w:rsidRPr="00406349">
              <w:t>Optional</w:t>
            </w:r>
          </w:p>
        </w:tc>
      </w:tr>
      <w:tr w:rsidR="00563315" w:rsidRPr="00406349" w14:paraId="1C6AF5F8" w14:textId="77777777" w:rsidTr="00836478">
        <w:trPr>
          <w:jc w:val="center"/>
        </w:trPr>
        <w:tc>
          <w:tcPr>
            <w:tcW w:w="14165" w:type="dxa"/>
            <w:gridSpan w:val="4"/>
            <w:shd w:val="clear" w:color="auto" w:fill="auto"/>
            <w:tcMar>
              <w:top w:w="100" w:type="dxa"/>
              <w:left w:w="100" w:type="dxa"/>
              <w:bottom w:w="100" w:type="dxa"/>
              <w:right w:w="100" w:type="dxa"/>
            </w:tcMar>
          </w:tcPr>
          <w:p w14:paraId="46BB59A5" w14:textId="65920E4E" w:rsidR="00563315" w:rsidRPr="00406349" w:rsidRDefault="00563315" w:rsidP="00C15B52">
            <w:pPr>
              <w:pStyle w:val="Tabletext"/>
              <w:rPr>
                <w:b/>
                <w:bCs/>
              </w:rPr>
            </w:pPr>
            <w:r w:rsidRPr="00406349">
              <w:rPr>
                <w:b/>
                <w:bCs/>
              </w:rPr>
              <w:t>Energy-efficiency and environmental aspects</w:t>
            </w:r>
          </w:p>
        </w:tc>
      </w:tr>
      <w:tr w:rsidR="00563315" w:rsidRPr="00406349" w14:paraId="758655C4" w14:textId="77777777" w:rsidTr="00836478">
        <w:trPr>
          <w:jc w:val="center"/>
        </w:trPr>
        <w:tc>
          <w:tcPr>
            <w:tcW w:w="9214" w:type="dxa"/>
            <w:shd w:val="clear" w:color="auto" w:fill="auto"/>
            <w:tcMar>
              <w:top w:w="100" w:type="dxa"/>
              <w:left w:w="100" w:type="dxa"/>
              <w:bottom w:w="100" w:type="dxa"/>
              <w:right w:w="100" w:type="dxa"/>
            </w:tcMar>
          </w:tcPr>
          <w:p w14:paraId="4E6AFB91" w14:textId="77777777" w:rsidR="00563315" w:rsidRPr="00406349" w:rsidRDefault="00563315" w:rsidP="00C15B52">
            <w:pPr>
              <w:pStyle w:val="Tabletext"/>
            </w:pPr>
            <w:r w:rsidRPr="00406349">
              <w:t>Employ AI-based image generation and compression algorithms to decrease the computational load.</w:t>
            </w:r>
          </w:p>
        </w:tc>
        <w:tc>
          <w:tcPr>
            <w:tcW w:w="1701" w:type="dxa"/>
          </w:tcPr>
          <w:p w14:paraId="7941C6A9" w14:textId="77777777" w:rsidR="00563315" w:rsidRPr="00406349" w:rsidRDefault="00563315" w:rsidP="00C15B52">
            <w:pPr>
              <w:pStyle w:val="Tabletext"/>
              <w:jc w:val="center"/>
              <w:rPr>
                <w:b/>
                <w:bCs/>
              </w:rPr>
            </w:pPr>
          </w:p>
        </w:tc>
        <w:tc>
          <w:tcPr>
            <w:tcW w:w="1843" w:type="dxa"/>
          </w:tcPr>
          <w:p w14:paraId="6B6F2B31" w14:textId="77777777" w:rsidR="00563315" w:rsidRPr="00406349" w:rsidRDefault="00563315" w:rsidP="00C15B52">
            <w:pPr>
              <w:pStyle w:val="Tabletext"/>
              <w:jc w:val="center"/>
              <w:rPr>
                <w:b/>
                <w:bCs/>
              </w:rPr>
            </w:pPr>
            <w:r w:rsidRPr="00406349">
              <w:rPr>
                <w:b/>
                <w:bCs/>
              </w:rPr>
              <w:t>X</w:t>
            </w:r>
          </w:p>
        </w:tc>
        <w:tc>
          <w:tcPr>
            <w:tcW w:w="1407" w:type="dxa"/>
          </w:tcPr>
          <w:p w14:paraId="22D8E2ED" w14:textId="77777777" w:rsidR="00563315" w:rsidRPr="00406349" w:rsidRDefault="00563315" w:rsidP="00C15B52">
            <w:pPr>
              <w:pStyle w:val="Tabletext"/>
              <w:jc w:val="center"/>
              <w:rPr>
                <w:b/>
                <w:bCs/>
              </w:rPr>
            </w:pPr>
          </w:p>
        </w:tc>
      </w:tr>
      <w:tr w:rsidR="00563315" w:rsidRPr="00406349" w14:paraId="707EB142" w14:textId="77777777" w:rsidTr="00836478">
        <w:trPr>
          <w:trHeight w:val="305"/>
          <w:jc w:val="center"/>
        </w:trPr>
        <w:tc>
          <w:tcPr>
            <w:tcW w:w="9214" w:type="dxa"/>
            <w:shd w:val="clear" w:color="auto" w:fill="auto"/>
            <w:tcMar>
              <w:top w:w="100" w:type="dxa"/>
              <w:left w:w="100" w:type="dxa"/>
              <w:bottom w:w="100" w:type="dxa"/>
              <w:right w:w="100" w:type="dxa"/>
            </w:tcMar>
          </w:tcPr>
          <w:p w14:paraId="3D953ED5" w14:textId="77777777" w:rsidR="00563315" w:rsidRPr="00406349" w:rsidRDefault="00563315" w:rsidP="00C15B52">
            <w:pPr>
              <w:pStyle w:val="Tabletext"/>
            </w:pPr>
            <w:r w:rsidRPr="00406349">
              <w:t>Reduce energy consumption and bandwidth requirements for metaverse interactions.</w:t>
            </w:r>
          </w:p>
        </w:tc>
        <w:tc>
          <w:tcPr>
            <w:tcW w:w="1701" w:type="dxa"/>
          </w:tcPr>
          <w:p w14:paraId="21984A52" w14:textId="77777777" w:rsidR="00563315" w:rsidRPr="00406349" w:rsidRDefault="00563315" w:rsidP="00C15B52">
            <w:pPr>
              <w:pStyle w:val="Tabletext"/>
              <w:jc w:val="center"/>
              <w:rPr>
                <w:b/>
                <w:bCs/>
              </w:rPr>
            </w:pPr>
            <w:r w:rsidRPr="00406349">
              <w:rPr>
                <w:b/>
                <w:bCs/>
              </w:rPr>
              <w:t>X</w:t>
            </w:r>
          </w:p>
        </w:tc>
        <w:tc>
          <w:tcPr>
            <w:tcW w:w="1843" w:type="dxa"/>
          </w:tcPr>
          <w:p w14:paraId="6A67F691" w14:textId="77777777" w:rsidR="00563315" w:rsidRPr="00406349" w:rsidRDefault="00563315" w:rsidP="00C15B52">
            <w:pPr>
              <w:pStyle w:val="Tabletext"/>
              <w:jc w:val="center"/>
              <w:rPr>
                <w:b/>
                <w:bCs/>
              </w:rPr>
            </w:pPr>
          </w:p>
        </w:tc>
        <w:tc>
          <w:tcPr>
            <w:tcW w:w="1407" w:type="dxa"/>
          </w:tcPr>
          <w:p w14:paraId="316AFD28" w14:textId="77777777" w:rsidR="00563315" w:rsidRPr="00406349" w:rsidRDefault="00563315" w:rsidP="00C15B52">
            <w:pPr>
              <w:pStyle w:val="Tabletext"/>
              <w:jc w:val="center"/>
              <w:rPr>
                <w:b/>
                <w:bCs/>
              </w:rPr>
            </w:pPr>
          </w:p>
        </w:tc>
      </w:tr>
      <w:tr w:rsidR="00563315" w:rsidRPr="00406349" w14:paraId="5BB2DD45" w14:textId="77777777" w:rsidTr="00836478">
        <w:trPr>
          <w:jc w:val="center"/>
        </w:trPr>
        <w:tc>
          <w:tcPr>
            <w:tcW w:w="9214" w:type="dxa"/>
            <w:shd w:val="clear" w:color="auto" w:fill="auto"/>
            <w:tcMar>
              <w:top w:w="100" w:type="dxa"/>
              <w:left w:w="100" w:type="dxa"/>
              <w:bottom w:w="100" w:type="dxa"/>
              <w:right w:w="100" w:type="dxa"/>
            </w:tcMar>
          </w:tcPr>
          <w:p w14:paraId="476326FD" w14:textId="77777777" w:rsidR="00563315" w:rsidRPr="00406349" w:rsidRDefault="00563315" w:rsidP="00C15B52">
            <w:pPr>
              <w:pStyle w:val="Tabletext"/>
            </w:pPr>
            <w:r w:rsidRPr="00406349">
              <w:t xml:space="preserve">Implement </w:t>
            </w:r>
            <w:proofErr w:type="spellStart"/>
            <w:r w:rsidRPr="00406349">
              <w:t>LoD</w:t>
            </w:r>
            <w:proofErr w:type="spellEnd"/>
            <w:r w:rsidRPr="00406349">
              <w:t xml:space="preserve"> in avatar rendering and ensure avatars maintain visual quality with fewer resources at varying distances.</w:t>
            </w:r>
          </w:p>
        </w:tc>
        <w:tc>
          <w:tcPr>
            <w:tcW w:w="1701" w:type="dxa"/>
          </w:tcPr>
          <w:p w14:paraId="41DB950C" w14:textId="77777777" w:rsidR="00563315" w:rsidRPr="00406349" w:rsidRDefault="00563315" w:rsidP="00C15B52">
            <w:pPr>
              <w:pStyle w:val="Tabletext"/>
              <w:jc w:val="center"/>
              <w:rPr>
                <w:b/>
                <w:bCs/>
              </w:rPr>
            </w:pPr>
          </w:p>
        </w:tc>
        <w:tc>
          <w:tcPr>
            <w:tcW w:w="1843" w:type="dxa"/>
          </w:tcPr>
          <w:p w14:paraId="1FF1BEBC" w14:textId="77777777" w:rsidR="00563315" w:rsidRPr="00406349" w:rsidRDefault="00563315" w:rsidP="00C15B52">
            <w:pPr>
              <w:pStyle w:val="Tabletext"/>
              <w:jc w:val="center"/>
              <w:rPr>
                <w:b/>
                <w:bCs/>
              </w:rPr>
            </w:pPr>
            <w:r w:rsidRPr="00406349">
              <w:rPr>
                <w:b/>
                <w:bCs/>
              </w:rPr>
              <w:t>X</w:t>
            </w:r>
          </w:p>
        </w:tc>
        <w:tc>
          <w:tcPr>
            <w:tcW w:w="1407" w:type="dxa"/>
          </w:tcPr>
          <w:p w14:paraId="182EEFD1" w14:textId="77777777" w:rsidR="00563315" w:rsidRPr="00406349" w:rsidRDefault="00563315" w:rsidP="00C15B52">
            <w:pPr>
              <w:pStyle w:val="Tabletext"/>
              <w:jc w:val="center"/>
              <w:rPr>
                <w:b/>
                <w:bCs/>
              </w:rPr>
            </w:pPr>
          </w:p>
        </w:tc>
      </w:tr>
      <w:tr w:rsidR="00563315" w:rsidRPr="00406349" w14:paraId="145FC110" w14:textId="77777777" w:rsidTr="00836478">
        <w:trPr>
          <w:jc w:val="center"/>
        </w:trPr>
        <w:tc>
          <w:tcPr>
            <w:tcW w:w="9214" w:type="dxa"/>
            <w:shd w:val="clear" w:color="auto" w:fill="auto"/>
            <w:tcMar>
              <w:top w:w="100" w:type="dxa"/>
              <w:left w:w="100" w:type="dxa"/>
              <w:bottom w:w="100" w:type="dxa"/>
              <w:right w:w="100" w:type="dxa"/>
            </w:tcMar>
          </w:tcPr>
          <w:p w14:paraId="77DF90AE" w14:textId="77777777" w:rsidR="00563315" w:rsidRPr="00406349" w:rsidRDefault="00563315" w:rsidP="00C15B52">
            <w:pPr>
              <w:pStyle w:val="Tabletext"/>
            </w:pPr>
            <w:r w:rsidRPr="00406349">
              <w:t>Encourage users towards minimalistic designs for avatar clothing and accessories.</w:t>
            </w:r>
          </w:p>
        </w:tc>
        <w:tc>
          <w:tcPr>
            <w:tcW w:w="1701" w:type="dxa"/>
          </w:tcPr>
          <w:p w14:paraId="56BE63A3" w14:textId="77777777" w:rsidR="00563315" w:rsidRPr="00406349" w:rsidRDefault="00563315" w:rsidP="00C15B52">
            <w:pPr>
              <w:pStyle w:val="Tabletext"/>
              <w:jc w:val="center"/>
              <w:rPr>
                <w:b/>
                <w:bCs/>
              </w:rPr>
            </w:pPr>
          </w:p>
        </w:tc>
        <w:tc>
          <w:tcPr>
            <w:tcW w:w="1843" w:type="dxa"/>
          </w:tcPr>
          <w:p w14:paraId="61014AF1" w14:textId="77777777" w:rsidR="00563315" w:rsidRPr="00406349" w:rsidRDefault="00563315" w:rsidP="00C15B52">
            <w:pPr>
              <w:pStyle w:val="Tabletext"/>
              <w:jc w:val="center"/>
              <w:rPr>
                <w:b/>
                <w:bCs/>
              </w:rPr>
            </w:pPr>
            <w:r w:rsidRPr="00406349">
              <w:rPr>
                <w:b/>
                <w:bCs/>
              </w:rPr>
              <w:t>x</w:t>
            </w:r>
          </w:p>
        </w:tc>
        <w:tc>
          <w:tcPr>
            <w:tcW w:w="1407" w:type="dxa"/>
          </w:tcPr>
          <w:p w14:paraId="09A4DA84" w14:textId="77777777" w:rsidR="00563315" w:rsidRPr="00406349" w:rsidRDefault="00563315" w:rsidP="00C15B52">
            <w:pPr>
              <w:pStyle w:val="Tabletext"/>
              <w:jc w:val="center"/>
              <w:rPr>
                <w:b/>
                <w:bCs/>
              </w:rPr>
            </w:pPr>
          </w:p>
        </w:tc>
      </w:tr>
      <w:tr w:rsidR="00563315" w:rsidRPr="00406349" w14:paraId="64B8C567" w14:textId="77777777" w:rsidTr="00836478">
        <w:trPr>
          <w:jc w:val="center"/>
        </w:trPr>
        <w:tc>
          <w:tcPr>
            <w:tcW w:w="9214" w:type="dxa"/>
            <w:shd w:val="clear" w:color="auto" w:fill="auto"/>
            <w:tcMar>
              <w:top w:w="100" w:type="dxa"/>
              <w:left w:w="100" w:type="dxa"/>
              <w:bottom w:w="100" w:type="dxa"/>
              <w:right w:w="100" w:type="dxa"/>
            </w:tcMar>
          </w:tcPr>
          <w:p w14:paraId="387E44C0" w14:textId="77777777" w:rsidR="00563315" w:rsidRPr="00406349" w:rsidRDefault="00563315" w:rsidP="00C15B52">
            <w:pPr>
              <w:pStyle w:val="Tabletext"/>
            </w:pPr>
            <w:r w:rsidRPr="00406349">
              <w:t>Ensure avatar responses / decisions are adapted for efficient communication over limited capability networks.</w:t>
            </w:r>
          </w:p>
        </w:tc>
        <w:tc>
          <w:tcPr>
            <w:tcW w:w="1701" w:type="dxa"/>
          </w:tcPr>
          <w:p w14:paraId="5F204D98" w14:textId="77777777" w:rsidR="00563315" w:rsidRPr="00406349" w:rsidRDefault="00563315" w:rsidP="00C15B52">
            <w:pPr>
              <w:pStyle w:val="Tabletext"/>
              <w:jc w:val="center"/>
              <w:rPr>
                <w:b/>
                <w:bCs/>
              </w:rPr>
            </w:pPr>
            <w:r w:rsidRPr="00406349">
              <w:rPr>
                <w:b/>
                <w:bCs/>
              </w:rPr>
              <w:t>X</w:t>
            </w:r>
          </w:p>
        </w:tc>
        <w:tc>
          <w:tcPr>
            <w:tcW w:w="1843" w:type="dxa"/>
          </w:tcPr>
          <w:p w14:paraId="754DA3DF" w14:textId="77777777" w:rsidR="00563315" w:rsidRPr="00406349" w:rsidRDefault="00563315" w:rsidP="00C15B52">
            <w:pPr>
              <w:pStyle w:val="Tabletext"/>
              <w:jc w:val="center"/>
              <w:rPr>
                <w:b/>
                <w:bCs/>
              </w:rPr>
            </w:pPr>
          </w:p>
        </w:tc>
        <w:tc>
          <w:tcPr>
            <w:tcW w:w="1407" w:type="dxa"/>
          </w:tcPr>
          <w:p w14:paraId="3E94922E" w14:textId="77777777" w:rsidR="00563315" w:rsidRPr="00406349" w:rsidRDefault="00563315" w:rsidP="00C15B52">
            <w:pPr>
              <w:pStyle w:val="Tabletext"/>
              <w:jc w:val="center"/>
              <w:rPr>
                <w:b/>
                <w:bCs/>
              </w:rPr>
            </w:pPr>
          </w:p>
        </w:tc>
      </w:tr>
      <w:tr w:rsidR="00563315" w:rsidRPr="00406349" w14:paraId="0BC43179" w14:textId="77777777" w:rsidTr="00836478">
        <w:trPr>
          <w:jc w:val="center"/>
        </w:trPr>
        <w:tc>
          <w:tcPr>
            <w:tcW w:w="9214" w:type="dxa"/>
            <w:shd w:val="clear" w:color="auto" w:fill="auto"/>
            <w:tcMar>
              <w:top w:w="100" w:type="dxa"/>
              <w:left w:w="100" w:type="dxa"/>
              <w:bottom w:w="100" w:type="dxa"/>
              <w:right w:w="100" w:type="dxa"/>
            </w:tcMar>
          </w:tcPr>
          <w:p w14:paraId="1F79E054" w14:textId="77777777" w:rsidR="00563315" w:rsidRPr="00406349" w:rsidRDefault="00563315" w:rsidP="00C15B52">
            <w:pPr>
              <w:pStyle w:val="Tabletext"/>
            </w:pPr>
            <w:r w:rsidRPr="00406349">
              <w:lastRenderedPageBreak/>
              <w:t>Improve the energy efficiency of algorithms governing avatar behaviours and interactions.</w:t>
            </w:r>
          </w:p>
        </w:tc>
        <w:tc>
          <w:tcPr>
            <w:tcW w:w="1701" w:type="dxa"/>
          </w:tcPr>
          <w:p w14:paraId="219FBD2D" w14:textId="77777777" w:rsidR="00563315" w:rsidRPr="00406349" w:rsidRDefault="00563315" w:rsidP="00C15B52">
            <w:pPr>
              <w:pStyle w:val="Tabletext"/>
              <w:jc w:val="center"/>
              <w:rPr>
                <w:b/>
                <w:bCs/>
              </w:rPr>
            </w:pPr>
            <w:r w:rsidRPr="00406349">
              <w:rPr>
                <w:b/>
                <w:bCs/>
              </w:rPr>
              <w:t>X</w:t>
            </w:r>
          </w:p>
        </w:tc>
        <w:tc>
          <w:tcPr>
            <w:tcW w:w="1843" w:type="dxa"/>
          </w:tcPr>
          <w:p w14:paraId="082925D7" w14:textId="77777777" w:rsidR="00563315" w:rsidRPr="00406349" w:rsidRDefault="00563315" w:rsidP="00C15B52">
            <w:pPr>
              <w:pStyle w:val="Tabletext"/>
            </w:pPr>
          </w:p>
        </w:tc>
        <w:tc>
          <w:tcPr>
            <w:tcW w:w="1407" w:type="dxa"/>
          </w:tcPr>
          <w:p w14:paraId="2D9D6F51" w14:textId="77777777" w:rsidR="00563315" w:rsidRPr="00406349" w:rsidRDefault="00563315" w:rsidP="00C15B52">
            <w:pPr>
              <w:pStyle w:val="Tabletext"/>
            </w:pPr>
          </w:p>
        </w:tc>
      </w:tr>
      <w:tr w:rsidR="00563315" w:rsidRPr="00406349" w14:paraId="04D0059A" w14:textId="77777777" w:rsidTr="00836478">
        <w:trPr>
          <w:jc w:val="center"/>
        </w:trPr>
        <w:tc>
          <w:tcPr>
            <w:tcW w:w="9214" w:type="dxa"/>
            <w:shd w:val="clear" w:color="auto" w:fill="auto"/>
            <w:tcMar>
              <w:top w:w="100" w:type="dxa"/>
              <w:left w:w="100" w:type="dxa"/>
              <w:bottom w:w="100" w:type="dxa"/>
              <w:right w:w="100" w:type="dxa"/>
            </w:tcMar>
          </w:tcPr>
          <w:p w14:paraId="00AAA788" w14:textId="77777777" w:rsidR="00563315" w:rsidRPr="00406349" w:rsidRDefault="00563315" w:rsidP="00C15B52">
            <w:pPr>
              <w:pStyle w:val="Tabletext"/>
            </w:pPr>
            <w:r w:rsidRPr="00406349">
              <w:t>Ensure avatar responses / decisions are adapted for efficient communication over limited capability networks.</w:t>
            </w:r>
          </w:p>
        </w:tc>
        <w:tc>
          <w:tcPr>
            <w:tcW w:w="1701" w:type="dxa"/>
          </w:tcPr>
          <w:p w14:paraId="2DE9C534" w14:textId="77777777" w:rsidR="00563315" w:rsidRPr="00406349" w:rsidRDefault="00563315" w:rsidP="00C15B52">
            <w:pPr>
              <w:pStyle w:val="Tabletext"/>
              <w:jc w:val="center"/>
              <w:rPr>
                <w:b/>
                <w:bCs/>
              </w:rPr>
            </w:pPr>
            <w:r w:rsidRPr="00406349">
              <w:rPr>
                <w:b/>
                <w:bCs/>
              </w:rPr>
              <w:t>X</w:t>
            </w:r>
          </w:p>
        </w:tc>
        <w:tc>
          <w:tcPr>
            <w:tcW w:w="1843" w:type="dxa"/>
          </w:tcPr>
          <w:p w14:paraId="7C3F2997" w14:textId="77777777" w:rsidR="00563315" w:rsidRPr="00406349" w:rsidRDefault="00563315" w:rsidP="00C15B52">
            <w:pPr>
              <w:pStyle w:val="Tabletext"/>
            </w:pPr>
          </w:p>
        </w:tc>
        <w:tc>
          <w:tcPr>
            <w:tcW w:w="1407" w:type="dxa"/>
          </w:tcPr>
          <w:p w14:paraId="1E2B790F" w14:textId="77777777" w:rsidR="00563315" w:rsidRPr="00406349" w:rsidRDefault="00563315" w:rsidP="00C15B52">
            <w:pPr>
              <w:pStyle w:val="Tabletext"/>
            </w:pPr>
          </w:p>
        </w:tc>
      </w:tr>
      <w:tr w:rsidR="00563315" w:rsidRPr="00406349" w14:paraId="4E6D365D" w14:textId="77777777" w:rsidTr="00836478">
        <w:trPr>
          <w:jc w:val="center"/>
        </w:trPr>
        <w:tc>
          <w:tcPr>
            <w:tcW w:w="10915" w:type="dxa"/>
            <w:gridSpan w:val="2"/>
            <w:shd w:val="clear" w:color="auto" w:fill="auto"/>
            <w:tcMar>
              <w:top w:w="100" w:type="dxa"/>
              <w:left w:w="100" w:type="dxa"/>
              <w:bottom w:w="100" w:type="dxa"/>
              <w:right w:w="100" w:type="dxa"/>
            </w:tcMar>
          </w:tcPr>
          <w:p w14:paraId="5B0A6BA8" w14:textId="2F3BAF63" w:rsidR="00563315" w:rsidRPr="00406349" w:rsidRDefault="00563315" w:rsidP="00C15B52">
            <w:pPr>
              <w:pStyle w:val="Tabletext"/>
              <w:rPr>
                <w:b/>
                <w:bCs/>
              </w:rPr>
            </w:pPr>
            <w:r w:rsidRPr="00406349">
              <w:rPr>
                <w:b/>
                <w:bCs/>
              </w:rPr>
              <w:t>Human-centric design</w:t>
            </w:r>
          </w:p>
        </w:tc>
        <w:tc>
          <w:tcPr>
            <w:tcW w:w="1843" w:type="dxa"/>
          </w:tcPr>
          <w:p w14:paraId="39D0FB86" w14:textId="77777777" w:rsidR="00563315" w:rsidRPr="00406349" w:rsidRDefault="00563315" w:rsidP="00C15B52">
            <w:pPr>
              <w:pStyle w:val="Tabletext"/>
              <w:rPr>
                <w:b/>
                <w:bCs/>
              </w:rPr>
            </w:pPr>
          </w:p>
        </w:tc>
        <w:tc>
          <w:tcPr>
            <w:tcW w:w="1407" w:type="dxa"/>
          </w:tcPr>
          <w:p w14:paraId="214E2850" w14:textId="77777777" w:rsidR="00563315" w:rsidRPr="00406349" w:rsidRDefault="00563315" w:rsidP="00C15B52">
            <w:pPr>
              <w:pStyle w:val="Tabletext"/>
              <w:rPr>
                <w:b/>
                <w:bCs/>
              </w:rPr>
            </w:pPr>
          </w:p>
        </w:tc>
      </w:tr>
      <w:tr w:rsidR="00563315" w:rsidRPr="00406349" w14:paraId="7237F058" w14:textId="77777777" w:rsidTr="00836478">
        <w:trPr>
          <w:jc w:val="center"/>
        </w:trPr>
        <w:tc>
          <w:tcPr>
            <w:tcW w:w="9214" w:type="dxa"/>
            <w:shd w:val="clear" w:color="auto" w:fill="auto"/>
            <w:tcMar>
              <w:top w:w="100" w:type="dxa"/>
              <w:left w:w="100" w:type="dxa"/>
              <w:bottom w:w="100" w:type="dxa"/>
              <w:right w:w="100" w:type="dxa"/>
            </w:tcMar>
          </w:tcPr>
          <w:p w14:paraId="4ECB7B8E" w14:textId="77777777" w:rsidR="00563315" w:rsidRPr="00406349" w:rsidRDefault="00563315" w:rsidP="00C15B52">
            <w:pPr>
              <w:pStyle w:val="Tabletext"/>
            </w:pPr>
            <w:r w:rsidRPr="00406349">
              <w:t>Ensure user security and privacy to prevent harms such as fraud, defamation, identity theft and crime.</w:t>
            </w:r>
          </w:p>
        </w:tc>
        <w:tc>
          <w:tcPr>
            <w:tcW w:w="1701" w:type="dxa"/>
          </w:tcPr>
          <w:p w14:paraId="6F4FD465" w14:textId="77777777" w:rsidR="00563315" w:rsidRPr="00406349" w:rsidRDefault="00563315" w:rsidP="00C15B52">
            <w:pPr>
              <w:pStyle w:val="Tabletext"/>
              <w:jc w:val="center"/>
              <w:rPr>
                <w:b/>
                <w:bCs/>
              </w:rPr>
            </w:pPr>
            <w:r w:rsidRPr="00406349">
              <w:rPr>
                <w:b/>
                <w:bCs/>
              </w:rPr>
              <w:t>X</w:t>
            </w:r>
          </w:p>
        </w:tc>
        <w:tc>
          <w:tcPr>
            <w:tcW w:w="1843" w:type="dxa"/>
          </w:tcPr>
          <w:p w14:paraId="6494106A" w14:textId="77777777" w:rsidR="00563315" w:rsidRPr="00406349" w:rsidRDefault="00563315" w:rsidP="00C15B52">
            <w:pPr>
              <w:pStyle w:val="Tabletext"/>
              <w:jc w:val="center"/>
              <w:rPr>
                <w:b/>
                <w:bCs/>
              </w:rPr>
            </w:pPr>
          </w:p>
        </w:tc>
        <w:tc>
          <w:tcPr>
            <w:tcW w:w="1407" w:type="dxa"/>
          </w:tcPr>
          <w:p w14:paraId="1F4697BD" w14:textId="77777777" w:rsidR="00563315" w:rsidRPr="00406349" w:rsidRDefault="00563315" w:rsidP="00C15B52">
            <w:pPr>
              <w:pStyle w:val="Tabletext"/>
            </w:pPr>
          </w:p>
        </w:tc>
      </w:tr>
      <w:tr w:rsidR="00563315" w:rsidRPr="00406349" w14:paraId="799A749D" w14:textId="77777777" w:rsidTr="00836478">
        <w:trPr>
          <w:jc w:val="center"/>
        </w:trPr>
        <w:tc>
          <w:tcPr>
            <w:tcW w:w="9214" w:type="dxa"/>
            <w:shd w:val="clear" w:color="auto" w:fill="auto"/>
            <w:tcMar>
              <w:top w:w="100" w:type="dxa"/>
              <w:left w:w="100" w:type="dxa"/>
              <w:bottom w:w="100" w:type="dxa"/>
              <w:right w:w="100" w:type="dxa"/>
            </w:tcMar>
          </w:tcPr>
          <w:p w14:paraId="670C5322" w14:textId="77777777" w:rsidR="00563315" w:rsidRPr="00406349" w:rsidRDefault="00563315" w:rsidP="00C15B52">
            <w:pPr>
              <w:pStyle w:val="Tabletext"/>
            </w:pPr>
            <w:r w:rsidRPr="00406349">
              <w:t>Avatar options should represent the outer appearance and attitude of all individuals in society.</w:t>
            </w:r>
          </w:p>
        </w:tc>
        <w:tc>
          <w:tcPr>
            <w:tcW w:w="1701" w:type="dxa"/>
          </w:tcPr>
          <w:p w14:paraId="5EDE203B" w14:textId="77777777" w:rsidR="00563315" w:rsidRPr="00406349" w:rsidRDefault="00563315" w:rsidP="00C15B52">
            <w:pPr>
              <w:pStyle w:val="Tabletext"/>
              <w:jc w:val="center"/>
              <w:rPr>
                <w:b/>
                <w:bCs/>
              </w:rPr>
            </w:pPr>
          </w:p>
        </w:tc>
        <w:tc>
          <w:tcPr>
            <w:tcW w:w="1843" w:type="dxa"/>
          </w:tcPr>
          <w:p w14:paraId="0A877252" w14:textId="77777777" w:rsidR="00563315" w:rsidRPr="00406349" w:rsidRDefault="00563315" w:rsidP="00C15B52">
            <w:pPr>
              <w:pStyle w:val="Tabletext"/>
              <w:jc w:val="center"/>
              <w:rPr>
                <w:b/>
                <w:bCs/>
              </w:rPr>
            </w:pPr>
            <w:r w:rsidRPr="00406349">
              <w:rPr>
                <w:b/>
                <w:bCs/>
              </w:rPr>
              <w:t>X</w:t>
            </w:r>
          </w:p>
        </w:tc>
        <w:tc>
          <w:tcPr>
            <w:tcW w:w="1407" w:type="dxa"/>
          </w:tcPr>
          <w:p w14:paraId="09396313" w14:textId="77777777" w:rsidR="00563315" w:rsidRPr="00406349" w:rsidRDefault="00563315" w:rsidP="00C15B52">
            <w:pPr>
              <w:pStyle w:val="Tabletext"/>
            </w:pPr>
          </w:p>
        </w:tc>
      </w:tr>
      <w:tr w:rsidR="00563315" w:rsidRPr="00406349" w14:paraId="236BA571" w14:textId="77777777" w:rsidTr="00836478">
        <w:trPr>
          <w:jc w:val="center"/>
        </w:trPr>
        <w:tc>
          <w:tcPr>
            <w:tcW w:w="9214" w:type="dxa"/>
            <w:shd w:val="clear" w:color="auto" w:fill="auto"/>
            <w:tcMar>
              <w:top w:w="100" w:type="dxa"/>
              <w:left w:w="100" w:type="dxa"/>
              <w:bottom w:w="100" w:type="dxa"/>
              <w:right w:w="100" w:type="dxa"/>
            </w:tcMar>
          </w:tcPr>
          <w:p w14:paraId="3578AB63" w14:textId="77777777" w:rsidR="00563315" w:rsidRPr="00406349" w:rsidRDefault="00563315" w:rsidP="00C15B52">
            <w:pPr>
              <w:pStyle w:val="Tabletext"/>
            </w:pPr>
            <w:r w:rsidRPr="00406349">
              <w:t>Review avatar options on a regular basis.</w:t>
            </w:r>
          </w:p>
        </w:tc>
        <w:tc>
          <w:tcPr>
            <w:tcW w:w="1701" w:type="dxa"/>
          </w:tcPr>
          <w:p w14:paraId="7153D4A5" w14:textId="77777777" w:rsidR="00563315" w:rsidRPr="00406349" w:rsidRDefault="00563315" w:rsidP="00C15B52">
            <w:pPr>
              <w:pStyle w:val="Tabletext"/>
              <w:jc w:val="center"/>
              <w:rPr>
                <w:b/>
                <w:bCs/>
              </w:rPr>
            </w:pPr>
            <w:r w:rsidRPr="00406349">
              <w:rPr>
                <w:b/>
                <w:bCs/>
              </w:rPr>
              <w:t>X</w:t>
            </w:r>
          </w:p>
        </w:tc>
        <w:tc>
          <w:tcPr>
            <w:tcW w:w="1843" w:type="dxa"/>
          </w:tcPr>
          <w:p w14:paraId="3811BC6C" w14:textId="77777777" w:rsidR="00563315" w:rsidRPr="00406349" w:rsidRDefault="00563315" w:rsidP="00C15B52">
            <w:pPr>
              <w:pStyle w:val="Tabletext"/>
              <w:jc w:val="center"/>
              <w:rPr>
                <w:b/>
                <w:bCs/>
              </w:rPr>
            </w:pPr>
          </w:p>
        </w:tc>
        <w:tc>
          <w:tcPr>
            <w:tcW w:w="1407" w:type="dxa"/>
          </w:tcPr>
          <w:p w14:paraId="1B764617" w14:textId="77777777" w:rsidR="00563315" w:rsidRPr="00406349" w:rsidRDefault="00563315" w:rsidP="00C15B52">
            <w:pPr>
              <w:pStyle w:val="Tabletext"/>
            </w:pPr>
          </w:p>
        </w:tc>
      </w:tr>
      <w:tr w:rsidR="00563315" w:rsidRPr="00406349" w14:paraId="2E29A85C" w14:textId="77777777" w:rsidTr="00836478">
        <w:trPr>
          <w:jc w:val="center"/>
        </w:trPr>
        <w:tc>
          <w:tcPr>
            <w:tcW w:w="9214" w:type="dxa"/>
            <w:shd w:val="clear" w:color="auto" w:fill="auto"/>
            <w:tcMar>
              <w:top w:w="100" w:type="dxa"/>
              <w:left w:w="100" w:type="dxa"/>
              <w:bottom w:w="100" w:type="dxa"/>
              <w:right w:w="100" w:type="dxa"/>
            </w:tcMar>
          </w:tcPr>
          <w:p w14:paraId="73B6A5A8" w14:textId="77777777" w:rsidR="00563315" w:rsidRPr="00406349" w:rsidRDefault="00563315" w:rsidP="00C15B52">
            <w:pPr>
              <w:pStyle w:val="Tabletext"/>
            </w:pPr>
            <w:r w:rsidRPr="00406349">
              <w:t xml:space="preserve">Allow users to customize and personalize their avatars according to their preferences, needs and contexts. </w:t>
            </w:r>
          </w:p>
        </w:tc>
        <w:tc>
          <w:tcPr>
            <w:tcW w:w="1701" w:type="dxa"/>
          </w:tcPr>
          <w:p w14:paraId="40FE146B" w14:textId="77777777" w:rsidR="00563315" w:rsidRPr="00406349" w:rsidRDefault="00563315" w:rsidP="00C15B52">
            <w:pPr>
              <w:pStyle w:val="Tabletext"/>
              <w:jc w:val="center"/>
              <w:rPr>
                <w:b/>
                <w:bCs/>
              </w:rPr>
            </w:pPr>
          </w:p>
        </w:tc>
        <w:tc>
          <w:tcPr>
            <w:tcW w:w="1843" w:type="dxa"/>
          </w:tcPr>
          <w:p w14:paraId="6E622668" w14:textId="77777777" w:rsidR="00563315" w:rsidRPr="00406349" w:rsidRDefault="00563315" w:rsidP="00C15B52">
            <w:pPr>
              <w:pStyle w:val="Tabletext"/>
              <w:jc w:val="center"/>
              <w:rPr>
                <w:b/>
                <w:bCs/>
              </w:rPr>
            </w:pPr>
            <w:r w:rsidRPr="00406349">
              <w:rPr>
                <w:b/>
                <w:bCs/>
              </w:rPr>
              <w:t>X</w:t>
            </w:r>
          </w:p>
        </w:tc>
        <w:tc>
          <w:tcPr>
            <w:tcW w:w="1407" w:type="dxa"/>
          </w:tcPr>
          <w:p w14:paraId="4668664E" w14:textId="77777777" w:rsidR="00563315" w:rsidRPr="00406349" w:rsidRDefault="00563315" w:rsidP="00C15B52">
            <w:pPr>
              <w:pStyle w:val="Tabletext"/>
            </w:pPr>
          </w:p>
        </w:tc>
      </w:tr>
      <w:tr w:rsidR="00563315" w:rsidRPr="00406349" w14:paraId="78595E23" w14:textId="77777777" w:rsidTr="00836478">
        <w:trPr>
          <w:jc w:val="center"/>
        </w:trPr>
        <w:tc>
          <w:tcPr>
            <w:tcW w:w="10915" w:type="dxa"/>
            <w:gridSpan w:val="2"/>
            <w:shd w:val="clear" w:color="auto" w:fill="auto"/>
            <w:tcMar>
              <w:top w:w="100" w:type="dxa"/>
              <w:left w:w="100" w:type="dxa"/>
              <w:bottom w:w="100" w:type="dxa"/>
              <w:right w:w="100" w:type="dxa"/>
            </w:tcMar>
          </w:tcPr>
          <w:p w14:paraId="0F2CAC17" w14:textId="77777777" w:rsidR="00563315" w:rsidRPr="00406349" w:rsidRDefault="00563315" w:rsidP="00C15B52">
            <w:pPr>
              <w:pStyle w:val="Tabletext"/>
              <w:rPr>
                <w:b/>
                <w:bCs/>
              </w:rPr>
            </w:pPr>
            <w:r w:rsidRPr="00406349">
              <w:rPr>
                <w:b/>
                <w:bCs/>
              </w:rPr>
              <w:t>Community and economic growth</w:t>
            </w:r>
          </w:p>
        </w:tc>
        <w:tc>
          <w:tcPr>
            <w:tcW w:w="1843" w:type="dxa"/>
          </w:tcPr>
          <w:p w14:paraId="3FD29997" w14:textId="77777777" w:rsidR="00563315" w:rsidRPr="00406349" w:rsidRDefault="00563315" w:rsidP="00C15B52">
            <w:pPr>
              <w:pStyle w:val="Tabletext"/>
              <w:rPr>
                <w:b/>
                <w:bCs/>
              </w:rPr>
            </w:pPr>
          </w:p>
        </w:tc>
        <w:tc>
          <w:tcPr>
            <w:tcW w:w="1407" w:type="dxa"/>
          </w:tcPr>
          <w:p w14:paraId="0D5B0848" w14:textId="77777777" w:rsidR="00563315" w:rsidRPr="00406349" w:rsidRDefault="00563315" w:rsidP="00C15B52">
            <w:pPr>
              <w:pStyle w:val="Tabletext"/>
              <w:rPr>
                <w:b/>
                <w:bCs/>
              </w:rPr>
            </w:pPr>
          </w:p>
        </w:tc>
      </w:tr>
      <w:tr w:rsidR="00563315" w:rsidRPr="00406349" w14:paraId="638481BE" w14:textId="77777777" w:rsidTr="00836478">
        <w:trPr>
          <w:jc w:val="center"/>
        </w:trPr>
        <w:tc>
          <w:tcPr>
            <w:tcW w:w="9214" w:type="dxa"/>
            <w:shd w:val="clear" w:color="auto" w:fill="auto"/>
            <w:tcMar>
              <w:top w:w="100" w:type="dxa"/>
              <w:left w:w="100" w:type="dxa"/>
              <w:bottom w:w="100" w:type="dxa"/>
              <w:right w:w="100" w:type="dxa"/>
            </w:tcMar>
          </w:tcPr>
          <w:p w14:paraId="177D5675" w14:textId="77777777" w:rsidR="00563315" w:rsidRPr="00406349" w:rsidRDefault="00563315" w:rsidP="00C15B52">
            <w:pPr>
              <w:pStyle w:val="Tabletext"/>
            </w:pPr>
            <w:r w:rsidRPr="00406349">
              <w:t>Ensure that avatars are compatible across different virtual worlds and platforms within the metaverse, promoting inclusivity and user engagement.</w:t>
            </w:r>
          </w:p>
        </w:tc>
        <w:tc>
          <w:tcPr>
            <w:tcW w:w="1701" w:type="dxa"/>
          </w:tcPr>
          <w:p w14:paraId="3E6A9627" w14:textId="77777777" w:rsidR="00563315" w:rsidRPr="00406349" w:rsidRDefault="00563315" w:rsidP="00C15B52">
            <w:pPr>
              <w:pStyle w:val="Tabletext"/>
              <w:jc w:val="center"/>
              <w:rPr>
                <w:b/>
                <w:bCs/>
              </w:rPr>
            </w:pPr>
            <w:r w:rsidRPr="00406349">
              <w:rPr>
                <w:b/>
                <w:bCs/>
              </w:rPr>
              <w:t>X</w:t>
            </w:r>
          </w:p>
        </w:tc>
        <w:tc>
          <w:tcPr>
            <w:tcW w:w="1843" w:type="dxa"/>
          </w:tcPr>
          <w:p w14:paraId="1A0F333B" w14:textId="77777777" w:rsidR="00563315" w:rsidRPr="00406349" w:rsidRDefault="00563315" w:rsidP="00C15B52">
            <w:pPr>
              <w:pStyle w:val="Tabletext"/>
              <w:jc w:val="center"/>
              <w:rPr>
                <w:b/>
                <w:bCs/>
              </w:rPr>
            </w:pPr>
          </w:p>
        </w:tc>
        <w:tc>
          <w:tcPr>
            <w:tcW w:w="1407" w:type="dxa"/>
          </w:tcPr>
          <w:p w14:paraId="542D28D6" w14:textId="77777777" w:rsidR="00563315" w:rsidRPr="00406349" w:rsidRDefault="00563315" w:rsidP="00C15B52">
            <w:pPr>
              <w:pStyle w:val="Tabletext"/>
            </w:pPr>
          </w:p>
        </w:tc>
      </w:tr>
      <w:tr w:rsidR="00563315" w:rsidRPr="00406349" w14:paraId="782E9B31" w14:textId="77777777" w:rsidTr="00836478">
        <w:trPr>
          <w:jc w:val="center"/>
        </w:trPr>
        <w:tc>
          <w:tcPr>
            <w:tcW w:w="9214" w:type="dxa"/>
            <w:shd w:val="clear" w:color="auto" w:fill="auto"/>
            <w:tcMar>
              <w:top w:w="100" w:type="dxa"/>
              <w:left w:w="100" w:type="dxa"/>
              <w:bottom w:w="100" w:type="dxa"/>
              <w:right w:w="100" w:type="dxa"/>
            </w:tcMar>
          </w:tcPr>
          <w:p w14:paraId="6D72345B" w14:textId="77777777" w:rsidR="00563315" w:rsidRPr="00406349" w:rsidRDefault="00563315" w:rsidP="00C15B52">
            <w:pPr>
              <w:pStyle w:val="Tabletext"/>
            </w:pPr>
            <w:r w:rsidRPr="00406349">
              <w:t>Allow users to choose from a range of realistic and diverse avatars that reflect their physical and cultural characteristics, as well as their moods, tastes and styles.</w:t>
            </w:r>
          </w:p>
        </w:tc>
        <w:tc>
          <w:tcPr>
            <w:tcW w:w="1701" w:type="dxa"/>
          </w:tcPr>
          <w:p w14:paraId="514F7B32" w14:textId="77777777" w:rsidR="00563315" w:rsidRPr="00406349" w:rsidRDefault="00563315" w:rsidP="00C15B52">
            <w:pPr>
              <w:pStyle w:val="Tabletext"/>
              <w:jc w:val="center"/>
              <w:rPr>
                <w:b/>
                <w:bCs/>
              </w:rPr>
            </w:pPr>
          </w:p>
        </w:tc>
        <w:tc>
          <w:tcPr>
            <w:tcW w:w="1843" w:type="dxa"/>
          </w:tcPr>
          <w:p w14:paraId="71361BFB" w14:textId="77777777" w:rsidR="00563315" w:rsidRPr="00406349" w:rsidRDefault="00563315" w:rsidP="00C15B52">
            <w:pPr>
              <w:pStyle w:val="Tabletext"/>
              <w:jc w:val="center"/>
              <w:rPr>
                <w:b/>
                <w:bCs/>
              </w:rPr>
            </w:pPr>
            <w:r w:rsidRPr="00406349">
              <w:rPr>
                <w:b/>
                <w:bCs/>
              </w:rPr>
              <w:t>X</w:t>
            </w:r>
          </w:p>
        </w:tc>
        <w:tc>
          <w:tcPr>
            <w:tcW w:w="1407" w:type="dxa"/>
          </w:tcPr>
          <w:p w14:paraId="43DC5ED3" w14:textId="77777777" w:rsidR="00563315" w:rsidRPr="00406349" w:rsidRDefault="00563315" w:rsidP="00C15B52">
            <w:pPr>
              <w:pStyle w:val="Tabletext"/>
            </w:pPr>
          </w:p>
        </w:tc>
      </w:tr>
    </w:tbl>
    <w:p w14:paraId="2F049F23" w14:textId="77777777" w:rsidR="00563315" w:rsidRPr="00406349" w:rsidRDefault="00563315" w:rsidP="00563315"/>
    <w:tbl>
      <w:tblPr>
        <w:tblW w:w="141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984"/>
        <w:gridCol w:w="1984"/>
        <w:gridCol w:w="1984"/>
      </w:tblGrid>
      <w:tr w:rsidR="00ED3517" w:rsidRPr="00406349" w14:paraId="1C20AE25" w14:textId="77777777" w:rsidTr="00ED3517">
        <w:trPr>
          <w:tblHeader/>
          <w:jc w:val="center"/>
        </w:trPr>
        <w:tc>
          <w:tcPr>
            <w:tcW w:w="14164" w:type="dxa"/>
            <w:gridSpan w:val="4"/>
            <w:tcBorders>
              <w:top w:val="nil"/>
              <w:left w:val="nil"/>
              <w:right w:val="nil"/>
            </w:tcBorders>
            <w:shd w:val="clear" w:color="auto" w:fill="auto"/>
            <w:tcMar>
              <w:top w:w="100" w:type="dxa"/>
              <w:left w:w="100" w:type="dxa"/>
              <w:bottom w:w="100" w:type="dxa"/>
              <w:right w:w="100" w:type="dxa"/>
            </w:tcMar>
            <w:vAlign w:val="center"/>
          </w:tcPr>
          <w:p w14:paraId="3E81FF01" w14:textId="4F66CB7E" w:rsidR="00ED3517" w:rsidRPr="00406349" w:rsidRDefault="00ED3517" w:rsidP="00ED3517">
            <w:pPr>
              <w:pStyle w:val="TableNoTitle"/>
              <w:spacing w:before="0"/>
            </w:pPr>
            <w:r w:rsidRPr="00406349">
              <w:lastRenderedPageBreak/>
              <w:t>Table 6 – Object regeneration, recognition, and rendering requirements</w:t>
            </w:r>
          </w:p>
        </w:tc>
      </w:tr>
      <w:tr w:rsidR="009B42A8" w:rsidRPr="00406349" w14:paraId="2992582D" w14:textId="77777777" w:rsidTr="00ED3517">
        <w:trPr>
          <w:tblHeader/>
          <w:jc w:val="center"/>
        </w:trPr>
        <w:tc>
          <w:tcPr>
            <w:tcW w:w="8212" w:type="dxa"/>
            <w:vMerge w:val="restart"/>
            <w:shd w:val="clear" w:color="auto" w:fill="auto"/>
            <w:tcMar>
              <w:top w:w="100" w:type="dxa"/>
              <w:left w:w="100" w:type="dxa"/>
              <w:bottom w:w="100" w:type="dxa"/>
              <w:right w:w="100" w:type="dxa"/>
            </w:tcMar>
            <w:vAlign w:val="center"/>
          </w:tcPr>
          <w:p w14:paraId="13AABAE2" w14:textId="77777777" w:rsidR="009B42A8" w:rsidRPr="00406349" w:rsidRDefault="009B42A8" w:rsidP="009B42A8">
            <w:pPr>
              <w:pStyle w:val="Tablehead"/>
            </w:pPr>
            <w:r w:rsidRPr="00406349">
              <w:t>Object regeneration, recognition, and rendering</w:t>
            </w:r>
          </w:p>
        </w:tc>
        <w:tc>
          <w:tcPr>
            <w:tcW w:w="5952" w:type="dxa"/>
            <w:gridSpan w:val="3"/>
          </w:tcPr>
          <w:p w14:paraId="17D0351D" w14:textId="77777777" w:rsidR="009B42A8" w:rsidRPr="00406349" w:rsidRDefault="009B42A8" w:rsidP="009B42A8">
            <w:pPr>
              <w:pStyle w:val="Tablehead"/>
            </w:pPr>
            <w:r w:rsidRPr="00406349">
              <w:t>Requirement types</w:t>
            </w:r>
          </w:p>
        </w:tc>
      </w:tr>
      <w:tr w:rsidR="009B42A8" w:rsidRPr="00406349" w14:paraId="657739C5" w14:textId="77777777" w:rsidTr="00ED3517">
        <w:trPr>
          <w:tblHeader/>
          <w:jc w:val="center"/>
        </w:trPr>
        <w:tc>
          <w:tcPr>
            <w:tcW w:w="8212" w:type="dxa"/>
            <w:vMerge/>
            <w:shd w:val="clear" w:color="auto" w:fill="auto"/>
            <w:tcMar>
              <w:top w:w="100" w:type="dxa"/>
              <w:left w:w="100" w:type="dxa"/>
              <w:bottom w:w="100" w:type="dxa"/>
              <w:right w:w="100" w:type="dxa"/>
            </w:tcMar>
          </w:tcPr>
          <w:p w14:paraId="6E4D8A7D" w14:textId="77777777" w:rsidR="009B42A8" w:rsidRPr="00406349" w:rsidRDefault="009B42A8" w:rsidP="009B42A8">
            <w:pPr>
              <w:pStyle w:val="Tablehead"/>
              <w:rPr>
                <w:sz w:val="20"/>
              </w:rPr>
            </w:pPr>
          </w:p>
        </w:tc>
        <w:tc>
          <w:tcPr>
            <w:tcW w:w="1984" w:type="dxa"/>
            <w:shd w:val="clear" w:color="auto" w:fill="auto"/>
          </w:tcPr>
          <w:p w14:paraId="2FC6DCF0" w14:textId="77777777" w:rsidR="009B42A8" w:rsidRPr="00406349" w:rsidRDefault="009B42A8" w:rsidP="009B42A8">
            <w:pPr>
              <w:pStyle w:val="Tablehead"/>
            </w:pPr>
            <w:r w:rsidRPr="00406349">
              <w:t xml:space="preserve">Is required </w:t>
            </w:r>
          </w:p>
        </w:tc>
        <w:tc>
          <w:tcPr>
            <w:tcW w:w="1984" w:type="dxa"/>
          </w:tcPr>
          <w:p w14:paraId="7B16C304" w14:textId="77777777" w:rsidR="009B42A8" w:rsidRPr="00406349" w:rsidRDefault="009B42A8" w:rsidP="009B42A8">
            <w:pPr>
              <w:pStyle w:val="Tablehead"/>
            </w:pPr>
            <w:r w:rsidRPr="00406349">
              <w:t>Is recommended</w:t>
            </w:r>
          </w:p>
        </w:tc>
        <w:tc>
          <w:tcPr>
            <w:tcW w:w="1984" w:type="dxa"/>
          </w:tcPr>
          <w:p w14:paraId="33447CDF" w14:textId="77777777" w:rsidR="009B42A8" w:rsidRPr="00406349" w:rsidRDefault="009B42A8" w:rsidP="009B42A8">
            <w:pPr>
              <w:pStyle w:val="Tablehead"/>
            </w:pPr>
            <w:r w:rsidRPr="00406349">
              <w:t>Optional</w:t>
            </w:r>
          </w:p>
        </w:tc>
      </w:tr>
      <w:tr w:rsidR="00563315" w:rsidRPr="00406349" w14:paraId="6C89A167" w14:textId="77777777" w:rsidTr="009B42A8">
        <w:trPr>
          <w:jc w:val="center"/>
        </w:trPr>
        <w:tc>
          <w:tcPr>
            <w:tcW w:w="14164" w:type="dxa"/>
            <w:gridSpan w:val="4"/>
            <w:shd w:val="clear" w:color="auto" w:fill="auto"/>
            <w:tcMar>
              <w:top w:w="100" w:type="dxa"/>
              <w:left w:w="100" w:type="dxa"/>
              <w:bottom w:w="100" w:type="dxa"/>
              <w:right w:w="100" w:type="dxa"/>
            </w:tcMar>
          </w:tcPr>
          <w:p w14:paraId="7F2293B6" w14:textId="596DD855" w:rsidR="00563315" w:rsidRPr="00406349" w:rsidRDefault="00563315" w:rsidP="009B42A8">
            <w:pPr>
              <w:pStyle w:val="Tabletext"/>
              <w:rPr>
                <w:b/>
                <w:bCs/>
              </w:rPr>
            </w:pPr>
            <w:r w:rsidRPr="00406349">
              <w:rPr>
                <w:b/>
                <w:bCs/>
              </w:rPr>
              <w:t>Energy-efficiency and environmental aspects</w:t>
            </w:r>
          </w:p>
        </w:tc>
      </w:tr>
      <w:tr w:rsidR="00563315" w:rsidRPr="00406349" w14:paraId="0DE4CDE4" w14:textId="77777777" w:rsidTr="009B42A8">
        <w:trPr>
          <w:jc w:val="center"/>
        </w:trPr>
        <w:tc>
          <w:tcPr>
            <w:tcW w:w="8212" w:type="dxa"/>
            <w:shd w:val="clear" w:color="auto" w:fill="auto"/>
            <w:tcMar>
              <w:top w:w="100" w:type="dxa"/>
              <w:left w:w="100" w:type="dxa"/>
              <w:bottom w:w="100" w:type="dxa"/>
              <w:right w:w="100" w:type="dxa"/>
            </w:tcMar>
          </w:tcPr>
          <w:p w14:paraId="7701E905" w14:textId="77777777" w:rsidR="00563315" w:rsidRPr="00406349" w:rsidRDefault="00563315" w:rsidP="009B42A8">
            <w:pPr>
              <w:pStyle w:val="Tabletext"/>
            </w:pPr>
            <w:r w:rsidRPr="00406349">
              <w:t>Adjust rendering quality based on user proximity and focus, and conserve computational resources by avoiding high-definition rendering for distant or peripheral objects.</w:t>
            </w:r>
          </w:p>
        </w:tc>
        <w:tc>
          <w:tcPr>
            <w:tcW w:w="1984" w:type="dxa"/>
          </w:tcPr>
          <w:p w14:paraId="1F5567B8" w14:textId="77777777" w:rsidR="00563315" w:rsidRPr="00406349" w:rsidRDefault="00563315" w:rsidP="009B42A8">
            <w:pPr>
              <w:pStyle w:val="Tabletext"/>
              <w:jc w:val="center"/>
              <w:rPr>
                <w:b/>
                <w:bCs/>
              </w:rPr>
            </w:pPr>
            <w:r w:rsidRPr="00406349">
              <w:rPr>
                <w:b/>
                <w:bCs/>
              </w:rPr>
              <w:t>X</w:t>
            </w:r>
          </w:p>
        </w:tc>
        <w:tc>
          <w:tcPr>
            <w:tcW w:w="1984" w:type="dxa"/>
          </w:tcPr>
          <w:p w14:paraId="2A78BDE9" w14:textId="77777777" w:rsidR="00563315" w:rsidRPr="00406349" w:rsidRDefault="00563315" w:rsidP="009B42A8">
            <w:pPr>
              <w:pStyle w:val="Tabletext"/>
              <w:jc w:val="center"/>
              <w:rPr>
                <w:b/>
                <w:bCs/>
              </w:rPr>
            </w:pPr>
          </w:p>
        </w:tc>
        <w:tc>
          <w:tcPr>
            <w:tcW w:w="1984" w:type="dxa"/>
          </w:tcPr>
          <w:p w14:paraId="751A52BB" w14:textId="77777777" w:rsidR="00563315" w:rsidRPr="00406349" w:rsidRDefault="00563315" w:rsidP="009B42A8">
            <w:pPr>
              <w:pStyle w:val="Tabletext"/>
              <w:jc w:val="center"/>
              <w:rPr>
                <w:b/>
                <w:bCs/>
              </w:rPr>
            </w:pPr>
          </w:p>
        </w:tc>
      </w:tr>
      <w:tr w:rsidR="00563315" w:rsidRPr="00406349" w14:paraId="28795996" w14:textId="77777777" w:rsidTr="009B42A8">
        <w:trPr>
          <w:trHeight w:val="305"/>
          <w:jc w:val="center"/>
        </w:trPr>
        <w:tc>
          <w:tcPr>
            <w:tcW w:w="8212" w:type="dxa"/>
            <w:shd w:val="clear" w:color="auto" w:fill="auto"/>
            <w:tcMar>
              <w:top w:w="100" w:type="dxa"/>
              <w:left w:w="100" w:type="dxa"/>
              <w:bottom w:w="100" w:type="dxa"/>
              <w:right w:w="100" w:type="dxa"/>
            </w:tcMar>
          </w:tcPr>
          <w:p w14:paraId="1DBB6458" w14:textId="34DE364E" w:rsidR="00563315" w:rsidRPr="00406349" w:rsidRDefault="00563315" w:rsidP="009B42A8">
            <w:pPr>
              <w:pStyle w:val="Tabletext"/>
            </w:pPr>
            <w:r w:rsidRPr="00406349">
              <w:t>Streamline rendering by not rendering objects obscured from the user</w:t>
            </w:r>
            <w:r w:rsidR="007E544C" w:rsidRPr="00406349">
              <w:t>'</w:t>
            </w:r>
            <w:r w:rsidRPr="00406349">
              <w:t>s view.</w:t>
            </w:r>
          </w:p>
        </w:tc>
        <w:tc>
          <w:tcPr>
            <w:tcW w:w="1984" w:type="dxa"/>
          </w:tcPr>
          <w:p w14:paraId="39054681" w14:textId="77777777" w:rsidR="00563315" w:rsidRPr="00406349" w:rsidRDefault="00563315" w:rsidP="009B42A8">
            <w:pPr>
              <w:pStyle w:val="Tabletext"/>
              <w:jc w:val="center"/>
              <w:rPr>
                <w:b/>
                <w:bCs/>
              </w:rPr>
            </w:pPr>
          </w:p>
        </w:tc>
        <w:tc>
          <w:tcPr>
            <w:tcW w:w="1984" w:type="dxa"/>
          </w:tcPr>
          <w:p w14:paraId="1A6EA818" w14:textId="77777777" w:rsidR="00563315" w:rsidRPr="00406349" w:rsidRDefault="00563315" w:rsidP="009B42A8">
            <w:pPr>
              <w:pStyle w:val="Tabletext"/>
              <w:jc w:val="center"/>
              <w:rPr>
                <w:b/>
                <w:bCs/>
              </w:rPr>
            </w:pPr>
            <w:r w:rsidRPr="00406349">
              <w:rPr>
                <w:b/>
                <w:bCs/>
              </w:rPr>
              <w:t>X</w:t>
            </w:r>
          </w:p>
        </w:tc>
        <w:tc>
          <w:tcPr>
            <w:tcW w:w="1984" w:type="dxa"/>
          </w:tcPr>
          <w:p w14:paraId="22336368" w14:textId="77777777" w:rsidR="00563315" w:rsidRPr="00406349" w:rsidRDefault="00563315" w:rsidP="009B42A8">
            <w:pPr>
              <w:pStyle w:val="Tabletext"/>
              <w:jc w:val="center"/>
              <w:rPr>
                <w:b/>
                <w:bCs/>
              </w:rPr>
            </w:pPr>
          </w:p>
        </w:tc>
      </w:tr>
      <w:tr w:rsidR="00563315" w:rsidRPr="00406349" w14:paraId="66B30039" w14:textId="77777777" w:rsidTr="009B42A8">
        <w:trPr>
          <w:jc w:val="center"/>
        </w:trPr>
        <w:tc>
          <w:tcPr>
            <w:tcW w:w="8212" w:type="dxa"/>
            <w:shd w:val="clear" w:color="auto" w:fill="auto"/>
            <w:tcMar>
              <w:top w:w="100" w:type="dxa"/>
              <w:left w:w="100" w:type="dxa"/>
              <w:bottom w:w="100" w:type="dxa"/>
              <w:right w:w="100" w:type="dxa"/>
            </w:tcMar>
          </w:tcPr>
          <w:p w14:paraId="526E89EF" w14:textId="77777777" w:rsidR="00563315" w:rsidRPr="00406349" w:rsidRDefault="00563315" w:rsidP="009B42A8">
            <w:pPr>
              <w:pStyle w:val="Tabletext"/>
            </w:pPr>
            <w:r w:rsidRPr="00406349">
              <w:t>Utilize a range of object complexities, show details only when significant, and opt for simpler representations otherwise.</w:t>
            </w:r>
          </w:p>
        </w:tc>
        <w:tc>
          <w:tcPr>
            <w:tcW w:w="1984" w:type="dxa"/>
          </w:tcPr>
          <w:p w14:paraId="75AE89BC" w14:textId="77777777" w:rsidR="00563315" w:rsidRPr="00406349" w:rsidRDefault="00563315" w:rsidP="009B42A8">
            <w:pPr>
              <w:pStyle w:val="Tabletext"/>
              <w:jc w:val="center"/>
              <w:rPr>
                <w:b/>
                <w:bCs/>
              </w:rPr>
            </w:pPr>
          </w:p>
        </w:tc>
        <w:tc>
          <w:tcPr>
            <w:tcW w:w="1984" w:type="dxa"/>
          </w:tcPr>
          <w:p w14:paraId="43E6F16D" w14:textId="77777777" w:rsidR="00563315" w:rsidRPr="00406349" w:rsidRDefault="00563315" w:rsidP="009B42A8">
            <w:pPr>
              <w:pStyle w:val="Tabletext"/>
              <w:jc w:val="center"/>
              <w:rPr>
                <w:b/>
                <w:bCs/>
              </w:rPr>
            </w:pPr>
            <w:r w:rsidRPr="00406349">
              <w:rPr>
                <w:b/>
                <w:bCs/>
              </w:rPr>
              <w:t>X</w:t>
            </w:r>
          </w:p>
        </w:tc>
        <w:tc>
          <w:tcPr>
            <w:tcW w:w="1984" w:type="dxa"/>
          </w:tcPr>
          <w:p w14:paraId="0DC8AD74" w14:textId="77777777" w:rsidR="00563315" w:rsidRPr="00406349" w:rsidRDefault="00563315" w:rsidP="009B42A8">
            <w:pPr>
              <w:pStyle w:val="Tabletext"/>
              <w:jc w:val="center"/>
              <w:rPr>
                <w:b/>
                <w:bCs/>
              </w:rPr>
            </w:pPr>
          </w:p>
        </w:tc>
      </w:tr>
      <w:tr w:rsidR="00563315" w:rsidRPr="00406349" w14:paraId="1B85302A" w14:textId="77777777" w:rsidTr="009B42A8">
        <w:trPr>
          <w:jc w:val="center"/>
        </w:trPr>
        <w:tc>
          <w:tcPr>
            <w:tcW w:w="8212" w:type="dxa"/>
            <w:shd w:val="clear" w:color="auto" w:fill="auto"/>
            <w:tcMar>
              <w:top w:w="100" w:type="dxa"/>
              <w:left w:w="100" w:type="dxa"/>
              <w:bottom w:w="100" w:type="dxa"/>
              <w:right w:w="100" w:type="dxa"/>
            </w:tcMar>
          </w:tcPr>
          <w:p w14:paraId="7C1C76AD" w14:textId="77777777" w:rsidR="00563315" w:rsidRPr="00406349" w:rsidRDefault="00563315" w:rsidP="009B42A8">
            <w:pPr>
              <w:pStyle w:val="Tabletext"/>
            </w:pPr>
            <w:r w:rsidRPr="00406349">
              <w:t>Be aware of the varied computational capacities of user devices and use server-side rendering for devices with lower computational capabilities.</w:t>
            </w:r>
          </w:p>
        </w:tc>
        <w:tc>
          <w:tcPr>
            <w:tcW w:w="1984" w:type="dxa"/>
          </w:tcPr>
          <w:p w14:paraId="6B01C13B" w14:textId="77777777" w:rsidR="00563315" w:rsidRPr="00406349" w:rsidRDefault="00563315" w:rsidP="009B42A8">
            <w:pPr>
              <w:pStyle w:val="Tabletext"/>
              <w:jc w:val="center"/>
              <w:rPr>
                <w:b/>
                <w:bCs/>
              </w:rPr>
            </w:pPr>
          </w:p>
        </w:tc>
        <w:tc>
          <w:tcPr>
            <w:tcW w:w="1984" w:type="dxa"/>
          </w:tcPr>
          <w:p w14:paraId="3D5EF456" w14:textId="77777777" w:rsidR="00563315" w:rsidRPr="00406349" w:rsidRDefault="00563315" w:rsidP="009B42A8">
            <w:pPr>
              <w:pStyle w:val="Tabletext"/>
              <w:jc w:val="center"/>
              <w:rPr>
                <w:b/>
                <w:bCs/>
              </w:rPr>
            </w:pPr>
            <w:r w:rsidRPr="00406349">
              <w:rPr>
                <w:b/>
                <w:bCs/>
              </w:rPr>
              <w:t>X</w:t>
            </w:r>
          </w:p>
        </w:tc>
        <w:tc>
          <w:tcPr>
            <w:tcW w:w="1984" w:type="dxa"/>
          </w:tcPr>
          <w:p w14:paraId="7ED0637A" w14:textId="77777777" w:rsidR="00563315" w:rsidRPr="00406349" w:rsidRDefault="00563315" w:rsidP="009B42A8">
            <w:pPr>
              <w:pStyle w:val="Tabletext"/>
              <w:jc w:val="center"/>
              <w:rPr>
                <w:b/>
                <w:bCs/>
              </w:rPr>
            </w:pPr>
          </w:p>
        </w:tc>
      </w:tr>
      <w:tr w:rsidR="00563315" w:rsidRPr="00406349" w14:paraId="78D046F9" w14:textId="77777777" w:rsidTr="009B42A8">
        <w:trPr>
          <w:jc w:val="center"/>
        </w:trPr>
        <w:tc>
          <w:tcPr>
            <w:tcW w:w="8212" w:type="dxa"/>
            <w:shd w:val="clear" w:color="auto" w:fill="auto"/>
            <w:tcMar>
              <w:top w:w="100" w:type="dxa"/>
              <w:left w:w="100" w:type="dxa"/>
              <w:bottom w:w="100" w:type="dxa"/>
              <w:right w:w="100" w:type="dxa"/>
            </w:tcMar>
          </w:tcPr>
          <w:p w14:paraId="5F958403" w14:textId="77777777" w:rsidR="00563315" w:rsidRPr="00406349" w:rsidRDefault="00563315" w:rsidP="009B42A8">
            <w:pPr>
              <w:pStyle w:val="Tabletext"/>
            </w:pPr>
            <w:r w:rsidRPr="00406349">
              <w:t>Adapt rendering outputs for the unique capabilities of each device, from mobile interfaces to VR headsets.</w:t>
            </w:r>
          </w:p>
        </w:tc>
        <w:tc>
          <w:tcPr>
            <w:tcW w:w="1984" w:type="dxa"/>
          </w:tcPr>
          <w:p w14:paraId="05F64F3E" w14:textId="77777777" w:rsidR="00563315" w:rsidRPr="00406349" w:rsidRDefault="00563315" w:rsidP="009B42A8">
            <w:pPr>
              <w:pStyle w:val="Tabletext"/>
              <w:jc w:val="center"/>
              <w:rPr>
                <w:b/>
                <w:bCs/>
              </w:rPr>
            </w:pPr>
            <w:r w:rsidRPr="00406349">
              <w:rPr>
                <w:b/>
                <w:bCs/>
              </w:rPr>
              <w:t>X</w:t>
            </w:r>
          </w:p>
        </w:tc>
        <w:tc>
          <w:tcPr>
            <w:tcW w:w="1984" w:type="dxa"/>
          </w:tcPr>
          <w:p w14:paraId="554AC36E" w14:textId="77777777" w:rsidR="00563315" w:rsidRPr="00406349" w:rsidRDefault="00563315" w:rsidP="009B42A8">
            <w:pPr>
              <w:pStyle w:val="Tabletext"/>
              <w:jc w:val="center"/>
              <w:rPr>
                <w:b/>
                <w:bCs/>
              </w:rPr>
            </w:pPr>
          </w:p>
        </w:tc>
        <w:tc>
          <w:tcPr>
            <w:tcW w:w="1984" w:type="dxa"/>
          </w:tcPr>
          <w:p w14:paraId="30383EDC" w14:textId="77777777" w:rsidR="00563315" w:rsidRPr="00406349" w:rsidRDefault="00563315" w:rsidP="009B42A8">
            <w:pPr>
              <w:pStyle w:val="Tabletext"/>
              <w:jc w:val="center"/>
              <w:rPr>
                <w:b/>
                <w:bCs/>
              </w:rPr>
            </w:pPr>
          </w:p>
        </w:tc>
      </w:tr>
      <w:tr w:rsidR="00563315" w:rsidRPr="00406349" w14:paraId="0D587DE6" w14:textId="77777777" w:rsidTr="009B42A8">
        <w:trPr>
          <w:jc w:val="center"/>
        </w:trPr>
        <w:tc>
          <w:tcPr>
            <w:tcW w:w="10196" w:type="dxa"/>
            <w:gridSpan w:val="2"/>
            <w:shd w:val="clear" w:color="auto" w:fill="auto"/>
            <w:tcMar>
              <w:top w:w="100" w:type="dxa"/>
              <w:left w:w="100" w:type="dxa"/>
              <w:bottom w:w="100" w:type="dxa"/>
              <w:right w:w="100" w:type="dxa"/>
            </w:tcMar>
          </w:tcPr>
          <w:p w14:paraId="4E14C49F" w14:textId="6611104A" w:rsidR="00563315" w:rsidRPr="00406349" w:rsidRDefault="00563315" w:rsidP="009B42A8">
            <w:pPr>
              <w:pStyle w:val="Tabletext"/>
              <w:rPr>
                <w:b/>
                <w:bCs/>
              </w:rPr>
            </w:pPr>
            <w:r w:rsidRPr="00406349">
              <w:rPr>
                <w:b/>
                <w:bCs/>
              </w:rPr>
              <w:t>Human-centric design</w:t>
            </w:r>
          </w:p>
        </w:tc>
        <w:tc>
          <w:tcPr>
            <w:tcW w:w="1984" w:type="dxa"/>
          </w:tcPr>
          <w:p w14:paraId="0DC7DCBC" w14:textId="77777777" w:rsidR="00563315" w:rsidRPr="00406349" w:rsidRDefault="00563315" w:rsidP="009B42A8">
            <w:pPr>
              <w:pStyle w:val="Tabletext"/>
              <w:rPr>
                <w:b/>
                <w:bCs/>
              </w:rPr>
            </w:pPr>
          </w:p>
        </w:tc>
        <w:tc>
          <w:tcPr>
            <w:tcW w:w="1984" w:type="dxa"/>
          </w:tcPr>
          <w:p w14:paraId="476BCB06" w14:textId="77777777" w:rsidR="00563315" w:rsidRPr="00406349" w:rsidRDefault="00563315" w:rsidP="009B42A8">
            <w:pPr>
              <w:pStyle w:val="Tabletext"/>
              <w:rPr>
                <w:b/>
                <w:bCs/>
              </w:rPr>
            </w:pPr>
          </w:p>
        </w:tc>
      </w:tr>
      <w:tr w:rsidR="00563315" w:rsidRPr="00406349" w14:paraId="11F94D0A" w14:textId="77777777" w:rsidTr="009B42A8">
        <w:trPr>
          <w:jc w:val="center"/>
        </w:trPr>
        <w:tc>
          <w:tcPr>
            <w:tcW w:w="8212" w:type="dxa"/>
            <w:shd w:val="clear" w:color="auto" w:fill="auto"/>
            <w:tcMar>
              <w:top w:w="100" w:type="dxa"/>
              <w:left w:w="100" w:type="dxa"/>
              <w:bottom w:w="100" w:type="dxa"/>
              <w:right w:w="100" w:type="dxa"/>
            </w:tcMar>
          </w:tcPr>
          <w:p w14:paraId="16E2966E" w14:textId="77777777" w:rsidR="00563315" w:rsidRPr="00406349" w:rsidRDefault="00563315" w:rsidP="009B42A8">
            <w:pPr>
              <w:pStyle w:val="Tabletext"/>
            </w:pPr>
            <w:r w:rsidRPr="00406349">
              <w:t>Enable users to express their creativity and innovation through object regeneration, recognition and rendering, and adapt their appearance and behaviours to different situations and audiences in the metaverse.</w:t>
            </w:r>
          </w:p>
        </w:tc>
        <w:tc>
          <w:tcPr>
            <w:tcW w:w="1984" w:type="dxa"/>
          </w:tcPr>
          <w:p w14:paraId="0DB1C471" w14:textId="77777777" w:rsidR="00563315" w:rsidRPr="00406349" w:rsidRDefault="00563315" w:rsidP="009B42A8">
            <w:pPr>
              <w:pStyle w:val="Tabletext"/>
              <w:jc w:val="center"/>
              <w:rPr>
                <w:b/>
                <w:bCs/>
              </w:rPr>
            </w:pPr>
          </w:p>
        </w:tc>
        <w:tc>
          <w:tcPr>
            <w:tcW w:w="1984" w:type="dxa"/>
          </w:tcPr>
          <w:p w14:paraId="77C9EBA7" w14:textId="77777777" w:rsidR="00563315" w:rsidRPr="00406349" w:rsidRDefault="00563315" w:rsidP="009B42A8">
            <w:pPr>
              <w:pStyle w:val="Tabletext"/>
              <w:jc w:val="center"/>
              <w:rPr>
                <w:b/>
                <w:bCs/>
              </w:rPr>
            </w:pPr>
            <w:r w:rsidRPr="00406349">
              <w:rPr>
                <w:b/>
                <w:bCs/>
              </w:rPr>
              <w:t>X</w:t>
            </w:r>
          </w:p>
        </w:tc>
        <w:tc>
          <w:tcPr>
            <w:tcW w:w="1984" w:type="dxa"/>
          </w:tcPr>
          <w:p w14:paraId="1862663F" w14:textId="77777777" w:rsidR="00563315" w:rsidRPr="00406349" w:rsidRDefault="00563315" w:rsidP="009B42A8">
            <w:pPr>
              <w:pStyle w:val="Tabletext"/>
              <w:jc w:val="center"/>
              <w:rPr>
                <w:b/>
                <w:bCs/>
              </w:rPr>
            </w:pPr>
          </w:p>
        </w:tc>
      </w:tr>
      <w:tr w:rsidR="00563315" w:rsidRPr="00406349" w14:paraId="0876EBCD" w14:textId="77777777" w:rsidTr="009B42A8">
        <w:trPr>
          <w:jc w:val="center"/>
        </w:trPr>
        <w:tc>
          <w:tcPr>
            <w:tcW w:w="8212" w:type="dxa"/>
            <w:shd w:val="clear" w:color="auto" w:fill="auto"/>
            <w:tcMar>
              <w:top w:w="100" w:type="dxa"/>
              <w:left w:w="100" w:type="dxa"/>
              <w:bottom w:w="100" w:type="dxa"/>
              <w:right w:w="100" w:type="dxa"/>
            </w:tcMar>
          </w:tcPr>
          <w:p w14:paraId="240D3D6B" w14:textId="77777777" w:rsidR="00563315" w:rsidRPr="00406349" w:rsidRDefault="00563315" w:rsidP="009B42A8">
            <w:pPr>
              <w:pStyle w:val="Tabletext"/>
            </w:pPr>
            <w:r w:rsidRPr="00406349">
              <w:t>Object regeneration, recognition, and rendering should reflect the physical and cultural diversity of the real world and allow users to create and interact with a range of realistic and diverse objects that suit their preferences and needs.</w:t>
            </w:r>
          </w:p>
        </w:tc>
        <w:tc>
          <w:tcPr>
            <w:tcW w:w="1984" w:type="dxa"/>
          </w:tcPr>
          <w:p w14:paraId="2AFA01F9" w14:textId="77777777" w:rsidR="00563315" w:rsidRPr="00406349" w:rsidRDefault="00563315" w:rsidP="009B42A8">
            <w:pPr>
              <w:pStyle w:val="Tabletext"/>
              <w:jc w:val="center"/>
              <w:rPr>
                <w:b/>
                <w:bCs/>
              </w:rPr>
            </w:pPr>
          </w:p>
        </w:tc>
        <w:tc>
          <w:tcPr>
            <w:tcW w:w="1984" w:type="dxa"/>
          </w:tcPr>
          <w:p w14:paraId="542A679A" w14:textId="77777777" w:rsidR="00563315" w:rsidRPr="00406349" w:rsidRDefault="00563315" w:rsidP="009B42A8">
            <w:pPr>
              <w:pStyle w:val="Tabletext"/>
              <w:jc w:val="center"/>
              <w:rPr>
                <w:b/>
                <w:bCs/>
              </w:rPr>
            </w:pPr>
            <w:r w:rsidRPr="00406349">
              <w:rPr>
                <w:b/>
                <w:bCs/>
              </w:rPr>
              <w:t>X</w:t>
            </w:r>
          </w:p>
        </w:tc>
        <w:tc>
          <w:tcPr>
            <w:tcW w:w="1984" w:type="dxa"/>
          </w:tcPr>
          <w:p w14:paraId="79D556FC" w14:textId="77777777" w:rsidR="00563315" w:rsidRPr="00406349" w:rsidRDefault="00563315" w:rsidP="009B42A8">
            <w:pPr>
              <w:pStyle w:val="Tabletext"/>
              <w:jc w:val="center"/>
              <w:rPr>
                <w:b/>
                <w:bCs/>
              </w:rPr>
            </w:pPr>
          </w:p>
        </w:tc>
      </w:tr>
      <w:tr w:rsidR="00563315" w:rsidRPr="00406349" w14:paraId="3988AEE8" w14:textId="77777777" w:rsidTr="009B42A8">
        <w:trPr>
          <w:jc w:val="center"/>
        </w:trPr>
        <w:tc>
          <w:tcPr>
            <w:tcW w:w="8212" w:type="dxa"/>
            <w:shd w:val="clear" w:color="auto" w:fill="auto"/>
            <w:tcMar>
              <w:top w:w="100" w:type="dxa"/>
              <w:left w:w="100" w:type="dxa"/>
              <w:bottom w:w="100" w:type="dxa"/>
              <w:right w:w="100" w:type="dxa"/>
            </w:tcMar>
          </w:tcPr>
          <w:p w14:paraId="5540BA77" w14:textId="6D9A2884" w:rsidR="00563315" w:rsidRPr="00406349" w:rsidRDefault="00563315" w:rsidP="009B42A8">
            <w:pPr>
              <w:pStyle w:val="Tabletext"/>
            </w:pPr>
            <w:r w:rsidRPr="00406349">
              <w:lastRenderedPageBreak/>
              <w:t>Ensure users</w:t>
            </w:r>
            <w:r w:rsidR="007E544C" w:rsidRPr="00406349">
              <w:t>'</w:t>
            </w:r>
            <w:r w:rsidRPr="00406349">
              <w:t xml:space="preserve"> security and privacy in individual recognition, object regeneration and other related tasks.</w:t>
            </w:r>
          </w:p>
        </w:tc>
        <w:tc>
          <w:tcPr>
            <w:tcW w:w="1984" w:type="dxa"/>
          </w:tcPr>
          <w:p w14:paraId="2F3E3A67" w14:textId="77777777" w:rsidR="00563315" w:rsidRPr="00406349" w:rsidRDefault="00563315" w:rsidP="009B42A8">
            <w:pPr>
              <w:pStyle w:val="Tabletext"/>
              <w:jc w:val="center"/>
              <w:rPr>
                <w:b/>
                <w:bCs/>
              </w:rPr>
            </w:pPr>
            <w:r w:rsidRPr="00406349">
              <w:rPr>
                <w:b/>
                <w:bCs/>
              </w:rPr>
              <w:t>X</w:t>
            </w:r>
          </w:p>
        </w:tc>
        <w:tc>
          <w:tcPr>
            <w:tcW w:w="1984" w:type="dxa"/>
          </w:tcPr>
          <w:p w14:paraId="01534CBA" w14:textId="77777777" w:rsidR="00563315" w:rsidRPr="00406349" w:rsidRDefault="00563315" w:rsidP="009B42A8">
            <w:pPr>
              <w:pStyle w:val="Tabletext"/>
              <w:jc w:val="center"/>
              <w:rPr>
                <w:b/>
                <w:bCs/>
              </w:rPr>
            </w:pPr>
          </w:p>
        </w:tc>
        <w:tc>
          <w:tcPr>
            <w:tcW w:w="1984" w:type="dxa"/>
          </w:tcPr>
          <w:p w14:paraId="73B31DBC" w14:textId="77777777" w:rsidR="00563315" w:rsidRPr="00406349" w:rsidRDefault="00563315" w:rsidP="009B42A8">
            <w:pPr>
              <w:pStyle w:val="Tabletext"/>
              <w:jc w:val="center"/>
              <w:rPr>
                <w:b/>
                <w:bCs/>
              </w:rPr>
            </w:pPr>
          </w:p>
        </w:tc>
      </w:tr>
      <w:tr w:rsidR="00563315" w:rsidRPr="00406349" w14:paraId="037442E2" w14:textId="77777777" w:rsidTr="009B42A8">
        <w:trPr>
          <w:jc w:val="center"/>
        </w:trPr>
        <w:tc>
          <w:tcPr>
            <w:tcW w:w="10196" w:type="dxa"/>
            <w:gridSpan w:val="2"/>
            <w:shd w:val="clear" w:color="auto" w:fill="auto"/>
            <w:tcMar>
              <w:top w:w="100" w:type="dxa"/>
              <w:left w:w="100" w:type="dxa"/>
              <w:bottom w:w="100" w:type="dxa"/>
              <w:right w:w="100" w:type="dxa"/>
            </w:tcMar>
          </w:tcPr>
          <w:p w14:paraId="7433B3F2" w14:textId="649911EA" w:rsidR="00563315" w:rsidRPr="00406349" w:rsidRDefault="00563315" w:rsidP="00ED3517">
            <w:pPr>
              <w:pStyle w:val="Tabletext"/>
              <w:rPr>
                <w:b/>
              </w:rPr>
            </w:pPr>
            <w:r w:rsidRPr="00406349">
              <w:rPr>
                <w:b/>
              </w:rPr>
              <w:t>Community and economic growth</w:t>
            </w:r>
          </w:p>
        </w:tc>
        <w:tc>
          <w:tcPr>
            <w:tcW w:w="1984" w:type="dxa"/>
          </w:tcPr>
          <w:p w14:paraId="7E8B524E" w14:textId="77777777" w:rsidR="00563315" w:rsidRPr="00406349" w:rsidRDefault="00563315" w:rsidP="009B42A8">
            <w:pPr>
              <w:pStyle w:val="Tabletext"/>
              <w:rPr>
                <w:b/>
              </w:rPr>
            </w:pPr>
          </w:p>
        </w:tc>
        <w:tc>
          <w:tcPr>
            <w:tcW w:w="1984" w:type="dxa"/>
          </w:tcPr>
          <w:p w14:paraId="41E1833B" w14:textId="77777777" w:rsidR="00563315" w:rsidRPr="00406349" w:rsidRDefault="00563315" w:rsidP="009B42A8">
            <w:pPr>
              <w:pStyle w:val="Tabletext"/>
              <w:rPr>
                <w:b/>
              </w:rPr>
            </w:pPr>
          </w:p>
        </w:tc>
      </w:tr>
      <w:tr w:rsidR="00563315" w:rsidRPr="00406349" w14:paraId="336EEBF6" w14:textId="77777777" w:rsidTr="009B42A8">
        <w:trPr>
          <w:jc w:val="center"/>
        </w:trPr>
        <w:tc>
          <w:tcPr>
            <w:tcW w:w="8212" w:type="dxa"/>
            <w:shd w:val="clear" w:color="auto" w:fill="auto"/>
            <w:tcMar>
              <w:top w:w="100" w:type="dxa"/>
              <w:left w:w="100" w:type="dxa"/>
              <w:bottom w:w="100" w:type="dxa"/>
              <w:right w:w="100" w:type="dxa"/>
            </w:tcMar>
          </w:tcPr>
          <w:p w14:paraId="2BE931B5" w14:textId="37AAD7CD" w:rsidR="00563315" w:rsidRPr="00406349" w:rsidRDefault="00563315" w:rsidP="009B42A8">
            <w:pPr>
              <w:pStyle w:val="Tabletext"/>
            </w:pPr>
            <w:r w:rsidRPr="00406349">
              <w:t>Ensure system operability in developing countries and unstable broadband networks, enabling lower quality rendering.</w:t>
            </w:r>
          </w:p>
        </w:tc>
        <w:tc>
          <w:tcPr>
            <w:tcW w:w="1984" w:type="dxa"/>
          </w:tcPr>
          <w:p w14:paraId="2C24C65F" w14:textId="77777777" w:rsidR="00563315" w:rsidRPr="00406349" w:rsidRDefault="00563315" w:rsidP="009B42A8">
            <w:pPr>
              <w:pStyle w:val="Tabletext"/>
              <w:jc w:val="center"/>
              <w:rPr>
                <w:b/>
              </w:rPr>
            </w:pPr>
            <w:r w:rsidRPr="00406349">
              <w:rPr>
                <w:b/>
              </w:rPr>
              <w:t>X</w:t>
            </w:r>
          </w:p>
        </w:tc>
        <w:tc>
          <w:tcPr>
            <w:tcW w:w="1984" w:type="dxa"/>
          </w:tcPr>
          <w:p w14:paraId="19DAE748" w14:textId="77777777" w:rsidR="00563315" w:rsidRPr="00406349" w:rsidRDefault="00563315" w:rsidP="009B42A8">
            <w:pPr>
              <w:pStyle w:val="Tabletext"/>
              <w:jc w:val="center"/>
              <w:rPr>
                <w:bCs/>
              </w:rPr>
            </w:pPr>
          </w:p>
        </w:tc>
        <w:tc>
          <w:tcPr>
            <w:tcW w:w="1984" w:type="dxa"/>
          </w:tcPr>
          <w:p w14:paraId="7DE7748B" w14:textId="77777777" w:rsidR="00563315" w:rsidRPr="00406349" w:rsidRDefault="00563315" w:rsidP="009B42A8">
            <w:pPr>
              <w:pStyle w:val="Tabletext"/>
              <w:jc w:val="center"/>
              <w:rPr>
                <w:bCs/>
              </w:rPr>
            </w:pPr>
          </w:p>
        </w:tc>
      </w:tr>
    </w:tbl>
    <w:p w14:paraId="415F12C2" w14:textId="77777777" w:rsidR="00563315" w:rsidRPr="00406349" w:rsidRDefault="00563315" w:rsidP="00ED3517"/>
    <w:tbl>
      <w:tblPr>
        <w:tblW w:w="14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gridCol w:w="2025"/>
        <w:gridCol w:w="2025"/>
        <w:gridCol w:w="2025"/>
      </w:tblGrid>
      <w:tr w:rsidR="00855E05" w:rsidRPr="00406349" w14:paraId="6AE63FD9" w14:textId="77777777" w:rsidTr="00836478">
        <w:trPr>
          <w:tblHeader/>
          <w:jc w:val="center"/>
        </w:trPr>
        <w:tc>
          <w:tcPr>
            <w:tcW w:w="14164" w:type="dxa"/>
            <w:gridSpan w:val="4"/>
            <w:tcBorders>
              <w:top w:val="nil"/>
              <w:left w:val="nil"/>
              <w:right w:val="nil"/>
            </w:tcBorders>
            <w:shd w:val="clear" w:color="auto" w:fill="auto"/>
            <w:tcMar>
              <w:top w:w="100" w:type="dxa"/>
              <w:left w:w="100" w:type="dxa"/>
              <w:bottom w:w="100" w:type="dxa"/>
              <w:right w:w="100" w:type="dxa"/>
            </w:tcMar>
            <w:vAlign w:val="center"/>
          </w:tcPr>
          <w:p w14:paraId="0B4B82D1" w14:textId="76539B8A" w:rsidR="00855E05" w:rsidRPr="00406349" w:rsidRDefault="00855E05" w:rsidP="00855E05">
            <w:pPr>
              <w:pStyle w:val="TableNoTitle"/>
            </w:pPr>
            <w:r w:rsidRPr="00406349">
              <w:t>Table 7 – Infrastructure and devices requirement</w:t>
            </w:r>
          </w:p>
        </w:tc>
      </w:tr>
      <w:tr w:rsidR="00ED3517" w:rsidRPr="00406349" w14:paraId="6920EFDD" w14:textId="77777777" w:rsidTr="00836478">
        <w:trPr>
          <w:tblHeader/>
          <w:jc w:val="center"/>
        </w:trPr>
        <w:tc>
          <w:tcPr>
            <w:tcW w:w="8212" w:type="dxa"/>
            <w:vMerge w:val="restart"/>
            <w:shd w:val="clear" w:color="auto" w:fill="auto"/>
            <w:tcMar>
              <w:top w:w="100" w:type="dxa"/>
              <w:left w:w="100" w:type="dxa"/>
              <w:bottom w:w="100" w:type="dxa"/>
              <w:right w:w="100" w:type="dxa"/>
            </w:tcMar>
            <w:vAlign w:val="center"/>
          </w:tcPr>
          <w:p w14:paraId="26C61685" w14:textId="77777777" w:rsidR="00ED3517" w:rsidRPr="00406349" w:rsidRDefault="00ED3517" w:rsidP="00ED3517">
            <w:pPr>
              <w:pStyle w:val="Tablehead"/>
            </w:pPr>
            <w:r w:rsidRPr="00406349">
              <w:t>Infrastructure and devices</w:t>
            </w:r>
          </w:p>
        </w:tc>
        <w:tc>
          <w:tcPr>
            <w:tcW w:w="5952" w:type="dxa"/>
            <w:gridSpan w:val="3"/>
          </w:tcPr>
          <w:p w14:paraId="185AA963" w14:textId="77777777" w:rsidR="00ED3517" w:rsidRPr="00406349" w:rsidRDefault="00ED3517" w:rsidP="00ED3517">
            <w:pPr>
              <w:pStyle w:val="Tablehead"/>
            </w:pPr>
            <w:r w:rsidRPr="00406349">
              <w:t>Requirement types</w:t>
            </w:r>
          </w:p>
        </w:tc>
      </w:tr>
      <w:tr w:rsidR="00ED3517" w:rsidRPr="00406349" w14:paraId="015B86B7" w14:textId="77777777" w:rsidTr="00836478">
        <w:trPr>
          <w:tblHeader/>
          <w:jc w:val="center"/>
        </w:trPr>
        <w:tc>
          <w:tcPr>
            <w:tcW w:w="8212" w:type="dxa"/>
            <w:vMerge/>
            <w:shd w:val="clear" w:color="auto" w:fill="auto"/>
            <w:tcMar>
              <w:top w:w="100" w:type="dxa"/>
              <w:left w:w="100" w:type="dxa"/>
              <w:bottom w:w="100" w:type="dxa"/>
              <w:right w:w="100" w:type="dxa"/>
            </w:tcMar>
          </w:tcPr>
          <w:p w14:paraId="2F9ED444" w14:textId="77777777" w:rsidR="00ED3517" w:rsidRPr="00406349" w:rsidRDefault="00ED3517" w:rsidP="00ED3517">
            <w:pPr>
              <w:pStyle w:val="Tablehead"/>
              <w:rPr>
                <w:sz w:val="20"/>
              </w:rPr>
            </w:pPr>
          </w:p>
        </w:tc>
        <w:tc>
          <w:tcPr>
            <w:tcW w:w="1984" w:type="dxa"/>
            <w:shd w:val="clear" w:color="auto" w:fill="auto"/>
          </w:tcPr>
          <w:p w14:paraId="7B420C84" w14:textId="77777777" w:rsidR="00ED3517" w:rsidRPr="00406349" w:rsidRDefault="00ED3517" w:rsidP="00ED3517">
            <w:pPr>
              <w:pStyle w:val="Tablehead"/>
            </w:pPr>
            <w:r w:rsidRPr="00406349">
              <w:t xml:space="preserve">Is required </w:t>
            </w:r>
          </w:p>
        </w:tc>
        <w:tc>
          <w:tcPr>
            <w:tcW w:w="1984" w:type="dxa"/>
          </w:tcPr>
          <w:p w14:paraId="2FE71FA9" w14:textId="77777777" w:rsidR="00ED3517" w:rsidRPr="00406349" w:rsidRDefault="00ED3517" w:rsidP="00ED3517">
            <w:pPr>
              <w:pStyle w:val="Tablehead"/>
            </w:pPr>
            <w:r w:rsidRPr="00406349">
              <w:t>Is recommended</w:t>
            </w:r>
          </w:p>
        </w:tc>
        <w:tc>
          <w:tcPr>
            <w:tcW w:w="1984" w:type="dxa"/>
          </w:tcPr>
          <w:p w14:paraId="50B66C09" w14:textId="77777777" w:rsidR="00ED3517" w:rsidRPr="00406349" w:rsidRDefault="00ED3517" w:rsidP="00ED3517">
            <w:pPr>
              <w:pStyle w:val="Tablehead"/>
            </w:pPr>
            <w:r w:rsidRPr="00406349">
              <w:t>Optional</w:t>
            </w:r>
          </w:p>
        </w:tc>
      </w:tr>
      <w:tr w:rsidR="00563315" w:rsidRPr="00406349" w14:paraId="3EBF0285" w14:textId="77777777" w:rsidTr="00836478">
        <w:trPr>
          <w:jc w:val="center"/>
        </w:trPr>
        <w:tc>
          <w:tcPr>
            <w:tcW w:w="14164" w:type="dxa"/>
            <w:gridSpan w:val="4"/>
            <w:shd w:val="clear" w:color="auto" w:fill="auto"/>
            <w:tcMar>
              <w:top w:w="100" w:type="dxa"/>
              <w:left w:w="100" w:type="dxa"/>
              <w:bottom w:w="100" w:type="dxa"/>
              <w:right w:w="100" w:type="dxa"/>
            </w:tcMar>
          </w:tcPr>
          <w:p w14:paraId="0A2EC16C" w14:textId="25941286" w:rsidR="00563315" w:rsidRPr="00406349" w:rsidRDefault="00563315" w:rsidP="00ED3517">
            <w:pPr>
              <w:pStyle w:val="Tabletext"/>
              <w:rPr>
                <w:b/>
                <w:bCs/>
              </w:rPr>
            </w:pPr>
            <w:r w:rsidRPr="00406349">
              <w:rPr>
                <w:b/>
                <w:bCs/>
              </w:rPr>
              <w:t>Energy-efficiency and environmental aspects</w:t>
            </w:r>
          </w:p>
        </w:tc>
      </w:tr>
      <w:tr w:rsidR="00563315" w:rsidRPr="00406349" w14:paraId="1500FD64" w14:textId="77777777" w:rsidTr="00836478">
        <w:trPr>
          <w:jc w:val="center"/>
        </w:trPr>
        <w:tc>
          <w:tcPr>
            <w:tcW w:w="8212" w:type="dxa"/>
            <w:shd w:val="clear" w:color="auto" w:fill="auto"/>
            <w:tcMar>
              <w:top w:w="100" w:type="dxa"/>
              <w:left w:w="100" w:type="dxa"/>
              <w:bottom w:w="100" w:type="dxa"/>
              <w:right w:w="100" w:type="dxa"/>
            </w:tcMar>
          </w:tcPr>
          <w:p w14:paraId="40D085F1" w14:textId="77777777" w:rsidR="00563315" w:rsidRPr="00406349" w:rsidRDefault="00563315" w:rsidP="00ED3517">
            <w:pPr>
              <w:pStyle w:val="Tabletext"/>
            </w:pPr>
            <w:r w:rsidRPr="00406349">
              <w:t>Use energy-efficient platforms, cloud services and data centres powered by renewable sources and foster the reuse of devices.</w:t>
            </w:r>
          </w:p>
        </w:tc>
        <w:tc>
          <w:tcPr>
            <w:tcW w:w="1984" w:type="dxa"/>
          </w:tcPr>
          <w:p w14:paraId="1AAF33A3" w14:textId="77777777" w:rsidR="00563315" w:rsidRPr="00406349" w:rsidRDefault="00563315" w:rsidP="00ED3517">
            <w:pPr>
              <w:pStyle w:val="Tabletext"/>
              <w:jc w:val="center"/>
              <w:rPr>
                <w:b/>
                <w:bCs/>
              </w:rPr>
            </w:pPr>
            <w:r w:rsidRPr="00406349">
              <w:rPr>
                <w:b/>
                <w:bCs/>
              </w:rPr>
              <w:t>X</w:t>
            </w:r>
          </w:p>
        </w:tc>
        <w:tc>
          <w:tcPr>
            <w:tcW w:w="1984" w:type="dxa"/>
          </w:tcPr>
          <w:p w14:paraId="4E5CB9D3" w14:textId="77777777" w:rsidR="00563315" w:rsidRPr="00406349" w:rsidRDefault="00563315" w:rsidP="00ED3517">
            <w:pPr>
              <w:pStyle w:val="Tabletext"/>
              <w:jc w:val="center"/>
              <w:rPr>
                <w:b/>
                <w:bCs/>
              </w:rPr>
            </w:pPr>
          </w:p>
        </w:tc>
        <w:tc>
          <w:tcPr>
            <w:tcW w:w="1984" w:type="dxa"/>
          </w:tcPr>
          <w:p w14:paraId="5651A3AD" w14:textId="77777777" w:rsidR="00563315" w:rsidRPr="00406349" w:rsidRDefault="00563315" w:rsidP="00ED3517">
            <w:pPr>
              <w:pStyle w:val="Tabletext"/>
              <w:jc w:val="center"/>
              <w:rPr>
                <w:b/>
                <w:bCs/>
              </w:rPr>
            </w:pPr>
          </w:p>
        </w:tc>
      </w:tr>
      <w:tr w:rsidR="00563315" w:rsidRPr="00406349" w14:paraId="059B0552" w14:textId="77777777" w:rsidTr="00836478">
        <w:trPr>
          <w:trHeight w:val="305"/>
          <w:jc w:val="center"/>
        </w:trPr>
        <w:tc>
          <w:tcPr>
            <w:tcW w:w="8212" w:type="dxa"/>
            <w:shd w:val="clear" w:color="auto" w:fill="auto"/>
            <w:tcMar>
              <w:top w:w="100" w:type="dxa"/>
              <w:left w:w="100" w:type="dxa"/>
              <w:bottom w:w="100" w:type="dxa"/>
              <w:right w:w="100" w:type="dxa"/>
            </w:tcMar>
          </w:tcPr>
          <w:p w14:paraId="62059B20" w14:textId="77777777" w:rsidR="00563315" w:rsidRPr="00406349" w:rsidRDefault="00563315" w:rsidP="00ED3517">
            <w:pPr>
              <w:pStyle w:val="Tabletext"/>
            </w:pPr>
            <w:r w:rsidRPr="00406349">
              <w:t>Manage high bandwidth and low latency for seamless global connectivity.</w:t>
            </w:r>
          </w:p>
        </w:tc>
        <w:tc>
          <w:tcPr>
            <w:tcW w:w="1984" w:type="dxa"/>
          </w:tcPr>
          <w:p w14:paraId="0C1D0481" w14:textId="77777777" w:rsidR="00563315" w:rsidRPr="00406349" w:rsidRDefault="00563315" w:rsidP="00ED3517">
            <w:pPr>
              <w:pStyle w:val="Tabletext"/>
              <w:jc w:val="center"/>
              <w:rPr>
                <w:b/>
                <w:bCs/>
              </w:rPr>
            </w:pPr>
            <w:r w:rsidRPr="00406349">
              <w:rPr>
                <w:b/>
                <w:bCs/>
              </w:rPr>
              <w:t>X</w:t>
            </w:r>
          </w:p>
        </w:tc>
        <w:tc>
          <w:tcPr>
            <w:tcW w:w="1984" w:type="dxa"/>
          </w:tcPr>
          <w:p w14:paraId="50426F3A" w14:textId="77777777" w:rsidR="00563315" w:rsidRPr="00406349" w:rsidRDefault="00563315" w:rsidP="00ED3517">
            <w:pPr>
              <w:pStyle w:val="Tabletext"/>
              <w:jc w:val="center"/>
              <w:rPr>
                <w:b/>
                <w:bCs/>
              </w:rPr>
            </w:pPr>
          </w:p>
        </w:tc>
        <w:tc>
          <w:tcPr>
            <w:tcW w:w="1984" w:type="dxa"/>
          </w:tcPr>
          <w:p w14:paraId="1FB1DDE9" w14:textId="77777777" w:rsidR="00563315" w:rsidRPr="00406349" w:rsidRDefault="00563315" w:rsidP="00ED3517">
            <w:pPr>
              <w:pStyle w:val="Tabletext"/>
              <w:jc w:val="center"/>
              <w:rPr>
                <w:b/>
                <w:bCs/>
              </w:rPr>
            </w:pPr>
          </w:p>
        </w:tc>
      </w:tr>
      <w:tr w:rsidR="00563315" w:rsidRPr="00406349" w14:paraId="3E8C0400" w14:textId="77777777" w:rsidTr="00836478">
        <w:trPr>
          <w:jc w:val="center"/>
        </w:trPr>
        <w:tc>
          <w:tcPr>
            <w:tcW w:w="8212" w:type="dxa"/>
            <w:shd w:val="clear" w:color="auto" w:fill="auto"/>
            <w:tcMar>
              <w:top w:w="100" w:type="dxa"/>
              <w:left w:w="100" w:type="dxa"/>
              <w:bottom w:w="100" w:type="dxa"/>
              <w:right w:w="100" w:type="dxa"/>
            </w:tcMar>
          </w:tcPr>
          <w:p w14:paraId="2727CDD1" w14:textId="77777777" w:rsidR="00563315" w:rsidRPr="00406349" w:rsidRDefault="00563315" w:rsidP="00ED3517">
            <w:pPr>
              <w:pStyle w:val="Tabletext"/>
            </w:pPr>
            <w:r w:rsidRPr="00406349">
              <w:t>Optimize network components for energy efficiency.</w:t>
            </w:r>
          </w:p>
        </w:tc>
        <w:tc>
          <w:tcPr>
            <w:tcW w:w="1984" w:type="dxa"/>
          </w:tcPr>
          <w:p w14:paraId="3D0F9927" w14:textId="77777777" w:rsidR="00563315" w:rsidRPr="00406349" w:rsidRDefault="00563315" w:rsidP="00ED3517">
            <w:pPr>
              <w:pStyle w:val="Tabletext"/>
              <w:jc w:val="center"/>
              <w:rPr>
                <w:b/>
                <w:bCs/>
              </w:rPr>
            </w:pPr>
            <w:r w:rsidRPr="00406349">
              <w:rPr>
                <w:b/>
                <w:bCs/>
              </w:rPr>
              <w:t>X</w:t>
            </w:r>
          </w:p>
        </w:tc>
        <w:tc>
          <w:tcPr>
            <w:tcW w:w="1984" w:type="dxa"/>
          </w:tcPr>
          <w:p w14:paraId="1A7338EC" w14:textId="77777777" w:rsidR="00563315" w:rsidRPr="00406349" w:rsidRDefault="00563315" w:rsidP="00ED3517">
            <w:pPr>
              <w:pStyle w:val="Tabletext"/>
              <w:jc w:val="center"/>
              <w:rPr>
                <w:b/>
                <w:bCs/>
              </w:rPr>
            </w:pPr>
          </w:p>
        </w:tc>
        <w:tc>
          <w:tcPr>
            <w:tcW w:w="1984" w:type="dxa"/>
          </w:tcPr>
          <w:p w14:paraId="515B81B6" w14:textId="77777777" w:rsidR="00563315" w:rsidRPr="00406349" w:rsidRDefault="00563315" w:rsidP="00ED3517">
            <w:pPr>
              <w:pStyle w:val="Tabletext"/>
              <w:jc w:val="center"/>
              <w:rPr>
                <w:b/>
                <w:bCs/>
              </w:rPr>
            </w:pPr>
          </w:p>
        </w:tc>
      </w:tr>
      <w:tr w:rsidR="00563315" w:rsidRPr="00406349" w14:paraId="4BCBA107" w14:textId="77777777" w:rsidTr="00836478">
        <w:trPr>
          <w:jc w:val="center"/>
        </w:trPr>
        <w:tc>
          <w:tcPr>
            <w:tcW w:w="8212" w:type="dxa"/>
            <w:shd w:val="clear" w:color="auto" w:fill="auto"/>
            <w:tcMar>
              <w:top w:w="100" w:type="dxa"/>
              <w:left w:w="100" w:type="dxa"/>
              <w:bottom w:w="100" w:type="dxa"/>
              <w:right w:w="100" w:type="dxa"/>
            </w:tcMar>
          </w:tcPr>
          <w:p w14:paraId="1C824886" w14:textId="050CB098" w:rsidR="00563315" w:rsidRPr="00406349" w:rsidRDefault="00563315" w:rsidP="00ED3517">
            <w:pPr>
              <w:pStyle w:val="Tabletext"/>
            </w:pPr>
            <w:r w:rsidRPr="00406349">
              <w:lastRenderedPageBreak/>
              <w:t>Design the system architecture to reduce operational energy usage and extend the device</w:t>
            </w:r>
            <w:r w:rsidR="007E544C" w:rsidRPr="00406349">
              <w:t>'</w:t>
            </w:r>
            <w:r w:rsidRPr="00406349">
              <w:t>s lifetime to reduce e-waste.</w:t>
            </w:r>
          </w:p>
        </w:tc>
        <w:tc>
          <w:tcPr>
            <w:tcW w:w="1984" w:type="dxa"/>
          </w:tcPr>
          <w:p w14:paraId="4D24EBF5" w14:textId="77777777" w:rsidR="00563315" w:rsidRPr="00406349" w:rsidRDefault="00563315" w:rsidP="00ED3517">
            <w:pPr>
              <w:pStyle w:val="Tabletext"/>
              <w:jc w:val="center"/>
              <w:rPr>
                <w:b/>
                <w:bCs/>
              </w:rPr>
            </w:pPr>
            <w:r w:rsidRPr="00406349">
              <w:rPr>
                <w:b/>
                <w:bCs/>
              </w:rPr>
              <w:t>X</w:t>
            </w:r>
          </w:p>
        </w:tc>
        <w:tc>
          <w:tcPr>
            <w:tcW w:w="1984" w:type="dxa"/>
          </w:tcPr>
          <w:p w14:paraId="1C7D0773" w14:textId="77777777" w:rsidR="00563315" w:rsidRPr="00406349" w:rsidRDefault="00563315" w:rsidP="00ED3517">
            <w:pPr>
              <w:pStyle w:val="Tabletext"/>
              <w:jc w:val="center"/>
              <w:rPr>
                <w:b/>
                <w:bCs/>
              </w:rPr>
            </w:pPr>
          </w:p>
        </w:tc>
        <w:tc>
          <w:tcPr>
            <w:tcW w:w="1984" w:type="dxa"/>
          </w:tcPr>
          <w:p w14:paraId="03937A68" w14:textId="77777777" w:rsidR="00563315" w:rsidRPr="00406349" w:rsidRDefault="00563315" w:rsidP="00ED3517">
            <w:pPr>
              <w:pStyle w:val="Tabletext"/>
              <w:jc w:val="center"/>
              <w:rPr>
                <w:b/>
                <w:bCs/>
              </w:rPr>
            </w:pPr>
          </w:p>
        </w:tc>
      </w:tr>
      <w:tr w:rsidR="00563315" w:rsidRPr="00406349" w14:paraId="24A66512" w14:textId="77777777" w:rsidTr="00836478">
        <w:trPr>
          <w:jc w:val="center"/>
        </w:trPr>
        <w:tc>
          <w:tcPr>
            <w:tcW w:w="10196" w:type="dxa"/>
            <w:gridSpan w:val="2"/>
            <w:shd w:val="clear" w:color="auto" w:fill="auto"/>
            <w:tcMar>
              <w:top w:w="100" w:type="dxa"/>
              <w:left w:w="100" w:type="dxa"/>
              <w:bottom w:w="100" w:type="dxa"/>
              <w:right w:w="100" w:type="dxa"/>
            </w:tcMar>
          </w:tcPr>
          <w:p w14:paraId="5DED5AB0" w14:textId="77777777" w:rsidR="00563315" w:rsidRPr="00406349" w:rsidRDefault="00563315" w:rsidP="00ED3517">
            <w:pPr>
              <w:pStyle w:val="Tabletext"/>
              <w:rPr>
                <w:b/>
                <w:bCs/>
              </w:rPr>
            </w:pPr>
            <w:r w:rsidRPr="00406349">
              <w:rPr>
                <w:b/>
                <w:bCs/>
              </w:rPr>
              <w:t>Human centric design</w:t>
            </w:r>
          </w:p>
        </w:tc>
        <w:tc>
          <w:tcPr>
            <w:tcW w:w="1984" w:type="dxa"/>
          </w:tcPr>
          <w:p w14:paraId="75BD0746" w14:textId="77777777" w:rsidR="00563315" w:rsidRPr="00406349" w:rsidRDefault="00563315" w:rsidP="00ED3517">
            <w:pPr>
              <w:pStyle w:val="Tabletext"/>
              <w:rPr>
                <w:b/>
                <w:bCs/>
              </w:rPr>
            </w:pPr>
          </w:p>
        </w:tc>
        <w:tc>
          <w:tcPr>
            <w:tcW w:w="1984" w:type="dxa"/>
          </w:tcPr>
          <w:p w14:paraId="6FCCF380" w14:textId="77777777" w:rsidR="00563315" w:rsidRPr="00406349" w:rsidRDefault="00563315" w:rsidP="00ED3517">
            <w:pPr>
              <w:pStyle w:val="Tabletext"/>
              <w:rPr>
                <w:b/>
                <w:bCs/>
              </w:rPr>
            </w:pPr>
          </w:p>
        </w:tc>
      </w:tr>
      <w:tr w:rsidR="00563315" w:rsidRPr="00406349" w14:paraId="7C31EEC8" w14:textId="77777777" w:rsidTr="00836478">
        <w:trPr>
          <w:jc w:val="center"/>
        </w:trPr>
        <w:tc>
          <w:tcPr>
            <w:tcW w:w="8212" w:type="dxa"/>
            <w:shd w:val="clear" w:color="auto" w:fill="auto"/>
            <w:tcMar>
              <w:top w:w="100" w:type="dxa"/>
              <w:left w:w="100" w:type="dxa"/>
              <w:bottom w:w="100" w:type="dxa"/>
              <w:right w:w="100" w:type="dxa"/>
            </w:tcMar>
          </w:tcPr>
          <w:p w14:paraId="1E8028DA" w14:textId="77777777" w:rsidR="00563315" w:rsidRPr="00406349" w:rsidRDefault="00563315" w:rsidP="00ED3517">
            <w:pPr>
              <w:pStyle w:val="Tabletext"/>
            </w:pPr>
            <w:r w:rsidRPr="00406349">
              <w:t>Design devices for human safety using such as warning labels and safety guards.</w:t>
            </w:r>
          </w:p>
        </w:tc>
        <w:tc>
          <w:tcPr>
            <w:tcW w:w="1984" w:type="dxa"/>
          </w:tcPr>
          <w:p w14:paraId="35ABE759" w14:textId="77777777" w:rsidR="00563315" w:rsidRPr="00406349" w:rsidRDefault="00563315" w:rsidP="00ED3517">
            <w:pPr>
              <w:pStyle w:val="Tabletext"/>
              <w:jc w:val="center"/>
              <w:rPr>
                <w:b/>
                <w:bCs/>
              </w:rPr>
            </w:pPr>
            <w:r w:rsidRPr="00406349">
              <w:rPr>
                <w:b/>
                <w:bCs/>
              </w:rPr>
              <w:t>X</w:t>
            </w:r>
          </w:p>
        </w:tc>
        <w:tc>
          <w:tcPr>
            <w:tcW w:w="1984" w:type="dxa"/>
          </w:tcPr>
          <w:p w14:paraId="1ED704FF" w14:textId="77777777" w:rsidR="00563315" w:rsidRPr="00406349" w:rsidRDefault="00563315" w:rsidP="00ED3517">
            <w:pPr>
              <w:pStyle w:val="Tabletext"/>
              <w:jc w:val="center"/>
              <w:rPr>
                <w:b/>
                <w:bCs/>
              </w:rPr>
            </w:pPr>
          </w:p>
        </w:tc>
        <w:tc>
          <w:tcPr>
            <w:tcW w:w="1984" w:type="dxa"/>
          </w:tcPr>
          <w:p w14:paraId="39E75EF0" w14:textId="77777777" w:rsidR="00563315" w:rsidRPr="00406349" w:rsidRDefault="00563315" w:rsidP="00ED3517">
            <w:pPr>
              <w:pStyle w:val="Tabletext"/>
              <w:jc w:val="center"/>
              <w:rPr>
                <w:b/>
                <w:bCs/>
              </w:rPr>
            </w:pPr>
          </w:p>
        </w:tc>
      </w:tr>
      <w:tr w:rsidR="00563315" w:rsidRPr="00406349" w14:paraId="1AD80AC7" w14:textId="77777777" w:rsidTr="00836478">
        <w:trPr>
          <w:jc w:val="center"/>
        </w:trPr>
        <w:tc>
          <w:tcPr>
            <w:tcW w:w="8212" w:type="dxa"/>
            <w:shd w:val="clear" w:color="auto" w:fill="auto"/>
            <w:tcMar>
              <w:top w:w="100" w:type="dxa"/>
              <w:left w:w="100" w:type="dxa"/>
              <w:bottom w:w="100" w:type="dxa"/>
              <w:right w:w="100" w:type="dxa"/>
            </w:tcMar>
          </w:tcPr>
          <w:p w14:paraId="22A26771" w14:textId="62770487" w:rsidR="00563315" w:rsidRPr="00406349" w:rsidRDefault="00563315" w:rsidP="00ED3517">
            <w:pPr>
              <w:pStyle w:val="Tabletext"/>
            </w:pPr>
            <w:r w:rsidRPr="00406349">
              <w:t>Select devices based on users</w:t>
            </w:r>
            <w:r w:rsidR="007E544C" w:rsidRPr="00406349">
              <w:t>'</w:t>
            </w:r>
            <w:r w:rsidRPr="00406349">
              <w:t xml:space="preserve"> characteristics, behaviours and expectations.</w:t>
            </w:r>
          </w:p>
        </w:tc>
        <w:tc>
          <w:tcPr>
            <w:tcW w:w="1984" w:type="dxa"/>
          </w:tcPr>
          <w:p w14:paraId="4B672C66" w14:textId="77777777" w:rsidR="00563315" w:rsidRPr="00406349" w:rsidRDefault="00563315" w:rsidP="00ED3517">
            <w:pPr>
              <w:pStyle w:val="Tabletext"/>
              <w:jc w:val="center"/>
              <w:rPr>
                <w:b/>
                <w:bCs/>
              </w:rPr>
            </w:pPr>
          </w:p>
        </w:tc>
        <w:tc>
          <w:tcPr>
            <w:tcW w:w="1984" w:type="dxa"/>
          </w:tcPr>
          <w:p w14:paraId="501F106F" w14:textId="77777777" w:rsidR="00563315" w:rsidRPr="00406349" w:rsidRDefault="00563315" w:rsidP="00ED3517">
            <w:pPr>
              <w:pStyle w:val="Tabletext"/>
              <w:jc w:val="center"/>
              <w:rPr>
                <w:b/>
                <w:bCs/>
              </w:rPr>
            </w:pPr>
            <w:r w:rsidRPr="00406349">
              <w:rPr>
                <w:b/>
                <w:bCs/>
              </w:rPr>
              <w:t>X</w:t>
            </w:r>
          </w:p>
        </w:tc>
        <w:tc>
          <w:tcPr>
            <w:tcW w:w="1984" w:type="dxa"/>
          </w:tcPr>
          <w:p w14:paraId="52C641D3" w14:textId="77777777" w:rsidR="00563315" w:rsidRPr="00406349" w:rsidRDefault="00563315" w:rsidP="00ED3517">
            <w:pPr>
              <w:pStyle w:val="Tabletext"/>
              <w:jc w:val="center"/>
              <w:rPr>
                <w:b/>
                <w:bCs/>
              </w:rPr>
            </w:pPr>
          </w:p>
        </w:tc>
      </w:tr>
      <w:tr w:rsidR="00563315" w:rsidRPr="00406349" w14:paraId="6C41D6F6" w14:textId="77777777" w:rsidTr="00836478">
        <w:trPr>
          <w:jc w:val="center"/>
        </w:trPr>
        <w:tc>
          <w:tcPr>
            <w:tcW w:w="10196" w:type="dxa"/>
            <w:gridSpan w:val="2"/>
            <w:shd w:val="clear" w:color="auto" w:fill="auto"/>
            <w:tcMar>
              <w:top w:w="100" w:type="dxa"/>
              <w:left w:w="100" w:type="dxa"/>
              <w:bottom w:w="100" w:type="dxa"/>
              <w:right w:w="100" w:type="dxa"/>
            </w:tcMar>
          </w:tcPr>
          <w:p w14:paraId="57084C70" w14:textId="3C975A8C" w:rsidR="00563315" w:rsidRPr="00406349" w:rsidRDefault="00563315" w:rsidP="00ED3517">
            <w:pPr>
              <w:pStyle w:val="Tabletext"/>
              <w:rPr>
                <w:b/>
                <w:bCs/>
              </w:rPr>
            </w:pPr>
            <w:r w:rsidRPr="00406349">
              <w:rPr>
                <w:b/>
                <w:bCs/>
              </w:rPr>
              <w:t>Community and economic growth</w:t>
            </w:r>
          </w:p>
        </w:tc>
        <w:tc>
          <w:tcPr>
            <w:tcW w:w="1984" w:type="dxa"/>
          </w:tcPr>
          <w:p w14:paraId="74694A36" w14:textId="77777777" w:rsidR="00563315" w:rsidRPr="00406349" w:rsidRDefault="00563315" w:rsidP="00ED3517">
            <w:pPr>
              <w:pStyle w:val="Tabletext"/>
              <w:rPr>
                <w:b/>
                <w:bCs/>
              </w:rPr>
            </w:pPr>
          </w:p>
        </w:tc>
        <w:tc>
          <w:tcPr>
            <w:tcW w:w="1984" w:type="dxa"/>
          </w:tcPr>
          <w:p w14:paraId="0650FE8B" w14:textId="77777777" w:rsidR="00563315" w:rsidRPr="00406349" w:rsidRDefault="00563315" w:rsidP="00ED3517">
            <w:pPr>
              <w:pStyle w:val="Tabletext"/>
              <w:rPr>
                <w:b/>
                <w:bCs/>
              </w:rPr>
            </w:pPr>
          </w:p>
        </w:tc>
      </w:tr>
      <w:tr w:rsidR="00563315" w:rsidRPr="00406349" w14:paraId="18507DB5" w14:textId="77777777" w:rsidTr="00836478">
        <w:trPr>
          <w:jc w:val="center"/>
        </w:trPr>
        <w:tc>
          <w:tcPr>
            <w:tcW w:w="8212" w:type="dxa"/>
            <w:shd w:val="clear" w:color="auto" w:fill="auto"/>
            <w:tcMar>
              <w:top w:w="100" w:type="dxa"/>
              <w:left w:w="100" w:type="dxa"/>
              <w:bottom w:w="100" w:type="dxa"/>
              <w:right w:w="100" w:type="dxa"/>
            </w:tcMar>
          </w:tcPr>
          <w:p w14:paraId="34E08B9C" w14:textId="77777777" w:rsidR="00563315" w:rsidRPr="00406349" w:rsidRDefault="00563315" w:rsidP="00ED3517">
            <w:pPr>
              <w:pStyle w:val="Tabletext"/>
            </w:pPr>
            <w:r w:rsidRPr="00406349">
              <w:t xml:space="preserve">Involve prospective users and stakeholders in the choice of devices. </w:t>
            </w:r>
          </w:p>
        </w:tc>
        <w:tc>
          <w:tcPr>
            <w:tcW w:w="1984" w:type="dxa"/>
          </w:tcPr>
          <w:p w14:paraId="2558BD69" w14:textId="77777777" w:rsidR="00563315" w:rsidRPr="00406349" w:rsidRDefault="00563315" w:rsidP="00ED3517">
            <w:pPr>
              <w:pStyle w:val="Tabletext"/>
            </w:pPr>
          </w:p>
        </w:tc>
        <w:tc>
          <w:tcPr>
            <w:tcW w:w="1984" w:type="dxa"/>
          </w:tcPr>
          <w:p w14:paraId="58672189" w14:textId="77777777" w:rsidR="00563315" w:rsidRPr="00406349" w:rsidRDefault="00563315" w:rsidP="00ED3517">
            <w:pPr>
              <w:pStyle w:val="Tabletext"/>
              <w:jc w:val="center"/>
              <w:rPr>
                <w:b/>
                <w:bCs/>
              </w:rPr>
            </w:pPr>
            <w:r w:rsidRPr="00406349">
              <w:rPr>
                <w:b/>
                <w:bCs/>
              </w:rPr>
              <w:t>X</w:t>
            </w:r>
          </w:p>
        </w:tc>
        <w:tc>
          <w:tcPr>
            <w:tcW w:w="1984" w:type="dxa"/>
          </w:tcPr>
          <w:p w14:paraId="077E6E0C" w14:textId="77777777" w:rsidR="00563315" w:rsidRPr="00406349" w:rsidRDefault="00563315" w:rsidP="00ED3517">
            <w:pPr>
              <w:pStyle w:val="Tabletext"/>
            </w:pPr>
          </w:p>
        </w:tc>
      </w:tr>
      <w:tr w:rsidR="00563315" w:rsidRPr="00406349" w14:paraId="15C7A54D" w14:textId="77777777" w:rsidTr="00836478">
        <w:trPr>
          <w:jc w:val="center"/>
        </w:trPr>
        <w:tc>
          <w:tcPr>
            <w:tcW w:w="8212" w:type="dxa"/>
            <w:shd w:val="clear" w:color="auto" w:fill="auto"/>
            <w:tcMar>
              <w:top w:w="100" w:type="dxa"/>
              <w:left w:w="100" w:type="dxa"/>
              <w:bottom w:w="100" w:type="dxa"/>
              <w:right w:w="100" w:type="dxa"/>
            </w:tcMar>
          </w:tcPr>
          <w:p w14:paraId="62F336D5" w14:textId="0DB2BCAD" w:rsidR="00563315" w:rsidRPr="00406349" w:rsidRDefault="00563315" w:rsidP="00ED3517">
            <w:pPr>
              <w:pStyle w:val="Tabletext"/>
            </w:pPr>
            <w:r w:rsidRPr="00406349">
              <w:t>Design modular and upgradable devices to allow reuse and refurbishment especially in disadvantaged communities. Devices with close physical contact with users or those carrying personal data are required to have replaceable parts to enable owners</w:t>
            </w:r>
            <w:r w:rsidR="007E544C" w:rsidRPr="00406349">
              <w:t>'</w:t>
            </w:r>
            <w:r w:rsidRPr="00406349">
              <w:t xml:space="preserve"> switching.</w:t>
            </w:r>
          </w:p>
        </w:tc>
        <w:tc>
          <w:tcPr>
            <w:tcW w:w="1984" w:type="dxa"/>
          </w:tcPr>
          <w:p w14:paraId="278B7E6B" w14:textId="77777777" w:rsidR="00563315" w:rsidRPr="00406349" w:rsidRDefault="00563315" w:rsidP="00ED3517">
            <w:pPr>
              <w:pStyle w:val="Tabletext"/>
            </w:pPr>
          </w:p>
        </w:tc>
        <w:tc>
          <w:tcPr>
            <w:tcW w:w="1984" w:type="dxa"/>
          </w:tcPr>
          <w:p w14:paraId="2D7D9E12" w14:textId="77777777" w:rsidR="00563315" w:rsidRPr="00406349" w:rsidRDefault="00563315" w:rsidP="00ED3517">
            <w:pPr>
              <w:pStyle w:val="Tabletext"/>
              <w:jc w:val="center"/>
              <w:rPr>
                <w:b/>
                <w:bCs/>
              </w:rPr>
            </w:pPr>
            <w:r w:rsidRPr="00406349">
              <w:rPr>
                <w:b/>
                <w:bCs/>
              </w:rPr>
              <w:t>X</w:t>
            </w:r>
          </w:p>
        </w:tc>
        <w:tc>
          <w:tcPr>
            <w:tcW w:w="1984" w:type="dxa"/>
          </w:tcPr>
          <w:p w14:paraId="4725F227" w14:textId="77777777" w:rsidR="00563315" w:rsidRPr="00406349" w:rsidRDefault="00563315" w:rsidP="00ED3517">
            <w:pPr>
              <w:pStyle w:val="Tabletext"/>
            </w:pPr>
          </w:p>
        </w:tc>
      </w:tr>
      <w:tr w:rsidR="00563315" w:rsidRPr="00406349" w14:paraId="3A9D4355" w14:textId="77777777" w:rsidTr="00836478">
        <w:trPr>
          <w:jc w:val="center"/>
        </w:trPr>
        <w:tc>
          <w:tcPr>
            <w:tcW w:w="8212" w:type="dxa"/>
            <w:shd w:val="clear" w:color="auto" w:fill="auto"/>
            <w:tcMar>
              <w:top w:w="100" w:type="dxa"/>
              <w:left w:w="100" w:type="dxa"/>
              <w:bottom w:w="100" w:type="dxa"/>
              <w:right w:w="100" w:type="dxa"/>
            </w:tcMar>
          </w:tcPr>
          <w:p w14:paraId="271D3A5D" w14:textId="7D5B1679" w:rsidR="00563315" w:rsidRPr="00406349" w:rsidRDefault="00563315" w:rsidP="00ED3517">
            <w:pPr>
              <w:pStyle w:val="Tabletext"/>
            </w:pPr>
            <w:r w:rsidRPr="00406349">
              <w:t>Users</w:t>
            </w:r>
            <w:r w:rsidR="007E544C" w:rsidRPr="00406349">
              <w:t>'</w:t>
            </w:r>
            <w:r w:rsidRPr="00406349">
              <w:t xml:space="preserve"> devices </w:t>
            </w:r>
            <w:proofErr w:type="gramStart"/>
            <w:r w:rsidRPr="00406349">
              <w:t>is</w:t>
            </w:r>
            <w:proofErr w:type="gramEnd"/>
            <w:r w:rsidRPr="00406349">
              <w:t xml:space="preserve"> required to be accessible regardless of users</w:t>
            </w:r>
            <w:r w:rsidR="007E544C" w:rsidRPr="00406349">
              <w:t>'</w:t>
            </w:r>
            <w:r w:rsidRPr="00406349">
              <w:t xml:space="preserve"> physical or cognitive abilities. </w:t>
            </w:r>
          </w:p>
        </w:tc>
        <w:tc>
          <w:tcPr>
            <w:tcW w:w="1984" w:type="dxa"/>
          </w:tcPr>
          <w:p w14:paraId="2754CEE3" w14:textId="77777777" w:rsidR="00563315" w:rsidRPr="00406349" w:rsidRDefault="00563315" w:rsidP="00ED3517">
            <w:pPr>
              <w:pStyle w:val="Tabletext"/>
              <w:jc w:val="center"/>
              <w:rPr>
                <w:b/>
                <w:bCs/>
              </w:rPr>
            </w:pPr>
            <w:r w:rsidRPr="00406349">
              <w:rPr>
                <w:b/>
                <w:bCs/>
              </w:rPr>
              <w:t>X</w:t>
            </w:r>
          </w:p>
        </w:tc>
        <w:tc>
          <w:tcPr>
            <w:tcW w:w="1984" w:type="dxa"/>
          </w:tcPr>
          <w:p w14:paraId="7B91B0C7" w14:textId="77777777" w:rsidR="00563315" w:rsidRPr="00406349" w:rsidRDefault="00563315" w:rsidP="00ED3517">
            <w:pPr>
              <w:pStyle w:val="Tabletext"/>
            </w:pPr>
          </w:p>
        </w:tc>
        <w:tc>
          <w:tcPr>
            <w:tcW w:w="1984" w:type="dxa"/>
          </w:tcPr>
          <w:p w14:paraId="1F37CC17" w14:textId="77777777" w:rsidR="00563315" w:rsidRPr="00406349" w:rsidRDefault="00563315" w:rsidP="00ED3517">
            <w:pPr>
              <w:pStyle w:val="Tabletext"/>
            </w:pPr>
          </w:p>
        </w:tc>
      </w:tr>
      <w:tr w:rsidR="00563315" w:rsidRPr="00406349" w14:paraId="190D8D54" w14:textId="77777777" w:rsidTr="00836478">
        <w:trPr>
          <w:jc w:val="center"/>
        </w:trPr>
        <w:tc>
          <w:tcPr>
            <w:tcW w:w="8212" w:type="dxa"/>
            <w:shd w:val="clear" w:color="auto" w:fill="auto"/>
            <w:tcMar>
              <w:top w:w="100" w:type="dxa"/>
              <w:left w:w="100" w:type="dxa"/>
              <w:bottom w:w="100" w:type="dxa"/>
              <w:right w:w="100" w:type="dxa"/>
            </w:tcMar>
          </w:tcPr>
          <w:p w14:paraId="3E2CD777" w14:textId="77777777" w:rsidR="00563315" w:rsidRPr="00406349" w:rsidRDefault="00563315" w:rsidP="00ED3517">
            <w:pPr>
              <w:pStyle w:val="Tabletext"/>
            </w:pPr>
            <w:r w:rsidRPr="00406349">
              <w:t>Design equipment to last for a long time and enhance its robustness to failures and unfavourable environmental conditions.</w:t>
            </w:r>
          </w:p>
        </w:tc>
        <w:tc>
          <w:tcPr>
            <w:tcW w:w="1984" w:type="dxa"/>
          </w:tcPr>
          <w:p w14:paraId="5952C3ED" w14:textId="77777777" w:rsidR="00563315" w:rsidRPr="00406349" w:rsidRDefault="00563315" w:rsidP="00ED3517">
            <w:pPr>
              <w:pStyle w:val="Tabletext"/>
              <w:jc w:val="center"/>
              <w:rPr>
                <w:b/>
                <w:bCs/>
              </w:rPr>
            </w:pPr>
            <w:r w:rsidRPr="00406349">
              <w:rPr>
                <w:b/>
                <w:bCs/>
              </w:rPr>
              <w:t>X</w:t>
            </w:r>
          </w:p>
        </w:tc>
        <w:tc>
          <w:tcPr>
            <w:tcW w:w="1984" w:type="dxa"/>
          </w:tcPr>
          <w:p w14:paraId="573330D1" w14:textId="77777777" w:rsidR="00563315" w:rsidRPr="00406349" w:rsidRDefault="00563315" w:rsidP="00ED3517">
            <w:pPr>
              <w:pStyle w:val="Tabletext"/>
            </w:pPr>
          </w:p>
        </w:tc>
        <w:tc>
          <w:tcPr>
            <w:tcW w:w="1984" w:type="dxa"/>
          </w:tcPr>
          <w:p w14:paraId="61E493F8" w14:textId="77777777" w:rsidR="00563315" w:rsidRPr="00406349" w:rsidRDefault="00563315" w:rsidP="00ED3517">
            <w:pPr>
              <w:pStyle w:val="Tabletext"/>
            </w:pPr>
          </w:p>
        </w:tc>
      </w:tr>
    </w:tbl>
    <w:p w14:paraId="37F38923" w14:textId="77777777" w:rsidR="00563315" w:rsidRPr="00406349" w:rsidRDefault="00563315" w:rsidP="00563315">
      <w:pPr>
        <w:sectPr w:rsidR="00563315" w:rsidRPr="00406349" w:rsidSect="00836478">
          <w:footerReference w:type="even" r:id="rId27"/>
          <w:footerReference w:type="default" r:id="rId28"/>
          <w:headerReference w:type="first" r:id="rId29"/>
          <w:pgSz w:w="16840" w:h="11907" w:orient="landscape" w:code="9"/>
          <w:pgMar w:top="1134" w:right="1134" w:bottom="1134" w:left="1134" w:header="567" w:footer="567" w:gutter="0"/>
          <w:cols w:space="720"/>
          <w:docGrid w:linePitch="326"/>
        </w:sectPr>
      </w:pPr>
    </w:p>
    <w:p w14:paraId="14E0D158" w14:textId="62A18E1E" w:rsidR="00563315" w:rsidRPr="00406349" w:rsidRDefault="00563315" w:rsidP="00855E05">
      <w:pPr>
        <w:pStyle w:val="AppendixNoTitle0"/>
        <w:spacing w:before="0"/>
      </w:pPr>
      <w:bookmarkStart w:id="79" w:name="_Toc147844442"/>
      <w:bookmarkStart w:id="80" w:name="_Toc167969468"/>
      <w:bookmarkStart w:id="81" w:name="_Toc167978903"/>
      <w:r w:rsidRPr="00406349">
        <w:lastRenderedPageBreak/>
        <w:t>Appendix I</w:t>
      </w:r>
      <w:r w:rsidR="00855E05" w:rsidRPr="00406349">
        <w:br/>
      </w:r>
      <w:r w:rsidRPr="00406349">
        <w:br/>
        <w:t>Recommendations for future work</w:t>
      </w:r>
      <w:bookmarkEnd w:id="79"/>
      <w:bookmarkEnd w:id="80"/>
      <w:bookmarkEnd w:id="81"/>
    </w:p>
    <w:p w14:paraId="0FCBD757" w14:textId="1359E22F" w:rsidR="00563315" w:rsidRPr="00406349" w:rsidRDefault="00563315" w:rsidP="00563315">
      <w:pPr>
        <w:jc w:val="center"/>
        <w:rPr>
          <w:b/>
          <w:color w:val="000000"/>
          <w:sz w:val="28"/>
          <w:szCs w:val="28"/>
        </w:rPr>
      </w:pPr>
      <w:r w:rsidRPr="00406349">
        <w:t xml:space="preserve">(This appendix does not form an integral part of this Technical </w:t>
      </w:r>
      <w:r w:rsidR="00B021A4" w:rsidRPr="00406349">
        <w:t>Report</w:t>
      </w:r>
      <w:r w:rsidRPr="00406349">
        <w:t>.)</w:t>
      </w:r>
    </w:p>
    <w:p w14:paraId="161B6E53" w14:textId="23711A63" w:rsidR="00563315" w:rsidRPr="00406349" w:rsidRDefault="00563315" w:rsidP="00855E05">
      <w:pPr>
        <w:pStyle w:val="Normalaftertitle"/>
        <w:rPr>
          <w:b/>
          <w:i/>
        </w:rPr>
      </w:pPr>
      <w:r w:rsidRPr="00406349">
        <w:rPr>
          <w:b/>
          <w:i/>
        </w:rPr>
        <w:t xml:space="preserve">Recommendation 1: </w:t>
      </w:r>
      <w:sdt>
        <w:sdtPr>
          <w:tag w:val="goog_rdk_18"/>
          <w:id w:val="-1542821122"/>
        </w:sdtPr>
        <w:sdtEndPr/>
        <w:sdtContent/>
      </w:sdt>
      <w:r w:rsidRPr="00406349">
        <w:rPr>
          <w:b/>
          <w:i/>
        </w:rPr>
        <w:t xml:space="preserve">Evaluation of system sustainability via metrics and indicators. </w:t>
      </w:r>
      <w:r w:rsidRPr="00406349">
        <w:t>Establish standardized sustainability metrics and indicators, along with methodologies, to assess a metaverse ecosystem</w:t>
      </w:r>
      <w:r w:rsidR="007E544C" w:rsidRPr="00406349">
        <w:t>'</w:t>
      </w:r>
      <w:r w:rsidRPr="00406349">
        <w:t>s sustainability impact. This is essential to evaluate the system</w:t>
      </w:r>
      <w:r w:rsidR="007E544C" w:rsidRPr="00406349">
        <w:t>'</w:t>
      </w:r>
      <w:r w:rsidRPr="00406349">
        <w:t xml:space="preserve">s impacts on the environment, individuals, communities and businesses. </w:t>
      </w:r>
    </w:p>
    <w:p w14:paraId="3564307B" w14:textId="77777777" w:rsidR="00563315" w:rsidRPr="00406349" w:rsidRDefault="00563315" w:rsidP="00563315">
      <w:r w:rsidRPr="00406349">
        <w:rPr>
          <w:b/>
          <w:i/>
        </w:rPr>
        <w:t xml:space="preserve">Recommendation 2: Incentivize impact-driven metaverse design geared towards UN SDGs. </w:t>
      </w:r>
      <w:r w:rsidRPr="00406349">
        <w:t xml:space="preserve">Promote sustainable design practices for the metaverse within the research and business communities by introducing incentives at the institutional, business, and research levels. </w:t>
      </w:r>
    </w:p>
    <w:p w14:paraId="5FA4BFB7" w14:textId="4545C648" w:rsidR="00563315" w:rsidRPr="00406349" w:rsidRDefault="00563315" w:rsidP="00563315">
      <w:r w:rsidRPr="00406349">
        <w:rPr>
          <w:b/>
          <w:i/>
        </w:rPr>
        <w:t>Recommendation 3:</w:t>
      </w:r>
      <w:r w:rsidRPr="00406349">
        <w:rPr>
          <w:i/>
        </w:rPr>
        <w:t xml:space="preserve"> Define </w:t>
      </w:r>
      <w:r w:rsidRPr="00406349">
        <w:rPr>
          <w:b/>
          <w:bCs/>
          <w:i/>
        </w:rPr>
        <w:t xml:space="preserve">Integrated </w:t>
      </w:r>
      <w:r w:rsidRPr="00406349">
        <w:rPr>
          <w:b/>
          <w:bCs/>
          <w:i/>
          <w:iCs/>
        </w:rPr>
        <w:t xml:space="preserve">guidelines for </w:t>
      </w:r>
      <w:r w:rsidRPr="00406349">
        <w:rPr>
          <w:b/>
          <w:i/>
        </w:rPr>
        <w:t xml:space="preserve">an ethical, socially responsible, and green system design. </w:t>
      </w:r>
      <w:r w:rsidRPr="00406349">
        <w:t>Define technical design guidelines to promote the use of green technologies and practices in the metaverse, such as low-carbon devices, renewable energy-powered data centres, energy-efficient AI models, and data/software reusability. These guidelines shall also ensure the system</w:t>
      </w:r>
      <w:r w:rsidR="007E544C" w:rsidRPr="00406349">
        <w:t>'</w:t>
      </w:r>
      <w:r w:rsidRPr="00406349">
        <w:t xml:space="preserve">s alignment with human values ethical principles, and the promotion of human capabilities, individual uniqueness, diversity, and real-world collaborations. Additionally, they shall assist practitioners in identifying, mitigating, and managing various types of system biases while preventing harm. </w:t>
      </w:r>
    </w:p>
    <w:p w14:paraId="4E5BB1F0" w14:textId="77777777" w:rsidR="00563315" w:rsidRPr="00406349" w:rsidRDefault="00563315" w:rsidP="00563315">
      <w:pPr>
        <w:pStyle w:val="NormalWeb"/>
        <w:spacing w:before="120" w:beforeAutospacing="0" w:after="0" w:afterAutospacing="0"/>
      </w:pPr>
      <w:r w:rsidRPr="00406349">
        <w:rPr>
          <w:b/>
          <w:i/>
        </w:rPr>
        <w:t xml:space="preserve">Recommendation 4: Raise awareness and support the transition to a sustainable system design approach. </w:t>
      </w:r>
      <w:r w:rsidRPr="00406349">
        <w:t xml:space="preserve">Advocate a transformative shift in the system design approach within technical research and business communities, akin to the tech-responsible design approach. It is vital for practitioners to recognize significant sustainability risks posed to individuals and the environment, including disconnection from reality, manipulation, user isolation, diminished self-esteem, misinformation, and influence polarization. Institutions shall actively promote awareness of system sustainability risks and opportunities. For example, they shall encourage universities to offer courses on metaverse sustainability, aligning system design with environmental, ethical, economic, legal, social, and psychological aspects while fostering fairness, diversity and inclusion. </w:t>
      </w:r>
    </w:p>
    <w:p w14:paraId="2EC61197" w14:textId="77777777" w:rsidR="00563315" w:rsidRPr="00406349" w:rsidRDefault="00563315" w:rsidP="00563315">
      <w:r w:rsidRPr="00406349">
        <w:br w:type="page"/>
      </w:r>
    </w:p>
    <w:p w14:paraId="7F9D99AE" w14:textId="77777777" w:rsidR="00563315" w:rsidRPr="00406349" w:rsidRDefault="00563315" w:rsidP="00C57065">
      <w:pPr>
        <w:pStyle w:val="AppendixNoTitle0"/>
      </w:pPr>
      <w:bookmarkStart w:id="82" w:name="_Toc147844443"/>
      <w:bookmarkStart w:id="83" w:name="_Toc167969469"/>
      <w:bookmarkStart w:id="84" w:name="_Toc167978904"/>
      <w:r w:rsidRPr="00406349">
        <w:lastRenderedPageBreak/>
        <w:t>Bibliography</w:t>
      </w:r>
      <w:bookmarkEnd w:id="82"/>
      <w:bookmarkEnd w:id="83"/>
      <w:bookmarkEnd w:id="84"/>
    </w:p>
    <w:p w14:paraId="5C1DA185" w14:textId="77777777" w:rsidR="00563315" w:rsidRPr="00406349" w:rsidRDefault="00563315" w:rsidP="00C57065">
      <w:pPr>
        <w:spacing w:before="0"/>
        <w:rPr>
          <w:color w:val="000000"/>
        </w:rPr>
      </w:pPr>
    </w:p>
    <w:p w14:paraId="0600BC9D" w14:textId="3F8F669E" w:rsidR="00C57065" w:rsidRPr="00406349" w:rsidRDefault="00C57065" w:rsidP="00C57065">
      <w:pPr>
        <w:pStyle w:val="Reftext"/>
        <w:tabs>
          <w:tab w:val="clear" w:pos="794"/>
          <w:tab w:val="clear" w:pos="1191"/>
          <w:tab w:val="clear" w:pos="1588"/>
          <w:tab w:val="clear" w:pos="1985"/>
          <w:tab w:val="left" w:pos="2268"/>
        </w:tabs>
        <w:ind w:left="2268" w:hanging="2268"/>
      </w:pPr>
      <w:r w:rsidRPr="00406349">
        <w:t>[b-ITU-T L.1410]</w:t>
      </w:r>
      <w:r w:rsidRPr="00406349">
        <w:tab/>
        <w:t xml:space="preserve">Recommendation ITU-T </w:t>
      </w:r>
      <w:r w:rsidR="00836478" w:rsidRPr="00406349">
        <w:t>L</w:t>
      </w:r>
      <w:r w:rsidRPr="00406349">
        <w:t xml:space="preserve">.1410 (2014), </w:t>
      </w:r>
      <w:r w:rsidRPr="00406349">
        <w:rPr>
          <w:i/>
          <w:iCs/>
        </w:rPr>
        <w:t>Methodology for environmental life cycle assessments of information and communication technology goods, networks and services.</w:t>
      </w:r>
      <w:r w:rsidRPr="00406349">
        <w:t xml:space="preserve"> </w:t>
      </w:r>
    </w:p>
    <w:p w14:paraId="77CA4826"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[b-ITU-T M.3080]</w:t>
      </w:r>
      <w:r w:rsidRPr="00406349">
        <w:tab/>
        <w:t xml:space="preserve">Recommendation ITU-T M.3080 (2021), </w:t>
      </w:r>
      <w:r w:rsidRPr="00406349">
        <w:rPr>
          <w:i/>
          <w:iCs/>
        </w:rPr>
        <w:t>Framework of artificial intelligence enhanced telecom operation and management (AITOM)</w:t>
      </w:r>
      <w:r w:rsidRPr="00406349">
        <w:rPr>
          <w:i/>
        </w:rPr>
        <w:t>.</w:t>
      </w:r>
    </w:p>
    <w:p w14:paraId="263EDC08"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[b-ITU-T P.1320]</w:t>
      </w:r>
      <w:r w:rsidRPr="00406349">
        <w:tab/>
        <w:t xml:space="preserve">Recommendation ITU-T P.1320 (2022), </w:t>
      </w:r>
      <w:r w:rsidRPr="00406349">
        <w:rPr>
          <w:i/>
          <w:iCs/>
        </w:rPr>
        <w:t>Quality of experience assessment of extended reality meetings</w:t>
      </w:r>
      <w:r w:rsidRPr="00406349">
        <w:t>.</w:t>
      </w:r>
    </w:p>
    <w:p w14:paraId="3E8EC614" w14:textId="77777777" w:rsidR="00836478" w:rsidRPr="00406349" w:rsidRDefault="00836478" w:rsidP="00836478">
      <w:pPr>
        <w:pStyle w:val="Reftext"/>
        <w:tabs>
          <w:tab w:val="clear" w:pos="794"/>
          <w:tab w:val="clear" w:pos="1191"/>
          <w:tab w:val="clear" w:pos="1588"/>
          <w:tab w:val="clear" w:pos="1985"/>
          <w:tab w:val="left" w:pos="2268"/>
        </w:tabs>
        <w:ind w:left="2268" w:hanging="2268"/>
      </w:pPr>
      <w:r w:rsidRPr="00406349">
        <w:t>[b-ITU-T Y.101]</w:t>
      </w:r>
      <w:r w:rsidRPr="00406349">
        <w:tab/>
        <w:t xml:space="preserve">Recommendation ITU-T Y.101 (2000), </w:t>
      </w:r>
      <w:r w:rsidRPr="00406349">
        <w:rPr>
          <w:i/>
          <w:iCs/>
        </w:rPr>
        <w:t>Global Information Infrastructure terminology: Terms and definitions</w:t>
      </w:r>
      <w:r w:rsidRPr="00406349">
        <w:t>.</w:t>
      </w:r>
    </w:p>
    <w:p w14:paraId="17121D3C" w14:textId="77777777" w:rsidR="00563315" w:rsidRPr="00406349" w:rsidRDefault="00563315" w:rsidP="00C57065">
      <w:pPr>
        <w:pStyle w:val="Reftext"/>
        <w:tabs>
          <w:tab w:val="clear" w:pos="794"/>
          <w:tab w:val="clear" w:pos="1191"/>
          <w:tab w:val="clear" w:pos="1588"/>
          <w:tab w:val="clear" w:pos="1985"/>
          <w:tab w:val="left" w:pos="2268"/>
        </w:tabs>
        <w:ind w:left="2268" w:hanging="2268"/>
        <w:rPr>
          <w:i/>
          <w:iCs/>
        </w:rPr>
      </w:pPr>
      <w:r w:rsidRPr="00406349">
        <w:t>[b-ITU-T Y.4000]</w:t>
      </w:r>
      <w:r w:rsidRPr="00406349">
        <w:tab/>
        <w:t xml:space="preserve">Recommendation ITU-T Y.4000/Y.2060 (2012), </w:t>
      </w:r>
      <w:r w:rsidRPr="00406349">
        <w:rPr>
          <w:i/>
          <w:iCs/>
        </w:rPr>
        <w:t>Overview of the Internet of things</w:t>
      </w:r>
      <w:r w:rsidRPr="00406349">
        <w:rPr>
          <w:i/>
        </w:rPr>
        <w:t>.</w:t>
      </w:r>
    </w:p>
    <w:p w14:paraId="47A61FA9" w14:textId="77777777" w:rsidR="00836478" w:rsidRPr="00406349" w:rsidRDefault="00836478" w:rsidP="00836478">
      <w:pPr>
        <w:pStyle w:val="Reftext"/>
        <w:tabs>
          <w:tab w:val="clear" w:pos="794"/>
          <w:tab w:val="clear" w:pos="1191"/>
          <w:tab w:val="clear" w:pos="1588"/>
          <w:tab w:val="clear" w:pos="1985"/>
          <w:tab w:val="left" w:pos="2268"/>
        </w:tabs>
        <w:ind w:left="2268" w:hanging="2268"/>
        <w:rPr>
          <w:i/>
          <w:iCs/>
        </w:rPr>
      </w:pPr>
      <w:r w:rsidRPr="00406349">
        <w:t>[b-ITU-T Y.4600]</w:t>
      </w:r>
      <w:r w:rsidRPr="00406349">
        <w:tab/>
        <w:t xml:space="preserve">Recommendation ITU-T Y.4600 (2022), </w:t>
      </w:r>
      <w:r w:rsidRPr="00406349">
        <w:rPr>
          <w:i/>
          <w:iCs/>
        </w:rPr>
        <w:t>Requirements and capabilities of a digital twin system for smart cities</w:t>
      </w:r>
      <w:r w:rsidRPr="00406349">
        <w:t>.</w:t>
      </w:r>
    </w:p>
    <w:p w14:paraId="4D0BFE11" w14:textId="0BABF8D6" w:rsidR="00563315" w:rsidRPr="00406349" w:rsidRDefault="00563315" w:rsidP="00C57065">
      <w:pPr>
        <w:pStyle w:val="Reftext"/>
        <w:tabs>
          <w:tab w:val="clear" w:pos="794"/>
          <w:tab w:val="clear" w:pos="1191"/>
          <w:tab w:val="clear" w:pos="1588"/>
          <w:tab w:val="clear" w:pos="1985"/>
          <w:tab w:val="left" w:pos="2268"/>
        </w:tabs>
        <w:ind w:left="2268" w:hanging="2268"/>
        <w:rPr>
          <w:color w:val="000000" w:themeColor="text1"/>
        </w:rPr>
      </w:pPr>
      <w:r w:rsidRPr="00406349">
        <w:t>[b-AI HLEG]</w:t>
      </w:r>
      <w:r w:rsidRPr="00406349">
        <w:tab/>
        <w:t xml:space="preserve">AI </w:t>
      </w:r>
      <w:r w:rsidRPr="00406349">
        <w:rPr>
          <w:color w:val="000000" w:themeColor="text1"/>
        </w:rPr>
        <w:t xml:space="preserve">HLEG. (2019), </w:t>
      </w:r>
      <w:r w:rsidRPr="00406349">
        <w:rPr>
          <w:i/>
          <w:color w:val="000000" w:themeColor="text1"/>
        </w:rPr>
        <w:t>Ethics guidelines for trustworthy AI</w:t>
      </w:r>
      <w:r w:rsidRPr="00406349">
        <w:rPr>
          <w:color w:val="000000" w:themeColor="text1"/>
        </w:rPr>
        <w:t xml:space="preserve">. High-Level Expert Group on Artificial Intelligence (AI HLEG). </w:t>
      </w:r>
    </w:p>
    <w:p w14:paraId="601EBC6C" w14:textId="63CD474D" w:rsidR="00563315" w:rsidRPr="00406349" w:rsidRDefault="00C57065" w:rsidP="00836478">
      <w:pPr>
        <w:pStyle w:val="Reftext"/>
        <w:tabs>
          <w:tab w:val="clear" w:pos="794"/>
          <w:tab w:val="clear" w:pos="1191"/>
          <w:tab w:val="clear" w:pos="1588"/>
          <w:tab w:val="clear" w:pos="1985"/>
          <w:tab w:val="left" w:pos="2268"/>
        </w:tabs>
        <w:spacing w:before="0"/>
        <w:ind w:left="2268" w:hanging="2268"/>
      </w:pPr>
      <w:r w:rsidRPr="00406349">
        <w:rPr>
          <w:color w:val="000000" w:themeColor="text1"/>
        </w:rPr>
        <w:tab/>
      </w:r>
      <w:r w:rsidR="00563315" w:rsidRPr="00406349">
        <w:rPr>
          <w:color w:val="000000" w:themeColor="text1"/>
        </w:rPr>
        <w:t>&lt;</w:t>
      </w:r>
      <w:hyperlink r:id="rId30" w:history="1">
        <w:r w:rsidR="00563315" w:rsidRPr="00406349">
          <w:rPr>
            <w:rStyle w:val="Hyperlink"/>
            <w:rFonts w:ascii="Arial" w:hAnsi="Arial" w:cs="Arial"/>
            <w:sz w:val="16"/>
            <w:szCs w:val="16"/>
          </w:rPr>
          <w:t>https://digital-strategy.ec.europa.eu/en/library/ethics-guidelines-trustworthy-ai</w:t>
        </w:r>
      </w:hyperlink>
      <w:r w:rsidR="00563315" w:rsidRPr="00406349">
        <w:rPr>
          <w:rStyle w:val="Hyperlink"/>
        </w:rPr>
        <w:t>&gt;</w:t>
      </w:r>
      <w:r w:rsidR="00563315" w:rsidRPr="00406349">
        <w:t xml:space="preserve"> </w:t>
      </w:r>
    </w:p>
    <w:p w14:paraId="162F6ACE" w14:textId="16C94B9D"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000000"/>
        </w:rPr>
        <w:t>b-García-Betances</w:t>
      </w:r>
      <w:r w:rsidRPr="00406349">
        <w:t>]</w:t>
      </w:r>
      <w:r w:rsidRPr="00406349">
        <w:tab/>
      </w:r>
      <w:proofErr w:type="spellStart"/>
      <w:r w:rsidRPr="00406349">
        <w:t>García-Betances</w:t>
      </w:r>
      <w:proofErr w:type="spellEnd"/>
      <w:r w:rsidRPr="00406349">
        <w:t xml:space="preserve">, R.I., </w:t>
      </w:r>
      <w:proofErr w:type="spellStart"/>
      <w:r w:rsidRPr="00406349">
        <w:t>Jiménez-Mixco</w:t>
      </w:r>
      <w:proofErr w:type="spellEnd"/>
      <w:r w:rsidRPr="00406349">
        <w:t xml:space="preserve">, V., Arredondo, M.T., and </w:t>
      </w:r>
      <w:proofErr w:type="spellStart"/>
      <w:r w:rsidRPr="00406349">
        <w:t>Cabrera-Umpiérrez</w:t>
      </w:r>
      <w:proofErr w:type="spellEnd"/>
      <w:r w:rsidRPr="00406349">
        <w:t xml:space="preserve">, M.F. (2015), </w:t>
      </w:r>
      <w:r w:rsidRPr="00406349">
        <w:rPr>
          <w:i/>
        </w:rPr>
        <w:t>Using virtual reality for cognitive training of the elderly</w:t>
      </w:r>
      <w:r w:rsidRPr="00406349">
        <w:t>. American Journal of Alzheimer</w:t>
      </w:r>
      <w:r w:rsidR="007E544C" w:rsidRPr="00406349">
        <w:t>'</w:t>
      </w:r>
      <w:r w:rsidRPr="00406349">
        <w:t>s Disease &amp; Other Dementias®, 30(1), pp 49-54. &lt;</w:t>
      </w:r>
      <w:hyperlink r:id="rId31" w:history="1">
        <w:r w:rsidRPr="00406349">
          <w:rPr>
            <w:rStyle w:val="Hyperlink"/>
            <w:rFonts w:ascii="Arial" w:hAnsi="Arial" w:cs="Arial"/>
            <w:sz w:val="16"/>
            <w:szCs w:val="16"/>
          </w:rPr>
          <w:t>https://journals.sagepub.com/doi/full/10.1177/1533317514545866</w:t>
        </w:r>
      </w:hyperlink>
      <w:r w:rsidRPr="00406349">
        <w:rPr>
          <w:rStyle w:val="Hyperlink"/>
        </w:rPr>
        <w:t>&gt;</w:t>
      </w:r>
    </w:p>
    <w:p w14:paraId="34212612" w14:textId="77777777" w:rsidR="00563315" w:rsidRPr="00406349" w:rsidRDefault="00563315" w:rsidP="00C57065">
      <w:pPr>
        <w:pStyle w:val="Reftext"/>
        <w:tabs>
          <w:tab w:val="clear" w:pos="794"/>
          <w:tab w:val="clear" w:pos="1191"/>
          <w:tab w:val="clear" w:pos="1588"/>
          <w:tab w:val="clear" w:pos="1985"/>
          <w:tab w:val="left" w:pos="2268"/>
        </w:tabs>
        <w:ind w:left="2268" w:hanging="2268"/>
        <w:rPr>
          <w:color w:val="222222"/>
        </w:rPr>
      </w:pPr>
      <w:r w:rsidRPr="00406349">
        <w:t>[b-Henz]</w:t>
      </w:r>
      <w:r w:rsidRPr="00406349">
        <w:tab/>
      </w:r>
      <w:r w:rsidRPr="00406349">
        <w:rPr>
          <w:color w:val="222222"/>
        </w:rPr>
        <w:t xml:space="preserve">Henz, P. (2022), </w:t>
      </w:r>
      <w:r w:rsidRPr="00406349">
        <w:rPr>
          <w:i/>
          <w:color w:val="222222"/>
        </w:rPr>
        <w:t>The societal impact of the metaverse</w:t>
      </w:r>
      <w:r w:rsidRPr="00406349">
        <w:rPr>
          <w:color w:val="222222"/>
        </w:rPr>
        <w:t xml:space="preserve">. Discover Artificial Intelligence, Volume 2, Article No. 19. </w:t>
      </w:r>
      <w:r w:rsidRPr="00406349">
        <w:t>&lt;</w:t>
      </w:r>
      <w:hyperlink r:id="rId32" w:history="1">
        <w:r w:rsidRPr="00406349">
          <w:rPr>
            <w:rStyle w:val="Hyperlink"/>
            <w:rFonts w:ascii="Arial" w:hAnsi="Arial" w:cs="Arial"/>
            <w:sz w:val="16"/>
            <w:szCs w:val="16"/>
          </w:rPr>
          <w:t>https://link.springer.com/article/10.1007/s44163-022-00032-6</w:t>
        </w:r>
      </w:hyperlink>
      <w:r w:rsidRPr="00406349">
        <w:rPr>
          <w:rStyle w:val="Hyperlink"/>
        </w:rPr>
        <w:t>&gt;</w:t>
      </w:r>
      <w:r w:rsidRPr="00406349">
        <w:t xml:space="preserve"> </w:t>
      </w:r>
    </w:p>
    <w:p w14:paraId="76BE5415"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[b-Henz, P.]</w:t>
      </w:r>
      <w:r w:rsidRPr="00406349">
        <w:tab/>
      </w:r>
      <w:r w:rsidRPr="00406349">
        <w:rPr>
          <w:color w:val="000000" w:themeColor="text1"/>
        </w:rPr>
        <w:t xml:space="preserve">Henz, P. (2022), </w:t>
      </w:r>
      <w:r w:rsidRPr="00406349">
        <w:rPr>
          <w:i/>
          <w:color w:val="000000" w:themeColor="text1"/>
        </w:rPr>
        <w:t>The psychological impact of the Metaverse</w:t>
      </w:r>
      <w:r w:rsidRPr="00406349">
        <w:rPr>
          <w:color w:val="000000" w:themeColor="text1"/>
        </w:rPr>
        <w:t xml:space="preserve">. Discover Psychology, Volume 2, Article No. 47. </w:t>
      </w:r>
      <w:r w:rsidRPr="00406349">
        <w:t>&lt;</w:t>
      </w:r>
      <w:hyperlink r:id="rId33" w:history="1">
        <w:r w:rsidRPr="00406349">
          <w:rPr>
            <w:rStyle w:val="Hyperlink"/>
            <w:rFonts w:ascii="Arial" w:hAnsi="Arial" w:cs="Arial"/>
            <w:sz w:val="16"/>
            <w:szCs w:val="16"/>
          </w:rPr>
          <w:t>https://link.springer.com/article/10.1007/s44202-022-00061-3</w:t>
        </w:r>
      </w:hyperlink>
      <w:r w:rsidRPr="00406349">
        <w:rPr>
          <w:rStyle w:val="Hyperlink"/>
        </w:rPr>
        <w:t>&gt;</w:t>
      </w:r>
    </w:p>
    <w:p w14:paraId="7EAC97C5" w14:textId="77777777" w:rsidR="00563315" w:rsidRPr="00406349" w:rsidRDefault="00563315" w:rsidP="00C57065">
      <w:pPr>
        <w:pStyle w:val="Reftext"/>
        <w:tabs>
          <w:tab w:val="clear" w:pos="794"/>
          <w:tab w:val="clear" w:pos="1191"/>
          <w:tab w:val="clear" w:pos="1588"/>
          <w:tab w:val="clear" w:pos="1985"/>
          <w:tab w:val="left" w:pos="2268"/>
        </w:tabs>
        <w:ind w:left="2268" w:hanging="2268"/>
        <w:rPr>
          <w:color w:val="222222"/>
        </w:rPr>
      </w:pPr>
      <w:r w:rsidRPr="00406349">
        <w:t>[b-</w:t>
      </w:r>
      <w:proofErr w:type="spellStart"/>
      <w:r w:rsidRPr="00406349">
        <w:t>Hupont</w:t>
      </w:r>
      <w:proofErr w:type="spellEnd"/>
      <w:r w:rsidRPr="00406349">
        <w:t>]</w:t>
      </w:r>
      <w:r w:rsidRPr="00406349">
        <w:tab/>
      </w:r>
      <w:proofErr w:type="spellStart"/>
      <w:r w:rsidRPr="00406349">
        <w:rPr>
          <w:color w:val="000000" w:themeColor="text1"/>
        </w:rPr>
        <w:t>Hupont</w:t>
      </w:r>
      <w:proofErr w:type="spellEnd"/>
      <w:r w:rsidRPr="00406349">
        <w:rPr>
          <w:color w:val="000000" w:themeColor="text1"/>
        </w:rPr>
        <w:t xml:space="preserve">, I.T., </w:t>
      </w:r>
      <w:proofErr w:type="spellStart"/>
      <w:r w:rsidRPr="00406349">
        <w:rPr>
          <w:color w:val="000000" w:themeColor="text1"/>
        </w:rPr>
        <w:t>Charisi</w:t>
      </w:r>
      <w:proofErr w:type="spellEnd"/>
      <w:r w:rsidRPr="00406349">
        <w:rPr>
          <w:color w:val="000000" w:themeColor="text1"/>
        </w:rPr>
        <w:t xml:space="preserve">, V., De Prato, G., Pogorzelska, K., Schade, S., </w:t>
      </w:r>
      <w:proofErr w:type="spellStart"/>
      <w:r w:rsidRPr="00406349">
        <w:rPr>
          <w:color w:val="000000" w:themeColor="text1"/>
        </w:rPr>
        <w:t>Kotsev</w:t>
      </w:r>
      <w:proofErr w:type="spellEnd"/>
      <w:r w:rsidRPr="00406349">
        <w:rPr>
          <w:color w:val="000000" w:themeColor="text1"/>
        </w:rPr>
        <w:t xml:space="preserve">, A., Sobolewski, M., Duch, B.N., </w:t>
      </w:r>
      <w:proofErr w:type="spellStart"/>
      <w:r w:rsidRPr="00406349">
        <w:rPr>
          <w:color w:val="000000" w:themeColor="text1"/>
        </w:rPr>
        <w:t>Calza</w:t>
      </w:r>
      <w:proofErr w:type="spellEnd"/>
      <w:r w:rsidRPr="00406349">
        <w:rPr>
          <w:color w:val="000000" w:themeColor="text1"/>
        </w:rPr>
        <w:t xml:space="preserve">, E., Dunker, C., Di Girolamo, F., Bellia, M., Hledik, J., Nai, F.I., and Vespe, M. </w:t>
      </w:r>
      <w:r w:rsidRPr="00406349">
        <w:rPr>
          <w:iCs/>
        </w:rPr>
        <w:t xml:space="preserve">(2023), </w:t>
      </w:r>
      <w:r w:rsidRPr="00406349">
        <w:rPr>
          <w:i/>
          <w:iCs/>
        </w:rPr>
        <w:t>Next generation virtual worlds: Societal, technological, economic and policy challenges for the EU.</w:t>
      </w:r>
      <w:r w:rsidRPr="00406349">
        <w:rPr>
          <w:iCs/>
        </w:rPr>
        <w:t xml:space="preserve"> JRC Research Reports JRC133757, Joint Research Centre. </w:t>
      </w:r>
      <w:r w:rsidRPr="00406349">
        <w:t>&lt;</w:t>
      </w:r>
      <w:hyperlink r:id="rId34" w:history="1">
        <w:r w:rsidRPr="00406349">
          <w:rPr>
            <w:rStyle w:val="Hyperlink"/>
            <w:rFonts w:ascii="Arial" w:hAnsi="Arial" w:cs="Arial"/>
            <w:sz w:val="16"/>
            <w:szCs w:val="16"/>
          </w:rPr>
          <w:t>https://ideas.repec.org/p/ipt/iptwpa/jrc133757.html</w:t>
        </w:r>
      </w:hyperlink>
      <w:r w:rsidRPr="00406349">
        <w:rPr>
          <w:rStyle w:val="Hyperlink"/>
        </w:rPr>
        <w:t>&gt;</w:t>
      </w:r>
      <w:r w:rsidRPr="00406349">
        <w:t xml:space="preserve"> </w:t>
      </w:r>
    </w:p>
    <w:p w14:paraId="3E47615E" w14:textId="77777777" w:rsidR="00563315" w:rsidRPr="00406349" w:rsidRDefault="00563315" w:rsidP="00C57065">
      <w:pPr>
        <w:pStyle w:val="Reftext"/>
        <w:tabs>
          <w:tab w:val="clear" w:pos="794"/>
          <w:tab w:val="clear" w:pos="1191"/>
          <w:tab w:val="clear" w:pos="1588"/>
          <w:tab w:val="clear" w:pos="1985"/>
          <w:tab w:val="left" w:pos="2268"/>
        </w:tabs>
        <w:ind w:left="2268" w:hanging="2268"/>
        <w:rPr>
          <w:color w:val="000000"/>
        </w:rPr>
      </w:pPr>
      <w:r w:rsidRPr="00406349">
        <w:t>[</w:t>
      </w:r>
      <w:r w:rsidRPr="00406349">
        <w:rPr>
          <w:color w:val="000000"/>
        </w:rPr>
        <w:t>b-Liu</w:t>
      </w:r>
      <w:r w:rsidRPr="00406349">
        <w:t>]</w:t>
      </w:r>
      <w:r w:rsidRPr="00406349">
        <w:tab/>
      </w:r>
      <w:r w:rsidRPr="00406349">
        <w:rPr>
          <w:color w:val="000000"/>
        </w:rPr>
        <w:t xml:space="preserve">Liu, F., Pei, Q., Chen, S., Yuan, Y., Wang, L., and Muhlhauser, M. (2023), </w:t>
      </w:r>
      <w:r w:rsidRPr="00406349">
        <w:rPr>
          <w:i/>
          <w:color w:val="000000"/>
        </w:rPr>
        <w:t>When the metaverse meets carbon neutrality: Ongoing efforts and directions</w:t>
      </w:r>
      <w:r w:rsidRPr="00406349">
        <w:rPr>
          <w:color w:val="000000"/>
        </w:rPr>
        <w:t xml:space="preserve">. arXiv:2301.10235. </w:t>
      </w:r>
    </w:p>
    <w:p w14:paraId="536F3647" w14:textId="55353B53" w:rsidR="00563315" w:rsidRPr="00406349" w:rsidRDefault="00C57065" w:rsidP="00836478">
      <w:pPr>
        <w:pStyle w:val="Reftext"/>
        <w:tabs>
          <w:tab w:val="clear" w:pos="794"/>
          <w:tab w:val="clear" w:pos="1191"/>
          <w:tab w:val="clear" w:pos="1588"/>
          <w:tab w:val="clear" w:pos="1985"/>
          <w:tab w:val="left" w:pos="2268"/>
        </w:tabs>
        <w:spacing w:before="0"/>
        <w:ind w:left="2268" w:hanging="2268"/>
        <w:rPr>
          <w:color w:val="000000"/>
        </w:rPr>
      </w:pPr>
      <w:r w:rsidRPr="00406349">
        <w:tab/>
      </w:r>
      <w:r w:rsidR="00563315" w:rsidRPr="00406349">
        <w:t>&lt;</w:t>
      </w:r>
      <w:hyperlink r:id="rId35" w:history="1">
        <w:r w:rsidR="00563315" w:rsidRPr="00406349">
          <w:rPr>
            <w:rStyle w:val="Hyperlink"/>
            <w:rFonts w:ascii="Arial" w:hAnsi="Arial" w:cs="Arial"/>
            <w:sz w:val="16"/>
            <w:szCs w:val="16"/>
          </w:rPr>
          <w:t>https://arxiv.org/abs/2301.10235</w:t>
        </w:r>
      </w:hyperlink>
      <w:r w:rsidR="00563315" w:rsidRPr="00406349">
        <w:rPr>
          <w:rStyle w:val="Hyperlink"/>
        </w:rPr>
        <w:t>&gt;</w:t>
      </w:r>
    </w:p>
    <w:p w14:paraId="6C82278B"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000000"/>
        </w:rPr>
        <w:t>b-Logeswaran</w:t>
      </w:r>
      <w:r w:rsidRPr="00406349">
        <w:t>]</w:t>
      </w:r>
      <w:r w:rsidRPr="00406349">
        <w:tab/>
        <w:t xml:space="preserve">Logeswaran, A., Munsch, C., Chong, Y.J., Ralph, N., and </w:t>
      </w:r>
      <w:proofErr w:type="spellStart"/>
      <w:r w:rsidRPr="00406349">
        <w:t>McCrossnan</w:t>
      </w:r>
      <w:proofErr w:type="spellEnd"/>
      <w:r w:rsidRPr="00406349">
        <w:t xml:space="preserve">, J. (2021), </w:t>
      </w:r>
      <w:r w:rsidRPr="00406349">
        <w:rPr>
          <w:i/>
        </w:rPr>
        <w:t>The role of extended reality technology in healthcare education: Towards a learner-centred approach</w:t>
      </w:r>
      <w:r w:rsidRPr="00406349">
        <w:t>. Future Healthcare Journal, 8(1), e79-e84. &lt;</w:t>
      </w:r>
      <w:hyperlink r:id="rId36" w:history="1">
        <w:r w:rsidRPr="00406349">
          <w:rPr>
            <w:rStyle w:val="Hyperlink"/>
            <w:rFonts w:ascii="Arial" w:hAnsi="Arial" w:cs="Arial"/>
            <w:sz w:val="16"/>
            <w:szCs w:val="16"/>
          </w:rPr>
          <w:t>https://www.ncbi.nlm.nih.gov/pmc/articles/PMC8004346/</w:t>
        </w:r>
      </w:hyperlink>
      <w:r w:rsidRPr="00406349">
        <w:rPr>
          <w:rStyle w:val="Hyperlink"/>
        </w:rPr>
        <w:t>&gt;</w:t>
      </w:r>
    </w:p>
    <w:p w14:paraId="5833F2F6" w14:textId="77777777" w:rsidR="00563315" w:rsidRPr="00406349" w:rsidRDefault="00563315" w:rsidP="003B1E13">
      <w:pPr>
        <w:pStyle w:val="Reftext"/>
        <w:keepNext/>
        <w:keepLines/>
        <w:tabs>
          <w:tab w:val="clear" w:pos="794"/>
          <w:tab w:val="clear" w:pos="1191"/>
          <w:tab w:val="clear" w:pos="1588"/>
          <w:tab w:val="clear" w:pos="1985"/>
          <w:tab w:val="left" w:pos="2268"/>
        </w:tabs>
        <w:ind w:left="2268" w:hanging="2268"/>
      </w:pPr>
      <w:r w:rsidRPr="00406349">
        <w:lastRenderedPageBreak/>
        <w:t>[</w:t>
      </w:r>
      <w:r w:rsidRPr="00406349">
        <w:rPr>
          <w:color w:val="222222"/>
        </w:rPr>
        <w:t>b-Pagone</w:t>
      </w:r>
      <w:r w:rsidRPr="00406349">
        <w:t>]</w:t>
      </w:r>
      <w:r w:rsidRPr="00406349">
        <w:tab/>
      </w:r>
      <w:r w:rsidRPr="00406349">
        <w:rPr>
          <w:color w:val="222222"/>
        </w:rPr>
        <w:t xml:space="preserve">Pagone, E., Hart, A., and </w:t>
      </w:r>
      <w:proofErr w:type="spellStart"/>
      <w:r w:rsidRPr="00406349">
        <w:rPr>
          <w:color w:val="222222"/>
        </w:rPr>
        <w:t>Salonitis</w:t>
      </w:r>
      <w:proofErr w:type="spellEnd"/>
      <w:r w:rsidRPr="00406349">
        <w:rPr>
          <w:color w:val="222222"/>
        </w:rPr>
        <w:t xml:space="preserve">, K. (2023), </w:t>
      </w:r>
      <w:r w:rsidRPr="00406349">
        <w:rPr>
          <w:i/>
          <w:color w:val="222222"/>
        </w:rPr>
        <w:t>Carbon footprint comparison of bitcoin and conventional currencies in a life cycle analysis perspective</w:t>
      </w:r>
      <w:r w:rsidRPr="00406349">
        <w:rPr>
          <w:color w:val="222222"/>
        </w:rPr>
        <w:t xml:space="preserve">. Procedia CIRP, Volume 116, pp 468-473. </w:t>
      </w:r>
      <w:r w:rsidRPr="00406349">
        <w:t>&lt;</w:t>
      </w:r>
      <w:hyperlink r:id="rId37" w:history="1">
        <w:r w:rsidRPr="00406349">
          <w:rPr>
            <w:rStyle w:val="Hyperlink"/>
            <w:rFonts w:ascii="Arial" w:hAnsi="Arial" w:cs="Arial"/>
            <w:sz w:val="16"/>
            <w:szCs w:val="16"/>
          </w:rPr>
          <w:t>https://www.sciencedirect.com/science/article/pii/S221282712300094X</w:t>
        </w:r>
      </w:hyperlink>
      <w:r w:rsidRPr="00406349">
        <w:rPr>
          <w:rStyle w:val="Hyperlink"/>
        </w:rPr>
        <w:t>&gt;</w:t>
      </w:r>
    </w:p>
    <w:p w14:paraId="5BFC9DC2"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222222"/>
        </w:rPr>
        <w:t>b-Schwartz</w:t>
      </w:r>
      <w:r w:rsidRPr="00406349">
        <w:t>]</w:t>
      </w:r>
      <w:r w:rsidRPr="00406349">
        <w:tab/>
      </w:r>
      <w:r w:rsidRPr="00406349">
        <w:rPr>
          <w:color w:val="222222"/>
        </w:rPr>
        <w:t xml:space="preserve">Schwartz, R., Dodge, J., Smith, N.A., and Etzioni, O. (2020), </w:t>
      </w:r>
      <w:r w:rsidRPr="00406349">
        <w:rPr>
          <w:i/>
          <w:color w:val="222222"/>
        </w:rPr>
        <w:t>Green Ai</w:t>
      </w:r>
      <w:r w:rsidRPr="00406349">
        <w:rPr>
          <w:color w:val="222222"/>
        </w:rPr>
        <w:t xml:space="preserve">. Communications of the ACM, Volume, Issue 12, pp 54-63. </w:t>
      </w:r>
    </w:p>
    <w:p w14:paraId="053D05E1" w14:textId="7631BDA2" w:rsidR="00563315" w:rsidRPr="00406349" w:rsidRDefault="00C57065" w:rsidP="00836478">
      <w:pPr>
        <w:pStyle w:val="Reftext"/>
        <w:tabs>
          <w:tab w:val="clear" w:pos="794"/>
          <w:tab w:val="clear" w:pos="1191"/>
          <w:tab w:val="clear" w:pos="1588"/>
          <w:tab w:val="clear" w:pos="1985"/>
          <w:tab w:val="left" w:pos="2268"/>
        </w:tabs>
        <w:spacing w:before="0"/>
        <w:ind w:left="2268" w:hanging="2268"/>
      </w:pPr>
      <w:r w:rsidRPr="00406349">
        <w:tab/>
      </w:r>
      <w:r w:rsidR="00563315" w:rsidRPr="00406349">
        <w:t>&lt;</w:t>
      </w:r>
      <w:hyperlink r:id="rId38" w:history="1">
        <w:r w:rsidR="00563315" w:rsidRPr="00406349">
          <w:rPr>
            <w:rStyle w:val="Hyperlink"/>
            <w:rFonts w:ascii="Arial" w:hAnsi="Arial" w:cs="Arial"/>
            <w:sz w:val="16"/>
            <w:szCs w:val="16"/>
          </w:rPr>
          <w:t>https://dl.acm.org/doi/abs/10.1145/3381831</w:t>
        </w:r>
      </w:hyperlink>
      <w:r w:rsidR="00563315" w:rsidRPr="00406349">
        <w:rPr>
          <w:rStyle w:val="Hyperlink"/>
        </w:rPr>
        <w:t>&gt;</w:t>
      </w:r>
    </w:p>
    <w:p w14:paraId="11173985" w14:textId="77777777" w:rsidR="00563315" w:rsidRPr="00406349" w:rsidRDefault="00563315" w:rsidP="00C57065">
      <w:pPr>
        <w:pStyle w:val="Reftext"/>
        <w:tabs>
          <w:tab w:val="clear" w:pos="794"/>
          <w:tab w:val="clear" w:pos="1191"/>
          <w:tab w:val="clear" w:pos="1588"/>
          <w:tab w:val="clear" w:pos="1985"/>
          <w:tab w:val="left" w:pos="2268"/>
        </w:tabs>
        <w:ind w:left="2268" w:hanging="2268"/>
        <w:rPr>
          <w:color w:val="000000"/>
        </w:rPr>
      </w:pPr>
      <w:r w:rsidRPr="00406349">
        <w:t>[b-Tulone]</w:t>
      </w:r>
      <w:r w:rsidRPr="00406349">
        <w:tab/>
        <w:t xml:space="preserve">Tulone, D. (2023), </w:t>
      </w:r>
      <w:r w:rsidRPr="00406349">
        <w:rPr>
          <w:i/>
        </w:rPr>
        <w:t>Tech-Responsible Design to Advance UN SDGs</w:t>
      </w:r>
      <w:r w:rsidRPr="00406349">
        <w:t>. To appear in Proc. of IEEE Web Intelligence and Intelligent Agent Technology.</w:t>
      </w:r>
    </w:p>
    <w:p w14:paraId="4306604F"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[b-Tulone 2023]</w:t>
      </w:r>
      <w:r w:rsidRPr="00406349">
        <w:tab/>
        <w:t xml:space="preserve">Tulone, D. (2023), </w:t>
      </w:r>
      <w:r w:rsidRPr="00406349">
        <w:rPr>
          <w:i/>
        </w:rPr>
        <w:t>Leveraging sustainability benefits of ai systems while mitigating risks</w:t>
      </w:r>
      <w:r w:rsidRPr="00406349">
        <w:t>. International Conference on Sustainable Development, Track Digital Era, 18-20 September 2023.</w:t>
      </w:r>
    </w:p>
    <w:p w14:paraId="66A98AFE" w14:textId="29ECADFE"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000000"/>
        </w:rPr>
        <w:t>b-Tulone, D.</w:t>
      </w:r>
      <w:r w:rsidRPr="00406349">
        <w:t>]</w:t>
      </w:r>
      <w:r w:rsidRPr="00406349">
        <w:tab/>
        <w:t xml:space="preserve">Tulone, D., Samuel, G., </w:t>
      </w:r>
      <w:proofErr w:type="spellStart"/>
      <w:r w:rsidRPr="00406349">
        <w:t>Tibuzzi</w:t>
      </w:r>
      <w:proofErr w:type="spellEnd"/>
      <w:r w:rsidRPr="00406349">
        <w:t xml:space="preserve">, A., Coppola, M., Charter, M., Gemma, P., Henz, P., Gonzales, R., Chessa, S., and </w:t>
      </w:r>
      <w:proofErr w:type="spellStart"/>
      <w:r w:rsidRPr="00406349">
        <w:t>Catarci</w:t>
      </w:r>
      <w:proofErr w:type="spellEnd"/>
      <w:r w:rsidRPr="00406349">
        <w:t xml:space="preserve">, T. (2022), </w:t>
      </w:r>
      <w:r w:rsidRPr="00406349">
        <w:rPr>
          <w:i/>
          <w:color w:val="000000"/>
        </w:rPr>
        <w:t>Driving AI-IoT design towards the UN Sustainable Development Goals (SDGs)</w:t>
      </w:r>
      <w:r w:rsidRPr="00406349">
        <w:rPr>
          <w:color w:val="000000"/>
        </w:rPr>
        <w:t xml:space="preserve">. </w:t>
      </w:r>
      <w:r w:rsidRPr="00406349">
        <w:t>&lt;</w:t>
      </w:r>
      <w:hyperlink r:id="rId39" w:history="1">
        <w:r w:rsidR="00836478" w:rsidRPr="00406349">
          <w:rPr>
            <w:rStyle w:val="Hyperlink"/>
            <w:rFonts w:ascii="Arial" w:hAnsi="Arial" w:cs="Arial"/>
            <w:sz w:val="16"/>
            <w:szCs w:val="16"/>
          </w:rPr>
          <w:t>https://openportal.isti.cnr.it/doc?id=people::95952b836da8c8b620d4f823966df402</w:t>
        </w:r>
      </w:hyperlink>
      <w:r w:rsidRPr="00406349">
        <w:rPr>
          <w:rStyle w:val="Hyperlink"/>
        </w:rPr>
        <w:t>&gt;</w:t>
      </w:r>
    </w:p>
    <w:p w14:paraId="11461961" w14:textId="3AE00B6E" w:rsidR="00563315" w:rsidRPr="00406349" w:rsidRDefault="00563315" w:rsidP="00C57065">
      <w:pPr>
        <w:pStyle w:val="Reftext"/>
        <w:tabs>
          <w:tab w:val="clear" w:pos="794"/>
          <w:tab w:val="clear" w:pos="1191"/>
          <w:tab w:val="clear" w:pos="1588"/>
          <w:tab w:val="clear" w:pos="1985"/>
          <w:tab w:val="left" w:pos="2268"/>
        </w:tabs>
        <w:ind w:left="2268" w:hanging="2268"/>
        <w:rPr>
          <w:rStyle w:val="Hyperlink"/>
        </w:rPr>
      </w:pPr>
      <w:r w:rsidRPr="00406349">
        <w:t>[b-UN_GAESC]</w:t>
      </w:r>
      <w:r w:rsidRPr="00406349">
        <w:tab/>
        <w:t xml:space="preserve">UN General Assembly Economic and Social Council. (2023), </w:t>
      </w:r>
      <w:r w:rsidRPr="00406349">
        <w:rPr>
          <w:i/>
        </w:rPr>
        <w:t>Progress towards the Sustainable Development Goals: towards a rescue plan for people and planet</w:t>
      </w:r>
      <w:r w:rsidRPr="00406349">
        <w:t>: report of the Secretary-General (special edition).</w:t>
      </w:r>
      <w:r w:rsidR="007E544C" w:rsidRPr="00406349">
        <w:t xml:space="preserve"> </w:t>
      </w:r>
      <w:r w:rsidRPr="00406349">
        <w:t>&lt;</w:t>
      </w:r>
      <w:hyperlink r:id="rId40" w:history="1">
        <w:r w:rsidRPr="00406349">
          <w:rPr>
            <w:rStyle w:val="Hyperlink"/>
            <w:rFonts w:ascii="Arial" w:hAnsi="Arial" w:cs="Arial"/>
            <w:sz w:val="16"/>
            <w:szCs w:val="16"/>
          </w:rPr>
          <w:t>https://www.un.org/en/conferences/SDGSummit2023/documentation</w:t>
        </w:r>
      </w:hyperlink>
      <w:r w:rsidRPr="00406349">
        <w:rPr>
          <w:rStyle w:val="Hyperlink"/>
        </w:rPr>
        <w:t>&gt;</w:t>
      </w:r>
    </w:p>
    <w:p w14:paraId="49484F51" w14:textId="77777777" w:rsidR="00563315" w:rsidRPr="00406349" w:rsidRDefault="00563315" w:rsidP="00836478">
      <w:pPr>
        <w:pStyle w:val="Reftext"/>
        <w:tabs>
          <w:tab w:val="clear" w:pos="794"/>
          <w:tab w:val="clear" w:pos="1191"/>
          <w:tab w:val="clear" w:pos="1588"/>
          <w:tab w:val="clear" w:pos="1985"/>
          <w:tab w:val="left" w:pos="2268"/>
        </w:tabs>
        <w:spacing w:before="0"/>
        <w:ind w:left="2268" w:hanging="2268"/>
      </w:pPr>
      <w:r w:rsidRPr="00406349">
        <w:tab/>
      </w:r>
      <w:r w:rsidRPr="00406349">
        <w:rPr>
          <w:rStyle w:val="Hyperlink"/>
        </w:rPr>
        <w:t>&lt;</w:t>
      </w:r>
      <w:hyperlink r:id="rId41" w:history="1">
        <w:r w:rsidRPr="00406349">
          <w:rPr>
            <w:rStyle w:val="Hyperlink"/>
            <w:rFonts w:ascii="Arial" w:hAnsi="Arial" w:cs="Arial"/>
            <w:sz w:val="16"/>
            <w:szCs w:val="16"/>
          </w:rPr>
          <w:t>https://digitallibrary.un.org/record/4014344?ln=en&amp;v=pdf</w:t>
        </w:r>
      </w:hyperlink>
      <w:r w:rsidRPr="00406349">
        <w:rPr>
          <w:rStyle w:val="Hyperlink"/>
        </w:rPr>
        <w:t>&gt;</w:t>
      </w:r>
    </w:p>
    <w:p w14:paraId="7617AF4A"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222222"/>
        </w:rPr>
        <w:t>b-Voigt</w:t>
      </w:r>
      <w:r w:rsidRPr="00406349">
        <w:t>]</w:t>
      </w:r>
      <w:r w:rsidRPr="00406349">
        <w:tab/>
      </w:r>
      <w:r w:rsidRPr="00406349">
        <w:rPr>
          <w:color w:val="222222"/>
        </w:rPr>
        <w:t xml:space="preserve">Voigt, P., and Von </w:t>
      </w:r>
      <w:proofErr w:type="spellStart"/>
      <w:r w:rsidRPr="00406349">
        <w:rPr>
          <w:color w:val="222222"/>
        </w:rPr>
        <w:t>dem</w:t>
      </w:r>
      <w:proofErr w:type="spellEnd"/>
      <w:r w:rsidRPr="00406349">
        <w:rPr>
          <w:color w:val="222222"/>
        </w:rPr>
        <w:t xml:space="preserve"> </w:t>
      </w:r>
      <w:proofErr w:type="spellStart"/>
      <w:r w:rsidRPr="00406349">
        <w:rPr>
          <w:color w:val="222222"/>
        </w:rPr>
        <w:t>Bussche</w:t>
      </w:r>
      <w:proofErr w:type="spellEnd"/>
      <w:r w:rsidRPr="00406349">
        <w:rPr>
          <w:color w:val="222222"/>
        </w:rPr>
        <w:t xml:space="preserve">, A. (2017), </w:t>
      </w:r>
      <w:r w:rsidRPr="00406349">
        <w:rPr>
          <w:i/>
          <w:color w:val="222222"/>
        </w:rPr>
        <w:t>The EU General Data Protection Regulation (GDPR)</w:t>
      </w:r>
      <w:r w:rsidRPr="00406349">
        <w:rPr>
          <w:color w:val="222222"/>
        </w:rPr>
        <w:t>. A Practical Guide, 1</w:t>
      </w:r>
      <w:r w:rsidRPr="00406349">
        <w:rPr>
          <w:color w:val="222222"/>
          <w:vertAlign w:val="superscript"/>
        </w:rPr>
        <w:t>st</w:t>
      </w:r>
      <w:r w:rsidRPr="00406349">
        <w:rPr>
          <w:color w:val="222222"/>
        </w:rPr>
        <w:t xml:space="preserve"> Ed., Springer International Publishing AG 2017.</w:t>
      </w:r>
      <w:r w:rsidRPr="00406349">
        <w:t xml:space="preserve"> </w:t>
      </w:r>
    </w:p>
    <w:p w14:paraId="05AC940F" w14:textId="6D44F1ED" w:rsidR="00563315" w:rsidRPr="00406349" w:rsidRDefault="00C57065" w:rsidP="00836478">
      <w:pPr>
        <w:pStyle w:val="Reftext"/>
        <w:tabs>
          <w:tab w:val="clear" w:pos="794"/>
          <w:tab w:val="clear" w:pos="1191"/>
          <w:tab w:val="clear" w:pos="1588"/>
          <w:tab w:val="clear" w:pos="1985"/>
          <w:tab w:val="left" w:pos="2268"/>
        </w:tabs>
        <w:spacing w:before="0"/>
        <w:ind w:left="2268" w:hanging="2268"/>
      </w:pPr>
      <w:r w:rsidRPr="00406349">
        <w:tab/>
      </w:r>
      <w:r w:rsidR="00563315" w:rsidRPr="00406349">
        <w:t>&lt;</w:t>
      </w:r>
      <w:hyperlink r:id="rId42" w:history="1">
        <w:r w:rsidR="00563315" w:rsidRPr="00406349">
          <w:rPr>
            <w:rStyle w:val="Hyperlink"/>
            <w:rFonts w:ascii="Arial" w:hAnsi="Arial" w:cs="Arial"/>
            <w:sz w:val="16"/>
            <w:szCs w:val="16"/>
          </w:rPr>
          <w:t>https://link.springer.com/book/10.1007/978-3-319-57959-7</w:t>
        </w:r>
      </w:hyperlink>
      <w:r w:rsidR="00563315" w:rsidRPr="00406349">
        <w:t xml:space="preserve">&gt; </w:t>
      </w:r>
    </w:p>
    <w:p w14:paraId="48B8C5C3"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w:t>
      </w:r>
      <w:r w:rsidRPr="00406349">
        <w:rPr>
          <w:color w:val="000000" w:themeColor="text1"/>
        </w:rPr>
        <w:t>Wang</w:t>
      </w:r>
      <w:r w:rsidRPr="00406349">
        <w:t>]</w:t>
      </w:r>
      <w:r w:rsidRPr="00406349">
        <w:tab/>
        <w:t xml:space="preserve">Wang, H., </w:t>
      </w:r>
      <w:r w:rsidRPr="00406349">
        <w:rPr>
          <w:color w:val="000000" w:themeColor="text1"/>
        </w:rPr>
        <w:t xml:space="preserve">Ning, H., Lin, Y., Wang, W., </w:t>
      </w:r>
      <w:proofErr w:type="spellStart"/>
      <w:r w:rsidRPr="00406349">
        <w:rPr>
          <w:color w:val="000000" w:themeColor="text1"/>
        </w:rPr>
        <w:t>Dhelim</w:t>
      </w:r>
      <w:proofErr w:type="spellEnd"/>
      <w:r w:rsidRPr="00406349">
        <w:rPr>
          <w:color w:val="000000" w:themeColor="text1"/>
        </w:rPr>
        <w:t xml:space="preserve">, S., Farha, F., and Ding, J. (2023), </w:t>
      </w:r>
      <w:r w:rsidRPr="00406349">
        <w:rPr>
          <w:i/>
          <w:color w:val="000000" w:themeColor="text1"/>
        </w:rPr>
        <w:t>A survey on the metaverse: The state-of-the-art, technologies, applications, and challenges</w:t>
      </w:r>
      <w:r w:rsidRPr="00406349">
        <w:rPr>
          <w:color w:val="000000" w:themeColor="text1"/>
        </w:rPr>
        <w:t xml:space="preserve">. IEEE Internet of Things Journal. Volume 10, No. 16, pp 14671-14688. </w:t>
      </w:r>
      <w:r w:rsidRPr="00406349">
        <w:rPr>
          <w:color w:val="000000" w:themeColor="text1"/>
        </w:rPr>
        <w:br/>
      </w:r>
      <w:r w:rsidRPr="00406349">
        <w:t>&lt;</w:t>
      </w:r>
      <w:hyperlink r:id="rId43" w:history="1">
        <w:r w:rsidRPr="00406349">
          <w:rPr>
            <w:rStyle w:val="Hyperlink"/>
            <w:rFonts w:ascii="Arial" w:hAnsi="Arial" w:cs="Arial"/>
            <w:sz w:val="16"/>
            <w:szCs w:val="16"/>
          </w:rPr>
          <w:t>https://ieeexplore.ieee.org/abstract/document/10130406</w:t>
        </w:r>
      </w:hyperlink>
      <w:r w:rsidRPr="00406349">
        <w:rPr>
          <w:rStyle w:val="Hyperlink"/>
        </w:rPr>
        <w:t>&gt;</w:t>
      </w:r>
    </w:p>
    <w:p w14:paraId="73879A29"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w:t>
      </w:r>
      <w:r w:rsidRPr="00406349">
        <w:rPr>
          <w:color w:val="222222"/>
        </w:rPr>
        <w:t>b-Xu</w:t>
      </w:r>
      <w:r w:rsidRPr="00406349">
        <w:t>]</w:t>
      </w:r>
      <w:r w:rsidRPr="00406349">
        <w:tab/>
        <w:t xml:space="preserve">Xu, M., Ng, W.C., Lim, W.Y.B., Kang, J., Xiong, Z., </w:t>
      </w:r>
      <w:proofErr w:type="spellStart"/>
      <w:r w:rsidRPr="00406349">
        <w:t>Niyato</w:t>
      </w:r>
      <w:proofErr w:type="spellEnd"/>
      <w:r w:rsidRPr="00406349">
        <w:t xml:space="preserve">, D., and Yang, Q. (2022), </w:t>
      </w:r>
      <w:r w:rsidRPr="00406349">
        <w:rPr>
          <w:i/>
        </w:rPr>
        <w:t>A full dive into realizing the edge-enabled metaverse: Visions, enabling technologies, and challenges</w:t>
      </w:r>
      <w:r w:rsidRPr="00406349">
        <w:t xml:space="preserve">. IEEE Communications Surveys &amp; Tutorials. Volume 25, Issue 1, pp 656-700. </w:t>
      </w:r>
    </w:p>
    <w:p w14:paraId="34320C4F" w14:textId="0901F787" w:rsidR="00563315" w:rsidRPr="00406349" w:rsidRDefault="00C57065" w:rsidP="00C57065">
      <w:pPr>
        <w:pStyle w:val="Reftext"/>
        <w:tabs>
          <w:tab w:val="clear" w:pos="794"/>
          <w:tab w:val="clear" w:pos="1191"/>
          <w:tab w:val="clear" w:pos="1588"/>
          <w:tab w:val="clear" w:pos="1985"/>
          <w:tab w:val="left" w:pos="2268"/>
        </w:tabs>
        <w:ind w:left="2268" w:hanging="2268"/>
      </w:pPr>
      <w:r w:rsidRPr="00406349">
        <w:tab/>
      </w:r>
      <w:r w:rsidR="00563315" w:rsidRPr="00406349">
        <w:t>&lt;</w:t>
      </w:r>
      <w:hyperlink r:id="rId44" w:history="1">
        <w:r w:rsidR="00563315" w:rsidRPr="00406349">
          <w:rPr>
            <w:rStyle w:val="Hyperlink"/>
            <w:rFonts w:ascii="Arial" w:hAnsi="Arial" w:cs="Arial"/>
            <w:sz w:val="16"/>
            <w:szCs w:val="16"/>
          </w:rPr>
          <w:t>https://ieeexplore.ieee.org/abstract/document/9944868</w:t>
        </w:r>
      </w:hyperlink>
      <w:r w:rsidR="00563315" w:rsidRPr="00406349">
        <w:rPr>
          <w:rStyle w:val="Hyperlink"/>
        </w:rPr>
        <w:t>&gt;</w:t>
      </w:r>
    </w:p>
    <w:p w14:paraId="7F0EFE73" w14:textId="77777777" w:rsidR="00563315" w:rsidRPr="00406349" w:rsidRDefault="00563315" w:rsidP="00C57065">
      <w:pPr>
        <w:pStyle w:val="Reftext"/>
        <w:tabs>
          <w:tab w:val="clear" w:pos="794"/>
          <w:tab w:val="clear" w:pos="1191"/>
          <w:tab w:val="clear" w:pos="1588"/>
          <w:tab w:val="clear" w:pos="1985"/>
          <w:tab w:val="left" w:pos="2268"/>
        </w:tabs>
        <w:ind w:left="2268" w:hanging="2268"/>
      </w:pPr>
      <w:r w:rsidRPr="00406349">
        <w:t>[b-Zhang]</w:t>
      </w:r>
      <w:r w:rsidRPr="00406349">
        <w:tab/>
      </w:r>
      <w:r w:rsidRPr="00406349">
        <w:rPr>
          <w:color w:val="000000" w:themeColor="text1"/>
        </w:rPr>
        <w:t xml:space="preserve">Zhang, S., Lim, W.Y.B., Ng, W.C., Xiong, Z., </w:t>
      </w:r>
      <w:proofErr w:type="spellStart"/>
      <w:r w:rsidRPr="00406349">
        <w:rPr>
          <w:color w:val="000000" w:themeColor="text1"/>
        </w:rPr>
        <w:t>Niyato</w:t>
      </w:r>
      <w:proofErr w:type="spellEnd"/>
      <w:r w:rsidRPr="00406349">
        <w:rPr>
          <w:color w:val="000000" w:themeColor="text1"/>
        </w:rPr>
        <w:t xml:space="preserve">, D., Shen, X.S., and Miao, C, (2023), </w:t>
      </w:r>
      <w:r w:rsidRPr="00406349">
        <w:rPr>
          <w:i/>
          <w:color w:val="000000" w:themeColor="text1"/>
        </w:rPr>
        <w:t>Towards green metaverse networking: Technologies, advancements and future directions</w:t>
      </w:r>
      <w:r w:rsidRPr="00406349">
        <w:rPr>
          <w:color w:val="000000" w:themeColor="text1"/>
        </w:rPr>
        <w:t>. IEEE Network. Volume 37, No. 5, pp 223-232. &lt;</w:t>
      </w:r>
      <w:hyperlink r:id="rId45" w:history="1">
        <w:r w:rsidRPr="00406349">
          <w:rPr>
            <w:rStyle w:val="Hyperlink"/>
            <w:rFonts w:ascii="Arial" w:hAnsi="Arial" w:cs="Arial"/>
            <w:sz w:val="16"/>
            <w:szCs w:val="16"/>
          </w:rPr>
          <w:t>https://ieeexplore.ieee.org/abstract/document/10012292</w:t>
        </w:r>
      </w:hyperlink>
      <w:r w:rsidRPr="00406349">
        <w:rPr>
          <w:rStyle w:val="Hyperlink"/>
        </w:rPr>
        <w:t>&gt;</w:t>
      </w:r>
    </w:p>
    <w:p w14:paraId="74FD23FD" w14:textId="77777777" w:rsidR="00563315" w:rsidRPr="00406349" w:rsidRDefault="00563315" w:rsidP="00563315"/>
    <w:p w14:paraId="2E5A9BA5" w14:textId="77777777" w:rsidR="00563315" w:rsidRPr="00406349" w:rsidRDefault="00563315" w:rsidP="00563315">
      <w:pPr>
        <w:jc w:val="center"/>
      </w:pPr>
      <w:r w:rsidRPr="00406349">
        <w:t>___________</w:t>
      </w:r>
    </w:p>
    <w:sectPr w:rsidR="00563315" w:rsidRPr="00406349" w:rsidSect="003277FA">
      <w:footerReference w:type="even" r:id="rId46"/>
      <w:footerReference w:type="default" r:id="rId47"/>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4309" w14:textId="77777777" w:rsidR="00FF1BA7" w:rsidRDefault="00FF1BA7">
      <w:r>
        <w:separator/>
      </w:r>
    </w:p>
  </w:endnote>
  <w:endnote w:type="continuationSeparator" w:id="0">
    <w:p w14:paraId="38C078CA" w14:textId="77777777" w:rsidR="00FF1BA7" w:rsidRDefault="00FF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venir Next W1G Medium">
    <w:altName w:val="Calibri"/>
    <w:charset w:val="00"/>
    <w:family w:val="swiss"/>
    <w:pitch w:val="variable"/>
    <w:sig w:usb0="8000002F" w:usb1="5000204A" w:usb2="00000000" w:usb3="00000000" w:csb0="0000009B"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156E" w14:textId="77777777" w:rsidR="00563315" w:rsidRPr="00957FDC" w:rsidRDefault="00563315" w:rsidP="00181C12">
    <w:pPr>
      <w:pStyle w:val="Footer"/>
      <w:tabs>
        <w:tab w:val="clear" w:pos="5954"/>
        <w:tab w:val="left" w:pos="567"/>
        <w:tab w:val="right" w:pos="8789"/>
      </w:tabs>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Pr="00E401DF">
      <w:rPr>
        <w:b/>
        <w:bCs/>
      </w:rPr>
      <w:t>FG</w:t>
    </w:r>
    <w:r>
      <w:rPr>
        <w:rFonts w:hint="eastAsia"/>
        <w:b/>
        <w:bCs/>
        <w:lang w:eastAsia="zh-CN"/>
      </w:rPr>
      <w:t>MV</w:t>
    </w:r>
    <w:r>
      <w:rPr>
        <w:b/>
        <w:bCs/>
      </w:rPr>
      <w:t xml:space="preserve">-08 </w:t>
    </w:r>
    <w:r>
      <w:rPr>
        <w:rFonts w:hint="eastAsia"/>
        <w:b/>
        <w:bCs/>
        <w:lang w:eastAsia="zh-CN"/>
      </w:rPr>
      <w:t>(</w:t>
    </w:r>
    <w:r>
      <w:rPr>
        <w:b/>
        <w:bCs/>
        <w:lang w:eastAsia="zh-CN"/>
      </w:rPr>
      <w:t>2023-10)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2664" w14:textId="77777777" w:rsidR="00563315" w:rsidRDefault="00563315"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0009" w14:textId="77777777" w:rsidR="003277FA" w:rsidRDefault="00327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8392" w14:textId="77777777" w:rsidR="00563315" w:rsidRPr="00957FDC" w:rsidRDefault="00563315" w:rsidP="008F0E27">
    <w:pPr>
      <w:pStyle w:val="Footer"/>
      <w:tabs>
        <w:tab w:val="clear" w:pos="5954"/>
        <w:tab w:val="right" w:pos="8789"/>
      </w:tabs>
      <w:jc w:val="right"/>
      <w:rPr>
        <w:b/>
        <w:bCs/>
        <w:lang w:val="it-IT"/>
      </w:rPr>
    </w:pPr>
    <w:r w:rsidRPr="00926B6C">
      <w:rPr>
        <w:b/>
        <w:bCs/>
      </w:rPr>
      <w:tab/>
    </w:r>
    <w:r w:rsidRPr="00E401DF">
      <w:rPr>
        <w:b/>
        <w:bCs/>
      </w:rPr>
      <w:t>FG</w:t>
    </w:r>
    <w:r>
      <w:rPr>
        <w:rFonts w:hint="eastAsia"/>
        <w:b/>
        <w:bCs/>
        <w:lang w:eastAsia="zh-CN"/>
      </w:rPr>
      <w:t>MV</w:t>
    </w:r>
    <w:r>
      <w:rPr>
        <w:b/>
        <w:bCs/>
      </w:rPr>
      <w:t xml:space="preserve">-08 </w:t>
    </w:r>
    <w:r>
      <w:rPr>
        <w:rFonts w:hint="eastAsia"/>
        <w:b/>
        <w:bCs/>
        <w:lang w:eastAsia="zh-CN"/>
      </w:rPr>
      <w:t>(</w:t>
    </w:r>
    <w:r>
      <w:rPr>
        <w:b/>
        <w:bCs/>
        <w:lang w:eastAsia="zh-CN"/>
      </w:rPr>
      <w:t>2023-10)</w:t>
    </w:r>
    <w:r w:rsidRPr="00957FDC">
      <w:rPr>
        <w:b/>
        <w:bCs/>
        <w:lang w:val="it-IT"/>
      </w:rPr>
      <w:tab/>
    </w:r>
    <w:r w:rsidRPr="00926B6C">
      <w:fldChar w:fldCharType="begin"/>
    </w:r>
    <w:r w:rsidRPr="00957FDC">
      <w:rPr>
        <w:lang w:val="it-IT"/>
      </w:rPr>
      <w:instrText xml:space="preserve"> PAGE </w:instrText>
    </w:r>
    <w:r w:rsidRPr="00926B6C">
      <w:fldChar w:fldCharType="separate"/>
    </w:r>
    <w:r w:rsidRPr="00957FDC">
      <w:rPr>
        <w:lang w:val="it-IT"/>
      </w:rPr>
      <w:t>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554" w14:textId="77777777" w:rsidR="003277FA" w:rsidRPr="00957FDC" w:rsidRDefault="003277FA" w:rsidP="00181C12">
    <w:pPr>
      <w:pStyle w:val="Footer"/>
      <w:tabs>
        <w:tab w:val="clear" w:pos="5954"/>
        <w:tab w:val="left" w:pos="567"/>
        <w:tab w:val="right" w:pos="8789"/>
      </w:tabs>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Pr="00E401DF">
      <w:rPr>
        <w:b/>
        <w:bCs/>
      </w:rPr>
      <w:t>FG</w:t>
    </w:r>
    <w:r>
      <w:rPr>
        <w:rFonts w:hint="eastAsia"/>
        <w:b/>
        <w:bCs/>
        <w:lang w:eastAsia="zh-CN"/>
      </w:rPr>
      <w:t>MV</w:t>
    </w:r>
    <w:r>
      <w:rPr>
        <w:b/>
        <w:bCs/>
      </w:rPr>
      <w:t xml:space="preserve">-08 </w:t>
    </w:r>
    <w:r>
      <w:rPr>
        <w:rFonts w:hint="eastAsia"/>
        <w:b/>
        <w:bCs/>
        <w:lang w:eastAsia="zh-CN"/>
      </w:rPr>
      <w:t>(</w:t>
    </w:r>
    <w:r>
      <w:rPr>
        <w:b/>
        <w:bCs/>
        <w:lang w:eastAsia="zh-CN"/>
      </w:rPr>
      <w:t>2023-10)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0BB1" w14:textId="77777777" w:rsidR="003277FA" w:rsidRPr="00957FDC" w:rsidRDefault="003277FA" w:rsidP="003277FA">
    <w:pPr>
      <w:pStyle w:val="Footer"/>
      <w:tabs>
        <w:tab w:val="clear" w:pos="5954"/>
        <w:tab w:val="left" w:pos="567"/>
        <w:tab w:val="right" w:pos="8789"/>
      </w:tabs>
      <w:rPr>
        <w:b/>
        <w:bCs/>
        <w:lang w:val="it-IT"/>
      </w:rPr>
    </w:pPr>
    <w:r w:rsidRPr="00926B6C">
      <w:fldChar w:fldCharType="begin"/>
    </w:r>
    <w:r w:rsidRPr="00957FDC">
      <w:rPr>
        <w:lang w:val="it-IT"/>
      </w:rPr>
      <w:instrText xml:space="preserve"> PAGE </w:instrText>
    </w:r>
    <w:r w:rsidRPr="00926B6C">
      <w:fldChar w:fldCharType="separate"/>
    </w:r>
    <w:r>
      <w:t>12</w:t>
    </w:r>
    <w:r w:rsidRPr="00926B6C">
      <w:fldChar w:fldCharType="end"/>
    </w:r>
    <w:r w:rsidRPr="00957FDC">
      <w:rPr>
        <w:b/>
        <w:bCs/>
        <w:lang w:val="it-IT"/>
      </w:rPr>
      <w:tab/>
    </w:r>
    <w:r w:rsidRPr="00E401DF">
      <w:rPr>
        <w:b/>
        <w:bCs/>
      </w:rPr>
      <w:t>FG</w:t>
    </w:r>
    <w:r>
      <w:rPr>
        <w:rFonts w:hint="eastAsia"/>
        <w:b/>
        <w:bCs/>
        <w:lang w:eastAsia="zh-CN"/>
      </w:rPr>
      <w:t>MV</w:t>
    </w:r>
    <w:r>
      <w:rPr>
        <w:b/>
        <w:bCs/>
      </w:rPr>
      <w:t xml:space="preserve">-08 </w:t>
    </w:r>
    <w:r>
      <w:rPr>
        <w:rFonts w:hint="eastAsia"/>
        <w:b/>
        <w:bCs/>
        <w:lang w:eastAsia="zh-CN"/>
      </w:rPr>
      <w:t>(</w:t>
    </w:r>
    <w:r>
      <w:rPr>
        <w:b/>
        <w:bCs/>
        <w:lang w:eastAsia="zh-CN"/>
      </w:rPr>
      <w:t>2023-10)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BA7D" w14:textId="77777777" w:rsidR="003277FA" w:rsidRPr="00957FDC" w:rsidRDefault="003277FA" w:rsidP="00181C12">
    <w:pPr>
      <w:pStyle w:val="Footer"/>
      <w:tabs>
        <w:tab w:val="clear" w:pos="5954"/>
        <w:tab w:val="left" w:pos="567"/>
        <w:tab w:val="right" w:pos="8789"/>
      </w:tabs>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Pr="00E401DF">
      <w:rPr>
        <w:b/>
        <w:bCs/>
      </w:rPr>
      <w:t>FG</w:t>
    </w:r>
    <w:r>
      <w:rPr>
        <w:rFonts w:hint="eastAsia"/>
        <w:b/>
        <w:bCs/>
        <w:lang w:eastAsia="zh-CN"/>
      </w:rPr>
      <w:t>MV</w:t>
    </w:r>
    <w:r>
      <w:rPr>
        <w:b/>
        <w:bCs/>
      </w:rPr>
      <w:t xml:space="preserve">-08 </w:t>
    </w:r>
    <w:r>
      <w:rPr>
        <w:rFonts w:hint="eastAsia"/>
        <w:b/>
        <w:bCs/>
        <w:lang w:eastAsia="zh-CN"/>
      </w:rPr>
      <w:t>(</w:t>
    </w:r>
    <w:r>
      <w:rPr>
        <w:b/>
        <w:bCs/>
        <w:lang w:eastAsia="zh-CN"/>
      </w:rPr>
      <w:t>2023-10)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FD9E" w14:textId="77777777" w:rsidR="00F56FD5" w:rsidRPr="0021257F" w:rsidRDefault="00F56FD5" w:rsidP="0021257F">
    <w:pPr>
      <w:pStyle w:val="Footer"/>
      <w:tabs>
        <w:tab w:val="clear" w:pos="5954"/>
        <w:tab w:val="right" w:pos="8789"/>
      </w:tabs>
      <w:jc w:val="right"/>
      <w:rPr>
        <w:b/>
        <w:bCs/>
      </w:rPr>
    </w:pPr>
    <w:r w:rsidRPr="00926B6C">
      <w:rPr>
        <w:b/>
        <w:bCs/>
      </w:rPr>
      <w:tab/>
    </w:r>
    <w:r w:rsidRPr="00E401DF">
      <w:rPr>
        <w:b/>
        <w:bCs/>
      </w:rPr>
      <w:t>FG</w:t>
    </w:r>
    <w:r>
      <w:rPr>
        <w:rFonts w:hint="eastAsia"/>
        <w:b/>
        <w:bCs/>
        <w:lang w:eastAsia="zh-CN"/>
      </w:rPr>
      <w:t>MV</w:t>
    </w:r>
    <w:r>
      <w:rPr>
        <w:b/>
        <w:bCs/>
      </w:rPr>
      <w:t xml:space="preserve">-10 </w:t>
    </w:r>
    <w:r>
      <w:rPr>
        <w:rFonts w:hint="eastAsia"/>
        <w:b/>
        <w:bCs/>
        <w:lang w:eastAsia="zh-CN"/>
      </w:rPr>
      <w:t>(</w:t>
    </w:r>
    <w:r>
      <w:rPr>
        <w:b/>
        <w:bCs/>
        <w:lang w:eastAsia="zh-CN"/>
      </w:rPr>
      <w:t>2023-12)</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336F" w14:textId="77777777" w:rsidR="00FF1BA7" w:rsidRDefault="00FF1BA7">
      <w:r>
        <w:separator/>
      </w:r>
    </w:p>
  </w:footnote>
  <w:footnote w:type="continuationSeparator" w:id="0">
    <w:p w14:paraId="6A420219" w14:textId="77777777" w:rsidR="00FF1BA7" w:rsidRDefault="00FF1BA7">
      <w:r>
        <w:continuationSeparator/>
      </w:r>
    </w:p>
  </w:footnote>
  <w:footnote w:id="1">
    <w:p w14:paraId="6494D8E8" w14:textId="1BDE9629" w:rsidR="00563315" w:rsidRPr="001B321C" w:rsidRDefault="00563315" w:rsidP="00563315">
      <w:pPr>
        <w:pStyle w:val="FootnoteText"/>
      </w:pPr>
      <w:r>
        <w:rPr>
          <w:rStyle w:val="FootnoteReference"/>
        </w:rPr>
        <w:footnoteRef/>
      </w:r>
      <w:r w:rsidR="00B021A4">
        <w:tab/>
      </w:r>
      <w:r w:rsidRPr="00666B31">
        <w:rPr>
          <w:sz w:val="21"/>
          <w:szCs w:val="21"/>
          <w:shd w:val="clear" w:color="auto" w:fill="FFFFFF"/>
        </w:rPr>
        <w:t xml:space="preserve">The definition contained in this </w:t>
      </w:r>
      <w:r>
        <w:rPr>
          <w:sz w:val="21"/>
          <w:szCs w:val="21"/>
          <w:shd w:val="clear" w:color="auto" w:fill="FFFFFF"/>
        </w:rPr>
        <w:t xml:space="preserve">Technical </w:t>
      </w:r>
      <w:r w:rsidR="00B021A4">
        <w:rPr>
          <w:sz w:val="21"/>
          <w:szCs w:val="21"/>
          <w:shd w:val="clear" w:color="auto" w:fill="FFFFFF"/>
        </w:rPr>
        <w:t>Report</w:t>
      </w:r>
      <w:r w:rsidRPr="00666B31">
        <w:rPr>
          <w:sz w:val="21"/>
          <w:szCs w:val="21"/>
          <w:shd w:val="clear" w:color="auto" w:fill="FFFFFF"/>
        </w:rPr>
        <w:t xml:space="preserve"> may be revised if the FG-MV develops and approves a definition of </w:t>
      </w:r>
      <w:r>
        <w:rPr>
          <w:sz w:val="21"/>
          <w:szCs w:val="21"/>
          <w:shd w:val="clear" w:color="auto" w:fill="FFFFFF"/>
        </w:rPr>
        <w:t xml:space="preserve">the </w:t>
      </w:r>
      <w:r w:rsidRPr="00666B31">
        <w:rPr>
          <w:sz w:val="21"/>
          <w:szCs w:val="21"/>
          <w:shd w:val="clear" w:color="auto" w:fill="FFFFFF"/>
        </w:rPr>
        <w:t>metaverse.</w:t>
      </w:r>
    </w:p>
  </w:footnote>
  <w:footnote w:id="2">
    <w:p w14:paraId="3D5239A3" w14:textId="193A8D1B" w:rsidR="00563315" w:rsidRPr="006F62A8" w:rsidRDefault="00563315" w:rsidP="00563315">
      <w:pPr>
        <w:pStyle w:val="FootnoteText"/>
        <w:rPr>
          <w:lang w:val="en-US"/>
        </w:rPr>
      </w:pPr>
      <w:r>
        <w:rPr>
          <w:rStyle w:val="FootnoteReference"/>
        </w:rPr>
        <w:footnoteRef/>
      </w:r>
      <w:r w:rsidR="00B021A4">
        <w:tab/>
      </w:r>
      <w:r w:rsidRPr="00666B31">
        <w:rPr>
          <w:sz w:val="21"/>
          <w:szCs w:val="21"/>
          <w:shd w:val="clear" w:color="auto" w:fill="FFFFFF"/>
        </w:rPr>
        <w:t xml:space="preserve">The definition contained in this </w:t>
      </w:r>
      <w:r>
        <w:rPr>
          <w:sz w:val="21"/>
          <w:szCs w:val="21"/>
          <w:shd w:val="clear" w:color="auto" w:fill="FFFFFF"/>
        </w:rPr>
        <w:t xml:space="preserve">Technical </w:t>
      </w:r>
      <w:r w:rsidR="00B021A4">
        <w:rPr>
          <w:sz w:val="21"/>
          <w:szCs w:val="21"/>
          <w:shd w:val="clear" w:color="auto" w:fill="FFFFFF"/>
        </w:rPr>
        <w:t>Report</w:t>
      </w:r>
      <w:r w:rsidRPr="00666B31">
        <w:rPr>
          <w:sz w:val="21"/>
          <w:szCs w:val="21"/>
          <w:shd w:val="clear" w:color="auto" w:fill="FFFFFF"/>
        </w:rPr>
        <w:t xml:space="preserve"> may be revised if the FG-MV will develop and approve a definition of </w:t>
      </w:r>
      <w:r>
        <w:rPr>
          <w:sz w:val="21"/>
          <w:szCs w:val="21"/>
          <w:shd w:val="clear" w:color="auto" w:fill="FFFFFF"/>
        </w:rPr>
        <w:t xml:space="preserve">the </w:t>
      </w:r>
      <w:r w:rsidRPr="00666B31">
        <w:rPr>
          <w:sz w:val="21"/>
          <w:szCs w:val="21"/>
          <w:shd w:val="clear" w:color="auto" w:fill="FFFFFF"/>
        </w:rPr>
        <w:t>metaverse.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F7A3" w14:textId="77777777" w:rsidR="00563315" w:rsidRDefault="0056331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6250" w14:textId="77777777" w:rsidR="00563315" w:rsidRDefault="00563315"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A27A" w14:textId="77777777" w:rsidR="003277FA" w:rsidRDefault="00327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A66" w14:textId="77777777" w:rsidR="00563315" w:rsidRDefault="005633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3F21" w14:textId="77777777" w:rsidR="00563315" w:rsidRDefault="00563315" w:rsidP="00920E5E">
    <w:pP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14D10"/>
    <w:multiLevelType w:val="multilevel"/>
    <w:tmpl w:val="368871F2"/>
    <w:styleLink w:val="CurrentList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755457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62"/>
    <w:rsid w:val="000018CB"/>
    <w:rsid w:val="00001C44"/>
    <w:rsid w:val="000028D0"/>
    <w:rsid w:val="00003962"/>
    <w:rsid w:val="000062A9"/>
    <w:rsid w:val="00011C33"/>
    <w:rsid w:val="00011C8B"/>
    <w:rsid w:val="00014A2D"/>
    <w:rsid w:val="0002413F"/>
    <w:rsid w:val="00024D71"/>
    <w:rsid w:val="000269D4"/>
    <w:rsid w:val="00026DBB"/>
    <w:rsid w:val="00027466"/>
    <w:rsid w:val="00027D9D"/>
    <w:rsid w:val="000303FB"/>
    <w:rsid w:val="00030C83"/>
    <w:rsid w:val="000319BD"/>
    <w:rsid w:val="00032021"/>
    <w:rsid w:val="000337D3"/>
    <w:rsid w:val="0003410A"/>
    <w:rsid w:val="00035621"/>
    <w:rsid w:val="000356C5"/>
    <w:rsid w:val="00037E0B"/>
    <w:rsid w:val="00042679"/>
    <w:rsid w:val="0004417E"/>
    <w:rsid w:val="00045E2E"/>
    <w:rsid w:val="000466DD"/>
    <w:rsid w:val="00046F3D"/>
    <w:rsid w:val="00050743"/>
    <w:rsid w:val="0005238B"/>
    <w:rsid w:val="0005268B"/>
    <w:rsid w:val="00057A2E"/>
    <w:rsid w:val="00062D77"/>
    <w:rsid w:val="00064E36"/>
    <w:rsid w:val="00064F32"/>
    <w:rsid w:val="00066713"/>
    <w:rsid w:val="00073A51"/>
    <w:rsid w:val="00076B86"/>
    <w:rsid w:val="0007758E"/>
    <w:rsid w:val="00080A65"/>
    <w:rsid w:val="0008265F"/>
    <w:rsid w:val="000836E1"/>
    <w:rsid w:val="00083D76"/>
    <w:rsid w:val="00086E13"/>
    <w:rsid w:val="00086F45"/>
    <w:rsid w:val="00090550"/>
    <w:rsid w:val="0009121A"/>
    <w:rsid w:val="00091377"/>
    <w:rsid w:val="00092AA0"/>
    <w:rsid w:val="00094A7A"/>
    <w:rsid w:val="00096501"/>
    <w:rsid w:val="00096E24"/>
    <w:rsid w:val="00097120"/>
    <w:rsid w:val="00097B81"/>
    <w:rsid w:val="00097EED"/>
    <w:rsid w:val="000A0FA0"/>
    <w:rsid w:val="000A188E"/>
    <w:rsid w:val="000A3443"/>
    <w:rsid w:val="000A40AC"/>
    <w:rsid w:val="000B35BA"/>
    <w:rsid w:val="000B44DD"/>
    <w:rsid w:val="000B7A72"/>
    <w:rsid w:val="000C04E5"/>
    <w:rsid w:val="000C0634"/>
    <w:rsid w:val="000C0942"/>
    <w:rsid w:val="000C0982"/>
    <w:rsid w:val="000C1709"/>
    <w:rsid w:val="000C258C"/>
    <w:rsid w:val="000D1889"/>
    <w:rsid w:val="000D5C6F"/>
    <w:rsid w:val="000D672C"/>
    <w:rsid w:val="000E1D7D"/>
    <w:rsid w:val="000E1F68"/>
    <w:rsid w:val="000E380F"/>
    <w:rsid w:val="000E3C13"/>
    <w:rsid w:val="000E4BB3"/>
    <w:rsid w:val="000E5ED9"/>
    <w:rsid w:val="000E6A8A"/>
    <w:rsid w:val="000F7D9E"/>
    <w:rsid w:val="0010128F"/>
    <w:rsid w:val="001077D6"/>
    <w:rsid w:val="001077E9"/>
    <w:rsid w:val="00111035"/>
    <w:rsid w:val="00111494"/>
    <w:rsid w:val="00111CC2"/>
    <w:rsid w:val="0011402C"/>
    <w:rsid w:val="001176FD"/>
    <w:rsid w:val="0012071C"/>
    <w:rsid w:val="001207C8"/>
    <w:rsid w:val="001207DE"/>
    <w:rsid w:val="00121040"/>
    <w:rsid w:val="001226A2"/>
    <w:rsid w:val="00122C1D"/>
    <w:rsid w:val="00123820"/>
    <w:rsid w:val="00123D36"/>
    <w:rsid w:val="00124591"/>
    <w:rsid w:val="001246A9"/>
    <w:rsid w:val="00125054"/>
    <w:rsid w:val="001260C3"/>
    <w:rsid w:val="00126A57"/>
    <w:rsid w:val="00126E02"/>
    <w:rsid w:val="00126F7E"/>
    <w:rsid w:val="0012749C"/>
    <w:rsid w:val="00127D8B"/>
    <w:rsid w:val="001304DA"/>
    <w:rsid w:val="0013148E"/>
    <w:rsid w:val="00133245"/>
    <w:rsid w:val="00133505"/>
    <w:rsid w:val="0013390E"/>
    <w:rsid w:val="0013408D"/>
    <w:rsid w:val="001344FA"/>
    <w:rsid w:val="001366EE"/>
    <w:rsid w:val="00136F74"/>
    <w:rsid w:val="00143314"/>
    <w:rsid w:val="001445C8"/>
    <w:rsid w:val="00145299"/>
    <w:rsid w:val="00146177"/>
    <w:rsid w:val="00147800"/>
    <w:rsid w:val="001506A2"/>
    <w:rsid w:val="0015128C"/>
    <w:rsid w:val="001517E8"/>
    <w:rsid w:val="001519F8"/>
    <w:rsid w:val="00151B93"/>
    <w:rsid w:val="00152D8A"/>
    <w:rsid w:val="001532EC"/>
    <w:rsid w:val="00156F8C"/>
    <w:rsid w:val="00157EE1"/>
    <w:rsid w:val="0016217C"/>
    <w:rsid w:val="00162F74"/>
    <w:rsid w:val="00163268"/>
    <w:rsid w:val="00163409"/>
    <w:rsid w:val="0016556C"/>
    <w:rsid w:val="00166B40"/>
    <w:rsid w:val="0016705F"/>
    <w:rsid w:val="001700EE"/>
    <w:rsid w:val="0017289F"/>
    <w:rsid w:val="00172CB0"/>
    <w:rsid w:val="00174BF0"/>
    <w:rsid w:val="00176350"/>
    <w:rsid w:val="00177651"/>
    <w:rsid w:val="00177DBA"/>
    <w:rsid w:val="00180494"/>
    <w:rsid w:val="0018166A"/>
    <w:rsid w:val="001824ED"/>
    <w:rsid w:val="001826DF"/>
    <w:rsid w:val="00182AEA"/>
    <w:rsid w:val="00182F18"/>
    <w:rsid w:val="00183C9E"/>
    <w:rsid w:val="00184C77"/>
    <w:rsid w:val="00185FD5"/>
    <w:rsid w:val="001876D0"/>
    <w:rsid w:val="001902A8"/>
    <w:rsid w:val="0019133C"/>
    <w:rsid w:val="00191581"/>
    <w:rsid w:val="00191C52"/>
    <w:rsid w:val="00192378"/>
    <w:rsid w:val="00192F4B"/>
    <w:rsid w:val="00193B2D"/>
    <w:rsid w:val="00195ABA"/>
    <w:rsid w:val="001966BE"/>
    <w:rsid w:val="00197773"/>
    <w:rsid w:val="0019789B"/>
    <w:rsid w:val="001A0E34"/>
    <w:rsid w:val="001A11B2"/>
    <w:rsid w:val="001A19CE"/>
    <w:rsid w:val="001A29D0"/>
    <w:rsid w:val="001A3C33"/>
    <w:rsid w:val="001A43F7"/>
    <w:rsid w:val="001B066F"/>
    <w:rsid w:val="001B0C6A"/>
    <w:rsid w:val="001B27EE"/>
    <w:rsid w:val="001B321C"/>
    <w:rsid w:val="001B4689"/>
    <w:rsid w:val="001B7A80"/>
    <w:rsid w:val="001C0278"/>
    <w:rsid w:val="001C0D77"/>
    <w:rsid w:val="001C14D8"/>
    <w:rsid w:val="001C1FA6"/>
    <w:rsid w:val="001C37DC"/>
    <w:rsid w:val="001C3FE4"/>
    <w:rsid w:val="001C6EEB"/>
    <w:rsid w:val="001C6EFF"/>
    <w:rsid w:val="001E0A92"/>
    <w:rsid w:val="001E0D73"/>
    <w:rsid w:val="001E39CE"/>
    <w:rsid w:val="001E4D54"/>
    <w:rsid w:val="001E504A"/>
    <w:rsid w:val="001F072D"/>
    <w:rsid w:val="001F0DA8"/>
    <w:rsid w:val="001F1727"/>
    <w:rsid w:val="001F1F56"/>
    <w:rsid w:val="001F3A91"/>
    <w:rsid w:val="001F46F5"/>
    <w:rsid w:val="001F6040"/>
    <w:rsid w:val="00202301"/>
    <w:rsid w:val="00204BA9"/>
    <w:rsid w:val="002053B5"/>
    <w:rsid w:val="0020553B"/>
    <w:rsid w:val="00205AF1"/>
    <w:rsid w:val="002106F2"/>
    <w:rsid w:val="00210F88"/>
    <w:rsid w:val="002124E6"/>
    <w:rsid w:val="002159DB"/>
    <w:rsid w:val="00217E73"/>
    <w:rsid w:val="00220087"/>
    <w:rsid w:val="002215D5"/>
    <w:rsid w:val="00224068"/>
    <w:rsid w:val="00226750"/>
    <w:rsid w:val="002312CC"/>
    <w:rsid w:val="00232903"/>
    <w:rsid w:val="00235AD4"/>
    <w:rsid w:val="00235D65"/>
    <w:rsid w:val="00236B5B"/>
    <w:rsid w:val="002400B7"/>
    <w:rsid w:val="00240A9F"/>
    <w:rsid w:val="002455A8"/>
    <w:rsid w:val="002457A7"/>
    <w:rsid w:val="00245BDA"/>
    <w:rsid w:val="0024733A"/>
    <w:rsid w:val="002529BE"/>
    <w:rsid w:val="002530E2"/>
    <w:rsid w:val="002536B0"/>
    <w:rsid w:val="0025527A"/>
    <w:rsid w:val="00255DF4"/>
    <w:rsid w:val="00256339"/>
    <w:rsid w:val="00256445"/>
    <w:rsid w:val="00257050"/>
    <w:rsid w:val="00261BC1"/>
    <w:rsid w:val="00263677"/>
    <w:rsid w:val="00265C7C"/>
    <w:rsid w:val="002719DE"/>
    <w:rsid w:val="00271F05"/>
    <w:rsid w:val="002725C7"/>
    <w:rsid w:val="00274011"/>
    <w:rsid w:val="002751BC"/>
    <w:rsid w:val="0028139C"/>
    <w:rsid w:val="00281C79"/>
    <w:rsid w:val="002829B9"/>
    <w:rsid w:val="0028350C"/>
    <w:rsid w:val="00285591"/>
    <w:rsid w:val="00286F8C"/>
    <w:rsid w:val="00290ECC"/>
    <w:rsid w:val="00293300"/>
    <w:rsid w:val="002939B7"/>
    <w:rsid w:val="00293CCB"/>
    <w:rsid w:val="00294F82"/>
    <w:rsid w:val="0029552C"/>
    <w:rsid w:val="00295FBE"/>
    <w:rsid w:val="00297396"/>
    <w:rsid w:val="002A1F28"/>
    <w:rsid w:val="002A461F"/>
    <w:rsid w:val="002A4F53"/>
    <w:rsid w:val="002A5A09"/>
    <w:rsid w:val="002A60B8"/>
    <w:rsid w:val="002A7AF5"/>
    <w:rsid w:val="002A7F38"/>
    <w:rsid w:val="002B0852"/>
    <w:rsid w:val="002B0A8A"/>
    <w:rsid w:val="002C0EC2"/>
    <w:rsid w:val="002C35C2"/>
    <w:rsid w:val="002C4AA9"/>
    <w:rsid w:val="002C5F9E"/>
    <w:rsid w:val="002C6F37"/>
    <w:rsid w:val="002C6FAB"/>
    <w:rsid w:val="002D24C7"/>
    <w:rsid w:val="002D3024"/>
    <w:rsid w:val="002D788D"/>
    <w:rsid w:val="002E0313"/>
    <w:rsid w:val="002E1A04"/>
    <w:rsid w:val="002E4715"/>
    <w:rsid w:val="002E4C42"/>
    <w:rsid w:val="002E632F"/>
    <w:rsid w:val="002F0FF8"/>
    <w:rsid w:val="002F18AC"/>
    <w:rsid w:val="002F24E8"/>
    <w:rsid w:val="002F2F9B"/>
    <w:rsid w:val="002F3E8B"/>
    <w:rsid w:val="002F6BDC"/>
    <w:rsid w:val="00302DD0"/>
    <w:rsid w:val="00303B56"/>
    <w:rsid w:val="00303F45"/>
    <w:rsid w:val="003050E3"/>
    <w:rsid w:val="00310748"/>
    <w:rsid w:val="00312877"/>
    <w:rsid w:val="003134E4"/>
    <w:rsid w:val="00313802"/>
    <w:rsid w:val="003143E5"/>
    <w:rsid w:val="00315A5E"/>
    <w:rsid w:val="00316E23"/>
    <w:rsid w:val="00320400"/>
    <w:rsid w:val="00324853"/>
    <w:rsid w:val="00326C4F"/>
    <w:rsid w:val="003271BF"/>
    <w:rsid w:val="003277FA"/>
    <w:rsid w:val="00327A5B"/>
    <w:rsid w:val="00327D03"/>
    <w:rsid w:val="00334E6A"/>
    <w:rsid w:val="00335403"/>
    <w:rsid w:val="00335FE8"/>
    <w:rsid w:val="003371E5"/>
    <w:rsid w:val="00344EF6"/>
    <w:rsid w:val="00345C85"/>
    <w:rsid w:val="00350154"/>
    <w:rsid w:val="00356556"/>
    <w:rsid w:val="003566BE"/>
    <w:rsid w:val="003628F8"/>
    <w:rsid w:val="00362EBD"/>
    <w:rsid w:val="00363E24"/>
    <w:rsid w:val="00365EAE"/>
    <w:rsid w:val="003668B9"/>
    <w:rsid w:val="003672CD"/>
    <w:rsid w:val="00370943"/>
    <w:rsid w:val="00376542"/>
    <w:rsid w:val="00376B31"/>
    <w:rsid w:val="00377578"/>
    <w:rsid w:val="00377DD1"/>
    <w:rsid w:val="00377EEF"/>
    <w:rsid w:val="00382C63"/>
    <w:rsid w:val="003838C3"/>
    <w:rsid w:val="00383FB1"/>
    <w:rsid w:val="003863EC"/>
    <w:rsid w:val="003910F2"/>
    <w:rsid w:val="003934E8"/>
    <w:rsid w:val="003955D7"/>
    <w:rsid w:val="00396EE2"/>
    <w:rsid w:val="00397288"/>
    <w:rsid w:val="0039760C"/>
    <w:rsid w:val="00397729"/>
    <w:rsid w:val="00397A44"/>
    <w:rsid w:val="003A04E6"/>
    <w:rsid w:val="003A25CB"/>
    <w:rsid w:val="003A4501"/>
    <w:rsid w:val="003A751B"/>
    <w:rsid w:val="003A7731"/>
    <w:rsid w:val="003B1E13"/>
    <w:rsid w:val="003B2D16"/>
    <w:rsid w:val="003B5578"/>
    <w:rsid w:val="003B69AA"/>
    <w:rsid w:val="003B76E2"/>
    <w:rsid w:val="003C1082"/>
    <w:rsid w:val="003C1464"/>
    <w:rsid w:val="003C22AE"/>
    <w:rsid w:val="003C29E4"/>
    <w:rsid w:val="003C50AF"/>
    <w:rsid w:val="003C6745"/>
    <w:rsid w:val="003C6F2C"/>
    <w:rsid w:val="003C7483"/>
    <w:rsid w:val="003D2AF8"/>
    <w:rsid w:val="003D3352"/>
    <w:rsid w:val="003D60C8"/>
    <w:rsid w:val="003D6C99"/>
    <w:rsid w:val="003D6FCC"/>
    <w:rsid w:val="003E1047"/>
    <w:rsid w:val="003E1C49"/>
    <w:rsid w:val="003E2701"/>
    <w:rsid w:val="003E2DCA"/>
    <w:rsid w:val="003E386A"/>
    <w:rsid w:val="003E3AAC"/>
    <w:rsid w:val="003F0128"/>
    <w:rsid w:val="003F0F34"/>
    <w:rsid w:val="003F259F"/>
    <w:rsid w:val="003F26AC"/>
    <w:rsid w:val="003F47DE"/>
    <w:rsid w:val="003F4C90"/>
    <w:rsid w:val="003F56F5"/>
    <w:rsid w:val="003F6AB6"/>
    <w:rsid w:val="003F7114"/>
    <w:rsid w:val="003F78A8"/>
    <w:rsid w:val="00400772"/>
    <w:rsid w:val="00401242"/>
    <w:rsid w:val="004032E3"/>
    <w:rsid w:val="004036EF"/>
    <w:rsid w:val="00404117"/>
    <w:rsid w:val="00406349"/>
    <w:rsid w:val="00412DAA"/>
    <w:rsid w:val="0041363A"/>
    <w:rsid w:val="00413B79"/>
    <w:rsid w:val="004142AB"/>
    <w:rsid w:val="004149D4"/>
    <w:rsid w:val="00414FBE"/>
    <w:rsid w:val="00415374"/>
    <w:rsid w:val="0041598A"/>
    <w:rsid w:val="00431CA5"/>
    <w:rsid w:val="004330CC"/>
    <w:rsid w:val="004347CE"/>
    <w:rsid w:val="00435C58"/>
    <w:rsid w:val="00435F16"/>
    <w:rsid w:val="00437097"/>
    <w:rsid w:val="004379FA"/>
    <w:rsid w:val="00437FDF"/>
    <w:rsid w:val="00442297"/>
    <w:rsid w:val="00442DFF"/>
    <w:rsid w:val="00443A02"/>
    <w:rsid w:val="00444052"/>
    <w:rsid w:val="0044433C"/>
    <w:rsid w:val="00451081"/>
    <w:rsid w:val="004554CE"/>
    <w:rsid w:val="0045739D"/>
    <w:rsid w:val="004618EB"/>
    <w:rsid w:val="00462C59"/>
    <w:rsid w:val="00464334"/>
    <w:rsid w:val="004653EA"/>
    <w:rsid w:val="00467485"/>
    <w:rsid w:val="004707FA"/>
    <w:rsid w:val="004737F9"/>
    <w:rsid w:val="0047491A"/>
    <w:rsid w:val="004752B9"/>
    <w:rsid w:val="00476987"/>
    <w:rsid w:val="00477423"/>
    <w:rsid w:val="004809ED"/>
    <w:rsid w:val="0048253D"/>
    <w:rsid w:val="004831E5"/>
    <w:rsid w:val="00483CA0"/>
    <w:rsid w:val="00485D23"/>
    <w:rsid w:val="004905A7"/>
    <w:rsid w:val="0049130C"/>
    <w:rsid w:val="00491703"/>
    <w:rsid w:val="00495996"/>
    <w:rsid w:val="004A6CAC"/>
    <w:rsid w:val="004B1404"/>
    <w:rsid w:val="004B16A3"/>
    <w:rsid w:val="004B2636"/>
    <w:rsid w:val="004B6813"/>
    <w:rsid w:val="004C1872"/>
    <w:rsid w:val="004C204B"/>
    <w:rsid w:val="004C393E"/>
    <w:rsid w:val="004C41DC"/>
    <w:rsid w:val="004C4BB3"/>
    <w:rsid w:val="004C7536"/>
    <w:rsid w:val="004D2697"/>
    <w:rsid w:val="004D5104"/>
    <w:rsid w:val="004D67DB"/>
    <w:rsid w:val="004D6EA8"/>
    <w:rsid w:val="004D7FA9"/>
    <w:rsid w:val="004E02F3"/>
    <w:rsid w:val="004E03EC"/>
    <w:rsid w:val="004E14CE"/>
    <w:rsid w:val="004E2466"/>
    <w:rsid w:val="004E2DF3"/>
    <w:rsid w:val="004E397C"/>
    <w:rsid w:val="004E3FF9"/>
    <w:rsid w:val="004E4699"/>
    <w:rsid w:val="004E4BC8"/>
    <w:rsid w:val="004E530E"/>
    <w:rsid w:val="004E715C"/>
    <w:rsid w:val="004E7EB7"/>
    <w:rsid w:val="004F30FE"/>
    <w:rsid w:val="004F3ABC"/>
    <w:rsid w:val="004F4B00"/>
    <w:rsid w:val="004F6688"/>
    <w:rsid w:val="0050054C"/>
    <w:rsid w:val="005029DC"/>
    <w:rsid w:val="005030E2"/>
    <w:rsid w:val="0050635F"/>
    <w:rsid w:val="00507C4D"/>
    <w:rsid w:val="00513A19"/>
    <w:rsid w:val="00513B9C"/>
    <w:rsid w:val="005158D3"/>
    <w:rsid w:val="00516217"/>
    <w:rsid w:val="005179E5"/>
    <w:rsid w:val="00517A5A"/>
    <w:rsid w:val="00521BFF"/>
    <w:rsid w:val="00521D86"/>
    <w:rsid w:val="0052267D"/>
    <w:rsid w:val="005235D7"/>
    <w:rsid w:val="00527C8F"/>
    <w:rsid w:val="00530AD9"/>
    <w:rsid w:val="00531EE3"/>
    <w:rsid w:val="005324C1"/>
    <w:rsid w:val="00534C53"/>
    <w:rsid w:val="00535CF8"/>
    <w:rsid w:val="00535EAA"/>
    <w:rsid w:val="005363A9"/>
    <w:rsid w:val="00537CA0"/>
    <w:rsid w:val="00542604"/>
    <w:rsid w:val="0054354E"/>
    <w:rsid w:val="00543CF7"/>
    <w:rsid w:val="005448A4"/>
    <w:rsid w:val="00544C92"/>
    <w:rsid w:val="00550219"/>
    <w:rsid w:val="005504BA"/>
    <w:rsid w:val="005517EC"/>
    <w:rsid w:val="00552D22"/>
    <w:rsid w:val="00553839"/>
    <w:rsid w:val="0055469C"/>
    <w:rsid w:val="005578B2"/>
    <w:rsid w:val="00561BFA"/>
    <w:rsid w:val="00562FFA"/>
    <w:rsid w:val="00563315"/>
    <w:rsid w:val="00563EEE"/>
    <w:rsid w:val="00565FB7"/>
    <w:rsid w:val="0057205E"/>
    <w:rsid w:val="005722A3"/>
    <w:rsid w:val="0057301E"/>
    <w:rsid w:val="005754A7"/>
    <w:rsid w:val="0057619C"/>
    <w:rsid w:val="0057712C"/>
    <w:rsid w:val="0057720F"/>
    <w:rsid w:val="005816F7"/>
    <w:rsid w:val="005822F4"/>
    <w:rsid w:val="005837FB"/>
    <w:rsid w:val="005855BC"/>
    <w:rsid w:val="0059064B"/>
    <w:rsid w:val="005925FC"/>
    <w:rsid w:val="0059598A"/>
    <w:rsid w:val="005965EE"/>
    <w:rsid w:val="00597849"/>
    <w:rsid w:val="00597904"/>
    <w:rsid w:val="005A5990"/>
    <w:rsid w:val="005A6D84"/>
    <w:rsid w:val="005A75A1"/>
    <w:rsid w:val="005B0A11"/>
    <w:rsid w:val="005B1F27"/>
    <w:rsid w:val="005B225F"/>
    <w:rsid w:val="005B23A2"/>
    <w:rsid w:val="005C12CD"/>
    <w:rsid w:val="005C551E"/>
    <w:rsid w:val="005C600F"/>
    <w:rsid w:val="005D0C26"/>
    <w:rsid w:val="005D1332"/>
    <w:rsid w:val="005D73EA"/>
    <w:rsid w:val="005D7AD1"/>
    <w:rsid w:val="005D7E50"/>
    <w:rsid w:val="005E1E40"/>
    <w:rsid w:val="005E7133"/>
    <w:rsid w:val="005E7671"/>
    <w:rsid w:val="005F0A2D"/>
    <w:rsid w:val="005F1AE2"/>
    <w:rsid w:val="005F1C60"/>
    <w:rsid w:val="006001CF"/>
    <w:rsid w:val="00600EC5"/>
    <w:rsid w:val="00600EF5"/>
    <w:rsid w:val="00601490"/>
    <w:rsid w:val="00602025"/>
    <w:rsid w:val="006022AA"/>
    <w:rsid w:val="00602903"/>
    <w:rsid w:val="00605982"/>
    <w:rsid w:val="0060719E"/>
    <w:rsid w:val="00607955"/>
    <w:rsid w:val="00607F2A"/>
    <w:rsid w:val="00607F80"/>
    <w:rsid w:val="006105F1"/>
    <w:rsid w:val="00612792"/>
    <w:rsid w:val="006127FA"/>
    <w:rsid w:val="00614C07"/>
    <w:rsid w:val="00615829"/>
    <w:rsid w:val="00617136"/>
    <w:rsid w:val="006174E9"/>
    <w:rsid w:val="00617778"/>
    <w:rsid w:val="0062170E"/>
    <w:rsid w:val="00621BB9"/>
    <w:rsid w:val="006231FA"/>
    <w:rsid w:val="00623C34"/>
    <w:rsid w:val="00626B60"/>
    <w:rsid w:val="0062739F"/>
    <w:rsid w:val="0062754D"/>
    <w:rsid w:val="00627B56"/>
    <w:rsid w:val="006316B0"/>
    <w:rsid w:val="006335AA"/>
    <w:rsid w:val="006363BE"/>
    <w:rsid w:val="00637215"/>
    <w:rsid w:val="00637FE1"/>
    <w:rsid w:val="00644B61"/>
    <w:rsid w:val="00650B1E"/>
    <w:rsid w:val="00650DBA"/>
    <w:rsid w:val="00651A81"/>
    <w:rsid w:val="00653124"/>
    <w:rsid w:val="00660078"/>
    <w:rsid w:val="00661B88"/>
    <w:rsid w:val="006645C0"/>
    <w:rsid w:val="00665102"/>
    <w:rsid w:val="00666A6D"/>
    <w:rsid w:val="00666B31"/>
    <w:rsid w:val="00667200"/>
    <w:rsid w:val="00667202"/>
    <w:rsid w:val="00671941"/>
    <w:rsid w:val="00673D1A"/>
    <w:rsid w:val="00674E8B"/>
    <w:rsid w:val="00680BF2"/>
    <w:rsid w:val="00684CB0"/>
    <w:rsid w:val="00684D5C"/>
    <w:rsid w:val="00690CFE"/>
    <w:rsid w:val="0069304F"/>
    <w:rsid w:val="00695CC4"/>
    <w:rsid w:val="00697CFC"/>
    <w:rsid w:val="006A1785"/>
    <w:rsid w:val="006A20E0"/>
    <w:rsid w:val="006A278F"/>
    <w:rsid w:val="006A3046"/>
    <w:rsid w:val="006A3782"/>
    <w:rsid w:val="006A7E6D"/>
    <w:rsid w:val="006B082C"/>
    <w:rsid w:val="006B14C8"/>
    <w:rsid w:val="006B15E6"/>
    <w:rsid w:val="006B3686"/>
    <w:rsid w:val="006B6CBE"/>
    <w:rsid w:val="006B7160"/>
    <w:rsid w:val="006C1225"/>
    <w:rsid w:val="006C32FD"/>
    <w:rsid w:val="006C54F0"/>
    <w:rsid w:val="006D1A86"/>
    <w:rsid w:val="006D599D"/>
    <w:rsid w:val="006D606A"/>
    <w:rsid w:val="006E0D85"/>
    <w:rsid w:val="006E419C"/>
    <w:rsid w:val="006E5179"/>
    <w:rsid w:val="006E5F1E"/>
    <w:rsid w:val="006E7666"/>
    <w:rsid w:val="006F0F60"/>
    <w:rsid w:val="006F1A9A"/>
    <w:rsid w:val="006F62A8"/>
    <w:rsid w:val="006F7593"/>
    <w:rsid w:val="006F788A"/>
    <w:rsid w:val="007016BD"/>
    <w:rsid w:val="007019F5"/>
    <w:rsid w:val="00702C45"/>
    <w:rsid w:val="0070339F"/>
    <w:rsid w:val="0070393C"/>
    <w:rsid w:val="007045B9"/>
    <w:rsid w:val="007048E7"/>
    <w:rsid w:val="007052AF"/>
    <w:rsid w:val="00705DA8"/>
    <w:rsid w:val="007061E3"/>
    <w:rsid w:val="007079C7"/>
    <w:rsid w:val="00710DE0"/>
    <w:rsid w:val="00711D64"/>
    <w:rsid w:val="00712223"/>
    <w:rsid w:val="00713242"/>
    <w:rsid w:val="007134E8"/>
    <w:rsid w:val="00713588"/>
    <w:rsid w:val="00713C2A"/>
    <w:rsid w:val="00716D74"/>
    <w:rsid w:val="007179C4"/>
    <w:rsid w:val="00721B27"/>
    <w:rsid w:val="00723572"/>
    <w:rsid w:val="00724D23"/>
    <w:rsid w:val="00725910"/>
    <w:rsid w:val="0072727F"/>
    <w:rsid w:val="00730CAC"/>
    <w:rsid w:val="00730DC0"/>
    <w:rsid w:val="007314D8"/>
    <w:rsid w:val="00732054"/>
    <w:rsid w:val="00735212"/>
    <w:rsid w:val="00735BE6"/>
    <w:rsid w:val="00735F87"/>
    <w:rsid w:val="00736940"/>
    <w:rsid w:val="00740DB2"/>
    <w:rsid w:val="00742C0C"/>
    <w:rsid w:val="00744531"/>
    <w:rsid w:val="00744884"/>
    <w:rsid w:val="00746207"/>
    <w:rsid w:val="00750401"/>
    <w:rsid w:val="00750C80"/>
    <w:rsid w:val="007565FA"/>
    <w:rsid w:val="007577FC"/>
    <w:rsid w:val="00760A60"/>
    <w:rsid w:val="00761408"/>
    <w:rsid w:val="00762169"/>
    <w:rsid w:val="00762D66"/>
    <w:rsid w:val="007640B5"/>
    <w:rsid w:val="00765908"/>
    <w:rsid w:val="00766D09"/>
    <w:rsid w:val="0077007E"/>
    <w:rsid w:val="0077035F"/>
    <w:rsid w:val="00771511"/>
    <w:rsid w:val="0077158B"/>
    <w:rsid w:val="00773FFE"/>
    <w:rsid w:val="007740CA"/>
    <w:rsid w:val="00777696"/>
    <w:rsid w:val="007803E8"/>
    <w:rsid w:val="00782BCB"/>
    <w:rsid w:val="007852D2"/>
    <w:rsid w:val="00785379"/>
    <w:rsid w:val="00785E8B"/>
    <w:rsid w:val="00787F3A"/>
    <w:rsid w:val="0079088C"/>
    <w:rsid w:val="0079145F"/>
    <w:rsid w:val="00792F87"/>
    <w:rsid w:val="007931FB"/>
    <w:rsid w:val="00794ECD"/>
    <w:rsid w:val="00795DEC"/>
    <w:rsid w:val="007A0310"/>
    <w:rsid w:val="007A1788"/>
    <w:rsid w:val="007A183C"/>
    <w:rsid w:val="007A25D5"/>
    <w:rsid w:val="007A2AC7"/>
    <w:rsid w:val="007A2E64"/>
    <w:rsid w:val="007A425C"/>
    <w:rsid w:val="007A465E"/>
    <w:rsid w:val="007A50C2"/>
    <w:rsid w:val="007A52C9"/>
    <w:rsid w:val="007B0218"/>
    <w:rsid w:val="007B09FF"/>
    <w:rsid w:val="007B1493"/>
    <w:rsid w:val="007B425A"/>
    <w:rsid w:val="007B44ED"/>
    <w:rsid w:val="007B72FB"/>
    <w:rsid w:val="007C1659"/>
    <w:rsid w:val="007C3288"/>
    <w:rsid w:val="007C75AA"/>
    <w:rsid w:val="007D4E3C"/>
    <w:rsid w:val="007D59C4"/>
    <w:rsid w:val="007D6935"/>
    <w:rsid w:val="007D6EA7"/>
    <w:rsid w:val="007D7379"/>
    <w:rsid w:val="007E02D0"/>
    <w:rsid w:val="007E0A1E"/>
    <w:rsid w:val="007E544C"/>
    <w:rsid w:val="007E5709"/>
    <w:rsid w:val="007E6D98"/>
    <w:rsid w:val="007F4E63"/>
    <w:rsid w:val="007F537F"/>
    <w:rsid w:val="007F64CF"/>
    <w:rsid w:val="007F7574"/>
    <w:rsid w:val="007F76C1"/>
    <w:rsid w:val="0080307A"/>
    <w:rsid w:val="00803FC8"/>
    <w:rsid w:val="008075F0"/>
    <w:rsid w:val="00807B7E"/>
    <w:rsid w:val="00810D93"/>
    <w:rsid w:val="008134CB"/>
    <w:rsid w:val="00814308"/>
    <w:rsid w:val="00814740"/>
    <w:rsid w:val="00814EB2"/>
    <w:rsid w:val="008203FF"/>
    <w:rsid w:val="00820894"/>
    <w:rsid w:val="0082164D"/>
    <w:rsid w:val="00821B1E"/>
    <w:rsid w:val="00821FB2"/>
    <w:rsid w:val="00822E22"/>
    <w:rsid w:val="00827F80"/>
    <w:rsid w:val="00830C7F"/>
    <w:rsid w:val="00831219"/>
    <w:rsid w:val="00834AE4"/>
    <w:rsid w:val="00834D9F"/>
    <w:rsid w:val="00836478"/>
    <w:rsid w:val="00841863"/>
    <w:rsid w:val="00843975"/>
    <w:rsid w:val="00843986"/>
    <w:rsid w:val="008442CA"/>
    <w:rsid w:val="0084590F"/>
    <w:rsid w:val="00846819"/>
    <w:rsid w:val="00846A0C"/>
    <w:rsid w:val="0084713C"/>
    <w:rsid w:val="00853BF1"/>
    <w:rsid w:val="0085566B"/>
    <w:rsid w:val="00855DCB"/>
    <w:rsid w:val="00855E05"/>
    <w:rsid w:val="00860138"/>
    <w:rsid w:val="00860CC6"/>
    <w:rsid w:val="0086115F"/>
    <w:rsid w:val="008612CC"/>
    <w:rsid w:val="00862778"/>
    <w:rsid w:val="00867207"/>
    <w:rsid w:val="00867A4C"/>
    <w:rsid w:val="00867F63"/>
    <w:rsid w:val="00870DBF"/>
    <w:rsid w:val="00871CAA"/>
    <w:rsid w:val="00877074"/>
    <w:rsid w:val="00877A44"/>
    <w:rsid w:val="00882FAB"/>
    <w:rsid w:val="008834AF"/>
    <w:rsid w:val="008835C4"/>
    <w:rsid w:val="00883BEE"/>
    <w:rsid w:val="00883F23"/>
    <w:rsid w:val="008859FE"/>
    <w:rsid w:val="00887560"/>
    <w:rsid w:val="00890DF9"/>
    <w:rsid w:val="00891CC1"/>
    <w:rsid w:val="008934D4"/>
    <w:rsid w:val="00895B8A"/>
    <w:rsid w:val="0089610A"/>
    <w:rsid w:val="008A1C94"/>
    <w:rsid w:val="008A54E7"/>
    <w:rsid w:val="008B7573"/>
    <w:rsid w:val="008B782C"/>
    <w:rsid w:val="008C5EF7"/>
    <w:rsid w:val="008C5F78"/>
    <w:rsid w:val="008C6050"/>
    <w:rsid w:val="008D15A4"/>
    <w:rsid w:val="008D7D07"/>
    <w:rsid w:val="008E1705"/>
    <w:rsid w:val="008E3881"/>
    <w:rsid w:val="008E5F5D"/>
    <w:rsid w:val="008E678C"/>
    <w:rsid w:val="008E723D"/>
    <w:rsid w:val="008E73FC"/>
    <w:rsid w:val="008F0F0D"/>
    <w:rsid w:val="008F1433"/>
    <w:rsid w:val="008F495D"/>
    <w:rsid w:val="008F4C33"/>
    <w:rsid w:val="008F5442"/>
    <w:rsid w:val="008F5F78"/>
    <w:rsid w:val="008F6167"/>
    <w:rsid w:val="0090030F"/>
    <w:rsid w:val="009004D5"/>
    <w:rsid w:val="00900603"/>
    <w:rsid w:val="0090354A"/>
    <w:rsid w:val="009037B2"/>
    <w:rsid w:val="0090532B"/>
    <w:rsid w:val="00907BAF"/>
    <w:rsid w:val="00910A36"/>
    <w:rsid w:val="00912678"/>
    <w:rsid w:val="009169EB"/>
    <w:rsid w:val="00920E5E"/>
    <w:rsid w:val="00923BAA"/>
    <w:rsid w:val="00923C99"/>
    <w:rsid w:val="00923CCA"/>
    <w:rsid w:val="00923D9A"/>
    <w:rsid w:val="00924EB5"/>
    <w:rsid w:val="00931113"/>
    <w:rsid w:val="0093450A"/>
    <w:rsid w:val="00940554"/>
    <w:rsid w:val="0094185F"/>
    <w:rsid w:val="00942071"/>
    <w:rsid w:val="009426E8"/>
    <w:rsid w:val="0094494F"/>
    <w:rsid w:val="00944AA7"/>
    <w:rsid w:val="00947984"/>
    <w:rsid w:val="00951864"/>
    <w:rsid w:val="00951B00"/>
    <w:rsid w:val="00952097"/>
    <w:rsid w:val="00956F2A"/>
    <w:rsid w:val="00960F86"/>
    <w:rsid w:val="009674DC"/>
    <w:rsid w:val="0096761B"/>
    <w:rsid w:val="00967AB1"/>
    <w:rsid w:val="009705D1"/>
    <w:rsid w:val="00973287"/>
    <w:rsid w:val="009740C7"/>
    <w:rsid w:val="009740D5"/>
    <w:rsid w:val="009764F3"/>
    <w:rsid w:val="009776A0"/>
    <w:rsid w:val="00983BE4"/>
    <w:rsid w:val="009857A4"/>
    <w:rsid w:val="00985CAB"/>
    <w:rsid w:val="009868C0"/>
    <w:rsid w:val="00987256"/>
    <w:rsid w:val="009874B7"/>
    <w:rsid w:val="0099229A"/>
    <w:rsid w:val="00994232"/>
    <w:rsid w:val="00997DDD"/>
    <w:rsid w:val="009A0771"/>
    <w:rsid w:val="009A4D17"/>
    <w:rsid w:val="009A6868"/>
    <w:rsid w:val="009B1050"/>
    <w:rsid w:val="009B1EA4"/>
    <w:rsid w:val="009B42A8"/>
    <w:rsid w:val="009B5149"/>
    <w:rsid w:val="009B56D1"/>
    <w:rsid w:val="009B6197"/>
    <w:rsid w:val="009B7103"/>
    <w:rsid w:val="009C1270"/>
    <w:rsid w:val="009C61B0"/>
    <w:rsid w:val="009D27EF"/>
    <w:rsid w:val="009D2E0E"/>
    <w:rsid w:val="009D6F71"/>
    <w:rsid w:val="009E2F64"/>
    <w:rsid w:val="009E2FFE"/>
    <w:rsid w:val="009E699D"/>
    <w:rsid w:val="009F06CF"/>
    <w:rsid w:val="009F17D6"/>
    <w:rsid w:val="009F23D4"/>
    <w:rsid w:val="009F4716"/>
    <w:rsid w:val="009F5DC5"/>
    <w:rsid w:val="009F7D33"/>
    <w:rsid w:val="00A01CF0"/>
    <w:rsid w:val="00A0505E"/>
    <w:rsid w:val="00A05487"/>
    <w:rsid w:val="00A06681"/>
    <w:rsid w:val="00A06CF7"/>
    <w:rsid w:val="00A07E6B"/>
    <w:rsid w:val="00A105E9"/>
    <w:rsid w:val="00A10DE2"/>
    <w:rsid w:val="00A11D71"/>
    <w:rsid w:val="00A15C5D"/>
    <w:rsid w:val="00A16128"/>
    <w:rsid w:val="00A16EDC"/>
    <w:rsid w:val="00A21C73"/>
    <w:rsid w:val="00A235CF"/>
    <w:rsid w:val="00A2583C"/>
    <w:rsid w:val="00A26EE0"/>
    <w:rsid w:val="00A317C5"/>
    <w:rsid w:val="00A31C98"/>
    <w:rsid w:val="00A368B6"/>
    <w:rsid w:val="00A37308"/>
    <w:rsid w:val="00A43AB9"/>
    <w:rsid w:val="00A506AD"/>
    <w:rsid w:val="00A50CBF"/>
    <w:rsid w:val="00A55B26"/>
    <w:rsid w:val="00A564EF"/>
    <w:rsid w:val="00A60694"/>
    <w:rsid w:val="00A61C3A"/>
    <w:rsid w:val="00A61E94"/>
    <w:rsid w:val="00A65AD5"/>
    <w:rsid w:val="00A70D0E"/>
    <w:rsid w:val="00A711A9"/>
    <w:rsid w:val="00A71515"/>
    <w:rsid w:val="00A73053"/>
    <w:rsid w:val="00A731F0"/>
    <w:rsid w:val="00A751C3"/>
    <w:rsid w:val="00A82FCF"/>
    <w:rsid w:val="00A8360D"/>
    <w:rsid w:val="00A84F46"/>
    <w:rsid w:val="00A86BF5"/>
    <w:rsid w:val="00A95329"/>
    <w:rsid w:val="00A95C32"/>
    <w:rsid w:val="00A96573"/>
    <w:rsid w:val="00AA2A0C"/>
    <w:rsid w:val="00AA4400"/>
    <w:rsid w:val="00AA63BB"/>
    <w:rsid w:val="00AA6582"/>
    <w:rsid w:val="00AA78D4"/>
    <w:rsid w:val="00AA7CF2"/>
    <w:rsid w:val="00AB000D"/>
    <w:rsid w:val="00AB0D3E"/>
    <w:rsid w:val="00AB14B7"/>
    <w:rsid w:val="00AB261B"/>
    <w:rsid w:val="00AB6164"/>
    <w:rsid w:val="00AC04A5"/>
    <w:rsid w:val="00AC0C1D"/>
    <w:rsid w:val="00AC1312"/>
    <w:rsid w:val="00AC2849"/>
    <w:rsid w:val="00AC4E94"/>
    <w:rsid w:val="00AD026C"/>
    <w:rsid w:val="00AD0A02"/>
    <w:rsid w:val="00AD2639"/>
    <w:rsid w:val="00AD471F"/>
    <w:rsid w:val="00AE1C68"/>
    <w:rsid w:val="00AE2DF1"/>
    <w:rsid w:val="00AE5445"/>
    <w:rsid w:val="00AE65AF"/>
    <w:rsid w:val="00AF24B1"/>
    <w:rsid w:val="00AF2BFF"/>
    <w:rsid w:val="00AF2EAB"/>
    <w:rsid w:val="00AF4B14"/>
    <w:rsid w:val="00AF5C36"/>
    <w:rsid w:val="00AF5DC8"/>
    <w:rsid w:val="00AF7673"/>
    <w:rsid w:val="00AF76A1"/>
    <w:rsid w:val="00B021A4"/>
    <w:rsid w:val="00B03A0E"/>
    <w:rsid w:val="00B0480C"/>
    <w:rsid w:val="00B04E21"/>
    <w:rsid w:val="00B10F09"/>
    <w:rsid w:val="00B12EB6"/>
    <w:rsid w:val="00B14143"/>
    <w:rsid w:val="00B1453F"/>
    <w:rsid w:val="00B15CFA"/>
    <w:rsid w:val="00B171BD"/>
    <w:rsid w:val="00B235BB"/>
    <w:rsid w:val="00B24695"/>
    <w:rsid w:val="00B25169"/>
    <w:rsid w:val="00B27DBF"/>
    <w:rsid w:val="00B30284"/>
    <w:rsid w:val="00B31E91"/>
    <w:rsid w:val="00B331C5"/>
    <w:rsid w:val="00B332FA"/>
    <w:rsid w:val="00B379A4"/>
    <w:rsid w:val="00B40FE4"/>
    <w:rsid w:val="00B42D5D"/>
    <w:rsid w:val="00B44947"/>
    <w:rsid w:val="00B4525A"/>
    <w:rsid w:val="00B46336"/>
    <w:rsid w:val="00B46DD2"/>
    <w:rsid w:val="00B473DA"/>
    <w:rsid w:val="00B50F3D"/>
    <w:rsid w:val="00B523CC"/>
    <w:rsid w:val="00B5286C"/>
    <w:rsid w:val="00B57025"/>
    <w:rsid w:val="00B572E8"/>
    <w:rsid w:val="00B601B6"/>
    <w:rsid w:val="00B61084"/>
    <w:rsid w:val="00B612FD"/>
    <w:rsid w:val="00B63484"/>
    <w:rsid w:val="00B678C3"/>
    <w:rsid w:val="00B71D79"/>
    <w:rsid w:val="00B71F6D"/>
    <w:rsid w:val="00B748BD"/>
    <w:rsid w:val="00B76DA0"/>
    <w:rsid w:val="00B81D84"/>
    <w:rsid w:val="00B861A2"/>
    <w:rsid w:val="00B9201E"/>
    <w:rsid w:val="00B93164"/>
    <w:rsid w:val="00B9663A"/>
    <w:rsid w:val="00B9778F"/>
    <w:rsid w:val="00BA0347"/>
    <w:rsid w:val="00BA1AD2"/>
    <w:rsid w:val="00BA462F"/>
    <w:rsid w:val="00BA5875"/>
    <w:rsid w:val="00BA6BD1"/>
    <w:rsid w:val="00BB0A2F"/>
    <w:rsid w:val="00BB1DFB"/>
    <w:rsid w:val="00BB22FA"/>
    <w:rsid w:val="00BB23C1"/>
    <w:rsid w:val="00BB2454"/>
    <w:rsid w:val="00BB4A49"/>
    <w:rsid w:val="00BB4AEC"/>
    <w:rsid w:val="00BB638F"/>
    <w:rsid w:val="00BC1397"/>
    <w:rsid w:val="00BC415E"/>
    <w:rsid w:val="00BC6777"/>
    <w:rsid w:val="00BD1453"/>
    <w:rsid w:val="00BD22DD"/>
    <w:rsid w:val="00BD277A"/>
    <w:rsid w:val="00BD47C7"/>
    <w:rsid w:val="00BD540E"/>
    <w:rsid w:val="00BE1BB2"/>
    <w:rsid w:val="00BE39F1"/>
    <w:rsid w:val="00BE415D"/>
    <w:rsid w:val="00BE4539"/>
    <w:rsid w:val="00BE47D7"/>
    <w:rsid w:val="00BE5C9F"/>
    <w:rsid w:val="00BE5F75"/>
    <w:rsid w:val="00BE61F2"/>
    <w:rsid w:val="00BE697B"/>
    <w:rsid w:val="00BF0454"/>
    <w:rsid w:val="00BF21D0"/>
    <w:rsid w:val="00BF36A8"/>
    <w:rsid w:val="00BF3E8E"/>
    <w:rsid w:val="00BF4B3B"/>
    <w:rsid w:val="00C00AF4"/>
    <w:rsid w:val="00C01BFA"/>
    <w:rsid w:val="00C061AF"/>
    <w:rsid w:val="00C069CB"/>
    <w:rsid w:val="00C06E9F"/>
    <w:rsid w:val="00C07969"/>
    <w:rsid w:val="00C12560"/>
    <w:rsid w:val="00C13058"/>
    <w:rsid w:val="00C14359"/>
    <w:rsid w:val="00C15B52"/>
    <w:rsid w:val="00C2091E"/>
    <w:rsid w:val="00C21DFB"/>
    <w:rsid w:val="00C24C7F"/>
    <w:rsid w:val="00C26DCD"/>
    <w:rsid w:val="00C31A60"/>
    <w:rsid w:val="00C3221B"/>
    <w:rsid w:val="00C37098"/>
    <w:rsid w:val="00C374DB"/>
    <w:rsid w:val="00C37CFA"/>
    <w:rsid w:val="00C409F6"/>
    <w:rsid w:val="00C436FE"/>
    <w:rsid w:val="00C509BC"/>
    <w:rsid w:val="00C52D6D"/>
    <w:rsid w:val="00C56437"/>
    <w:rsid w:val="00C57065"/>
    <w:rsid w:val="00C633FD"/>
    <w:rsid w:val="00C64301"/>
    <w:rsid w:val="00C646F2"/>
    <w:rsid w:val="00C65FD4"/>
    <w:rsid w:val="00C6712C"/>
    <w:rsid w:val="00C72A87"/>
    <w:rsid w:val="00C73081"/>
    <w:rsid w:val="00C73899"/>
    <w:rsid w:val="00C73FFC"/>
    <w:rsid w:val="00C74A10"/>
    <w:rsid w:val="00C75668"/>
    <w:rsid w:val="00C75A71"/>
    <w:rsid w:val="00C81D59"/>
    <w:rsid w:val="00C844BC"/>
    <w:rsid w:val="00C877CF"/>
    <w:rsid w:val="00C908F3"/>
    <w:rsid w:val="00C93BA7"/>
    <w:rsid w:val="00C969EB"/>
    <w:rsid w:val="00C97809"/>
    <w:rsid w:val="00CA0D97"/>
    <w:rsid w:val="00CA5090"/>
    <w:rsid w:val="00CA563A"/>
    <w:rsid w:val="00CA65CD"/>
    <w:rsid w:val="00CA756E"/>
    <w:rsid w:val="00CA766E"/>
    <w:rsid w:val="00CA7CDA"/>
    <w:rsid w:val="00CB56FC"/>
    <w:rsid w:val="00CB62D2"/>
    <w:rsid w:val="00CC1FBA"/>
    <w:rsid w:val="00CC24A3"/>
    <w:rsid w:val="00CC47F1"/>
    <w:rsid w:val="00CC4F24"/>
    <w:rsid w:val="00CC6638"/>
    <w:rsid w:val="00CC6A12"/>
    <w:rsid w:val="00CC783A"/>
    <w:rsid w:val="00CD1842"/>
    <w:rsid w:val="00CD3808"/>
    <w:rsid w:val="00CD3B4D"/>
    <w:rsid w:val="00CD4A0C"/>
    <w:rsid w:val="00CD4BDF"/>
    <w:rsid w:val="00CD5D57"/>
    <w:rsid w:val="00CD6470"/>
    <w:rsid w:val="00CD66F8"/>
    <w:rsid w:val="00CD6CA8"/>
    <w:rsid w:val="00CD6FBB"/>
    <w:rsid w:val="00CD7F50"/>
    <w:rsid w:val="00CE0894"/>
    <w:rsid w:val="00CE6AA5"/>
    <w:rsid w:val="00CF1AA6"/>
    <w:rsid w:val="00CF296A"/>
    <w:rsid w:val="00CF5D35"/>
    <w:rsid w:val="00CF6C9F"/>
    <w:rsid w:val="00CF7577"/>
    <w:rsid w:val="00CF773B"/>
    <w:rsid w:val="00CF795F"/>
    <w:rsid w:val="00D0171C"/>
    <w:rsid w:val="00D0198E"/>
    <w:rsid w:val="00D05D86"/>
    <w:rsid w:val="00D06E05"/>
    <w:rsid w:val="00D10E35"/>
    <w:rsid w:val="00D11A9B"/>
    <w:rsid w:val="00D12570"/>
    <w:rsid w:val="00D14153"/>
    <w:rsid w:val="00D14664"/>
    <w:rsid w:val="00D15907"/>
    <w:rsid w:val="00D16687"/>
    <w:rsid w:val="00D20013"/>
    <w:rsid w:val="00D23FA0"/>
    <w:rsid w:val="00D24158"/>
    <w:rsid w:val="00D24766"/>
    <w:rsid w:val="00D24F3F"/>
    <w:rsid w:val="00D25C7C"/>
    <w:rsid w:val="00D26428"/>
    <w:rsid w:val="00D27A33"/>
    <w:rsid w:val="00D307DE"/>
    <w:rsid w:val="00D30826"/>
    <w:rsid w:val="00D313AE"/>
    <w:rsid w:val="00D36463"/>
    <w:rsid w:val="00D36956"/>
    <w:rsid w:val="00D36A6C"/>
    <w:rsid w:val="00D376BF"/>
    <w:rsid w:val="00D41127"/>
    <w:rsid w:val="00D41B58"/>
    <w:rsid w:val="00D45AB7"/>
    <w:rsid w:val="00D46D04"/>
    <w:rsid w:val="00D50B03"/>
    <w:rsid w:val="00D54504"/>
    <w:rsid w:val="00D554A1"/>
    <w:rsid w:val="00D55A52"/>
    <w:rsid w:val="00D5770E"/>
    <w:rsid w:val="00D57FFB"/>
    <w:rsid w:val="00D60E87"/>
    <w:rsid w:val="00D614A6"/>
    <w:rsid w:val="00D63D78"/>
    <w:rsid w:val="00D64175"/>
    <w:rsid w:val="00D649CB"/>
    <w:rsid w:val="00D66C7C"/>
    <w:rsid w:val="00D6776D"/>
    <w:rsid w:val="00D71C93"/>
    <w:rsid w:val="00D722EB"/>
    <w:rsid w:val="00D77778"/>
    <w:rsid w:val="00D81CEA"/>
    <w:rsid w:val="00D87302"/>
    <w:rsid w:val="00D92489"/>
    <w:rsid w:val="00D932A9"/>
    <w:rsid w:val="00DA0041"/>
    <w:rsid w:val="00DA1362"/>
    <w:rsid w:val="00DA29E0"/>
    <w:rsid w:val="00DA6939"/>
    <w:rsid w:val="00DA7C55"/>
    <w:rsid w:val="00DB0674"/>
    <w:rsid w:val="00DB0A53"/>
    <w:rsid w:val="00DB3649"/>
    <w:rsid w:val="00DB3790"/>
    <w:rsid w:val="00DB4392"/>
    <w:rsid w:val="00DB480E"/>
    <w:rsid w:val="00DB545A"/>
    <w:rsid w:val="00DB62CD"/>
    <w:rsid w:val="00DB7210"/>
    <w:rsid w:val="00DC1007"/>
    <w:rsid w:val="00DC10F0"/>
    <w:rsid w:val="00DC219B"/>
    <w:rsid w:val="00DC5AFF"/>
    <w:rsid w:val="00DC78D6"/>
    <w:rsid w:val="00DD4D2B"/>
    <w:rsid w:val="00DD5C11"/>
    <w:rsid w:val="00DD5DF2"/>
    <w:rsid w:val="00DE2C55"/>
    <w:rsid w:val="00DE34BA"/>
    <w:rsid w:val="00DE5B97"/>
    <w:rsid w:val="00DE6027"/>
    <w:rsid w:val="00DF1A7F"/>
    <w:rsid w:val="00DF1E9C"/>
    <w:rsid w:val="00DF2306"/>
    <w:rsid w:val="00DF30AD"/>
    <w:rsid w:val="00DF55E7"/>
    <w:rsid w:val="00DF7C4A"/>
    <w:rsid w:val="00E020CA"/>
    <w:rsid w:val="00E033B1"/>
    <w:rsid w:val="00E03BBE"/>
    <w:rsid w:val="00E04776"/>
    <w:rsid w:val="00E07573"/>
    <w:rsid w:val="00E105B6"/>
    <w:rsid w:val="00E11851"/>
    <w:rsid w:val="00E11BCE"/>
    <w:rsid w:val="00E12915"/>
    <w:rsid w:val="00E1336C"/>
    <w:rsid w:val="00E139AF"/>
    <w:rsid w:val="00E14E56"/>
    <w:rsid w:val="00E15A6D"/>
    <w:rsid w:val="00E16C3E"/>
    <w:rsid w:val="00E17301"/>
    <w:rsid w:val="00E22114"/>
    <w:rsid w:val="00E229FE"/>
    <w:rsid w:val="00E33326"/>
    <w:rsid w:val="00E33F59"/>
    <w:rsid w:val="00E341CA"/>
    <w:rsid w:val="00E401AB"/>
    <w:rsid w:val="00E40753"/>
    <w:rsid w:val="00E46A99"/>
    <w:rsid w:val="00E53DE5"/>
    <w:rsid w:val="00E55CA7"/>
    <w:rsid w:val="00E56EC8"/>
    <w:rsid w:val="00E605C9"/>
    <w:rsid w:val="00E61AF9"/>
    <w:rsid w:val="00E63D3A"/>
    <w:rsid w:val="00E65A98"/>
    <w:rsid w:val="00E65C59"/>
    <w:rsid w:val="00E6648F"/>
    <w:rsid w:val="00E668EC"/>
    <w:rsid w:val="00E66CE8"/>
    <w:rsid w:val="00E67198"/>
    <w:rsid w:val="00E671D0"/>
    <w:rsid w:val="00E7413F"/>
    <w:rsid w:val="00E744FC"/>
    <w:rsid w:val="00E74EA4"/>
    <w:rsid w:val="00E74FCF"/>
    <w:rsid w:val="00E75E85"/>
    <w:rsid w:val="00E76005"/>
    <w:rsid w:val="00E77B6E"/>
    <w:rsid w:val="00E81AE3"/>
    <w:rsid w:val="00E84D49"/>
    <w:rsid w:val="00E8526A"/>
    <w:rsid w:val="00E86A56"/>
    <w:rsid w:val="00E92E8C"/>
    <w:rsid w:val="00E93816"/>
    <w:rsid w:val="00E93F6D"/>
    <w:rsid w:val="00E9482E"/>
    <w:rsid w:val="00EA0583"/>
    <w:rsid w:val="00EA0F34"/>
    <w:rsid w:val="00EA2DB2"/>
    <w:rsid w:val="00EA4398"/>
    <w:rsid w:val="00EB0EA7"/>
    <w:rsid w:val="00EB189E"/>
    <w:rsid w:val="00EB1E74"/>
    <w:rsid w:val="00EB4410"/>
    <w:rsid w:val="00EB622D"/>
    <w:rsid w:val="00EB681E"/>
    <w:rsid w:val="00EC03E1"/>
    <w:rsid w:val="00EC0C33"/>
    <w:rsid w:val="00EC2777"/>
    <w:rsid w:val="00EC4796"/>
    <w:rsid w:val="00EC4F91"/>
    <w:rsid w:val="00ED1654"/>
    <w:rsid w:val="00ED2126"/>
    <w:rsid w:val="00ED291C"/>
    <w:rsid w:val="00ED3517"/>
    <w:rsid w:val="00ED718E"/>
    <w:rsid w:val="00ED7E8A"/>
    <w:rsid w:val="00EE0C21"/>
    <w:rsid w:val="00EE11C4"/>
    <w:rsid w:val="00EE16FB"/>
    <w:rsid w:val="00EE26B5"/>
    <w:rsid w:val="00EE2AD4"/>
    <w:rsid w:val="00EE5967"/>
    <w:rsid w:val="00EE77C6"/>
    <w:rsid w:val="00EF0B15"/>
    <w:rsid w:val="00EF124C"/>
    <w:rsid w:val="00EF32C4"/>
    <w:rsid w:val="00EF77EC"/>
    <w:rsid w:val="00EF7C21"/>
    <w:rsid w:val="00F00C8A"/>
    <w:rsid w:val="00F0146D"/>
    <w:rsid w:val="00F032F1"/>
    <w:rsid w:val="00F060A7"/>
    <w:rsid w:val="00F07C64"/>
    <w:rsid w:val="00F11E89"/>
    <w:rsid w:val="00F12298"/>
    <w:rsid w:val="00F14DB8"/>
    <w:rsid w:val="00F200E5"/>
    <w:rsid w:val="00F21C2E"/>
    <w:rsid w:val="00F22959"/>
    <w:rsid w:val="00F22963"/>
    <w:rsid w:val="00F23B8E"/>
    <w:rsid w:val="00F24600"/>
    <w:rsid w:val="00F2779C"/>
    <w:rsid w:val="00F31A1B"/>
    <w:rsid w:val="00F32EB9"/>
    <w:rsid w:val="00F36326"/>
    <w:rsid w:val="00F36EB6"/>
    <w:rsid w:val="00F42847"/>
    <w:rsid w:val="00F4553F"/>
    <w:rsid w:val="00F45788"/>
    <w:rsid w:val="00F45D04"/>
    <w:rsid w:val="00F46B07"/>
    <w:rsid w:val="00F47485"/>
    <w:rsid w:val="00F47D01"/>
    <w:rsid w:val="00F512A3"/>
    <w:rsid w:val="00F54086"/>
    <w:rsid w:val="00F564AD"/>
    <w:rsid w:val="00F567CC"/>
    <w:rsid w:val="00F56FD5"/>
    <w:rsid w:val="00F57675"/>
    <w:rsid w:val="00F60839"/>
    <w:rsid w:val="00F60B1B"/>
    <w:rsid w:val="00F6149B"/>
    <w:rsid w:val="00F62A1B"/>
    <w:rsid w:val="00F635A7"/>
    <w:rsid w:val="00F64B9D"/>
    <w:rsid w:val="00F6671E"/>
    <w:rsid w:val="00F70708"/>
    <w:rsid w:val="00F71C4E"/>
    <w:rsid w:val="00F74C6C"/>
    <w:rsid w:val="00F7537D"/>
    <w:rsid w:val="00F819A3"/>
    <w:rsid w:val="00F81F37"/>
    <w:rsid w:val="00F823B0"/>
    <w:rsid w:val="00F840A4"/>
    <w:rsid w:val="00F868B2"/>
    <w:rsid w:val="00F879DF"/>
    <w:rsid w:val="00F87BD0"/>
    <w:rsid w:val="00F91DAD"/>
    <w:rsid w:val="00F93483"/>
    <w:rsid w:val="00F93E19"/>
    <w:rsid w:val="00F96FF3"/>
    <w:rsid w:val="00FA061D"/>
    <w:rsid w:val="00FA45D9"/>
    <w:rsid w:val="00FA5B54"/>
    <w:rsid w:val="00FA5E9D"/>
    <w:rsid w:val="00FA725A"/>
    <w:rsid w:val="00FB167B"/>
    <w:rsid w:val="00FB4DAE"/>
    <w:rsid w:val="00FB5FF1"/>
    <w:rsid w:val="00FB6830"/>
    <w:rsid w:val="00FB79AB"/>
    <w:rsid w:val="00FB7AC6"/>
    <w:rsid w:val="00FC27C1"/>
    <w:rsid w:val="00FC505D"/>
    <w:rsid w:val="00FC58CD"/>
    <w:rsid w:val="00FC6E61"/>
    <w:rsid w:val="00FC7289"/>
    <w:rsid w:val="00FC750C"/>
    <w:rsid w:val="00FD00A3"/>
    <w:rsid w:val="00FD062E"/>
    <w:rsid w:val="00FD4AC1"/>
    <w:rsid w:val="00FD75FB"/>
    <w:rsid w:val="00FE114C"/>
    <w:rsid w:val="00FE1554"/>
    <w:rsid w:val="00FE25EA"/>
    <w:rsid w:val="00FE68A2"/>
    <w:rsid w:val="00FF10AE"/>
    <w:rsid w:val="00FF1BA7"/>
    <w:rsid w:val="00FF1BB3"/>
    <w:rsid w:val="00FF299B"/>
    <w:rsid w:val="00FF2E6C"/>
    <w:rsid w:val="00FF476A"/>
    <w:rsid w:val="00FF58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CEDE"/>
  <w15:docId w15:val="{90BD7EF7-8BDD-664E-8344-9A6D6E1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GB" w:eastAsia="en-GB"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1F"/>
    <w:pPr>
      <w:tabs>
        <w:tab w:val="left" w:pos="794"/>
        <w:tab w:val="left" w:pos="1191"/>
        <w:tab w:val="left" w:pos="1588"/>
        <w:tab w:val="left" w:pos="1985"/>
      </w:tabs>
      <w:overflowPunct w:val="0"/>
      <w:autoSpaceDE w:val="0"/>
      <w:autoSpaceDN w:val="0"/>
      <w:adjustRightInd w:val="0"/>
      <w:jc w:val="both"/>
      <w:textAlignment w:val="baseline"/>
    </w:pPr>
    <w:rPr>
      <w:rFonts w:eastAsiaTheme="minorEastAsia"/>
      <w:szCs w:val="20"/>
      <w:lang w:eastAsia="en-US"/>
    </w:rPr>
  </w:style>
  <w:style w:type="paragraph" w:styleId="Heading1">
    <w:name w:val="heading 1"/>
    <w:basedOn w:val="Normal"/>
    <w:next w:val="Normal"/>
    <w:link w:val="Heading1Char"/>
    <w:qFormat/>
    <w:rsid w:val="00AD471F"/>
    <w:pPr>
      <w:keepNext/>
      <w:keepLines/>
      <w:spacing w:before="360"/>
      <w:ind w:left="794" w:hanging="794"/>
      <w:jc w:val="left"/>
      <w:outlineLvl w:val="0"/>
    </w:pPr>
    <w:rPr>
      <w:b/>
    </w:rPr>
  </w:style>
  <w:style w:type="paragraph" w:styleId="Heading2">
    <w:name w:val="heading 2"/>
    <w:basedOn w:val="Heading1"/>
    <w:next w:val="Normal"/>
    <w:link w:val="Heading2Char"/>
    <w:qFormat/>
    <w:rsid w:val="00AD471F"/>
    <w:pPr>
      <w:spacing w:before="240"/>
      <w:outlineLvl w:val="1"/>
    </w:pPr>
  </w:style>
  <w:style w:type="paragraph" w:styleId="Heading3">
    <w:name w:val="heading 3"/>
    <w:basedOn w:val="Heading1"/>
    <w:next w:val="Normal"/>
    <w:link w:val="Heading3Char"/>
    <w:qFormat/>
    <w:rsid w:val="00AD471F"/>
    <w:pPr>
      <w:spacing w:before="160"/>
      <w:outlineLvl w:val="2"/>
    </w:pPr>
  </w:style>
  <w:style w:type="paragraph" w:styleId="Heading4">
    <w:name w:val="heading 4"/>
    <w:basedOn w:val="Heading3"/>
    <w:next w:val="Normal"/>
    <w:link w:val="Heading4Char"/>
    <w:qFormat/>
    <w:rsid w:val="00AD471F"/>
    <w:pPr>
      <w:tabs>
        <w:tab w:val="clear" w:pos="794"/>
        <w:tab w:val="left" w:pos="1021"/>
      </w:tabs>
      <w:ind w:left="1021" w:hanging="1021"/>
      <w:outlineLvl w:val="3"/>
    </w:pPr>
  </w:style>
  <w:style w:type="paragraph" w:styleId="Heading5">
    <w:name w:val="heading 5"/>
    <w:basedOn w:val="Heading4"/>
    <w:next w:val="Normal"/>
    <w:link w:val="Heading5Char"/>
    <w:qFormat/>
    <w:rsid w:val="00AD471F"/>
    <w:pPr>
      <w:outlineLvl w:val="4"/>
    </w:pPr>
  </w:style>
  <w:style w:type="paragraph" w:styleId="Heading6">
    <w:name w:val="heading 6"/>
    <w:basedOn w:val="Heading4"/>
    <w:next w:val="Normal"/>
    <w:qFormat/>
    <w:rsid w:val="00AD471F"/>
    <w:pPr>
      <w:tabs>
        <w:tab w:val="clear" w:pos="1021"/>
        <w:tab w:val="clear" w:pos="1191"/>
      </w:tabs>
      <w:ind w:left="1588" w:hanging="1588"/>
      <w:outlineLvl w:val="5"/>
    </w:pPr>
  </w:style>
  <w:style w:type="paragraph" w:styleId="Heading7">
    <w:name w:val="heading 7"/>
    <w:basedOn w:val="Heading6"/>
    <w:next w:val="Normal"/>
    <w:qFormat/>
    <w:rsid w:val="00AD471F"/>
    <w:pPr>
      <w:outlineLvl w:val="6"/>
    </w:pPr>
  </w:style>
  <w:style w:type="paragraph" w:styleId="Heading8">
    <w:name w:val="heading 8"/>
    <w:basedOn w:val="Heading6"/>
    <w:next w:val="Normal"/>
    <w:qFormat/>
    <w:rsid w:val="00AD471F"/>
    <w:pPr>
      <w:outlineLvl w:val="7"/>
    </w:pPr>
  </w:style>
  <w:style w:type="paragraph" w:styleId="Heading9">
    <w:name w:val="heading 9"/>
    <w:basedOn w:val="Heading6"/>
    <w:next w:val="Normal"/>
    <w:qFormat/>
    <w:rsid w:val="00AD47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AD471F"/>
    <w:pPr>
      <w:jc w:val="right"/>
    </w:pPr>
    <w:rPr>
      <w:rFonts w:eastAsia="Times New Roman"/>
      <w:b/>
      <w:bCs/>
      <w:sz w:val="40"/>
    </w:rPr>
  </w:style>
  <w:style w:type="character" w:customStyle="1" w:styleId="DocnumberChar">
    <w:name w:val="Docnumber Char"/>
    <w:basedOn w:val="DefaultParagraphFont"/>
    <w:link w:val="Docnumber"/>
    <w:rsid w:val="00AD471F"/>
    <w:rPr>
      <w:rFonts w:eastAsia="Times New Roman"/>
      <w:b/>
      <w:bCs/>
      <w:sz w:val="40"/>
      <w:szCs w:val="20"/>
      <w:lang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spacing w:after="120"/>
    </w:pPr>
    <w:rPr>
      <w:rFonts w:eastAsia="????"/>
    </w:rPr>
  </w:style>
  <w:style w:type="paragraph" w:customStyle="1" w:styleId="NormalITU">
    <w:name w:val="Normal_ITU"/>
    <w:basedOn w:val="Normal"/>
    <w:rsid w:val="00E17F7D"/>
    <w:rPr>
      <w:rFonts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pPr>
    <w:rPr>
      <w:rFonts w:eastAsia="MS Mincho"/>
      <w:lang w:eastAsia="ja-JP"/>
    </w:rPr>
  </w:style>
  <w:style w:type="paragraph" w:customStyle="1" w:styleId="FigureNoTitle">
    <w:name w:val="Figure_NoTitle"/>
    <w:basedOn w:val="Normal"/>
    <w:next w:val="Normalaftertitle"/>
    <w:rsid w:val="00AD471F"/>
    <w:pPr>
      <w:keepLines/>
      <w:spacing w:before="240" w:after="120"/>
      <w:jc w:val="center"/>
    </w:pPr>
    <w:rPr>
      <w:b/>
    </w:rPr>
  </w:style>
  <w:style w:type="paragraph" w:customStyle="1" w:styleId="Normalaftertitle">
    <w:name w:val="Normal_after_title"/>
    <w:basedOn w:val="Normal"/>
    <w:next w:val="Normal"/>
    <w:rsid w:val="00AD471F"/>
    <w:pPr>
      <w:spacing w:before="360"/>
    </w:pPr>
  </w:style>
  <w:style w:type="paragraph" w:customStyle="1" w:styleId="ASN1">
    <w:name w:val="ASN.1"/>
    <w:rsid w:val="00AD471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heme="minorEastAsia" w:hAnsi="Courier New"/>
      <w:b/>
      <w:noProof/>
      <w:sz w:val="20"/>
      <w:szCs w:val="20"/>
      <w:lang w:eastAsia="en-US"/>
    </w:rPr>
  </w:style>
  <w:style w:type="paragraph" w:customStyle="1" w:styleId="TableNoTitle">
    <w:name w:val="Table_NoTitle"/>
    <w:basedOn w:val="Normal"/>
    <w:next w:val="Tablehead"/>
    <w:rsid w:val="00AD471F"/>
    <w:pPr>
      <w:keepNext/>
      <w:keepLines/>
      <w:spacing w:before="360" w:after="120"/>
      <w:jc w:val="center"/>
    </w:pPr>
    <w:rPr>
      <w:b/>
    </w:rPr>
  </w:style>
  <w:style w:type="paragraph" w:customStyle="1" w:styleId="Tablehead">
    <w:name w:val="Table_head"/>
    <w:basedOn w:val="Normal"/>
    <w:next w:val="Tabletext"/>
    <w:rsid w:val="00AD4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AD471F"/>
    <w:rPr>
      <w:vertAlign w:val="superscript"/>
    </w:rPr>
  </w:style>
  <w:style w:type="paragraph" w:customStyle="1" w:styleId="enumlev1">
    <w:name w:val="enumlev1"/>
    <w:basedOn w:val="Normal"/>
    <w:rsid w:val="00AD471F"/>
    <w:pPr>
      <w:spacing w:before="80"/>
      <w:ind w:left="794" w:hanging="794"/>
    </w:pPr>
  </w:style>
  <w:style w:type="paragraph" w:customStyle="1" w:styleId="enumlev2">
    <w:name w:val="enumlev2"/>
    <w:basedOn w:val="enumlev1"/>
    <w:rsid w:val="00AD471F"/>
    <w:pPr>
      <w:ind w:left="1191" w:hanging="397"/>
    </w:pPr>
  </w:style>
  <w:style w:type="paragraph" w:customStyle="1" w:styleId="enumlev3">
    <w:name w:val="enumlev3"/>
    <w:basedOn w:val="enumlev2"/>
    <w:rsid w:val="00AD471F"/>
    <w:pPr>
      <w:ind w:left="1588"/>
    </w:pPr>
  </w:style>
  <w:style w:type="paragraph" w:customStyle="1" w:styleId="Equation">
    <w:name w:val="Equation"/>
    <w:basedOn w:val="Normal"/>
    <w:rsid w:val="00AD471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AD471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AD471F"/>
    <w:pPr>
      <w:keepNext/>
      <w:keepLines/>
      <w:spacing w:before="240" w:after="120"/>
      <w:jc w:val="center"/>
    </w:pPr>
  </w:style>
  <w:style w:type="paragraph" w:customStyle="1" w:styleId="Figurelegend">
    <w:name w:val="Figure_legend"/>
    <w:basedOn w:val="Normal"/>
    <w:rsid w:val="00AD471F"/>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AD471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D471F"/>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AD471F"/>
    <w:rPr>
      <w:position w:val="6"/>
      <w:sz w:val="18"/>
    </w:rPr>
  </w:style>
  <w:style w:type="paragraph" w:customStyle="1" w:styleId="Note">
    <w:name w:val="Note"/>
    <w:basedOn w:val="Normal"/>
    <w:rsid w:val="00AD471F"/>
    <w:pPr>
      <w:spacing w:before="80"/>
    </w:pPr>
    <w:rPr>
      <w:sz w:val="22"/>
    </w:rPr>
  </w:style>
  <w:style w:type="paragraph" w:styleId="FootnoteText">
    <w:name w:val="footnote text"/>
    <w:basedOn w:val="Note"/>
    <w:link w:val="FootnoteTextChar"/>
    <w:rsid w:val="00AD471F"/>
    <w:pPr>
      <w:keepLines/>
      <w:tabs>
        <w:tab w:val="left" w:pos="255"/>
      </w:tabs>
      <w:ind w:left="255" w:hanging="255"/>
    </w:pPr>
  </w:style>
  <w:style w:type="paragraph" w:customStyle="1" w:styleId="Formal">
    <w:name w:val="Formal"/>
    <w:basedOn w:val="ASN1"/>
    <w:rsid w:val="00AD471F"/>
    <w:rPr>
      <w:b w:val="0"/>
    </w:rPr>
  </w:style>
  <w:style w:type="paragraph" w:styleId="Header">
    <w:name w:val="header"/>
    <w:basedOn w:val="Normal"/>
    <w:link w:val="HeaderChar"/>
    <w:rsid w:val="00AD471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D471F"/>
    <w:pPr>
      <w:keepNext/>
      <w:spacing w:before="160"/>
      <w:jc w:val="left"/>
    </w:pPr>
    <w:rPr>
      <w:b/>
    </w:rPr>
  </w:style>
  <w:style w:type="paragraph" w:customStyle="1" w:styleId="Headingi">
    <w:name w:val="Heading_i"/>
    <w:basedOn w:val="Normal"/>
    <w:next w:val="Normal"/>
    <w:rsid w:val="00AD471F"/>
    <w:pPr>
      <w:keepNext/>
      <w:spacing w:before="160"/>
      <w:jc w:val="left"/>
    </w:pPr>
    <w:rPr>
      <w:i/>
    </w:rPr>
  </w:style>
  <w:style w:type="paragraph" w:customStyle="1" w:styleId="RecNo">
    <w:name w:val="Rec_No"/>
    <w:basedOn w:val="Normal"/>
    <w:next w:val="Rectitle"/>
    <w:rsid w:val="00AD471F"/>
    <w:pPr>
      <w:keepNext/>
      <w:keepLines/>
      <w:spacing w:before="0"/>
      <w:jc w:val="left"/>
    </w:pPr>
    <w:rPr>
      <w:b/>
      <w:sz w:val="28"/>
    </w:rPr>
  </w:style>
  <w:style w:type="paragraph" w:customStyle="1" w:styleId="Rectitle">
    <w:name w:val="Rec_title"/>
    <w:basedOn w:val="Normal"/>
    <w:next w:val="Normalaftertitle"/>
    <w:rsid w:val="00AD471F"/>
    <w:pPr>
      <w:keepNext/>
      <w:keepLines/>
      <w:spacing w:before="360"/>
      <w:jc w:val="center"/>
    </w:pPr>
    <w:rPr>
      <w:b/>
      <w:sz w:val="28"/>
    </w:rPr>
  </w:style>
  <w:style w:type="paragraph" w:customStyle="1" w:styleId="Reftext">
    <w:name w:val="Ref_text"/>
    <w:basedOn w:val="Normal"/>
    <w:rsid w:val="00AD471F"/>
    <w:pPr>
      <w:ind w:left="794" w:hanging="794"/>
      <w:jc w:val="left"/>
    </w:pPr>
  </w:style>
  <w:style w:type="paragraph" w:customStyle="1" w:styleId="Tablelegend">
    <w:name w:val="Table_legend"/>
    <w:basedOn w:val="Normal"/>
    <w:rsid w:val="00AD4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AD4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AD471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D471F"/>
  </w:style>
  <w:style w:type="paragraph" w:customStyle="1" w:styleId="Title3">
    <w:name w:val="Title 3"/>
    <w:basedOn w:val="Title2"/>
    <w:next w:val="Title4"/>
    <w:rsid w:val="00AD471F"/>
    <w:rPr>
      <w:caps w:val="0"/>
    </w:rPr>
  </w:style>
  <w:style w:type="paragraph" w:customStyle="1" w:styleId="Title4">
    <w:name w:val="Title 4"/>
    <w:basedOn w:val="Title3"/>
    <w:next w:val="Heading1"/>
    <w:rsid w:val="00AD471F"/>
    <w:rPr>
      <w:b/>
    </w:rPr>
  </w:style>
  <w:style w:type="paragraph" w:customStyle="1" w:styleId="toc0">
    <w:name w:val="toc 0"/>
    <w:basedOn w:val="Normal"/>
    <w:next w:val="TOC1"/>
    <w:rsid w:val="00AD471F"/>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AD471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AD471F"/>
    <w:pPr>
      <w:spacing w:before="80"/>
      <w:ind w:left="1531" w:hanging="851"/>
    </w:pPr>
  </w:style>
  <w:style w:type="paragraph" w:styleId="TOC3">
    <w:name w:val="toc 3"/>
    <w:basedOn w:val="TOC2"/>
    <w:rsid w:val="00AD471F"/>
  </w:style>
  <w:style w:type="character" w:styleId="Hyperlink">
    <w:name w:val="Hyperlink"/>
    <w:basedOn w:val="DefaultParagraphFont"/>
    <w:rsid w:val="00AD471F"/>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VenueDate">
    <w:name w:val="VenueDate"/>
    <w:basedOn w:val="Normal"/>
    <w:qFormat/>
    <w:rsid w:val="00AD471F"/>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styleId="CommentReference">
    <w:name w:val="annotation reference"/>
    <w:basedOn w:val="DefaultParagraphFont"/>
    <w:qFormat/>
    <w:rsid w:val="00AD471F"/>
    <w:rPr>
      <w:sz w:val="16"/>
      <w:szCs w:val="16"/>
    </w:rPr>
  </w:style>
  <w:style w:type="paragraph" w:styleId="CommentText">
    <w:name w:val="annotation text"/>
    <w:basedOn w:val="Normal"/>
    <w:link w:val="CommentTextChar"/>
    <w:qFormat/>
    <w:rsid w:val="00AD471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AD471F"/>
    <w:rPr>
      <w:rFonts w:eastAsiaTheme="minorEastAsia"/>
      <w:sz w:val="20"/>
      <w:szCs w:val="20"/>
      <w:lang w:val="en-US" w:eastAsia="en-US"/>
    </w:rPr>
  </w:style>
  <w:style w:type="paragraph" w:styleId="Revision">
    <w:name w:val="Revision"/>
    <w:hidden/>
    <w:uiPriority w:val="99"/>
    <w:semiHidden/>
    <w:rsid w:val="001A4964"/>
    <w:rPr>
      <w:lang w:eastAsia="en-US"/>
    </w:rPr>
  </w:style>
  <w:style w:type="paragraph" w:styleId="NormalWeb">
    <w:name w:val="Normal (Web)"/>
    <w:basedOn w:val="Normal"/>
    <w:uiPriority w:val="99"/>
    <w:unhideWhenUsed/>
    <w:rsid w:val="00EC173C"/>
    <w:pPr>
      <w:spacing w:before="100" w:beforeAutospacing="1" w:after="100" w:afterAutospacing="1"/>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57" w:type="dxa"/>
        <w:right w:w="57" w:type="dxa"/>
      </w:tblCellMar>
    </w:tblPr>
  </w:style>
  <w:style w:type="character" w:styleId="Strong">
    <w:name w:val="Strong"/>
    <w:basedOn w:val="DefaultParagraphFont"/>
    <w:uiPriority w:val="22"/>
    <w:qFormat/>
    <w:rsid w:val="004E0F61"/>
    <w:rPr>
      <w:b/>
      <w:bCs/>
    </w:rPr>
  </w:style>
  <w:style w:type="character" w:styleId="UnresolvedMention">
    <w:name w:val="Unresolved Mention"/>
    <w:basedOn w:val="DefaultParagraphFont"/>
    <w:uiPriority w:val="99"/>
    <w:semiHidden/>
    <w:unhideWhenUsed/>
    <w:rsid w:val="00AD471F"/>
    <w:rPr>
      <w:color w:val="605E5C"/>
      <w:shd w:val="clear" w:color="auto" w:fill="E1DFDD"/>
    </w:rPr>
  </w:style>
  <w:style w:type="paragraph" w:styleId="ListParagraph">
    <w:name w:val="List Paragraph"/>
    <w:basedOn w:val="Normal"/>
    <w:link w:val="ListParagraphChar"/>
    <w:uiPriority w:val="34"/>
    <w:qFormat/>
    <w:rsid w:val="00AD471F"/>
    <w:pPr>
      <w:ind w:left="720"/>
      <w:contextualSpacing/>
    </w:pPr>
  </w:style>
  <w:style w:type="character" w:styleId="Emphasis">
    <w:name w:val="Emphasis"/>
    <w:basedOn w:val="DefaultParagraphFont"/>
    <w:uiPriority w:val="20"/>
    <w:qFormat/>
    <w:rsid w:val="00EA169E"/>
    <w:rPr>
      <w:i/>
      <w:iCs/>
    </w:rPr>
  </w:style>
  <w:style w:type="numbering" w:customStyle="1" w:styleId="CurrentList1">
    <w:name w:val="Current List1"/>
    <w:uiPriority w:val="99"/>
    <w:rsid w:val="002F3BE2"/>
  </w:style>
  <w:style w:type="numbering" w:customStyle="1" w:styleId="CurrentList2">
    <w:name w:val="Current List2"/>
    <w:uiPriority w:val="99"/>
    <w:rsid w:val="002F3BE2"/>
  </w:style>
  <w:style w:type="table" w:styleId="TableGrid">
    <w:name w:val="Table Grid"/>
    <w:basedOn w:val="TableNormal"/>
    <w:rsid w:val="00AD471F"/>
    <w:pPr>
      <w:spacing w:before="0"/>
    </w:pPr>
    <w:rPr>
      <w:rFonts w:ascii="CG Times" w:eastAsiaTheme="minorEastAsia" w:hAnsi="CG Times"/>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1">
    <w:basedOn w:val="TableNormal"/>
    <w:pPr>
      <w:spacing w:before="0"/>
    </w:pPr>
    <w:tblPr>
      <w:tblStyleRowBandSize w:val="1"/>
      <w:tblStyleColBandSize w:val="1"/>
      <w:tblCellMar>
        <w:left w:w="57" w:type="dxa"/>
        <w:right w:w="57" w:type="dxa"/>
      </w:tblCellMar>
    </w:tblPr>
  </w:style>
  <w:style w:type="table" w:customStyle="1" w:styleId="a2">
    <w:basedOn w:val="TableNormal"/>
    <w:pPr>
      <w:spacing w:before="0"/>
    </w:pPr>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before="0"/>
    </w:pPr>
    <w:tblPr>
      <w:tblStyleRowBandSize w:val="1"/>
      <w:tblStyleColBandSize w:val="1"/>
      <w:tblCellMar>
        <w:left w:w="57" w:type="dxa"/>
        <w:right w:w="57" w:type="dxa"/>
      </w:tblCellMar>
    </w:tblPr>
  </w:style>
  <w:style w:type="paragraph" w:styleId="CommentSubject">
    <w:name w:val="annotation subject"/>
    <w:basedOn w:val="CommentText"/>
    <w:next w:val="CommentText"/>
    <w:link w:val="CommentSubjectChar"/>
    <w:semiHidden/>
    <w:unhideWhenUsed/>
    <w:rsid w:val="00AD471F"/>
    <w:pPr>
      <w:tabs>
        <w:tab w:val="left" w:pos="794"/>
        <w:tab w:val="left" w:pos="1191"/>
        <w:tab w:val="left" w:pos="1588"/>
        <w:tab w:val="left" w:pos="1985"/>
      </w:tabs>
      <w:overflowPunct w:val="0"/>
      <w:autoSpaceDE w:val="0"/>
      <w:autoSpaceDN w:val="0"/>
      <w:adjustRightInd w:val="0"/>
      <w:spacing w:before="120"/>
      <w:textAlignment w:val="baseline"/>
    </w:pPr>
    <w:rPr>
      <w:b/>
      <w:bCs/>
    </w:rPr>
  </w:style>
  <w:style w:type="character" w:customStyle="1" w:styleId="CommentSubjectChar">
    <w:name w:val="Comment Subject Char"/>
    <w:basedOn w:val="CommentTextChar"/>
    <w:link w:val="CommentSubject"/>
    <w:semiHidden/>
    <w:rsid w:val="00AD471F"/>
    <w:rPr>
      <w:rFonts w:eastAsiaTheme="minorEastAsia"/>
      <w:b/>
      <w:bCs/>
      <w:sz w:val="20"/>
      <w:szCs w:val="20"/>
      <w:lang w:val="en-US" w:eastAsia="en-US"/>
    </w:rPr>
  </w:style>
  <w:style w:type="table" w:customStyle="1" w:styleId="a8">
    <w:basedOn w:val="TableNormal"/>
    <w:pPr>
      <w:spacing w:before="0"/>
    </w:pPr>
    <w:tblPr>
      <w:tblStyleRowBandSize w:val="1"/>
      <w:tblStyleColBandSize w:val="1"/>
      <w:tblCellMar>
        <w:top w:w="100" w:type="dxa"/>
        <w:left w:w="57" w:type="dxa"/>
        <w:bottom w:w="100" w:type="dxa"/>
        <w:right w:w="57" w:type="dxa"/>
      </w:tblCellMar>
    </w:tblPr>
  </w:style>
  <w:style w:type="table" w:customStyle="1" w:styleId="a9">
    <w:basedOn w:val="TableNormal"/>
    <w:pPr>
      <w:spacing w:before="0"/>
    </w:pPr>
    <w:tblPr>
      <w:tblStyleRowBandSize w:val="1"/>
      <w:tblStyleColBandSize w:val="1"/>
      <w:tblCellMar>
        <w:top w:w="100" w:type="dxa"/>
        <w:left w:w="57" w:type="dxa"/>
        <w:bottom w:w="100" w:type="dxa"/>
        <w:right w:w="57" w:type="dxa"/>
      </w:tblCellMar>
    </w:tblPr>
  </w:style>
  <w:style w:type="table" w:customStyle="1" w:styleId="aa">
    <w:basedOn w:val="TableNormal"/>
    <w:pPr>
      <w:spacing w:before="0"/>
    </w:pPr>
    <w:tblPr>
      <w:tblStyleRowBandSize w:val="1"/>
      <w:tblStyleColBandSize w:val="1"/>
      <w:tblCellMar>
        <w:top w:w="100" w:type="dxa"/>
        <w:left w:w="57" w:type="dxa"/>
        <w:bottom w:w="100" w:type="dxa"/>
        <w:right w:w="57" w:type="dxa"/>
      </w:tblCellMar>
    </w:tblPr>
  </w:style>
  <w:style w:type="table" w:customStyle="1" w:styleId="ab">
    <w:basedOn w:val="TableNormal"/>
    <w:pPr>
      <w:spacing w:before="0"/>
    </w:pPr>
    <w:tblPr>
      <w:tblStyleRowBandSize w:val="1"/>
      <w:tblStyleColBandSize w:val="1"/>
      <w:tblCellMar>
        <w:top w:w="100" w:type="dxa"/>
        <w:left w:w="57" w:type="dxa"/>
        <w:bottom w:w="100" w:type="dxa"/>
        <w:right w:w="57" w:type="dxa"/>
      </w:tblCellMar>
    </w:tblPr>
  </w:style>
  <w:style w:type="table" w:customStyle="1" w:styleId="ac">
    <w:basedOn w:val="TableNormal"/>
    <w:pPr>
      <w:spacing w:before="0"/>
    </w:pPr>
    <w:tblPr>
      <w:tblStyleRowBandSize w:val="1"/>
      <w:tblStyleColBandSize w:val="1"/>
      <w:tblCellMar>
        <w:top w:w="100" w:type="dxa"/>
        <w:left w:w="57" w:type="dxa"/>
        <w:bottom w:w="100" w:type="dxa"/>
        <w:right w:w="57" w:type="dxa"/>
      </w:tblCellMar>
    </w:tblPr>
  </w:style>
  <w:style w:type="table" w:customStyle="1" w:styleId="ad">
    <w:basedOn w:val="TableNormal"/>
    <w:pPr>
      <w:spacing w:before="0"/>
    </w:pPr>
    <w:tblPr>
      <w:tblStyleRowBandSize w:val="1"/>
      <w:tblStyleColBandSize w:val="1"/>
      <w:tblCellMar>
        <w:top w:w="100" w:type="dxa"/>
        <w:left w:w="57" w:type="dxa"/>
        <w:bottom w:w="100" w:type="dxa"/>
        <w:right w:w="57" w:type="dxa"/>
      </w:tblCellMar>
    </w:tblPr>
  </w:style>
  <w:style w:type="table" w:customStyle="1" w:styleId="ae">
    <w:basedOn w:val="TableNormal"/>
    <w:pPr>
      <w:spacing w:before="0"/>
    </w:pPr>
    <w:tblPr>
      <w:tblStyleRowBandSize w:val="1"/>
      <w:tblStyleColBandSize w:val="1"/>
      <w:tblCellMar>
        <w:top w:w="100" w:type="dxa"/>
        <w:left w:w="57" w:type="dxa"/>
        <w:bottom w:w="100" w:type="dxa"/>
        <w:right w:w="57" w:type="dxa"/>
      </w:tblCellMar>
    </w:tblPr>
  </w:style>
  <w:style w:type="table" w:customStyle="1" w:styleId="af">
    <w:basedOn w:val="TableNormal"/>
    <w:pPr>
      <w:spacing w:before="0"/>
    </w:pPr>
    <w:tblPr>
      <w:tblStyleRowBandSize w:val="1"/>
      <w:tblStyleColBandSize w:val="1"/>
      <w:tblCellMar>
        <w:top w:w="100" w:type="dxa"/>
        <w:left w:w="57" w:type="dxa"/>
        <w:bottom w:w="100" w:type="dxa"/>
        <w:right w:w="57" w:type="dxa"/>
      </w:tblCellMar>
    </w:tblPr>
  </w:style>
  <w:style w:type="table" w:customStyle="1" w:styleId="af0">
    <w:basedOn w:val="TableNormal"/>
    <w:pPr>
      <w:spacing w:before="0"/>
    </w:pPr>
    <w:tblPr>
      <w:tblStyleRowBandSize w:val="1"/>
      <w:tblStyleColBandSize w:val="1"/>
      <w:tblCellMar>
        <w:top w:w="100" w:type="dxa"/>
        <w:left w:w="57" w:type="dxa"/>
        <w:bottom w:w="100" w:type="dxa"/>
        <w:right w:w="57" w:type="dxa"/>
      </w:tblCellMar>
    </w:tblPr>
  </w:style>
  <w:style w:type="table" w:customStyle="1" w:styleId="af1">
    <w:basedOn w:val="TableNormal"/>
    <w:pPr>
      <w:spacing w:before="0"/>
    </w:pPr>
    <w:tblPr>
      <w:tblStyleRowBandSize w:val="1"/>
      <w:tblStyleColBandSize w:val="1"/>
      <w:tblCellMar>
        <w:top w:w="100" w:type="dxa"/>
        <w:left w:w="57" w:type="dxa"/>
        <w:bottom w:w="100" w:type="dxa"/>
        <w:right w:w="57"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before="0"/>
    </w:pPr>
    <w:tblPr>
      <w:tblStyleRowBandSize w:val="1"/>
      <w:tblStyleColBandSize w:val="1"/>
      <w:tblCellMar>
        <w:top w:w="100" w:type="dxa"/>
        <w:left w:w="57" w:type="dxa"/>
        <w:bottom w:w="100" w:type="dxa"/>
        <w:right w:w="57" w:type="dxa"/>
      </w:tblCellMar>
    </w:tblPr>
  </w:style>
  <w:style w:type="numbering" w:customStyle="1" w:styleId="CurrentList3">
    <w:name w:val="Current List3"/>
    <w:uiPriority w:val="99"/>
    <w:rsid w:val="00BF3E8E"/>
    <w:pPr>
      <w:numPr>
        <w:numId w:val="1"/>
      </w:numPr>
    </w:pPr>
  </w:style>
  <w:style w:type="paragraph" w:styleId="BalloonText">
    <w:name w:val="Balloon Text"/>
    <w:basedOn w:val="Normal"/>
    <w:link w:val="BalloonTextChar"/>
    <w:unhideWhenUsed/>
    <w:rsid w:val="00AD471F"/>
    <w:pPr>
      <w:spacing w:before="0"/>
    </w:pPr>
    <w:rPr>
      <w:sz w:val="18"/>
      <w:szCs w:val="18"/>
    </w:rPr>
  </w:style>
  <w:style w:type="character" w:customStyle="1" w:styleId="BalloonTextChar">
    <w:name w:val="Balloon Text Char"/>
    <w:basedOn w:val="DefaultParagraphFont"/>
    <w:link w:val="BalloonText"/>
    <w:rsid w:val="00AD471F"/>
    <w:rPr>
      <w:rFonts w:eastAsiaTheme="minorEastAsia"/>
      <w:sz w:val="18"/>
      <w:szCs w:val="18"/>
      <w:lang w:eastAsia="en-US"/>
    </w:rPr>
  </w:style>
  <w:style w:type="paragraph" w:styleId="TOCHeading">
    <w:name w:val="TOC Heading"/>
    <w:basedOn w:val="Heading1"/>
    <w:next w:val="Normal"/>
    <w:uiPriority w:val="39"/>
    <w:unhideWhenUsed/>
    <w:qFormat/>
    <w:rsid w:val="00477423"/>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erChar">
    <w:name w:val="Header Char"/>
    <w:basedOn w:val="DefaultParagraphFont"/>
    <w:link w:val="Header"/>
    <w:rsid w:val="00AD471F"/>
    <w:rPr>
      <w:rFonts w:eastAsiaTheme="minorEastAsia"/>
      <w:sz w:val="18"/>
      <w:szCs w:val="20"/>
      <w:lang w:eastAsia="en-US"/>
    </w:rPr>
  </w:style>
  <w:style w:type="character" w:customStyle="1" w:styleId="FooterChar">
    <w:name w:val="Footer Char"/>
    <w:basedOn w:val="DefaultParagraphFont"/>
    <w:link w:val="Footer"/>
    <w:qFormat/>
    <w:rsid w:val="00AD471F"/>
    <w:rPr>
      <w:rFonts w:eastAsiaTheme="minorEastAsia"/>
      <w:caps/>
      <w:noProof/>
      <w:sz w:val="16"/>
      <w:szCs w:val="20"/>
      <w:lang w:eastAsia="en-US"/>
    </w:rPr>
  </w:style>
  <w:style w:type="character" w:styleId="PageNumber">
    <w:name w:val="page number"/>
    <w:basedOn w:val="DefaultParagraphFont"/>
    <w:rsid w:val="00AD471F"/>
  </w:style>
  <w:style w:type="table" w:customStyle="1" w:styleId="TableGrid1">
    <w:name w:val="Table Grid1"/>
    <w:basedOn w:val="TableNormal"/>
    <w:next w:val="TableGrid"/>
    <w:rsid w:val="00B57025"/>
    <w:pPr>
      <w:spacing w:before="0"/>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title">
    <w:name w:val="Rep_title"/>
    <w:basedOn w:val="Rectitle"/>
    <w:next w:val="Repref"/>
    <w:rsid w:val="00AD471F"/>
  </w:style>
  <w:style w:type="character" w:customStyle="1" w:styleId="Heading2Char">
    <w:name w:val="Heading 2 Char"/>
    <w:basedOn w:val="DefaultParagraphFont"/>
    <w:link w:val="Heading2"/>
    <w:rsid w:val="00AD471F"/>
    <w:rPr>
      <w:rFonts w:eastAsiaTheme="minorEastAsia"/>
      <w:b/>
      <w:szCs w:val="20"/>
      <w:lang w:eastAsia="en-US"/>
    </w:rPr>
  </w:style>
  <w:style w:type="character" w:customStyle="1" w:styleId="Heading1Char">
    <w:name w:val="Heading 1 Char"/>
    <w:basedOn w:val="DefaultParagraphFont"/>
    <w:link w:val="Heading1"/>
    <w:rsid w:val="00AD471F"/>
    <w:rPr>
      <w:rFonts w:eastAsiaTheme="minorEastAsia"/>
      <w:b/>
      <w:szCs w:val="20"/>
      <w:lang w:eastAsia="en-US"/>
    </w:rPr>
  </w:style>
  <w:style w:type="paragraph" w:customStyle="1" w:styleId="AnnexNoTitle0">
    <w:name w:val="Annex_NoTitle"/>
    <w:basedOn w:val="Normal"/>
    <w:next w:val="Normalaftertitle"/>
    <w:rsid w:val="00AD471F"/>
    <w:pPr>
      <w:keepNext/>
      <w:keepLines/>
      <w:spacing w:before="720"/>
      <w:jc w:val="center"/>
    </w:pPr>
    <w:rPr>
      <w:b/>
      <w:sz w:val="28"/>
    </w:rPr>
  </w:style>
  <w:style w:type="character" w:customStyle="1" w:styleId="Appdef">
    <w:name w:val="App_def"/>
    <w:basedOn w:val="DefaultParagraphFont"/>
    <w:rsid w:val="00AD471F"/>
    <w:rPr>
      <w:rFonts w:ascii="Times New Roman" w:hAnsi="Times New Roman"/>
      <w:b/>
    </w:rPr>
  </w:style>
  <w:style w:type="character" w:customStyle="1" w:styleId="Appref">
    <w:name w:val="App_ref"/>
    <w:basedOn w:val="DefaultParagraphFont"/>
    <w:rsid w:val="00AD471F"/>
  </w:style>
  <w:style w:type="paragraph" w:customStyle="1" w:styleId="AppendixNoTitle0">
    <w:name w:val="Appendix_NoTitle"/>
    <w:basedOn w:val="AnnexNoTitle0"/>
    <w:next w:val="Normalaftertitle"/>
    <w:rsid w:val="00855E05"/>
    <w:pPr>
      <w:outlineLvl w:val="0"/>
    </w:pPr>
  </w:style>
  <w:style w:type="character" w:customStyle="1" w:styleId="Artdef">
    <w:name w:val="Art_def"/>
    <w:basedOn w:val="DefaultParagraphFont"/>
    <w:rsid w:val="00AD471F"/>
    <w:rPr>
      <w:rFonts w:ascii="Times New Roman" w:hAnsi="Times New Roman"/>
      <w:b/>
    </w:rPr>
  </w:style>
  <w:style w:type="paragraph" w:customStyle="1" w:styleId="Artheading">
    <w:name w:val="Art_heading"/>
    <w:basedOn w:val="Normal"/>
    <w:next w:val="Normalaftertitle"/>
    <w:rsid w:val="00AD471F"/>
    <w:pPr>
      <w:spacing w:before="480"/>
      <w:jc w:val="center"/>
    </w:pPr>
    <w:rPr>
      <w:b/>
      <w:sz w:val="28"/>
    </w:rPr>
  </w:style>
  <w:style w:type="paragraph" w:customStyle="1" w:styleId="ArtNo">
    <w:name w:val="Art_No"/>
    <w:basedOn w:val="Normal"/>
    <w:next w:val="Normal"/>
    <w:rsid w:val="00AD471F"/>
    <w:pPr>
      <w:keepNext/>
      <w:keepLines/>
      <w:spacing w:before="480"/>
      <w:jc w:val="center"/>
    </w:pPr>
    <w:rPr>
      <w:caps/>
      <w:sz w:val="28"/>
    </w:rPr>
  </w:style>
  <w:style w:type="character" w:customStyle="1" w:styleId="Artref">
    <w:name w:val="Art_ref"/>
    <w:basedOn w:val="DefaultParagraphFont"/>
    <w:rsid w:val="00AD471F"/>
  </w:style>
  <w:style w:type="paragraph" w:customStyle="1" w:styleId="Arttitle">
    <w:name w:val="Art_title"/>
    <w:basedOn w:val="Normal"/>
    <w:next w:val="Normalaftertitle"/>
    <w:rsid w:val="00AD471F"/>
    <w:pPr>
      <w:keepNext/>
      <w:keepLines/>
      <w:spacing w:before="240"/>
      <w:jc w:val="center"/>
    </w:pPr>
    <w:rPr>
      <w:b/>
      <w:sz w:val="28"/>
    </w:rPr>
  </w:style>
  <w:style w:type="paragraph" w:styleId="BodyText">
    <w:name w:val="Body Text"/>
    <w:basedOn w:val="Normal"/>
    <w:link w:val="BodyTextChar"/>
    <w:uiPriority w:val="1"/>
    <w:qFormat/>
    <w:rsid w:val="00AD471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AD471F"/>
    <w:rPr>
      <w:rFonts w:ascii="Avenir Next W1G Medium" w:eastAsia="Avenir Next W1G Medium" w:hAnsi="Avenir Next W1G Medium" w:cs="Avenir Next W1G Medium"/>
      <w:b/>
      <w:bCs/>
      <w:sz w:val="48"/>
      <w:szCs w:val="48"/>
      <w:lang w:val="en-US" w:eastAsia="en-US"/>
    </w:rPr>
  </w:style>
  <w:style w:type="paragraph" w:customStyle="1" w:styleId="Call">
    <w:name w:val="Call"/>
    <w:basedOn w:val="Normal"/>
    <w:next w:val="Normal"/>
    <w:rsid w:val="00AD471F"/>
    <w:pPr>
      <w:keepNext/>
      <w:keepLines/>
      <w:spacing w:before="160"/>
      <w:ind w:left="794"/>
      <w:jc w:val="left"/>
    </w:pPr>
    <w:rPr>
      <w:i/>
    </w:rPr>
  </w:style>
  <w:style w:type="paragraph" w:styleId="Caption">
    <w:name w:val="caption"/>
    <w:aliases w:val="cap"/>
    <w:basedOn w:val="Normal"/>
    <w:next w:val="Normal"/>
    <w:unhideWhenUsed/>
    <w:qFormat/>
    <w:rsid w:val="00AD471F"/>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ChapNo">
    <w:name w:val="Chap_No"/>
    <w:basedOn w:val="Normal"/>
    <w:next w:val="Normal"/>
    <w:rsid w:val="00AD471F"/>
    <w:pPr>
      <w:keepNext/>
      <w:keepLines/>
      <w:spacing w:before="480"/>
      <w:jc w:val="center"/>
    </w:pPr>
    <w:rPr>
      <w:b/>
      <w:caps/>
      <w:sz w:val="28"/>
    </w:rPr>
  </w:style>
  <w:style w:type="paragraph" w:customStyle="1" w:styleId="Chaptitle">
    <w:name w:val="Chap_title"/>
    <w:basedOn w:val="Normal"/>
    <w:next w:val="Normalaftertitle"/>
    <w:rsid w:val="00AD471F"/>
    <w:pPr>
      <w:keepNext/>
      <w:keepLines/>
      <w:spacing w:before="240"/>
      <w:jc w:val="center"/>
    </w:pPr>
    <w:rPr>
      <w:b/>
      <w:sz w:val="28"/>
    </w:rPr>
  </w:style>
  <w:style w:type="paragraph" w:styleId="EndnoteText">
    <w:name w:val="endnote text"/>
    <w:basedOn w:val="Normal"/>
    <w:link w:val="EndnoteTextChar"/>
    <w:rsid w:val="00AD471F"/>
    <w:pPr>
      <w:spacing w:before="0"/>
    </w:pPr>
    <w:rPr>
      <w:sz w:val="20"/>
    </w:rPr>
  </w:style>
  <w:style w:type="character" w:customStyle="1" w:styleId="EndnoteTextChar">
    <w:name w:val="Endnote Text Char"/>
    <w:basedOn w:val="DefaultParagraphFont"/>
    <w:link w:val="EndnoteText"/>
    <w:rsid w:val="00AD471F"/>
    <w:rPr>
      <w:rFonts w:eastAsiaTheme="minorEastAsia"/>
      <w:sz w:val="20"/>
      <w:szCs w:val="20"/>
      <w:lang w:eastAsia="en-US"/>
    </w:rPr>
  </w:style>
  <w:style w:type="paragraph" w:customStyle="1" w:styleId="Figurewithouttitle">
    <w:name w:val="Figure_without_title"/>
    <w:basedOn w:val="Normal"/>
    <w:next w:val="Normalaftertitle"/>
    <w:rsid w:val="00AD471F"/>
    <w:pPr>
      <w:keepLines/>
      <w:spacing w:before="240" w:after="120"/>
      <w:jc w:val="center"/>
    </w:pPr>
  </w:style>
  <w:style w:type="paragraph" w:customStyle="1" w:styleId="FooterQP">
    <w:name w:val="Footer_QP"/>
    <w:basedOn w:val="Normal"/>
    <w:rsid w:val="00AD471F"/>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FootnoteTextChar">
    <w:name w:val="Footnote Text Char"/>
    <w:basedOn w:val="DefaultParagraphFont"/>
    <w:link w:val="FootnoteText"/>
    <w:rsid w:val="00AD471F"/>
    <w:rPr>
      <w:rFonts w:eastAsiaTheme="minorEastAsia"/>
      <w:sz w:val="22"/>
      <w:szCs w:val="20"/>
      <w:lang w:eastAsia="en-US"/>
    </w:rPr>
  </w:style>
  <w:style w:type="character" w:customStyle="1" w:styleId="Heading3Char">
    <w:name w:val="Heading 3 Char"/>
    <w:basedOn w:val="DefaultParagraphFont"/>
    <w:link w:val="Heading3"/>
    <w:rsid w:val="00AD471F"/>
    <w:rPr>
      <w:rFonts w:eastAsiaTheme="minorEastAsia"/>
      <w:b/>
      <w:szCs w:val="20"/>
      <w:lang w:eastAsia="en-US"/>
    </w:rPr>
  </w:style>
  <w:style w:type="character" w:customStyle="1" w:styleId="Heading4Char">
    <w:name w:val="Heading 4 Char"/>
    <w:basedOn w:val="DefaultParagraphFont"/>
    <w:link w:val="Heading4"/>
    <w:rsid w:val="00AD471F"/>
    <w:rPr>
      <w:rFonts w:eastAsiaTheme="minorEastAsia"/>
      <w:b/>
      <w:szCs w:val="20"/>
      <w:lang w:eastAsia="en-US"/>
    </w:rPr>
  </w:style>
  <w:style w:type="character" w:customStyle="1" w:styleId="Heading5Char">
    <w:name w:val="Heading 5 Char"/>
    <w:basedOn w:val="DefaultParagraphFont"/>
    <w:link w:val="Heading5"/>
    <w:rsid w:val="00AD471F"/>
    <w:rPr>
      <w:rFonts w:eastAsiaTheme="minorEastAsia"/>
      <w:b/>
      <w:szCs w:val="20"/>
      <w:lang w:eastAsia="en-US"/>
    </w:rPr>
  </w:style>
  <w:style w:type="paragraph" w:styleId="Index1">
    <w:name w:val="index 1"/>
    <w:basedOn w:val="Normal"/>
    <w:next w:val="Normal"/>
    <w:rsid w:val="00AD471F"/>
    <w:pPr>
      <w:jc w:val="left"/>
    </w:pPr>
  </w:style>
  <w:style w:type="paragraph" w:styleId="Index2">
    <w:name w:val="index 2"/>
    <w:basedOn w:val="Normal"/>
    <w:next w:val="Normal"/>
    <w:rsid w:val="00AD471F"/>
    <w:pPr>
      <w:ind w:left="284"/>
      <w:jc w:val="left"/>
    </w:pPr>
  </w:style>
  <w:style w:type="paragraph" w:styleId="Index3">
    <w:name w:val="index 3"/>
    <w:basedOn w:val="Normal"/>
    <w:next w:val="Normal"/>
    <w:rsid w:val="00AD471F"/>
    <w:pPr>
      <w:ind w:left="567"/>
      <w:jc w:val="left"/>
    </w:pPr>
  </w:style>
  <w:style w:type="character" w:customStyle="1" w:styleId="ListParagraphChar">
    <w:name w:val="List Paragraph Char"/>
    <w:basedOn w:val="DefaultParagraphFont"/>
    <w:link w:val="ListParagraph"/>
    <w:uiPriority w:val="34"/>
    <w:locked/>
    <w:rsid w:val="00AD471F"/>
    <w:rPr>
      <w:rFonts w:eastAsiaTheme="minorEastAsia"/>
      <w:szCs w:val="20"/>
      <w:lang w:eastAsia="en-US"/>
    </w:rPr>
  </w:style>
  <w:style w:type="paragraph" w:customStyle="1" w:styleId="PartNo">
    <w:name w:val="Part_No"/>
    <w:basedOn w:val="Normal"/>
    <w:next w:val="Normal"/>
    <w:rsid w:val="00AD471F"/>
    <w:pPr>
      <w:keepNext/>
      <w:keepLines/>
      <w:spacing w:before="480" w:after="80"/>
      <w:jc w:val="center"/>
    </w:pPr>
    <w:rPr>
      <w:caps/>
      <w:sz w:val="28"/>
    </w:rPr>
  </w:style>
  <w:style w:type="paragraph" w:customStyle="1" w:styleId="Partref">
    <w:name w:val="Part_ref"/>
    <w:basedOn w:val="Normal"/>
    <w:next w:val="Normal"/>
    <w:rsid w:val="00AD471F"/>
    <w:pPr>
      <w:keepNext/>
      <w:keepLines/>
      <w:spacing w:before="280"/>
      <w:jc w:val="center"/>
    </w:pPr>
  </w:style>
  <w:style w:type="paragraph" w:customStyle="1" w:styleId="Parttitle">
    <w:name w:val="Part_title"/>
    <w:basedOn w:val="Normal"/>
    <w:next w:val="Normalaftertitle"/>
    <w:rsid w:val="00AD471F"/>
    <w:pPr>
      <w:keepNext/>
      <w:keepLines/>
      <w:spacing w:before="240" w:after="280"/>
      <w:jc w:val="center"/>
    </w:pPr>
    <w:rPr>
      <w:b/>
      <w:sz w:val="28"/>
    </w:rPr>
  </w:style>
  <w:style w:type="paragraph" w:customStyle="1" w:styleId="Recdate">
    <w:name w:val="Rec_date"/>
    <w:basedOn w:val="Normal"/>
    <w:next w:val="Normalaftertitle"/>
    <w:rsid w:val="00AD471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D471F"/>
  </w:style>
  <w:style w:type="paragraph" w:customStyle="1" w:styleId="QuestionNo">
    <w:name w:val="Question_No"/>
    <w:basedOn w:val="RecNo"/>
    <w:next w:val="Normal"/>
    <w:rsid w:val="00AD471F"/>
  </w:style>
  <w:style w:type="paragraph" w:customStyle="1" w:styleId="Recref">
    <w:name w:val="Rec_ref"/>
    <w:basedOn w:val="Normal"/>
    <w:next w:val="Recdate"/>
    <w:rsid w:val="00AD471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D471F"/>
  </w:style>
  <w:style w:type="paragraph" w:customStyle="1" w:styleId="Questiontitle">
    <w:name w:val="Question_title"/>
    <w:basedOn w:val="Rectitle"/>
    <w:next w:val="Questionref"/>
    <w:rsid w:val="00AD471F"/>
  </w:style>
  <w:style w:type="paragraph" w:customStyle="1" w:styleId="Reftitle">
    <w:name w:val="Ref_title"/>
    <w:basedOn w:val="Normal"/>
    <w:next w:val="Reftext"/>
    <w:rsid w:val="00AD471F"/>
    <w:pPr>
      <w:spacing w:before="480"/>
      <w:jc w:val="center"/>
    </w:pPr>
    <w:rPr>
      <w:b/>
    </w:rPr>
  </w:style>
  <w:style w:type="paragraph" w:customStyle="1" w:styleId="Repdate">
    <w:name w:val="Rep_date"/>
    <w:basedOn w:val="Recdate"/>
    <w:next w:val="Normalaftertitle"/>
    <w:rsid w:val="00AD471F"/>
  </w:style>
  <w:style w:type="paragraph" w:customStyle="1" w:styleId="RepNo">
    <w:name w:val="Rep_No"/>
    <w:basedOn w:val="RecNo"/>
    <w:next w:val="Reptitle"/>
    <w:rsid w:val="00AD471F"/>
  </w:style>
  <w:style w:type="paragraph" w:customStyle="1" w:styleId="Repref">
    <w:name w:val="Rep_ref"/>
    <w:basedOn w:val="Recref"/>
    <w:next w:val="Repdate"/>
    <w:rsid w:val="00AD471F"/>
  </w:style>
  <w:style w:type="paragraph" w:customStyle="1" w:styleId="Resdate">
    <w:name w:val="Res_date"/>
    <w:basedOn w:val="Recdate"/>
    <w:next w:val="Normalaftertitle"/>
    <w:rsid w:val="00AD471F"/>
  </w:style>
  <w:style w:type="character" w:customStyle="1" w:styleId="Resdef">
    <w:name w:val="Res_def"/>
    <w:basedOn w:val="DefaultParagraphFont"/>
    <w:rsid w:val="00AD471F"/>
    <w:rPr>
      <w:rFonts w:ascii="Times New Roman" w:hAnsi="Times New Roman"/>
      <w:b/>
    </w:rPr>
  </w:style>
  <w:style w:type="paragraph" w:customStyle="1" w:styleId="ResNo">
    <w:name w:val="Res_No"/>
    <w:basedOn w:val="RecNo"/>
    <w:next w:val="Normal"/>
    <w:rsid w:val="00AD471F"/>
  </w:style>
  <w:style w:type="paragraph" w:customStyle="1" w:styleId="Resref">
    <w:name w:val="Res_ref"/>
    <w:basedOn w:val="Recref"/>
    <w:next w:val="Resdate"/>
    <w:rsid w:val="00AD471F"/>
  </w:style>
  <w:style w:type="paragraph" w:customStyle="1" w:styleId="Restitle">
    <w:name w:val="Res_title"/>
    <w:basedOn w:val="Rectitle"/>
    <w:next w:val="Resref"/>
    <w:rsid w:val="00AD471F"/>
  </w:style>
  <w:style w:type="paragraph" w:customStyle="1" w:styleId="Section1">
    <w:name w:val="Section_1"/>
    <w:basedOn w:val="Normal"/>
    <w:next w:val="Normal"/>
    <w:rsid w:val="00AD471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D471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AD471F"/>
    <w:pPr>
      <w:keepNext/>
      <w:keepLines/>
      <w:spacing w:before="480" w:after="80"/>
      <w:jc w:val="center"/>
    </w:pPr>
    <w:rPr>
      <w:caps/>
      <w:sz w:val="28"/>
    </w:rPr>
  </w:style>
  <w:style w:type="paragraph" w:customStyle="1" w:styleId="Sectiontitle">
    <w:name w:val="Section_title"/>
    <w:basedOn w:val="Normal"/>
    <w:next w:val="Normalaftertitle"/>
    <w:rsid w:val="00AD471F"/>
    <w:pPr>
      <w:keepNext/>
      <w:keepLines/>
      <w:spacing w:before="480" w:after="280"/>
      <w:jc w:val="center"/>
    </w:pPr>
    <w:rPr>
      <w:b/>
      <w:sz w:val="28"/>
    </w:rPr>
  </w:style>
  <w:style w:type="paragraph" w:customStyle="1" w:styleId="Source">
    <w:name w:val="Source"/>
    <w:basedOn w:val="Normal"/>
    <w:next w:val="Normalaftertitle"/>
    <w:rsid w:val="00AD471F"/>
    <w:pPr>
      <w:spacing w:before="840" w:after="200"/>
      <w:jc w:val="center"/>
    </w:pPr>
    <w:rPr>
      <w:b/>
      <w:sz w:val="28"/>
    </w:rPr>
  </w:style>
  <w:style w:type="paragraph" w:customStyle="1" w:styleId="SpecialFooter">
    <w:name w:val="Special Footer"/>
    <w:basedOn w:val="Footer"/>
    <w:rsid w:val="00AD471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D471F"/>
    <w:rPr>
      <w:b/>
      <w:color w:val="auto"/>
    </w:rPr>
  </w:style>
  <w:style w:type="paragraph" w:styleId="TOC4">
    <w:name w:val="toc 4"/>
    <w:basedOn w:val="TOC3"/>
    <w:rsid w:val="00AD471F"/>
  </w:style>
  <w:style w:type="paragraph" w:styleId="TOC5">
    <w:name w:val="toc 5"/>
    <w:basedOn w:val="TOC4"/>
    <w:rsid w:val="00AD471F"/>
  </w:style>
  <w:style w:type="paragraph" w:styleId="TOC6">
    <w:name w:val="toc 6"/>
    <w:basedOn w:val="TOC4"/>
    <w:rsid w:val="00AD471F"/>
  </w:style>
  <w:style w:type="paragraph" w:styleId="TOC7">
    <w:name w:val="toc 7"/>
    <w:basedOn w:val="TOC4"/>
    <w:rsid w:val="00AD471F"/>
  </w:style>
  <w:style w:type="paragraph" w:styleId="TOC8">
    <w:name w:val="toc 8"/>
    <w:basedOn w:val="TOC4"/>
    <w:rsid w:val="00AD471F"/>
  </w:style>
  <w:style w:type="paragraph" w:styleId="TOC9">
    <w:name w:val="toc 9"/>
    <w:basedOn w:val="TOC3"/>
    <w:rsid w:val="00AD471F"/>
  </w:style>
  <w:style w:type="paragraph" w:customStyle="1" w:styleId="TSBHeaderQuestion">
    <w:name w:val="TSBHeaderQuestion"/>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AD471F"/>
    <w:pPr>
      <w:jc w:val="right"/>
    </w:pPr>
    <w:rPr>
      <w:rFonts w:eastAsia="Times New Roman"/>
      <w:b/>
      <w:bCs/>
      <w:sz w:val="28"/>
      <w:szCs w:val="28"/>
    </w:rPr>
  </w:style>
  <w:style w:type="paragraph" w:customStyle="1" w:styleId="TSBHeaderSource">
    <w:name w:val="TSBHeaderSource"/>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FigureNotitle0">
    <w:name w:val="Figure_No &amp; title"/>
    <w:basedOn w:val="Normal"/>
    <w:next w:val="Normal"/>
    <w:qFormat/>
    <w:rsid w:val="00563315"/>
    <w:pPr>
      <w:keepLines/>
      <w:spacing w:before="240" w:after="120"/>
      <w:jc w:val="center"/>
    </w:pPr>
    <w:rPr>
      <w:b/>
    </w:rPr>
  </w:style>
  <w:style w:type="paragraph" w:customStyle="1" w:styleId="TableNotitle0">
    <w:name w:val="Table_No &amp; title"/>
    <w:basedOn w:val="Normal"/>
    <w:next w:val="Normal"/>
    <w:qFormat/>
    <w:rsid w:val="00563315"/>
    <w:pPr>
      <w:keepNext/>
      <w:keepLines/>
      <w:spacing w:before="360" w:after="120"/>
      <w:jc w:val="center"/>
    </w:pPr>
    <w:rPr>
      <w:b/>
    </w:rPr>
  </w:style>
  <w:style w:type="character" w:customStyle="1" w:styleId="ui-provider">
    <w:name w:val="ui-provider"/>
    <w:basedOn w:val="DefaultParagraphFont"/>
    <w:rsid w:val="00563315"/>
  </w:style>
  <w:style w:type="character" w:customStyle="1" w:styleId="fontstyle01">
    <w:name w:val="fontstyle01"/>
    <w:basedOn w:val="DefaultParagraphFont"/>
    <w:rsid w:val="00563315"/>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563315"/>
    <w:rPr>
      <w:rFonts w:ascii="TimesNewRomanPSMT" w:hAnsi="TimesNewRomanPSMT" w:hint="default"/>
      <w:b w:val="0"/>
      <w:bCs w:val="0"/>
      <w:i w:val="0"/>
      <w:iCs w:val="0"/>
      <w:color w:val="000000"/>
      <w:sz w:val="24"/>
      <w:szCs w:val="24"/>
    </w:rPr>
  </w:style>
  <w:style w:type="character" w:customStyle="1" w:styleId="footnote-text">
    <w:name w:val="footnote-text"/>
    <w:basedOn w:val="DefaultParagraphFont"/>
    <w:rsid w:val="00563315"/>
  </w:style>
  <w:style w:type="character" w:customStyle="1" w:styleId="article-headerreading-time">
    <w:name w:val="article-header__reading-time"/>
    <w:basedOn w:val="DefaultParagraphFont"/>
    <w:rsid w:val="00563315"/>
  </w:style>
  <w:style w:type="character" w:customStyle="1" w:styleId="bidi">
    <w:name w:val="bidi"/>
    <w:basedOn w:val="DefaultParagraphFont"/>
    <w:rsid w:val="00563315"/>
  </w:style>
  <w:style w:type="paragraph" w:customStyle="1" w:styleId="Default">
    <w:name w:val="Default"/>
    <w:rsid w:val="00563315"/>
    <w:pPr>
      <w:autoSpaceDE w:val="0"/>
      <w:autoSpaceDN w:val="0"/>
      <w:adjustRightInd w:val="0"/>
      <w:spacing w:before="0"/>
    </w:pPr>
    <w:rPr>
      <w:rFonts w:eastAsia="Times New Roman"/>
      <w:color w:val="000000"/>
      <w:lang w:eastAsia="zh-CN"/>
    </w:rPr>
  </w:style>
  <w:style w:type="character" w:customStyle="1" w:styleId="TitleChar">
    <w:name w:val="Title Char"/>
    <w:basedOn w:val="DefaultParagraphFont"/>
    <w:link w:val="Title"/>
    <w:uiPriority w:val="10"/>
    <w:rsid w:val="00563315"/>
    <w:rPr>
      <w:rFonts w:eastAsiaTheme="minorEastAsia"/>
      <w:b/>
      <w:sz w:val="72"/>
      <w:szCs w:val="72"/>
      <w:lang w:eastAsia="en-US"/>
    </w:rPr>
  </w:style>
  <w:style w:type="character" w:customStyle="1" w:styleId="SubtitleChar">
    <w:name w:val="Subtitle Char"/>
    <w:basedOn w:val="DefaultParagraphFont"/>
    <w:link w:val="Subtitle"/>
    <w:uiPriority w:val="11"/>
    <w:rsid w:val="00563315"/>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0602">
      <w:bodyDiv w:val="1"/>
      <w:marLeft w:val="0"/>
      <w:marRight w:val="0"/>
      <w:marTop w:val="0"/>
      <w:marBottom w:val="0"/>
      <w:divBdr>
        <w:top w:val="none" w:sz="0" w:space="0" w:color="auto"/>
        <w:left w:val="none" w:sz="0" w:space="0" w:color="auto"/>
        <w:bottom w:val="none" w:sz="0" w:space="0" w:color="auto"/>
        <w:right w:val="none" w:sz="0" w:space="0" w:color="auto"/>
      </w:divBdr>
    </w:div>
    <w:div w:id="189955822">
      <w:bodyDiv w:val="1"/>
      <w:marLeft w:val="0"/>
      <w:marRight w:val="0"/>
      <w:marTop w:val="0"/>
      <w:marBottom w:val="0"/>
      <w:divBdr>
        <w:top w:val="none" w:sz="0" w:space="0" w:color="auto"/>
        <w:left w:val="none" w:sz="0" w:space="0" w:color="auto"/>
        <w:bottom w:val="none" w:sz="0" w:space="0" w:color="auto"/>
        <w:right w:val="none" w:sz="0" w:space="0" w:color="auto"/>
      </w:divBdr>
    </w:div>
    <w:div w:id="240801540">
      <w:bodyDiv w:val="1"/>
      <w:marLeft w:val="0"/>
      <w:marRight w:val="0"/>
      <w:marTop w:val="0"/>
      <w:marBottom w:val="0"/>
      <w:divBdr>
        <w:top w:val="none" w:sz="0" w:space="0" w:color="auto"/>
        <w:left w:val="none" w:sz="0" w:space="0" w:color="auto"/>
        <w:bottom w:val="none" w:sz="0" w:space="0" w:color="auto"/>
        <w:right w:val="none" w:sz="0" w:space="0" w:color="auto"/>
      </w:divBdr>
    </w:div>
    <w:div w:id="264115169">
      <w:bodyDiv w:val="1"/>
      <w:marLeft w:val="0"/>
      <w:marRight w:val="0"/>
      <w:marTop w:val="0"/>
      <w:marBottom w:val="0"/>
      <w:divBdr>
        <w:top w:val="none" w:sz="0" w:space="0" w:color="auto"/>
        <w:left w:val="none" w:sz="0" w:space="0" w:color="auto"/>
        <w:bottom w:val="none" w:sz="0" w:space="0" w:color="auto"/>
        <w:right w:val="none" w:sz="0" w:space="0" w:color="auto"/>
      </w:divBdr>
      <w:divsChild>
        <w:div w:id="1395199498">
          <w:marLeft w:val="0"/>
          <w:marRight w:val="0"/>
          <w:marTop w:val="0"/>
          <w:marBottom w:val="0"/>
          <w:divBdr>
            <w:top w:val="none" w:sz="0" w:space="0" w:color="auto"/>
            <w:left w:val="none" w:sz="0" w:space="0" w:color="auto"/>
            <w:bottom w:val="none" w:sz="0" w:space="0" w:color="auto"/>
            <w:right w:val="none" w:sz="0" w:space="0" w:color="auto"/>
          </w:divBdr>
          <w:divsChild>
            <w:div w:id="833109992">
              <w:marLeft w:val="0"/>
              <w:marRight w:val="0"/>
              <w:marTop w:val="0"/>
              <w:marBottom w:val="0"/>
              <w:divBdr>
                <w:top w:val="none" w:sz="0" w:space="0" w:color="auto"/>
                <w:left w:val="none" w:sz="0" w:space="0" w:color="auto"/>
                <w:bottom w:val="none" w:sz="0" w:space="0" w:color="auto"/>
                <w:right w:val="none" w:sz="0" w:space="0" w:color="auto"/>
              </w:divBdr>
              <w:divsChild>
                <w:div w:id="754977901">
                  <w:marLeft w:val="0"/>
                  <w:marRight w:val="0"/>
                  <w:marTop w:val="0"/>
                  <w:marBottom w:val="0"/>
                  <w:divBdr>
                    <w:top w:val="none" w:sz="0" w:space="0" w:color="auto"/>
                    <w:left w:val="none" w:sz="0" w:space="0" w:color="auto"/>
                    <w:bottom w:val="none" w:sz="0" w:space="0" w:color="auto"/>
                    <w:right w:val="none" w:sz="0" w:space="0" w:color="auto"/>
                  </w:divBdr>
                  <w:divsChild>
                    <w:div w:id="17013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0933">
      <w:bodyDiv w:val="1"/>
      <w:marLeft w:val="0"/>
      <w:marRight w:val="0"/>
      <w:marTop w:val="0"/>
      <w:marBottom w:val="0"/>
      <w:divBdr>
        <w:top w:val="none" w:sz="0" w:space="0" w:color="auto"/>
        <w:left w:val="none" w:sz="0" w:space="0" w:color="auto"/>
        <w:bottom w:val="none" w:sz="0" w:space="0" w:color="auto"/>
        <w:right w:val="none" w:sz="0" w:space="0" w:color="auto"/>
      </w:divBdr>
    </w:div>
    <w:div w:id="674914776">
      <w:bodyDiv w:val="1"/>
      <w:marLeft w:val="0"/>
      <w:marRight w:val="0"/>
      <w:marTop w:val="0"/>
      <w:marBottom w:val="0"/>
      <w:divBdr>
        <w:top w:val="none" w:sz="0" w:space="0" w:color="auto"/>
        <w:left w:val="none" w:sz="0" w:space="0" w:color="auto"/>
        <w:bottom w:val="none" w:sz="0" w:space="0" w:color="auto"/>
        <w:right w:val="none" w:sz="0" w:space="0" w:color="auto"/>
      </w:divBdr>
    </w:div>
    <w:div w:id="926961950">
      <w:bodyDiv w:val="1"/>
      <w:marLeft w:val="0"/>
      <w:marRight w:val="0"/>
      <w:marTop w:val="0"/>
      <w:marBottom w:val="0"/>
      <w:divBdr>
        <w:top w:val="none" w:sz="0" w:space="0" w:color="auto"/>
        <w:left w:val="none" w:sz="0" w:space="0" w:color="auto"/>
        <w:bottom w:val="none" w:sz="0" w:space="0" w:color="auto"/>
        <w:right w:val="none" w:sz="0" w:space="0" w:color="auto"/>
      </w:divBdr>
    </w:div>
    <w:div w:id="927734839">
      <w:bodyDiv w:val="1"/>
      <w:marLeft w:val="0"/>
      <w:marRight w:val="0"/>
      <w:marTop w:val="0"/>
      <w:marBottom w:val="0"/>
      <w:divBdr>
        <w:top w:val="none" w:sz="0" w:space="0" w:color="auto"/>
        <w:left w:val="none" w:sz="0" w:space="0" w:color="auto"/>
        <w:bottom w:val="none" w:sz="0" w:space="0" w:color="auto"/>
        <w:right w:val="none" w:sz="0" w:space="0" w:color="auto"/>
      </w:divBdr>
    </w:div>
    <w:div w:id="933131134">
      <w:bodyDiv w:val="1"/>
      <w:marLeft w:val="0"/>
      <w:marRight w:val="0"/>
      <w:marTop w:val="0"/>
      <w:marBottom w:val="0"/>
      <w:divBdr>
        <w:top w:val="none" w:sz="0" w:space="0" w:color="auto"/>
        <w:left w:val="none" w:sz="0" w:space="0" w:color="auto"/>
        <w:bottom w:val="none" w:sz="0" w:space="0" w:color="auto"/>
        <w:right w:val="none" w:sz="0" w:space="0" w:color="auto"/>
      </w:divBdr>
    </w:div>
    <w:div w:id="1021122875">
      <w:bodyDiv w:val="1"/>
      <w:marLeft w:val="0"/>
      <w:marRight w:val="0"/>
      <w:marTop w:val="0"/>
      <w:marBottom w:val="0"/>
      <w:divBdr>
        <w:top w:val="none" w:sz="0" w:space="0" w:color="auto"/>
        <w:left w:val="none" w:sz="0" w:space="0" w:color="auto"/>
        <w:bottom w:val="none" w:sz="0" w:space="0" w:color="auto"/>
        <w:right w:val="none" w:sz="0" w:space="0" w:color="auto"/>
      </w:divBdr>
    </w:div>
    <w:div w:id="1143740002">
      <w:bodyDiv w:val="1"/>
      <w:marLeft w:val="0"/>
      <w:marRight w:val="0"/>
      <w:marTop w:val="0"/>
      <w:marBottom w:val="0"/>
      <w:divBdr>
        <w:top w:val="none" w:sz="0" w:space="0" w:color="auto"/>
        <w:left w:val="none" w:sz="0" w:space="0" w:color="auto"/>
        <w:bottom w:val="none" w:sz="0" w:space="0" w:color="auto"/>
        <w:right w:val="none" w:sz="0" w:space="0" w:color="auto"/>
      </w:divBdr>
    </w:div>
    <w:div w:id="1170675669">
      <w:bodyDiv w:val="1"/>
      <w:marLeft w:val="0"/>
      <w:marRight w:val="0"/>
      <w:marTop w:val="0"/>
      <w:marBottom w:val="0"/>
      <w:divBdr>
        <w:top w:val="none" w:sz="0" w:space="0" w:color="auto"/>
        <w:left w:val="none" w:sz="0" w:space="0" w:color="auto"/>
        <w:bottom w:val="none" w:sz="0" w:space="0" w:color="auto"/>
        <w:right w:val="none" w:sz="0" w:space="0" w:color="auto"/>
      </w:divBdr>
    </w:div>
    <w:div w:id="1225485007">
      <w:bodyDiv w:val="1"/>
      <w:marLeft w:val="0"/>
      <w:marRight w:val="0"/>
      <w:marTop w:val="0"/>
      <w:marBottom w:val="0"/>
      <w:divBdr>
        <w:top w:val="none" w:sz="0" w:space="0" w:color="auto"/>
        <w:left w:val="none" w:sz="0" w:space="0" w:color="auto"/>
        <w:bottom w:val="none" w:sz="0" w:space="0" w:color="auto"/>
        <w:right w:val="none" w:sz="0" w:space="0" w:color="auto"/>
      </w:divBdr>
    </w:div>
    <w:div w:id="1336569647">
      <w:bodyDiv w:val="1"/>
      <w:marLeft w:val="0"/>
      <w:marRight w:val="0"/>
      <w:marTop w:val="0"/>
      <w:marBottom w:val="0"/>
      <w:divBdr>
        <w:top w:val="none" w:sz="0" w:space="0" w:color="auto"/>
        <w:left w:val="none" w:sz="0" w:space="0" w:color="auto"/>
        <w:bottom w:val="none" w:sz="0" w:space="0" w:color="auto"/>
        <w:right w:val="none" w:sz="0" w:space="0" w:color="auto"/>
      </w:divBdr>
    </w:div>
    <w:div w:id="1448547701">
      <w:bodyDiv w:val="1"/>
      <w:marLeft w:val="0"/>
      <w:marRight w:val="0"/>
      <w:marTop w:val="0"/>
      <w:marBottom w:val="0"/>
      <w:divBdr>
        <w:top w:val="none" w:sz="0" w:space="0" w:color="auto"/>
        <w:left w:val="none" w:sz="0" w:space="0" w:color="auto"/>
        <w:bottom w:val="none" w:sz="0" w:space="0" w:color="auto"/>
        <w:right w:val="none" w:sz="0" w:space="0" w:color="auto"/>
      </w:divBdr>
      <w:divsChild>
        <w:div w:id="575669581">
          <w:marLeft w:val="0"/>
          <w:marRight w:val="0"/>
          <w:marTop w:val="0"/>
          <w:marBottom w:val="0"/>
          <w:divBdr>
            <w:top w:val="none" w:sz="0" w:space="0" w:color="auto"/>
            <w:left w:val="none" w:sz="0" w:space="0" w:color="auto"/>
            <w:bottom w:val="none" w:sz="0" w:space="0" w:color="auto"/>
            <w:right w:val="none" w:sz="0" w:space="0" w:color="auto"/>
          </w:divBdr>
        </w:div>
      </w:divsChild>
    </w:div>
    <w:div w:id="1549606259">
      <w:bodyDiv w:val="1"/>
      <w:marLeft w:val="0"/>
      <w:marRight w:val="0"/>
      <w:marTop w:val="0"/>
      <w:marBottom w:val="0"/>
      <w:divBdr>
        <w:top w:val="none" w:sz="0" w:space="0" w:color="auto"/>
        <w:left w:val="none" w:sz="0" w:space="0" w:color="auto"/>
        <w:bottom w:val="none" w:sz="0" w:space="0" w:color="auto"/>
        <w:right w:val="none" w:sz="0" w:space="0" w:color="auto"/>
      </w:divBdr>
      <w:divsChild>
        <w:div w:id="1953896322">
          <w:marLeft w:val="0"/>
          <w:marRight w:val="0"/>
          <w:marTop w:val="0"/>
          <w:marBottom w:val="0"/>
          <w:divBdr>
            <w:top w:val="none" w:sz="0" w:space="0" w:color="auto"/>
            <w:left w:val="none" w:sz="0" w:space="0" w:color="auto"/>
            <w:bottom w:val="none" w:sz="0" w:space="0" w:color="auto"/>
            <w:right w:val="none" w:sz="0" w:space="0" w:color="auto"/>
          </w:divBdr>
          <w:divsChild>
            <w:div w:id="462118071">
              <w:marLeft w:val="0"/>
              <w:marRight w:val="0"/>
              <w:marTop w:val="0"/>
              <w:marBottom w:val="0"/>
              <w:divBdr>
                <w:top w:val="none" w:sz="0" w:space="0" w:color="auto"/>
                <w:left w:val="none" w:sz="0" w:space="0" w:color="auto"/>
                <w:bottom w:val="none" w:sz="0" w:space="0" w:color="auto"/>
                <w:right w:val="none" w:sz="0" w:space="0" w:color="auto"/>
              </w:divBdr>
              <w:divsChild>
                <w:div w:id="716199676">
                  <w:marLeft w:val="0"/>
                  <w:marRight w:val="0"/>
                  <w:marTop w:val="0"/>
                  <w:marBottom w:val="0"/>
                  <w:divBdr>
                    <w:top w:val="none" w:sz="0" w:space="0" w:color="auto"/>
                    <w:left w:val="none" w:sz="0" w:space="0" w:color="auto"/>
                    <w:bottom w:val="none" w:sz="0" w:space="0" w:color="auto"/>
                    <w:right w:val="none" w:sz="0" w:space="0" w:color="auto"/>
                  </w:divBdr>
                  <w:divsChild>
                    <w:div w:id="18383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3975">
      <w:bodyDiv w:val="1"/>
      <w:marLeft w:val="0"/>
      <w:marRight w:val="0"/>
      <w:marTop w:val="0"/>
      <w:marBottom w:val="0"/>
      <w:divBdr>
        <w:top w:val="none" w:sz="0" w:space="0" w:color="auto"/>
        <w:left w:val="none" w:sz="0" w:space="0" w:color="auto"/>
        <w:bottom w:val="none" w:sz="0" w:space="0" w:color="auto"/>
        <w:right w:val="none" w:sz="0" w:space="0" w:color="auto"/>
      </w:divBdr>
      <w:divsChild>
        <w:div w:id="991061525">
          <w:marLeft w:val="0"/>
          <w:marRight w:val="0"/>
          <w:marTop w:val="0"/>
          <w:marBottom w:val="0"/>
          <w:divBdr>
            <w:top w:val="none" w:sz="0" w:space="0" w:color="auto"/>
            <w:left w:val="none" w:sz="0" w:space="0" w:color="auto"/>
            <w:bottom w:val="none" w:sz="0" w:space="0" w:color="auto"/>
            <w:right w:val="none" w:sz="0" w:space="0" w:color="auto"/>
          </w:divBdr>
          <w:divsChild>
            <w:div w:id="1371223966">
              <w:marLeft w:val="0"/>
              <w:marRight w:val="0"/>
              <w:marTop w:val="0"/>
              <w:marBottom w:val="0"/>
              <w:divBdr>
                <w:top w:val="none" w:sz="0" w:space="0" w:color="auto"/>
                <w:left w:val="none" w:sz="0" w:space="0" w:color="auto"/>
                <w:bottom w:val="none" w:sz="0" w:space="0" w:color="auto"/>
                <w:right w:val="none" w:sz="0" w:space="0" w:color="auto"/>
              </w:divBdr>
              <w:divsChild>
                <w:div w:id="5087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4795">
      <w:bodyDiv w:val="1"/>
      <w:marLeft w:val="0"/>
      <w:marRight w:val="0"/>
      <w:marTop w:val="0"/>
      <w:marBottom w:val="0"/>
      <w:divBdr>
        <w:top w:val="none" w:sz="0" w:space="0" w:color="auto"/>
        <w:left w:val="none" w:sz="0" w:space="0" w:color="auto"/>
        <w:bottom w:val="none" w:sz="0" w:space="0" w:color="auto"/>
        <w:right w:val="none" w:sz="0" w:space="0" w:color="auto"/>
      </w:divBdr>
      <w:divsChild>
        <w:div w:id="1663462810">
          <w:marLeft w:val="547"/>
          <w:marRight w:val="0"/>
          <w:marTop w:val="120"/>
          <w:marBottom w:val="0"/>
          <w:divBdr>
            <w:top w:val="none" w:sz="0" w:space="0" w:color="auto"/>
            <w:left w:val="none" w:sz="0" w:space="0" w:color="auto"/>
            <w:bottom w:val="none" w:sz="0" w:space="0" w:color="auto"/>
            <w:right w:val="none" w:sz="0" w:space="0" w:color="auto"/>
          </w:divBdr>
        </w:div>
        <w:div w:id="647788942">
          <w:marLeft w:val="547"/>
          <w:marRight w:val="0"/>
          <w:marTop w:val="0"/>
          <w:marBottom w:val="0"/>
          <w:divBdr>
            <w:top w:val="none" w:sz="0" w:space="0" w:color="auto"/>
            <w:left w:val="none" w:sz="0" w:space="0" w:color="auto"/>
            <w:bottom w:val="none" w:sz="0" w:space="0" w:color="auto"/>
            <w:right w:val="none" w:sz="0" w:space="0" w:color="auto"/>
          </w:divBdr>
        </w:div>
      </w:divsChild>
    </w:div>
    <w:div w:id="1627926801">
      <w:bodyDiv w:val="1"/>
      <w:marLeft w:val="0"/>
      <w:marRight w:val="0"/>
      <w:marTop w:val="0"/>
      <w:marBottom w:val="0"/>
      <w:divBdr>
        <w:top w:val="none" w:sz="0" w:space="0" w:color="auto"/>
        <w:left w:val="none" w:sz="0" w:space="0" w:color="auto"/>
        <w:bottom w:val="none" w:sz="0" w:space="0" w:color="auto"/>
        <w:right w:val="none" w:sz="0" w:space="0" w:color="auto"/>
      </w:divBdr>
    </w:div>
    <w:div w:id="1640651899">
      <w:bodyDiv w:val="1"/>
      <w:marLeft w:val="0"/>
      <w:marRight w:val="0"/>
      <w:marTop w:val="0"/>
      <w:marBottom w:val="0"/>
      <w:divBdr>
        <w:top w:val="none" w:sz="0" w:space="0" w:color="auto"/>
        <w:left w:val="none" w:sz="0" w:space="0" w:color="auto"/>
        <w:bottom w:val="none" w:sz="0" w:space="0" w:color="auto"/>
        <w:right w:val="none" w:sz="0" w:space="0" w:color="auto"/>
      </w:divBdr>
    </w:div>
    <w:div w:id="1746610495">
      <w:bodyDiv w:val="1"/>
      <w:marLeft w:val="0"/>
      <w:marRight w:val="0"/>
      <w:marTop w:val="0"/>
      <w:marBottom w:val="0"/>
      <w:divBdr>
        <w:top w:val="none" w:sz="0" w:space="0" w:color="auto"/>
        <w:left w:val="none" w:sz="0" w:space="0" w:color="auto"/>
        <w:bottom w:val="none" w:sz="0" w:space="0" w:color="auto"/>
        <w:right w:val="none" w:sz="0" w:space="0" w:color="auto"/>
      </w:divBdr>
    </w:div>
    <w:div w:id="1757283226">
      <w:bodyDiv w:val="1"/>
      <w:marLeft w:val="0"/>
      <w:marRight w:val="0"/>
      <w:marTop w:val="0"/>
      <w:marBottom w:val="0"/>
      <w:divBdr>
        <w:top w:val="none" w:sz="0" w:space="0" w:color="auto"/>
        <w:left w:val="none" w:sz="0" w:space="0" w:color="auto"/>
        <w:bottom w:val="none" w:sz="0" w:space="0" w:color="auto"/>
        <w:right w:val="none" w:sz="0" w:space="0" w:color="auto"/>
      </w:divBdr>
    </w:div>
    <w:div w:id="1842888550">
      <w:bodyDiv w:val="1"/>
      <w:marLeft w:val="0"/>
      <w:marRight w:val="0"/>
      <w:marTop w:val="0"/>
      <w:marBottom w:val="0"/>
      <w:divBdr>
        <w:top w:val="none" w:sz="0" w:space="0" w:color="auto"/>
        <w:left w:val="none" w:sz="0" w:space="0" w:color="auto"/>
        <w:bottom w:val="none" w:sz="0" w:space="0" w:color="auto"/>
        <w:right w:val="none" w:sz="0" w:space="0" w:color="auto"/>
      </w:divBdr>
    </w:div>
    <w:div w:id="1926108672">
      <w:bodyDiv w:val="1"/>
      <w:marLeft w:val="0"/>
      <w:marRight w:val="0"/>
      <w:marTop w:val="0"/>
      <w:marBottom w:val="0"/>
      <w:divBdr>
        <w:top w:val="none" w:sz="0" w:space="0" w:color="auto"/>
        <w:left w:val="none" w:sz="0" w:space="0" w:color="auto"/>
        <w:bottom w:val="none" w:sz="0" w:space="0" w:color="auto"/>
        <w:right w:val="none" w:sz="0" w:space="0" w:color="auto"/>
      </w:divBdr>
      <w:divsChild>
        <w:div w:id="815296122">
          <w:marLeft w:val="0"/>
          <w:marRight w:val="0"/>
          <w:marTop w:val="0"/>
          <w:marBottom w:val="0"/>
          <w:divBdr>
            <w:top w:val="none" w:sz="0" w:space="0" w:color="auto"/>
            <w:left w:val="none" w:sz="0" w:space="0" w:color="auto"/>
            <w:bottom w:val="none" w:sz="0" w:space="0" w:color="auto"/>
            <w:right w:val="none" w:sz="0" w:space="0" w:color="auto"/>
          </w:divBdr>
          <w:divsChild>
            <w:div w:id="1645769524">
              <w:marLeft w:val="0"/>
              <w:marRight w:val="0"/>
              <w:marTop w:val="0"/>
              <w:marBottom w:val="0"/>
              <w:divBdr>
                <w:top w:val="none" w:sz="0" w:space="0" w:color="auto"/>
                <w:left w:val="none" w:sz="0" w:space="0" w:color="auto"/>
                <w:bottom w:val="none" w:sz="0" w:space="0" w:color="auto"/>
                <w:right w:val="none" w:sz="0" w:space="0" w:color="auto"/>
              </w:divBdr>
              <w:divsChild>
                <w:div w:id="1832285812">
                  <w:marLeft w:val="0"/>
                  <w:marRight w:val="0"/>
                  <w:marTop w:val="0"/>
                  <w:marBottom w:val="0"/>
                  <w:divBdr>
                    <w:top w:val="none" w:sz="0" w:space="0" w:color="auto"/>
                    <w:left w:val="none" w:sz="0" w:space="0" w:color="auto"/>
                    <w:bottom w:val="none" w:sz="0" w:space="0" w:color="auto"/>
                    <w:right w:val="none" w:sz="0" w:space="0" w:color="auto"/>
                  </w:divBdr>
                  <w:divsChild>
                    <w:div w:id="2175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81439">
      <w:bodyDiv w:val="1"/>
      <w:marLeft w:val="0"/>
      <w:marRight w:val="0"/>
      <w:marTop w:val="0"/>
      <w:marBottom w:val="0"/>
      <w:divBdr>
        <w:top w:val="none" w:sz="0" w:space="0" w:color="auto"/>
        <w:left w:val="none" w:sz="0" w:space="0" w:color="auto"/>
        <w:bottom w:val="none" w:sz="0" w:space="0" w:color="auto"/>
        <w:right w:val="none" w:sz="0" w:space="0" w:color="auto"/>
      </w:divBdr>
    </w:div>
    <w:div w:id="1972974953">
      <w:bodyDiv w:val="1"/>
      <w:marLeft w:val="0"/>
      <w:marRight w:val="0"/>
      <w:marTop w:val="0"/>
      <w:marBottom w:val="0"/>
      <w:divBdr>
        <w:top w:val="none" w:sz="0" w:space="0" w:color="auto"/>
        <w:left w:val="none" w:sz="0" w:space="0" w:color="auto"/>
        <w:bottom w:val="none" w:sz="0" w:space="0" w:color="auto"/>
        <w:right w:val="none" w:sz="0" w:space="0" w:color="auto"/>
      </w:divBdr>
    </w:div>
    <w:div w:id="211185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openportal.isti.cnr.it/doc?id=people::95952b836da8c8b620d4f823966df402" TargetMode="External"/><Relationship Id="rId21" Type="http://schemas.openxmlformats.org/officeDocument/2006/relationships/hyperlink" Target="mailto:tulone@csail.mit.edu" TargetMode="External"/><Relationship Id="rId34" Type="http://schemas.openxmlformats.org/officeDocument/2006/relationships/hyperlink" Target="https://ideas.repec.org/p/ipt/iptwpa/jrc133757.html" TargetMode="External"/><Relationship Id="rId42" Type="http://schemas.openxmlformats.org/officeDocument/2006/relationships/hyperlink" Target="https://link.springer.com/book/10.1007/978-3-319-57959-7" TargetMode="External"/><Relationship Id="rId47"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5.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s://link.springer.com/article/10.1007/s44163-022-00032-6" TargetMode="External"/><Relationship Id="rId37" Type="http://schemas.openxmlformats.org/officeDocument/2006/relationships/hyperlink" Target="https://www.sciencedirect.com/science/article/pii/S221282712300094X" TargetMode="External"/><Relationship Id="rId40" Type="http://schemas.openxmlformats.org/officeDocument/2006/relationships/hyperlink" Target="https://www.un.org/en/conferences/SDGSummit2023/documentation" TargetMode="External"/><Relationship Id="rId45" Type="http://schemas.openxmlformats.org/officeDocument/2006/relationships/hyperlink" Target="https://ieeexplore.ieee.org/abstract/document/1001229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TSBmail@itu.int" TargetMode="External"/><Relationship Id="rId28" Type="http://schemas.openxmlformats.org/officeDocument/2006/relationships/footer" Target="footer6.xml"/><Relationship Id="rId36" Type="http://schemas.openxmlformats.org/officeDocument/2006/relationships/hyperlink" Target="https://www.ncbi.nlm.nih.gov/pmc/articles/PMC8004346/"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go/fgmv" TargetMode="External"/><Relationship Id="rId31" Type="http://schemas.openxmlformats.org/officeDocument/2006/relationships/hyperlink" Target="https://journals.sagepub.com/doi/full/10.1177/1533317514545866" TargetMode="External"/><Relationship Id="rId44" Type="http://schemas.openxmlformats.org/officeDocument/2006/relationships/hyperlink" Target="https://ieeexplore.ieee.org/abstract/document/99448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7" Type="http://schemas.openxmlformats.org/officeDocument/2006/relationships/footer" Target="footer5.xml"/><Relationship Id="rId30" Type="http://schemas.openxmlformats.org/officeDocument/2006/relationships/hyperlink" Target="https://digital-strategy.ec.europa.eu/en/library/ethics-guidelines-trustworthy-ai" TargetMode="External"/><Relationship Id="rId35" Type="http://schemas.openxmlformats.org/officeDocument/2006/relationships/hyperlink" Target="https://arxiv.org/abs/2301.10235" TargetMode="External"/><Relationship Id="rId43" Type="http://schemas.openxmlformats.org/officeDocument/2006/relationships/hyperlink" Target="https://ieeexplore.ieee.org/abstract/document/10130406"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s://link.springer.com/article/10.1007/s44202-022-00061-3" TargetMode="External"/><Relationship Id="rId38" Type="http://schemas.openxmlformats.org/officeDocument/2006/relationships/hyperlink" Target="https://dl.acm.org/doi/abs/10.1145/3381831" TargetMode="External"/><Relationship Id="rId46" Type="http://schemas.openxmlformats.org/officeDocument/2006/relationships/footer" Target="footer7.xml"/><Relationship Id="rId20" Type="http://schemas.openxmlformats.org/officeDocument/2006/relationships/hyperlink" Target="mailto:tsbfgmv@itu.int" TargetMode="External"/><Relationship Id="rId41" Type="http://schemas.openxmlformats.org/officeDocument/2006/relationships/hyperlink" Target="https://digitallibrary.un.org/record/4014344?ln=en&amp;v=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CA1731-18A4-294A-BCAA-DECAED56D37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 xmlns="1885053c-d437-4b9b-8f24-02b28353599d">TSB</Source>
    <Latest_x0020_Version xmlns="1885053c-d437-4b9b-8f24-02b28353599d"/>
    <Abstract xmlns="c7174f76-b793-4c53-bcca-f6115c4b22e2" xsi:nil="true"/>
    <Meeting xmlns="1885053c-d437-4b9b-8f24-02b28353599d">Geneva, 3-5 October 2023​​</Meeting>
    <Comments xmlns="1885053c-d437-4b9b-8f24-02b28353599d"/>
    <Meeting_x0020_document_x0020_number xmlns="1885053c-d437-4b9b-8f24-02b28353599d">O-088</Meeting_x0020_document_x0020_number>
    <WGs xmlns="cdd995b2-1c32-497a-89ef-f7e3adc57460">
      <Value>PLEN</Value>
    </WG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4HZqa6YfM+tyYzPGBpjikWAJ+g==">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8" ma:contentTypeDescription="Create a new document." ma:contentTypeScope="" ma:versionID="b55f7685a1fc41f1755e44ae0ca6527f">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targetNamespace="http://schemas.microsoft.com/office/2006/metadata/properties" ma:root="true" ma:fieldsID="25eec9f5478e948f0517c22a85cf5fe3" ns2:_="" ns3:_="" ns4:_="" ns5:_="">
    <xsd:import namespace="1885053c-d437-4b9b-8f24-02b28353599d"/>
    <xsd:import namespace="cdd995b2-1c32-497a-89ef-f7e3adc57460"/>
    <xsd:import namespace="c7174f76-b793-4c53-bcca-f6115c4b22e2"/>
    <xsd:import namespace="8e771b7f-0b63-4f58-a97c-f4f5ef40758c"/>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1BA36-162C-441A-BE23-7FFCA6CAF891}">
  <ds:schemaRefs>
    <ds:schemaRef ds:uri="http://schemas.microsoft.com/sharepoint/v3/contenttype/forms"/>
  </ds:schemaRefs>
</ds:datastoreItem>
</file>

<file path=customXml/itemProps2.xml><?xml version="1.0" encoding="utf-8"?>
<ds:datastoreItem xmlns:ds="http://schemas.openxmlformats.org/officeDocument/2006/customXml" ds:itemID="{F8073FC0-91F1-4131-8AED-2F3A5B6A163B}">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C759B04-44DB-47F4-AE23-08891E76614F}">
  <ds:schemaRefs>
    <ds:schemaRef ds:uri="http://schemas.openxmlformats.org/officeDocument/2006/bibliography"/>
  </ds:schemaRefs>
</ds:datastoreItem>
</file>

<file path=customXml/itemProps5.xml><?xml version="1.0" encoding="utf-8"?>
<ds:datastoreItem xmlns:ds="http://schemas.openxmlformats.org/officeDocument/2006/customXml" ds:itemID="{26AF1CB9-6BB2-4638-8AC6-FF606A311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T-REC-FINAL-E.dotm</Template>
  <TotalTime>182</TotalTime>
  <Pages>30</Pages>
  <Words>9149</Words>
  <Characters>52152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Technical Specification ITU-T FGMV-08 on “Design criteria and technical requirements for sustainable metaverse ecosystems” (approved)</vt:lpstr>
    </vt:vector>
  </TitlesOfParts>
  <Company/>
  <LinksUpToDate>false</LinksUpToDate>
  <CharactersWithSpaces>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ITU-T FGMV-08 on Design criteria and technical requirements for sustainable metaverse ecosystems</dc:title>
  <dc:creator>Anibal Cabrera</dc:creator>
  <cp:lastModifiedBy>TSB(AC)</cp:lastModifiedBy>
  <cp:revision>41</cp:revision>
  <cp:lastPrinted>2025-08-26T09:15:00Z</cp:lastPrinted>
  <dcterms:created xsi:type="dcterms:W3CDTF">2024-05-30T11:23:00Z</dcterms:created>
  <dcterms:modified xsi:type="dcterms:W3CDTF">2025-08-26T09:16:00Z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y fmtid="{D5CDD505-2E9C-101B-9397-08002B2CF9AE}" pid="3" name="GrammarlyDocumentId">
    <vt:lpwstr>7d3f8db5750ad7810414a5a0ed4b7002b74223d35e026b644f08bf52ac4aa03a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1696487234</vt:lpwstr>
  </property>
  <property fmtid="{D5CDD505-2E9C-101B-9397-08002B2CF9AE}" pid="8" name="grammarly_documentId">
    <vt:lpwstr>documentId_8076</vt:lpwstr>
  </property>
  <property fmtid="{D5CDD505-2E9C-101B-9397-08002B2CF9AE}" pid="9" name="grammarly_documentContext">
    <vt:lpwstr>{"goals":[],"domain":"general","emotions":[],"dialect":"american"}</vt:lpwstr>
  </property>
</Properties>
</file>