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6FA6" w14:textId="559E38FC" w:rsidR="00E7313D" w:rsidRPr="00CA2A7A" w:rsidRDefault="00E7313D" w:rsidP="00E7313D">
      <w:pPr>
        <w:rPr>
          <w:szCs w:val="24"/>
        </w:rPr>
      </w:pPr>
      <w:bookmarkStart w:id="0" w:name="OLE_LINK234"/>
      <w:bookmarkStart w:id="1" w:name="OLE_LINK235"/>
      <w:bookmarkStart w:id="2" w:name="OLE_LINK236"/>
      <w:bookmarkStart w:id="3" w:name="OLE_LINK237"/>
      <w:bookmarkStart w:id="4" w:name="OLE_LINK28"/>
      <w:bookmarkStart w:id="5" w:name="OLE_LINK29"/>
      <w:bookmarkStart w:id="6" w:name="OLE_LINK39"/>
      <w:bookmarkStart w:id="7" w:name="OLE_LINK170"/>
    </w:p>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E7313D" w:rsidRPr="00CA2A7A" w14:paraId="4CB0F48A" w14:textId="77777777" w:rsidTr="002F0ED7">
        <w:trPr>
          <w:trHeight w:hRule="exact" w:val="992"/>
        </w:trPr>
        <w:tc>
          <w:tcPr>
            <w:tcW w:w="5070" w:type="dxa"/>
            <w:gridSpan w:val="2"/>
          </w:tcPr>
          <w:bookmarkStart w:id="8" w:name="_Hlk141258420"/>
          <w:p w14:paraId="010F1910" w14:textId="77777777" w:rsidR="00E7313D" w:rsidRPr="00CA2A7A" w:rsidRDefault="00E7313D" w:rsidP="002F0ED7">
            <w:pPr>
              <w:spacing w:before="0"/>
              <w:rPr>
                <w:rFonts w:ascii="Arial" w:hAnsi="Arial" w:cs="Arial"/>
                <w:szCs w:val="24"/>
              </w:rPr>
            </w:pPr>
            <w:r w:rsidRPr="00CA2A7A">
              <w:rPr>
                <w:rFonts w:ascii="Arial" w:hAnsi="Arial" w:cs="Arial"/>
                <w:szCs w:val="24"/>
              </w:rPr>
              <mc:AlternateContent>
                <mc:Choice Requires="wpg">
                  <w:drawing>
                    <wp:anchor distT="0" distB="0" distL="114300" distR="114300" simplePos="0" relativeHeight="251658241" behindDoc="1" locked="0" layoutInCell="1" allowOverlap="1" wp14:anchorId="4FF48720" wp14:editId="72F0BC3A">
                      <wp:simplePos x="0" y="0"/>
                      <wp:positionH relativeFrom="page">
                        <wp:posOffset>-381000</wp:posOffset>
                      </wp:positionH>
                      <wp:positionV relativeFrom="page">
                        <wp:posOffset>317500</wp:posOffset>
                      </wp:positionV>
                      <wp:extent cx="7772400" cy="229870"/>
                      <wp:effectExtent l="0" t="5080" r="0" b="3175"/>
                      <wp:wrapNone/>
                      <wp:docPr id="179779704" name="Group 179779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FF2D6" id="Group 179779704" o:spid="_x0000_s1026" style="position:absolute;margin-left:-30pt;margin-top:25pt;width:612pt;height:18.1pt;z-index:-251658239;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670" w:type="dxa"/>
          </w:tcPr>
          <w:p w14:paraId="3B41218D" w14:textId="77777777" w:rsidR="00E7313D" w:rsidRPr="00CA2A7A" w:rsidRDefault="00E7313D" w:rsidP="002F0ED7">
            <w:pPr>
              <w:spacing w:before="0"/>
              <w:jc w:val="right"/>
              <w:rPr>
                <w:rFonts w:ascii="Arial" w:hAnsi="Arial" w:cs="Arial"/>
                <w:szCs w:val="24"/>
              </w:rPr>
            </w:pPr>
            <w:r w:rsidRPr="00CA2A7A">
              <w:rPr>
                <w:rFonts w:ascii="Arial" w:hAnsi="Arial" w:cs="Arial"/>
                <w:szCs w:val="24"/>
              </w:rPr>
              <w:t>Standardization Sector</w:t>
            </w:r>
          </w:p>
        </w:tc>
      </w:tr>
      <w:tr w:rsidR="00E7313D" w:rsidRPr="00CA2A7A" w14:paraId="5AA57CC9" w14:textId="77777777" w:rsidTr="002F0ED7">
        <w:tblPrEx>
          <w:tblCellMar>
            <w:left w:w="85" w:type="dxa"/>
            <w:right w:w="85" w:type="dxa"/>
          </w:tblCellMar>
        </w:tblPrEx>
        <w:trPr>
          <w:gridBefore w:val="1"/>
          <w:wBefore w:w="817" w:type="dxa"/>
          <w:trHeight w:val="709"/>
        </w:trPr>
        <w:tc>
          <w:tcPr>
            <w:tcW w:w="9923" w:type="dxa"/>
            <w:gridSpan w:val="2"/>
          </w:tcPr>
          <w:p w14:paraId="3BA24107" w14:textId="27B42E36" w:rsidR="00E7313D" w:rsidRPr="00CA2A7A" w:rsidRDefault="00D1603E" w:rsidP="002F0ED7">
            <w:pPr>
              <w:widowControl w:val="0"/>
              <w:overflowPunct/>
              <w:adjustRightInd/>
              <w:spacing w:before="440"/>
              <w:textAlignment w:val="auto"/>
              <w:rPr>
                <w:rFonts w:ascii="Arial" w:eastAsia="Avenir Next W1G Medium" w:hAnsi="Arial" w:cs="Arial"/>
                <w:b/>
                <w:bCs/>
                <w:spacing w:val="-6"/>
                <w:sz w:val="44"/>
                <w:szCs w:val="44"/>
              </w:rPr>
            </w:pPr>
            <w:bookmarkStart w:id="9" w:name="dnume"/>
            <w:bookmarkStart w:id="10" w:name="OLE_LINK25"/>
            <w:bookmarkStart w:id="11" w:name="_Hlk145698831"/>
            <w:bookmarkEnd w:id="8"/>
            <w:r w:rsidRPr="00CA2A7A">
              <w:rPr>
                <w:rFonts w:ascii="Arial" w:eastAsia="Avenir Next W1G Medium" w:hAnsi="Arial" w:cs="Arial"/>
                <w:b/>
                <w:bCs/>
                <w:spacing w:val="-6"/>
                <w:sz w:val="44"/>
                <w:szCs w:val="44"/>
              </w:rPr>
              <w:t>ITU Focus Group Technical Report</w:t>
            </w:r>
          </w:p>
        </w:tc>
      </w:tr>
      <w:tr w:rsidR="00E7313D" w:rsidRPr="00CA2A7A" w14:paraId="3BB1A871" w14:textId="77777777" w:rsidTr="002F0ED7">
        <w:tblPrEx>
          <w:tblCellMar>
            <w:left w:w="85" w:type="dxa"/>
            <w:right w:w="85" w:type="dxa"/>
          </w:tblCellMar>
        </w:tblPrEx>
        <w:trPr>
          <w:gridBefore w:val="1"/>
          <w:wBefore w:w="817" w:type="dxa"/>
          <w:trHeight w:val="129"/>
        </w:trPr>
        <w:tc>
          <w:tcPr>
            <w:tcW w:w="9923" w:type="dxa"/>
            <w:gridSpan w:val="2"/>
          </w:tcPr>
          <w:p w14:paraId="19B123A8" w14:textId="4716FFA5" w:rsidR="00E7313D" w:rsidRPr="00CA2A7A" w:rsidRDefault="00E7313D" w:rsidP="002F0ED7">
            <w:pPr>
              <w:widowControl w:val="0"/>
              <w:overflowPunct/>
              <w:adjustRightInd/>
              <w:spacing w:after="240"/>
              <w:jc w:val="right"/>
              <w:textAlignment w:val="auto"/>
              <w:rPr>
                <w:rFonts w:ascii="Arial" w:eastAsia="Avenir Next W1G Medium" w:hAnsi="Arial" w:cs="Arial"/>
                <w:b/>
                <w:bCs/>
                <w:spacing w:val="-6"/>
                <w:sz w:val="28"/>
                <w:szCs w:val="28"/>
              </w:rPr>
            </w:pPr>
            <w:bookmarkStart w:id="12" w:name="dnume2"/>
            <w:bookmarkEnd w:id="9"/>
            <w:bookmarkEnd w:id="10"/>
            <w:r w:rsidRPr="00CA2A7A">
              <w:rPr>
                <w:rFonts w:ascii="Arial" w:eastAsia="Avenir Next W1G Medium" w:hAnsi="Arial" w:cs="Arial"/>
                <w:b/>
                <w:bCs/>
                <w:spacing w:val="-6"/>
                <w:sz w:val="28"/>
                <w:szCs w:val="28"/>
              </w:rPr>
              <w:t>(</w:t>
            </w:r>
            <w:r w:rsidR="000A0895" w:rsidRPr="00CA2A7A">
              <w:rPr>
                <w:rFonts w:ascii="Arial" w:eastAsia="Avenir Next W1G Medium" w:hAnsi="Arial" w:cs="Arial"/>
                <w:b/>
                <w:bCs/>
                <w:spacing w:val="-6"/>
                <w:sz w:val="28"/>
                <w:szCs w:val="28"/>
              </w:rPr>
              <w:t>10</w:t>
            </w:r>
            <w:r w:rsidRPr="00CA2A7A">
              <w:rPr>
                <w:rFonts w:ascii="Arial" w:eastAsia="Avenir Next W1G Medium" w:hAnsi="Arial" w:cs="Arial"/>
                <w:b/>
                <w:bCs/>
                <w:spacing w:val="-6"/>
                <w:sz w:val="28"/>
                <w:szCs w:val="28"/>
              </w:rPr>
              <w:t>/2023)</w:t>
            </w:r>
          </w:p>
        </w:tc>
      </w:tr>
      <w:tr w:rsidR="00E7313D" w:rsidRPr="00CA2A7A" w14:paraId="0B846F3A" w14:textId="77777777" w:rsidTr="002F0ED7">
        <w:trPr>
          <w:trHeight w:val="80"/>
        </w:trPr>
        <w:tc>
          <w:tcPr>
            <w:tcW w:w="817" w:type="dxa"/>
          </w:tcPr>
          <w:p w14:paraId="2997CAAC" w14:textId="77777777" w:rsidR="00E7313D" w:rsidRPr="00CA2A7A" w:rsidRDefault="00E7313D" w:rsidP="002F0ED7">
            <w:pPr>
              <w:tabs>
                <w:tab w:val="right" w:pos="9639"/>
              </w:tabs>
              <w:rPr>
                <w:rFonts w:ascii="Arial" w:hAnsi="Arial" w:cs="Arial"/>
                <w:sz w:val="18"/>
              </w:rPr>
            </w:pPr>
            <w:bookmarkStart w:id="13" w:name="dsece" w:colFirst="1" w:colLast="1"/>
            <w:bookmarkStart w:id="14" w:name="OLE_LINK21"/>
            <w:bookmarkStart w:id="15" w:name="OLE_LINK22"/>
            <w:bookmarkEnd w:id="12"/>
          </w:p>
        </w:tc>
        <w:tc>
          <w:tcPr>
            <w:tcW w:w="9923" w:type="dxa"/>
            <w:gridSpan w:val="2"/>
            <w:tcBorders>
              <w:bottom w:val="single" w:sz="8" w:space="0" w:color="auto"/>
            </w:tcBorders>
          </w:tcPr>
          <w:p w14:paraId="00023F63" w14:textId="77777777" w:rsidR="00CC0478" w:rsidRPr="00CA2A7A" w:rsidRDefault="00CC0478" w:rsidP="002F0ED7">
            <w:pPr>
              <w:widowControl w:val="0"/>
              <w:overflowPunct/>
              <w:adjustRightInd/>
              <w:spacing w:before="276" w:line="175" w:lineRule="auto"/>
              <w:textAlignment w:val="auto"/>
              <w:rPr>
                <w:rFonts w:ascii="Arial" w:hAnsi="Arial" w:cs="Arial"/>
                <w:sz w:val="40"/>
                <w:szCs w:val="40"/>
              </w:rPr>
            </w:pPr>
          </w:p>
          <w:p w14:paraId="20878EF7" w14:textId="2CBD94CD" w:rsidR="00E7313D" w:rsidRPr="00CA2A7A" w:rsidRDefault="00E7313D" w:rsidP="002F0ED7">
            <w:pPr>
              <w:widowControl w:val="0"/>
              <w:overflowPunct/>
              <w:adjustRightInd/>
              <w:spacing w:before="276" w:line="175" w:lineRule="auto"/>
              <w:textAlignment w:val="auto"/>
              <w:rPr>
                <w:rFonts w:ascii="Arial" w:hAnsi="Arial" w:cs="Arial"/>
                <w:sz w:val="40"/>
                <w:szCs w:val="40"/>
              </w:rPr>
            </w:pPr>
            <w:r w:rsidRPr="00CA2A7A">
              <w:rPr>
                <w:rFonts w:ascii="Arial" w:hAnsi="Arial" w:cs="Arial"/>
                <w:sz w:val="40"/>
                <w:szCs w:val="40"/>
              </w:rPr>
              <w:t>ITU Focus Group on metaverse</w:t>
            </w:r>
          </w:p>
        </w:tc>
      </w:tr>
      <w:tr w:rsidR="00E7313D" w:rsidRPr="00CA2A7A" w14:paraId="72316C7C" w14:textId="77777777" w:rsidTr="002F0ED7">
        <w:trPr>
          <w:trHeight w:val="743"/>
        </w:trPr>
        <w:tc>
          <w:tcPr>
            <w:tcW w:w="817" w:type="dxa"/>
          </w:tcPr>
          <w:p w14:paraId="72ABC136" w14:textId="77777777" w:rsidR="00E7313D" w:rsidRPr="00CA2A7A" w:rsidRDefault="00E7313D" w:rsidP="002F0ED7">
            <w:pPr>
              <w:tabs>
                <w:tab w:val="right" w:pos="9639"/>
              </w:tabs>
              <w:rPr>
                <w:rFonts w:ascii="Arial" w:hAnsi="Arial" w:cs="Arial"/>
                <w:sz w:val="48"/>
                <w:szCs w:val="48"/>
              </w:rPr>
            </w:pPr>
            <w:bookmarkStart w:id="16" w:name="c1tite" w:colFirst="1" w:colLast="1"/>
            <w:bookmarkEnd w:id="13"/>
          </w:p>
        </w:tc>
        <w:tc>
          <w:tcPr>
            <w:tcW w:w="9923" w:type="dxa"/>
            <w:gridSpan w:val="2"/>
            <w:tcBorders>
              <w:top w:val="single" w:sz="8" w:space="0" w:color="auto"/>
            </w:tcBorders>
          </w:tcPr>
          <w:p w14:paraId="641961C4" w14:textId="04316CE7" w:rsidR="00E7313D" w:rsidRPr="00CA2A7A" w:rsidRDefault="00D1603E" w:rsidP="00E531A8">
            <w:pPr>
              <w:widowControl w:val="0"/>
              <w:overflowPunct/>
              <w:adjustRightInd/>
              <w:jc w:val="left"/>
              <w:textAlignment w:val="auto"/>
              <w:rPr>
                <w:rFonts w:ascii="Arial" w:eastAsia="Avenir Next W1G Medium" w:hAnsi="Arial" w:cs="Arial"/>
                <w:b/>
                <w:bCs/>
                <w:spacing w:val="-6"/>
                <w:sz w:val="44"/>
                <w:szCs w:val="44"/>
              </w:rPr>
            </w:pPr>
            <w:r w:rsidRPr="00CA2A7A">
              <w:rPr>
                <w:rFonts w:ascii="Arial" w:eastAsia="Avenir Next W1G Medium" w:hAnsi="Arial" w:cs="Arial"/>
                <w:b/>
                <w:bCs/>
                <w:spacing w:val="-6"/>
                <w:sz w:val="44"/>
                <w:szCs w:val="44"/>
              </w:rPr>
              <w:t>Guidelines to assess inclusion and accessibility in metaverse standard development</w:t>
            </w:r>
          </w:p>
          <w:p w14:paraId="3CC87B5D" w14:textId="609D6BEC" w:rsidR="00E7313D" w:rsidRPr="00CA2A7A" w:rsidRDefault="00E7313D" w:rsidP="00E531A8">
            <w:pPr>
              <w:widowControl w:val="0"/>
              <w:overflowPunct/>
              <w:adjustRightInd/>
              <w:spacing w:before="440"/>
              <w:jc w:val="left"/>
              <w:textAlignment w:val="auto"/>
              <w:rPr>
                <w:rFonts w:ascii="Arial" w:eastAsia="Avenir Next W1G Medium" w:hAnsi="Arial" w:cs="Arial"/>
                <w:spacing w:val="-6"/>
                <w:sz w:val="44"/>
                <w:szCs w:val="44"/>
              </w:rPr>
            </w:pPr>
            <w:r w:rsidRPr="00CA2A7A">
              <w:rPr>
                <w:rFonts w:ascii="Arial" w:eastAsia="Avenir Next W1G Medium" w:hAnsi="Arial" w:cs="Arial"/>
                <w:i/>
                <w:iCs/>
                <w:spacing w:val="-6"/>
                <w:sz w:val="44"/>
                <w:szCs w:val="44"/>
              </w:rPr>
              <w:t xml:space="preserve">Working Group 8: </w:t>
            </w:r>
            <w:bookmarkStart w:id="17" w:name="OLE_LINK37"/>
            <w:bookmarkStart w:id="18" w:name="OLE_LINK38"/>
            <w:r w:rsidRPr="00CA2A7A">
              <w:rPr>
                <w:rFonts w:ascii="Arial" w:eastAsia="Avenir Next W1G Medium" w:hAnsi="Arial" w:cs="Arial"/>
                <w:i/>
                <w:iCs/>
                <w:spacing w:val="-6"/>
                <w:sz w:val="44"/>
                <w:szCs w:val="44"/>
              </w:rPr>
              <w:t>Sustainability, Accessibility &amp; Inclusion</w:t>
            </w:r>
            <w:bookmarkEnd w:id="17"/>
            <w:bookmarkEnd w:id="18"/>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E7313D" w:rsidRPr="00CA2A7A" w14:paraId="0CF6D5F5" w14:textId="77777777" w:rsidTr="002F0ED7">
        <w:tc>
          <w:tcPr>
            <w:tcW w:w="5070" w:type="dxa"/>
            <w:vAlign w:val="center"/>
          </w:tcPr>
          <w:p w14:paraId="6D1BB8BF" w14:textId="77777777" w:rsidR="00E7313D" w:rsidRPr="00CA2A7A" w:rsidRDefault="00E7313D" w:rsidP="002F0ED7">
            <w:pPr>
              <w:spacing w:before="0"/>
              <w:rPr>
                <w:rFonts w:ascii="Arial" w:hAnsi="Arial" w:cs="Arial"/>
                <w:sz w:val="32"/>
                <w:szCs w:val="32"/>
              </w:rPr>
            </w:pPr>
            <w:bookmarkStart w:id="19" w:name="OLE_LINK15"/>
            <w:bookmarkStart w:id="20" w:name="OLE_LINK16"/>
            <w:bookmarkEnd w:id="11"/>
            <w:bookmarkEnd w:id="16"/>
            <w:r w:rsidRPr="00CA2A7A">
              <w:rPr>
                <w:rFonts w:ascii="Arial" w:hAnsi="Arial" w:cs="Arial"/>
                <w:b/>
                <w:color w:val="009CD6"/>
                <w:spacing w:val="-4"/>
                <w:sz w:val="32"/>
                <w:szCs w:val="32"/>
              </w:rPr>
              <w:t>ITU</w:t>
            </w:r>
            <w:r w:rsidRPr="00CA2A7A">
              <w:rPr>
                <w:rFonts w:ascii="Arial" w:hAnsi="Arial" w:cs="Arial"/>
                <w:b/>
                <w:color w:val="292829"/>
                <w:spacing w:val="-4"/>
                <w:sz w:val="32"/>
                <w:szCs w:val="32"/>
              </w:rPr>
              <w:t>Publications</w:t>
            </w:r>
          </w:p>
        </w:tc>
        <w:tc>
          <w:tcPr>
            <w:tcW w:w="5669" w:type="dxa"/>
            <w:vAlign w:val="center"/>
          </w:tcPr>
          <w:p w14:paraId="5B8B6036" w14:textId="77777777" w:rsidR="00E7313D" w:rsidRPr="00CA2A7A" w:rsidRDefault="00E7313D" w:rsidP="002F0ED7">
            <w:pPr>
              <w:spacing w:before="0"/>
              <w:jc w:val="right"/>
              <w:rPr>
                <w:rFonts w:ascii="Arial" w:hAnsi="Arial" w:cs="Arial"/>
                <w:szCs w:val="24"/>
              </w:rPr>
            </w:pPr>
            <w:r w:rsidRPr="00CA2A7A">
              <w:rPr>
                <w:rFonts w:ascii="Arial" w:hAnsi="Arial" w:cs="Arial"/>
                <w:b/>
                <w:spacing w:val="-4"/>
                <w:szCs w:val="24"/>
              </w:rPr>
              <w:t>International Telecommunication Union</w:t>
            </w:r>
          </w:p>
        </w:tc>
      </w:tr>
    </w:tbl>
    <w:p w14:paraId="747ABF6A" w14:textId="77777777" w:rsidR="00E7313D" w:rsidRPr="00CA2A7A" w:rsidRDefault="00E7313D" w:rsidP="00E7313D">
      <w:pPr>
        <w:overflowPunct/>
        <w:spacing w:before="0"/>
        <w:textAlignment w:val="auto"/>
        <w:rPr>
          <w:color w:val="000000"/>
          <w:szCs w:val="24"/>
          <w:lang w:eastAsia="zh-CN"/>
        </w:rPr>
        <w:sectPr w:rsidR="00E7313D" w:rsidRPr="00CA2A7A" w:rsidSect="00E7313D">
          <w:headerReference w:type="even" r:id="rId11"/>
          <w:headerReference w:type="default" r:id="rId12"/>
          <w:footerReference w:type="even" r:id="rId13"/>
          <w:footerReference w:type="default" r:id="rId14"/>
          <w:footerReference w:type="first" r:id="rId15"/>
          <w:type w:val="oddPage"/>
          <w:pgSz w:w="11907" w:h="16840" w:code="9"/>
          <w:pgMar w:top="1038" w:right="601" w:bottom="1860" w:left="618" w:header="567" w:footer="284" w:gutter="0"/>
          <w:pgNumType w:start="1"/>
          <w:cols w:space="720"/>
          <w:titlePg/>
          <w:docGrid w:linePitch="326"/>
        </w:sectPr>
      </w:pPr>
      <w:bookmarkStart w:id="23" w:name="OLE_LINK19"/>
      <w:bookmarkStart w:id="24" w:name="OLE_LINK20"/>
      <w:bookmarkStart w:id="25" w:name="OLE_LINK240"/>
      <w:bookmarkEnd w:id="0"/>
      <w:bookmarkEnd w:id="1"/>
      <w:bookmarkEnd w:id="2"/>
      <w:bookmarkEnd w:id="3"/>
      <w:r w:rsidRPr="00CA2A7A">
        <w:rPr>
          <w:color w:val="000000"/>
          <w:szCs w:val="24"/>
          <w:lang w:eastAsia="zh-CN"/>
        </w:rPr>
        <w:drawing>
          <wp:anchor distT="0" distB="0" distL="0" distR="0" simplePos="0" relativeHeight="251658240" behindDoc="1" locked="0" layoutInCell="1" allowOverlap="1" wp14:anchorId="1871E29A" wp14:editId="640EE637">
            <wp:simplePos x="0" y="0"/>
            <wp:positionH relativeFrom="page">
              <wp:posOffset>6355080</wp:posOffset>
            </wp:positionH>
            <wp:positionV relativeFrom="page">
              <wp:posOffset>9591675</wp:posOffset>
            </wp:positionV>
            <wp:extent cx="737870" cy="813435"/>
            <wp:effectExtent l="0" t="0" r="0" b="0"/>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6"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26" w:name="c2tope"/>
      <w:bookmarkEnd w:id="26"/>
    </w:p>
    <w:bookmarkEnd w:id="4"/>
    <w:bookmarkEnd w:id="5"/>
    <w:bookmarkEnd w:id="6"/>
    <w:bookmarkEnd w:id="7"/>
    <w:bookmarkEnd w:id="14"/>
    <w:bookmarkEnd w:id="15"/>
    <w:bookmarkEnd w:id="19"/>
    <w:bookmarkEnd w:id="20"/>
    <w:bookmarkEnd w:id="23"/>
    <w:bookmarkEnd w:id="24"/>
    <w:bookmarkEnd w:id="25"/>
    <w:p w14:paraId="3463707D" w14:textId="4D55F8CC" w:rsidR="00E7313D" w:rsidRPr="00CA2A7A" w:rsidRDefault="00D1603E" w:rsidP="00BC3EF6">
      <w:pPr>
        <w:pStyle w:val="RecNo"/>
      </w:pPr>
      <w:r w:rsidRPr="00CA2A7A">
        <w:rPr>
          <w:szCs w:val="28"/>
        </w:rPr>
        <w:lastRenderedPageBreak/>
        <w:t>Technical Report ITU FGMV-03</w:t>
      </w:r>
    </w:p>
    <w:p w14:paraId="0A11FA44" w14:textId="6B7C3305" w:rsidR="00F460F0" w:rsidRPr="00CA2A7A" w:rsidRDefault="00D1603E" w:rsidP="00F460F0">
      <w:pPr>
        <w:pStyle w:val="Rectitle"/>
      </w:pPr>
      <w:r w:rsidRPr="00CA2A7A">
        <w:t xml:space="preserve">Guidelines to assess inclusion and accessibility </w:t>
      </w:r>
      <w:r w:rsidRPr="00CA2A7A">
        <w:br/>
        <w:t>in metaverse standard development</w:t>
      </w:r>
    </w:p>
    <w:p w14:paraId="0097C0A3" w14:textId="77777777" w:rsidR="00393A17" w:rsidRPr="00CA2A7A" w:rsidRDefault="00393A17" w:rsidP="00393A17">
      <w:pPr>
        <w:pStyle w:val="Headingb"/>
      </w:pPr>
      <w:r w:rsidRPr="00CA2A7A">
        <w:t>Summary</w:t>
      </w:r>
    </w:p>
    <w:p w14:paraId="68E60F3A" w14:textId="77777777" w:rsidR="00D1603E" w:rsidRPr="00CA2A7A" w:rsidRDefault="00D1603E" w:rsidP="00D1603E">
      <w:pPr>
        <w:tabs>
          <w:tab w:val="clear" w:pos="794"/>
          <w:tab w:val="clear" w:pos="1191"/>
          <w:tab w:val="clear" w:pos="1588"/>
          <w:tab w:val="clear" w:pos="1985"/>
        </w:tabs>
        <w:rPr>
          <w:rFonts w:eastAsia="Batang"/>
          <w:lang w:bidi="ar-DZ"/>
        </w:rPr>
      </w:pPr>
      <w:r w:rsidRPr="00CA2A7A">
        <w:rPr>
          <w:rFonts w:eastAsia="Batang"/>
          <w:lang w:eastAsia="ko-KR"/>
        </w:rPr>
        <w:t xml:space="preserve">This Technical Report ITU-T FGMV-03 </w:t>
      </w:r>
      <w:r w:rsidRPr="00CA2A7A">
        <w:rPr>
          <w:rFonts w:eastAsia="Batang"/>
        </w:rPr>
        <w:t xml:space="preserve">discusses how to realize the principles on the metaverse by articulating accessibility. Promoting diversity, equity, and inclusion in the metaverse via accessibility implementation requires careful consideration of diverse factors. Values are generated through a mixture of virtual reality, augmented reality, mixed reality, and extended reality. [b-Dreamson]'s empirical study articulates six values: </w:t>
      </w:r>
      <w:r w:rsidRPr="00CA2A7A">
        <w:rPr>
          <w:rFonts w:eastAsia="Batang"/>
          <w:i/>
          <w:iCs/>
        </w:rPr>
        <w:t xml:space="preserve">bottom-up, collaboration, authorship, ownership, interconnectivity, </w:t>
      </w:r>
      <w:r w:rsidRPr="00CA2A7A">
        <w:rPr>
          <w:rFonts w:eastAsia="Batang"/>
        </w:rPr>
        <w:t>and</w:t>
      </w:r>
      <w:r w:rsidRPr="00CA2A7A">
        <w:rPr>
          <w:rFonts w:eastAsia="Batang"/>
          <w:i/>
          <w:iCs/>
        </w:rPr>
        <w:t xml:space="preserve"> community</w:t>
      </w:r>
      <w:r w:rsidRPr="00CA2A7A">
        <w:rPr>
          <w:rFonts w:eastAsia="Batang"/>
        </w:rPr>
        <w:t xml:space="preserve">. This Technical Report investigates and improves upon limitations found in earlier research and practices and validates the United Nations' sustainable development goal (SDG) principles, along with the six metaverse values for </w:t>
      </w:r>
      <w:r w:rsidRPr="00CA2A7A">
        <w:rPr>
          <w:rFonts w:eastAsia="Batang"/>
          <w:color w:val="000000" w:themeColor="text1"/>
        </w:rPr>
        <w:t xml:space="preserve">digital transformation (Dx) creating new values and cultures. Using these justifications, it explores guidelines for aligning metaverse platforms with the SDGs based on Dx, addressing the user experience dimensions of the platforms: </w:t>
      </w:r>
      <w:r w:rsidRPr="00CA2A7A">
        <w:rPr>
          <w:rFonts w:eastAsia="Batang"/>
          <w:i/>
          <w:iCs/>
          <w:color w:val="000000" w:themeColor="text1"/>
        </w:rPr>
        <w:t>conception, interaction, interface, informatio</w:t>
      </w:r>
      <w:r w:rsidRPr="00CA2A7A">
        <w:rPr>
          <w:rFonts w:eastAsia="Batang"/>
          <w:color w:val="000000" w:themeColor="text1"/>
        </w:rPr>
        <w:t xml:space="preserve">n and </w:t>
      </w:r>
      <w:r w:rsidRPr="00CA2A7A">
        <w:rPr>
          <w:rFonts w:eastAsia="Batang"/>
          <w:i/>
          <w:iCs/>
          <w:color w:val="000000" w:themeColor="text1"/>
        </w:rPr>
        <w:t xml:space="preserve">usability </w:t>
      </w:r>
      <w:r w:rsidRPr="00CA2A7A">
        <w:rPr>
          <w:rFonts w:eastAsia="Batang"/>
        </w:rPr>
        <w:t xml:space="preserve">[b-Park-a]. Universal design is the process of making a product accessible for everyone, regardless of their physical, sensory, or cognitive abilities. In this sense, the metaverse should be inclusive of diverse cultures, languages, and perspectives, and should promote the SDG principles. By proposing guidelines and recommendations, the </w:t>
      </w:r>
      <w:r w:rsidRPr="00CA2A7A">
        <w:rPr>
          <w:rFonts w:eastAsia="Batang"/>
          <w:lang w:eastAsia="ko-KR"/>
        </w:rPr>
        <w:t>Technical Report</w:t>
      </w:r>
      <w:r w:rsidRPr="00CA2A7A">
        <w:rPr>
          <w:rFonts w:eastAsia="Batang"/>
        </w:rPr>
        <w:t xml:space="preserve">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the metaverse, and to provide strategic and meaningful engagement with platforms towards SDGs.</w:t>
      </w:r>
    </w:p>
    <w:p w14:paraId="3C661FA9" w14:textId="77777777" w:rsidR="00393A17" w:rsidRPr="00CA2A7A" w:rsidRDefault="00393A17" w:rsidP="00393A17">
      <w:pPr>
        <w:pStyle w:val="Headingb"/>
      </w:pPr>
      <w:r w:rsidRPr="00CA2A7A">
        <w:t>Keywords</w:t>
      </w:r>
    </w:p>
    <w:p w14:paraId="5307948F" w14:textId="77777777" w:rsidR="00D1603E" w:rsidRPr="00CA2A7A" w:rsidRDefault="00D1603E" w:rsidP="00D1603E">
      <w:pPr>
        <w:tabs>
          <w:tab w:val="clear" w:pos="794"/>
          <w:tab w:val="clear" w:pos="1191"/>
          <w:tab w:val="clear" w:pos="1588"/>
          <w:tab w:val="clear" w:pos="1985"/>
        </w:tabs>
        <w:jc w:val="left"/>
        <w:rPr>
          <w:rFonts w:eastAsia="Batang"/>
          <w:lang w:bidi="ar-DZ"/>
        </w:rPr>
      </w:pPr>
      <w:r w:rsidRPr="00CA2A7A">
        <w:rPr>
          <w:rFonts w:eastAsia="Batang"/>
          <w:lang w:bidi="ar-DZ"/>
        </w:rPr>
        <w:t>Accessibility, digital transformation (Dx), diversity, equity, inclusion, user experience (UX).</w:t>
      </w:r>
    </w:p>
    <w:p w14:paraId="57C7B6D3" w14:textId="77777777" w:rsidR="00E7313D" w:rsidRPr="00CA2A7A" w:rsidRDefault="00E7313D" w:rsidP="00E531A8">
      <w:pPr>
        <w:pStyle w:val="Headingb"/>
        <w:rPr>
          <w:b w:val="0"/>
          <w:bCs/>
          <w:lang w:bidi="ar-DZ"/>
        </w:rPr>
      </w:pPr>
      <w:r w:rsidRPr="00CA2A7A">
        <w:rPr>
          <w:bCs/>
          <w:lang w:bidi="ar-DZ"/>
        </w:rPr>
        <w:t>Note</w:t>
      </w:r>
    </w:p>
    <w:p w14:paraId="23BD9BAA" w14:textId="4D6D318E" w:rsidR="00E7313D" w:rsidRPr="00CA2A7A" w:rsidRDefault="00E7313D" w:rsidP="00E531A8">
      <w:pPr>
        <w:pStyle w:val="Note"/>
        <w:rPr>
          <w:lang w:bidi="ar-DZ"/>
        </w:rPr>
      </w:pPr>
      <w:r w:rsidRPr="00CA2A7A">
        <w:t>This is an informative ITU-T publication. Mandatory provisions, such as those found in ITU-T Recommendations, are outside the scope of this publication. This publication should only be referenced bibliographically in ITU-T Recommendations.</w:t>
      </w:r>
    </w:p>
    <w:p w14:paraId="3C098886" w14:textId="77777777" w:rsidR="00E7313D" w:rsidRPr="00CA2A7A" w:rsidRDefault="00E7313D" w:rsidP="00E531A8">
      <w:pPr>
        <w:pStyle w:val="Headingb"/>
        <w:rPr>
          <w:b w:val="0"/>
          <w:bCs/>
          <w:lang w:bidi="ar-DZ"/>
        </w:rPr>
      </w:pPr>
      <w:r w:rsidRPr="00CA2A7A">
        <w:rPr>
          <w:bCs/>
          <w:lang w:bidi="ar-DZ"/>
        </w:rPr>
        <w:t>Change Log</w:t>
      </w:r>
    </w:p>
    <w:p w14:paraId="20D76C05" w14:textId="7E415595" w:rsidR="00D1603E" w:rsidRPr="00CA2A7A" w:rsidRDefault="00D1603E" w:rsidP="00D1603E">
      <w:bookmarkStart w:id="27" w:name="OLE_LINK114"/>
      <w:bookmarkStart w:id="28" w:name="OLE_LINK115"/>
      <w:bookmarkStart w:id="29" w:name="OLE_LINK112"/>
      <w:bookmarkStart w:id="30" w:name="OLE_LINK113"/>
      <w:bookmarkStart w:id="31" w:name="OLE_LINK166"/>
      <w:bookmarkStart w:id="32" w:name="OLE_LINK167"/>
      <w:bookmarkStart w:id="33" w:name="OLE_LINK169"/>
      <w:r w:rsidRPr="00CA2A7A">
        <w:t>This document contains Version 1.0 of the ITU Technical Report on "</w:t>
      </w:r>
      <w:r w:rsidRPr="00CA2A7A">
        <w:rPr>
          <w:i/>
          <w:iCs/>
        </w:rPr>
        <w:t>Guidelines to assess inclusion and accessibility in metaverse standard development</w:t>
      </w:r>
      <w:r w:rsidRPr="00CA2A7A">
        <w:t>" approved at the third meeting of the ITU Focus Group on metaverse (FG-MV), held on 3-5 October 2023 in Geneva, Switzerland.</w:t>
      </w:r>
    </w:p>
    <w:p w14:paraId="7BDF3A0C" w14:textId="76B59B87" w:rsidR="00E7313D" w:rsidRPr="00CA2A7A" w:rsidRDefault="00E7313D" w:rsidP="00E531A8">
      <w:pPr>
        <w:pStyle w:val="Headingb"/>
        <w:rPr>
          <w:b w:val="0"/>
          <w:lang w:bidi="ar-DZ"/>
        </w:rPr>
      </w:pPr>
      <w:r w:rsidRPr="00CA2A7A">
        <w:rPr>
          <w:bCs/>
          <w:lang w:bidi="ar-DZ"/>
        </w:rPr>
        <w:t>Acknowledgements</w:t>
      </w:r>
    </w:p>
    <w:bookmarkEnd w:id="27"/>
    <w:bookmarkEnd w:id="28"/>
    <w:bookmarkEnd w:id="29"/>
    <w:bookmarkEnd w:id="30"/>
    <w:bookmarkEnd w:id="31"/>
    <w:bookmarkEnd w:id="32"/>
    <w:bookmarkEnd w:id="33"/>
    <w:p w14:paraId="4599073F" w14:textId="77777777" w:rsidR="00D1603E" w:rsidRPr="00CA2A7A" w:rsidRDefault="00D1603E" w:rsidP="00D1603E">
      <w:pPr>
        <w:rPr>
          <w:lang w:eastAsia="zh-CN"/>
        </w:rPr>
      </w:pPr>
      <w:r w:rsidRPr="00CA2A7A">
        <w:t>This Technical Report was researched and written by Gayoung Park (The State University of New York, Korea (Rep. of)) and Neal Dreamson (The State University of New York, Korea (Rep. of)) as a contribution to the ITU Focus Group on metaverse (FG-MV).</w:t>
      </w:r>
    </w:p>
    <w:p w14:paraId="1AB7E16B" w14:textId="77777777" w:rsidR="00D1603E" w:rsidRPr="00CA2A7A" w:rsidRDefault="00D1603E" w:rsidP="00D1603E">
      <w:r w:rsidRPr="00CA2A7A">
        <w:t xml:space="preserve">Additional information and materials relating to this report can be found at: </w:t>
      </w:r>
      <w:hyperlink r:id="rId17">
        <w:r w:rsidRPr="00CA2A7A">
          <w:rPr>
            <w:color w:val="0000FF"/>
            <w:u w:val="single"/>
          </w:rPr>
          <w:t>https://www.itu.int/go/fgmv</w:t>
        </w:r>
      </w:hyperlink>
      <w:r w:rsidRPr="00CA2A7A">
        <w:t xml:space="preserve">. If you would like to provide any additional information, please contact Cristina Bueti at </w:t>
      </w:r>
      <w:hyperlink r:id="rId18">
        <w:r w:rsidRPr="00CA2A7A">
          <w:rPr>
            <w:color w:val="0000FF"/>
            <w:u w:val="single"/>
          </w:rPr>
          <w:t>tsbfgmv@itu.int</w:t>
        </w:r>
      </w:hyperlink>
      <w:r w:rsidRPr="00CA2A7A">
        <w:t>.</w:t>
      </w:r>
    </w:p>
    <w:p w14:paraId="7228036F" w14:textId="55CED69B" w:rsidR="00E531A8" w:rsidRPr="00CA2A7A" w:rsidRDefault="00E531A8" w:rsidP="00E7313D">
      <w:pPr>
        <w:rPr>
          <w:lang w:bidi="ar-DZ"/>
        </w:rPr>
      </w:pPr>
      <w:r w:rsidRPr="00CA2A7A">
        <w:rPr>
          <w:lang w:bidi="ar-DZ"/>
        </w:rPr>
        <w:br w:type="page"/>
      </w:r>
    </w:p>
    <w:p w14:paraId="7B0BC9AD" w14:textId="77777777" w:rsidR="00E7313D" w:rsidRPr="00CA2A7A" w:rsidRDefault="00E7313D" w:rsidP="00E7313D">
      <w:pPr>
        <w:rPr>
          <w:lang w:bidi="ar-D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981"/>
        <w:gridCol w:w="4016"/>
      </w:tblGrid>
      <w:tr w:rsidR="00E7313D" w:rsidRPr="00CA2A7A" w14:paraId="338BF28C" w14:textId="77777777" w:rsidTr="00D1603E">
        <w:tc>
          <w:tcPr>
            <w:tcW w:w="2122" w:type="dxa"/>
          </w:tcPr>
          <w:p w14:paraId="0418A9CC" w14:textId="77777777" w:rsidR="00E7313D" w:rsidRPr="00CA2A7A" w:rsidRDefault="00E7313D" w:rsidP="002F0ED7">
            <w:pPr>
              <w:rPr>
                <w:b/>
                <w:bCs/>
                <w:sz w:val="20"/>
              </w:rPr>
            </w:pPr>
            <w:r w:rsidRPr="00CA2A7A">
              <w:rPr>
                <w:b/>
                <w:bCs/>
                <w:sz w:val="20"/>
              </w:rPr>
              <w:t>Editor:</w:t>
            </w:r>
          </w:p>
        </w:tc>
        <w:tc>
          <w:tcPr>
            <w:tcW w:w="2981" w:type="dxa"/>
          </w:tcPr>
          <w:p w14:paraId="41369CF3" w14:textId="3B9C2A0D" w:rsidR="00E7313D" w:rsidRPr="00CA2A7A" w:rsidRDefault="00D1603E" w:rsidP="00E531A8">
            <w:pPr>
              <w:jc w:val="left"/>
              <w:rPr>
                <w:sz w:val="20"/>
              </w:rPr>
            </w:pPr>
            <w:bookmarkStart w:id="34" w:name="OLE_LINK159"/>
            <w:bookmarkStart w:id="35" w:name="OLE_LINK160"/>
            <w:r w:rsidRPr="00CA2A7A">
              <w:rPr>
                <w:sz w:val="20"/>
              </w:rPr>
              <w:t>Gayoung Park</w:t>
            </w:r>
            <w:r w:rsidR="00E7313D" w:rsidRPr="00CA2A7A">
              <w:rPr>
                <w:sz w:val="20"/>
              </w:rPr>
              <w:br/>
            </w:r>
            <w:r w:rsidRPr="00CA2A7A">
              <w:rPr>
                <w:sz w:val="20"/>
              </w:rPr>
              <w:t>The State University of New York</w:t>
            </w:r>
            <w:r w:rsidR="00E7313D" w:rsidRPr="00CA2A7A">
              <w:rPr>
                <w:sz w:val="20"/>
              </w:rPr>
              <w:br/>
            </w:r>
            <w:r w:rsidRPr="00CA2A7A">
              <w:rPr>
                <w:sz w:val="20"/>
              </w:rPr>
              <w:t>Korea (Rep. of)</w:t>
            </w:r>
            <w:bookmarkEnd w:id="34"/>
            <w:bookmarkEnd w:id="35"/>
          </w:p>
        </w:tc>
        <w:tc>
          <w:tcPr>
            <w:tcW w:w="4016" w:type="dxa"/>
          </w:tcPr>
          <w:p w14:paraId="672FE5B3" w14:textId="356BF25D" w:rsidR="00E7313D" w:rsidRPr="00CA2A7A" w:rsidRDefault="00E7313D" w:rsidP="00E531A8">
            <w:pPr>
              <w:jc w:val="left"/>
              <w:rPr>
                <w:sz w:val="20"/>
              </w:rPr>
            </w:pPr>
            <w:r w:rsidRPr="00CA2A7A">
              <w:rPr>
                <w:sz w:val="20"/>
              </w:rPr>
              <w:t>E</w:t>
            </w:r>
            <w:r w:rsidR="00E70EB5" w:rsidRPr="00CA2A7A">
              <w:rPr>
                <w:sz w:val="20"/>
              </w:rPr>
              <w:t>-</w:t>
            </w:r>
            <w:r w:rsidRPr="00CA2A7A">
              <w:rPr>
                <w:sz w:val="20"/>
              </w:rPr>
              <w:t xml:space="preserve">mail: </w:t>
            </w:r>
            <w:hyperlink r:id="rId19" w:history="1">
              <w:r w:rsidR="00D1603E" w:rsidRPr="00CA2A7A">
                <w:rPr>
                  <w:rStyle w:val="Hyperlink"/>
                  <w:sz w:val="20"/>
                </w:rPr>
                <w:t>gayoung.park@sunykorea.ac.kr</w:t>
              </w:r>
            </w:hyperlink>
          </w:p>
        </w:tc>
      </w:tr>
      <w:tr w:rsidR="00E7313D" w:rsidRPr="00CA2A7A" w14:paraId="1BF0F4C9" w14:textId="77777777" w:rsidTr="00D1603E">
        <w:tc>
          <w:tcPr>
            <w:tcW w:w="2122" w:type="dxa"/>
          </w:tcPr>
          <w:p w14:paraId="1AE4BBA1" w14:textId="77777777" w:rsidR="00E7313D" w:rsidRPr="00CA2A7A" w:rsidRDefault="00E7313D" w:rsidP="002F0ED7">
            <w:pPr>
              <w:rPr>
                <w:b/>
                <w:bCs/>
                <w:sz w:val="20"/>
              </w:rPr>
            </w:pPr>
            <w:bookmarkStart w:id="36" w:name="OLE_LINK88"/>
            <w:bookmarkStart w:id="37" w:name="OLE_LINK89"/>
            <w:r w:rsidRPr="00CA2A7A">
              <w:rPr>
                <w:b/>
                <w:bCs/>
                <w:sz w:val="20"/>
              </w:rPr>
              <w:t>Editor:</w:t>
            </w:r>
            <w:bookmarkEnd w:id="36"/>
            <w:bookmarkEnd w:id="37"/>
          </w:p>
        </w:tc>
        <w:tc>
          <w:tcPr>
            <w:tcW w:w="2981" w:type="dxa"/>
          </w:tcPr>
          <w:p w14:paraId="53FED000" w14:textId="3473301A" w:rsidR="00485E89" w:rsidRPr="00CA2A7A" w:rsidRDefault="00D1603E" w:rsidP="00E531A8">
            <w:pPr>
              <w:jc w:val="left"/>
              <w:rPr>
                <w:sz w:val="20"/>
              </w:rPr>
            </w:pPr>
            <w:bookmarkStart w:id="38" w:name="OLE_LINK161"/>
            <w:bookmarkStart w:id="39" w:name="OLE_LINK162"/>
            <w:r w:rsidRPr="00CA2A7A">
              <w:rPr>
                <w:sz w:val="20"/>
              </w:rPr>
              <w:t>Neal Dreamson</w:t>
            </w:r>
            <w:r w:rsidR="00E7313D" w:rsidRPr="00CA2A7A">
              <w:rPr>
                <w:sz w:val="20"/>
              </w:rPr>
              <w:br/>
            </w:r>
            <w:r w:rsidRPr="00CA2A7A">
              <w:rPr>
                <w:sz w:val="20"/>
              </w:rPr>
              <w:t>The State University of New York</w:t>
            </w:r>
            <w:r w:rsidRPr="00CA2A7A">
              <w:rPr>
                <w:sz w:val="20"/>
              </w:rPr>
              <w:br/>
              <w:t>Korea (Rep. of)</w:t>
            </w:r>
            <w:bookmarkEnd w:id="38"/>
            <w:bookmarkEnd w:id="39"/>
          </w:p>
        </w:tc>
        <w:tc>
          <w:tcPr>
            <w:tcW w:w="4016" w:type="dxa"/>
          </w:tcPr>
          <w:p w14:paraId="717E78E6" w14:textId="19620A75" w:rsidR="00E7313D" w:rsidRPr="00CA2A7A" w:rsidRDefault="00E7313D" w:rsidP="00E531A8">
            <w:pPr>
              <w:jc w:val="left"/>
              <w:rPr>
                <w:sz w:val="20"/>
              </w:rPr>
            </w:pPr>
            <w:r w:rsidRPr="00CA2A7A">
              <w:rPr>
                <w:sz w:val="20"/>
              </w:rPr>
              <w:t>E</w:t>
            </w:r>
            <w:r w:rsidR="00E70EB5" w:rsidRPr="00CA2A7A">
              <w:rPr>
                <w:sz w:val="20"/>
              </w:rPr>
              <w:t>-</w:t>
            </w:r>
            <w:r w:rsidRPr="00CA2A7A">
              <w:rPr>
                <w:sz w:val="20"/>
              </w:rPr>
              <w:t xml:space="preserve">mail: </w:t>
            </w:r>
            <w:hyperlink r:id="rId20" w:history="1">
              <w:r w:rsidR="00D1603E" w:rsidRPr="00CA2A7A">
                <w:rPr>
                  <w:rStyle w:val="Hyperlink"/>
                  <w:sz w:val="20"/>
                </w:rPr>
                <w:t>neal.dreamson@sunykorea.ac.kr</w:t>
              </w:r>
            </w:hyperlink>
          </w:p>
        </w:tc>
      </w:tr>
    </w:tbl>
    <w:p w14:paraId="2D045F2E" w14:textId="77777777" w:rsidR="00E7313D" w:rsidRPr="00CA2A7A" w:rsidRDefault="00E7313D" w:rsidP="00E7313D">
      <w:pPr>
        <w:rPr>
          <w:sz w:val="22"/>
          <w:szCs w:val="22"/>
        </w:rPr>
      </w:pPr>
      <w:bookmarkStart w:id="40" w:name="OLE_LINK44"/>
      <w:bookmarkStart w:id="41" w:name="OLE_LINK45"/>
    </w:p>
    <w:p w14:paraId="1BC43D6E" w14:textId="77777777" w:rsidR="00E7313D" w:rsidRPr="00CA2A7A" w:rsidRDefault="00E7313D" w:rsidP="00E7313D">
      <w:pPr>
        <w:jc w:val="center"/>
        <w:rPr>
          <w:sz w:val="22"/>
          <w:szCs w:val="22"/>
        </w:rPr>
      </w:pPr>
    </w:p>
    <w:p w14:paraId="52757702" w14:textId="77777777" w:rsidR="00E7313D" w:rsidRPr="00CA2A7A" w:rsidRDefault="00E7313D" w:rsidP="00E7313D">
      <w:pPr>
        <w:jc w:val="center"/>
        <w:rPr>
          <w:sz w:val="22"/>
          <w:szCs w:val="22"/>
        </w:rPr>
      </w:pPr>
    </w:p>
    <w:p w14:paraId="7F635D97" w14:textId="77777777" w:rsidR="00E7313D" w:rsidRPr="00CA2A7A" w:rsidRDefault="00E7313D" w:rsidP="00E7313D">
      <w:pPr>
        <w:jc w:val="center"/>
        <w:rPr>
          <w:sz w:val="22"/>
          <w:szCs w:val="22"/>
        </w:rPr>
      </w:pPr>
    </w:p>
    <w:p w14:paraId="220A7034" w14:textId="77777777" w:rsidR="00E7313D" w:rsidRPr="00CA2A7A" w:rsidRDefault="00E7313D" w:rsidP="00E7313D">
      <w:pPr>
        <w:jc w:val="center"/>
        <w:rPr>
          <w:sz w:val="22"/>
          <w:szCs w:val="22"/>
        </w:rPr>
      </w:pPr>
    </w:p>
    <w:p w14:paraId="057F4898" w14:textId="77777777" w:rsidR="00E7313D" w:rsidRPr="00CA2A7A" w:rsidRDefault="00E7313D" w:rsidP="00E7313D">
      <w:pPr>
        <w:jc w:val="center"/>
        <w:rPr>
          <w:sz w:val="22"/>
          <w:szCs w:val="22"/>
        </w:rPr>
      </w:pPr>
    </w:p>
    <w:p w14:paraId="7F10B08D" w14:textId="77777777" w:rsidR="00E7313D" w:rsidRPr="00CA2A7A" w:rsidRDefault="00E7313D" w:rsidP="00E7313D">
      <w:pPr>
        <w:jc w:val="center"/>
        <w:rPr>
          <w:sz w:val="22"/>
          <w:szCs w:val="22"/>
        </w:rPr>
      </w:pPr>
    </w:p>
    <w:p w14:paraId="3E522069" w14:textId="77777777" w:rsidR="00E7313D" w:rsidRPr="00CA2A7A" w:rsidRDefault="00E7313D" w:rsidP="00E7313D">
      <w:pPr>
        <w:jc w:val="center"/>
        <w:rPr>
          <w:sz w:val="22"/>
          <w:szCs w:val="22"/>
        </w:rPr>
      </w:pPr>
    </w:p>
    <w:p w14:paraId="6FB23A7A" w14:textId="77777777" w:rsidR="00E7313D" w:rsidRPr="00CA2A7A" w:rsidRDefault="00E7313D" w:rsidP="00E7313D">
      <w:pPr>
        <w:jc w:val="center"/>
        <w:rPr>
          <w:sz w:val="22"/>
          <w:szCs w:val="22"/>
        </w:rPr>
      </w:pPr>
    </w:p>
    <w:p w14:paraId="237A4E76" w14:textId="77777777" w:rsidR="00E7313D" w:rsidRPr="00CA2A7A" w:rsidRDefault="00E7313D" w:rsidP="00E7313D">
      <w:pPr>
        <w:jc w:val="center"/>
        <w:rPr>
          <w:sz w:val="22"/>
          <w:szCs w:val="22"/>
        </w:rPr>
      </w:pPr>
    </w:p>
    <w:p w14:paraId="2620CD2D" w14:textId="77777777" w:rsidR="00E7313D" w:rsidRPr="00CA2A7A" w:rsidRDefault="00E7313D" w:rsidP="00E7313D">
      <w:pPr>
        <w:jc w:val="center"/>
        <w:rPr>
          <w:sz w:val="22"/>
          <w:szCs w:val="22"/>
        </w:rPr>
      </w:pPr>
    </w:p>
    <w:p w14:paraId="536BF5B0" w14:textId="77777777" w:rsidR="00E7313D" w:rsidRPr="00CA2A7A" w:rsidRDefault="00E7313D" w:rsidP="00E7313D">
      <w:pPr>
        <w:jc w:val="center"/>
        <w:rPr>
          <w:sz w:val="22"/>
          <w:szCs w:val="22"/>
        </w:rPr>
      </w:pPr>
    </w:p>
    <w:p w14:paraId="6FBD3F92" w14:textId="77777777" w:rsidR="00E7313D" w:rsidRPr="00CA2A7A" w:rsidRDefault="00E7313D" w:rsidP="00E7313D">
      <w:pPr>
        <w:jc w:val="center"/>
        <w:rPr>
          <w:sz w:val="22"/>
          <w:szCs w:val="22"/>
        </w:rPr>
      </w:pPr>
    </w:p>
    <w:p w14:paraId="4A3CADB0" w14:textId="77777777" w:rsidR="00E7313D" w:rsidRPr="00CA2A7A" w:rsidRDefault="00E7313D" w:rsidP="00E7313D">
      <w:pPr>
        <w:jc w:val="center"/>
        <w:rPr>
          <w:sz w:val="22"/>
          <w:szCs w:val="22"/>
        </w:rPr>
      </w:pPr>
    </w:p>
    <w:p w14:paraId="14E01720" w14:textId="77777777" w:rsidR="00E7313D" w:rsidRPr="00CA2A7A" w:rsidRDefault="00E7313D" w:rsidP="00E7313D">
      <w:pPr>
        <w:jc w:val="center"/>
        <w:rPr>
          <w:sz w:val="22"/>
          <w:szCs w:val="22"/>
        </w:rPr>
      </w:pPr>
    </w:p>
    <w:p w14:paraId="73E3E676" w14:textId="77777777" w:rsidR="00E7313D" w:rsidRPr="00CA2A7A" w:rsidRDefault="00E7313D" w:rsidP="00E7313D">
      <w:pPr>
        <w:jc w:val="center"/>
        <w:rPr>
          <w:sz w:val="22"/>
          <w:szCs w:val="22"/>
        </w:rPr>
      </w:pPr>
    </w:p>
    <w:p w14:paraId="090D33C8" w14:textId="77777777" w:rsidR="00E7313D" w:rsidRPr="00CA2A7A" w:rsidRDefault="00E7313D" w:rsidP="00E7313D">
      <w:pPr>
        <w:jc w:val="center"/>
        <w:rPr>
          <w:sz w:val="22"/>
          <w:szCs w:val="22"/>
        </w:rPr>
      </w:pPr>
    </w:p>
    <w:p w14:paraId="5A883D52" w14:textId="77777777" w:rsidR="00E7313D" w:rsidRPr="00CA2A7A" w:rsidRDefault="00E7313D" w:rsidP="00E7313D">
      <w:pPr>
        <w:jc w:val="center"/>
        <w:rPr>
          <w:sz w:val="22"/>
          <w:szCs w:val="22"/>
        </w:rPr>
      </w:pPr>
    </w:p>
    <w:p w14:paraId="37A55F70" w14:textId="77777777" w:rsidR="00E7313D" w:rsidRPr="00CA2A7A" w:rsidRDefault="00E7313D" w:rsidP="00E7313D">
      <w:pPr>
        <w:jc w:val="center"/>
        <w:rPr>
          <w:sz w:val="22"/>
          <w:szCs w:val="22"/>
        </w:rPr>
      </w:pPr>
    </w:p>
    <w:p w14:paraId="5E4B0DB3" w14:textId="77777777" w:rsidR="00E7313D" w:rsidRPr="00CA2A7A" w:rsidRDefault="00E7313D" w:rsidP="00E7313D">
      <w:pPr>
        <w:jc w:val="center"/>
        <w:rPr>
          <w:sz w:val="22"/>
          <w:szCs w:val="22"/>
        </w:rPr>
      </w:pPr>
    </w:p>
    <w:p w14:paraId="4F511EB6" w14:textId="77777777" w:rsidR="00D1603E" w:rsidRPr="00CA2A7A" w:rsidRDefault="00D1603E" w:rsidP="00E7313D">
      <w:pPr>
        <w:jc w:val="center"/>
        <w:rPr>
          <w:sz w:val="22"/>
          <w:szCs w:val="22"/>
        </w:rPr>
      </w:pPr>
    </w:p>
    <w:p w14:paraId="7175FD01" w14:textId="77777777" w:rsidR="00D1603E" w:rsidRPr="00CA2A7A" w:rsidRDefault="00D1603E" w:rsidP="00E7313D">
      <w:pPr>
        <w:jc w:val="center"/>
        <w:rPr>
          <w:sz w:val="22"/>
          <w:szCs w:val="22"/>
        </w:rPr>
      </w:pPr>
    </w:p>
    <w:p w14:paraId="52AA3115" w14:textId="77777777" w:rsidR="00D1603E" w:rsidRPr="00CA2A7A" w:rsidRDefault="00D1603E" w:rsidP="00E7313D">
      <w:pPr>
        <w:jc w:val="center"/>
        <w:rPr>
          <w:sz w:val="22"/>
          <w:szCs w:val="22"/>
        </w:rPr>
      </w:pPr>
    </w:p>
    <w:p w14:paraId="6EFFED75" w14:textId="77777777" w:rsidR="00D1603E" w:rsidRPr="00CA2A7A" w:rsidRDefault="00D1603E" w:rsidP="00E7313D">
      <w:pPr>
        <w:jc w:val="center"/>
        <w:rPr>
          <w:sz w:val="22"/>
          <w:szCs w:val="22"/>
        </w:rPr>
      </w:pPr>
    </w:p>
    <w:p w14:paraId="68BB5589" w14:textId="77777777" w:rsidR="00D1603E" w:rsidRPr="00CA2A7A" w:rsidRDefault="00D1603E" w:rsidP="00E7313D">
      <w:pPr>
        <w:jc w:val="center"/>
        <w:rPr>
          <w:sz w:val="22"/>
          <w:szCs w:val="22"/>
        </w:rPr>
      </w:pPr>
    </w:p>
    <w:p w14:paraId="54450380" w14:textId="77777777" w:rsidR="00E7313D" w:rsidRPr="00CA2A7A" w:rsidRDefault="00E7313D" w:rsidP="00E7313D">
      <w:pPr>
        <w:jc w:val="center"/>
        <w:rPr>
          <w:sz w:val="22"/>
          <w:szCs w:val="22"/>
        </w:rPr>
      </w:pPr>
    </w:p>
    <w:p w14:paraId="62A42E08" w14:textId="77777777" w:rsidR="005E40DF" w:rsidRPr="00CA2A7A" w:rsidRDefault="005E40DF" w:rsidP="00E7313D">
      <w:pPr>
        <w:jc w:val="center"/>
        <w:rPr>
          <w:sz w:val="22"/>
          <w:szCs w:val="22"/>
        </w:rPr>
      </w:pPr>
    </w:p>
    <w:p w14:paraId="190BFCC1" w14:textId="77777777" w:rsidR="00E7313D" w:rsidRPr="00CA2A7A" w:rsidRDefault="00E7313D" w:rsidP="00E7313D">
      <w:pPr>
        <w:rPr>
          <w:sz w:val="22"/>
          <w:szCs w:val="22"/>
        </w:rPr>
      </w:pPr>
    </w:p>
    <w:p w14:paraId="7BEC2B10" w14:textId="139872C9" w:rsidR="00E7313D" w:rsidRPr="00CA2A7A" w:rsidRDefault="00E7313D" w:rsidP="00E7313D">
      <w:pPr>
        <w:jc w:val="center"/>
        <w:rPr>
          <w:sz w:val="22"/>
          <w:szCs w:val="22"/>
        </w:rPr>
      </w:pPr>
      <w:r w:rsidRPr="00CA2A7A">
        <w:rPr>
          <w:rFonts w:ascii="Symbol" w:eastAsia="Symbol" w:hAnsi="Symbol" w:cs="Symbol"/>
          <w:sz w:val="22"/>
          <w:szCs w:val="22"/>
        </w:rPr>
        <w:t>ã</w:t>
      </w:r>
      <w:r w:rsidRPr="00CA2A7A">
        <w:rPr>
          <w:sz w:val="22"/>
          <w:szCs w:val="22"/>
        </w:rPr>
        <w:t> ITU </w:t>
      </w:r>
      <w:bookmarkStart w:id="42" w:name="iiannee"/>
      <w:bookmarkEnd w:id="42"/>
      <w:r w:rsidRPr="00CA2A7A">
        <w:rPr>
          <w:sz w:val="22"/>
          <w:szCs w:val="22"/>
        </w:rPr>
        <w:t>202</w:t>
      </w:r>
      <w:r w:rsidR="00E531A8" w:rsidRPr="00CA2A7A">
        <w:rPr>
          <w:sz w:val="22"/>
          <w:szCs w:val="22"/>
        </w:rPr>
        <w:t>4</w:t>
      </w:r>
    </w:p>
    <w:p w14:paraId="63D413A2" w14:textId="77777777" w:rsidR="005E40DF" w:rsidRPr="00CA2A7A" w:rsidRDefault="005E40DF" w:rsidP="005E40DF">
      <w:pPr>
        <w:rPr>
          <w:sz w:val="22"/>
          <w:szCs w:val="22"/>
        </w:rPr>
      </w:pPr>
      <w:r w:rsidRPr="00CA2A7A">
        <w:rPr>
          <w:sz w:val="22"/>
          <w:szCs w:val="22"/>
        </w:rPr>
        <w:t>Some rights reserved.</w:t>
      </w:r>
      <w:r w:rsidRPr="00CA2A7A">
        <w:rPr>
          <w:i/>
          <w:iCs/>
          <w:sz w:val="22"/>
          <w:szCs w:val="22"/>
        </w:rPr>
        <w:t xml:space="preserve"> </w:t>
      </w:r>
      <w:r w:rsidRPr="00CA2A7A">
        <w:rPr>
          <w:sz w:val="22"/>
          <w:szCs w:val="22"/>
        </w:rPr>
        <w:t xml:space="preserve">This publication is available under the Creative Commons Attribution-Non Commercial-Share Alike 3.0 IGO licence (CC BY-NC-SA 3.0 IGO; </w:t>
      </w:r>
      <w:hyperlink r:id="rId21" w:history="1">
        <w:r w:rsidRPr="00CA2A7A">
          <w:rPr>
            <w:rStyle w:val="Hyperlink"/>
            <w:sz w:val="22"/>
            <w:szCs w:val="22"/>
          </w:rPr>
          <w:t>https://creativecommons.org/licenses/by-nc-sa/3.0/igo</w:t>
        </w:r>
      </w:hyperlink>
      <w:r w:rsidRPr="00CA2A7A">
        <w:rPr>
          <w:sz w:val="22"/>
          <w:szCs w:val="22"/>
        </w:rPr>
        <w:t xml:space="preserve">). </w:t>
      </w:r>
    </w:p>
    <w:p w14:paraId="5A022570" w14:textId="77777777" w:rsidR="005E40DF" w:rsidRPr="00CA2A7A" w:rsidRDefault="005E40DF" w:rsidP="005E40DF">
      <w:pPr>
        <w:rPr>
          <w:sz w:val="22"/>
          <w:szCs w:val="22"/>
        </w:rPr>
      </w:pPr>
      <w:r w:rsidRPr="00CA2A7A">
        <w:rPr>
          <w:sz w:val="22"/>
          <w:szCs w:val="22"/>
        </w:rPr>
        <w:t xml:space="preserve">For any uses of this publication that are not included in this licence, please seek permission from ITU by contacting </w:t>
      </w:r>
      <w:hyperlink r:id="rId22" w:history="1">
        <w:r w:rsidRPr="00CA2A7A">
          <w:rPr>
            <w:rStyle w:val="Hyperlink"/>
            <w:sz w:val="22"/>
            <w:szCs w:val="22"/>
          </w:rPr>
          <w:t>TSBmail@itu.int</w:t>
        </w:r>
      </w:hyperlink>
      <w:r w:rsidRPr="00CA2A7A">
        <w:rPr>
          <w:sz w:val="22"/>
          <w:szCs w:val="22"/>
        </w:rPr>
        <w:t>.</w:t>
      </w:r>
    </w:p>
    <w:p w14:paraId="732D5C45" w14:textId="77777777" w:rsidR="00E7313D" w:rsidRPr="00CA2A7A" w:rsidRDefault="00E7313D" w:rsidP="00E7313D">
      <w:pPr>
        <w:rPr>
          <w:spacing w:val="-4"/>
          <w:sz w:val="22"/>
          <w:szCs w:val="22"/>
        </w:rPr>
      </w:pPr>
      <w:bookmarkStart w:id="43" w:name="OLE_LINK148"/>
      <w:bookmarkStart w:id="44" w:name="OLE_LINK149"/>
      <w:bookmarkEnd w:id="40"/>
      <w:bookmarkEnd w:id="41"/>
      <w:r w:rsidRPr="00CA2A7A">
        <w:rPr>
          <w:b/>
          <w:bCs/>
        </w:rPr>
        <w:br w:type="page"/>
      </w:r>
    </w:p>
    <w:bookmarkEnd w:id="43"/>
    <w:bookmarkEnd w:id="44"/>
    <w:p w14:paraId="4823E557" w14:textId="4245712D" w:rsidR="0054018A" w:rsidRPr="00CA2A7A" w:rsidRDefault="00E22630" w:rsidP="0054018A">
      <w:pPr>
        <w:keepNext/>
        <w:jc w:val="center"/>
        <w:rPr>
          <w:b/>
          <w:bCs/>
        </w:rPr>
      </w:pPr>
      <w:r w:rsidRPr="00CA2A7A">
        <w:rPr>
          <w:b/>
          <w:bCs/>
        </w:rPr>
        <w:lastRenderedPageBreak/>
        <w:t>Table of contents</w:t>
      </w:r>
    </w:p>
    <w:p w14:paraId="4D5DFA8D" w14:textId="77777777" w:rsidR="00E531A8" w:rsidRPr="00CA2A7A" w:rsidRDefault="00E531A8" w:rsidP="00E531A8">
      <w:pPr>
        <w:pStyle w:val="toc0"/>
        <w:jc w:val="right"/>
      </w:pPr>
      <w:r w:rsidRPr="00CA2A7A">
        <w:t>Page</w:t>
      </w:r>
    </w:p>
    <w:p w14:paraId="43D4F076" w14:textId="1475DFEE" w:rsidR="004D3E64" w:rsidRPr="00CA2A7A" w:rsidRDefault="004D3E64">
      <w:pPr>
        <w:pStyle w:val="TOC1"/>
        <w:rPr>
          <w:rFonts w:asciiTheme="minorHAnsi" w:hAnsiTheme="minorHAnsi" w:cstheme="minorBidi"/>
          <w:kern w:val="2"/>
          <w:sz w:val="22"/>
          <w:szCs w:val="22"/>
          <w:lang w:eastAsia="en-GB"/>
          <w14:ligatures w14:val="standardContextual"/>
        </w:rPr>
      </w:pPr>
      <w:r w:rsidRPr="00CA2A7A">
        <w:rPr>
          <w:rStyle w:val="Hyperlink"/>
          <w:color w:val="auto"/>
          <w:u w:val="none"/>
        </w:rPr>
        <w:t>1</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Scope</w:t>
      </w:r>
      <w:r w:rsidRPr="00CA2A7A">
        <w:rPr>
          <w:webHidden/>
        </w:rPr>
        <w:tab/>
      </w:r>
      <w:r w:rsidRPr="00CA2A7A">
        <w:rPr>
          <w:webHidden/>
        </w:rPr>
        <w:tab/>
        <w:t>1</w:t>
      </w:r>
    </w:p>
    <w:p w14:paraId="5B19A885" w14:textId="3C88A06B" w:rsidR="004D3E64" w:rsidRPr="00CA2A7A" w:rsidRDefault="004D3E64">
      <w:pPr>
        <w:pStyle w:val="TOC1"/>
        <w:rPr>
          <w:rFonts w:asciiTheme="minorHAnsi" w:hAnsiTheme="minorHAnsi" w:cstheme="minorBidi"/>
          <w:kern w:val="2"/>
          <w:sz w:val="22"/>
          <w:szCs w:val="22"/>
          <w:lang w:eastAsia="en-GB"/>
          <w14:ligatures w14:val="standardContextual"/>
        </w:rPr>
      </w:pPr>
      <w:r w:rsidRPr="00CA2A7A">
        <w:rPr>
          <w:rStyle w:val="Hyperlink"/>
          <w:color w:val="auto"/>
          <w:u w:val="none"/>
        </w:rPr>
        <w:t>2</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References</w:t>
      </w:r>
      <w:r w:rsidRPr="00CA2A7A">
        <w:rPr>
          <w:webHidden/>
        </w:rPr>
        <w:tab/>
      </w:r>
      <w:r w:rsidRPr="00CA2A7A">
        <w:rPr>
          <w:webHidden/>
        </w:rPr>
        <w:tab/>
        <w:t>1</w:t>
      </w:r>
    </w:p>
    <w:p w14:paraId="0262E55D" w14:textId="7373295E" w:rsidR="004D3E64" w:rsidRPr="00CA2A7A" w:rsidRDefault="004D3E64">
      <w:pPr>
        <w:pStyle w:val="TOC1"/>
        <w:rPr>
          <w:rFonts w:asciiTheme="minorHAnsi" w:hAnsiTheme="minorHAnsi" w:cstheme="minorBidi"/>
          <w:kern w:val="2"/>
          <w:sz w:val="22"/>
          <w:szCs w:val="22"/>
          <w:lang w:eastAsia="en-GB"/>
          <w14:ligatures w14:val="standardContextual"/>
        </w:rPr>
      </w:pPr>
      <w:r w:rsidRPr="00CA2A7A">
        <w:rPr>
          <w:rStyle w:val="Hyperlink"/>
          <w:color w:val="auto"/>
          <w:u w:val="none"/>
        </w:rPr>
        <w:t>3</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Definitions</w:t>
      </w:r>
      <w:r w:rsidRPr="00CA2A7A">
        <w:rPr>
          <w:webHidden/>
        </w:rPr>
        <w:tab/>
      </w:r>
      <w:r w:rsidRPr="00CA2A7A">
        <w:rPr>
          <w:webHidden/>
        </w:rPr>
        <w:tab/>
        <w:t>1</w:t>
      </w:r>
    </w:p>
    <w:p w14:paraId="2705DB9B" w14:textId="3A3EB7B4" w:rsidR="004D3E64" w:rsidRPr="00CA2A7A" w:rsidRDefault="004D3E64">
      <w:pPr>
        <w:pStyle w:val="TOC2"/>
        <w:rPr>
          <w:rFonts w:asciiTheme="minorHAnsi" w:hAnsiTheme="minorHAnsi" w:cstheme="minorBidi"/>
          <w:kern w:val="2"/>
          <w:sz w:val="22"/>
          <w:szCs w:val="22"/>
          <w:lang w:eastAsia="en-GB"/>
          <w14:ligatures w14:val="standardContextual"/>
        </w:rPr>
      </w:pPr>
      <w:r w:rsidRPr="00CA2A7A">
        <w:rPr>
          <w:rStyle w:val="Hyperlink"/>
          <w:color w:val="auto"/>
          <w:u w:val="none"/>
        </w:rPr>
        <w:t>3.1</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Terms defined elsewhere</w:t>
      </w:r>
      <w:r w:rsidRPr="00CA2A7A">
        <w:rPr>
          <w:webHidden/>
        </w:rPr>
        <w:tab/>
      </w:r>
      <w:r w:rsidRPr="00CA2A7A">
        <w:rPr>
          <w:webHidden/>
        </w:rPr>
        <w:tab/>
        <w:t>1</w:t>
      </w:r>
    </w:p>
    <w:p w14:paraId="26C69358" w14:textId="47D67697" w:rsidR="004D3E64" w:rsidRPr="00CA2A7A" w:rsidRDefault="004D3E64">
      <w:pPr>
        <w:pStyle w:val="TOC2"/>
        <w:rPr>
          <w:rFonts w:asciiTheme="minorHAnsi" w:hAnsiTheme="minorHAnsi" w:cstheme="minorBidi"/>
          <w:kern w:val="2"/>
          <w:sz w:val="22"/>
          <w:szCs w:val="22"/>
          <w:lang w:eastAsia="en-GB"/>
          <w14:ligatures w14:val="standardContextual"/>
        </w:rPr>
      </w:pPr>
      <w:r w:rsidRPr="00CA2A7A">
        <w:rPr>
          <w:rStyle w:val="Hyperlink"/>
          <w:color w:val="auto"/>
          <w:u w:val="none"/>
        </w:rPr>
        <w:t>3.2</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Terms defined in this Technical Report</w:t>
      </w:r>
      <w:r w:rsidRPr="00CA2A7A">
        <w:rPr>
          <w:webHidden/>
        </w:rPr>
        <w:tab/>
      </w:r>
      <w:r w:rsidRPr="00CA2A7A">
        <w:rPr>
          <w:webHidden/>
        </w:rPr>
        <w:tab/>
        <w:t>1</w:t>
      </w:r>
    </w:p>
    <w:p w14:paraId="2B0F4CC5" w14:textId="559BF55E" w:rsidR="004D3E64" w:rsidRPr="00CA2A7A" w:rsidRDefault="004D3E64">
      <w:pPr>
        <w:pStyle w:val="TOC1"/>
        <w:rPr>
          <w:rFonts w:asciiTheme="minorHAnsi" w:hAnsiTheme="minorHAnsi" w:cstheme="minorBidi"/>
          <w:kern w:val="2"/>
          <w:sz w:val="22"/>
          <w:szCs w:val="22"/>
          <w:lang w:eastAsia="en-GB"/>
          <w14:ligatures w14:val="standardContextual"/>
        </w:rPr>
      </w:pPr>
      <w:r w:rsidRPr="00CA2A7A">
        <w:rPr>
          <w:rStyle w:val="Hyperlink"/>
          <w:color w:val="auto"/>
          <w:u w:val="none"/>
        </w:rPr>
        <w:t>4</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Abbreviations and acronyms</w:t>
      </w:r>
      <w:r w:rsidRPr="00CA2A7A">
        <w:rPr>
          <w:webHidden/>
        </w:rPr>
        <w:tab/>
      </w:r>
      <w:r w:rsidRPr="00CA2A7A">
        <w:rPr>
          <w:webHidden/>
        </w:rPr>
        <w:tab/>
        <w:t>1</w:t>
      </w:r>
    </w:p>
    <w:p w14:paraId="0500E515" w14:textId="17ECB018" w:rsidR="004D3E64" w:rsidRPr="00CA2A7A" w:rsidRDefault="004D3E64">
      <w:pPr>
        <w:pStyle w:val="TOC1"/>
        <w:rPr>
          <w:rFonts w:asciiTheme="minorHAnsi" w:hAnsiTheme="minorHAnsi" w:cstheme="minorBidi"/>
          <w:kern w:val="2"/>
          <w:sz w:val="22"/>
          <w:szCs w:val="22"/>
          <w:lang w:eastAsia="en-GB"/>
          <w14:ligatures w14:val="standardContextual"/>
        </w:rPr>
      </w:pPr>
      <w:r w:rsidRPr="00CA2A7A">
        <w:rPr>
          <w:rStyle w:val="Hyperlink"/>
          <w:color w:val="auto"/>
          <w:u w:val="none"/>
        </w:rPr>
        <w:t>5</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Conventions</w:t>
      </w:r>
      <w:r w:rsidRPr="00CA2A7A">
        <w:rPr>
          <w:webHidden/>
        </w:rPr>
        <w:tab/>
      </w:r>
      <w:r w:rsidRPr="00CA2A7A">
        <w:rPr>
          <w:webHidden/>
        </w:rPr>
        <w:tab/>
        <w:t>1</w:t>
      </w:r>
    </w:p>
    <w:p w14:paraId="0E60FCFF" w14:textId="7FBF6818" w:rsidR="004D3E64" w:rsidRPr="00CA2A7A" w:rsidRDefault="004D3E64">
      <w:pPr>
        <w:pStyle w:val="TOC1"/>
        <w:rPr>
          <w:rFonts w:asciiTheme="minorHAnsi" w:hAnsiTheme="minorHAnsi" w:cstheme="minorBidi"/>
          <w:kern w:val="2"/>
          <w:sz w:val="22"/>
          <w:szCs w:val="22"/>
          <w:lang w:eastAsia="en-GB"/>
          <w14:ligatures w14:val="standardContextual"/>
        </w:rPr>
      </w:pPr>
      <w:r w:rsidRPr="00CA2A7A">
        <w:rPr>
          <w:rStyle w:val="Hyperlink"/>
          <w:color w:val="auto"/>
          <w:u w:val="none"/>
        </w:rPr>
        <w:t>6</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Background</w:t>
      </w:r>
      <w:r w:rsidRPr="00CA2A7A">
        <w:rPr>
          <w:webHidden/>
        </w:rPr>
        <w:tab/>
      </w:r>
      <w:r w:rsidRPr="00CA2A7A">
        <w:rPr>
          <w:webHidden/>
        </w:rPr>
        <w:tab/>
        <w:t>1</w:t>
      </w:r>
    </w:p>
    <w:p w14:paraId="39D6761D" w14:textId="57947FB5" w:rsidR="004D3E64" w:rsidRPr="00CA2A7A" w:rsidRDefault="004D3E64">
      <w:pPr>
        <w:pStyle w:val="TOC1"/>
        <w:rPr>
          <w:rFonts w:asciiTheme="minorHAnsi" w:hAnsiTheme="minorHAnsi" w:cstheme="minorBidi"/>
          <w:kern w:val="2"/>
          <w:sz w:val="22"/>
          <w:szCs w:val="22"/>
          <w:lang w:eastAsia="en-GB"/>
          <w14:ligatures w14:val="standardContextual"/>
        </w:rPr>
      </w:pPr>
      <w:r w:rsidRPr="00CA2A7A">
        <w:rPr>
          <w:rStyle w:val="Hyperlink"/>
          <w:color w:val="auto"/>
          <w:u w:val="none"/>
        </w:rPr>
        <w:t>7</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Guidelines for aligning metaverse platforms with the SDGs based on Dx</w:t>
      </w:r>
      <w:r w:rsidRPr="00CA2A7A">
        <w:rPr>
          <w:webHidden/>
        </w:rPr>
        <w:tab/>
      </w:r>
      <w:r w:rsidRPr="00CA2A7A">
        <w:rPr>
          <w:webHidden/>
        </w:rPr>
        <w:tab/>
        <w:t>5</w:t>
      </w:r>
    </w:p>
    <w:p w14:paraId="737E0834" w14:textId="34F0B174" w:rsidR="004D3E64" w:rsidRPr="00CA2A7A" w:rsidRDefault="004D3E64">
      <w:pPr>
        <w:pStyle w:val="TOC1"/>
        <w:rPr>
          <w:rFonts w:asciiTheme="minorHAnsi" w:hAnsiTheme="minorHAnsi" w:cstheme="minorBidi"/>
          <w:kern w:val="2"/>
          <w:sz w:val="22"/>
          <w:szCs w:val="22"/>
          <w:lang w:eastAsia="en-GB"/>
          <w14:ligatures w14:val="standardContextual"/>
        </w:rPr>
      </w:pPr>
      <w:r w:rsidRPr="00CA2A7A">
        <w:rPr>
          <w:rStyle w:val="Hyperlink"/>
          <w:color w:val="auto"/>
          <w:u w:val="none"/>
        </w:rPr>
        <w:t>8</w:t>
      </w:r>
      <w:r w:rsidRPr="00CA2A7A">
        <w:rPr>
          <w:rFonts w:asciiTheme="minorHAnsi" w:hAnsiTheme="minorHAnsi" w:cstheme="minorBidi"/>
          <w:kern w:val="2"/>
          <w:sz w:val="22"/>
          <w:szCs w:val="22"/>
          <w:lang w:eastAsia="en-GB"/>
          <w14:ligatures w14:val="standardContextual"/>
        </w:rPr>
        <w:tab/>
      </w:r>
      <w:r w:rsidRPr="00CA2A7A">
        <w:rPr>
          <w:rStyle w:val="Hyperlink"/>
          <w:color w:val="auto"/>
          <w:u w:val="none"/>
        </w:rPr>
        <w:t>Conclusion</w:t>
      </w:r>
      <w:r w:rsidRPr="00CA2A7A">
        <w:rPr>
          <w:webHidden/>
        </w:rPr>
        <w:tab/>
      </w:r>
      <w:r w:rsidRPr="00CA2A7A">
        <w:rPr>
          <w:webHidden/>
        </w:rPr>
        <w:tab/>
        <w:t>8</w:t>
      </w:r>
    </w:p>
    <w:p w14:paraId="450DB2A5" w14:textId="47B4DEFA" w:rsidR="004D3E64" w:rsidRPr="00CA2A7A" w:rsidRDefault="004D3E64">
      <w:pPr>
        <w:pStyle w:val="TOC1"/>
        <w:rPr>
          <w:rFonts w:asciiTheme="minorHAnsi" w:hAnsiTheme="minorHAnsi" w:cstheme="minorBidi"/>
          <w:kern w:val="2"/>
          <w:sz w:val="22"/>
          <w:szCs w:val="22"/>
          <w:lang w:eastAsia="en-GB"/>
          <w14:ligatures w14:val="standardContextual"/>
        </w:rPr>
      </w:pPr>
      <w:r w:rsidRPr="00CA2A7A">
        <w:rPr>
          <w:rStyle w:val="Hyperlink"/>
          <w:color w:val="auto"/>
          <w:u w:val="none"/>
        </w:rPr>
        <w:t>Bibliography</w:t>
      </w:r>
      <w:r w:rsidRPr="00CA2A7A">
        <w:rPr>
          <w:webHidden/>
        </w:rPr>
        <w:tab/>
      </w:r>
      <w:r w:rsidRPr="00CA2A7A">
        <w:rPr>
          <w:webHidden/>
        </w:rPr>
        <w:tab/>
        <w:t>9</w:t>
      </w:r>
    </w:p>
    <w:p w14:paraId="043A2974" w14:textId="77777777" w:rsidR="004D3E64" w:rsidRPr="00CA2A7A" w:rsidRDefault="004D3E64" w:rsidP="00E531A8"/>
    <w:p w14:paraId="7A15F9C9" w14:textId="77777777" w:rsidR="002F0ED7" w:rsidRPr="00CA2A7A" w:rsidRDefault="002F0ED7" w:rsidP="0054018A">
      <w:pPr>
        <w:sectPr w:rsidR="002F0ED7" w:rsidRPr="00CA2A7A" w:rsidSect="00E531A8">
          <w:headerReference w:type="default" r:id="rId23"/>
          <w:footerReference w:type="default" r:id="rId24"/>
          <w:footerReference w:type="first" r:id="rId25"/>
          <w:pgSz w:w="11907" w:h="16840" w:code="9"/>
          <w:pgMar w:top="1134" w:right="1134" w:bottom="1134" w:left="1134" w:header="567" w:footer="567" w:gutter="0"/>
          <w:pgNumType w:fmt="lowerRoman" w:start="1"/>
          <w:cols w:space="720"/>
          <w:docGrid w:linePitch="326"/>
        </w:sectPr>
      </w:pPr>
    </w:p>
    <w:p w14:paraId="695B96F9" w14:textId="381F3CFC" w:rsidR="0054018A" w:rsidRPr="00CA2A7A" w:rsidRDefault="00D1603E" w:rsidP="0054018A">
      <w:pPr>
        <w:pStyle w:val="RecNo"/>
      </w:pPr>
      <w:r w:rsidRPr="00CA2A7A">
        <w:rPr>
          <w:szCs w:val="28"/>
        </w:rPr>
        <w:lastRenderedPageBreak/>
        <w:t>Technical Report ITU FGMV-03</w:t>
      </w:r>
    </w:p>
    <w:p w14:paraId="094681C8" w14:textId="1D133834" w:rsidR="00393A17" w:rsidRPr="00CA2A7A" w:rsidRDefault="00D1603E" w:rsidP="00A11689">
      <w:pPr>
        <w:pStyle w:val="Rectitle"/>
      </w:pPr>
      <w:bookmarkStart w:id="47" w:name="_Toc401158818"/>
      <w:bookmarkStart w:id="48" w:name="_Toc401159823"/>
      <w:r w:rsidRPr="00CA2A7A">
        <w:t xml:space="preserve">Guidelines to assess inclusion and accessibility </w:t>
      </w:r>
      <w:r w:rsidRPr="00CA2A7A">
        <w:br/>
        <w:t>in metaverse standard development</w:t>
      </w:r>
    </w:p>
    <w:p w14:paraId="5FC19FBC" w14:textId="38B79F72" w:rsidR="00D1603E" w:rsidRPr="00CA2A7A" w:rsidRDefault="001F34B6" w:rsidP="001F34B6">
      <w:pPr>
        <w:pStyle w:val="Heading1"/>
      </w:pPr>
      <w:bookmarkStart w:id="49" w:name="_Toc147847313"/>
      <w:bookmarkStart w:id="50" w:name="_Toc166665733"/>
      <w:bookmarkStart w:id="51" w:name="_Toc166665783"/>
      <w:bookmarkEnd w:id="47"/>
      <w:bookmarkEnd w:id="48"/>
      <w:r w:rsidRPr="00CA2A7A">
        <w:t>1</w:t>
      </w:r>
      <w:r w:rsidRPr="00CA2A7A">
        <w:tab/>
      </w:r>
      <w:r w:rsidR="00D1603E" w:rsidRPr="00CA2A7A">
        <w:t>Scope</w:t>
      </w:r>
      <w:bookmarkEnd w:id="49"/>
      <w:bookmarkEnd w:id="50"/>
      <w:bookmarkEnd w:id="51"/>
    </w:p>
    <w:p w14:paraId="2219D0EE" w14:textId="776CBAA4" w:rsidR="00D1603E" w:rsidRPr="00CA2A7A" w:rsidRDefault="00D1603E" w:rsidP="001F34B6">
      <w:r w:rsidRPr="00CA2A7A">
        <w:t xml:space="preserve">The purpose of this </w:t>
      </w:r>
      <w:r w:rsidRPr="00CA2A7A">
        <w:rPr>
          <w:lang w:eastAsia="ko-KR"/>
        </w:rPr>
        <w:t>Technical</w:t>
      </w:r>
      <w:r w:rsidRPr="00CA2A7A">
        <w:t xml:space="preserve"> Report is to develop guidelines to evaluate metaverse platforms for the SDG </w:t>
      </w:r>
      <w:r w:rsidRPr="00CA2A7A">
        <w:rPr>
          <w:color w:val="000000" w:themeColor="text1"/>
        </w:rPr>
        <w:t>principles of diversity, equity, and inclusion in terms of digital transformation (Dx).</w:t>
      </w:r>
    </w:p>
    <w:p w14:paraId="537107F0" w14:textId="21C4A1F4" w:rsidR="00D1603E" w:rsidRPr="00CA2A7A" w:rsidRDefault="001F34B6" w:rsidP="001F34B6">
      <w:pPr>
        <w:pStyle w:val="Heading1"/>
      </w:pPr>
      <w:bookmarkStart w:id="52" w:name="_Toc401158819"/>
      <w:bookmarkStart w:id="53" w:name="_Toc147847314"/>
      <w:bookmarkStart w:id="54" w:name="_Toc166665734"/>
      <w:bookmarkStart w:id="55" w:name="_Toc166665784"/>
      <w:r w:rsidRPr="00CA2A7A">
        <w:t>2</w:t>
      </w:r>
      <w:r w:rsidRPr="00CA2A7A">
        <w:tab/>
      </w:r>
      <w:r w:rsidR="00D1603E" w:rsidRPr="00CA2A7A">
        <w:t>References</w:t>
      </w:r>
      <w:bookmarkEnd w:id="52"/>
      <w:bookmarkEnd w:id="53"/>
      <w:bookmarkEnd w:id="54"/>
      <w:bookmarkEnd w:id="55"/>
    </w:p>
    <w:p w14:paraId="324A54FC" w14:textId="77777777" w:rsidR="00D1603E" w:rsidRPr="00CA2A7A" w:rsidRDefault="00D1603E" w:rsidP="001F34B6">
      <w:pPr>
        <w:rPr>
          <w:lang w:eastAsia="ja-JP" w:bidi="ar-DZ"/>
        </w:rPr>
      </w:pPr>
      <w:r w:rsidRPr="00CA2A7A">
        <w:rPr>
          <w:lang w:eastAsia="ja-JP" w:bidi="ar-DZ"/>
        </w:rPr>
        <w:t>None.</w:t>
      </w:r>
    </w:p>
    <w:p w14:paraId="68AB165F" w14:textId="4F643A72" w:rsidR="00D1603E" w:rsidRPr="00CA2A7A" w:rsidRDefault="001F34B6" w:rsidP="001F34B6">
      <w:pPr>
        <w:pStyle w:val="Heading1"/>
      </w:pPr>
      <w:bookmarkStart w:id="56" w:name="_Toc401158820"/>
      <w:bookmarkStart w:id="57" w:name="_Toc147847315"/>
      <w:bookmarkStart w:id="58" w:name="_Toc166665735"/>
      <w:bookmarkStart w:id="59" w:name="_Toc166665785"/>
      <w:r w:rsidRPr="00CA2A7A">
        <w:t>3</w:t>
      </w:r>
      <w:r w:rsidRPr="00CA2A7A">
        <w:tab/>
      </w:r>
      <w:r w:rsidR="00D1603E" w:rsidRPr="00CA2A7A">
        <w:t>Definitions</w:t>
      </w:r>
      <w:bookmarkEnd w:id="56"/>
      <w:bookmarkEnd w:id="57"/>
      <w:bookmarkEnd w:id="58"/>
      <w:bookmarkEnd w:id="59"/>
    </w:p>
    <w:p w14:paraId="068617A7" w14:textId="47CDE562" w:rsidR="00D1603E" w:rsidRPr="00CA2A7A" w:rsidRDefault="00D1603E" w:rsidP="001F34B6">
      <w:pPr>
        <w:pStyle w:val="Heading2"/>
      </w:pPr>
      <w:bookmarkStart w:id="60" w:name="_Toc401158821"/>
      <w:bookmarkStart w:id="61" w:name="_Toc147847316"/>
      <w:bookmarkStart w:id="62" w:name="_Toc166665736"/>
      <w:bookmarkStart w:id="63" w:name="_Toc166665786"/>
      <w:r w:rsidRPr="00CA2A7A">
        <w:t>3.1</w:t>
      </w:r>
      <w:r w:rsidR="001F34B6" w:rsidRPr="00CA2A7A">
        <w:tab/>
      </w:r>
      <w:r w:rsidRPr="00CA2A7A">
        <w:t>Terms defined elsewhere</w:t>
      </w:r>
      <w:bookmarkEnd w:id="60"/>
      <w:bookmarkEnd w:id="61"/>
      <w:bookmarkEnd w:id="62"/>
      <w:bookmarkEnd w:id="63"/>
    </w:p>
    <w:p w14:paraId="57612CBA" w14:textId="77777777" w:rsidR="00D1603E" w:rsidRPr="00CA2A7A" w:rsidRDefault="00D1603E" w:rsidP="0054018A">
      <w:r w:rsidRPr="00CA2A7A">
        <w:t>None.</w:t>
      </w:r>
    </w:p>
    <w:p w14:paraId="45FDBA48" w14:textId="01019B72" w:rsidR="00D1603E" w:rsidRPr="00CA2A7A" w:rsidRDefault="00D1603E" w:rsidP="00337418">
      <w:pPr>
        <w:pStyle w:val="Heading2"/>
      </w:pPr>
      <w:bookmarkStart w:id="64" w:name="_Toc401158822"/>
      <w:bookmarkStart w:id="65" w:name="_Toc147847317"/>
      <w:bookmarkStart w:id="66" w:name="_Toc166665737"/>
      <w:bookmarkStart w:id="67" w:name="_Toc166665787"/>
      <w:r w:rsidRPr="00CA2A7A">
        <w:t>3.2</w:t>
      </w:r>
      <w:r w:rsidR="001F34B6" w:rsidRPr="00CA2A7A">
        <w:tab/>
      </w:r>
      <w:r w:rsidRPr="00CA2A7A">
        <w:t>Terms defined in this Technical Report</w:t>
      </w:r>
      <w:bookmarkEnd w:id="64"/>
      <w:bookmarkEnd w:id="65"/>
      <w:bookmarkEnd w:id="66"/>
      <w:bookmarkEnd w:id="67"/>
    </w:p>
    <w:p w14:paraId="7F2E6434" w14:textId="40E5B87E" w:rsidR="00D1603E" w:rsidRPr="00CA2A7A" w:rsidRDefault="00D1603E" w:rsidP="0054018A">
      <w:r w:rsidRPr="00CA2A7A">
        <w:t>None.</w:t>
      </w:r>
    </w:p>
    <w:p w14:paraId="31C72BD5" w14:textId="5395E0E7" w:rsidR="00D1603E" w:rsidRPr="00CA2A7A" w:rsidRDefault="001F34B6" w:rsidP="001F34B6">
      <w:pPr>
        <w:pStyle w:val="Heading1"/>
      </w:pPr>
      <w:bookmarkStart w:id="68" w:name="_Toc401158823"/>
      <w:bookmarkStart w:id="69" w:name="_Toc147847318"/>
      <w:bookmarkStart w:id="70" w:name="_Toc166665738"/>
      <w:bookmarkStart w:id="71" w:name="_Toc166665788"/>
      <w:r w:rsidRPr="00CA2A7A">
        <w:t>4</w:t>
      </w:r>
      <w:r w:rsidRPr="00CA2A7A">
        <w:tab/>
      </w:r>
      <w:r w:rsidR="00D1603E" w:rsidRPr="00CA2A7A">
        <w:t>Abbreviations</w:t>
      </w:r>
      <w:bookmarkEnd w:id="68"/>
      <w:r w:rsidR="00D1603E" w:rsidRPr="00CA2A7A">
        <w:t xml:space="preserve"> and acronyms</w:t>
      </w:r>
      <w:bookmarkEnd w:id="69"/>
      <w:bookmarkEnd w:id="70"/>
      <w:bookmarkEnd w:id="71"/>
    </w:p>
    <w:p w14:paraId="296C265D" w14:textId="5EEDDB57" w:rsidR="001F34B6" w:rsidRPr="00CA2A7A" w:rsidRDefault="001F34B6" w:rsidP="001F34B6">
      <w:r w:rsidRPr="00CA2A7A">
        <w:t>This Technical Report uses the following abbreviations and acronyms:</w:t>
      </w:r>
    </w:p>
    <w:p w14:paraId="2BCCB6E3" w14:textId="555E9E5C" w:rsidR="001F34B6" w:rsidRPr="00CA2A7A" w:rsidRDefault="001F34B6" w:rsidP="001F34B6">
      <w:pPr>
        <w:tabs>
          <w:tab w:val="clear" w:pos="794"/>
          <w:tab w:val="left" w:pos="993"/>
        </w:tabs>
      </w:pPr>
      <w:r w:rsidRPr="00CA2A7A">
        <w:t>Dx</w:t>
      </w:r>
      <w:r w:rsidRPr="00CA2A7A">
        <w:tab/>
        <w:t>Digital Transformation</w:t>
      </w:r>
    </w:p>
    <w:p w14:paraId="6790F795" w14:textId="3B8CF88B" w:rsidR="001F34B6" w:rsidRPr="00CA2A7A" w:rsidRDefault="001F34B6" w:rsidP="001F34B6">
      <w:pPr>
        <w:tabs>
          <w:tab w:val="clear" w:pos="794"/>
          <w:tab w:val="left" w:pos="993"/>
        </w:tabs>
      </w:pPr>
      <w:r w:rsidRPr="00CA2A7A">
        <w:t>SDGs</w:t>
      </w:r>
      <w:r w:rsidRPr="00CA2A7A">
        <w:tab/>
        <w:t>Sustainable Development Goals</w:t>
      </w:r>
    </w:p>
    <w:p w14:paraId="51CE2D01" w14:textId="77777777" w:rsidR="001F34B6" w:rsidRPr="00CA2A7A" w:rsidRDefault="001F34B6" w:rsidP="001F34B6">
      <w:pPr>
        <w:tabs>
          <w:tab w:val="clear" w:pos="794"/>
          <w:tab w:val="left" w:pos="993"/>
        </w:tabs>
        <w:rPr>
          <w:lang w:bidi="ar-DZ"/>
        </w:rPr>
      </w:pPr>
      <w:r w:rsidRPr="00CA2A7A">
        <w:rPr>
          <w:lang w:bidi="ar-DZ"/>
        </w:rPr>
        <w:t>UX</w:t>
      </w:r>
      <w:r w:rsidRPr="00CA2A7A">
        <w:rPr>
          <w:lang w:bidi="ar-DZ"/>
        </w:rPr>
        <w:tab/>
        <w:t>User Experience</w:t>
      </w:r>
    </w:p>
    <w:p w14:paraId="25E83A84" w14:textId="054B4D69" w:rsidR="00D1603E" w:rsidRPr="00CA2A7A" w:rsidRDefault="001F34B6" w:rsidP="001F34B6">
      <w:pPr>
        <w:pStyle w:val="Heading1"/>
      </w:pPr>
      <w:bookmarkStart w:id="72" w:name="_Toc147847319"/>
      <w:bookmarkStart w:id="73" w:name="_Toc166665739"/>
      <w:bookmarkStart w:id="74" w:name="_Toc166665789"/>
      <w:bookmarkStart w:id="75" w:name="_Toc401158824"/>
      <w:r w:rsidRPr="00CA2A7A">
        <w:t>5</w:t>
      </w:r>
      <w:r w:rsidRPr="00CA2A7A">
        <w:tab/>
      </w:r>
      <w:r w:rsidR="00D1603E" w:rsidRPr="00CA2A7A">
        <w:t>Conventions</w:t>
      </w:r>
      <w:bookmarkEnd w:id="72"/>
      <w:bookmarkEnd w:id="73"/>
      <w:bookmarkEnd w:id="74"/>
    </w:p>
    <w:p w14:paraId="59198F00" w14:textId="77777777" w:rsidR="00D1603E" w:rsidRPr="00CA2A7A" w:rsidRDefault="00D1603E" w:rsidP="001F34B6">
      <w:pPr>
        <w:rPr>
          <w:lang w:eastAsia="ja-JP" w:bidi="ar-DZ"/>
        </w:rPr>
      </w:pPr>
      <w:r w:rsidRPr="00CA2A7A">
        <w:rPr>
          <w:lang w:eastAsia="ja-JP" w:bidi="ar-DZ"/>
        </w:rPr>
        <w:t>None.</w:t>
      </w:r>
    </w:p>
    <w:p w14:paraId="448FE3EB" w14:textId="0CE55CEB" w:rsidR="00D1603E" w:rsidRPr="00CA2A7A" w:rsidRDefault="001F34B6" w:rsidP="001F34B6">
      <w:pPr>
        <w:pStyle w:val="Heading1"/>
      </w:pPr>
      <w:bookmarkStart w:id="76" w:name="_Toc147847320"/>
      <w:bookmarkStart w:id="77" w:name="_Toc166665740"/>
      <w:bookmarkStart w:id="78" w:name="_Toc166665790"/>
      <w:r w:rsidRPr="00CA2A7A">
        <w:t>6</w:t>
      </w:r>
      <w:r w:rsidRPr="00CA2A7A">
        <w:tab/>
      </w:r>
      <w:r w:rsidR="00D1603E" w:rsidRPr="00CA2A7A">
        <w:t>Background</w:t>
      </w:r>
      <w:bookmarkEnd w:id="76"/>
      <w:bookmarkEnd w:id="77"/>
      <w:bookmarkEnd w:id="78"/>
    </w:p>
    <w:p w14:paraId="5F277DF2" w14:textId="562A48FC" w:rsidR="00D1603E" w:rsidRPr="00CA2A7A" w:rsidRDefault="00D1603E" w:rsidP="001F34B6">
      <w:r w:rsidRPr="00CA2A7A">
        <w:t xml:space="preserve">Digital transformation (Dx) involves using emerging technologies to create new business systems and models while rearranging the process to change the business logic of a firm [b-Li], or its value creation process thus enhancing customer and employee experiences. Dx ultimately adds or creates entirely new values and reshapes the organizations [b-Verhoef]. The emergence of Dx escalates the emphasis on the optimal methodologies for value creation, the ideal structures for these new systems, and how participants can participate in creating such values within them. In this context, this study posits that a metaverse environment provides distinctive values through its integrated and emerging realities which are hardly achieved through virtual or online environments. The objective extends beyond merely broadening the user base; it entails creating a metaverse experience that should be as fair and inclusive as possible. The study delves into the five dimensions of metaverse platforms in terms of user experience (UX) design: conception, interaction, interface, information and usability. The study underscores the importance of a holistic approach to accessibility and inclusion in the metaverse. Accessibility and inclusion in the metaverse should reflect the paradigm shift from "users consume information" to "participants create realities" in metaverse spaces. This shift necessitates ensuring that all users, with their diverse needs and rights, are not only represented inclusively but can also be engaged accessibly in shaping experiences and realities in the metaverse. It can open a </w:t>
      </w:r>
      <w:r w:rsidRPr="00CA2A7A">
        <w:lastRenderedPageBreak/>
        <w:t>new avenue for research and practices into the social, economic, and cultural impacts on more inclusive and accessible metaverse.</w:t>
      </w:r>
    </w:p>
    <w:p w14:paraId="09178303" w14:textId="2F3ECC6E" w:rsidR="00D1603E" w:rsidRPr="00CA2A7A" w:rsidRDefault="00D1603E" w:rsidP="007B7F82">
      <w:r w:rsidRPr="00CA2A7A">
        <w:t>Metaverse can be characterized as a fabricated construct that provides an immersive, three-dimensional (3D) and virtual setting that facilitates multi-user interaction online [b-Díaz]; [b-Herrman]. The environment allows individuals to engage with one another socially and economically, irrespective of their geographical location, by employing computational tools such as personified agents and simulation [b-Arcila]. The study posits that a metaverse environment provides distinctive values through its integrated and emerging realities which are hard to achieve through virtual or online environments [b-Dreamson], as it fosters the creation of a new environment within an entirely new realm of reality. While prior studies have been focused on its technological features, including augmented reality, lifelogging, mirrored worlds, and virtual reality, in an empirical study, we found six distinctive educational values for metaverse-based learning, which</w:t>
      </w:r>
      <w:r w:rsidRPr="00CA2A7A">
        <w:rPr>
          <w:lang w:eastAsia="ko-KR"/>
        </w:rPr>
        <w:t xml:space="preserve"> were </w:t>
      </w:r>
      <w:r w:rsidRPr="00CA2A7A">
        <w:t>extracted from the four realities including virtual reality, augmented reality, mixed reality and extended reality, as shown in Table 1. The values include bottom-up, collaboration, authorship, ownership, interconnectivity and (sense of) community that are closely related to the principles to achieve the SDGs.</w:t>
      </w:r>
    </w:p>
    <w:p w14:paraId="6609B240" w14:textId="77777777" w:rsidR="00D1603E" w:rsidRPr="00CA2A7A" w:rsidRDefault="00D1603E" w:rsidP="001F34B6">
      <w:pPr>
        <w:pStyle w:val="TableNoTitle"/>
      </w:pPr>
      <w:bookmarkStart w:id="79" w:name="_Toc144994901"/>
      <w:bookmarkStart w:id="80" w:name="_Toc144995037"/>
      <w:bookmarkEnd w:id="75"/>
      <w:r w:rsidRPr="00CA2A7A">
        <w:t xml:space="preserve">Table 1 </w:t>
      </w:r>
      <w:bookmarkEnd w:id="79"/>
      <w:r w:rsidRPr="00CA2A7A">
        <w:rPr>
          <w:rFonts w:eastAsia="Times New Roman"/>
          <w:bCs/>
        </w:rPr>
        <w:t xml:space="preserve">– </w:t>
      </w:r>
      <w:r w:rsidRPr="00CA2A7A">
        <w:t>Six educational values for metaverse</w:t>
      </w:r>
      <w:bookmarkEnd w:id="8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810"/>
      </w:tblGrid>
      <w:tr w:rsidR="00D1603E" w:rsidRPr="00CA2A7A" w14:paraId="08F6E8D1" w14:textId="77777777" w:rsidTr="001F34B6">
        <w:trPr>
          <w:tblHeader/>
          <w:jc w:val="center"/>
        </w:trPr>
        <w:tc>
          <w:tcPr>
            <w:tcW w:w="0" w:type="auto"/>
            <w:shd w:val="clear" w:color="auto" w:fill="auto"/>
          </w:tcPr>
          <w:p w14:paraId="1D0828E1" w14:textId="77777777" w:rsidR="00D1603E" w:rsidRPr="00CA2A7A" w:rsidRDefault="00D1603E" w:rsidP="00737A85">
            <w:pPr>
              <w:pStyle w:val="Tablehead"/>
            </w:pPr>
            <w:r w:rsidRPr="00CA2A7A">
              <w:t>Value</w:t>
            </w:r>
          </w:p>
        </w:tc>
        <w:tc>
          <w:tcPr>
            <w:tcW w:w="0" w:type="auto"/>
            <w:shd w:val="clear" w:color="auto" w:fill="auto"/>
          </w:tcPr>
          <w:p w14:paraId="5D14FB3B" w14:textId="77777777" w:rsidR="00D1603E" w:rsidRPr="00CA2A7A" w:rsidRDefault="00D1603E" w:rsidP="00737A85">
            <w:pPr>
              <w:pStyle w:val="Tablehead"/>
            </w:pPr>
            <w:r w:rsidRPr="00CA2A7A">
              <w:t>Descriptions</w:t>
            </w:r>
          </w:p>
        </w:tc>
      </w:tr>
      <w:tr w:rsidR="00D1603E" w:rsidRPr="00CA2A7A" w14:paraId="7BE40415" w14:textId="77777777" w:rsidTr="001F34B6">
        <w:trPr>
          <w:jc w:val="center"/>
        </w:trPr>
        <w:tc>
          <w:tcPr>
            <w:tcW w:w="0" w:type="auto"/>
            <w:shd w:val="clear" w:color="auto" w:fill="auto"/>
          </w:tcPr>
          <w:p w14:paraId="034E605D" w14:textId="77777777" w:rsidR="00D1603E" w:rsidRPr="00CA2A7A" w:rsidRDefault="00D1603E" w:rsidP="00737A85">
            <w:pPr>
              <w:pStyle w:val="Tablehead"/>
            </w:pPr>
            <w:r w:rsidRPr="00CA2A7A">
              <w:t>Bottom-up</w:t>
            </w:r>
          </w:p>
        </w:tc>
        <w:tc>
          <w:tcPr>
            <w:tcW w:w="0" w:type="auto"/>
            <w:shd w:val="clear" w:color="auto" w:fill="auto"/>
          </w:tcPr>
          <w:p w14:paraId="70D3795E" w14:textId="77777777" w:rsidR="00D1603E" w:rsidRPr="00CA2A7A" w:rsidRDefault="00D1603E" w:rsidP="00737A85">
            <w:pPr>
              <w:pStyle w:val="Tabletext"/>
            </w:pPr>
            <w:r w:rsidRPr="00CA2A7A">
              <w:t>It is a self-governing space where we design and produce content by ourselves and set rules for the creation and use of space and content rather than perform a given task.</w:t>
            </w:r>
          </w:p>
        </w:tc>
      </w:tr>
      <w:tr w:rsidR="00D1603E" w:rsidRPr="00CA2A7A" w14:paraId="6A7DA6F5" w14:textId="77777777" w:rsidTr="001F34B6">
        <w:trPr>
          <w:jc w:val="center"/>
        </w:trPr>
        <w:tc>
          <w:tcPr>
            <w:tcW w:w="0" w:type="auto"/>
            <w:shd w:val="clear" w:color="auto" w:fill="auto"/>
          </w:tcPr>
          <w:p w14:paraId="757D90FD" w14:textId="77777777" w:rsidR="00D1603E" w:rsidRPr="00CA2A7A" w:rsidRDefault="00D1603E" w:rsidP="00737A85">
            <w:pPr>
              <w:pStyle w:val="Tablehead"/>
            </w:pPr>
            <w:r w:rsidRPr="00CA2A7A">
              <w:t>Collaboration</w:t>
            </w:r>
          </w:p>
        </w:tc>
        <w:tc>
          <w:tcPr>
            <w:tcW w:w="0" w:type="auto"/>
            <w:shd w:val="clear" w:color="auto" w:fill="auto"/>
          </w:tcPr>
          <w:p w14:paraId="6D302162" w14:textId="69C19365" w:rsidR="00D1603E" w:rsidRPr="00CA2A7A" w:rsidRDefault="00D1603E" w:rsidP="00737A85">
            <w:pPr>
              <w:pStyle w:val="Tabletext"/>
            </w:pPr>
            <w:r w:rsidRPr="00CA2A7A">
              <w:t>In the space, the qualities of space and content will depend on the quality of our collaboration. Collaboration is inevitable because we are always on the network, and no one is supposed to be isolated. Collaboration includes people-objects in terms of IoT, as well as people-people.</w:t>
            </w:r>
          </w:p>
        </w:tc>
      </w:tr>
      <w:tr w:rsidR="00D1603E" w:rsidRPr="00CA2A7A" w14:paraId="1C7285B3" w14:textId="77777777" w:rsidTr="001F34B6">
        <w:trPr>
          <w:jc w:val="center"/>
        </w:trPr>
        <w:tc>
          <w:tcPr>
            <w:tcW w:w="0" w:type="auto"/>
            <w:shd w:val="clear" w:color="auto" w:fill="auto"/>
          </w:tcPr>
          <w:p w14:paraId="717AF6AB" w14:textId="77777777" w:rsidR="00D1603E" w:rsidRPr="00CA2A7A" w:rsidRDefault="00D1603E" w:rsidP="00737A85">
            <w:pPr>
              <w:pStyle w:val="Tablehead"/>
            </w:pPr>
            <w:r w:rsidRPr="00CA2A7A">
              <w:t>Authorship</w:t>
            </w:r>
          </w:p>
        </w:tc>
        <w:tc>
          <w:tcPr>
            <w:tcW w:w="0" w:type="auto"/>
            <w:shd w:val="clear" w:color="auto" w:fill="auto"/>
          </w:tcPr>
          <w:p w14:paraId="1555ED05" w14:textId="77777777" w:rsidR="00D1603E" w:rsidRPr="00CA2A7A" w:rsidRDefault="00D1603E" w:rsidP="00737A85">
            <w:pPr>
              <w:pStyle w:val="Tabletext"/>
            </w:pPr>
            <w:r w:rsidRPr="00CA2A7A">
              <w:t>When we produce and consume content by ourselves, we are all artists or writers. Instead of consuming the textbook content, we design our own learning content, activity methods and evaluation criteria. The structure of the space can be reconstructed according to the stream of our consciousness.</w:t>
            </w:r>
          </w:p>
        </w:tc>
      </w:tr>
      <w:tr w:rsidR="00D1603E" w:rsidRPr="00CA2A7A" w14:paraId="6599FF4B" w14:textId="77777777" w:rsidTr="001F34B6">
        <w:trPr>
          <w:jc w:val="center"/>
        </w:trPr>
        <w:tc>
          <w:tcPr>
            <w:tcW w:w="0" w:type="auto"/>
            <w:shd w:val="clear" w:color="auto" w:fill="auto"/>
          </w:tcPr>
          <w:p w14:paraId="707FF64C" w14:textId="77777777" w:rsidR="00D1603E" w:rsidRPr="00CA2A7A" w:rsidRDefault="00D1603E" w:rsidP="00737A85">
            <w:pPr>
              <w:pStyle w:val="Tablehead"/>
            </w:pPr>
            <w:r w:rsidRPr="00CA2A7A">
              <w:t xml:space="preserve">Ownership </w:t>
            </w:r>
          </w:p>
        </w:tc>
        <w:tc>
          <w:tcPr>
            <w:tcW w:w="0" w:type="auto"/>
            <w:shd w:val="clear" w:color="auto" w:fill="auto"/>
          </w:tcPr>
          <w:p w14:paraId="7818AC61" w14:textId="77777777" w:rsidR="00D1603E" w:rsidRPr="00CA2A7A" w:rsidRDefault="00D1603E" w:rsidP="00737A85">
            <w:pPr>
              <w:pStyle w:val="Tabletext"/>
            </w:pPr>
            <w:r w:rsidRPr="00CA2A7A">
              <w:t>Since it is a self-governing space, we are co-owners of the space. Physically, we will feel the ownership of the classroom space if we design it. Metaphysically, we also become the owners of learning if we design the learning activities.</w:t>
            </w:r>
          </w:p>
        </w:tc>
      </w:tr>
      <w:tr w:rsidR="00D1603E" w:rsidRPr="00CA2A7A" w14:paraId="4E675812" w14:textId="77777777" w:rsidTr="001F34B6">
        <w:trPr>
          <w:jc w:val="center"/>
        </w:trPr>
        <w:tc>
          <w:tcPr>
            <w:tcW w:w="0" w:type="auto"/>
            <w:shd w:val="clear" w:color="auto" w:fill="auto"/>
          </w:tcPr>
          <w:p w14:paraId="5FE3DC67" w14:textId="77777777" w:rsidR="00D1603E" w:rsidRPr="00CA2A7A" w:rsidRDefault="00D1603E" w:rsidP="00737A85">
            <w:pPr>
              <w:pStyle w:val="Tablehead"/>
            </w:pPr>
            <w:r w:rsidRPr="00CA2A7A">
              <w:t xml:space="preserve">Interconnectivity </w:t>
            </w:r>
          </w:p>
        </w:tc>
        <w:tc>
          <w:tcPr>
            <w:tcW w:w="0" w:type="auto"/>
            <w:shd w:val="clear" w:color="auto" w:fill="auto"/>
          </w:tcPr>
          <w:p w14:paraId="438B346F" w14:textId="77777777" w:rsidR="00D1603E" w:rsidRPr="00CA2A7A" w:rsidRDefault="00D1603E" w:rsidP="00737A85">
            <w:pPr>
              <w:pStyle w:val="Tabletext"/>
            </w:pPr>
            <w:r w:rsidRPr="00CA2A7A">
              <w:t>The space is part of a digital network. It is "already" connected not only to the individuals but also to other communities. As anyone can participate in the space, so everything (people and objects) connected to the space become co-owners and co-authors.</w:t>
            </w:r>
          </w:p>
        </w:tc>
      </w:tr>
      <w:tr w:rsidR="00D1603E" w:rsidRPr="00CA2A7A" w14:paraId="77BF1698" w14:textId="77777777" w:rsidTr="001F34B6">
        <w:trPr>
          <w:jc w:val="center"/>
        </w:trPr>
        <w:tc>
          <w:tcPr>
            <w:tcW w:w="0" w:type="auto"/>
            <w:shd w:val="clear" w:color="auto" w:fill="auto"/>
          </w:tcPr>
          <w:p w14:paraId="6DAA8AE5" w14:textId="77777777" w:rsidR="00D1603E" w:rsidRPr="00CA2A7A" w:rsidRDefault="00D1603E" w:rsidP="00737A85">
            <w:pPr>
              <w:pStyle w:val="Tablehead"/>
            </w:pPr>
            <w:r w:rsidRPr="00CA2A7A">
              <w:t xml:space="preserve">Community </w:t>
            </w:r>
          </w:p>
        </w:tc>
        <w:tc>
          <w:tcPr>
            <w:tcW w:w="0" w:type="auto"/>
            <w:shd w:val="clear" w:color="auto" w:fill="auto"/>
          </w:tcPr>
          <w:p w14:paraId="429F63A9" w14:textId="77777777" w:rsidR="00D1603E" w:rsidRPr="00CA2A7A" w:rsidRDefault="00D1603E" w:rsidP="00737A85">
            <w:pPr>
              <w:pStyle w:val="Tabletext"/>
            </w:pPr>
            <w:r w:rsidRPr="00CA2A7A">
              <w:t>In a space where we all participate in the production and consumption, we (participants and objects) form a community because "being together" is distinguished by a certain set of values or a worldview. Based on the worldview, the community has a shared decision-making process.</w:t>
            </w:r>
          </w:p>
        </w:tc>
      </w:tr>
    </w:tbl>
    <w:p w14:paraId="78D2BB01" w14:textId="77777777" w:rsidR="00D1603E" w:rsidRPr="00CA2A7A" w:rsidRDefault="00D1603E" w:rsidP="001F34B6">
      <w:pPr>
        <w:pStyle w:val="Note"/>
        <w:rPr>
          <w:lang w:bidi="ar-DZ"/>
        </w:rPr>
      </w:pPr>
      <w:r w:rsidRPr="00CA2A7A">
        <w:rPr>
          <w:lang w:bidi="ar-DZ"/>
        </w:rPr>
        <w:t>Source: [b-Dreamson]</w:t>
      </w:r>
    </w:p>
    <w:p w14:paraId="475D03E2" w14:textId="6582D560" w:rsidR="00D1603E" w:rsidRPr="00CA2A7A" w:rsidRDefault="00D1603E" w:rsidP="001F34B6">
      <w:r w:rsidRPr="00CA2A7A">
        <w:t>In the empirical study published in a peer-reviewed academic journal in 2023, primary and secondary school children (n</w:t>
      </w:r>
      <w:r w:rsidR="001F34B6" w:rsidRPr="00CA2A7A">
        <w:t> </w:t>
      </w:r>
      <w:r w:rsidRPr="00CA2A7A">
        <w:t>=</w:t>
      </w:r>
      <w:r w:rsidR="001F34B6" w:rsidRPr="00CA2A7A">
        <w:t> </w:t>
      </w:r>
      <w:r w:rsidRPr="00CA2A7A">
        <w:t xml:space="preserve">400) designed the forms of learning activities that they wished to carry out and the metaverse spaces as their own learning environment [b-Dreamson]. After reviewing the four realms of the metaverse – virtual reality, augmented reality, mixed reality and extended reality – we identified six educational values in epistemological and ontological contexts. These values were: bottom-up design, collaboration, authorship, ownership, interconnectivity and community. By emphasizing these values, we aimed to move away from a technologically deterministic approach to authentic learning. Using these values as guidelines, 80 groups </w:t>
      </w:r>
      <w:r w:rsidRPr="00CA2A7A">
        <w:rPr>
          <w:lang w:eastAsia="ko-KR"/>
        </w:rPr>
        <w:t xml:space="preserve">with five students in each group </w:t>
      </w:r>
      <w:r w:rsidRPr="00CA2A7A">
        <w:t xml:space="preserve">redesigned 20 specified school spaces such as classrooms, teachers' offices, science rooms and music </w:t>
      </w:r>
      <w:r w:rsidRPr="00CA2A7A">
        <w:lastRenderedPageBreak/>
        <w:t>rooms within their selected metaverse platforms (e.g., Gather, Town, Roblox, Minecraft, CSpace, Zepeto).</w:t>
      </w:r>
    </w:p>
    <w:p w14:paraId="566ACBF1" w14:textId="6740A102" w:rsidR="00D1603E" w:rsidRPr="00CA2A7A" w:rsidRDefault="00D1603E" w:rsidP="001F34B6">
      <w:r w:rsidRPr="00CA2A7A">
        <w:t>Thematic analysis indicated the six values were evidenced through several themes including collaboration with co-ownership and co-authorship, interconnectedness with all living and non-living beings, equal participation with diverse roles and responsibilities, and transdisciplinary involvement with scientific inquiries.</w:t>
      </w:r>
    </w:p>
    <w:p w14:paraId="5A1ECA65" w14:textId="498EB656" w:rsidR="00D1603E" w:rsidRPr="00CA2A7A" w:rsidRDefault="00D1603E" w:rsidP="001F34B6">
      <w:r w:rsidRPr="00CA2A7A">
        <w:t>These discoveries articulate authentic metaverse engagement that is strongly aligned with the foundational principles of the United Nations sustainable development goals (SDGs) encapsulated in the 5Ps: people, planet, prosperity, peace and partnerships [b-United Nations]. As shown in Figure</w:t>
      </w:r>
      <w:r w:rsidR="001F34B6" w:rsidRPr="00CA2A7A">
        <w:t> </w:t>
      </w:r>
      <w:r w:rsidRPr="00CA2A7A">
        <w:t>1 below, the six values are not the sub-values of the 5Ps but are considered to be the energy particles in the metaverse and boost the 5Ps in ways that the participants create and experience a reality where the 5Ps are realized. In this sense, the six values make contributions to each P as justified in Table</w:t>
      </w:r>
      <w:r w:rsidR="001F34B6" w:rsidRPr="00CA2A7A">
        <w:t> </w:t>
      </w:r>
      <w:r w:rsidRPr="00CA2A7A">
        <w:t>2. The essence of the metaverse-based experience is to create a reality by participants for all.</w:t>
      </w:r>
    </w:p>
    <w:p w14:paraId="6A476978" w14:textId="1704F9FC" w:rsidR="00D1603E" w:rsidRPr="00CA2A7A" w:rsidRDefault="001F34B6" w:rsidP="001F34B6">
      <w:pPr>
        <w:pStyle w:val="Figure"/>
      </w:pPr>
      <w:r w:rsidRPr="00CA2A7A">
        <w:drawing>
          <wp:inline distT="0" distB="0" distL="0" distR="0" wp14:anchorId="44120645" wp14:editId="3AFD0065">
            <wp:extent cx="3846830" cy="3663950"/>
            <wp:effectExtent l="0" t="0" r="1270" b="0"/>
            <wp:docPr id="410823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6830" cy="3663950"/>
                    </a:xfrm>
                    <a:prstGeom prst="rect">
                      <a:avLst/>
                    </a:prstGeom>
                    <a:noFill/>
                  </pic:spPr>
                </pic:pic>
              </a:graphicData>
            </a:graphic>
          </wp:inline>
        </w:drawing>
      </w:r>
    </w:p>
    <w:p w14:paraId="50A60632" w14:textId="77777777" w:rsidR="00D1603E" w:rsidRPr="00CA2A7A" w:rsidRDefault="00D1603E" w:rsidP="001F34B6">
      <w:pPr>
        <w:pStyle w:val="FigureNoTitle"/>
      </w:pPr>
      <w:bookmarkStart w:id="81" w:name="_Toc286237446"/>
      <w:bookmarkStart w:id="82" w:name="_Toc286246115"/>
      <w:bookmarkStart w:id="83" w:name="_Toc144995045"/>
      <w:r w:rsidRPr="00CA2A7A">
        <w:t xml:space="preserve">Figure 1 </w:t>
      </w:r>
      <w:r w:rsidRPr="00CA2A7A">
        <w:rPr>
          <w:rFonts w:eastAsia="Times New Roman"/>
          <w:bCs/>
        </w:rPr>
        <w:t>–</w:t>
      </w:r>
      <w:r w:rsidRPr="00CA2A7A">
        <w:t xml:space="preserve"> The 5Ps by the six metaverse values</w:t>
      </w:r>
      <w:bookmarkEnd w:id="81"/>
      <w:bookmarkEnd w:id="82"/>
      <w:bookmarkEnd w:id="83"/>
    </w:p>
    <w:p w14:paraId="0C4891B2" w14:textId="729624ED" w:rsidR="00D1603E" w:rsidRPr="00CA2A7A" w:rsidRDefault="00D1603E" w:rsidP="001F34B6">
      <w:pPr>
        <w:pStyle w:val="Normalaftertitle"/>
      </w:pPr>
      <w:r w:rsidRPr="00CA2A7A">
        <w:t>Drawing on the interplay between the six metaverse values and their potential to advance the 5Ps of the SDGs, we have delineated the contributions of these metaverse values in relation to the 5Ps. These relations are outlined in Table 2.</w:t>
      </w:r>
      <w:bookmarkStart w:id="84" w:name="_Toc143791591"/>
      <w:bookmarkStart w:id="85" w:name="_Toc14379233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3"/>
      </w:tblGrid>
      <w:tr w:rsidR="00065D2A" w:rsidRPr="00CA2A7A" w14:paraId="6DD47DCA" w14:textId="77777777" w:rsidTr="00065D2A">
        <w:trPr>
          <w:tblHeader/>
          <w:jc w:val="center"/>
        </w:trPr>
        <w:tc>
          <w:tcPr>
            <w:tcW w:w="0" w:type="auto"/>
            <w:gridSpan w:val="2"/>
            <w:tcBorders>
              <w:top w:val="nil"/>
              <w:left w:val="nil"/>
              <w:bottom w:val="single" w:sz="4" w:space="0" w:color="auto"/>
              <w:right w:val="nil"/>
            </w:tcBorders>
            <w:shd w:val="clear" w:color="auto" w:fill="auto"/>
          </w:tcPr>
          <w:p w14:paraId="50D09AEE" w14:textId="7B75E448" w:rsidR="00065D2A" w:rsidRPr="00CA2A7A" w:rsidRDefault="00065D2A" w:rsidP="00065D2A">
            <w:pPr>
              <w:pStyle w:val="TableNoTitle"/>
            </w:pPr>
            <w:bookmarkStart w:id="86" w:name="_Toc144995038"/>
            <w:bookmarkEnd w:id="84"/>
            <w:bookmarkEnd w:id="85"/>
            <w:r w:rsidRPr="00CA2A7A">
              <w:t>Table 2 – Justified contributions of the six values of metaverse to the 5Ps</w:t>
            </w:r>
            <w:bookmarkEnd w:id="86"/>
          </w:p>
        </w:tc>
      </w:tr>
      <w:tr w:rsidR="00D1603E" w:rsidRPr="00CA2A7A" w14:paraId="38175A14" w14:textId="77777777" w:rsidTr="00065D2A">
        <w:trPr>
          <w:tblHeader/>
          <w:jc w:val="center"/>
        </w:trPr>
        <w:tc>
          <w:tcPr>
            <w:tcW w:w="0" w:type="auto"/>
            <w:tcBorders>
              <w:top w:val="single" w:sz="4" w:space="0" w:color="auto"/>
            </w:tcBorders>
            <w:shd w:val="clear" w:color="auto" w:fill="auto"/>
          </w:tcPr>
          <w:p w14:paraId="385C079A" w14:textId="77777777" w:rsidR="00D1603E" w:rsidRPr="00CA2A7A" w:rsidRDefault="00D1603E" w:rsidP="00883C2A">
            <w:pPr>
              <w:pStyle w:val="Tablehead"/>
              <w:keepNext w:val="0"/>
            </w:pPr>
            <w:r w:rsidRPr="00CA2A7A">
              <w:t>The 5Ps</w:t>
            </w:r>
          </w:p>
        </w:tc>
        <w:tc>
          <w:tcPr>
            <w:tcW w:w="0" w:type="auto"/>
            <w:tcBorders>
              <w:top w:val="single" w:sz="4" w:space="0" w:color="auto"/>
            </w:tcBorders>
            <w:shd w:val="clear" w:color="auto" w:fill="auto"/>
          </w:tcPr>
          <w:p w14:paraId="3D9C8140" w14:textId="06AA9AFE" w:rsidR="00D1603E" w:rsidRPr="00CA2A7A" w:rsidRDefault="00D1603E" w:rsidP="00883C2A">
            <w:pPr>
              <w:pStyle w:val="Tablehead"/>
              <w:keepNext w:val="0"/>
            </w:pPr>
            <w:r w:rsidRPr="00CA2A7A">
              <w:t>Contributions of the six values</w:t>
            </w:r>
          </w:p>
        </w:tc>
      </w:tr>
      <w:tr w:rsidR="00D1603E" w:rsidRPr="00CA2A7A" w14:paraId="4FDF995C" w14:textId="77777777" w:rsidTr="00065D2A">
        <w:trPr>
          <w:jc w:val="center"/>
        </w:trPr>
        <w:tc>
          <w:tcPr>
            <w:tcW w:w="0" w:type="auto"/>
            <w:shd w:val="clear" w:color="auto" w:fill="auto"/>
          </w:tcPr>
          <w:p w14:paraId="72E78555" w14:textId="77777777" w:rsidR="00D1603E" w:rsidRPr="00CA2A7A" w:rsidRDefault="00D1603E" w:rsidP="00065D2A">
            <w:pPr>
              <w:pStyle w:val="Tablehead"/>
              <w:keepNext w:val="0"/>
              <w:spacing w:before="40" w:after="40"/>
            </w:pPr>
            <w:r w:rsidRPr="00CA2A7A">
              <w:t xml:space="preserve">People </w:t>
            </w:r>
          </w:p>
        </w:tc>
        <w:tc>
          <w:tcPr>
            <w:tcW w:w="0" w:type="auto"/>
            <w:shd w:val="clear" w:color="auto" w:fill="auto"/>
          </w:tcPr>
          <w:p w14:paraId="36F30670" w14:textId="0CDDFBD5" w:rsidR="00D1603E" w:rsidRPr="00CA2A7A" w:rsidRDefault="00065D2A" w:rsidP="00065D2A">
            <w:pPr>
              <w:pStyle w:val="Tabletext"/>
              <w:ind w:left="284" w:hanging="284"/>
            </w:pPr>
            <w:r w:rsidRPr="00CA2A7A">
              <w:t>•</w:t>
            </w:r>
            <w:r w:rsidRPr="00CA2A7A">
              <w:tab/>
            </w:r>
            <w:r w:rsidR="00D1603E" w:rsidRPr="00CA2A7A">
              <w:t>Participants are creators of reality by creating their own content, defining their own rules, shaping their experience, and constructing their own environment.</w:t>
            </w:r>
          </w:p>
          <w:p w14:paraId="244ADA92" w14:textId="58AD4DE5" w:rsidR="00D1603E" w:rsidRPr="00CA2A7A" w:rsidRDefault="00065D2A" w:rsidP="00065D2A">
            <w:pPr>
              <w:pStyle w:val="Tabletext"/>
              <w:ind w:left="284" w:hanging="284"/>
            </w:pPr>
            <w:r w:rsidRPr="00CA2A7A">
              <w:t>•</w:t>
            </w:r>
            <w:r w:rsidRPr="00CA2A7A">
              <w:tab/>
            </w:r>
            <w:r w:rsidR="00D1603E" w:rsidRPr="00CA2A7A">
              <w:t>Participants are ongoing collaborators who create meaningful knowledge, objects and experiences.</w:t>
            </w:r>
          </w:p>
          <w:p w14:paraId="66AFCB62" w14:textId="0B923B90" w:rsidR="00D1603E" w:rsidRPr="00CA2A7A" w:rsidRDefault="00065D2A" w:rsidP="00065D2A">
            <w:pPr>
              <w:pStyle w:val="Tabletext"/>
              <w:ind w:left="284" w:hanging="284"/>
            </w:pPr>
            <w:r w:rsidRPr="00CA2A7A">
              <w:t>•</w:t>
            </w:r>
            <w:r w:rsidRPr="00CA2A7A">
              <w:tab/>
            </w:r>
            <w:r w:rsidR="00D1603E" w:rsidRPr="00CA2A7A">
              <w:t>Participants are co-authors, which ensures that no voices are marginalized and that equity, diversity and inclusion are promoted.</w:t>
            </w:r>
          </w:p>
          <w:p w14:paraId="011A5F39" w14:textId="79469FFD" w:rsidR="00D1603E" w:rsidRPr="00CA2A7A" w:rsidRDefault="00065D2A" w:rsidP="00065D2A">
            <w:pPr>
              <w:pStyle w:val="Tabletext"/>
              <w:ind w:left="284" w:hanging="284"/>
            </w:pPr>
            <w:r w:rsidRPr="00CA2A7A">
              <w:lastRenderedPageBreak/>
              <w:t>•</w:t>
            </w:r>
            <w:r w:rsidRPr="00CA2A7A">
              <w:tab/>
            </w:r>
            <w:r w:rsidR="00D1603E" w:rsidRPr="00CA2A7A">
              <w:t>Participants are co-owners of reality who practice collective empowerment to ensure dignity and equality.</w:t>
            </w:r>
          </w:p>
          <w:p w14:paraId="6BC3C168" w14:textId="0A5BA7F2" w:rsidR="00D1603E" w:rsidRPr="00CA2A7A" w:rsidRDefault="00065D2A" w:rsidP="00065D2A">
            <w:pPr>
              <w:pStyle w:val="Tabletext"/>
              <w:ind w:left="284" w:hanging="284"/>
            </w:pPr>
            <w:r w:rsidRPr="00CA2A7A">
              <w:t>•</w:t>
            </w:r>
            <w:r w:rsidRPr="00CA2A7A">
              <w:tab/>
            </w:r>
            <w:r w:rsidR="00D1603E" w:rsidRPr="00CA2A7A">
              <w:t>Participants realize full membership of the community through collaboration, co-authorship and co-ownership.</w:t>
            </w:r>
          </w:p>
        </w:tc>
      </w:tr>
      <w:tr w:rsidR="00D1603E" w:rsidRPr="00CA2A7A" w14:paraId="0827D431" w14:textId="77777777" w:rsidTr="00065D2A">
        <w:trPr>
          <w:jc w:val="center"/>
        </w:trPr>
        <w:tc>
          <w:tcPr>
            <w:tcW w:w="0" w:type="auto"/>
            <w:shd w:val="clear" w:color="auto" w:fill="auto"/>
          </w:tcPr>
          <w:p w14:paraId="500B3710" w14:textId="77777777" w:rsidR="00D1603E" w:rsidRPr="00CA2A7A" w:rsidRDefault="00D1603E" w:rsidP="00065D2A">
            <w:pPr>
              <w:pStyle w:val="Tablehead"/>
              <w:keepNext w:val="0"/>
              <w:spacing w:before="40" w:after="40"/>
            </w:pPr>
            <w:r w:rsidRPr="00CA2A7A">
              <w:lastRenderedPageBreak/>
              <w:t xml:space="preserve">Planet </w:t>
            </w:r>
          </w:p>
        </w:tc>
        <w:tc>
          <w:tcPr>
            <w:tcW w:w="0" w:type="auto"/>
            <w:shd w:val="clear" w:color="auto" w:fill="auto"/>
          </w:tcPr>
          <w:p w14:paraId="594C3614" w14:textId="07FCA50B" w:rsidR="00D1603E" w:rsidRPr="00CA2A7A" w:rsidRDefault="00065D2A" w:rsidP="00065D2A">
            <w:pPr>
              <w:pStyle w:val="Tabletext"/>
              <w:ind w:left="284" w:hanging="284"/>
            </w:pPr>
            <w:r w:rsidRPr="00CA2A7A">
              <w:t>•</w:t>
            </w:r>
            <w:r w:rsidRPr="00CA2A7A">
              <w:tab/>
            </w:r>
            <w:r w:rsidR="00D1603E" w:rsidRPr="00CA2A7A">
              <w:t>Participants are aware of and discover the interconnectivity of all living and non-living beings, which leads them to care for all of life and the planet.</w:t>
            </w:r>
          </w:p>
          <w:p w14:paraId="5BC3923A" w14:textId="025440CF" w:rsidR="00D1603E" w:rsidRPr="00CA2A7A" w:rsidRDefault="00065D2A" w:rsidP="00065D2A">
            <w:pPr>
              <w:pStyle w:val="Tabletext"/>
              <w:ind w:left="284" w:hanging="284"/>
            </w:pPr>
            <w:r w:rsidRPr="00CA2A7A">
              <w:t>•</w:t>
            </w:r>
            <w:r w:rsidRPr="00CA2A7A">
              <w:tab/>
            </w:r>
            <w:r w:rsidR="00D1603E" w:rsidRPr="00CA2A7A">
              <w:t>Participants value the interconnectivity of the whole universe and humans' duty and responsibility to respect, protect and promote biodiversity and conversation.</w:t>
            </w:r>
          </w:p>
          <w:p w14:paraId="78CDA9A9" w14:textId="7547064F" w:rsidR="00D1603E" w:rsidRPr="00CA2A7A" w:rsidRDefault="00065D2A" w:rsidP="00065D2A">
            <w:pPr>
              <w:pStyle w:val="Tabletext"/>
              <w:ind w:left="284" w:hanging="284"/>
            </w:pPr>
            <w:r w:rsidRPr="00CA2A7A">
              <w:t>•</w:t>
            </w:r>
            <w:r w:rsidRPr="00CA2A7A">
              <w:tab/>
            </w:r>
            <w:r w:rsidR="00D1603E" w:rsidRPr="00CA2A7A">
              <w:t>Participants practice effective communication and collaboration with all living and non-living beings to create a healthy environment.</w:t>
            </w:r>
          </w:p>
          <w:p w14:paraId="04F2BC7F" w14:textId="2047E4E3" w:rsidR="00D1603E" w:rsidRPr="00CA2A7A" w:rsidRDefault="00065D2A" w:rsidP="00065D2A">
            <w:pPr>
              <w:pStyle w:val="Tabletext"/>
              <w:ind w:left="284" w:hanging="284"/>
            </w:pPr>
            <w:r w:rsidRPr="00CA2A7A">
              <w:t>•</w:t>
            </w:r>
            <w:r w:rsidRPr="00CA2A7A">
              <w:tab/>
            </w:r>
            <w:r w:rsidR="00D1603E" w:rsidRPr="00CA2A7A">
              <w:t>Participants envision the reconciliation between humans with non-human beings and nature by creating an interconnected environment.</w:t>
            </w:r>
          </w:p>
          <w:p w14:paraId="6F36109A" w14:textId="7483726A" w:rsidR="00D1603E" w:rsidRPr="00CA2A7A" w:rsidRDefault="00065D2A" w:rsidP="00065D2A">
            <w:pPr>
              <w:pStyle w:val="Tabletext"/>
              <w:ind w:left="284" w:hanging="284"/>
            </w:pPr>
            <w:r w:rsidRPr="00CA2A7A">
              <w:t>•</w:t>
            </w:r>
            <w:r w:rsidRPr="00CA2A7A">
              <w:tab/>
            </w:r>
            <w:r w:rsidR="00D1603E" w:rsidRPr="00CA2A7A">
              <w:t>Participants realize the needs of the present and future generations by reflecting on togetherness right now in a sustainable environment.</w:t>
            </w:r>
          </w:p>
        </w:tc>
      </w:tr>
      <w:tr w:rsidR="00D1603E" w:rsidRPr="00CA2A7A" w14:paraId="0CFDFB52" w14:textId="77777777" w:rsidTr="00065D2A">
        <w:trPr>
          <w:jc w:val="center"/>
        </w:trPr>
        <w:tc>
          <w:tcPr>
            <w:tcW w:w="0" w:type="auto"/>
            <w:shd w:val="clear" w:color="auto" w:fill="auto"/>
          </w:tcPr>
          <w:p w14:paraId="7B04132B" w14:textId="77777777" w:rsidR="00D1603E" w:rsidRPr="00CA2A7A" w:rsidRDefault="00D1603E" w:rsidP="00065D2A">
            <w:pPr>
              <w:pStyle w:val="Tablehead"/>
              <w:keepNext w:val="0"/>
              <w:spacing w:before="40" w:after="40"/>
            </w:pPr>
            <w:r w:rsidRPr="00CA2A7A">
              <w:t>Prosperity</w:t>
            </w:r>
          </w:p>
        </w:tc>
        <w:tc>
          <w:tcPr>
            <w:tcW w:w="0" w:type="auto"/>
            <w:shd w:val="clear" w:color="auto" w:fill="auto"/>
          </w:tcPr>
          <w:p w14:paraId="666061BD" w14:textId="5837E40C" w:rsidR="00D1603E" w:rsidRPr="00CA2A7A" w:rsidRDefault="00065D2A" w:rsidP="00065D2A">
            <w:pPr>
              <w:pStyle w:val="Tabletext"/>
              <w:ind w:left="284" w:hanging="284"/>
            </w:pPr>
            <w:r w:rsidRPr="00CA2A7A">
              <w:t>•</w:t>
            </w:r>
            <w:r w:rsidRPr="00CA2A7A">
              <w:tab/>
            </w:r>
            <w:r w:rsidR="00D1603E" w:rsidRPr="00CA2A7A">
              <w:t>Participants are engaged with a healthy community for all by realizing shared values towards collective prosperity.</w:t>
            </w:r>
          </w:p>
          <w:p w14:paraId="1A927916" w14:textId="2555D077" w:rsidR="00D1603E" w:rsidRPr="00CA2A7A" w:rsidRDefault="00065D2A" w:rsidP="00065D2A">
            <w:pPr>
              <w:pStyle w:val="Tabletext"/>
              <w:ind w:left="284" w:hanging="284"/>
            </w:pPr>
            <w:r w:rsidRPr="00CA2A7A">
              <w:t>•</w:t>
            </w:r>
            <w:r w:rsidRPr="00CA2A7A">
              <w:tab/>
            </w:r>
            <w:r w:rsidR="00D1603E" w:rsidRPr="00CA2A7A">
              <w:t xml:space="preserve">Participants are able to support local and global governmental bodies to be active for equal and shared prosperity, as they realize relevant values in the community. </w:t>
            </w:r>
          </w:p>
          <w:p w14:paraId="003C0A47" w14:textId="682B2D4F" w:rsidR="00D1603E" w:rsidRPr="00CA2A7A" w:rsidRDefault="00065D2A" w:rsidP="00065D2A">
            <w:pPr>
              <w:pStyle w:val="Tabletext"/>
              <w:ind w:left="284" w:hanging="284"/>
            </w:pPr>
            <w:r w:rsidRPr="00CA2A7A">
              <w:t>•</w:t>
            </w:r>
            <w:r w:rsidRPr="00CA2A7A">
              <w:tab/>
            </w:r>
            <w:r w:rsidR="00D1603E" w:rsidRPr="00CA2A7A">
              <w:t xml:space="preserve">Participants develop and practice authentic digital literacy and technological skills, which make contributions to the digital economics. </w:t>
            </w:r>
          </w:p>
          <w:p w14:paraId="1A62EBA2" w14:textId="43BE9478" w:rsidR="00D1603E" w:rsidRPr="00CA2A7A" w:rsidRDefault="00065D2A" w:rsidP="00065D2A">
            <w:pPr>
              <w:pStyle w:val="Tabletext"/>
              <w:ind w:left="284" w:hanging="284"/>
            </w:pPr>
            <w:r w:rsidRPr="00CA2A7A">
              <w:t>•</w:t>
            </w:r>
            <w:r w:rsidRPr="00CA2A7A">
              <w:tab/>
            </w:r>
            <w:r w:rsidR="00D1603E" w:rsidRPr="00CA2A7A">
              <w:t>Participants realize accessibility and inclusion in an equitable way by leveraging their potential to drive collective progress towards the whole universe.</w:t>
            </w:r>
          </w:p>
          <w:p w14:paraId="5FF67547" w14:textId="5E9753EB" w:rsidR="00D1603E" w:rsidRPr="00CA2A7A" w:rsidRDefault="00065D2A" w:rsidP="00065D2A">
            <w:pPr>
              <w:pStyle w:val="Tabletext"/>
              <w:ind w:left="284" w:hanging="284"/>
            </w:pPr>
            <w:r w:rsidRPr="00CA2A7A">
              <w:t>•</w:t>
            </w:r>
            <w:r w:rsidRPr="00CA2A7A">
              <w:tab/>
            </w:r>
            <w:r w:rsidR="00D1603E" w:rsidRPr="00CA2A7A">
              <w:t>Participants are able to create an inclusive version of prosperity based on co-ownership and co-authorship with non-living beings.</w:t>
            </w:r>
          </w:p>
        </w:tc>
      </w:tr>
      <w:tr w:rsidR="00D1603E" w:rsidRPr="00CA2A7A" w14:paraId="54AC7AC2" w14:textId="77777777" w:rsidTr="00065D2A">
        <w:trPr>
          <w:jc w:val="center"/>
        </w:trPr>
        <w:tc>
          <w:tcPr>
            <w:tcW w:w="0" w:type="auto"/>
            <w:shd w:val="clear" w:color="auto" w:fill="auto"/>
          </w:tcPr>
          <w:p w14:paraId="069F2C45" w14:textId="77777777" w:rsidR="00D1603E" w:rsidRPr="00CA2A7A" w:rsidRDefault="00D1603E" w:rsidP="00065D2A">
            <w:pPr>
              <w:pStyle w:val="Tablehead"/>
              <w:keepNext w:val="0"/>
              <w:spacing w:before="40" w:after="40"/>
            </w:pPr>
            <w:r w:rsidRPr="00CA2A7A">
              <w:t>Peace</w:t>
            </w:r>
          </w:p>
        </w:tc>
        <w:tc>
          <w:tcPr>
            <w:tcW w:w="0" w:type="auto"/>
            <w:shd w:val="clear" w:color="auto" w:fill="auto"/>
          </w:tcPr>
          <w:p w14:paraId="2371FE61" w14:textId="5E0251C1" w:rsidR="00D1603E" w:rsidRPr="00CA2A7A" w:rsidRDefault="00065D2A" w:rsidP="00065D2A">
            <w:pPr>
              <w:pStyle w:val="Tabletext"/>
              <w:ind w:left="284" w:hanging="284"/>
            </w:pPr>
            <w:r w:rsidRPr="00CA2A7A">
              <w:t>•</w:t>
            </w:r>
            <w:r w:rsidRPr="00CA2A7A">
              <w:tab/>
            </w:r>
            <w:r w:rsidR="00D1603E" w:rsidRPr="00CA2A7A">
              <w:t>Participants create a diverse range of inclusive values for all through transparent, equal and fair decision-making processes.</w:t>
            </w:r>
          </w:p>
          <w:p w14:paraId="67388243" w14:textId="1A075067" w:rsidR="00D1603E" w:rsidRPr="00CA2A7A" w:rsidRDefault="00065D2A" w:rsidP="00065D2A">
            <w:pPr>
              <w:pStyle w:val="Tabletext"/>
              <w:ind w:left="284" w:hanging="284"/>
            </w:pPr>
            <w:r w:rsidRPr="00CA2A7A">
              <w:t>•</w:t>
            </w:r>
            <w:r w:rsidRPr="00CA2A7A">
              <w:tab/>
            </w:r>
            <w:r w:rsidR="00D1603E" w:rsidRPr="00CA2A7A">
              <w:t>Participants discover real barriers to ending poverty and inequality by collaborating with all people, including socially vulnerable groups.</w:t>
            </w:r>
          </w:p>
          <w:p w14:paraId="7DEA38ED" w14:textId="283E417C" w:rsidR="00D1603E" w:rsidRPr="00CA2A7A" w:rsidRDefault="00065D2A" w:rsidP="00065D2A">
            <w:pPr>
              <w:pStyle w:val="Tabletext"/>
              <w:ind w:left="284" w:hanging="284"/>
            </w:pPr>
            <w:r w:rsidRPr="00CA2A7A">
              <w:t>•</w:t>
            </w:r>
            <w:r w:rsidRPr="00CA2A7A">
              <w:tab/>
            </w:r>
            <w:r w:rsidR="00D1603E" w:rsidRPr="00CA2A7A">
              <w:t>Participants build the capacity to communicate with both humans and non-humans through digitally mediated interactions.</w:t>
            </w:r>
          </w:p>
          <w:p w14:paraId="1D96CE37" w14:textId="7A460720" w:rsidR="00D1603E" w:rsidRPr="00CA2A7A" w:rsidRDefault="00065D2A" w:rsidP="00065D2A">
            <w:pPr>
              <w:pStyle w:val="Tabletext"/>
              <w:ind w:left="284" w:hanging="284"/>
            </w:pPr>
            <w:r w:rsidRPr="00CA2A7A">
              <w:t>•</w:t>
            </w:r>
            <w:r w:rsidRPr="00CA2A7A">
              <w:tab/>
            </w:r>
            <w:r w:rsidR="00D1603E" w:rsidRPr="00CA2A7A">
              <w:t>Participants make contributions to peaceful coexistence and communities by being engaged in the ongoing development of shared values and responsibility.</w:t>
            </w:r>
          </w:p>
          <w:p w14:paraId="3D71E008" w14:textId="6B8C3EC6" w:rsidR="00D1603E" w:rsidRPr="00CA2A7A" w:rsidRDefault="00065D2A" w:rsidP="00065D2A">
            <w:pPr>
              <w:pStyle w:val="Tabletext"/>
              <w:ind w:left="284" w:hanging="284"/>
            </w:pPr>
            <w:r w:rsidRPr="00CA2A7A">
              <w:t>•</w:t>
            </w:r>
            <w:r w:rsidRPr="00CA2A7A">
              <w:tab/>
            </w:r>
            <w:r w:rsidR="00D1603E" w:rsidRPr="00CA2A7A">
              <w:t>Participants experience authentic global interactions through digital interconnectivity and are involved in local and global issues, which foster an authentic glocal (global and local) mindset.</w:t>
            </w:r>
          </w:p>
        </w:tc>
      </w:tr>
      <w:tr w:rsidR="00D1603E" w:rsidRPr="00CA2A7A" w14:paraId="4C975AB2" w14:textId="77777777" w:rsidTr="00065D2A">
        <w:trPr>
          <w:jc w:val="center"/>
        </w:trPr>
        <w:tc>
          <w:tcPr>
            <w:tcW w:w="0" w:type="auto"/>
            <w:shd w:val="clear" w:color="auto" w:fill="auto"/>
          </w:tcPr>
          <w:p w14:paraId="77EE34DF" w14:textId="5F949170" w:rsidR="00D1603E" w:rsidRPr="00CA2A7A" w:rsidRDefault="00D1603E" w:rsidP="00065D2A">
            <w:pPr>
              <w:pStyle w:val="Tablehead"/>
              <w:keepNext w:val="0"/>
              <w:spacing w:before="40" w:after="40"/>
            </w:pPr>
            <w:r w:rsidRPr="00CA2A7A">
              <w:t>Partnerships</w:t>
            </w:r>
          </w:p>
        </w:tc>
        <w:tc>
          <w:tcPr>
            <w:tcW w:w="0" w:type="auto"/>
            <w:shd w:val="clear" w:color="auto" w:fill="auto"/>
          </w:tcPr>
          <w:p w14:paraId="086F4B65" w14:textId="4E5BB061" w:rsidR="00D1603E" w:rsidRPr="00CA2A7A" w:rsidRDefault="00065D2A" w:rsidP="00065D2A">
            <w:pPr>
              <w:pStyle w:val="Tabletext"/>
              <w:ind w:left="284" w:hanging="284"/>
            </w:pPr>
            <w:r w:rsidRPr="00CA2A7A">
              <w:t>•</w:t>
            </w:r>
            <w:r w:rsidRPr="00CA2A7A">
              <w:tab/>
            </w:r>
            <w:r w:rsidR="00D1603E" w:rsidRPr="00CA2A7A">
              <w:t>Participants' co-creation of an ideal environment together fosters co-authorship and co-ownership, which enhances the capacity to build strong and effective partnerships with anyone and anything.</w:t>
            </w:r>
          </w:p>
          <w:p w14:paraId="30AC2940" w14:textId="2E8A5A7F" w:rsidR="00D1603E" w:rsidRPr="00CA2A7A" w:rsidRDefault="00065D2A" w:rsidP="00065D2A">
            <w:pPr>
              <w:pStyle w:val="Tabletext"/>
              <w:ind w:left="284" w:hanging="284"/>
            </w:pPr>
            <w:r w:rsidRPr="00CA2A7A">
              <w:t>•</w:t>
            </w:r>
            <w:r w:rsidRPr="00CA2A7A">
              <w:tab/>
            </w:r>
            <w:r w:rsidR="00D1603E" w:rsidRPr="00CA2A7A">
              <w:t>Participants' research driven engagement because of their own problem defining and solution creation develops quality partnerships.</w:t>
            </w:r>
          </w:p>
          <w:p w14:paraId="57B741A2" w14:textId="0CBE8B23" w:rsidR="00D1603E" w:rsidRPr="00CA2A7A" w:rsidRDefault="00065D2A" w:rsidP="00065D2A">
            <w:pPr>
              <w:pStyle w:val="Tabletext"/>
              <w:ind w:left="284" w:hanging="284"/>
            </w:pPr>
            <w:r w:rsidRPr="00CA2A7A">
              <w:t>•</w:t>
            </w:r>
            <w:r w:rsidRPr="00CA2A7A">
              <w:tab/>
            </w:r>
            <w:r w:rsidR="00D1603E" w:rsidRPr="00CA2A7A">
              <w:t>Participants' co-authorship and co-ownership provide opportunities for both individuals and groups to grow up.</w:t>
            </w:r>
          </w:p>
          <w:p w14:paraId="2C5DC556" w14:textId="04EC7EC2" w:rsidR="00D1603E" w:rsidRPr="00CA2A7A" w:rsidRDefault="00065D2A" w:rsidP="00065D2A">
            <w:pPr>
              <w:pStyle w:val="Tabletext"/>
              <w:ind w:left="284" w:hanging="284"/>
            </w:pPr>
            <w:r w:rsidRPr="00CA2A7A">
              <w:t>•</w:t>
            </w:r>
            <w:r w:rsidRPr="00CA2A7A">
              <w:tab/>
            </w:r>
            <w:r w:rsidR="00D1603E" w:rsidRPr="00CA2A7A">
              <w:t>Participants' engagement with co-construction of knowledge develops creative and innovative ideas and solutions for all.</w:t>
            </w:r>
          </w:p>
          <w:p w14:paraId="246833C9" w14:textId="61C9FCDC" w:rsidR="00D1603E" w:rsidRPr="00CA2A7A" w:rsidRDefault="00065D2A" w:rsidP="00065D2A">
            <w:pPr>
              <w:pStyle w:val="Tabletext"/>
              <w:ind w:left="284" w:hanging="284"/>
            </w:pPr>
            <w:r w:rsidRPr="00CA2A7A">
              <w:t>•</w:t>
            </w:r>
            <w:r w:rsidRPr="00CA2A7A">
              <w:tab/>
            </w:r>
            <w:r w:rsidR="00D1603E" w:rsidRPr="00CA2A7A">
              <w:t>Participants' interactions with non-humans and non-living beings generates universal values, which allows them to realize a solid universal partnership.</w:t>
            </w:r>
          </w:p>
        </w:tc>
      </w:tr>
    </w:tbl>
    <w:p w14:paraId="657F2CBD" w14:textId="0ABE60CB" w:rsidR="00D1603E" w:rsidRPr="00CA2A7A" w:rsidRDefault="00B15D73" w:rsidP="00B15D73">
      <w:pPr>
        <w:pStyle w:val="Heading1"/>
      </w:pPr>
      <w:bookmarkStart w:id="87" w:name="_Toc147847321"/>
      <w:bookmarkStart w:id="88" w:name="_Toc166665741"/>
      <w:bookmarkStart w:id="89" w:name="_Toc166665791"/>
      <w:bookmarkStart w:id="90" w:name="_Toc143855824"/>
      <w:bookmarkStart w:id="91" w:name="_Toc144935184"/>
      <w:bookmarkStart w:id="92" w:name="_Toc144979135"/>
      <w:r w:rsidRPr="00CA2A7A">
        <w:lastRenderedPageBreak/>
        <w:t>7</w:t>
      </w:r>
      <w:r w:rsidRPr="00CA2A7A">
        <w:tab/>
      </w:r>
      <w:r w:rsidR="00D1603E" w:rsidRPr="00CA2A7A">
        <w:t>Guidelines for aligning metaverse platforms with the SDGs based on Dx</w:t>
      </w:r>
      <w:bookmarkEnd w:id="87"/>
      <w:bookmarkEnd w:id="88"/>
      <w:bookmarkEnd w:id="89"/>
    </w:p>
    <w:bookmarkEnd w:id="90"/>
    <w:bookmarkEnd w:id="91"/>
    <w:bookmarkEnd w:id="92"/>
    <w:p w14:paraId="5AE432D7" w14:textId="7B099284" w:rsidR="00D1603E" w:rsidRPr="00CA2A7A" w:rsidRDefault="00D1603E" w:rsidP="00B15D73">
      <w:r w:rsidRPr="00CA2A7A">
        <w:t>This clause delves into how the unique values of the metaverse introduce supplementary considerations into the five elements of the user interface design. While the outlined values form a solid foundation, their realization or successful implementation is not inherently assured within the metaverse. The actualization of these principles depends largely on the design and operational dynamics of the metaverse itself. To promote the internalization of these values, it is essential that the metaverse is designed strategically to endorse and stimulate such principles. Using the justifications recontextualized in the previous clause, we suggest guidelines for aligning metaverse platforms with the SDGs by addressing the UX design dimensions of the platforms: conception, interaction, interface, information and usability.</w:t>
      </w:r>
    </w:p>
    <w:p w14:paraId="7F7F3652" w14:textId="3946CDCF" w:rsidR="00D1603E" w:rsidRPr="00CA2A7A" w:rsidRDefault="00D1603E" w:rsidP="00B15D73">
      <w:r w:rsidRPr="00CA2A7A">
        <w:t>The user-centred approach puts the emphasis on enhancing UX, highlighting its significance in the design principles [b-Roto]. [b-Park-a] identifies five core components integral to UX: concept design, interaction design, interface design, and information design, which lead to the consideration of accessible and inclusive usability. These components, while distinct in their functions are not to be viewed as sequential phases but as interrelated and interdependent aspects of the whole design process. When a targeted UX is conceptualized, it is visualized in the interface design, structured in the information design, and functionalized in the interaction design [b-Park-b]. In other words, if the functions of the interaction design are not well aligned with the visual representations, then the readability and legibility of the structured information decrease, which indicates that the conceptualization of the UX remains faulty. Likewise, if concept design does not properly reflect the authentic values that users can achieve in a platform, the remaining components, regardless of whether they were developed in high quality and with high-tech, will malfunction. Therefore, it is important to note that these components all work together to promote accessible and inclusive usability, underscoring the core philosophy of the user-centred design. Table 3 presents the re-defined five dimensions of the UX design for inclusive and accessible metaverse design: conception, interaction, interface, information and usability.</w:t>
      </w:r>
    </w:p>
    <w:p w14:paraId="4E53EE49" w14:textId="77777777" w:rsidR="00D1603E" w:rsidRPr="00CA2A7A" w:rsidRDefault="00D1603E" w:rsidP="00B15D73">
      <w:pPr>
        <w:rPr>
          <w:lang w:eastAsia="ko-KR"/>
        </w:rPr>
      </w:pPr>
      <w:r w:rsidRPr="00CA2A7A">
        <w:rPr>
          <w:lang w:eastAsia="ko-KR"/>
        </w:rPr>
        <w:t>Pre-existing evaluations and protocols have been focused on consumption or development, which does make sense in that products are used by customers and produced by developers. Yet, they are integrated in a metaverse environment, and thus the focus of the approach should be switched to "design" in terms of "creating a reality". In this sense, the five dimensions of UX design can be reshaped in a way to guide people, including users and developers, on how to create values. This approach allows them to assess their actions and ensure they align with the SDGs and the six core values.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694"/>
        <w:gridCol w:w="6574"/>
      </w:tblGrid>
      <w:tr w:rsidR="00B15D73" w:rsidRPr="00CA2A7A" w14:paraId="0744FC9C" w14:textId="77777777" w:rsidTr="00B15D73">
        <w:trPr>
          <w:tblHeader/>
          <w:jc w:val="center"/>
        </w:trPr>
        <w:tc>
          <w:tcPr>
            <w:tcW w:w="9639" w:type="dxa"/>
            <w:gridSpan w:val="3"/>
            <w:tcBorders>
              <w:top w:val="nil"/>
              <w:left w:val="nil"/>
              <w:bottom w:val="single" w:sz="4" w:space="0" w:color="auto"/>
              <w:right w:val="nil"/>
            </w:tcBorders>
            <w:shd w:val="clear" w:color="auto" w:fill="auto"/>
          </w:tcPr>
          <w:p w14:paraId="2FEBE1DF" w14:textId="6C41F6BE" w:rsidR="00B15D73" w:rsidRPr="00CA2A7A" w:rsidRDefault="00B15D73" w:rsidP="00B15D73">
            <w:pPr>
              <w:pStyle w:val="TableNoTitle"/>
            </w:pPr>
            <w:bookmarkStart w:id="93" w:name="_Toc143791592"/>
            <w:bookmarkStart w:id="94" w:name="_Toc143792332"/>
            <w:bookmarkStart w:id="95" w:name="_Toc144995039"/>
            <w:r w:rsidRPr="00CA2A7A">
              <w:t>Table 3 – Redefined dimensions of UX for accessible and inclusive metaverse design</w:t>
            </w:r>
            <w:bookmarkEnd w:id="93"/>
            <w:bookmarkEnd w:id="94"/>
            <w:bookmarkEnd w:id="95"/>
          </w:p>
        </w:tc>
      </w:tr>
      <w:tr w:rsidR="00D1603E" w:rsidRPr="00CA2A7A" w14:paraId="743B0EA9" w14:textId="77777777" w:rsidTr="00B15D73">
        <w:trPr>
          <w:tblHeader/>
          <w:jc w:val="center"/>
        </w:trPr>
        <w:tc>
          <w:tcPr>
            <w:tcW w:w="0" w:type="auto"/>
            <w:tcBorders>
              <w:top w:val="single" w:sz="4" w:space="0" w:color="auto"/>
            </w:tcBorders>
            <w:shd w:val="clear" w:color="auto" w:fill="auto"/>
          </w:tcPr>
          <w:p w14:paraId="039BD7FE" w14:textId="77777777" w:rsidR="00D1603E" w:rsidRPr="00CA2A7A" w:rsidRDefault="00D1603E" w:rsidP="00B15D73">
            <w:pPr>
              <w:pStyle w:val="Tablehead"/>
              <w:keepNext w:val="0"/>
            </w:pPr>
            <w:r w:rsidRPr="00CA2A7A">
              <w:t>Dimensions</w:t>
            </w:r>
          </w:p>
        </w:tc>
        <w:tc>
          <w:tcPr>
            <w:tcW w:w="1686" w:type="dxa"/>
            <w:tcBorders>
              <w:top w:val="single" w:sz="4" w:space="0" w:color="auto"/>
            </w:tcBorders>
          </w:tcPr>
          <w:p w14:paraId="0CB9EE7D" w14:textId="77777777" w:rsidR="00D1603E" w:rsidRPr="00CA2A7A" w:rsidRDefault="00D1603E" w:rsidP="00B15D73">
            <w:pPr>
              <w:pStyle w:val="Tablehead"/>
              <w:keepNext w:val="0"/>
            </w:pPr>
            <w:r w:rsidRPr="00CA2A7A">
              <w:t xml:space="preserve">Redefinitions </w:t>
            </w:r>
          </w:p>
        </w:tc>
        <w:tc>
          <w:tcPr>
            <w:tcW w:w="6545" w:type="dxa"/>
            <w:tcBorders>
              <w:top w:val="single" w:sz="4" w:space="0" w:color="auto"/>
            </w:tcBorders>
            <w:shd w:val="clear" w:color="auto" w:fill="auto"/>
          </w:tcPr>
          <w:p w14:paraId="53FEE243" w14:textId="77777777" w:rsidR="00D1603E" w:rsidRPr="00CA2A7A" w:rsidRDefault="00D1603E" w:rsidP="00B15D73">
            <w:pPr>
              <w:pStyle w:val="Tablehead"/>
              <w:keepNext w:val="0"/>
            </w:pPr>
            <w:r w:rsidRPr="00CA2A7A">
              <w:t>Descriptions</w:t>
            </w:r>
          </w:p>
        </w:tc>
      </w:tr>
      <w:tr w:rsidR="00D1603E" w:rsidRPr="00CA2A7A" w14:paraId="7C483D5C" w14:textId="77777777" w:rsidTr="00B15D73">
        <w:trPr>
          <w:jc w:val="center"/>
        </w:trPr>
        <w:tc>
          <w:tcPr>
            <w:tcW w:w="0" w:type="auto"/>
            <w:shd w:val="clear" w:color="auto" w:fill="auto"/>
          </w:tcPr>
          <w:p w14:paraId="18AE5FEF" w14:textId="22EACB62" w:rsidR="00D1603E" w:rsidRPr="00CA2A7A" w:rsidRDefault="00D1603E" w:rsidP="00B15D73">
            <w:pPr>
              <w:pStyle w:val="Tablehead"/>
              <w:keepNext w:val="0"/>
              <w:spacing w:before="40" w:after="40"/>
            </w:pPr>
            <w:r w:rsidRPr="00CA2A7A">
              <w:t>Conception</w:t>
            </w:r>
          </w:p>
        </w:tc>
        <w:tc>
          <w:tcPr>
            <w:tcW w:w="1686" w:type="dxa"/>
          </w:tcPr>
          <w:p w14:paraId="74A31515" w14:textId="248922FF" w:rsidR="00D1603E" w:rsidRPr="00CA2A7A" w:rsidRDefault="00D1603E" w:rsidP="00B15D73">
            <w:pPr>
              <w:pStyle w:val="Tabletext"/>
            </w:pPr>
            <w:r w:rsidRPr="00CA2A7A">
              <w:t>Problem solving for value creation</w:t>
            </w:r>
          </w:p>
        </w:tc>
        <w:tc>
          <w:tcPr>
            <w:tcW w:w="6545" w:type="dxa"/>
            <w:shd w:val="clear" w:color="auto" w:fill="auto"/>
          </w:tcPr>
          <w:p w14:paraId="2F6CCEDA" w14:textId="62CBC200" w:rsidR="00D1603E" w:rsidRPr="00CA2A7A" w:rsidRDefault="00D1603E" w:rsidP="00B15D73">
            <w:pPr>
              <w:pStyle w:val="Tabletext"/>
            </w:pPr>
            <w:r w:rsidRPr="00CA2A7A">
              <w:t xml:space="preserve">The metaverse platform or reality creation on it demonstrates the problems that the participants will solve or values they will create, how its </w:t>
            </w:r>
            <w:r w:rsidRPr="00CA2A7A">
              <w:rPr>
                <w:b/>
                <w:bCs/>
              </w:rPr>
              <w:t>decision-making process</w:t>
            </w:r>
            <w:r w:rsidRPr="00CA2A7A">
              <w:t xml:space="preserve"> will solve them or its </w:t>
            </w:r>
            <w:r w:rsidRPr="00CA2A7A">
              <w:rPr>
                <w:b/>
                <w:bCs/>
              </w:rPr>
              <w:t>creation process</w:t>
            </w:r>
            <w:r w:rsidRPr="00CA2A7A">
              <w:t xml:space="preserve"> will realize them, and what it will feel like as it is solving them or creating them.</w:t>
            </w:r>
          </w:p>
        </w:tc>
      </w:tr>
      <w:tr w:rsidR="00D1603E" w:rsidRPr="00CA2A7A" w14:paraId="0D69CD94" w14:textId="77777777" w:rsidTr="00B15D73">
        <w:trPr>
          <w:jc w:val="center"/>
        </w:trPr>
        <w:tc>
          <w:tcPr>
            <w:tcW w:w="0" w:type="auto"/>
            <w:shd w:val="clear" w:color="auto" w:fill="auto"/>
          </w:tcPr>
          <w:p w14:paraId="7A66ED27" w14:textId="58F78771" w:rsidR="00D1603E" w:rsidRPr="00CA2A7A" w:rsidRDefault="00D1603E" w:rsidP="00B15D73">
            <w:pPr>
              <w:pStyle w:val="Tablehead"/>
              <w:keepNext w:val="0"/>
              <w:spacing w:before="40" w:after="40"/>
            </w:pPr>
            <w:r w:rsidRPr="00CA2A7A">
              <w:t>Information</w:t>
            </w:r>
          </w:p>
        </w:tc>
        <w:tc>
          <w:tcPr>
            <w:tcW w:w="1686" w:type="dxa"/>
          </w:tcPr>
          <w:p w14:paraId="59A4DF63" w14:textId="3C106156" w:rsidR="00D1603E" w:rsidRPr="00CA2A7A" w:rsidRDefault="00D1603E" w:rsidP="00B15D73">
            <w:pPr>
              <w:pStyle w:val="Tabletext"/>
            </w:pPr>
            <w:r w:rsidRPr="00CA2A7A">
              <w:t>Accessible and inclusive communication</w:t>
            </w:r>
          </w:p>
        </w:tc>
        <w:tc>
          <w:tcPr>
            <w:tcW w:w="6545" w:type="dxa"/>
            <w:shd w:val="clear" w:color="auto" w:fill="auto"/>
          </w:tcPr>
          <w:p w14:paraId="251ABA4C" w14:textId="3DDE673F" w:rsidR="00D1603E" w:rsidRPr="00CA2A7A" w:rsidRDefault="00D1603E" w:rsidP="00B15D73">
            <w:pPr>
              <w:pStyle w:val="Tabletext"/>
              <w:rPr>
                <w:bCs/>
              </w:rPr>
            </w:pPr>
            <w:r w:rsidRPr="00CA2A7A">
              <w:rPr>
                <w:bCs/>
              </w:rPr>
              <w:t xml:space="preserve">The metaverse platform or reality creation on it makes information interesting and easy to understand that fosters an efficient and effective engagement to realize or create values through </w:t>
            </w:r>
            <w:r w:rsidRPr="00CA2A7A">
              <w:rPr>
                <w:b/>
              </w:rPr>
              <w:t>diverse types of communication</w:t>
            </w:r>
            <w:r w:rsidRPr="00CA2A7A">
              <w:rPr>
                <w:bCs/>
              </w:rPr>
              <w:t xml:space="preserve"> including verbal, non-verbal, visual and written.</w:t>
            </w:r>
          </w:p>
        </w:tc>
      </w:tr>
      <w:tr w:rsidR="00D1603E" w:rsidRPr="00CA2A7A" w14:paraId="7058E85B" w14:textId="77777777" w:rsidTr="00B15D73">
        <w:trPr>
          <w:jc w:val="center"/>
        </w:trPr>
        <w:tc>
          <w:tcPr>
            <w:tcW w:w="0" w:type="auto"/>
            <w:shd w:val="clear" w:color="auto" w:fill="auto"/>
          </w:tcPr>
          <w:p w14:paraId="2F0063AF" w14:textId="77777777" w:rsidR="00D1603E" w:rsidRPr="00CA2A7A" w:rsidRDefault="00D1603E" w:rsidP="00B15D73">
            <w:pPr>
              <w:pStyle w:val="Tablehead"/>
              <w:keepNext w:val="0"/>
              <w:spacing w:before="40" w:after="40"/>
            </w:pPr>
            <w:r w:rsidRPr="00CA2A7A">
              <w:t>Interaction</w:t>
            </w:r>
          </w:p>
        </w:tc>
        <w:tc>
          <w:tcPr>
            <w:tcW w:w="1686" w:type="dxa"/>
          </w:tcPr>
          <w:p w14:paraId="3CFCFDE7" w14:textId="5B72EBC5" w:rsidR="00D1603E" w:rsidRPr="00CA2A7A" w:rsidRDefault="00D1603E" w:rsidP="00B15D73">
            <w:pPr>
              <w:pStyle w:val="Tabletext"/>
            </w:pPr>
            <w:r w:rsidRPr="00CA2A7A">
              <w:t>Communication and collaboration channelling</w:t>
            </w:r>
          </w:p>
        </w:tc>
        <w:tc>
          <w:tcPr>
            <w:tcW w:w="6545" w:type="dxa"/>
            <w:shd w:val="clear" w:color="auto" w:fill="auto"/>
          </w:tcPr>
          <w:p w14:paraId="50A54BC7" w14:textId="5EF03D5D" w:rsidR="00D1603E" w:rsidRPr="00CA2A7A" w:rsidRDefault="00D1603E" w:rsidP="00B15D73">
            <w:pPr>
              <w:pStyle w:val="Tabletext"/>
              <w:rPr>
                <w:bCs/>
              </w:rPr>
            </w:pPr>
            <w:r w:rsidRPr="00CA2A7A">
              <w:rPr>
                <w:bCs/>
              </w:rPr>
              <w:t xml:space="preserve">The metaverse platform or reality creation on it offers diverse </w:t>
            </w:r>
            <w:r w:rsidRPr="00CA2A7A">
              <w:rPr>
                <w:b/>
              </w:rPr>
              <w:t>communicative and collaborative channels</w:t>
            </w:r>
            <w:r w:rsidRPr="00CA2A7A">
              <w:rPr>
                <w:bCs/>
              </w:rPr>
              <w:t xml:space="preserve"> that facilitate not only one-to-many but also other types such as many-to-many and many-to-one that are inclusive of minorities and non-human beings in ways to make collective contributions to the community or realize the values.</w:t>
            </w:r>
          </w:p>
        </w:tc>
      </w:tr>
      <w:tr w:rsidR="00D1603E" w:rsidRPr="00CA2A7A" w14:paraId="3DCE3CB2" w14:textId="77777777" w:rsidTr="00B15D73">
        <w:trPr>
          <w:jc w:val="center"/>
        </w:trPr>
        <w:tc>
          <w:tcPr>
            <w:tcW w:w="0" w:type="auto"/>
            <w:shd w:val="clear" w:color="auto" w:fill="auto"/>
          </w:tcPr>
          <w:p w14:paraId="1DD6EDD0" w14:textId="77777777" w:rsidR="00D1603E" w:rsidRPr="00CA2A7A" w:rsidRDefault="00D1603E" w:rsidP="00B15D73">
            <w:pPr>
              <w:pStyle w:val="Tablehead"/>
              <w:keepNext w:val="0"/>
              <w:spacing w:before="40" w:after="40"/>
            </w:pPr>
            <w:r w:rsidRPr="00CA2A7A">
              <w:lastRenderedPageBreak/>
              <w:t>Interface</w:t>
            </w:r>
          </w:p>
        </w:tc>
        <w:tc>
          <w:tcPr>
            <w:tcW w:w="1686" w:type="dxa"/>
          </w:tcPr>
          <w:p w14:paraId="596DF6B0" w14:textId="3C5927D1" w:rsidR="00D1603E" w:rsidRPr="00CA2A7A" w:rsidRDefault="00D1603E" w:rsidP="00B15D73">
            <w:pPr>
              <w:pStyle w:val="Tabletext"/>
            </w:pPr>
            <w:r w:rsidRPr="00CA2A7A">
              <w:t>Visual and invisible engagement</w:t>
            </w:r>
          </w:p>
        </w:tc>
        <w:tc>
          <w:tcPr>
            <w:tcW w:w="6545" w:type="dxa"/>
            <w:shd w:val="clear" w:color="auto" w:fill="auto"/>
          </w:tcPr>
          <w:p w14:paraId="6A9DABA1" w14:textId="54685A20" w:rsidR="00D1603E" w:rsidRPr="00CA2A7A" w:rsidRDefault="00D1603E" w:rsidP="00B15D73">
            <w:pPr>
              <w:pStyle w:val="Tabletext"/>
            </w:pPr>
            <w:r w:rsidRPr="00CA2A7A">
              <w:rPr>
                <w:bCs/>
              </w:rPr>
              <w:t xml:space="preserve">The metaverse platform or reality creation on it organizes visual and invisible elements for all participants to play an active and representative part in the </w:t>
            </w:r>
            <w:r w:rsidRPr="00CA2A7A">
              <w:rPr>
                <w:b/>
              </w:rPr>
              <w:t>evaluations</w:t>
            </w:r>
            <w:r w:rsidRPr="00CA2A7A">
              <w:rPr>
                <w:bCs/>
              </w:rPr>
              <w:t>, which affect the value creation and their voices shape the outcomes.</w:t>
            </w:r>
          </w:p>
        </w:tc>
      </w:tr>
      <w:tr w:rsidR="00D1603E" w:rsidRPr="00CA2A7A" w14:paraId="6ED4DE70" w14:textId="77777777" w:rsidTr="00B15D73">
        <w:trPr>
          <w:jc w:val="center"/>
        </w:trPr>
        <w:tc>
          <w:tcPr>
            <w:tcW w:w="0" w:type="auto"/>
            <w:shd w:val="clear" w:color="auto" w:fill="auto"/>
          </w:tcPr>
          <w:p w14:paraId="2BFB4026" w14:textId="77777777" w:rsidR="00D1603E" w:rsidRPr="00CA2A7A" w:rsidRDefault="00D1603E" w:rsidP="00B15D73">
            <w:pPr>
              <w:pStyle w:val="Tablehead"/>
              <w:keepNext w:val="0"/>
              <w:spacing w:before="40" w:after="40"/>
            </w:pPr>
            <w:r w:rsidRPr="00CA2A7A">
              <w:t>Usability</w:t>
            </w:r>
          </w:p>
        </w:tc>
        <w:tc>
          <w:tcPr>
            <w:tcW w:w="1686" w:type="dxa"/>
          </w:tcPr>
          <w:p w14:paraId="60D8B038" w14:textId="4359503F" w:rsidR="00D1603E" w:rsidRPr="00CA2A7A" w:rsidRDefault="00D1603E" w:rsidP="00B15D73">
            <w:pPr>
              <w:pStyle w:val="Tabletext"/>
            </w:pPr>
            <w:r w:rsidRPr="00CA2A7A">
              <w:t>Dialogic and relational culture</w:t>
            </w:r>
          </w:p>
        </w:tc>
        <w:tc>
          <w:tcPr>
            <w:tcW w:w="6545" w:type="dxa"/>
            <w:shd w:val="clear" w:color="auto" w:fill="auto"/>
          </w:tcPr>
          <w:p w14:paraId="73ED39F2" w14:textId="42566447" w:rsidR="00D1603E" w:rsidRPr="00CA2A7A" w:rsidRDefault="00D1603E" w:rsidP="00B15D73">
            <w:pPr>
              <w:pStyle w:val="Tabletext"/>
            </w:pPr>
            <w:r w:rsidRPr="00CA2A7A">
              <w:rPr>
                <w:bCs/>
              </w:rPr>
              <w:t xml:space="preserve">The metaverse platform or reality creation on it enables all participants to participate in its </w:t>
            </w:r>
            <w:r w:rsidRPr="00CA2A7A">
              <w:rPr>
                <w:b/>
              </w:rPr>
              <w:t>ongoing and participatory development</w:t>
            </w:r>
            <w:r w:rsidRPr="00CA2A7A">
              <w:rPr>
                <w:bCs/>
              </w:rPr>
              <w:t xml:space="preserve"> that cultivates a culture of encounter and a dialogic relationship for all.</w:t>
            </w:r>
          </w:p>
        </w:tc>
      </w:tr>
    </w:tbl>
    <w:p w14:paraId="776673AF" w14:textId="35B70353" w:rsidR="00D1603E" w:rsidRPr="00CA2A7A" w:rsidRDefault="00D1603E" w:rsidP="00B15D73">
      <w:r w:rsidRPr="00CA2A7A">
        <w:t>For the alignment with the 5Ps of the SDGs, we suggest shifting the focus to authentic user experience (UX) beyond functionality. That is, the focus should be on methodological engagement by all users through the redefined dimensions and descriptions. In this light, features and content are not just tools; they evolve into carefully designed realities. Therefore, emphasis should be placed on the production (creation) and the decision-making processes, fostering diverse communication and collaboration channels, and ensuring continuous and meaningful participation by all stakeholders. This methodological engagement empowers the users</w:t>
      </w:r>
      <w:r w:rsidRPr="00CA2A7A">
        <w:rPr>
          <w:lang w:eastAsia="ko-KR"/>
        </w:rPr>
        <w:t xml:space="preserve"> to introspect and justify their activities on metaverse in terms of realizing the six values towards the SDGs.</w:t>
      </w:r>
    </w:p>
    <w:p w14:paraId="3070EA4D" w14:textId="3A8868CD" w:rsidR="00D1603E" w:rsidRPr="00CA2A7A" w:rsidRDefault="00D1603E" w:rsidP="00B15D73">
      <w:r w:rsidRPr="00CA2A7A">
        <w:t>Table 4 provides guidelines and recommendations for developers (or evaluators) to assess metaverse platforms when reflecting the redefined dimensions of UX for accessible and inclusive metaverse design.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766"/>
      </w:tblGrid>
      <w:tr w:rsidR="00B15D73" w:rsidRPr="00CA2A7A" w14:paraId="17868D02" w14:textId="77777777" w:rsidTr="00B15D73">
        <w:trPr>
          <w:trHeight w:val="26"/>
          <w:tblHeader/>
          <w:jc w:val="center"/>
        </w:trPr>
        <w:tc>
          <w:tcPr>
            <w:tcW w:w="0" w:type="auto"/>
            <w:gridSpan w:val="2"/>
            <w:tcBorders>
              <w:top w:val="nil"/>
              <w:left w:val="nil"/>
              <w:bottom w:val="single" w:sz="4" w:space="0" w:color="auto"/>
              <w:right w:val="nil"/>
            </w:tcBorders>
            <w:shd w:val="clear" w:color="auto" w:fill="auto"/>
          </w:tcPr>
          <w:p w14:paraId="663B99C2" w14:textId="22CC3057" w:rsidR="00B15D73" w:rsidRPr="00CA2A7A" w:rsidRDefault="00B15D73" w:rsidP="00B15D73">
            <w:pPr>
              <w:pStyle w:val="TableNoTitle"/>
            </w:pPr>
            <w:bookmarkStart w:id="96" w:name="_Toc143791593"/>
            <w:bookmarkStart w:id="97" w:name="_Toc143792333"/>
            <w:bookmarkStart w:id="98" w:name="_Toc144995040"/>
            <w:r w:rsidRPr="00CA2A7A">
              <w:t xml:space="preserve">Table 4 – Guidelines and recommendations for inclusive and </w:t>
            </w:r>
            <w:r w:rsidRPr="00CA2A7A">
              <w:br/>
              <w:t>accessible metaverse development</w:t>
            </w:r>
            <w:bookmarkEnd w:id="96"/>
            <w:bookmarkEnd w:id="97"/>
            <w:bookmarkEnd w:id="98"/>
          </w:p>
        </w:tc>
      </w:tr>
      <w:tr w:rsidR="00D1603E" w:rsidRPr="00CA2A7A" w14:paraId="071BAF69" w14:textId="77777777" w:rsidTr="00B15D73">
        <w:trPr>
          <w:trHeight w:val="26"/>
          <w:tblHeader/>
          <w:jc w:val="center"/>
        </w:trPr>
        <w:tc>
          <w:tcPr>
            <w:tcW w:w="0" w:type="auto"/>
            <w:tcBorders>
              <w:top w:val="single" w:sz="4" w:space="0" w:color="auto"/>
            </w:tcBorders>
            <w:shd w:val="clear" w:color="auto" w:fill="auto"/>
          </w:tcPr>
          <w:p w14:paraId="0918DCCC" w14:textId="77777777" w:rsidR="00D1603E" w:rsidRPr="00CA2A7A" w:rsidRDefault="00D1603E" w:rsidP="00883C2A">
            <w:pPr>
              <w:pStyle w:val="Tablehead"/>
              <w:keepNext w:val="0"/>
            </w:pPr>
            <w:r w:rsidRPr="00CA2A7A">
              <w:t>UX dimensions</w:t>
            </w:r>
          </w:p>
        </w:tc>
        <w:tc>
          <w:tcPr>
            <w:tcW w:w="0" w:type="auto"/>
            <w:tcBorders>
              <w:top w:val="single" w:sz="4" w:space="0" w:color="auto"/>
            </w:tcBorders>
            <w:shd w:val="clear" w:color="auto" w:fill="auto"/>
          </w:tcPr>
          <w:p w14:paraId="19DB24B3" w14:textId="77777777" w:rsidR="00D1603E" w:rsidRPr="00CA2A7A" w:rsidRDefault="00D1603E" w:rsidP="00883C2A">
            <w:pPr>
              <w:pStyle w:val="Tablehead"/>
              <w:keepNext w:val="0"/>
            </w:pPr>
            <w:r w:rsidRPr="00CA2A7A">
              <w:t>Guidelines and recommendations</w:t>
            </w:r>
          </w:p>
        </w:tc>
      </w:tr>
      <w:tr w:rsidR="00D1603E" w:rsidRPr="00CA2A7A" w14:paraId="0221A30B" w14:textId="77777777" w:rsidTr="00B15D73">
        <w:trPr>
          <w:jc w:val="center"/>
        </w:trPr>
        <w:tc>
          <w:tcPr>
            <w:tcW w:w="0" w:type="auto"/>
            <w:shd w:val="clear" w:color="auto" w:fill="auto"/>
          </w:tcPr>
          <w:p w14:paraId="4C251474" w14:textId="77777777" w:rsidR="00D1603E" w:rsidRPr="00CA2A7A" w:rsidRDefault="00D1603E" w:rsidP="00B15D73">
            <w:pPr>
              <w:pStyle w:val="Tablehead"/>
              <w:keepNext w:val="0"/>
              <w:spacing w:before="40" w:after="40"/>
            </w:pPr>
            <w:r w:rsidRPr="00CA2A7A">
              <w:t>Problem solving for value creation (Conception)</w:t>
            </w:r>
          </w:p>
        </w:tc>
        <w:tc>
          <w:tcPr>
            <w:tcW w:w="0" w:type="auto"/>
            <w:shd w:val="clear" w:color="auto" w:fill="auto"/>
          </w:tcPr>
          <w:p w14:paraId="458E80A7" w14:textId="7BB266E4" w:rsidR="00D1603E" w:rsidRPr="00CA2A7A" w:rsidRDefault="00B15D73" w:rsidP="00B15D73">
            <w:pPr>
              <w:pStyle w:val="Tabletext"/>
              <w:ind w:left="284" w:hanging="284"/>
            </w:pPr>
            <w:r w:rsidRPr="00CA2A7A">
              <w:t>a)</w:t>
            </w:r>
            <w:r w:rsidRPr="00CA2A7A">
              <w:tab/>
            </w:r>
            <w:r w:rsidR="00D1603E" w:rsidRPr="00CA2A7A">
              <w:t>Ensure that all users can design personal avatars and may create entire virtual worlds so that they can generate a diverse range of experiences and environments that can enrich the metaverse.</w:t>
            </w:r>
          </w:p>
          <w:p w14:paraId="06EA70B2" w14:textId="4DC949AC" w:rsidR="00D1603E" w:rsidRPr="00CA2A7A" w:rsidRDefault="00B15D73" w:rsidP="00B15D73">
            <w:pPr>
              <w:pStyle w:val="Tabletext"/>
              <w:ind w:left="284" w:hanging="284"/>
            </w:pPr>
            <w:r w:rsidRPr="00CA2A7A">
              <w:t>b)</w:t>
            </w:r>
            <w:r w:rsidRPr="00CA2A7A">
              <w:tab/>
            </w:r>
            <w:r w:rsidR="00D1603E" w:rsidRPr="00CA2A7A">
              <w:t>Ensure that all users can create and modify content in a collaborative manner.</w:t>
            </w:r>
          </w:p>
          <w:p w14:paraId="6AF210F6" w14:textId="580A5BBF" w:rsidR="00D1603E" w:rsidRPr="00CA2A7A" w:rsidRDefault="00B15D73" w:rsidP="00B15D73">
            <w:pPr>
              <w:pStyle w:val="Tabletext"/>
              <w:ind w:left="284" w:hanging="284"/>
            </w:pPr>
            <w:r w:rsidRPr="00CA2A7A">
              <w:t>c)</w:t>
            </w:r>
            <w:r w:rsidRPr="00CA2A7A">
              <w:tab/>
            </w:r>
            <w:r w:rsidR="00D1603E" w:rsidRPr="00CA2A7A">
              <w:t>Ensure that all users have shared spaces where they can collectively build knowledge, allowing them to contribute to and learn from a common pool of knowledge or experience.</w:t>
            </w:r>
          </w:p>
          <w:p w14:paraId="6381A553" w14:textId="4DBA303B" w:rsidR="00D1603E" w:rsidRPr="00CA2A7A" w:rsidRDefault="00B15D73" w:rsidP="00B15D73">
            <w:pPr>
              <w:pStyle w:val="Tabletext"/>
              <w:ind w:left="284" w:hanging="284"/>
            </w:pPr>
            <w:r w:rsidRPr="00CA2A7A">
              <w:t>d)</w:t>
            </w:r>
            <w:r w:rsidRPr="00CA2A7A">
              <w:tab/>
            </w:r>
            <w:r w:rsidR="00D1603E" w:rsidRPr="00CA2A7A">
              <w:t>Ensure that all users can implement systems to recognize and value individual and collective contributions.</w:t>
            </w:r>
          </w:p>
          <w:p w14:paraId="7FB05A02" w14:textId="76AD6E4C" w:rsidR="00D1603E" w:rsidRPr="00CA2A7A" w:rsidRDefault="00B15D73" w:rsidP="00B15D73">
            <w:pPr>
              <w:pStyle w:val="Tabletext"/>
              <w:ind w:left="284" w:hanging="284"/>
            </w:pPr>
            <w:r w:rsidRPr="00CA2A7A">
              <w:t>e)</w:t>
            </w:r>
            <w:r w:rsidRPr="00CA2A7A">
              <w:tab/>
            </w:r>
            <w:r w:rsidR="00D1603E" w:rsidRPr="00CA2A7A">
              <w:t>Ensure that all users can implement a decentralized governance model where they can set their own rules and policies of the metaverse.</w:t>
            </w:r>
          </w:p>
          <w:p w14:paraId="2B79FE68" w14:textId="5B0D1E77" w:rsidR="00D1603E" w:rsidRPr="00CA2A7A" w:rsidRDefault="00B15D73" w:rsidP="00B15D73">
            <w:pPr>
              <w:pStyle w:val="Tabletext"/>
              <w:ind w:left="284" w:hanging="284"/>
            </w:pPr>
            <w:r w:rsidRPr="00CA2A7A">
              <w:t>f)</w:t>
            </w:r>
            <w:r w:rsidRPr="00CA2A7A">
              <w:tab/>
            </w:r>
            <w:r w:rsidR="00D1603E" w:rsidRPr="00CA2A7A">
              <w:t>Ensure there are clear pathways for users to report violations or conflicts they feel unable to resolve on their own.</w:t>
            </w:r>
          </w:p>
        </w:tc>
      </w:tr>
      <w:tr w:rsidR="00D1603E" w:rsidRPr="00CA2A7A" w14:paraId="42AD2DBA" w14:textId="77777777" w:rsidTr="00B15D73">
        <w:trPr>
          <w:jc w:val="center"/>
        </w:trPr>
        <w:tc>
          <w:tcPr>
            <w:tcW w:w="0" w:type="auto"/>
            <w:shd w:val="clear" w:color="auto" w:fill="auto"/>
          </w:tcPr>
          <w:p w14:paraId="5F788681" w14:textId="112EB415" w:rsidR="00D1603E" w:rsidRPr="00CA2A7A" w:rsidRDefault="00D1603E" w:rsidP="00B15D73">
            <w:pPr>
              <w:pStyle w:val="Tablehead"/>
              <w:keepNext w:val="0"/>
              <w:spacing w:before="40" w:after="40"/>
            </w:pPr>
            <w:r w:rsidRPr="00CA2A7A">
              <w:t>Accessible and inclusive communication (Information)</w:t>
            </w:r>
          </w:p>
        </w:tc>
        <w:tc>
          <w:tcPr>
            <w:tcW w:w="0" w:type="auto"/>
            <w:shd w:val="clear" w:color="auto" w:fill="auto"/>
          </w:tcPr>
          <w:p w14:paraId="2DCCF4D5" w14:textId="7340F6EA" w:rsidR="00D1603E" w:rsidRPr="00CA2A7A" w:rsidRDefault="00B15D73" w:rsidP="00B15D73">
            <w:pPr>
              <w:pStyle w:val="Tabletext"/>
              <w:ind w:left="284" w:hanging="284"/>
            </w:pPr>
            <w:r w:rsidRPr="00CA2A7A">
              <w:t>a)</w:t>
            </w:r>
            <w:r w:rsidRPr="00CA2A7A">
              <w:tab/>
            </w:r>
            <w:r w:rsidR="00D1603E" w:rsidRPr="00CA2A7A">
              <w:t>Provide a guide or strategies on how to use all communication tools including voice chat, text chat, gesture recognition, and even emotion or facial expression mapping.</w:t>
            </w:r>
          </w:p>
          <w:p w14:paraId="2AD9646D" w14:textId="467CA01A" w:rsidR="00D1603E" w:rsidRPr="00CA2A7A" w:rsidRDefault="00B15D73" w:rsidP="00B15D73">
            <w:pPr>
              <w:pStyle w:val="Tabletext"/>
              <w:ind w:left="284" w:hanging="284"/>
            </w:pPr>
            <w:r w:rsidRPr="00CA2A7A">
              <w:t>b)</w:t>
            </w:r>
            <w:r w:rsidRPr="00CA2A7A">
              <w:tab/>
            </w:r>
            <w:r w:rsidR="00D1603E" w:rsidRPr="00CA2A7A">
              <w:t>Provide a guide or strategies on how to co-create content, including building virtual structures, developing narratives, or designing shared activities.</w:t>
            </w:r>
          </w:p>
          <w:p w14:paraId="70EE634A" w14:textId="23DD4396" w:rsidR="00D1603E" w:rsidRPr="00CA2A7A" w:rsidRDefault="00B15D73" w:rsidP="00B15D73">
            <w:pPr>
              <w:pStyle w:val="Tabletext"/>
              <w:ind w:left="284" w:hanging="284"/>
            </w:pPr>
            <w:r w:rsidRPr="00CA2A7A">
              <w:t>c)</w:t>
            </w:r>
            <w:r w:rsidRPr="00CA2A7A">
              <w:tab/>
            </w:r>
            <w:r w:rsidR="00D1603E" w:rsidRPr="00CA2A7A">
              <w:t>Provide a guide or strategies that help users implement emotionally expressive avatars, which can convey feelings or moods, especially for those with specific needs in verbal communication.</w:t>
            </w:r>
          </w:p>
          <w:p w14:paraId="046408D8" w14:textId="4CD144A8" w:rsidR="00D1603E" w:rsidRPr="00CA2A7A" w:rsidRDefault="00B15D73" w:rsidP="00B15D73">
            <w:pPr>
              <w:pStyle w:val="Tabletext"/>
              <w:ind w:left="284" w:hanging="284"/>
            </w:pPr>
            <w:r w:rsidRPr="00CA2A7A">
              <w:lastRenderedPageBreak/>
              <w:t>d)</w:t>
            </w:r>
            <w:r w:rsidRPr="00CA2A7A">
              <w:tab/>
            </w:r>
            <w:r w:rsidR="00D1603E" w:rsidRPr="00CA2A7A">
              <w:t>Provide a guide or strategies on seamless transitions between different communication modes, allowing users to switch based on their context and preference.</w:t>
            </w:r>
          </w:p>
          <w:p w14:paraId="0CB3FCCC" w14:textId="5F8DAE36" w:rsidR="00D1603E" w:rsidRPr="00CA2A7A" w:rsidRDefault="00B15D73" w:rsidP="00B15D73">
            <w:pPr>
              <w:pStyle w:val="Tabletext"/>
              <w:ind w:left="284" w:hanging="284"/>
            </w:pPr>
            <w:r w:rsidRPr="00CA2A7A">
              <w:t>e)</w:t>
            </w:r>
            <w:r w:rsidRPr="00CA2A7A">
              <w:tab/>
            </w:r>
            <w:r w:rsidR="00D1603E" w:rsidRPr="00CA2A7A">
              <w:t>Provide multi-model sensory options for any content and communication, allowing for accessibility when one sensory mode is not feasible.</w:t>
            </w:r>
          </w:p>
          <w:p w14:paraId="6FF5C5AB" w14:textId="0341367E" w:rsidR="00D1603E" w:rsidRPr="00CA2A7A" w:rsidRDefault="00B15D73" w:rsidP="00B15D73">
            <w:pPr>
              <w:pStyle w:val="Tabletext"/>
              <w:ind w:left="284" w:hanging="284"/>
            </w:pPr>
            <w:r w:rsidRPr="00CA2A7A">
              <w:t>f)</w:t>
            </w:r>
            <w:r w:rsidRPr="00CA2A7A">
              <w:tab/>
            </w:r>
            <w:r w:rsidR="00D1603E" w:rsidRPr="00CA2A7A">
              <w:t>Provide an integrated AI-driven, or human moderator to support quality and ethical communication.</w:t>
            </w:r>
          </w:p>
        </w:tc>
      </w:tr>
      <w:tr w:rsidR="00D1603E" w:rsidRPr="00CA2A7A" w14:paraId="6B146840" w14:textId="77777777" w:rsidTr="00B15D73">
        <w:trPr>
          <w:jc w:val="center"/>
        </w:trPr>
        <w:tc>
          <w:tcPr>
            <w:tcW w:w="0" w:type="auto"/>
            <w:shd w:val="clear" w:color="auto" w:fill="auto"/>
          </w:tcPr>
          <w:p w14:paraId="08C0151C" w14:textId="77777777" w:rsidR="00D1603E" w:rsidRPr="00CA2A7A" w:rsidRDefault="00D1603E" w:rsidP="00B15D73">
            <w:pPr>
              <w:pStyle w:val="Tablehead"/>
              <w:keepNext w:val="0"/>
              <w:spacing w:before="40" w:after="40"/>
            </w:pPr>
            <w:r w:rsidRPr="00CA2A7A">
              <w:lastRenderedPageBreak/>
              <w:t>Communication and collaboration channelling (Interaction)</w:t>
            </w:r>
          </w:p>
        </w:tc>
        <w:tc>
          <w:tcPr>
            <w:tcW w:w="0" w:type="auto"/>
            <w:shd w:val="clear" w:color="auto" w:fill="auto"/>
          </w:tcPr>
          <w:p w14:paraId="4BF69329" w14:textId="2975636E" w:rsidR="00D1603E" w:rsidRPr="00CA2A7A" w:rsidRDefault="00B15D73" w:rsidP="00B15D73">
            <w:pPr>
              <w:pStyle w:val="Tabletext"/>
              <w:ind w:left="284" w:hanging="284"/>
            </w:pPr>
            <w:r w:rsidRPr="00CA2A7A">
              <w:t>a)</w:t>
            </w:r>
            <w:r w:rsidRPr="00CA2A7A">
              <w:tab/>
            </w:r>
            <w:r w:rsidR="00D1603E" w:rsidRPr="00CA2A7A">
              <w:t>Facilitate users to have the freedom and versatility to generate original content tailored to their unique preferences and styles.</w:t>
            </w:r>
          </w:p>
          <w:p w14:paraId="4D786A61" w14:textId="01DA9B15" w:rsidR="00D1603E" w:rsidRPr="00CA2A7A" w:rsidRDefault="00B15D73" w:rsidP="00B15D73">
            <w:pPr>
              <w:pStyle w:val="Tabletext"/>
              <w:ind w:left="284" w:hanging="284"/>
            </w:pPr>
            <w:r w:rsidRPr="00CA2A7A">
              <w:t>b)</w:t>
            </w:r>
            <w:r w:rsidRPr="00CA2A7A">
              <w:tab/>
            </w:r>
            <w:r w:rsidR="00D1603E" w:rsidRPr="00CA2A7A">
              <w:t>Facilitate users to participate in immediate, real-time interactions and in asynchronous collaborations, allowing participants to work together seamlessly, regardless of time zones or differing schedules.</w:t>
            </w:r>
          </w:p>
          <w:p w14:paraId="1F95E6F4" w14:textId="4812C5DF" w:rsidR="00D1603E" w:rsidRPr="00CA2A7A" w:rsidRDefault="00B15D73" w:rsidP="00B15D73">
            <w:pPr>
              <w:pStyle w:val="Tabletext"/>
              <w:ind w:left="284" w:hanging="284"/>
            </w:pPr>
            <w:r w:rsidRPr="00CA2A7A">
              <w:t>c)</w:t>
            </w:r>
            <w:r w:rsidRPr="00CA2A7A">
              <w:tab/>
            </w:r>
            <w:r w:rsidR="00D1603E" w:rsidRPr="00CA2A7A">
              <w:t>Facilitate users to participate in adaptable group formations, enabling participants to dynamically form, modify, or dissolve teams/groups, thus fostering more meaningful and effective collaborations.</w:t>
            </w:r>
          </w:p>
          <w:p w14:paraId="54C9DEB4" w14:textId="45BDA3D1" w:rsidR="00D1603E" w:rsidRPr="00CA2A7A" w:rsidRDefault="00B15D73" w:rsidP="00B15D73">
            <w:pPr>
              <w:pStyle w:val="Tabletext"/>
              <w:ind w:left="284" w:hanging="284"/>
            </w:pPr>
            <w:r w:rsidRPr="00CA2A7A">
              <w:t>d)</w:t>
            </w:r>
            <w:r w:rsidRPr="00CA2A7A">
              <w:tab/>
            </w:r>
            <w:r w:rsidR="00D1603E" w:rsidRPr="00CA2A7A">
              <w:t>Facilitate users to participate in peer review mechanisms and live demonstration areas; real-time feedback ensures participants can promptly refine and enhance their creations, promoting a culture of mutual growth.</w:t>
            </w:r>
          </w:p>
          <w:p w14:paraId="5F7184D8" w14:textId="686C4F87" w:rsidR="00D1603E" w:rsidRPr="00CA2A7A" w:rsidRDefault="00B15D73" w:rsidP="00B15D73">
            <w:pPr>
              <w:pStyle w:val="Tabletext"/>
              <w:ind w:left="284" w:hanging="284"/>
            </w:pPr>
            <w:r w:rsidRPr="00CA2A7A">
              <w:t>e)</w:t>
            </w:r>
            <w:r w:rsidRPr="00CA2A7A">
              <w:tab/>
            </w:r>
            <w:r w:rsidR="00D1603E" w:rsidRPr="00CA2A7A">
              <w:t>Facilitate users to participate in the backbone of a user-driven ecosystem where everyone contributes to its continual evolution.</w:t>
            </w:r>
          </w:p>
          <w:p w14:paraId="21022A10" w14:textId="48730221" w:rsidR="00D1603E" w:rsidRPr="00CA2A7A" w:rsidRDefault="00B15D73" w:rsidP="00B15D73">
            <w:pPr>
              <w:pStyle w:val="Tabletext"/>
              <w:ind w:left="284" w:hanging="284"/>
            </w:pPr>
            <w:r w:rsidRPr="00CA2A7A">
              <w:t>f)</w:t>
            </w:r>
            <w:r w:rsidRPr="00CA2A7A">
              <w:tab/>
            </w:r>
            <w:r w:rsidR="00D1603E" w:rsidRPr="00CA2A7A">
              <w:t>Facilitate users to participate in richer levels of agency into internal and external activities on the whole network.</w:t>
            </w:r>
          </w:p>
        </w:tc>
      </w:tr>
      <w:tr w:rsidR="00D1603E" w:rsidRPr="00CA2A7A" w14:paraId="1774A925" w14:textId="77777777" w:rsidTr="00B15D73">
        <w:trPr>
          <w:jc w:val="center"/>
        </w:trPr>
        <w:tc>
          <w:tcPr>
            <w:tcW w:w="0" w:type="auto"/>
            <w:shd w:val="clear" w:color="auto" w:fill="auto"/>
          </w:tcPr>
          <w:p w14:paraId="08F0412F" w14:textId="47BF4FE9" w:rsidR="00D1603E" w:rsidRPr="00CA2A7A" w:rsidRDefault="00D1603E" w:rsidP="00B15D73">
            <w:pPr>
              <w:pStyle w:val="Tablehead"/>
              <w:keepNext w:val="0"/>
              <w:spacing w:before="40" w:after="40"/>
            </w:pPr>
            <w:r w:rsidRPr="00CA2A7A">
              <w:t>Visual and invisible engagement (Interface)</w:t>
            </w:r>
          </w:p>
        </w:tc>
        <w:tc>
          <w:tcPr>
            <w:tcW w:w="0" w:type="auto"/>
            <w:shd w:val="clear" w:color="auto" w:fill="auto"/>
          </w:tcPr>
          <w:p w14:paraId="04016B24" w14:textId="1276E7FB" w:rsidR="00D1603E" w:rsidRPr="00CA2A7A" w:rsidRDefault="00B15D73" w:rsidP="00B15D73">
            <w:pPr>
              <w:pStyle w:val="Tabletext"/>
              <w:ind w:left="284" w:hanging="284"/>
            </w:pPr>
            <w:r w:rsidRPr="00CA2A7A">
              <w:t>a)</w:t>
            </w:r>
            <w:r w:rsidRPr="00CA2A7A">
              <w:tab/>
            </w:r>
            <w:r w:rsidR="00D1603E" w:rsidRPr="00CA2A7A">
              <w:t>Indicate how the needs and preferences of individual participants, including ones in specific needs are addressed and responded.</w:t>
            </w:r>
          </w:p>
          <w:p w14:paraId="4577E6FF" w14:textId="7F492F31" w:rsidR="00D1603E" w:rsidRPr="00CA2A7A" w:rsidRDefault="00B15D73" w:rsidP="00B15D73">
            <w:pPr>
              <w:pStyle w:val="Tabletext"/>
            </w:pPr>
            <w:r w:rsidRPr="00CA2A7A">
              <w:t>b)</w:t>
            </w:r>
            <w:r w:rsidRPr="00CA2A7A">
              <w:tab/>
            </w:r>
            <w:r w:rsidR="00D1603E" w:rsidRPr="00CA2A7A">
              <w:t>Indicate how to create their own content and share it with all users.</w:t>
            </w:r>
          </w:p>
          <w:p w14:paraId="23E590D7" w14:textId="7CFAD5F1" w:rsidR="00D1603E" w:rsidRPr="00CA2A7A" w:rsidRDefault="00B15D73" w:rsidP="00B15D73">
            <w:pPr>
              <w:pStyle w:val="Tabletext"/>
            </w:pPr>
            <w:r w:rsidRPr="00CA2A7A">
              <w:t>c)</w:t>
            </w:r>
            <w:r w:rsidRPr="00CA2A7A">
              <w:tab/>
            </w:r>
            <w:r w:rsidR="00D1603E" w:rsidRPr="00CA2A7A">
              <w:t>Indicate how to navigate values in the spaces.</w:t>
            </w:r>
          </w:p>
          <w:p w14:paraId="38F25788" w14:textId="7F903A4E" w:rsidR="00D1603E" w:rsidRPr="00CA2A7A" w:rsidRDefault="00B15D73" w:rsidP="00B15D73">
            <w:pPr>
              <w:pStyle w:val="Tabletext"/>
            </w:pPr>
            <w:r w:rsidRPr="00CA2A7A">
              <w:t>d)</w:t>
            </w:r>
            <w:r w:rsidRPr="00CA2A7A">
              <w:tab/>
            </w:r>
            <w:r w:rsidR="00D1603E" w:rsidRPr="00CA2A7A">
              <w:t>Indicate how to control interactivity and empower other users.</w:t>
            </w:r>
          </w:p>
          <w:p w14:paraId="4414C490" w14:textId="05EA1E3A" w:rsidR="00D1603E" w:rsidRPr="00CA2A7A" w:rsidRDefault="00B15D73" w:rsidP="00B15D73">
            <w:pPr>
              <w:pStyle w:val="Tabletext"/>
              <w:ind w:left="284" w:hanging="284"/>
            </w:pPr>
            <w:r w:rsidRPr="00CA2A7A">
              <w:t>e)</w:t>
            </w:r>
            <w:r w:rsidRPr="00CA2A7A">
              <w:tab/>
            </w:r>
            <w:r w:rsidR="00D1603E" w:rsidRPr="00CA2A7A">
              <w:t>Indicate what procedures and policies should be followed to have high quality learning experiences.</w:t>
            </w:r>
          </w:p>
          <w:p w14:paraId="6BC59F14" w14:textId="7D1E5562" w:rsidR="00D1603E" w:rsidRPr="00CA2A7A" w:rsidRDefault="00B15D73" w:rsidP="00B15D73">
            <w:pPr>
              <w:pStyle w:val="Tabletext"/>
              <w:ind w:left="284" w:hanging="284"/>
            </w:pPr>
            <w:r w:rsidRPr="00CA2A7A">
              <w:t>f)</w:t>
            </w:r>
            <w:r w:rsidRPr="00CA2A7A">
              <w:tab/>
            </w:r>
            <w:r w:rsidR="00D1603E" w:rsidRPr="00CA2A7A">
              <w:t>Indicate what elements facilitate critical thinking, creativity, communication, and collaboration are available.</w:t>
            </w:r>
          </w:p>
        </w:tc>
      </w:tr>
      <w:tr w:rsidR="00D1603E" w:rsidRPr="00CA2A7A" w14:paraId="7D47378D" w14:textId="77777777" w:rsidTr="00B15D73">
        <w:trPr>
          <w:jc w:val="center"/>
        </w:trPr>
        <w:tc>
          <w:tcPr>
            <w:tcW w:w="0" w:type="auto"/>
            <w:shd w:val="clear" w:color="auto" w:fill="auto"/>
          </w:tcPr>
          <w:p w14:paraId="7189B30D" w14:textId="77777777" w:rsidR="00D1603E" w:rsidRPr="00CA2A7A" w:rsidRDefault="00D1603E" w:rsidP="00B15D73">
            <w:pPr>
              <w:pStyle w:val="Tablehead"/>
              <w:keepNext w:val="0"/>
              <w:spacing w:before="40" w:after="40"/>
            </w:pPr>
            <w:r w:rsidRPr="00CA2A7A">
              <w:t>Dialogic and relational culture (Usability)</w:t>
            </w:r>
          </w:p>
        </w:tc>
        <w:tc>
          <w:tcPr>
            <w:tcW w:w="0" w:type="auto"/>
            <w:shd w:val="clear" w:color="auto" w:fill="auto"/>
          </w:tcPr>
          <w:p w14:paraId="4AA6E5EB" w14:textId="3DF39486" w:rsidR="00D1603E" w:rsidRPr="00CA2A7A" w:rsidRDefault="00B15D73" w:rsidP="00B15D73">
            <w:pPr>
              <w:pStyle w:val="Tabletext"/>
              <w:ind w:left="284" w:hanging="284"/>
            </w:pPr>
            <w:r w:rsidRPr="00CA2A7A">
              <w:t>a)</w:t>
            </w:r>
            <w:r w:rsidRPr="00CA2A7A">
              <w:tab/>
            </w:r>
            <w:r w:rsidR="00D1603E" w:rsidRPr="00CA2A7A">
              <w:t>Offer diverse and alternative forms of communication (non-verbal communication, speech-to-text, text-to-speech options).</w:t>
            </w:r>
          </w:p>
          <w:p w14:paraId="7FCF4D4C" w14:textId="0A27A0CA" w:rsidR="00D1603E" w:rsidRPr="00CA2A7A" w:rsidRDefault="00B15D73" w:rsidP="00B15D73">
            <w:pPr>
              <w:pStyle w:val="Tabletext"/>
              <w:ind w:left="284" w:hanging="284"/>
            </w:pPr>
            <w:r w:rsidRPr="00CA2A7A">
              <w:t>b)</w:t>
            </w:r>
            <w:r w:rsidRPr="00CA2A7A">
              <w:tab/>
            </w:r>
            <w:r w:rsidR="00D1603E" w:rsidRPr="00CA2A7A">
              <w:t>Offer tutorials, guidance, and support mechanisms that enable users of all abilities to interact with the environment effectively and efficiently.</w:t>
            </w:r>
          </w:p>
          <w:p w14:paraId="4ED55026" w14:textId="7306467A" w:rsidR="00D1603E" w:rsidRPr="00CA2A7A" w:rsidRDefault="00B15D73" w:rsidP="00B15D73">
            <w:pPr>
              <w:pStyle w:val="Tabletext"/>
            </w:pPr>
            <w:r w:rsidRPr="00CA2A7A">
              <w:t>c)</w:t>
            </w:r>
            <w:r w:rsidRPr="00CA2A7A">
              <w:tab/>
            </w:r>
            <w:r w:rsidR="00D1603E" w:rsidRPr="00CA2A7A">
              <w:t>Offer clear explanations of the purpose of each algorithm, if possible.</w:t>
            </w:r>
          </w:p>
          <w:p w14:paraId="68709F3D" w14:textId="44D8FF30" w:rsidR="00D1603E" w:rsidRPr="00CA2A7A" w:rsidRDefault="00B15D73" w:rsidP="00B15D73">
            <w:pPr>
              <w:pStyle w:val="Tabletext"/>
            </w:pPr>
            <w:r w:rsidRPr="00CA2A7A">
              <w:t>d)</w:t>
            </w:r>
            <w:r w:rsidRPr="00CA2A7A">
              <w:tab/>
            </w:r>
            <w:r w:rsidR="00D1603E" w:rsidRPr="00CA2A7A">
              <w:t>Offer to learn how algorithms work and how to create them.</w:t>
            </w:r>
          </w:p>
          <w:p w14:paraId="4399D468" w14:textId="6EEC883B" w:rsidR="00D1603E" w:rsidRPr="00CA2A7A" w:rsidRDefault="00B15D73" w:rsidP="00B15D73">
            <w:pPr>
              <w:pStyle w:val="Tabletext"/>
              <w:ind w:left="284" w:hanging="284"/>
            </w:pPr>
            <w:r w:rsidRPr="00CA2A7A">
              <w:t>e)</w:t>
            </w:r>
            <w:r w:rsidRPr="00CA2A7A">
              <w:tab/>
            </w:r>
            <w:r w:rsidR="00D1603E" w:rsidRPr="00CA2A7A">
              <w:t>Offer information sessions on how algorithms impact the user experience.</w:t>
            </w:r>
          </w:p>
          <w:p w14:paraId="7F766D2C" w14:textId="5C1AF034" w:rsidR="00D1603E" w:rsidRPr="00CA2A7A" w:rsidRDefault="00B15D73" w:rsidP="00B15D73">
            <w:pPr>
              <w:pStyle w:val="Tabletext"/>
              <w:ind w:left="284" w:hanging="284"/>
            </w:pPr>
            <w:r w:rsidRPr="00CA2A7A">
              <w:t>f)</w:t>
            </w:r>
            <w:r w:rsidRPr="00CA2A7A">
              <w:tab/>
            </w:r>
            <w:r w:rsidR="00D1603E" w:rsidRPr="00CA2A7A">
              <w:t>Offer ways to discover a wide range of internally and externally connected content and beings beyond algorithms.</w:t>
            </w:r>
          </w:p>
        </w:tc>
      </w:tr>
    </w:tbl>
    <w:p w14:paraId="302B251E" w14:textId="3CECE37A" w:rsidR="00D1603E" w:rsidRPr="00CA2A7A" w:rsidRDefault="00B15D73" w:rsidP="00B15D73">
      <w:pPr>
        <w:pStyle w:val="Heading1"/>
      </w:pPr>
      <w:bookmarkStart w:id="99" w:name="_Toc147847322"/>
      <w:bookmarkStart w:id="100" w:name="_Toc166665742"/>
      <w:bookmarkStart w:id="101" w:name="_Toc166665792"/>
      <w:bookmarkStart w:id="102" w:name="_Toc143855825"/>
      <w:bookmarkStart w:id="103" w:name="_Toc144935185"/>
      <w:bookmarkStart w:id="104" w:name="_Toc144979136"/>
      <w:r w:rsidRPr="00CA2A7A">
        <w:lastRenderedPageBreak/>
        <w:t>8</w:t>
      </w:r>
      <w:r w:rsidRPr="00CA2A7A">
        <w:tab/>
      </w:r>
      <w:r w:rsidR="00D1603E" w:rsidRPr="00CA2A7A">
        <w:t>Conclusion</w:t>
      </w:r>
      <w:bookmarkEnd w:id="99"/>
      <w:bookmarkEnd w:id="100"/>
      <w:bookmarkEnd w:id="101"/>
    </w:p>
    <w:bookmarkEnd w:id="102"/>
    <w:bookmarkEnd w:id="103"/>
    <w:bookmarkEnd w:id="104"/>
    <w:p w14:paraId="023BC459" w14:textId="66DF9290" w:rsidR="00D1603E" w:rsidRPr="00CA2A7A" w:rsidRDefault="00D1603E" w:rsidP="00B15D73">
      <w:r w:rsidRPr="00CA2A7A">
        <w:t>This Technical Report has defined the values for metaverse SDGs within the context of digital transformation. The six metaverse values inherent in the user-centred approach align remarkably well with the foundational principles of the SDGs, embodied in the five pillars: people, planet, prosperity, peace and partnerships. These principles advocate for equity, accessibility, and active participation in decision making and creation processes in the metaverse which echo loudly in the realm of metaverse-based experiences.</w:t>
      </w:r>
    </w:p>
    <w:p w14:paraId="49E832A5" w14:textId="59D9ACB0" w:rsidR="00D1603E" w:rsidRPr="00CA2A7A" w:rsidRDefault="00D1603E" w:rsidP="00B15D73">
      <w:pPr>
        <w:rPr>
          <w:lang w:eastAsia="ko-KR"/>
        </w:rPr>
      </w:pPr>
      <w:r w:rsidRPr="00CA2A7A">
        <w:t>In order for these values to be effectively internalized and thus to support and encourage the principles, this Technical Report provides redefined dimensions of UX for accessible and inclusive metaverse design.</w:t>
      </w:r>
    </w:p>
    <w:p w14:paraId="6BEBB324" w14:textId="0EC2AF90" w:rsidR="00D1603E" w:rsidRPr="00CA2A7A" w:rsidRDefault="00D1603E" w:rsidP="00B15D73">
      <w:r w:rsidRPr="00CA2A7A">
        <w:t>The guidelines for evaluating inclusion and accessibility in metaverse platforms or reality creation ensure strategic engagement and facilitate the development of authentic experiences that align with the SDGs.</w:t>
      </w:r>
    </w:p>
    <w:p w14:paraId="75A4F2CD" w14:textId="77777777" w:rsidR="00D1603E" w:rsidRPr="00CA2A7A" w:rsidRDefault="00D1603E" w:rsidP="00B15D73">
      <w:pPr>
        <w:rPr>
          <w:rFonts w:eastAsia="MS Mincho"/>
        </w:rPr>
      </w:pPr>
      <w:bookmarkStart w:id="105" w:name="_Toc143855826"/>
      <w:bookmarkStart w:id="106" w:name="_Toc144935186"/>
      <w:bookmarkStart w:id="107" w:name="_Toc144979137"/>
      <w:r w:rsidRPr="00CA2A7A">
        <w:br w:type="page"/>
      </w:r>
    </w:p>
    <w:p w14:paraId="54039004" w14:textId="77777777" w:rsidR="00D1603E" w:rsidRPr="00CA2A7A" w:rsidRDefault="00D1603E" w:rsidP="00B15D73">
      <w:pPr>
        <w:pStyle w:val="AnnexNoTitle0"/>
      </w:pPr>
      <w:bookmarkStart w:id="108" w:name="_Toc147847323"/>
      <w:bookmarkStart w:id="109" w:name="_Toc166665743"/>
      <w:bookmarkStart w:id="110" w:name="_Toc166665793"/>
      <w:r w:rsidRPr="00CA2A7A">
        <w:lastRenderedPageBreak/>
        <w:t>Bibliography</w:t>
      </w:r>
      <w:bookmarkEnd w:id="105"/>
      <w:bookmarkEnd w:id="106"/>
      <w:bookmarkEnd w:id="107"/>
      <w:bookmarkEnd w:id="108"/>
      <w:bookmarkEnd w:id="109"/>
      <w:bookmarkEnd w:id="110"/>
    </w:p>
    <w:p w14:paraId="27B8D8E0" w14:textId="77777777" w:rsidR="00D1603E" w:rsidRPr="00CA2A7A" w:rsidRDefault="00D1603E" w:rsidP="00B14522">
      <w:pPr>
        <w:tabs>
          <w:tab w:val="left" w:pos="1843"/>
          <w:tab w:val="left" w:pos="2268"/>
          <w:tab w:val="left" w:pos="2552"/>
        </w:tabs>
      </w:pPr>
    </w:p>
    <w:p w14:paraId="29406246" w14:textId="1DD376F9" w:rsidR="00D1603E" w:rsidRPr="00CA2A7A" w:rsidRDefault="00D1603E" w:rsidP="003F737C">
      <w:pPr>
        <w:pStyle w:val="Reftext"/>
        <w:tabs>
          <w:tab w:val="clear" w:pos="794"/>
          <w:tab w:val="clear" w:pos="1191"/>
          <w:tab w:val="clear" w:pos="1588"/>
          <w:tab w:val="clear" w:pos="1985"/>
          <w:tab w:val="left" w:pos="2552"/>
        </w:tabs>
        <w:ind w:left="2552" w:hanging="2552"/>
        <w:rPr>
          <w:color w:val="000000" w:themeColor="text1"/>
        </w:rPr>
      </w:pPr>
      <w:r w:rsidRPr="00CA2A7A">
        <w:rPr>
          <w:color w:val="000000" w:themeColor="text1"/>
        </w:rPr>
        <w:t>[b-Arcila]</w:t>
      </w:r>
      <w:r w:rsidR="003F737C" w:rsidRPr="00CA2A7A">
        <w:rPr>
          <w:color w:val="000000" w:themeColor="text1"/>
        </w:rPr>
        <w:tab/>
      </w:r>
      <w:r w:rsidRPr="00CA2A7A">
        <w:rPr>
          <w:color w:val="000000" w:themeColor="text1"/>
        </w:rPr>
        <w:t xml:space="preserve">Arcila, J.B.P. (2014), </w:t>
      </w:r>
      <w:r w:rsidRPr="00CA2A7A">
        <w:rPr>
          <w:i/>
          <w:iCs/>
          <w:color w:val="000000" w:themeColor="text1"/>
        </w:rPr>
        <w:t>Metaversos para el máster iberoamericano en educación en entornos virtuales</w:t>
      </w:r>
      <w:r w:rsidRPr="00CA2A7A">
        <w:rPr>
          <w:color w:val="000000" w:themeColor="text1"/>
        </w:rPr>
        <w:t xml:space="preserve">. E-Learning inteligente y adaptativo, un paso más hacia la humanización y la inclusión educativa, Artículos, 14(2), pp 227–248. </w:t>
      </w:r>
      <w:r w:rsidR="003F737C" w:rsidRPr="00CA2A7A">
        <w:rPr>
          <w:color w:val="000000" w:themeColor="text1"/>
        </w:rPr>
        <w:br/>
      </w:r>
      <w:r w:rsidRPr="00CA2A7A">
        <w:rPr>
          <w:color w:val="000000" w:themeColor="text1"/>
        </w:rPr>
        <w:t>&lt;</w:t>
      </w:r>
      <w:hyperlink r:id="rId27" w:history="1">
        <w:r w:rsidRPr="00CA2A7A">
          <w:rPr>
            <w:rStyle w:val="Hyperlink"/>
            <w:rFonts w:ascii="Arial" w:hAnsi="Arial" w:cs="Arial"/>
            <w:sz w:val="16"/>
            <w:szCs w:val="16"/>
          </w:rPr>
          <w:t>https://revistaseug.ugr.es/index.php/eticanet/article/view/11977</w:t>
        </w:r>
      </w:hyperlink>
      <w:r w:rsidRPr="00CA2A7A">
        <w:rPr>
          <w:color w:val="000000" w:themeColor="text1"/>
        </w:rPr>
        <w:t>&gt;</w:t>
      </w:r>
    </w:p>
    <w:p w14:paraId="2606DE8A" w14:textId="4AE52E35" w:rsidR="00D1603E" w:rsidRPr="00CA2A7A" w:rsidRDefault="00D1603E" w:rsidP="003F737C">
      <w:pPr>
        <w:pStyle w:val="Reftext"/>
        <w:tabs>
          <w:tab w:val="clear" w:pos="794"/>
          <w:tab w:val="clear" w:pos="1191"/>
          <w:tab w:val="clear" w:pos="1588"/>
          <w:tab w:val="clear" w:pos="1985"/>
          <w:tab w:val="left" w:pos="2552"/>
        </w:tabs>
        <w:ind w:left="2552" w:hanging="2552"/>
      </w:pPr>
      <w:r w:rsidRPr="00CA2A7A">
        <w:t xml:space="preserve">[b-Albert &amp; Tullis] </w:t>
      </w:r>
      <w:r w:rsidRPr="00CA2A7A">
        <w:tab/>
        <w:t xml:space="preserve">Albert, B., &amp; Tullis, T., (2022). </w:t>
      </w:r>
      <w:r w:rsidRPr="00CA2A7A">
        <w:rPr>
          <w:i/>
          <w:iCs/>
        </w:rPr>
        <w:t>Measuring the User Experience: Collecting, Analysing, and Presenting UX Metrics</w:t>
      </w:r>
      <w:r w:rsidRPr="00CA2A7A">
        <w:t>. Morgan Kaufmann.</w:t>
      </w:r>
    </w:p>
    <w:p w14:paraId="70941611" w14:textId="3B8C09B1" w:rsidR="00D1603E" w:rsidRPr="00CA2A7A" w:rsidRDefault="00D1603E" w:rsidP="003F737C">
      <w:pPr>
        <w:pStyle w:val="Reftext"/>
        <w:tabs>
          <w:tab w:val="clear" w:pos="794"/>
          <w:tab w:val="clear" w:pos="1191"/>
          <w:tab w:val="clear" w:pos="1588"/>
          <w:tab w:val="clear" w:pos="1985"/>
          <w:tab w:val="left" w:pos="2552"/>
        </w:tabs>
        <w:ind w:left="2552" w:hanging="2552"/>
      </w:pPr>
      <w:bookmarkStart w:id="111" w:name="OLE_LINK313"/>
      <w:bookmarkStart w:id="112" w:name="OLE_LINK314"/>
      <w:r w:rsidRPr="00CA2A7A">
        <w:t>[b-Bruno &amp; Muzzuppa]</w:t>
      </w:r>
      <w:r w:rsidRPr="00CA2A7A">
        <w:tab/>
        <w:t xml:space="preserve">Bruno, F., &amp; Muzzupappa, M. (2010). </w:t>
      </w:r>
      <w:r w:rsidRPr="00CA2A7A">
        <w:rPr>
          <w:i/>
          <w:iCs/>
        </w:rPr>
        <w:t>Product interface design: A participatory approach based on virtual reality</w:t>
      </w:r>
      <w:r w:rsidRPr="00CA2A7A">
        <w:t>. International Journal of Human-Computer Studies, 68(50), 254-269. DOI:</w:t>
      </w:r>
      <w:bookmarkStart w:id="113" w:name="OLE_LINK315"/>
      <w:bookmarkStart w:id="114" w:name="OLE_LINK316"/>
      <w:r w:rsidR="003F737C" w:rsidRPr="00CA2A7A">
        <w:t> </w:t>
      </w:r>
      <w:r w:rsidRPr="00CA2A7A">
        <w:t>10.1016/j.ijhcs.2009.12</w:t>
      </w:r>
      <w:bookmarkStart w:id="115" w:name="OLE_LINK311"/>
      <w:bookmarkStart w:id="116" w:name="OLE_LINK312"/>
      <w:r w:rsidRPr="00CA2A7A">
        <w:t>.</w:t>
      </w:r>
      <w:bookmarkEnd w:id="115"/>
      <w:bookmarkEnd w:id="116"/>
      <w:r w:rsidRPr="00CA2A7A">
        <w:t>004</w:t>
      </w:r>
      <w:r w:rsidR="003F737C" w:rsidRPr="00CA2A7A">
        <w:t>.</w:t>
      </w:r>
    </w:p>
    <w:bookmarkEnd w:id="111"/>
    <w:bookmarkEnd w:id="112"/>
    <w:bookmarkEnd w:id="113"/>
    <w:bookmarkEnd w:id="114"/>
    <w:p w14:paraId="60268754" w14:textId="065CB122" w:rsidR="00D1603E" w:rsidRPr="00CA2A7A" w:rsidRDefault="00D1603E" w:rsidP="003F737C">
      <w:pPr>
        <w:pStyle w:val="Reftext"/>
        <w:tabs>
          <w:tab w:val="clear" w:pos="794"/>
          <w:tab w:val="clear" w:pos="1191"/>
          <w:tab w:val="clear" w:pos="1588"/>
          <w:tab w:val="clear" w:pos="1985"/>
          <w:tab w:val="left" w:pos="2552"/>
        </w:tabs>
        <w:ind w:left="2552" w:hanging="2552"/>
      </w:pPr>
      <w:r w:rsidRPr="00CA2A7A">
        <w:t>[b-Díaz]</w:t>
      </w:r>
      <w:r w:rsidRPr="00CA2A7A">
        <w:tab/>
        <w:t xml:space="preserve">Díaz, J.E.M., Saldaña, C.A.D., and Ávila, C.A.R. (2020), </w:t>
      </w:r>
      <w:r w:rsidRPr="00CA2A7A">
        <w:rPr>
          <w:i/>
          <w:iCs/>
        </w:rPr>
        <w:t>Virtual World as a Resource for Hybrid Education</w:t>
      </w:r>
      <w:r w:rsidRPr="00CA2A7A">
        <w:t>. International Journal of Emerging Technologies in Learning. Volume 15(15), pp 94-109. &lt;</w:t>
      </w:r>
      <w:hyperlink r:id="rId28" w:history="1">
        <w:r w:rsidRPr="00CA2A7A">
          <w:rPr>
            <w:rStyle w:val="Hyperlink"/>
            <w:rFonts w:ascii="Arial" w:hAnsi="Arial" w:cs="Arial"/>
            <w:sz w:val="16"/>
            <w:szCs w:val="16"/>
          </w:rPr>
          <w:t>https://doi.org/10.3991/ijet.v15i15.13025</w:t>
        </w:r>
      </w:hyperlink>
      <w:r w:rsidRPr="00CA2A7A">
        <w:t>&gt;</w:t>
      </w:r>
    </w:p>
    <w:p w14:paraId="6749F108" w14:textId="61F1429B" w:rsidR="00D1603E" w:rsidRPr="00CA2A7A" w:rsidRDefault="00D1603E" w:rsidP="003F737C">
      <w:pPr>
        <w:pStyle w:val="Reftext"/>
        <w:tabs>
          <w:tab w:val="clear" w:pos="794"/>
          <w:tab w:val="clear" w:pos="1191"/>
          <w:tab w:val="clear" w:pos="1588"/>
          <w:tab w:val="clear" w:pos="1985"/>
          <w:tab w:val="left" w:pos="2552"/>
        </w:tabs>
        <w:ind w:left="2552" w:hanging="2552"/>
        <w:rPr>
          <w:color w:val="000000" w:themeColor="text1"/>
        </w:rPr>
      </w:pPr>
      <w:r w:rsidRPr="00CA2A7A">
        <w:rPr>
          <w:color w:val="000000" w:themeColor="text1"/>
        </w:rPr>
        <w:t>[b-Dreamson]</w:t>
      </w:r>
      <w:r w:rsidRPr="00CA2A7A">
        <w:rPr>
          <w:color w:val="000000" w:themeColor="text1"/>
        </w:rPr>
        <w:tab/>
        <w:t xml:space="preserve">Dreamson, N., and Park, G. (2023), </w:t>
      </w:r>
      <w:r w:rsidRPr="00CA2A7A">
        <w:rPr>
          <w:i/>
          <w:iCs/>
          <w:color w:val="000000" w:themeColor="text1"/>
        </w:rPr>
        <w:t>Metaverse-Based Learning Through Children's School Space Design</w:t>
      </w:r>
      <w:r w:rsidRPr="00CA2A7A">
        <w:rPr>
          <w:color w:val="000000" w:themeColor="text1"/>
        </w:rPr>
        <w:t>, The International Journal of Art &amp; Design Education. Volume 42(1), pp 125-138. &lt;</w:t>
      </w:r>
      <w:hyperlink r:id="rId29" w:history="1">
        <w:r w:rsidRPr="00CA2A7A">
          <w:rPr>
            <w:rStyle w:val="Hyperlink"/>
            <w:rFonts w:ascii="Arial" w:hAnsi="Arial" w:cs="Arial"/>
            <w:sz w:val="16"/>
            <w:szCs w:val="16"/>
          </w:rPr>
          <w:t>https://doi.org/10.1111/jade.12449</w:t>
        </w:r>
      </w:hyperlink>
      <w:r w:rsidRPr="00CA2A7A">
        <w:rPr>
          <w:color w:val="000000" w:themeColor="text1"/>
        </w:rPr>
        <w:t>&gt;</w:t>
      </w:r>
    </w:p>
    <w:p w14:paraId="1AB0BB77" w14:textId="57E032F8" w:rsidR="00D1603E" w:rsidRPr="00CA2A7A" w:rsidRDefault="00D1603E" w:rsidP="003F737C">
      <w:pPr>
        <w:pStyle w:val="Reftext"/>
        <w:tabs>
          <w:tab w:val="clear" w:pos="794"/>
          <w:tab w:val="clear" w:pos="1191"/>
          <w:tab w:val="clear" w:pos="1588"/>
          <w:tab w:val="clear" w:pos="1985"/>
          <w:tab w:val="left" w:pos="2552"/>
        </w:tabs>
        <w:ind w:left="2552" w:hanging="2552"/>
        <w:rPr>
          <w:color w:val="000000" w:themeColor="text1"/>
        </w:rPr>
      </w:pPr>
      <w:r w:rsidRPr="00CA2A7A">
        <w:rPr>
          <w:color w:val="000000" w:themeColor="text1"/>
        </w:rPr>
        <w:t>[b-Herrman]</w:t>
      </w:r>
      <w:r w:rsidRPr="00CA2A7A">
        <w:rPr>
          <w:color w:val="000000" w:themeColor="text1"/>
        </w:rPr>
        <w:tab/>
        <w:t xml:space="preserve">Herrman, J., and Browning, K. (2021), </w:t>
      </w:r>
      <w:r w:rsidRPr="00CA2A7A">
        <w:rPr>
          <w:i/>
          <w:iCs/>
          <w:color w:val="000000" w:themeColor="text1"/>
        </w:rPr>
        <w:t xml:space="preserve">Are We in the Metaverse Yet? </w:t>
      </w:r>
      <w:r w:rsidRPr="00CA2A7A">
        <w:rPr>
          <w:color w:val="000000" w:themeColor="text1"/>
        </w:rPr>
        <w:t>&lt;</w:t>
      </w:r>
      <w:hyperlink r:id="rId30" w:history="1">
        <w:r w:rsidRPr="00CA2A7A">
          <w:rPr>
            <w:rStyle w:val="Hyperlink"/>
            <w:rFonts w:ascii="Arial" w:hAnsi="Arial" w:cs="Arial"/>
            <w:sz w:val="16"/>
            <w:szCs w:val="16"/>
          </w:rPr>
          <w:t>https://www.nytimes.com/2021/07/10/style/metaverse-virtual-worlds.html</w:t>
        </w:r>
      </w:hyperlink>
      <w:r w:rsidRPr="00CA2A7A">
        <w:rPr>
          <w:color w:val="000000" w:themeColor="text1"/>
        </w:rPr>
        <w:t>&gt;</w:t>
      </w:r>
    </w:p>
    <w:p w14:paraId="09148BDE" w14:textId="335EB5BF" w:rsidR="00D1603E" w:rsidRPr="00CA2A7A" w:rsidRDefault="00D1603E" w:rsidP="003F737C">
      <w:pPr>
        <w:pStyle w:val="Reftext"/>
        <w:tabs>
          <w:tab w:val="clear" w:pos="794"/>
          <w:tab w:val="clear" w:pos="1191"/>
          <w:tab w:val="clear" w:pos="1588"/>
          <w:tab w:val="clear" w:pos="1985"/>
          <w:tab w:val="left" w:pos="2552"/>
        </w:tabs>
        <w:ind w:left="2552" w:hanging="2552"/>
      </w:pPr>
      <w:r w:rsidRPr="00CA2A7A">
        <w:t xml:space="preserve">[b-Guan </w:t>
      </w:r>
      <w:r w:rsidRPr="00CA2A7A">
        <w:rPr>
          <w:i/>
        </w:rPr>
        <w:t>et al</w:t>
      </w:r>
      <w:r w:rsidRPr="00CA2A7A">
        <w:t>]</w:t>
      </w:r>
      <w:r w:rsidRPr="00CA2A7A">
        <w:tab/>
        <w:t xml:space="preserve">Guan, J., Irizawa, J., &amp; Morris, A. (2022). </w:t>
      </w:r>
      <w:r w:rsidRPr="00CA2A7A">
        <w:rPr>
          <w:i/>
          <w:iCs/>
        </w:rPr>
        <w:t>Extended Reality and Internet of Things for Hyper-Connected Metaverse Environments</w:t>
      </w:r>
      <w:r w:rsidRPr="00CA2A7A">
        <w:t>. 2022 IEEE Conference on Virtual Reality and 3D User Interfaces Abstracts and Workshops (VRW) (pp.163-168), Christchurch, New Zealand, 2022, DOI: 10.1109/VRW55335.2022.00043.</w:t>
      </w:r>
    </w:p>
    <w:p w14:paraId="4C4F6F93" w14:textId="536F3820" w:rsidR="00D1603E" w:rsidRPr="00CA2A7A" w:rsidRDefault="00D1603E" w:rsidP="003F737C">
      <w:pPr>
        <w:pStyle w:val="Reftext"/>
        <w:tabs>
          <w:tab w:val="clear" w:pos="794"/>
          <w:tab w:val="clear" w:pos="1191"/>
          <w:tab w:val="clear" w:pos="1588"/>
          <w:tab w:val="clear" w:pos="1985"/>
          <w:tab w:val="left" w:pos="2552"/>
        </w:tabs>
        <w:ind w:left="2552" w:hanging="2552"/>
      </w:pPr>
      <w:r w:rsidRPr="00CA2A7A">
        <w:t>[b-Li]</w:t>
      </w:r>
      <w:r w:rsidRPr="00CA2A7A">
        <w:tab/>
        <w:t xml:space="preserve">Li, L., Su, F., Zhang, W., Mao, J.Y. (2018), </w:t>
      </w:r>
      <w:r w:rsidRPr="00CA2A7A">
        <w:rPr>
          <w:i/>
          <w:iCs/>
        </w:rPr>
        <w:t>Digital transformation by SME entrepreneurs: A capability perspective</w:t>
      </w:r>
      <w:r w:rsidRPr="00CA2A7A">
        <w:t xml:space="preserve">. Information systems journal. Volume 28(6), pp 1129-1157. </w:t>
      </w:r>
      <w:r w:rsidR="003F737C" w:rsidRPr="00CA2A7A">
        <w:br/>
      </w:r>
      <w:r w:rsidRPr="00CA2A7A">
        <w:t>&lt;</w:t>
      </w:r>
      <w:hyperlink r:id="rId31" w:history="1">
        <w:r w:rsidRPr="00CA2A7A">
          <w:rPr>
            <w:rStyle w:val="Hyperlink"/>
            <w:rFonts w:ascii="Arial" w:hAnsi="Arial" w:cs="Arial"/>
            <w:sz w:val="16"/>
            <w:szCs w:val="16"/>
          </w:rPr>
          <w:t>https://doi.org/10.1111/isj.12153</w:t>
        </w:r>
      </w:hyperlink>
      <w:r w:rsidRPr="00CA2A7A">
        <w:t>&gt;</w:t>
      </w:r>
    </w:p>
    <w:p w14:paraId="1E7840D5" w14:textId="6CC9185C" w:rsidR="00D1603E" w:rsidRPr="00CA2A7A" w:rsidRDefault="00D1603E" w:rsidP="003F737C">
      <w:pPr>
        <w:pStyle w:val="Reftext"/>
        <w:tabs>
          <w:tab w:val="clear" w:pos="794"/>
          <w:tab w:val="clear" w:pos="1191"/>
          <w:tab w:val="clear" w:pos="1588"/>
          <w:tab w:val="clear" w:pos="1985"/>
          <w:tab w:val="left" w:pos="2552"/>
        </w:tabs>
        <w:ind w:left="2552" w:hanging="2552"/>
      </w:pPr>
      <w:r w:rsidRPr="00CA2A7A">
        <w:t>[b-Park-a]</w:t>
      </w:r>
      <w:r w:rsidRPr="00CA2A7A">
        <w:tab/>
      </w:r>
      <w:r w:rsidRPr="00CA2A7A">
        <w:rPr>
          <w:color w:val="000000" w:themeColor="text1"/>
        </w:rPr>
        <w:t xml:space="preserve">Park, J.Y. (2012), </w:t>
      </w:r>
      <w:r w:rsidRPr="00CA2A7A">
        <w:rPr>
          <w:i/>
          <w:iCs/>
          <w:color w:val="000000" w:themeColor="text1"/>
        </w:rPr>
        <w:t>Cross-cultural language learning and web design complexity</w:t>
      </w:r>
      <w:r w:rsidRPr="00CA2A7A">
        <w:rPr>
          <w:color w:val="000000" w:themeColor="text1"/>
        </w:rPr>
        <w:t>. Interactive Learning Environments. Volume 23(1), pp 19-36. &lt;</w:t>
      </w:r>
      <w:hyperlink r:id="rId32" w:history="1">
        <w:r w:rsidRPr="00CA2A7A">
          <w:rPr>
            <w:rStyle w:val="Hyperlink"/>
            <w:rFonts w:ascii="Arial" w:hAnsi="Arial" w:cs="Arial"/>
            <w:sz w:val="16"/>
            <w:szCs w:val="16"/>
          </w:rPr>
          <w:t>https://doi.org/10.1080/10494820.2012.745427</w:t>
        </w:r>
      </w:hyperlink>
      <w:r w:rsidRPr="00CA2A7A">
        <w:rPr>
          <w:color w:val="000000" w:themeColor="text1"/>
        </w:rPr>
        <w:t>&gt;</w:t>
      </w:r>
    </w:p>
    <w:p w14:paraId="0F3ED530" w14:textId="193B7FAA" w:rsidR="00D1603E" w:rsidRPr="00CA2A7A" w:rsidRDefault="00D1603E" w:rsidP="003F737C">
      <w:pPr>
        <w:pStyle w:val="Reftext"/>
        <w:tabs>
          <w:tab w:val="clear" w:pos="794"/>
          <w:tab w:val="clear" w:pos="1191"/>
          <w:tab w:val="clear" w:pos="1588"/>
          <w:tab w:val="clear" w:pos="1985"/>
          <w:tab w:val="left" w:pos="2552"/>
        </w:tabs>
        <w:ind w:left="2552" w:hanging="2552"/>
        <w:rPr>
          <w:color w:val="000000" w:themeColor="text1"/>
        </w:rPr>
      </w:pPr>
      <w:r w:rsidRPr="00CA2A7A">
        <w:rPr>
          <w:color w:val="000000" w:themeColor="text1"/>
        </w:rPr>
        <w:t>[b-Park-b]</w:t>
      </w:r>
      <w:r w:rsidRPr="00CA2A7A">
        <w:rPr>
          <w:color w:val="000000" w:themeColor="text1"/>
        </w:rPr>
        <w:tab/>
        <w:t xml:space="preserve">Park, J.Y. (2012), </w:t>
      </w:r>
      <w:r w:rsidRPr="00CA2A7A">
        <w:rPr>
          <w:i/>
          <w:iCs/>
          <w:color w:val="000000" w:themeColor="text1"/>
        </w:rPr>
        <w:t>Design process excludes users: the co-creation activities between user and designer</w:t>
      </w:r>
      <w:r w:rsidRPr="00CA2A7A">
        <w:rPr>
          <w:color w:val="000000" w:themeColor="text1"/>
        </w:rPr>
        <w:t xml:space="preserve">. Digital Creativity. Volume 23(1), pp 79-92. </w:t>
      </w:r>
      <w:r w:rsidR="003F737C" w:rsidRPr="00CA2A7A">
        <w:rPr>
          <w:color w:val="000000" w:themeColor="text1"/>
        </w:rPr>
        <w:br/>
      </w:r>
      <w:r w:rsidRPr="00CA2A7A">
        <w:rPr>
          <w:color w:val="000000" w:themeColor="text1"/>
        </w:rPr>
        <w:t>&lt;</w:t>
      </w:r>
      <w:hyperlink r:id="rId33" w:history="1">
        <w:r w:rsidRPr="00CA2A7A">
          <w:rPr>
            <w:rStyle w:val="Hyperlink"/>
            <w:rFonts w:ascii="Arial" w:hAnsi="Arial" w:cs="Arial"/>
            <w:sz w:val="16"/>
            <w:szCs w:val="16"/>
          </w:rPr>
          <w:t>https://doi.org/10.1080/14626268.2012.658814</w:t>
        </w:r>
      </w:hyperlink>
      <w:r w:rsidRPr="00CA2A7A">
        <w:rPr>
          <w:color w:val="000000" w:themeColor="text1"/>
        </w:rPr>
        <w:t>&gt;</w:t>
      </w:r>
    </w:p>
    <w:p w14:paraId="1C41C2C3" w14:textId="246E8DAE" w:rsidR="00D1603E" w:rsidRPr="00CA2A7A" w:rsidRDefault="00D1603E" w:rsidP="003F737C">
      <w:pPr>
        <w:pStyle w:val="Reftext"/>
        <w:keepNext/>
        <w:keepLines/>
        <w:tabs>
          <w:tab w:val="clear" w:pos="794"/>
          <w:tab w:val="clear" w:pos="1191"/>
          <w:tab w:val="clear" w:pos="1588"/>
          <w:tab w:val="clear" w:pos="1985"/>
          <w:tab w:val="left" w:pos="2552"/>
        </w:tabs>
        <w:ind w:left="2552" w:hanging="2552"/>
        <w:rPr>
          <w:color w:val="000000" w:themeColor="text1"/>
        </w:rPr>
      </w:pPr>
      <w:r w:rsidRPr="00CA2A7A">
        <w:rPr>
          <w:color w:val="000000" w:themeColor="text1"/>
        </w:rPr>
        <w:lastRenderedPageBreak/>
        <w:t>[b-Roto]</w:t>
      </w:r>
      <w:r w:rsidRPr="00CA2A7A">
        <w:rPr>
          <w:color w:val="000000" w:themeColor="text1"/>
        </w:rPr>
        <w:tab/>
        <w:t>Roto, V., Law, EL-C., Vermeeren, APOS., and Hoonhout, J. (2011), </w:t>
      </w:r>
      <w:r w:rsidRPr="00CA2A7A">
        <w:rPr>
          <w:i/>
          <w:iCs/>
          <w:color w:val="000000" w:themeColor="text1"/>
        </w:rPr>
        <w:t>User experience white paper: Bringing clarity to the concept of user experience</w:t>
      </w:r>
      <w:r w:rsidRPr="00CA2A7A">
        <w:rPr>
          <w:color w:val="000000" w:themeColor="text1"/>
        </w:rPr>
        <w:t xml:space="preserve">. s.n. </w:t>
      </w:r>
      <w:r w:rsidR="003F737C" w:rsidRPr="00CA2A7A">
        <w:rPr>
          <w:color w:val="000000" w:themeColor="text1"/>
        </w:rPr>
        <w:br/>
      </w:r>
      <w:r w:rsidRPr="00CA2A7A">
        <w:rPr>
          <w:color w:val="000000" w:themeColor="text1"/>
        </w:rPr>
        <w:t>&lt;</w:t>
      </w:r>
      <w:hyperlink r:id="rId34" w:history="1">
        <w:r w:rsidRPr="00CA2A7A">
          <w:rPr>
            <w:rStyle w:val="Hyperlink"/>
            <w:rFonts w:ascii="Arial" w:hAnsi="Arial" w:cs="Arial"/>
            <w:sz w:val="16"/>
            <w:szCs w:val="16"/>
          </w:rPr>
          <w:t>https://research.tudelft.nl/en/publications/user-experience-white-paper-bringing-clarity-to-the-concept-of-us</w:t>
        </w:r>
      </w:hyperlink>
      <w:r w:rsidRPr="00CA2A7A">
        <w:rPr>
          <w:color w:val="000000" w:themeColor="text1"/>
        </w:rPr>
        <w:t>&gt;</w:t>
      </w:r>
    </w:p>
    <w:p w14:paraId="2F7B7D77" w14:textId="32258C36" w:rsidR="00D1603E" w:rsidRPr="00CA2A7A" w:rsidRDefault="00D1603E" w:rsidP="003F737C">
      <w:pPr>
        <w:pStyle w:val="Reftext"/>
        <w:tabs>
          <w:tab w:val="clear" w:pos="794"/>
          <w:tab w:val="clear" w:pos="1191"/>
          <w:tab w:val="clear" w:pos="1588"/>
          <w:tab w:val="clear" w:pos="1985"/>
          <w:tab w:val="left" w:pos="2552"/>
        </w:tabs>
        <w:ind w:left="2552" w:hanging="2552"/>
      </w:pPr>
      <w:r w:rsidRPr="00CA2A7A">
        <w:t xml:space="preserve">[b-United Nations] </w:t>
      </w:r>
      <w:r w:rsidRPr="00CA2A7A">
        <w:tab/>
        <w:t xml:space="preserve">United Nations. (2015), </w:t>
      </w:r>
      <w:r w:rsidRPr="00CA2A7A">
        <w:rPr>
          <w:i/>
          <w:iCs/>
        </w:rPr>
        <w:t xml:space="preserve">Transforming our world: the 2030 Agenda for Sustainable Development. </w:t>
      </w:r>
      <w:r w:rsidR="003F737C" w:rsidRPr="00CA2A7A">
        <w:rPr>
          <w:i/>
          <w:iCs/>
        </w:rPr>
        <w:br/>
      </w:r>
      <w:r w:rsidRPr="00CA2A7A">
        <w:t>&lt;</w:t>
      </w:r>
      <w:hyperlink r:id="rId35" w:history="1">
        <w:r w:rsidRPr="00CA2A7A">
          <w:rPr>
            <w:rStyle w:val="Hyperlink"/>
            <w:rFonts w:ascii="Arial" w:hAnsi="Arial" w:cs="Arial"/>
            <w:sz w:val="16"/>
            <w:szCs w:val="16"/>
          </w:rPr>
          <w:t>https://sdgs.un.org/2030agenda</w:t>
        </w:r>
      </w:hyperlink>
      <w:r w:rsidRPr="00CA2A7A">
        <w:t>&gt;</w:t>
      </w:r>
    </w:p>
    <w:p w14:paraId="37DDAE30" w14:textId="4D79D41F" w:rsidR="00D1603E" w:rsidRPr="00CA2A7A" w:rsidRDefault="00D1603E" w:rsidP="003F737C">
      <w:pPr>
        <w:pStyle w:val="Reftext"/>
        <w:tabs>
          <w:tab w:val="clear" w:pos="794"/>
          <w:tab w:val="clear" w:pos="1191"/>
          <w:tab w:val="clear" w:pos="1588"/>
          <w:tab w:val="clear" w:pos="1985"/>
          <w:tab w:val="left" w:pos="2552"/>
        </w:tabs>
        <w:ind w:left="2552" w:hanging="2552"/>
        <w:rPr>
          <w:color w:val="000000" w:themeColor="text1"/>
        </w:rPr>
      </w:pPr>
      <w:r w:rsidRPr="00CA2A7A">
        <w:rPr>
          <w:color w:val="000000" w:themeColor="text1"/>
        </w:rPr>
        <w:t>[b-Verhoef]</w:t>
      </w:r>
      <w:r w:rsidRPr="00CA2A7A">
        <w:rPr>
          <w:color w:val="000000" w:themeColor="text1"/>
        </w:rPr>
        <w:tab/>
        <w:t xml:space="preserve">Verhoef, P.C., Broekhuizen, T., Bart, Y., Bhattacharya, A., Dong, J.Q., Fabien, N., and Haenlein, M. (2019), </w:t>
      </w:r>
      <w:r w:rsidRPr="00CA2A7A">
        <w:rPr>
          <w:i/>
          <w:iCs/>
          <w:color w:val="000000" w:themeColor="text1"/>
        </w:rPr>
        <w:t>Digital transformation: A multidisciplinary reflection and research agenda</w:t>
      </w:r>
      <w:r w:rsidRPr="00CA2A7A">
        <w:rPr>
          <w:color w:val="000000" w:themeColor="text1"/>
        </w:rPr>
        <w:t>. Journal of Business Research. Volume 122, pp 889-901.</w:t>
      </w:r>
      <w:r w:rsidR="003F737C" w:rsidRPr="00CA2A7A">
        <w:rPr>
          <w:color w:val="000000" w:themeColor="text1"/>
        </w:rPr>
        <w:t xml:space="preserve"> </w:t>
      </w:r>
      <w:r w:rsidR="003F737C" w:rsidRPr="00CA2A7A">
        <w:rPr>
          <w:color w:val="000000" w:themeColor="text1"/>
        </w:rPr>
        <w:br/>
      </w:r>
      <w:r w:rsidRPr="00CA2A7A">
        <w:rPr>
          <w:color w:val="000000" w:themeColor="text1"/>
        </w:rPr>
        <w:t>&lt;</w:t>
      </w:r>
      <w:hyperlink r:id="rId36" w:history="1">
        <w:r w:rsidRPr="00CA2A7A">
          <w:rPr>
            <w:rStyle w:val="Hyperlink"/>
            <w:rFonts w:ascii="Arial" w:hAnsi="Arial" w:cs="Arial"/>
            <w:sz w:val="16"/>
            <w:szCs w:val="16"/>
          </w:rPr>
          <w:t>https://doi.org/10.1016/j.jbusres.2019.09.022</w:t>
        </w:r>
      </w:hyperlink>
      <w:r w:rsidRPr="00CA2A7A">
        <w:rPr>
          <w:color w:val="000000" w:themeColor="text1"/>
        </w:rPr>
        <w:t>&gt;</w:t>
      </w:r>
    </w:p>
    <w:p w14:paraId="4E703E34" w14:textId="2FC779A2" w:rsidR="00D1603E" w:rsidRPr="00CA2A7A" w:rsidRDefault="00D1603E" w:rsidP="003F737C">
      <w:pPr>
        <w:pStyle w:val="Reftext"/>
        <w:tabs>
          <w:tab w:val="clear" w:pos="794"/>
          <w:tab w:val="clear" w:pos="1191"/>
          <w:tab w:val="clear" w:pos="1588"/>
          <w:tab w:val="clear" w:pos="1985"/>
          <w:tab w:val="left" w:pos="2552"/>
        </w:tabs>
        <w:ind w:left="2552" w:hanging="2552"/>
      </w:pPr>
      <w:r w:rsidRPr="00CA2A7A">
        <w:t xml:space="preserve">[b-United Nations] </w:t>
      </w:r>
      <w:r w:rsidRPr="00CA2A7A">
        <w:tab/>
        <w:t xml:space="preserve">United Nations. (2015). </w:t>
      </w:r>
      <w:r w:rsidRPr="00CA2A7A">
        <w:rPr>
          <w:i/>
          <w:iCs/>
        </w:rPr>
        <w:t>Transforming our world: the 2030 Agenda for Sustainable Development. Sustainable Development Goal 4</w:t>
      </w:r>
      <w:r w:rsidRPr="00CA2A7A">
        <w:t>. Retrieved</w:t>
      </w:r>
      <w:r w:rsidR="003F737C" w:rsidRPr="00CA2A7A">
        <w:t> </w:t>
      </w:r>
      <w:r w:rsidRPr="00CA2A7A">
        <w:t>[1</w:t>
      </w:r>
      <w:r w:rsidR="003F737C" w:rsidRPr="00CA2A7A">
        <w:t> </w:t>
      </w:r>
      <w:r w:rsidRPr="00CA2A7A">
        <w:t xml:space="preserve">April 2023] from </w:t>
      </w:r>
      <w:hyperlink r:id="rId37" w:history="1">
        <w:r w:rsidRPr="00CA2A7A">
          <w:rPr>
            <w:rStyle w:val="Hyperlink"/>
            <w:rFonts w:ascii="Arial" w:hAnsi="Arial" w:cs="Arial"/>
            <w:sz w:val="16"/>
            <w:szCs w:val="16"/>
          </w:rPr>
          <w:t>https://sustainabledevelopment.un.org/sdg4</w:t>
        </w:r>
      </w:hyperlink>
    </w:p>
    <w:p w14:paraId="430F37C4" w14:textId="1AEF5BB9" w:rsidR="00D1603E" w:rsidRPr="00CA2A7A" w:rsidRDefault="00D1603E" w:rsidP="003F737C">
      <w:pPr>
        <w:pStyle w:val="Reftext"/>
        <w:tabs>
          <w:tab w:val="clear" w:pos="794"/>
          <w:tab w:val="clear" w:pos="1191"/>
          <w:tab w:val="clear" w:pos="1588"/>
          <w:tab w:val="clear" w:pos="1985"/>
          <w:tab w:val="left" w:pos="2552"/>
        </w:tabs>
        <w:ind w:left="2552" w:hanging="2552"/>
      </w:pPr>
      <w:r w:rsidRPr="00CA2A7A">
        <w:t xml:space="preserve">[b-Zhao </w:t>
      </w:r>
      <w:r w:rsidRPr="00CA2A7A">
        <w:rPr>
          <w:i/>
        </w:rPr>
        <w:t>et al</w:t>
      </w:r>
      <w:r w:rsidRPr="00CA2A7A">
        <w:t xml:space="preserve">] </w:t>
      </w:r>
      <w:r w:rsidRPr="00CA2A7A">
        <w:tab/>
        <w:t xml:space="preserve">Zhao, Y., Jiang, J., Chen, Y., Liu, R., Yang, Y., Xue, X., &amp; Chen, S. (2022). </w:t>
      </w:r>
      <w:r w:rsidRPr="00CA2A7A">
        <w:rPr>
          <w:i/>
          <w:iCs/>
        </w:rPr>
        <w:t>Metaverse: Perspectives from graphics, interactions and visualization</w:t>
      </w:r>
      <w:r w:rsidRPr="00CA2A7A">
        <w:t>. Visual Informatics, 6(1), 56-67. DOI:</w:t>
      </w:r>
      <w:r w:rsidR="003F737C" w:rsidRPr="00CA2A7A">
        <w:t> </w:t>
      </w:r>
      <w:r w:rsidRPr="00CA2A7A">
        <w:t>10.1016/j.visinf.2022.03.002</w:t>
      </w:r>
    </w:p>
    <w:p w14:paraId="7506BA24" w14:textId="42DD6669" w:rsidR="00154A59" w:rsidRPr="00CA2A7A" w:rsidRDefault="00154A59" w:rsidP="006F666D">
      <w:pPr>
        <w:overflowPunct/>
        <w:autoSpaceDE/>
        <w:autoSpaceDN/>
        <w:adjustRightInd/>
        <w:spacing w:before="0"/>
        <w:textAlignment w:val="auto"/>
      </w:pPr>
    </w:p>
    <w:p w14:paraId="5552C7FE" w14:textId="300A9EF0" w:rsidR="00154A59" w:rsidRPr="00CA2A7A" w:rsidRDefault="005F112A" w:rsidP="00D57C65">
      <w:pPr>
        <w:jc w:val="center"/>
      </w:pPr>
      <w:r w:rsidRPr="00CA2A7A">
        <w:t>_____________</w:t>
      </w:r>
    </w:p>
    <w:sectPr w:rsidR="00154A59" w:rsidRPr="00CA2A7A" w:rsidSect="00E531A8">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3697" w14:textId="77777777" w:rsidR="00A572B0" w:rsidRDefault="00A572B0">
      <w:r>
        <w:separator/>
      </w:r>
    </w:p>
  </w:endnote>
  <w:endnote w:type="continuationSeparator" w:id="0">
    <w:p w14:paraId="2CCBD4BF" w14:textId="77777777" w:rsidR="00A572B0" w:rsidRDefault="00A572B0">
      <w:r>
        <w:continuationSeparator/>
      </w:r>
    </w:p>
  </w:endnote>
  <w:endnote w:type="continuationNotice" w:id="1">
    <w:p w14:paraId="7140130E" w14:textId="77777777" w:rsidR="00A572B0" w:rsidRDefault="00A572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3A57" w14:textId="2965BED5" w:rsidR="00E7313D" w:rsidRPr="00E531A8" w:rsidRDefault="00E531A8" w:rsidP="00E531A8">
    <w:pPr>
      <w:pStyle w:val="Footer"/>
      <w:tabs>
        <w:tab w:val="clear" w:pos="5954"/>
        <w:tab w:val="left" w:pos="567"/>
        <w:tab w:val="right" w:pos="8789"/>
      </w:tabs>
      <w:jc w:val="left"/>
      <w:rPr>
        <w:b/>
        <w:bCs/>
        <w:lang w:val="it-IT"/>
      </w:rPr>
    </w:pPr>
    <w:r w:rsidRPr="00926B6C">
      <w:fldChar w:fldCharType="begin"/>
    </w:r>
    <w:r w:rsidRPr="00DA73BB">
      <w:rPr>
        <w:lang w:val="it-IT"/>
      </w:rPr>
      <w:instrText xml:space="preserve"> PAGE </w:instrText>
    </w:r>
    <w:r w:rsidRPr="00926B6C">
      <w:fldChar w:fldCharType="separate"/>
    </w:r>
    <w:r>
      <w:t>ii</w:t>
    </w:r>
    <w:r w:rsidRPr="00926B6C">
      <w:fldChar w:fldCharType="end"/>
    </w:r>
    <w:r w:rsidRPr="00926B6C">
      <w:rPr>
        <w:b/>
        <w:bCs/>
      </w:rPr>
      <w:tab/>
    </w:r>
    <w:r w:rsidR="00D1603E" w:rsidRPr="00C5287B">
      <w:rPr>
        <w:b/>
        <w:bCs/>
        <w:lang w:val="fr-CH"/>
      </w:rPr>
      <w:t>FGMV-0</w:t>
    </w:r>
    <w:r w:rsidR="00D1603E">
      <w:rPr>
        <w:b/>
        <w:bCs/>
        <w:lang w:val="fr-CH"/>
      </w:rPr>
      <w:t>3</w:t>
    </w:r>
    <w:r w:rsidR="00D1603E" w:rsidRPr="00C5287B">
      <w:rPr>
        <w:b/>
        <w:bCs/>
      </w:rPr>
      <w:t xml:space="preserve"> </w:t>
    </w:r>
    <w:r w:rsidR="00D1603E" w:rsidRPr="00420D91">
      <w:rPr>
        <w:b/>
        <w:bCs/>
      </w:rPr>
      <w:t>(2023-</w:t>
    </w:r>
    <w:r w:rsidR="00D1603E">
      <w:rPr>
        <w:b/>
        <w:bCs/>
      </w:rPr>
      <w:t>10</w:t>
    </w:r>
    <w:r w:rsidR="00D1603E" w:rsidRPr="00420D91">
      <w:rPr>
        <w:b/>
        <w:bCs/>
      </w:rPr>
      <w:t>)</w:t>
    </w:r>
    <w:r w:rsidRPr="00DA73BB">
      <w:rPr>
        <w:b/>
        <w:bCs/>
        <w:lang w:val="it-I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807673"/>
      <w:docPartObj>
        <w:docPartGallery w:val="Page Numbers (Bottom of Page)"/>
        <w:docPartUnique/>
      </w:docPartObj>
    </w:sdtPr>
    <w:sdtEndPr>
      <w:rPr>
        <w:rStyle w:val="PageNumber"/>
      </w:rPr>
    </w:sdtEndPr>
    <w:sdtContent>
      <w:p w14:paraId="5338B358" w14:textId="4B3514B1" w:rsidR="00E7313D" w:rsidRDefault="00E7313D" w:rsidP="00E7313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sdtContent>
  </w:sdt>
  <w:p w14:paraId="4877ACE8" w14:textId="39958738" w:rsidR="00E7313D" w:rsidRPr="008F0E27" w:rsidRDefault="00E7313D" w:rsidP="00E7313D">
    <w:pPr>
      <w:pStyle w:val="Footer"/>
      <w:tabs>
        <w:tab w:val="clear" w:pos="5954"/>
        <w:tab w:val="right" w:pos="8789"/>
      </w:tabs>
      <w:ind w:right="360" w:firstLine="360"/>
      <w:rPr>
        <w:b/>
        <w:bCs/>
      </w:rPr>
    </w:pPr>
    <w:r>
      <w:tab/>
    </w:r>
    <w:bookmarkStart w:id="21" w:name="OLE_LINK151"/>
    <w:bookmarkStart w:id="22" w:name="OLE_LINK152"/>
    <w:r w:rsidRPr="000B5A74">
      <w:rPr>
        <w:b/>
        <w:bCs/>
        <w:lang w:val="fr-CH"/>
      </w:rPr>
      <w:t>FGMV-D.WG</w:t>
    </w:r>
    <w:r>
      <w:rPr>
        <w:b/>
        <w:bCs/>
        <w:lang w:val="fr-CH"/>
      </w:rPr>
      <w:t>8</w:t>
    </w:r>
    <w:r w:rsidRPr="000B5A74">
      <w:rPr>
        <w:b/>
        <w:bCs/>
        <w:lang w:val="fr-CH"/>
      </w:rPr>
      <w:t>-0</w:t>
    </w:r>
    <w:r>
      <w:rPr>
        <w:b/>
        <w:bCs/>
        <w:lang w:val="fr-CH"/>
      </w:rPr>
      <w:t>2</w:t>
    </w:r>
    <w:r w:rsidRPr="000B5A74">
      <w:rPr>
        <w:b/>
        <w:bCs/>
      </w:rPr>
      <w:t xml:space="preserve"> </w:t>
    </w:r>
    <w:r w:rsidRPr="00926B6C">
      <w:rPr>
        <w:b/>
        <w:bCs/>
      </w:rPr>
      <w:t>(</w:t>
    </w:r>
    <w:r>
      <w:rPr>
        <w:b/>
        <w:bCs/>
      </w:rPr>
      <w:t>2023</w:t>
    </w:r>
    <w:r w:rsidRPr="00926B6C">
      <w:rPr>
        <w:b/>
        <w:bCs/>
      </w:rPr>
      <w:t>-</w:t>
    </w:r>
    <w:r>
      <w:rPr>
        <w:b/>
        <w:bCs/>
      </w:rPr>
      <w:t>09</w:t>
    </w:r>
    <w:r w:rsidRPr="00926B6C">
      <w:rPr>
        <w:b/>
        <w:bCs/>
      </w:rPr>
      <w:t>)</w:t>
    </w:r>
  </w:p>
  <w:bookmarkEnd w:id="21"/>
  <w:bookmarkEnd w:id="22"/>
  <w:p w14:paraId="0D0B4A08" w14:textId="32311A7F" w:rsidR="00E7313D" w:rsidRDefault="00E7313D" w:rsidP="00E7313D">
    <w:pPr>
      <w:pStyle w:val="Footer"/>
      <w:tabs>
        <w:tab w:val="clear" w:pos="9639"/>
        <w:tab w:val="left" w:pos="682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F677" w14:textId="77777777" w:rsidR="00E7313D" w:rsidRPr="008F0E27" w:rsidRDefault="00E7313D" w:rsidP="002F0ED7">
    <w:pPr>
      <w:pStyle w:val="Footer"/>
      <w:tabs>
        <w:tab w:val="clear" w:pos="5954"/>
        <w:tab w:val="right" w:pos="8789"/>
      </w:tabs>
      <w:ind w:right="81"/>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B490" w14:textId="2D04B779" w:rsidR="00E7313D" w:rsidRPr="00E531A8" w:rsidRDefault="00E531A8" w:rsidP="00E531A8">
    <w:pPr>
      <w:pStyle w:val="Footer"/>
      <w:tabs>
        <w:tab w:val="clear" w:pos="5954"/>
        <w:tab w:val="right" w:pos="8789"/>
      </w:tabs>
      <w:jc w:val="right"/>
      <w:rPr>
        <w:b/>
        <w:bCs/>
        <w:lang w:val="it-IT"/>
      </w:rPr>
    </w:pPr>
    <w:bookmarkStart w:id="45" w:name="OLE_LINK547"/>
    <w:bookmarkStart w:id="46" w:name="OLE_LINK548"/>
    <w:r w:rsidRPr="00926B6C">
      <w:rPr>
        <w:b/>
        <w:bCs/>
      </w:rPr>
      <w:tab/>
    </w:r>
    <w:r w:rsidRPr="00C5287B">
      <w:rPr>
        <w:b/>
        <w:bCs/>
        <w:lang w:val="fr-CH"/>
      </w:rPr>
      <w:t>FGMV-0</w:t>
    </w:r>
    <w:r w:rsidR="00D1603E">
      <w:rPr>
        <w:b/>
        <w:bCs/>
        <w:lang w:val="fr-CH"/>
      </w:rPr>
      <w:t>3</w:t>
    </w:r>
    <w:r w:rsidRPr="00C5287B">
      <w:rPr>
        <w:b/>
        <w:bCs/>
      </w:rPr>
      <w:t xml:space="preserve"> </w:t>
    </w:r>
    <w:r w:rsidRPr="00420D91">
      <w:rPr>
        <w:b/>
        <w:bCs/>
      </w:rPr>
      <w:t>(2023-</w:t>
    </w:r>
    <w:r>
      <w:rPr>
        <w:b/>
        <w:bCs/>
      </w:rPr>
      <w:t>10</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bookmarkEnd w:id="45"/>
    <w:bookmarkEnd w:id="4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429E" w14:textId="14EB9010" w:rsidR="00E7313D" w:rsidRDefault="00E7313D" w:rsidP="002F0ED7">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14:paraId="6C5B76E5" w14:textId="77777777" w:rsidR="00E7313D" w:rsidRPr="008F0E27" w:rsidRDefault="00E7313D" w:rsidP="00E7313D">
    <w:pPr>
      <w:pStyle w:val="Footer"/>
      <w:tabs>
        <w:tab w:val="clear" w:pos="5954"/>
        <w:tab w:val="right" w:pos="8789"/>
      </w:tabs>
      <w:ind w:right="360" w:firstLine="360"/>
      <w:jc w:val="right"/>
      <w:rPr>
        <w:b/>
        <w:bCs/>
      </w:rPr>
    </w:pPr>
    <w:r>
      <w:rPr>
        <w:b/>
        <w:bCs/>
      </w:rPr>
      <w:tab/>
    </w:r>
  </w:p>
  <w:p w14:paraId="5DA5DB4D" w14:textId="7731DF9A" w:rsidR="00E7313D" w:rsidRPr="008F0E27" w:rsidRDefault="00E7313D" w:rsidP="00E7313D">
    <w:pPr>
      <w:pStyle w:val="Footer"/>
      <w:tabs>
        <w:tab w:val="clear" w:pos="5954"/>
        <w:tab w:val="clear" w:pos="9639"/>
        <w:tab w:val="right" w:pos="8789"/>
        <w:tab w:val="right" w:pos="9279"/>
      </w:tabs>
      <w:ind w:right="360" w:firstLineChars="4200" w:firstLine="6746"/>
      <w:rPr>
        <w:b/>
        <w:bCs/>
      </w:rPr>
    </w:pPr>
    <w:r w:rsidRPr="000B5A74">
      <w:rPr>
        <w:b/>
        <w:bCs/>
        <w:lang w:val="fr-CH"/>
      </w:rPr>
      <w:t>FGMV-D.WG</w:t>
    </w:r>
    <w:r>
      <w:rPr>
        <w:b/>
        <w:bCs/>
        <w:lang w:val="fr-CH"/>
      </w:rPr>
      <w:t>8</w:t>
    </w:r>
    <w:r w:rsidRPr="000B5A74">
      <w:rPr>
        <w:b/>
        <w:bCs/>
        <w:lang w:val="fr-CH"/>
      </w:rPr>
      <w:t>-0</w:t>
    </w:r>
    <w:r>
      <w:rPr>
        <w:b/>
        <w:bCs/>
        <w:lang w:val="fr-CH"/>
      </w:rPr>
      <w:t>2</w:t>
    </w:r>
    <w:r w:rsidRPr="000B5A74">
      <w:rPr>
        <w:b/>
        <w:bCs/>
      </w:rPr>
      <w:t xml:space="preserve"> </w:t>
    </w:r>
    <w:r w:rsidRPr="00926B6C">
      <w:rPr>
        <w:b/>
        <w:bCs/>
      </w:rPr>
      <w:t>(</w:t>
    </w:r>
    <w:r>
      <w:rPr>
        <w:b/>
        <w:bCs/>
      </w:rPr>
      <w:t>2023</w:t>
    </w:r>
    <w:r w:rsidRPr="00926B6C">
      <w:rPr>
        <w:b/>
        <w:bCs/>
      </w:rPr>
      <w:t>-</w:t>
    </w:r>
    <w:r>
      <w:rPr>
        <w:b/>
        <w:bCs/>
      </w:rPr>
      <w:t>09</w:t>
    </w:r>
    <w:r w:rsidRPr="00926B6C">
      <w:rPr>
        <w:b/>
        <w:bCs/>
      </w:rPr>
      <w:t>)</w:t>
    </w:r>
    <w:r>
      <w:rPr>
        <w:b/>
        <w:bCs/>
      </w:rPr>
      <w:t xml:space="preserve"> </w:t>
    </w:r>
    <w:r>
      <w:rPr>
        <w:b/>
        <w:bCs/>
      </w:rPr>
      <w:tab/>
    </w:r>
  </w:p>
  <w:p w14:paraId="749922DA" w14:textId="3EDB120F" w:rsidR="00E7313D" w:rsidRPr="008F0E27" w:rsidRDefault="00E7313D" w:rsidP="00E7313D">
    <w:pPr>
      <w:pStyle w:val="Footer"/>
      <w:tabs>
        <w:tab w:val="clear" w:pos="5954"/>
        <w:tab w:val="left" w:pos="6961"/>
        <w:tab w:val="right" w:pos="8789"/>
      </w:tabs>
      <w:ind w:right="81"/>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A1B2" w14:textId="77777777" w:rsidR="00A572B0" w:rsidRDefault="00A572B0">
      <w:r>
        <w:separator/>
      </w:r>
    </w:p>
  </w:footnote>
  <w:footnote w:type="continuationSeparator" w:id="0">
    <w:p w14:paraId="46857EB7" w14:textId="77777777" w:rsidR="00A572B0" w:rsidRDefault="00A572B0">
      <w:r>
        <w:continuationSeparator/>
      </w:r>
    </w:p>
  </w:footnote>
  <w:footnote w:type="continuationNotice" w:id="1">
    <w:p w14:paraId="62B22EEC" w14:textId="77777777" w:rsidR="00A572B0" w:rsidRDefault="00A572B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B5A2" w14:textId="77777777" w:rsidR="00E7313D" w:rsidRDefault="00E7313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0FB0" w14:textId="77777777" w:rsidR="00E7313D" w:rsidRDefault="00E7313D" w:rsidP="002F0ED7">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5BB" w14:textId="3461DA92" w:rsidR="00F31B0E" w:rsidRPr="00FC30B6" w:rsidRDefault="00F31B0E" w:rsidP="00E7313D">
    <w:pPr>
      <w:pBdr>
        <w:top w:val="nil"/>
        <w:left w:val="nil"/>
        <w:bottom w:val="nil"/>
        <w:right w:val="nil"/>
        <w:between w:val="nil"/>
      </w:pBdr>
      <w:spacing w:before="0"/>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1AA6"/>
    <w:multiLevelType w:val="hybridMultilevel"/>
    <w:tmpl w:val="1FC05C24"/>
    <w:lvl w:ilvl="0" w:tplc="3B28EE20">
      <w:start w:val="3"/>
      <w:numFmt w:val="bullet"/>
      <w:lvlText w:val=""/>
      <w:lvlJc w:val="left"/>
      <w:pPr>
        <w:ind w:left="720" w:hanging="360"/>
      </w:pPr>
      <w:rPr>
        <w:rFonts w:ascii="Symbol" w:eastAsia="Meiryo"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50273"/>
    <w:multiLevelType w:val="hybridMultilevel"/>
    <w:tmpl w:val="A01CD5DC"/>
    <w:lvl w:ilvl="0" w:tplc="3B28EE20">
      <w:start w:val="3"/>
      <w:numFmt w:val="bullet"/>
      <w:lvlText w:val=""/>
      <w:lvlJc w:val="left"/>
      <w:pPr>
        <w:ind w:left="720" w:hanging="360"/>
      </w:pPr>
      <w:rPr>
        <w:rFonts w:ascii="Symbol" w:eastAsia="Meiryo"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1851A0"/>
    <w:multiLevelType w:val="hybridMultilevel"/>
    <w:tmpl w:val="436E4A0E"/>
    <w:lvl w:ilvl="0" w:tplc="3B28EE20">
      <w:start w:val="3"/>
      <w:numFmt w:val="bullet"/>
      <w:lvlText w:val=""/>
      <w:lvlJc w:val="left"/>
      <w:pPr>
        <w:ind w:left="720" w:hanging="360"/>
      </w:pPr>
      <w:rPr>
        <w:rFonts w:ascii="Symbol" w:eastAsia="Meiryo"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D423E"/>
    <w:multiLevelType w:val="hybridMultilevel"/>
    <w:tmpl w:val="21F4FD10"/>
    <w:lvl w:ilvl="0" w:tplc="3B28EE20">
      <w:start w:val="3"/>
      <w:numFmt w:val="bullet"/>
      <w:lvlText w:val=""/>
      <w:lvlJc w:val="left"/>
      <w:pPr>
        <w:ind w:left="720" w:hanging="360"/>
      </w:pPr>
      <w:rPr>
        <w:rFonts w:ascii="Symbol" w:eastAsia="Meiryo"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60B36"/>
    <w:multiLevelType w:val="hybridMultilevel"/>
    <w:tmpl w:val="7DE2D3C8"/>
    <w:lvl w:ilvl="0" w:tplc="7980A43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2532AB"/>
    <w:multiLevelType w:val="hybridMultilevel"/>
    <w:tmpl w:val="2AEAC68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70A39"/>
    <w:multiLevelType w:val="hybridMultilevel"/>
    <w:tmpl w:val="AE78DA32"/>
    <w:lvl w:ilvl="0" w:tplc="3B28EE20">
      <w:start w:val="3"/>
      <w:numFmt w:val="bullet"/>
      <w:lvlText w:val=""/>
      <w:lvlJc w:val="left"/>
      <w:pPr>
        <w:ind w:left="720" w:hanging="360"/>
      </w:pPr>
      <w:rPr>
        <w:rFonts w:ascii="Symbol" w:eastAsia="Meiryo"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74F30"/>
    <w:multiLevelType w:val="hybridMultilevel"/>
    <w:tmpl w:val="3152777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36475"/>
    <w:multiLevelType w:val="hybridMultilevel"/>
    <w:tmpl w:val="4C14F66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76FD5"/>
    <w:multiLevelType w:val="hybridMultilevel"/>
    <w:tmpl w:val="3F121B34"/>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C45B3F"/>
    <w:multiLevelType w:val="hybridMultilevel"/>
    <w:tmpl w:val="86947B8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1157156">
    <w:abstractNumId w:val="4"/>
  </w:num>
  <w:num w:numId="2" w16cid:durableId="168299844">
    <w:abstractNumId w:val="1"/>
  </w:num>
  <w:num w:numId="3" w16cid:durableId="434256808">
    <w:abstractNumId w:val="2"/>
  </w:num>
  <w:num w:numId="4" w16cid:durableId="1813016785">
    <w:abstractNumId w:val="3"/>
  </w:num>
  <w:num w:numId="5" w16cid:durableId="1073625031">
    <w:abstractNumId w:val="0"/>
  </w:num>
  <w:num w:numId="6" w16cid:durableId="759788642">
    <w:abstractNumId w:val="6"/>
  </w:num>
  <w:num w:numId="7" w16cid:durableId="1250698244">
    <w:abstractNumId w:val="7"/>
  </w:num>
  <w:num w:numId="8" w16cid:durableId="1495150559">
    <w:abstractNumId w:val="5"/>
  </w:num>
  <w:num w:numId="9" w16cid:durableId="397484156">
    <w:abstractNumId w:val="10"/>
  </w:num>
  <w:num w:numId="10" w16cid:durableId="1332832987">
    <w:abstractNumId w:val="8"/>
  </w:num>
  <w:num w:numId="11" w16cid:durableId="85708105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Y2MjMzMrAwNbRQ0lEKTi0uzszPAykwNK0FAOTAxzEtAAAA"/>
  </w:docVars>
  <w:rsids>
    <w:rsidRoot w:val="002B6698"/>
    <w:rsid w:val="0000106C"/>
    <w:rsid w:val="00005A67"/>
    <w:rsid w:val="00005E2F"/>
    <w:rsid w:val="000066D1"/>
    <w:rsid w:val="00013314"/>
    <w:rsid w:val="00016DF7"/>
    <w:rsid w:val="000279E4"/>
    <w:rsid w:val="00032816"/>
    <w:rsid w:val="00032C67"/>
    <w:rsid w:val="00032E40"/>
    <w:rsid w:val="00046939"/>
    <w:rsid w:val="0004785E"/>
    <w:rsid w:val="00047A4B"/>
    <w:rsid w:val="00047B4A"/>
    <w:rsid w:val="00047E96"/>
    <w:rsid w:val="00047F98"/>
    <w:rsid w:val="00057BD7"/>
    <w:rsid w:val="0006415A"/>
    <w:rsid w:val="00065042"/>
    <w:rsid w:val="00065BB8"/>
    <w:rsid w:val="00065D2A"/>
    <w:rsid w:val="000769DE"/>
    <w:rsid w:val="00076C29"/>
    <w:rsid w:val="00082560"/>
    <w:rsid w:val="000928A9"/>
    <w:rsid w:val="000A0895"/>
    <w:rsid w:val="000A5BA0"/>
    <w:rsid w:val="000A6C4D"/>
    <w:rsid w:val="000B4292"/>
    <w:rsid w:val="000B4A0C"/>
    <w:rsid w:val="000B6A80"/>
    <w:rsid w:val="000B6C99"/>
    <w:rsid w:val="000C1050"/>
    <w:rsid w:val="000C709E"/>
    <w:rsid w:val="000E3972"/>
    <w:rsid w:val="000E663D"/>
    <w:rsid w:val="000E68C6"/>
    <w:rsid w:val="000E6A6D"/>
    <w:rsid w:val="000F05D2"/>
    <w:rsid w:val="000F1C44"/>
    <w:rsid w:val="00100807"/>
    <w:rsid w:val="00104260"/>
    <w:rsid w:val="00117B76"/>
    <w:rsid w:val="0012245A"/>
    <w:rsid w:val="00130A4F"/>
    <w:rsid w:val="00140548"/>
    <w:rsid w:val="0014604D"/>
    <w:rsid w:val="0014754A"/>
    <w:rsid w:val="0015046B"/>
    <w:rsid w:val="00154A59"/>
    <w:rsid w:val="00156185"/>
    <w:rsid w:val="001565C2"/>
    <w:rsid w:val="00156BFC"/>
    <w:rsid w:val="00163749"/>
    <w:rsid w:val="00163C65"/>
    <w:rsid w:val="001715B3"/>
    <w:rsid w:val="001717CA"/>
    <w:rsid w:val="0017600C"/>
    <w:rsid w:val="00176696"/>
    <w:rsid w:val="00177250"/>
    <w:rsid w:val="001807B7"/>
    <w:rsid w:val="00181131"/>
    <w:rsid w:val="00181BFD"/>
    <w:rsid w:val="00185AFC"/>
    <w:rsid w:val="00187622"/>
    <w:rsid w:val="001A7885"/>
    <w:rsid w:val="001B0972"/>
    <w:rsid w:val="001B3A32"/>
    <w:rsid w:val="001B4ECD"/>
    <w:rsid w:val="001B5C5D"/>
    <w:rsid w:val="001B6F52"/>
    <w:rsid w:val="001C088C"/>
    <w:rsid w:val="001C2807"/>
    <w:rsid w:val="001C381E"/>
    <w:rsid w:val="001C6406"/>
    <w:rsid w:val="001D278A"/>
    <w:rsid w:val="001E2A48"/>
    <w:rsid w:val="001F1CB8"/>
    <w:rsid w:val="001F34B6"/>
    <w:rsid w:val="001F6CF7"/>
    <w:rsid w:val="0020399F"/>
    <w:rsid w:val="002053AD"/>
    <w:rsid w:val="00214CCB"/>
    <w:rsid w:val="00220BC2"/>
    <w:rsid w:val="0022444F"/>
    <w:rsid w:val="00224EAB"/>
    <w:rsid w:val="0023670C"/>
    <w:rsid w:val="00245263"/>
    <w:rsid w:val="002521D7"/>
    <w:rsid w:val="00253922"/>
    <w:rsid w:val="00260127"/>
    <w:rsid w:val="002634E2"/>
    <w:rsid w:val="00267599"/>
    <w:rsid w:val="00270CCE"/>
    <w:rsid w:val="00271FB4"/>
    <w:rsid w:val="00273E33"/>
    <w:rsid w:val="00276DFE"/>
    <w:rsid w:val="00281522"/>
    <w:rsid w:val="0028169C"/>
    <w:rsid w:val="00284941"/>
    <w:rsid w:val="00285F71"/>
    <w:rsid w:val="00287D34"/>
    <w:rsid w:val="0029124F"/>
    <w:rsid w:val="002A1841"/>
    <w:rsid w:val="002A30FA"/>
    <w:rsid w:val="002A4C5B"/>
    <w:rsid w:val="002B1E60"/>
    <w:rsid w:val="002B27F0"/>
    <w:rsid w:val="002B6698"/>
    <w:rsid w:val="002B7570"/>
    <w:rsid w:val="002C46A1"/>
    <w:rsid w:val="002E1523"/>
    <w:rsid w:val="002E1535"/>
    <w:rsid w:val="002F0ED7"/>
    <w:rsid w:val="002F2D7B"/>
    <w:rsid w:val="002F3989"/>
    <w:rsid w:val="002F6D7E"/>
    <w:rsid w:val="003006FE"/>
    <w:rsid w:val="00300713"/>
    <w:rsid w:val="00300A74"/>
    <w:rsid w:val="00300C11"/>
    <w:rsid w:val="00303792"/>
    <w:rsid w:val="00310F3B"/>
    <w:rsid w:val="00313677"/>
    <w:rsid w:val="00325B65"/>
    <w:rsid w:val="00334838"/>
    <w:rsid w:val="003352F5"/>
    <w:rsid w:val="00336B16"/>
    <w:rsid w:val="0034100F"/>
    <w:rsid w:val="00342785"/>
    <w:rsid w:val="00350DCA"/>
    <w:rsid w:val="00350F8A"/>
    <w:rsid w:val="00352346"/>
    <w:rsid w:val="00352E01"/>
    <w:rsid w:val="0035525F"/>
    <w:rsid w:val="00357B47"/>
    <w:rsid w:val="003608B7"/>
    <w:rsid w:val="003611CB"/>
    <w:rsid w:val="0036196A"/>
    <w:rsid w:val="003643DA"/>
    <w:rsid w:val="003650B2"/>
    <w:rsid w:val="003772CC"/>
    <w:rsid w:val="00381744"/>
    <w:rsid w:val="00386D98"/>
    <w:rsid w:val="00386F0E"/>
    <w:rsid w:val="00387722"/>
    <w:rsid w:val="003913D2"/>
    <w:rsid w:val="00392596"/>
    <w:rsid w:val="00393A17"/>
    <w:rsid w:val="003A6BDA"/>
    <w:rsid w:val="003A7BAF"/>
    <w:rsid w:val="003B10F1"/>
    <w:rsid w:val="003B2895"/>
    <w:rsid w:val="003B4C4C"/>
    <w:rsid w:val="003C110B"/>
    <w:rsid w:val="003C1E0D"/>
    <w:rsid w:val="003C46F7"/>
    <w:rsid w:val="003C5583"/>
    <w:rsid w:val="003D30A4"/>
    <w:rsid w:val="003D32F7"/>
    <w:rsid w:val="003D335C"/>
    <w:rsid w:val="003D670C"/>
    <w:rsid w:val="003E272C"/>
    <w:rsid w:val="003E4ECE"/>
    <w:rsid w:val="003E695C"/>
    <w:rsid w:val="003E6BFE"/>
    <w:rsid w:val="003E6FAF"/>
    <w:rsid w:val="003E7160"/>
    <w:rsid w:val="003E7A09"/>
    <w:rsid w:val="003E7F98"/>
    <w:rsid w:val="003F05E1"/>
    <w:rsid w:val="003F70A5"/>
    <w:rsid w:val="003F737C"/>
    <w:rsid w:val="004029B3"/>
    <w:rsid w:val="004110CC"/>
    <w:rsid w:val="00412C44"/>
    <w:rsid w:val="00422417"/>
    <w:rsid w:val="00423A86"/>
    <w:rsid w:val="00423BBD"/>
    <w:rsid w:val="00426920"/>
    <w:rsid w:val="00430F62"/>
    <w:rsid w:val="004342EA"/>
    <w:rsid w:val="00434AB2"/>
    <w:rsid w:val="004435C1"/>
    <w:rsid w:val="00446FE8"/>
    <w:rsid w:val="00453D15"/>
    <w:rsid w:val="00456C71"/>
    <w:rsid w:val="00460F76"/>
    <w:rsid w:val="00462E09"/>
    <w:rsid w:val="00467D3D"/>
    <w:rsid w:val="004826E0"/>
    <w:rsid w:val="00484B34"/>
    <w:rsid w:val="004857B9"/>
    <w:rsid w:val="00485B36"/>
    <w:rsid w:val="00485E89"/>
    <w:rsid w:val="00491A31"/>
    <w:rsid w:val="00495FD7"/>
    <w:rsid w:val="00496035"/>
    <w:rsid w:val="004A106E"/>
    <w:rsid w:val="004A11A2"/>
    <w:rsid w:val="004A1775"/>
    <w:rsid w:val="004A46FC"/>
    <w:rsid w:val="004A6AF6"/>
    <w:rsid w:val="004A71E3"/>
    <w:rsid w:val="004B0375"/>
    <w:rsid w:val="004B2B58"/>
    <w:rsid w:val="004B2D8C"/>
    <w:rsid w:val="004B4020"/>
    <w:rsid w:val="004C0935"/>
    <w:rsid w:val="004C6AE4"/>
    <w:rsid w:val="004C743B"/>
    <w:rsid w:val="004D037B"/>
    <w:rsid w:val="004D061A"/>
    <w:rsid w:val="004D3E64"/>
    <w:rsid w:val="004D5A3F"/>
    <w:rsid w:val="004E5DD4"/>
    <w:rsid w:val="004E772E"/>
    <w:rsid w:val="004F0697"/>
    <w:rsid w:val="00502EA9"/>
    <w:rsid w:val="0051526B"/>
    <w:rsid w:val="00517A65"/>
    <w:rsid w:val="0052184A"/>
    <w:rsid w:val="005228A5"/>
    <w:rsid w:val="005234FE"/>
    <w:rsid w:val="0054018A"/>
    <w:rsid w:val="00540EED"/>
    <w:rsid w:val="005411A7"/>
    <w:rsid w:val="00544A75"/>
    <w:rsid w:val="00547375"/>
    <w:rsid w:val="00561FB4"/>
    <w:rsid w:val="00565258"/>
    <w:rsid w:val="0057349D"/>
    <w:rsid w:val="00581714"/>
    <w:rsid w:val="00582E1F"/>
    <w:rsid w:val="005842ED"/>
    <w:rsid w:val="00587D97"/>
    <w:rsid w:val="005A18F1"/>
    <w:rsid w:val="005A6D7D"/>
    <w:rsid w:val="005A7C9A"/>
    <w:rsid w:val="005B0214"/>
    <w:rsid w:val="005B24C1"/>
    <w:rsid w:val="005B37DD"/>
    <w:rsid w:val="005B64AC"/>
    <w:rsid w:val="005C0256"/>
    <w:rsid w:val="005C053E"/>
    <w:rsid w:val="005C73E3"/>
    <w:rsid w:val="005D16D1"/>
    <w:rsid w:val="005D2541"/>
    <w:rsid w:val="005D69FE"/>
    <w:rsid w:val="005D6B60"/>
    <w:rsid w:val="005E1BCE"/>
    <w:rsid w:val="005E40DF"/>
    <w:rsid w:val="005E523E"/>
    <w:rsid w:val="005F015B"/>
    <w:rsid w:val="005F069A"/>
    <w:rsid w:val="005F112A"/>
    <w:rsid w:val="005F2123"/>
    <w:rsid w:val="005F5D5D"/>
    <w:rsid w:val="005F7D45"/>
    <w:rsid w:val="0060042D"/>
    <w:rsid w:val="006043FB"/>
    <w:rsid w:val="00610187"/>
    <w:rsid w:val="00611C54"/>
    <w:rsid w:val="006123FE"/>
    <w:rsid w:val="00613820"/>
    <w:rsid w:val="00614B2D"/>
    <w:rsid w:val="00621B69"/>
    <w:rsid w:val="006245E2"/>
    <w:rsid w:val="00625931"/>
    <w:rsid w:val="00630B8E"/>
    <w:rsid w:val="00635050"/>
    <w:rsid w:val="00635AE2"/>
    <w:rsid w:val="00646237"/>
    <w:rsid w:val="00646F67"/>
    <w:rsid w:val="00646FBA"/>
    <w:rsid w:val="00647C59"/>
    <w:rsid w:val="0065239C"/>
    <w:rsid w:val="00653DCB"/>
    <w:rsid w:val="0065484F"/>
    <w:rsid w:val="006607B4"/>
    <w:rsid w:val="00660A00"/>
    <w:rsid w:val="00661024"/>
    <w:rsid w:val="006633E9"/>
    <w:rsid w:val="00664CD3"/>
    <w:rsid w:val="00683ACF"/>
    <w:rsid w:val="00685301"/>
    <w:rsid w:val="00686520"/>
    <w:rsid w:val="00687A51"/>
    <w:rsid w:val="00693762"/>
    <w:rsid w:val="006979F3"/>
    <w:rsid w:val="006A7605"/>
    <w:rsid w:val="006B5308"/>
    <w:rsid w:val="006B69BE"/>
    <w:rsid w:val="006B7C08"/>
    <w:rsid w:val="006C26C5"/>
    <w:rsid w:val="006C345E"/>
    <w:rsid w:val="006C40EC"/>
    <w:rsid w:val="006C590B"/>
    <w:rsid w:val="006D0234"/>
    <w:rsid w:val="006D0EEF"/>
    <w:rsid w:val="006D334D"/>
    <w:rsid w:val="006E23AA"/>
    <w:rsid w:val="006E2B93"/>
    <w:rsid w:val="006E3981"/>
    <w:rsid w:val="006E49BA"/>
    <w:rsid w:val="006E514C"/>
    <w:rsid w:val="006E687E"/>
    <w:rsid w:val="006E71B1"/>
    <w:rsid w:val="006F2AB0"/>
    <w:rsid w:val="006F3D34"/>
    <w:rsid w:val="006F47E7"/>
    <w:rsid w:val="006F532D"/>
    <w:rsid w:val="006F666D"/>
    <w:rsid w:val="00701334"/>
    <w:rsid w:val="00704DB3"/>
    <w:rsid w:val="007072A7"/>
    <w:rsid w:val="00713F52"/>
    <w:rsid w:val="00724EEF"/>
    <w:rsid w:val="00732E8C"/>
    <w:rsid w:val="0073582B"/>
    <w:rsid w:val="007410EC"/>
    <w:rsid w:val="007468E5"/>
    <w:rsid w:val="00754012"/>
    <w:rsid w:val="007554F3"/>
    <w:rsid w:val="0076134A"/>
    <w:rsid w:val="0076146A"/>
    <w:rsid w:val="007653A6"/>
    <w:rsid w:val="00767DEA"/>
    <w:rsid w:val="00772C35"/>
    <w:rsid w:val="00773C5E"/>
    <w:rsid w:val="00776544"/>
    <w:rsid w:val="00776A5A"/>
    <w:rsid w:val="00780FBD"/>
    <w:rsid w:val="007868A6"/>
    <w:rsid w:val="00790A46"/>
    <w:rsid w:val="00792B3C"/>
    <w:rsid w:val="00792F6D"/>
    <w:rsid w:val="00795EC5"/>
    <w:rsid w:val="007A4ADD"/>
    <w:rsid w:val="007A539B"/>
    <w:rsid w:val="007A591A"/>
    <w:rsid w:val="007B7655"/>
    <w:rsid w:val="007C2C7A"/>
    <w:rsid w:val="007C3399"/>
    <w:rsid w:val="007D14FF"/>
    <w:rsid w:val="007D35BB"/>
    <w:rsid w:val="007D4F86"/>
    <w:rsid w:val="007D5C39"/>
    <w:rsid w:val="007D7C36"/>
    <w:rsid w:val="007E1CDA"/>
    <w:rsid w:val="007E5CF4"/>
    <w:rsid w:val="007F145C"/>
    <w:rsid w:val="007F25E6"/>
    <w:rsid w:val="007F3FDC"/>
    <w:rsid w:val="007F6827"/>
    <w:rsid w:val="007F7066"/>
    <w:rsid w:val="008005A0"/>
    <w:rsid w:val="008021B6"/>
    <w:rsid w:val="00810267"/>
    <w:rsid w:val="00823FD7"/>
    <w:rsid w:val="00826028"/>
    <w:rsid w:val="00830D24"/>
    <w:rsid w:val="00836D0D"/>
    <w:rsid w:val="008434EE"/>
    <w:rsid w:val="00852F3F"/>
    <w:rsid w:val="008532E2"/>
    <w:rsid w:val="008579A0"/>
    <w:rsid w:val="00857DF6"/>
    <w:rsid w:val="00861C3E"/>
    <w:rsid w:val="00863817"/>
    <w:rsid w:val="00865E92"/>
    <w:rsid w:val="00871B21"/>
    <w:rsid w:val="0087438E"/>
    <w:rsid w:val="008764B2"/>
    <w:rsid w:val="0087720C"/>
    <w:rsid w:val="008916AB"/>
    <w:rsid w:val="00895555"/>
    <w:rsid w:val="008965F6"/>
    <w:rsid w:val="008979CF"/>
    <w:rsid w:val="008A1664"/>
    <w:rsid w:val="008A6476"/>
    <w:rsid w:val="008B3260"/>
    <w:rsid w:val="008C1165"/>
    <w:rsid w:val="008C473D"/>
    <w:rsid w:val="008C50FF"/>
    <w:rsid w:val="008D0B84"/>
    <w:rsid w:val="008D6E97"/>
    <w:rsid w:val="008E045D"/>
    <w:rsid w:val="008E053A"/>
    <w:rsid w:val="008F432F"/>
    <w:rsid w:val="00901643"/>
    <w:rsid w:val="00902B79"/>
    <w:rsid w:val="009039E7"/>
    <w:rsid w:val="00903B60"/>
    <w:rsid w:val="00913C46"/>
    <w:rsid w:val="0092328C"/>
    <w:rsid w:val="00933800"/>
    <w:rsid w:val="00934ACB"/>
    <w:rsid w:val="009437CF"/>
    <w:rsid w:val="009528B5"/>
    <w:rsid w:val="009530E0"/>
    <w:rsid w:val="00955DDF"/>
    <w:rsid w:val="009560E5"/>
    <w:rsid w:val="00956369"/>
    <w:rsid w:val="00971DB5"/>
    <w:rsid w:val="00972BDB"/>
    <w:rsid w:val="00972C4C"/>
    <w:rsid w:val="0097347A"/>
    <w:rsid w:val="009753D8"/>
    <w:rsid w:val="0098114A"/>
    <w:rsid w:val="00987D0A"/>
    <w:rsid w:val="00990D89"/>
    <w:rsid w:val="0099481B"/>
    <w:rsid w:val="009A07CF"/>
    <w:rsid w:val="009A1302"/>
    <w:rsid w:val="009A3390"/>
    <w:rsid w:val="009A7F14"/>
    <w:rsid w:val="009B20D2"/>
    <w:rsid w:val="009B3F43"/>
    <w:rsid w:val="009B45AA"/>
    <w:rsid w:val="009B4BFA"/>
    <w:rsid w:val="009B4D0C"/>
    <w:rsid w:val="009B63E5"/>
    <w:rsid w:val="009C1929"/>
    <w:rsid w:val="009C2DD6"/>
    <w:rsid w:val="009D04B9"/>
    <w:rsid w:val="009D235C"/>
    <w:rsid w:val="009D39E5"/>
    <w:rsid w:val="009D5217"/>
    <w:rsid w:val="009D7B5E"/>
    <w:rsid w:val="009E46ED"/>
    <w:rsid w:val="009E6691"/>
    <w:rsid w:val="009E68CC"/>
    <w:rsid w:val="009E69C4"/>
    <w:rsid w:val="009E6C4A"/>
    <w:rsid w:val="009F34A6"/>
    <w:rsid w:val="009F64CB"/>
    <w:rsid w:val="009F7031"/>
    <w:rsid w:val="00A04B4F"/>
    <w:rsid w:val="00A05924"/>
    <w:rsid w:val="00A06D6F"/>
    <w:rsid w:val="00A11689"/>
    <w:rsid w:val="00A23CF5"/>
    <w:rsid w:val="00A2568F"/>
    <w:rsid w:val="00A307AC"/>
    <w:rsid w:val="00A34553"/>
    <w:rsid w:val="00A35479"/>
    <w:rsid w:val="00A41876"/>
    <w:rsid w:val="00A418CA"/>
    <w:rsid w:val="00A455BC"/>
    <w:rsid w:val="00A45F47"/>
    <w:rsid w:val="00A46A00"/>
    <w:rsid w:val="00A51206"/>
    <w:rsid w:val="00A572B0"/>
    <w:rsid w:val="00A66F00"/>
    <w:rsid w:val="00A71278"/>
    <w:rsid w:val="00A76284"/>
    <w:rsid w:val="00A8429D"/>
    <w:rsid w:val="00A917A7"/>
    <w:rsid w:val="00A92B98"/>
    <w:rsid w:val="00A95BE7"/>
    <w:rsid w:val="00AA149E"/>
    <w:rsid w:val="00AA31A2"/>
    <w:rsid w:val="00AA551A"/>
    <w:rsid w:val="00AA55F5"/>
    <w:rsid w:val="00AB069F"/>
    <w:rsid w:val="00AB2A9A"/>
    <w:rsid w:val="00AB4744"/>
    <w:rsid w:val="00AC25AC"/>
    <w:rsid w:val="00AC275C"/>
    <w:rsid w:val="00AC2CE4"/>
    <w:rsid w:val="00AC3E98"/>
    <w:rsid w:val="00AC49FB"/>
    <w:rsid w:val="00AC5371"/>
    <w:rsid w:val="00AC7398"/>
    <w:rsid w:val="00AD2888"/>
    <w:rsid w:val="00AD552D"/>
    <w:rsid w:val="00AD6A4D"/>
    <w:rsid w:val="00AE036D"/>
    <w:rsid w:val="00AE1C1E"/>
    <w:rsid w:val="00AE4AEE"/>
    <w:rsid w:val="00AF142B"/>
    <w:rsid w:val="00AF7C01"/>
    <w:rsid w:val="00AF7FAD"/>
    <w:rsid w:val="00B00916"/>
    <w:rsid w:val="00B0094A"/>
    <w:rsid w:val="00B12C54"/>
    <w:rsid w:val="00B14E6B"/>
    <w:rsid w:val="00B15D73"/>
    <w:rsid w:val="00B1799B"/>
    <w:rsid w:val="00B21074"/>
    <w:rsid w:val="00B2612D"/>
    <w:rsid w:val="00B30DB7"/>
    <w:rsid w:val="00B423D0"/>
    <w:rsid w:val="00B430D3"/>
    <w:rsid w:val="00B44E80"/>
    <w:rsid w:val="00B44F45"/>
    <w:rsid w:val="00B46C62"/>
    <w:rsid w:val="00B523E5"/>
    <w:rsid w:val="00B621E1"/>
    <w:rsid w:val="00B6502A"/>
    <w:rsid w:val="00B67669"/>
    <w:rsid w:val="00B7332C"/>
    <w:rsid w:val="00B774CF"/>
    <w:rsid w:val="00B8023F"/>
    <w:rsid w:val="00B86FC4"/>
    <w:rsid w:val="00B91C44"/>
    <w:rsid w:val="00B91FBB"/>
    <w:rsid w:val="00B959DE"/>
    <w:rsid w:val="00BA274A"/>
    <w:rsid w:val="00BA5DDA"/>
    <w:rsid w:val="00BA5EE0"/>
    <w:rsid w:val="00BB25D9"/>
    <w:rsid w:val="00BB519F"/>
    <w:rsid w:val="00BC1B0A"/>
    <w:rsid w:val="00BC202D"/>
    <w:rsid w:val="00BC3EF6"/>
    <w:rsid w:val="00BC72B4"/>
    <w:rsid w:val="00BD0C5A"/>
    <w:rsid w:val="00BE2774"/>
    <w:rsid w:val="00BE338E"/>
    <w:rsid w:val="00BE7A60"/>
    <w:rsid w:val="00BF46CA"/>
    <w:rsid w:val="00BF75FE"/>
    <w:rsid w:val="00BF7B0A"/>
    <w:rsid w:val="00C02490"/>
    <w:rsid w:val="00C03C12"/>
    <w:rsid w:val="00C05A6D"/>
    <w:rsid w:val="00C07419"/>
    <w:rsid w:val="00C12184"/>
    <w:rsid w:val="00C20FB0"/>
    <w:rsid w:val="00C21D89"/>
    <w:rsid w:val="00C25627"/>
    <w:rsid w:val="00C26C6A"/>
    <w:rsid w:val="00C363BE"/>
    <w:rsid w:val="00C365FF"/>
    <w:rsid w:val="00C40964"/>
    <w:rsid w:val="00C469E0"/>
    <w:rsid w:val="00C57F38"/>
    <w:rsid w:val="00C6034D"/>
    <w:rsid w:val="00C705B0"/>
    <w:rsid w:val="00C71410"/>
    <w:rsid w:val="00C802FE"/>
    <w:rsid w:val="00C80B52"/>
    <w:rsid w:val="00C8425D"/>
    <w:rsid w:val="00C85C0E"/>
    <w:rsid w:val="00C873A8"/>
    <w:rsid w:val="00C90D72"/>
    <w:rsid w:val="00C9316C"/>
    <w:rsid w:val="00C9478E"/>
    <w:rsid w:val="00C95302"/>
    <w:rsid w:val="00CA24EB"/>
    <w:rsid w:val="00CA2A7A"/>
    <w:rsid w:val="00CA2D74"/>
    <w:rsid w:val="00CB165E"/>
    <w:rsid w:val="00CB178E"/>
    <w:rsid w:val="00CB228D"/>
    <w:rsid w:val="00CB4CD9"/>
    <w:rsid w:val="00CB6970"/>
    <w:rsid w:val="00CC0478"/>
    <w:rsid w:val="00CC2A62"/>
    <w:rsid w:val="00CD3D1E"/>
    <w:rsid w:val="00CE238A"/>
    <w:rsid w:val="00CE75FC"/>
    <w:rsid w:val="00D1507E"/>
    <w:rsid w:val="00D15912"/>
    <w:rsid w:val="00D1603E"/>
    <w:rsid w:val="00D17A9B"/>
    <w:rsid w:val="00D22B63"/>
    <w:rsid w:val="00D329A2"/>
    <w:rsid w:val="00D362E5"/>
    <w:rsid w:val="00D41EA7"/>
    <w:rsid w:val="00D454BA"/>
    <w:rsid w:val="00D51965"/>
    <w:rsid w:val="00D556D4"/>
    <w:rsid w:val="00D55DA1"/>
    <w:rsid w:val="00D57C65"/>
    <w:rsid w:val="00D6031F"/>
    <w:rsid w:val="00D6492D"/>
    <w:rsid w:val="00D67237"/>
    <w:rsid w:val="00D67299"/>
    <w:rsid w:val="00D74AAF"/>
    <w:rsid w:val="00D760F9"/>
    <w:rsid w:val="00D77378"/>
    <w:rsid w:val="00D90B6D"/>
    <w:rsid w:val="00D90D9E"/>
    <w:rsid w:val="00D97236"/>
    <w:rsid w:val="00DA10DB"/>
    <w:rsid w:val="00DA65F4"/>
    <w:rsid w:val="00DB5F0C"/>
    <w:rsid w:val="00DB7F78"/>
    <w:rsid w:val="00DC1286"/>
    <w:rsid w:val="00DC14C9"/>
    <w:rsid w:val="00DC1AB5"/>
    <w:rsid w:val="00DE56AD"/>
    <w:rsid w:val="00DE5785"/>
    <w:rsid w:val="00DF3DD9"/>
    <w:rsid w:val="00E04C75"/>
    <w:rsid w:val="00E13A3D"/>
    <w:rsid w:val="00E154E2"/>
    <w:rsid w:val="00E17F7D"/>
    <w:rsid w:val="00E208E1"/>
    <w:rsid w:val="00E22630"/>
    <w:rsid w:val="00E226AA"/>
    <w:rsid w:val="00E25DB6"/>
    <w:rsid w:val="00E30E03"/>
    <w:rsid w:val="00E351E3"/>
    <w:rsid w:val="00E40CDF"/>
    <w:rsid w:val="00E41B61"/>
    <w:rsid w:val="00E45866"/>
    <w:rsid w:val="00E46D2E"/>
    <w:rsid w:val="00E47052"/>
    <w:rsid w:val="00E531A8"/>
    <w:rsid w:val="00E56930"/>
    <w:rsid w:val="00E62F83"/>
    <w:rsid w:val="00E634EE"/>
    <w:rsid w:val="00E65602"/>
    <w:rsid w:val="00E66EB9"/>
    <w:rsid w:val="00E70EB5"/>
    <w:rsid w:val="00E7313D"/>
    <w:rsid w:val="00E745F3"/>
    <w:rsid w:val="00E74DEC"/>
    <w:rsid w:val="00E76BA2"/>
    <w:rsid w:val="00E805D7"/>
    <w:rsid w:val="00E80C55"/>
    <w:rsid w:val="00E84C7D"/>
    <w:rsid w:val="00E92EC4"/>
    <w:rsid w:val="00E95E88"/>
    <w:rsid w:val="00EA314F"/>
    <w:rsid w:val="00EA3F82"/>
    <w:rsid w:val="00EA6D7A"/>
    <w:rsid w:val="00EB7E9F"/>
    <w:rsid w:val="00EC2A42"/>
    <w:rsid w:val="00EC3995"/>
    <w:rsid w:val="00ED110F"/>
    <w:rsid w:val="00ED2FDC"/>
    <w:rsid w:val="00ED317A"/>
    <w:rsid w:val="00EE1113"/>
    <w:rsid w:val="00EE2B96"/>
    <w:rsid w:val="00EF0F73"/>
    <w:rsid w:val="00EF2721"/>
    <w:rsid w:val="00EF6C80"/>
    <w:rsid w:val="00F2095B"/>
    <w:rsid w:val="00F2524F"/>
    <w:rsid w:val="00F31B0E"/>
    <w:rsid w:val="00F35AEB"/>
    <w:rsid w:val="00F364B8"/>
    <w:rsid w:val="00F43303"/>
    <w:rsid w:val="00F460F0"/>
    <w:rsid w:val="00F50D99"/>
    <w:rsid w:val="00F529E1"/>
    <w:rsid w:val="00F53D74"/>
    <w:rsid w:val="00F60A3A"/>
    <w:rsid w:val="00F617A4"/>
    <w:rsid w:val="00F623BA"/>
    <w:rsid w:val="00F67A6E"/>
    <w:rsid w:val="00F821A6"/>
    <w:rsid w:val="00F831EA"/>
    <w:rsid w:val="00F854DA"/>
    <w:rsid w:val="00F86001"/>
    <w:rsid w:val="00F928B3"/>
    <w:rsid w:val="00F9551A"/>
    <w:rsid w:val="00F97034"/>
    <w:rsid w:val="00F97D1D"/>
    <w:rsid w:val="00FA297C"/>
    <w:rsid w:val="00FA52B8"/>
    <w:rsid w:val="00FB0215"/>
    <w:rsid w:val="00FB4F92"/>
    <w:rsid w:val="00FB5729"/>
    <w:rsid w:val="00FC2490"/>
    <w:rsid w:val="00FC2E62"/>
    <w:rsid w:val="00FC30B6"/>
    <w:rsid w:val="00FC69AA"/>
    <w:rsid w:val="00FD09A5"/>
    <w:rsid w:val="00FD4CAD"/>
    <w:rsid w:val="00FD59AF"/>
    <w:rsid w:val="00FD59E0"/>
    <w:rsid w:val="00FF151E"/>
    <w:rsid w:val="4E056F6E"/>
    <w:rsid w:val="6361C8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FDBC8C"/>
  <w15:docId w15:val="{54A7B1AC-E062-5A44-970B-A5D4A7FD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A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E531A8"/>
    <w:pPr>
      <w:keepNext/>
      <w:keepLines/>
      <w:spacing w:before="360"/>
      <w:ind w:left="794" w:hanging="794"/>
      <w:jc w:val="left"/>
      <w:outlineLvl w:val="0"/>
    </w:pPr>
    <w:rPr>
      <w:b/>
    </w:rPr>
  </w:style>
  <w:style w:type="paragraph" w:styleId="Heading2">
    <w:name w:val="heading 2"/>
    <w:basedOn w:val="Heading1"/>
    <w:next w:val="Normal"/>
    <w:link w:val="Heading2Char"/>
    <w:qFormat/>
    <w:rsid w:val="00E531A8"/>
    <w:pPr>
      <w:spacing w:before="240"/>
      <w:outlineLvl w:val="1"/>
    </w:pPr>
  </w:style>
  <w:style w:type="paragraph" w:styleId="Heading3">
    <w:name w:val="heading 3"/>
    <w:basedOn w:val="Heading1"/>
    <w:next w:val="Normal"/>
    <w:link w:val="Heading3Char"/>
    <w:qFormat/>
    <w:rsid w:val="00E531A8"/>
    <w:pPr>
      <w:spacing w:before="160"/>
      <w:outlineLvl w:val="2"/>
    </w:pPr>
  </w:style>
  <w:style w:type="paragraph" w:styleId="Heading4">
    <w:name w:val="heading 4"/>
    <w:basedOn w:val="Heading3"/>
    <w:next w:val="Normal"/>
    <w:link w:val="Heading4Char"/>
    <w:qFormat/>
    <w:rsid w:val="00E531A8"/>
    <w:pPr>
      <w:tabs>
        <w:tab w:val="clear" w:pos="794"/>
        <w:tab w:val="left" w:pos="1021"/>
      </w:tabs>
      <w:ind w:left="1021" w:hanging="1021"/>
      <w:outlineLvl w:val="3"/>
    </w:pPr>
  </w:style>
  <w:style w:type="paragraph" w:styleId="Heading5">
    <w:name w:val="heading 5"/>
    <w:basedOn w:val="Heading4"/>
    <w:next w:val="Normal"/>
    <w:link w:val="Heading5Char"/>
    <w:qFormat/>
    <w:rsid w:val="00E531A8"/>
    <w:pPr>
      <w:outlineLvl w:val="4"/>
    </w:pPr>
  </w:style>
  <w:style w:type="paragraph" w:styleId="Heading6">
    <w:name w:val="heading 6"/>
    <w:basedOn w:val="Heading4"/>
    <w:next w:val="Normal"/>
    <w:qFormat/>
    <w:rsid w:val="00E531A8"/>
    <w:pPr>
      <w:tabs>
        <w:tab w:val="clear" w:pos="1021"/>
        <w:tab w:val="clear" w:pos="1191"/>
      </w:tabs>
      <w:ind w:left="1588" w:hanging="1588"/>
      <w:outlineLvl w:val="5"/>
    </w:pPr>
  </w:style>
  <w:style w:type="paragraph" w:styleId="Heading7">
    <w:name w:val="heading 7"/>
    <w:basedOn w:val="Heading6"/>
    <w:next w:val="Normal"/>
    <w:qFormat/>
    <w:rsid w:val="00E531A8"/>
    <w:pPr>
      <w:outlineLvl w:val="6"/>
    </w:pPr>
  </w:style>
  <w:style w:type="paragraph" w:styleId="Heading8">
    <w:name w:val="heading 8"/>
    <w:basedOn w:val="Heading6"/>
    <w:next w:val="Normal"/>
    <w:qFormat/>
    <w:rsid w:val="00E531A8"/>
    <w:pPr>
      <w:outlineLvl w:val="7"/>
    </w:pPr>
  </w:style>
  <w:style w:type="paragraph" w:styleId="Heading9">
    <w:name w:val="heading 9"/>
    <w:basedOn w:val="Heading6"/>
    <w:next w:val="Normal"/>
    <w:qFormat/>
    <w:rsid w:val="00E531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E531A8"/>
    <w:pPr>
      <w:jc w:val="right"/>
    </w:pPr>
    <w:rPr>
      <w:rFonts w:eastAsia="Times New Roman"/>
      <w:b/>
      <w:bCs/>
      <w:sz w:val="40"/>
    </w:rPr>
  </w:style>
  <w:style w:type="character" w:customStyle="1" w:styleId="DocnumberChar">
    <w:name w:val="Docnumber Char"/>
    <w:basedOn w:val="DefaultParagraphFont"/>
    <w:link w:val="Docnumber"/>
    <w:rsid w:val="00E531A8"/>
    <w:rPr>
      <w:rFonts w:eastAsia="Times New Roman"/>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531A8"/>
    <w:pPr>
      <w:keepLines/>
      <w:spacing w:before="240" w:after="120"/>
      <w:jc w:val="center"/>
    </w:pPr>
    <w:rPr>
      <w:b/>
    </w:rPr>
  </w:style>
  <w:style w:type="paragraph" w:customStyle="1" w:styleId="Normalaftertitle">
    <w:name w:val="Normal_after_title"/>
    <w:basedOn w:val="Normal"/>
    <w:next w:val="Normal"/>
    <w:rsid w:val="00E531A8"/>
    <w:pPr>
      <w:spacing w:before="360"/>
    </w:pPr>
  </w:style>
  <w:style w:type="paragraph" w:customStyle="1" w:styleId="ASN1">
    <w:name w:val="ASN.1"/>
    <w:rsid w:val="00E531A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TableNoTitle">
    <w:name w:val="Table_NoTitle"/>
    <w:basedOn w:val="Normal"/>
    <w:next w:val="Tablehead"/>
    <w:rsid w:val="00E531A8"/>
    <w:pPr>
      <w:keepNext/>
      <w:keepLines/>
      <w:spacing w:before="360" w:after="120"/>
      <w:jc w:val="center"/>
    </w:pPr>
    <w:rPr>
      <w:b/>
    </w:rPr>
  </w:style>
  <w:style w:type="paragraph" w:customStyle="1" w:styleId="Tablehead">
    <w:name w:val="Table_head"/>
    <w:basedOn w:val="Normal"/>
    <w:next w:val="Tabletext"/>
    <w:rsid w:val="00E531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E531A8"/>
    <w:rPr>
      <w:vertAlign w:val="superscript"/>
    </w:rPr>
  </w:style>
  <w:style w:type="paragraph" w:customStyle="1" w:styleId="enumlev1">
    <w:name w:val="enumlev1"/>
    <w:basedOn w:val="Normal"/>
    <w:rsid w:val="00E531A8"/>
    <w:pPr>
      <w:spacing w:before="80"/>
      <w:ind w:left="794" w:hanging="794"/>
    </w:pPr>
  </w:style>
  <w:style w:type="paragraph" w:customStyle="1" w:styleId="enumlev2">
    <w:name w:val="enumlev2"/>
    <w:basedOn w:val="enumlev1"/>
    <w:rsid w:val="00E531A8"/>
    <w:pPr>
      <w:ind w:left="1191" w:hanging="397"/>
    </w:pPr>
  </w:style>
  <w:style w:type="paragraph" w:customStyle="1" w:styleId="enumlev3">
    <w:name w:val="enumlev3"/>
    <w:basedOn w:val="enumlev2"/>
    <w:rsid w:val="00E531A8"/>
    <w:pPr>
      <w:ind w:left="1588"/>
    </w:pPr>
  </w:style>
  <w:style w:type="paragraph" w:customStyle="1" w:styleId="Equation">
    <w:name w:val="Equation"/>
    <w:basedOn w:val="Normal"/>
    <w:rsid w:val="00E531A8"/>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E531A8"/>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E531A8"/>
    <w:pPr>
      <w:keepNext/>
      <w:keepLines/>
      <w:spacing w:before="240" w:after="120"/>
      <w:jc w:val="center"/>
    </w:pPr>
  </w:style>
  <w:style w:type="paragraph" w:customStyle="1" w:styleId="Figurelegend">
    <w:name w:val="Figure_legend"/>
    <w:basedOn w:val="Normal"/>
    <w:rsid w:val="00E531A8"/>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E531A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531A8"/>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E531A8"/>
    <w:rPr>
      <w:position w:val="6"/>
      <w:sz w:val="18"/>
    </w:rPr>
  </w:style>
  <w:style w:type="paragraph" w:customStyle="1" w:styleId="Note">
    <w:name w:val="Note"/>
    <w:basedOn w:val="Normal"/>
    <w:rsid w:val="00E531A8"/>
    <w:pPr>
      <w:spacing w:before="80"/>
    </w:pPr>
    <w:rPr>
      <w:sz w:val="22"/>
    </w:rPr>
  </w:style>
  <w:style w:type="paragraph" w:styleId="FootnoteText">
    <w:name w:val="footnote text"/>
    <w:basedOn w:val="Note"/>
    <w:link w:val="FootnoteTextChar"/>
    <w:semiHidden/>
    <w:rsid w:val="00E531A8"/>
    <w:pPr>
      <w:keepLines/>
      <w:tabs>
        <w:tab w:val="left" w:pos="255"/>
      </w:tabs>
      <w:ind w:left="255" w:hanging="255"/>
    </w:pPr>
  </w:style>
  <w:style w:type="paragraph" w:customStyle="1" w:styleId="Formal">
    <w:name w:val="Formal"/>
    <w:basedOn w:val="ASN1"/>
    <w:rsid w:val="00E531A8"/>
    <w:rPr>
      <w:b w:val="0"/>
    </w:rPr>
  </w:style>
  <w:style w:type="paragraph" w:styleId="Header">
    <w:name w:val="header"/>
    <w:basedOn w:val="Normal"/>
    <w:link w:val="HeaderChar"/>
    <w:rsid w:val="00E531A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531A8"/>
    <w:pPr>
      <w:keepNext/>
      <w:spacing w:before="160"/>
      <w:jc w:val="left"/>
    </w:pPr>
    <w:rPr>
      <w:b/>
    </w:rPr>
  </w:style>
  <w:style w:type="paragraph" w:customStyle="1" w:styleId="Headingi">
    <w:name w:val="Heading_i"/>
    <w:basedOn w:val="Normal"/>
    <w:next w:val="Normal"/>
    <w:rsid w:val="00E531A8"/>
    <w:pPr>
      <w:keepNext/>
      <w:spacing w:before="160"/>
      <w:jc w:val="left"/>
    </w:pPr>
    <w:rPr>
      <w:i/>
    </w:rPr>
  </w:style>
  <w:style w:type="paragraph" w:customStyle="1" w:styleId="RecNo">
    <w:name w:val="Rec_No"/>
    <w:basedOn w:val="Normal"/>
    <w:next w:val="Rectitle"/>
    <w:rsid w:val="00E531A8"/>
    <w:pPr>
      <w:keepNext/>
      <w:keepLines/>
      <w:spacing w:before="0"/>
      <w:jc w:val="left"/>
    </w:pPr>
    <w:rPr>
      <w:b/>
      <w:sz w:val="28"/>
    </w:rPr>
  </w:style>
  <w:style w:type="paragraph" w:customStyle="1" w:styleId="Rectitle">
    <w:name w:val="Rec_title"/>
    <w:basedOn w:val="Normal"/>
    <w:next w:val="Normalaftertitle"/>
    <w:rsid w:val="00E531A8"/>
    <w:pPr>
      <w:keepNext/>
      <w:keepLines/>
      <w:spacing w:before="360"/>
      <w:jc w:val="center"/>
    </w:pPr>
    <w:rPr>
      <w:b/>
      <w:sz w:val="28"/>
    </w:rPr>
  </w:style>
  <w:style w:type="paragraph" w:customStyle="1" w:styleId="Reftext">
    <w:name w:val="Ref_text"/>
    <w:basedOn w:val="Normal"/>
    <w:rsid w:val="00E531A8"/>
    <w:pPr>
      <w:ind w:left="794" w:hanging="794"/>
      <w:jc w:val="left"/>
    </w:pPr>
  </w:style>
  <w:style w:type="paragraph" w:customStyle="1" w:styleId="Tablelegend">
    <w:name w:val="Table_legend"/>
    <w:basedOn w:val="Normal"/>
    <w:rsid w:val="00E531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E531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E531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531A8"/>
  </w:style>
  <w:style w:type="paragraph" w:customStyle="1" w:styleId="Title3">
    <w:name w:val="Title 3"/>
    <w:basedOn w:val="Title2"/>
    <w:next w:val="Title4"/>
    <w:rsid w:val="00E531A8"/>
    <w:rPr>
      <w:caps w:val="0"/>
    </w:rPr>
  </w:style>
  <w:style w:type="paragraph" w:customStyle="1" w:styleId="Title4">
    <w:name w:val="Title 4"/>
    <w:basedOn w:val="Title3"/>
    <w:next w:val="Heading1"/>
    <w:rsid w:val="00E531A8"/>
    <w:rPr>
      <w:b/>
    </w:rPr>
  </w:style>
  <w:style w:type="paragraph" w:customStyle="1" w:styleId="toc0">
    <w:name w:val="toc 0"/>
    <w:basedOn w:val="Normal"/>
    <w:next w:val="TOC1"/>
    <w:rsid w:val="00E531A8"/>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E531A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E531A8"/>
    <w:pPr>
      <w:spacing w:before="80"/>
      <w:ind w:left="1531" w:hanging="851"/>
    </w:pPr>
  </w:style>
  <w:style w:type="paragraph" w:styleId="TOC3">
    <w:name w:val="toc 3"/>
    <w:basedOn w:val="TOC2"/>
    <w:rsid w:val="00E531A8"/>
  </w:style>
  <w:style w:type="character" w:styleId="Hyperlink">
    <w:name w:val="Hyperlink"/>
    <w:aliases w:val="超级链接,Style 58,하이퍼링크2,超?级链,하이퍼링크21,超????,超??级链Ú,fL????,fL?级,超??级链,CEO_Hyperlink,超链接1"/>
    <w:basedOn w:val="DefaultParagraphFont"/>
    <w:uiPriority w:val="99"/>
    <w:qFormat/>
    <w:rsid w:val="00E531A8"/>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FigureNotitle0">
    <w:name w:val="Figure_No &amp; title"/>
    <w:basedOn w:val="Normal"/>
    <w:next w:val="Normal"/>
    <w:qFormat/>
    <w:rsid w:val="0054018A"/>
    <w:pPr>
      <w:keepLines/>
      <w:spacing w:before="240" w:after="120"/>
      <w:jc w:val="center"/>
    </w:pPr>
    <w:rPr>
      <w:b/>
    </w:rPr>
  </w:style>
  <w:style w:type="paragraph" w:customStyle="1" w:styleId="TableNotitle0">
    <w:name w:val="Table_No &amp; title"/>
    <w:basedOn w:val="Normal"/>
    <w:next w:val="Normal"/>
    <w:qFormat/>
    <w:rsid w:val="0054018A"/>
    <w:pPr>
      <w:keepNext/>
      <w:keepLines/>
      <w:spacing w:before="360" w:after="120"/>
      <w:jc w:val="center"/>
    </w:pPr>
    <w:rPr>
      <w:b/>
    </w:rPr>
  </w:style>
  <w:style w:type="paragraph" w:customStyle="1" w:styleId="VenueDate">
    <w:name w:val="VenueDate"/>
    <w:basedOn w:val="Normal"/>
    <w:qFormat/>
    <w:rsid w:val="00E531A8"/>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E531A8"/>
    <w:rPr>
      <w:b/>
      <w:sz w:val="24"/>
      <w:lang w:val="en-GB" w:eastAsia="en-US"/>
    </w:rPr>
  </w:style>
  <w:style w:type="paragraph" w:styleId="Revision">
    <w:name w:val="Revision"/>
    <w:hidden/>
    <w:uiPriority w:val="99"/>
    <w:semiHidden/>
    <w:rsid w:val="0087720C"/>
    <w:rPr>
      <w:sz w:val="24"/>
      <w:lang w:val="en-GB" w:eastAsia="en-US"/>
    </w:rPr>
  </w:style>
  <w:style w:type="character" w:styleId="CommentReference">
    <w:name w:val="annotation reference"/>
    <w:basedOn w:val="DefaultParagraphFont"/>
    <w:qFormat/>
    <w:rsid w:val="00E531A8"/>
    <w:rPr>
      <w:sz w:val="16"/>
      <w:szCs w:val="16"/>
    </w:rPr>
  </w:style>
  <w:style w:type="paragraph" w:styleId="CommentText">
    <w:name w:val="annotation text"/>
    <w:basedOn w:val="Normal"/>
    <w:link w:val="CommentTextChar"/>
    <w:qFormat/>
    <w:rsid w:val="00E531A8"/>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E531A8"/>
    <w:rPr>
      <w:lang w:eastAsia="en-US"/>
    </w:rPr>
  </w:style>
  <w:style w:type="paragraph" w:styleId="CommentSubject">
    <w:name w:val="annotation subject"/>
    <w:basedOn w:val="CommentText"/>
    <w:next w:val="CommentText"/>
    <w:link w:val="CommentSubjectChar"/>
    <w:semiHidden/>
    <w:unhideWhenUsed/>
    <w:rsid w:val="00E531A8"/>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E531A8"/>
    <w:rPr>
      <w:b/>
      <w:bCs/>
      <w:sz w:val="24"/>
      <w:lang w:val="en-GB" w:eastAsia="en-US"/>
    </w:rPr>
  </w:style>
  <w:style w:type="table" w:styleId="TableGrid">
    <w:name w:val="Table Grid"/>
    <w:basedOn w:val="TableNormal"/>
    <w:rsid w:val="00E531A8"/>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60A00"/>
    <w:rPr>
      <w:i/>
      <w:iCs/>
    </w:rPr>
  </w:style>
  <w:style w:type="paragraph" w:styleId="NormalWeb">
    <w:name w:val="Normal (Web)"/>
    <w:basedOn w:val="Normal"/>
    <w:uiPriority w:val="99"/>
    <w:unhideWhenUsed/>
    <w:rsid w:val="00660A00"/>
    <w:pPr>
      <w:overflowPunct/>
      <w:autoSpaceDE/>
      <w:autoSpaceDN/>
      <w:adjustRightInd/>
      <w:textAlignment w:val="auto"/>
    </w:pPr>
    <w:rPr>
      <w:rFonts w:eastAsia="Calibri"/>
      <w:szCs w:val="24"/>
      <w:lang w:eastAsia="ja-JP"/>
    </w:rPr>
  </w:style>
  <w:style w:type="character" w:customStyle="1" w:styleId="markedcontent">
    <w:name w:val="markedcontent"/>
    <w:basedOn w:val="DefaultParagraphFont"/>
    <w:rsid w:val="00660A00"/>
  </w:style>
  <w:style w:type="paragraph" w:styleId="ListParagraph">
    <w:name w:val="List Paragraph"/>
    <w:basedOn w:val="Normal"/>
    <w:link w:val="ListParagraphChar"/>
    <w:uiPriority w:val="34"/>
    <w:qFormat/>
    <w:rsid w:val="00E531A8"/>
    <w:pPr>
      <w:ind w:left="720"/>
      <w:contextualSpacing/>
    </w:pPr>
  </w:style>
  <w:style w:type="character" w:customStyle="1" w:styleId="UnresolvedMention1">
    <w:name w:val="Unresolved Mention1"/>
    <w:basedOn w:val="DefaultParagraphFont"/>
    <w:uiPriority w:val="99"/>
    <w:semiHidden/>
    <w:unhideWhenUsed/>
    <w:rsid w:val="000B4A0C"/>
    <w:rPr>
      <w:color w:val="605E5C"/>
      <w:shd w:val="clear" w:color="auto" w:fill="E1DFDD"/>
    </w:rPr>
  </w:style>
  <w:style w:type="character" w:customStyle="1" w:styleId="hscoswrapper">
    <w:name w:val="hs_cos_wrapper"/>
    <w:basedOn w:val="DefaultParagraphFont"/>
    <w:rsid w:val="002B27F0"/>
  </w:style>
  <w:style w:type="paragraph" w:styleId="TOCHeading">
    <w:name w:val="TOC Heading"/>
    <w:basedOn w:val="Heading1"/>
    <w:next w:val="Normal"/>
    <w:uiPriority w:val="39"/>
    <w:unhideWhenUsed/>
    <w:qFormat/>
    <w:rsid w:val="000B4292"/>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pf0">
    <w:name w:val="pf0"/>
    <w:basedOn w:val="Normal"/>
    <w:rsid w:val="00901643"/>
    <w:pPr>
      <w:overflowPunct/>
      <w:autoSpaceDE/>
      <w:autoSpaceDN/>
      <w:adjustRightInd/>
      <w:spacing w:before="100" w:beforeAutospacing="1" w:after="100" w:afterAutospacing="1"/>
      <w:textAlignment w:val="auto"/>
    </w:pPr>
    <w:rPr>
      <w:szCs w:val="24"/>
      <w:lang w:eastAsia="ja-JP"/>
    </w:rPr>
  </w:style>
  <w:style w:type="character" w:customStyle="1" w:styleId="cf01">
    <w:name w:val="cf01"/>
    <w:basedOn w:val="DefaultParagraphFont"/>
    <w:rsid w:val="00901643"/>
    <w:rPr>
      <w:rFonts w:ascii="Segoe UI" w:hAnsi="Segoe UI" w:cs="Segoe UI" w:hint="default"/>
      <w:b/>
      <w:bCs/>
      <w:color w:val="212529"/>
      <w:sz w:val="18"/>
      <w:szCs w:val="18"/>
      <w:shd w:val="clear" w:color="auto" w:fill="FFFFFF"/>
    </w:rPr>
  </w:style>
  <w:style w:type="character" w:styleId="Strong">
    <w:name w:val="Strong"/>
    <w:basedOn w:val="DefaultParagraphFont"/>
    <w:uiPriority w:val="22"/>
    <w:qFormat/>
    <w:rsid w:val="00D6492D"/>
    <w:rPr>
      <w:b/>
      <w:bCs/>
    </w:rPr>
  </w:style>
  <w:style w:type="character" w:customStyle="1" w:styleId="ui-provider">
    <w:name w:val="ui-provider"/>
    <w:basedOn w:val="DefaultParagraphFont"/>
    <w:rsid w:val="007C3399"/>
  </w:style>
  <w:style w:type="paragraph" w:customStyle="1" w:styleId="Default">
    <w:name w:val="Default"/>
    <w:rsid w:val="008965F6"/>
    <w:pPr>
      <w:autoSpaceDE w:val="0"/>
      <w:autoSpaceDN w:val="0"/>
      <w:adjustRightInd w:val="0"/>
    </w:pPr>
    <w:rPr>
      <w:rFonts w:ascii="Open Sans Light" w:hAnsi="Open Sans Light" w:cs="Open Sans Light"/>
      <w:color w:val="000000"/>
      <w:sz w:val="24"/>
      <w:szCs w:val="24"/>
      <w:lang w:val="es-ES_tradnl"/>
    </w:rPr>
  </w:style>
  <w:style w:type="character" w:customStyle="1" w:styleId="A7">
    <w:name w:val="A7"/>
    <w:uiPriority w:val="99"/>
    <w:rsid w:val="008965F6"/>
    <w:rPr>
      <w:rFonts w:cs="Open Sans Light"/>
      <w:color w:val="000000"/>
      <w:sz w:val="14"/>
      <w:szCs w:val="14"/>
    </w:rPr>
  </w:style>
  <w:style w:type="character" w:customStyle="1" w:styleId="xuzmtjz">
    <w:name w:val="xuzmtjz"/>
    <w:basedOn w:val="DefaultParagraphFont"/>
    <w:rsid w:val="007C2C7A"/>
  </w:style>
  <w:style w:type="character" w:customStyle="1" w:styleId="sts-tbx-note-label">
    <w:name w:val="sts-tbx-note-label"/>
    <w:basedOn w:val="DefaultParagraphFont"/>
    <w:rsid w:val="00220BC2"/>
  </w:style>
  <w:style w:type="character" w:customStyle="1" w:styleId="sts-tbx-entailedterm">
    <w:name w:val="sts-tbx-entailedterm"/>
    <w:basedOn w:val="DefaultParagraphFont"/>
    <w:rsid w:val="00220BC2"/>
  </w:style>
  <w:style w:type="character" w:customStyle="1" w:styleId="sts-tbx-entailedterm-num">
    <w:name w:val="sts-tbx-entailedterm-num"/>
    <w:basedOn w:val="DefaultParagraphFont"/>
    <w:rsid w:val="00220BC2"/>
  </w:style>
  <w:style w:type="paragraph" w:styleId="BalloonText">
    <w:name w:val="Balloon Text"/>
    <w:basedOn w:val="Normal"/>
    <w:link w:val="BalloonTextChar"/>
    <w:semiHidden/>
    <w:unhideWhenUsed/>
    <w:rsid w:val="00E531A8"/>
    <w:pPr>
      <w:spacing w:before="0"/>
    </w:pPr>
    <w:rPr>
      <w:sz w:val="18"/>
      <w:szCs w:val="18"/>
    </w:rPr>
  </w:style>
  <w:style w:type="character" w:customStyle="1" w:styleId="BalloonTextChar">
    <w:name w:val="Balloon Text Char"/>
    <w:basedOn w:val="DefaultParagraphFont"/>
    <w:link w:val="BalloonText"/>
    <w:semiHidden/>
    <w:rsid w:val="00E531A8"/>
    <w:rPr>
      <w:sz w:val="18"/>
      <w:szCs w:val="18"/>
      <w:lang w:val="en-GB" w:eastAsia="en-US"/>
    </w:rPr>
  </w:style>
  <w:style w:type="character" w:customStyle="1" w:styleId="HeaderChar">
    <w:name w:val="Header Char"/>
    <w:basedOn w:val="DefaultParagraphFont"/>
    <w:link w:val="Header"/>
    <w:rsid w:val="00E531A8"/>
    <w:rPr>
      <w:sz w:val="18"/>
      <w:lang w:val="en-GB" w:eastAsia="en-US"/>
    </w:rPr>
  </w:style>
  <w:style w:type="table" w:customStyle="1" w:styleId="TableGrid1">
    <w:name w:val="Table Grid1"/>
    <w:basedOn w:val="TableNormal"/>
    <w:next w:val="TableGrid"/>
    <w:rsid w:val="00E7313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qFormat/>
    <w:rsid w:val="00E531A8"/>
    <w:rPr>
      <w:caps/>
      <w:noProof/>
      <w:sz w:val="16"/>
      <w:lang w:val="en-GB" w:eastAsia="en-US"/>
    </w:rPr>
  </w:style>
  <w:style w:type="character" w:styleId="PageNumber">
    <w:name w:val="page number"/>
    <w:basedOn w:val="DefaultParagraphFont"/>
    <w:rsid w:val="00E531A8"/>
  </w:style>
  <w:style w:type="character" w:styleId="UnresolvedMention">
    <w:name w:val="Unresolved Mention"/>
    <w:basedOn w:val="DefaultParagraphFont"/>
    <w:uiPriority w:val="99"/>
    <w:semiHidden/>
    <w:unhideWhenUsed/>
    <w:rsid w:val="00E531A8"/>
    <w:rPr>
      <w:color w:val="605E5C"/>
      <w:shd w:val="clear" w:color="auto" w:fill="E1DFDD"/>
    </w:rPr>
  </w:style>
  <w:style w:type="paragraph" w:customStyle="1" w:styleId="AnnexNoTitle0">
    <w:name w:val="Annex_NoTitle"/>
    <w:basedOn w:val="Normal"/>
    <w:next w:val="Normalaftertitle"/>
    <w:rsid w:val="00B15D73"/>
    <w:pPr>
      <w:keepNext/>
      <w:keepLines/>
      <w:spacing w:before="720"/>
      <w:jc w:val="center"/>
      <w:outlineLvl w:val="0"/>
    </w:pPr>
    <w:rPr>
      <w:b/>
      <w:sz w:val="28"/>
    </w:rPr>
  </w:style>
  <w:style w:type="character" w:customStyle="1" w:styleId="Appdef">
    <w:name w:val="App_def"/>
    <w:basedOn w:val="DefaultParagraphFont"/>
    <w:rsid w:val="00E531A8"/>
    <w:rPr>
      <w:rFonts w:ascii="Times New Roman" w:hAnsi="Times New Roman"/>
      <w:b/>
    </w:rPr>
  </w:style>
  <w:style w:type="character" w:customStyle="1" w:styleId="Appref">
    <w:name w:val="App_ref"/>
    <w:basedOn w:val="DefaultParagraphFont"/>
    <w:rsid w:val="00E531A8"/>
  </w:style>
  <w:style w:type="paragraph" w:customStyle="1" w:styleId="AppendixNoTitle0">
    <w:name w:val="Appendix_NoTitle"/>
    <w:basedOn w:val="AnnexNoTitle0"/>
    <w:next w:val="Normalaftertitle"/>
    <w:rsid w:val="00E531A8"/>
  </w:style>
  <w:style w:type="character" w:customStyle="1" w:styleId="Artdef">
    <w:name w:val="Art_def"/>
    <w:basedOn w:val="DefaultParagraphFont"/>
    <w:rsid w:val="00E531A8"/>
    <w:rPr>
      <w:rFonts w:ascii="Times New Roman" w:hAnsi="Times New Roman"/>
      <w:b/>
    </w:rPr>
  </w:style>
  <w:style w:type="paragraph" w:customStyle="1" w:styleId="Artheading">
    <w:name w:val="Art_heading"/>
    <w:basedOn w:val="Normal"/>
    <w:next w:val="Normalaftertitle"/>
    <w:rsid w:val="00E531A8"/>
    <w:pPr>
      <w:spacing w:before="480"/>
      <w:jc w:val="center"/>
    </w:pPr>
    <w:rPr>
      <w:b/>
      <w:sz w:val="28"/>
    </w:rPr>
  </w:style>
  <w:style w:type="paragraph" w:customStyle="1" w:styleId="ArtNo">
    <w:name w:val="Art_No"/>
    <w:basedOn w:val="Normal"/>
    <w:next w:val="Normal"/>
    <w:rsid w:val="00E531A8"/>
    <w:pPr>
      <w:keepNext/>
      <w:keepLines/>
      <w:spacing w:before="480"/>
      <w:jc w:val="center"/>
    </w:pPr>
    <w:rPr>
      <w:caps/>
      <w:sz w:val="28"/>
    </w:rPr>
  </w:style>
  <w:style w:type="character" w:customStyle="1" w:styleId="Artref">
    <w:name w:val="Art_ref"/>
    <w:basedOn w:val="DefaultParagraphFont"/>
    <w:rsid w:val="00E531A8"/>
  </w:style>
  <w:style w:type="paragraph" w:customStyle="1" w:styleId="Arttitle">
    <w:name w:val="Art_title"/>
    <w:basedOn w:val="Normal"/>
    <w:next w:val="Normalaftertitle"/>
    <w:rsid w:val="00E531A8"/>
    <w:pPr>
      <w:keepNext/>
      <w:keepLines/>
      <w:spacing w:before="240"/>
      <w:jc w:val="center"/>
    </w:pPr>
    <w:rPr>
      <w:b/>
      <w:sz w:val="28"/>
    </w:rPr>
  </w:style>
  <w:style w:type="paragraph" w:styleId="BodyText">
    <w:name w:val="Body Text"/>
    <w:basedOn w:val="Normal"/>
    <w:link w:val="BodyTextChar"/>
    <w:uiPriority w:val="1"/>
    <w:qFormat/>
    <w:rsid w:val="00E531A8"/>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E531A8"/>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E531A8"/>
    <w:pPr>
      <w:keepNext/>
      <w:keepLines/>
      <w:spacing w:before="160"/>
      <w:ind w:left="794"/>
      <w:jc w:val="left"/>
    </w:pPr>
    <w:rPr>
      <w:i/>
    </w:rPr>
  </w:style>
  <w:style w:type="paragraph" w:styleId="Caption">
    <w:name w:val="caption"/>
    <w:aliases w:val="cap"/>
    <w:basedOn w:val="Normal"/>
    <w:next w:val="Normal"/>
    <w:unhideWhenUsed/>
    <w:qFormat/>
    <w:rsid w:val="00E531A8"/>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ChapNo">
    <w:name w:val="Chap_No"/>
    <w:basedOn w:val="Normal"/>
    <w:next w:val="Normal"/>
    <w:rsid w:val="00E531A8"/>
    <w:pPr>
      <w:keepNext/>
      <w:keepLines/>
      <w:spacing w:before="480"/>
      <w:jc w:val="center"/>
    </w:pPr>
    <w:rPr>
      <w:b/>
      <w:caps/>
      <w:sz w:val="28"/>
    </w:rPr>
  </w:style>
  <w:style w:type="paragraph" w:customStyle="1" w:styleId="Chaptitle">
    <w:name w:val="Chap_title"/>
    <w:basedOn w:val="Normal"/>
    <w:next w:val="Normalaftertitle"/>
    <w:rsid w:val="00E531A8"/>
    <w:pPr>
      <w:keepNext/>
      <w:keepLines/>
      <w:spacing w:before="240"/>
      <w:jc w:val="center"/>
    </w:pPr>
    <w:rPr>
      <w:b/>
      <w:sz w:val="28"/>
    </w:rPr>
  </w:style>
  <w:style w:type="paragraph" w:styleId="EndnoteText">
    <w:name w:val="endnote text"/>
    <w:basedOn w:val="Normal"/>
    <w:link w:val="EndnoteTextChar"/>
    <w:rsid w:val="00E531A8"/>
    <w:pPr>
      <w:spacing w:before="0"/>
    </w:pPr>
    <w:rPr>
      <w:sz w:val="20"/>
    </w:rPr>
  </w:style>
  <w:style w:type="character" w:customStyle="1" w:styleId="EndnoteTextChar">
    <w:name w:val="Endnote Text Char"/>
    <w:basedOn w:val="DefaultParagraphFont"/>
    <w:link w:val="EndnoteText"/>
    <w:rsid w:val="00E531A8"/>
    <w:rPr>
      <w:lang w:val="en-GB" w:eastAsia="en-US"/>
    </w:rPr>
  </w:style>
  <w:style w:type="paragraph" w:customStyle="1" w:styleId="Figurewithouttitle">
    <w:name w:val="Figure_without_title"/>
    <w:basedOn w:val="Normal"/>
    <w:next w:val="Normalaftertitle"/>
    <w:rsid w:val="00E531A8"/>
    <w:pPr>
      <w:keepLines/>
      <w:spacing w:before="240" w:after="120"/>
      <w:jc w:val="center"/>
    </w:pPr>
  </w:style>
  <w:style w:type="paragraph" w:customStyle="1" w:styleId="FooterQP">
    <w:name w:val="Footer_QP"/>
    <w:basedOn w:val="Normal"/>
    <w:rsid w:val="00E531A8"/>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E531A8"/>
    <w:rPr>
      <w:sz w:val="22"/>
      <w:lang w:val="en-GB" w:eastAsia="en-US"/>
    </w:rPr>
  </w:style>
  <w:style w:type="character" w:customStyle="1" w:styleId="Heading2Char">
    <w:name w:val="Heading 2 Char"/>
    <w:basedOn w:val="DefaultParagraphFont"/>
    <w:link w:val="Heading2"/>
    <w:rsid w:val="00E531A8"/>
    <w:rPr>
      <w:b/>
      <w:sz w:val="24"/>
      <w:lang w:val="en-GB" w:eastAsia="en-US"/>
    </w:rPr>
  </w:style>
  <w:style w:type="character" w:customStyle="1" w:styleId="Heading3Char">
    <w:name w:val="Heading 3 Char"/>
    <w:basedOn w:val="DefaultParagraphFont"/>
    <w:link w:val="Heading3"/>
    <w:rsid w:val="00E531A8"/>
    <w:rPr>
      <w:b/>
      <w:sz w:val="24"/>
      <w:lang w:val="en-GB" w:eastAsia="en-US"/>
    </w:rPr>
  </w:style>
  <w:style w:type="character" w:customStyle="1" w:styleId="Heading4Char">
    <w:name w:val="Heading 4 Char"/>
    <w:basedOn w:val="DefaultParagraphFont"/>
    <w:link w:val="Heading4"/>
    <w:rsid w:val="00E531A8"/>
    <w:rPr>
      <w:b/>
      <w:sz w:val="24"/>
      <w:lang w:val="en-GB" w:eastAsia="en-US"/>
    </w:rPr>
  </w:style>
  <w:style w:type="character" w:customStyle="1" w:styleId="Heading5Char">
    <w:name w:val="Heading 5 Char"/>
    <w:basedOn w:val="DefaultParagraphFont"/>
    <w:link w:val="Heading5"/>
    <w:rsid w:val="00E531A8"/>
    <w:rPr>
      <w:b/>
      <w:sz w:val="24"/>
      <w:lang w:val="en-GB" w:eastAsia="en-US"/>
    </w:rPr>
  </w:style>
  <w:style w:type="paragraph" w:styleId="Index1">
    <w:name w:val="index 1"/>
    <w:basedOn w:val="Normal"/>
    <w:next w:val="Normal"/>
    <w:rsid w:val="00E531A8"/>
    <w:pPr>
      <w:jc w:val="left"/>
    </w:pPr>
  </w:style>
  <w:style w:type="paragraph" w:styleId="Index2">
    <w:name w:val="index 2"/>
    <w:basedOn w:val="Normal"/>
    <w:next w:val="Normal"/>
    <w:rsid w:val="00E531A8"/>
    <w:pPr>
      <w:ind w:left="284"/>
      <w:jc w:val="left"/>
    </w:pPr>
  </w:style>
  <w:style w:type="paragraph" w:styleId="Index3">
    <w:name w:val="index 3"/>
    <w:basedOn w:val="Normal"/>
    <w:next w:val="Normal"/>
    <w:rsid w:val="00E531A8"/>
    <w:pPr>
      <w:ind w:left="567"/>
      <w:jc w:val="left"/>
    </w:pPr>
  </w:style>
  <w:style w:type="character" w:customStyle="1" w:styleId="ListParagraphChar">
    <w:name w:val="List Paragraph Char"/>
    <w:basedOn w:val="DefaultParagraphFont"/>
    <w:link w:val="ListParagraph"/>
    <w:uiPriority w:val="34"/>
    <w:locked/>
    <w:rsid w:val="00E531A8"/>
    <w:rPr>
      <w:sz w:val="24"/>
      <w:lang w:val="en-GB" w:eastAsia="en-US"/>
    </w:rPr>
  </w:style>
  <w:style w:type="paragraph" w:customStyle="1" w:styleId="PartNo">
    <w:name w:val="Part_No"/>
    <w:basedOn w:val="Normal"/>
    <w:next w:val="Normal"/>
    <w:rsid w:val="00E531A8"/>
    <w:pPr>
      <w:keepNext/>
      <w:keepLines/>
      <w:spacing w:before="480" w:after="80"/>
      <w:jc w:val="center"/>
    </w:pPr>
    <w:rPr>
      <w:caps/>
      <w:sz w:val="28"/>
    </w:rPr>
  </w:style>
  <w:style w:type="paragraph" w:customStyle="1" w:styleId="Partref">
    <w:name w:val="Part_ref"/>
    <w:basedOn w:val="Normal"/>
    <w:next w:val="Normal"/>
    <w:rsid w:val="00E531A8"/>
    <w:pPr>
      <w:keepNext/>
      <w:keepLines/>
      <w:spacing w:before="280"/>
      <w:jc w:val="center"/>
    </w:pPr>
  </w:style>
  <w:style w:type="paragraph" w:customStyle="1" w:styleId="Parttitle">
    <w:name w:val="Part_title"/>
    <w:basedOn w:val="Normal"/>
    <w:next w:val="Normalaftertitle"/>
    <w:rsid w:val="00E531A8"/>
    <w:pPr>
      <w:keepNext/>
      <w:keepLines/>
      <w:spacing w:before="240" w:after="280"/>
      <w:jc w:val="center"/>
    </w:pPr>
    <w:rPr>
      <w:b/>
      <w:sz w:val="28"/>
    </w:rPr>
  </w:style>
  <w:style w:type="paragraph" w:customStyle="1" w:styleId="Recdate">
    <w:name w:val="Rec_date"/>
    <w:basedOn w:val="Normal"/>
    <w:next w:val="Normalaftertitle"/>
    <w:rsid w:val="00E531A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531A8"/>
  </w:style>
  <w:style w:type="paragraph" w:customStyle="1" w:styleId="QuestionNo">
    <w:name w:val="Question_No"/>
    <w:basedOn w:val="RecNo"/>
    <w:next w:val="Normal"/>
    <w:rsid w:val="00E531A8"/>
  </w:style>
  <w:style w:type="paragraph" w:customStyle="1" w:styleId="Recref">
    <w:name w:val="Rec_ref"/>
    <w:basedOn w:val="Normal"/>
    <w:next w:val="Recdate"/>
    <w:rsid w:val="00E531A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531A8"/>
  </w:style>
  <w:style w:type="paragraph" w:customStyle="1" w:styleId="Questiontitle">
    <w:name w:val="Question_title"/>
    <w:basedOn w:val="Rectitle"/>
    <w:next w:val="Questionref"/>
    <w:rsid w:val="00E531A8"/>
  </w:style>
  <w:style w:type="paragraph" w:customStyle="1" w:styleId="Reftitle">
    <w:name w:val="Ref_title"/>
    <w:basedOn w:val="Normal"/>
    <w:next w:val="Reftext"/>
    <w:rsid w:val="00E531A8"/>
    <w:pPr>
      <w:spacing w:before="480"/>
      <w:jc w:val="center"/>
    </w:pPr>
    <w:rPr>
      <w:b/>
    </w:rPr>
  </w:style>
  <w:style w:type="paragraph" w:customStyle="1" w:styleId="Repdate">
    <w:name w:val="Rep_date"/>
    <w:basedOn w:val="Recdate"/>
    <w:next w:val="Normalaftertitle"/>
    <w:rsid w:val="00E531A8"/>
  </w:style>
  <w:style w:type="paragraph" w:customStyle="1" w:styleId="RepNo">
    <w:name w:val="Rep_No"/>
    <w:basedOn w:val="RecNo"/>
    <w:next w:val="Normal"/>
    <w:rsid w:val="00E531A8"/>
  </w:style>
  <w:style w:type="paragraph" w:customStyle="1" w:styleId="Repref">
    <w:name w:val="Rep_ref"/>
    <w:basedOn w:val="Recref"/>
    <w:next w:val="Repdate"/>
    <w:rsid w:val="00E531A8"/>
  </w:style>
  <w:style w:type="paragraph" w:customStyle="1" w:styleId="Reptitle">
    <w:name w:val="Rep_title"/>
    <w:basedOn w:val="Rectitle"/>
    <w:next w:val="Repref"/>
    <w:rsid w:val="00E531A8"/>
  </w:style>
  <w:style w:type="paragraph" w:customStyle="1" w:styleId="Resdate">
    <w:name w:val="Res_date"/>
    <w:basedOn w:val="Recdate"/>
    <w:next w:val="Normalaftertitle"/>
    <w:rsid w:val="00E531A8"/>
  </w:style>
  <w:style w:type="character" w:customStyle="1" w:styleId="Resdef">
    <w:name w:val="Res_def"/>
    <w:basedOn w:val="DefaultParagraphFont"/>
    <w:rsid w:val="00E531A8"/>
    <w:rPr>
      <w:rFonts w:ascii="Times New Roman" w:hAnsi="Times New Roman"/>
      <w:b/>
    </w:rPr>
  </w:style>
  <w:style w:type="paragraph" w:customStyle="1" w:styleId="ResNo">
    <w:name w:val="Res_No"/>
    <w:basedOn w:val="RecNo"/>
    <w:next w:val="Normal"/>
    <w:rsid w:val="00E531A8"/>
  </w:style>
  <w:style w:type="paragraph" w:customStyle="1" w:styleId="Resref">
    <w:name w:val="Res_ref"/>
    <w:basedOn w:val="Recref"/>
    <w:next w:val="Resdate"/>
    <w:rsid w:val="00E531A8"/>
  </w:style>
  <w:style w:type="paragraph" w:customStyle="1" w:styleId="Restitle">
    <w:name w:val="Res_title"/>
    <w:basedOn w:val="Rectitle"/>
    <w:next w:val="Resref"/>
    <w:rsid w:val="00E531A8"/>
  </w:style>
  <w:style w:type="paragraph" w:customStyle="1" w:styleId="Section1">
    <w:name w:val="Section_1"/>
    <w:basedOn w:val="Normal"/>
    <w:next w:val="Normal"/>
    <w:rsid w:val="00E531A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531A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531A8"/>
    <w:pPr>
      <w:keepNext/>
      <w:keepLines/>
      <w:spacing w:before="480" w:after="80"/>
      <w:jc w:val="center"/>
    </w:pPr>
    <w:rPr>
      <w:caps/>
      <w:sz w:val="28"/>
    </w:rPr>
  </w:style>
  <w:style w:type="paragraph" w:customStyle="1" w:styleId="Sectiontitle">
    <w:name w:val="Section_title"/>
    <w:basedOn w:val="Normal"/>
    <w:next w:val="Normalaftertitle"/>
    <w:rsid w:val="00E531A8"/>
    <w:pPr>
      <w:keepNext/>
      <w:keepLines/>
      <w:spacing w:before="480" w:after="280"/>
      <w:jc w:val="center"/>
    </w:pPr>
    <w:rPr>
      <w:b/>
      <w:sz w:val="28"/>
    </w:rPr>
  </w:style>
  <w:style w:type="paragraph" w:customStyle="1" w:styleId="Source">
    <w:name w:val="Source"/>
    <w:basedOn w:val="Normal"/>
    <w:next w:val="Normalaftertitle"/>
    <w:rsid w:val="00E531A8"/>
    <w:pPr>
      <w:spacing w:before="840" w:after="200"/>
      <w:jc w:val="center"/>
    </w:pPr>
    <w:rPr>
      <w:b/>
      <w:sz w:val="28"/>
    </w:rPr>
  </w:style>
  <w:style w:type="paragraph" w:customStyle="1" w:styleId="SpecialFooter">
    <w:name w:val="Special Footer"/>
    <w:basedOn w:val="Footer"/>
    <w:rsid w:val="00E531A8"/>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E531A8"/>
    <w:rPr>
      <w:b/>
      <w:color w:val="auto"/>
    </w:rPr>
  </w:style>
  <w:style w:type="paragraph" w:styleId="TOC4">
    <w:name w:val="toc 4"/>
    <w:basedOn w:val="TOC3"/>
    <w:rsid w:val="00E531A8"/>
  </w:style>
  <w:style w:type="paragraph" w:styleId="TOC5">
    <w:name w:val="toc 5"/>
    <w:basedOn w:val="TOC4"/>
    <w:rsid w:val="00E531A8"/>
  </w:style>
  <w:style w:type="paragraph" w:styleId="TOC6">
    <w:name w:val="toc 6"/>
    <w:basedOn w:val="TOC4"/>
    <w:rsid w:val="00E531A8"/>
  </w:style>
  <w:style w:type="paragraph" w:styleId="TOC7">
    <w:name w:val="toc 7"/>
    <w:basedOn w:val="TOC4"/>
    <w:rsid w:val="00E531A8"/>
  </w:style>
  <w:style w:type="paragraph" w:styleId="TOC8">
    <w:name w:val="toc 8"/>
    <w:basedOn w:val="TOC4"/>
    <w:rsid w:val="00E531A8"/>
  </w:style>
  <w:style w:type="paragraph" w:styleId="TOC9">
    <w:name w:val="toc 9"/>
    <w:basedOn w:val="TOC3"/>
    <w:rsid w:val="00E531A8"/>
  </w:style>
  <w:style w:type="paragraph" w:customStyle="1" w:styleId="TSBHeaderQuestion">
    <w:name w:val="TSBHeaderQuestion"/>
    <w:basedOn w:val="Normal"/>
    <w:qFormat/>
    <w:rsid w:val="00E531A8"/>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E531A8"/>
    <w:pPr>
      <w:jc w:val="right"/>
    </w:pPr>
    <w:rPr>
      <w:rFonts w:eastAsia="Times New Roman"/>
      <w:b/>
      <w:bCs/>
      <w:sz w:val="28"/>
      <w:szCs w:val="28"/>
    </w:rPr>
  </w:style>
  <w:style w:type="paragraph" w:customStyle="1" w:styleId="TSBHeaderSource">
    <w:name w:val="TSBHeaderSource"/>
    <w:basedOn w:val="Normal"/>
    <w:qFormat/>
    <w:rsid w:val="00E531A8"/>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E531A8"/>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Heading1Centered">
    <w:name w:val="Heading 1 Centered"/>
    <w:basedOn w:val="Heading1"/>
    <w:rsid w:val="00D1603E"/>
    <w:pPr>
      <w:ind w:left="0" w:firstLine="0"/>
      <w:jc w:val="center"/>
    </w:pPr>
    <w:rPr>
      <w:rFonts w:eastAsia="MS Mincho"/>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377">
      <w:bodyDiv w:val="1"/>
      <w:marLeft w:val="0"/>
      <w:marRight w:val="0"/>
      <w:marTop w:val="0"/>
      <w:marBottom w:val="0"/>
      <w:divBdr>
        <w:top w:val="none" w:sz="0" w:space="0" w:color="auto"/>
        <w:left w:val="none" w:sz="0" w:space="0" w:color="auto"/>
        <w:bottom w:val="none" w:sz="0" w:space="0" w:color="auto"/>
        <w:right w:val="none" w:sz="0" w:space="0" w:color="auto"/>
      </w:divBdr>
    </w:div>
    <w:div w:id="80763702">
      <w:bodyDiv w:val="1"/>
      <w:marLeft w:val="0"/>
      <w:marRight w:val="0"/>
      <w:marTop w:val="0"/>
      <w:marBottom w:val="0"/>
      <w:divBdr>
        <w:top w:val="none" w:sz="0" w:space="0" w:color="auto"/>
        <w:left w:val="none" w:sz="0" w:space="0" w:color="auto"/>
        <w:bottom w:val="none" w:sz="0" w:space="0" w:color="auto"/>
        <w:right w:val="none" w:sz="0" w:space="0" w:color="auto"/>
      </w:divBdr>
    </w:div>
    <w:div w:id="228927086">
      <w:bodyDiv w:val="1"/>
      <w:marLeft w:val="0"/>
      <w:marRight w:val="0"/>
      <w:marTop w:val="0"/>
      <w:marBottom w:val="0"/>
      <w:divBdr>
        <w:top w:val="none" w:sz="0" w:space="0" w:color="auto"/>
        <w:left w:val="none" w:sz="0" w:space="0" w:color="auto"/>
        <w:bottom w:val="none" w:sz="0" w:space="0" w:color="auto"/>
        <w:right w:val="none" w:sz="0" w:space="0" w:color="auto"/>
      </w:divBdr>
      <w:divsChild>
        <w:div w:id="1995987804">
          <w:marLeft w:val="0"/>
          <w:marRight w:val="0"/>
          <w:marTop w:val="300"/>
          <w:marBottom w:val="300"/>
          <w:divBdr>
            <w:top w:val="none" w:sz="0" w:space="0" w:color="auto"/>
            <w:left w:val="none" w:sz="0" w:space="0" w:color="auto"/>
            <w:bottom w:val="none" w:sz="0" w:space="0" w:color="auto"/>
            <w:right w:val="none" w:sz="0" w:space="0" w:color="auto"/>
          </w:divBdr>
          <w:divsChild>
            <w:div w:id="59058823">
              <w:marLeft w:val="0"/>
              <w:marRight w:val="0"/>
              <w:marTop w:val="0"/>
              <w:marBottom w:val="0"/>
              <w:divBdr>
                <w:top w:val="none" w:sz="0" w:space="0" w:color="auto"/>
                <w:left w:val="none" w:sz="0" w:space="0" w:color="auto"/>
                <w:bottom w:val="none" w:sz="0" w:space="0" w:color="auto"/>
                <w:right w:val="none" w:sz="0" w:space="0" w:color="auto"/>
              </w:divBdr>
            </w:div>
            <w:div w:id="91047852">
              <w:marLeft w:val="0"/>
              <w:marRight w:val="0"/>
              <w:marTop w:val="0"/>
              <w:marBottom w:val="0"/>
              <w:divBdr>
                <w:top w:val="none" w:sz="0" w:space="0" w:color="auto"/>
                <w:left w:val="none" w:sz="0" w:space="0" w:color="auto"/>
                <w:bottom w:val="none" w:sz="0" w:space="0" w:color="auto"/>
                <w:right w:val="none" w:sz="0" w:space="0" w:color="auto"/>
              </w:divBdr>
            </w:div>
            <w:div w:id="99112251">
              <w:marLeft w:val="0"/>
              <w:marRight w:val="0"/>
              <w:marTop w:val="0"/>
              <w:marBottom w:val="0"/>
              <w:divBdr>
                <w:top w:val="none" w:sz="0" w:space="0" w:color="auto"/>
                <w:left w:val="none" w:sz="0" w:space="0" w:color="auto"/>
                <w:bottom w:val="none" w:sz="0" w:space="0" w:color="auto"/>
                <w:right w:val="none" w:sz="0" w:space="0" w:color="auto"/>
              </w:divBdr>
            </w:div>
            <w:div w:id="107546836">
              <w:marLeft w:val="0"/>
              <w:marRight w:val="0"/>
              <w:marTop w:val="0"/>
              <w:marBottom w:val="0"/>
              <w:divBdr>
                <w:top w:val="none" w:sz="0" w:space="0" w:color="auto"/>
                <w:left w:val="none" w:sz="0" w:space="0" w:color="auto"/>
                <w:bottom w:val="none" w:sz="0" w:space="0" w:color="auto"/>
                <w:right w:val="none" w:sz="0" w:space="0" w:color="auto"/>
              </w:divBdr>
            </w:div>
            <w:div w:id="131800519">
              <w:marLeft w:val="0"/>
              <w:marRight w:val="0"/>
              <w:marTop w:val="0"/>
              <w:marBottom w:val="0"/>
              <w:divBdr>
                <w:top w:val="none" w:sz="0" w:space="0" w:color="auto"/>
                <w:left w:val="none" w:sz="0" w:space="0" w:color="auto"/>
                <w:bottom w:val="none" w:sz="0" w:space="0" w:color="auto"/>
                <w:right w:val="none" w:sz="0" w:space="0" w:color="auto"/>
              </w:divBdr>
            </w:div>
            <w:div w:id="161513305">
              <w:marLeft w:val="0"/>
              <w:marRight w:val="0"/>
              <w:marTop w:val="0"/>
              <w:marBottom w:val="0"/>
              <w:divBdr>
                <w:top w:val="none" w:sz="0" w:space="0" w:color="auto"/>
                <w:left w:val="none" w:sz="0" w:space="0" w:color="auto"/>
                <w:bottom w:val="none" w:sz="0" w:space="0" w:color="auto"/>
                <w:right w:val="none" w:sz="0" w:space="0" w:color="auto"/>
              </w:divBdr>
            </w:div>
            <w:div w:id="256064474">
              <w:marLeft w:val="0"/>
              <w:marRight w:val="0"/>
              <w:marTop w:val="0"/>
              <w:marBottom w:val="0"/>
              <w:divBdr>
                <w:top w:val="none" w:sz="0" w:space="0" w:color="auto"/>
                <w:left w:val="none" w:sz="0" w:space="0" w:color="auto"/>
                <w:bottom w:val="none" w:sz="0" w:space="0" w:color="auto"/>
                <w:right w:val="none" w:sz="0" w:space="0" w:color="auto"/>
              </w:divBdr>
            </w:div>
            <w:div w:id="290599943">
              <w:marLeft w:val="0"/>
              <w:marRight w:val="0"/>
              <w:marTop w:val="0"/>
              <w:marBottom w:val="0"/>
              <w:divBdr>
                <w:top w:val="none" w:sz="0" w:space="0" w:color="auto"/>
                <w:left w:val="none" w:sz="0" w:space="0" w:color="auto"/>
                <w:bottom w:val="none" w:sz="0" w:space="0" w:color="auto"/>
                <w:right w:val="none" w:sz="0" w:space="0" w:color="auto"/>
              </w:divBdr>
            </w:div>
            <w:div w:id="334457317">
              <w:marLeft w:val="0"/>
              <w:marRight w:val="0"/>
              <w:marTop w:val="0"/>
              <w:marBottom w:val="0"/>
              <w:divBdr>
                <w:top w:val="none" w:sz="0" w:space="0" w:color="auto"/>
                <w:left w:val="none" w:sz="0" w:space="0" w:color="auto"/>
                <w:bottom w:val="none" w:sz="0" w:space="0" w:color="auto"/>
                <w:right w:val="none" w:sz="0" w:space="0" w:color="auto"/>
              </w:divBdr>
            </w:div>
            <w:div w:id="347369316">
              <w:marLeft w:val="0"/>
              <w:marRight w:val="0"/>
              <w:marTop w:val="0"/>
              <w:marBottom w:val="0"/>
              <w:divBdr>
                <w:top w:val="none" w:sz="0" w:space="0" w:color="auto"/>
                <w:left w:val="none" w:sz="0" w:space="0" w:color="auto"/>
                <w:bottom w:val="none" w:sz="0" w:space="0" w:color="auto"/>
                <w:right w:val="none" w:sz="0" w:space="0" w:color="auto"/>
              </w:divBdr>
            </w:div>
            <w:div w:id="492993613">
              <w:marLeft w:val="0"/>
              <w:marRight w:val="0"/>
              <w:marTop w:val="0"/>
              <w:marBottom w:val="0"/>
              <w:divBdr>
                <w:top w:val="none" w:sz="0" w:space="0" w:color="auto"/>
                <w:left w:val="none" w:sz="0" w:space="0" w:color="auto"/>
                <w:bottom w:val="none" w:sz="0" w:space="0" w:color="auto"/>
                <w:right w:val="none" w:sz="0" w:space="0" w:color="auto"/>
              </w:divBdr>
            </w:div>
            <w:div w:id="516772906">
              <w:marLeft w:val="0"/>
              <w:marRight w:val="0"/>
              <w:marTop w:val="0"/>
              <w:marBottom w:val="0"/>
              <w:divBdr>
                <w:top w:val="none" w:sz="0" w:space="0" w:color="auto"/>
                <w:left w:val="none" w:sz="0" w:space="0" w:color="auto"/>
                <w:bottom w:val="none" w:sz="0" w:space="0" w:color="auto"/>
                <w:right w:val="none" w:sz="0" w:space="0" w:color="auto"/>
              </w:divBdr>
            </w:div>
            <w:div w:id="543106201">
              <w:marLeft w:val="0"/>
              <w:marRight w:val="0"/>
              <w:marTop w:val="0"/>
              <w:marBottom w:val="0"/>
              <w:divBdr>
                <w:top w:val="none" w:sz="0" w:space="0" w:color="auto"/>
                <w:left w:val="none" w:sz="0" w:space="0" w:color="auto"/>
                <w:bottom w:val="none" w:sz="0" w:space="0" w:color="auto"/>
                <w:right w:val="none" w:sz="0" w:space="0" w:color="auto"/>
              </w:divBdr>
            </w:div>
            <w:div w:id="592127915">
              <w:marLeft w:val="0"/>
              <w:marRight w:val="0"/>
              <w:marTop w:val="0"/>
              <w:marBottom w:val="0"/>
              <w:divBdr>
                <w:top w:val="none" w:sz="0" w:space="0" w:color="auto"/>
                <w:left w:val="none" w:sz="0" w:space="0" w:color="auto"/>
                <w:bottom w:val="none" w:sz="0" w:space="0" w:color="auto"/>
                <w:right w:val="none" w:sz="0" w:space="0" w:color="auto"/>
              </w:divBdr>
            </w:div>
            <w:div w:id="633683829">
              <w:marLeft w:val="0"/>
              <w:marRight w:val="0"/>
              <w:marTop w:val="0"/>
              <w:marBottom w:val="0"/>
              <w:divBdr>
                <w:top w:val="none" w:sz="0" w:space="0" w:color="auto"/>
                <w:left w:val="none" w:sz="0" w:space="0" w:color="auto"/>
                <w:bottom w:val="none" w:sz="0" w:space="0" w:color="auto"/>
                <w:right w:val="none" w:sz="0" w:space="0" w:color="auto"/>
              </w:divBdr>
            </w:div>
            <w:div w:id="726025807">
              <w:marLeft w:val="0"/>
              <w:marRight w:val="0"/>
              <w:marTop w:val="0"/>
              <w:marBottom w:val="0"/>
              <w:divBdr>
                <w:top w:val="none" w:sz="0" w:space="0" w:color="auto"/>
                <w:left w:val="none" w:sz="0" w:space="0" w:color="auto"/>
                <w:bottom w:val="none" w:sz="0" w:space="0" w:color="auto"/>
                <w:right w:val="none" w:sz="0" w:space="0" w:color="auto"/>
              </w:divBdr>
            </w:div>
            <w:div w:id="729572197">
              <w:marLeft w:val="0"/>
              <w:marRight w:val="0"/>
              <w:marTop w:val="0"/>
              <w:marBottom w:val="0"/>
              <w:divBdr>
                <w:top w:val="none" w:sz="0" w:space="0" w:color="auto"/>
                <w:left w:val="none" w:sz="0" w:space="0" w:color="auto"/>
                <w:bottom w:val="none" w:sz="0" w:space="0" w:color="auto"/>
                <w:right w:val="none" w:sz="0" w:space="0" w:color="auto"/>
              </w:divBdr>
            </w:div>
            <w:div w:id="797184812">
              <w:marLeft w:val="0"/>
              <w:marRight w:val="0"/>
              <w:marTop w:val="0"/>
              <w:marBottom w:val="0"/>
              <w:divBdr>
                <w:top w:val="none" w:sz="0" w:space="0" w:color="auto"/>
                <w:left w:val="none" w:sz="0" w:space="0" w:color="auto"/>
                <w:bottom w:val="none" w:sz="0" w:space="0" w:color="auto"/>
                <w:right w:val="none" w:sz="0" w:space="0" w:color="auto"/>
              </w:divBdr>
            </w:div>
            <w:div w:id="828445171">
              <w:marLeft w:val="0"/>
              <w:marRight w:val="0"/>
              <w:marTop w:val="0"/>
              <w:marBottom w:val="0"/>
              <w:divBdr>
                <w:top w:val="none" w:sz="0" w:space="0" w:color="auto"/>
                <w:left w:val="none" w:sz="0" w:space="0" w:color="auto"/>
                <w:bottom w:val="none" w:sz="0" w:space="0" w:color="auto"/>
                <w:right w:val="none" w:sz="0" w:space="0" w:color="auto"/>
              </w:divBdr>
            </w:div>
            <w:div w:id="903561823">
              <w:marLeft w:val="0"/>
              <w:marRight w:val="0"/>
              <w:marTop w:val="0"/>
              <w:marBottom w:val="0"/>
              <w:divBdr>
                <w:top w:val="none" w:sz="0" w:space="0" w:color="auto"/>
                <w:left w:val="none" w:sz="0" w:space="0" w:color="auto"/>
                <w:bottom w:val="none" w:sz="0" w:space="0" w:color="auto"/>
                <w:right w:val="none" w:sz="0" w:space="0" w:color="auto"/>
              </w:divBdr>
            </w:div>
            <w:div w:id="905648789">
              <w:marLeft w:val="0"/>
              <w:marRight w:val="0"/>
              <w:marTop w:val="0"/>
              <w:marBottom w:val="0"/>
              <w:divBdr>
                <w:top w:val="none" w:sz="0" w:space="0" w:color="auto"/>
                <w:left w:val="none" w:sz="0" w:space="0" w:color="auto"/>
                <w:bottom w:val="none" w:sz="0" w:space="0" w:color="auto"/>
                <w:right w:val="none" w:sz="0" w:space="0" w:color="auto"/>
              </w:divBdr>
            </w:div>
            <w:div w:id="921528333">
              <w:marLeft w:val="0"/>
              <w:marRight w:val="0"/>
              <w:marTop w:val="0"/>
              <w:marBottom w:val="0"/>
              <w:divBdr>
                <w:top w:val="none" w:sz="0" w:space="0" w:color="auto"/>
                <w:left w:val="none" w:sz="0" w:space="0" w:color="auto"/>
                <w:bottom w:val="none" w:sz="0" w:space="0" w:color="auto"/>
                <w:right w:val="none" w:sz="0" w:space="0" w:color="auto"/>
              </w:divBdr>
            </w:div>
            <w:div w:id="987169578">
              <w:marLeft w:val="0"/>
              <w:marRight w:val="0"/>
              <w:marTop w:val="0"/>
              <w:marBottom w:val="0"/>
              <w:divBdr>
                <w:top w:val="none" w:sz="0" w:space="0" w:color="auto"/>
                <w:left w:val="none" w:sz="0" w:space="0" w:color="auto"/>
                <w:bottom w:val="none" w:sz="0" w:space="0" w:color="auto"/>
                <w:right w:val="none" w:sz="0" w:space="0" w:color="auto"/>
              </w:divBdr>
            </w:div>
            <w:div w:id="1038554110">
              <w:marLeft w:val="0"/>
              <w:marRight w:val="0"/>
              <w:marTop w:val="0"/>
              <w:marBottom w:val="0"/>
              <w:divBdr>
                <w:top w:val="none" w:sz="0" w:space="0" w:color="auto"/>
                <w:left w:val="none" w:sz="0" w:space="0" w:color="auto"/>
                <w:bottom w:val="none" w:sz="0" w:space="0" w:color="auto"/>
                <w:right w:val="none" w:sz="0" w:space="0" w:color="auto"/>
              </w:divBdr>
            </w:div>
            <w:div w:id="1177617268">
              <w:marLeft w:val="0"/>
              <w:marRight w:val="0"/>
              <w:marTop w:val="0"/>
              <w:marBottom w:val="0"/>
              <w:divBdr>
                <w:top w:val="none" w:sz="0" w:space="0" w:color="auto"/>
                <w:left w:val="none" w:sz="0" w:space="0" w:color="auto"/>
                <w:bottom w:val="none" w:sz="0" w:space="0" w:color="auto"/>
                <w:right w:val="none" w:sz="0" w:space="0" w:color="auto"/>
              </w:divBdr>
            </w:div>
            <w:div w:id="1186485551">
              <w:marLeft w:val="0"/>
              <w:marRight w:val="0"/>
              <w:marTop w:val="0"/>
              <w:marBottom w:val="0"/>
              <w:divBdr>
                <w:top w:val="none" w:sz="0" w:space="0" w:color="auto"/>
                <w:left w:val="none" w:sz="0" w:space="0" w:color="auto"/>
                <w:bottom w:val="none" w:sz="0" w:space="0" w:color="auto"/>
                <w:right w:val="none" w:sz="0" w:space="0" w:color="auto"/>
              </w:divBdr>
            </w:div>
            <w:div w:id="1299607353">
              <w:marLeft w:val="0"/>
              <w:marRight w:val="0"/>
              <w:marTop w:val="0"/>
              <w:marBottom w:val="0"/>
              <w:divBdr>
                <w:top w:val="none" w:sz="0" w:space="0" w:color="auto"/>
                <w:left w:val="none" w:sz="0" w:space="0" w:color="auto"/>
                <w:bottom w:val="none" w:sz="0" w:space="0" w:color="auto"/>
                <w:right w:val="none" w:sz="0" w:space="0" w:color="auto"/>
              </w:divBdr>
            </w:div>
            <w:div w:id="1333920799">
              <w:marLeft w:val="0"/>
              <w:marRight w:val="0"/>
              <w:marTop w:val="0"/>
              <w:marBottom w:val="0"/>
              <w:divBdr>
                <w:top w:val="none" w:sz="0" w:space="0" w:color="auto"/>
                <w:left w:val="none" w:sz="0" w:space="0" w:color="auto"/>
                <w:bottom w:val="none" w:sz="0" w:space="0" w:color="auto"/>
                <w:right w:val="none" w:sz="0" w:space="0" w:color="auto"/>
              </w:divBdr>
            </w:div>
            <w:div w:id="1360159863">
              <w:marLeft w:val="0"/>
              <w:marRight w:val="0"/>
              <w:marTop w:val="0"/>
              <w:marBottom w:val="0"/>
              <w:divBdr>
                <w:top w:val="none" w:sz="0" w:space="0" w:color="auto"/>
                <w:left w:val="none" w:sz="0" w:space="0" w:color="auto"/>
                <w:bottom w:val="none" w:sz="0" w:space="0" w:color="auto"/>
                <w:right w:val="none" w:sz="0" w:space="0" w:color="auto"/>
              </w:divBdr>
            </w:div>
            <w:div w:id="1389302529">
              <w:marLeft w:val="0"/>
              <w:marRight w:val="0"/>
              <w:marTop w:val="0"/>
              <w:marBottom w:val="0"/>
              <w:divBdr>
                <w:top w:val="none" w:sz="0" w:space="0" w:color="auto"/>
                <w:left w:val="none" w:sz="0" w:space="0" w:color="auto"/>
                <w:bottom w:val="none" w:sz="0" w:space="0" w:color="auto"/>
                <w:right w:val="none" w:sz="0" w:space="0" w:color="auto"/>
              </w:divBdr>
            </w:div>
            <w:div w:id="1408648782">
              <w:marLeft w:val="0"/>
              <w:marRight w:val="0"/>
              <w:marTop w:val="0"/>
              <w:marBottom w:val="0"/>
              <w:divBdr>
                <w:top w:val="none" w:sz="0" w:space="0" w:color="auto"/>
                <w:left w:val="none" w:sz="0" w:space="0" w:color="auto"/>
                <w:bottom w:val="none" w:sz="0" w:space="0" w:color="auto"/>
                <w:right w:val="none" w:sz="0" w:space="0" w:color="auto"/>
              </w:divBdr>
            </w:div>
            <w:div w:id="1477381409">
              <w:marLeft w:val="0"/>
              <w:marRight w:val="0"/>
              <w:marTop w:val="0"/>
              <w:marBottom w:val="0"/>
              <w:divBdr>
                <w:top w:val="none" w:sz="0" w:space="0" w:color="auto"/>
                <w:left w:val="none" w:sz="0" w:space="0" w:color="auto"/>
                <w:bottom w:val="none" w:sz="0" w:space="0" w:color="auto"/>
                <w:right w:val="none" w:sz="0" w:space="0" w:color="auto"/>
              </w:divBdr>
            </w:div>
            <w:div w:id="1676804169">
              <w:marLeft w:val="0"/>
              <w:marRight w:val="0"/>
              <w:marTop w:val="0"/>
              <w:marBottom w:val="0"/>
              <w:divBdr>
                <w:top w:val="none" w:sz="0" w:space="0" w:color="auto"/>
                <w:left w:val="none" w:sz="0" w:space="0" w:color="auto"/>
                <w:bottom w:val="none" w:sz="0" w:space="0" w:color="auto"/>
                <w:right w:val="none" w:sz="0" w:space="0" w:color="auto"/>
              </w:divBdr>
            </w:div>
            <w:div w:id="1679386922">
              <w:marLeft w:val="0"/>
              <w:marRight w:val="0"/>
              <w:marTop w:val="0"/>
              <w:marBottom w:val="0"/>
              <w:divBdr>
                <w:top w:val="none" w:sz="0" w:space="0" w:color="auto"/>
                <w:left w:val="none" w:sz="0" w:space="0" w:color="auto"/>
                <w:bottom w:val="none" w:sz="0" w:space="0" w:color="auto"/>
                <w:right w:val="none" w:sz="0" w:space="0" w:color="auto"/>
              </w:divBdr>
            </w:div>
            <w:div w:id="1685323801">
              <w:marLeft w:val="0"/>
              <w:marRight w:val="0"/>
              <w:marTop w:val="0"/>
              <w:marBottom w:val="0"/>
              <w:divBdr>
                <w:top w:val="none" w:sz="0" w:space="0" w:color="auto"/>
                <w:left w:val="none" w:sz="0" w:space="0" w:color="auto"/>
                <w:bottom w:val="none" w:sz="0" w:space="0" w:color="auto"/>
                <w:right w:val="none" w:sz="0" w:space="0" w:color="auto"/>
              </w:divBdr>
            </w:div>
            <w:div w:id="1701709928">
              <w:marLeft w:val="0"/>
              <w:marRight w:val="0"/>
              <w:marTop w:val="0"/>
              <w:marBottom w:val="0"/>
              <w:divBdr>
                <w:top w:val="none" w:sz="0" w:space="0" w:color="auto"/>
                <w:left w:val="none" w:sz="0" w:space="0" w:color="auto"/>
                <w:bottom w:val="none" w:sz="0" w:space="0" w:color="auto"/>
                <w:right w:val="none" w:sz="0" w:space="0" w:color="auto"/>
              </w:divBdr>
            </w:div>
            <w:div w:id="1900364376">
              <w:marLeft w:val="0"/>
              <w:marRight w:val="0"/>
              <w:marTop w:val="0"/>
              <w:marBottom w:val="0"/>
              <w:divBdr>
                <w:top w:val="none" w:sz="0" w:space="0" w:color="auto"/>
                <w:left w:val="none" w:sz="0" w:space="0" w:color="auto"/>
                <w:bottom w:val="none" w:sz="0" w:space="0" w:color="auto"/>
                <w:right w:val="none" w:sz="0" w:space="0" w:color="auto"/>
              </w:divBdr>
            </w:div>
            <w:div w:id="1936009227">
              <w:marLeft w:val="0"/>
              <w:marRight w:val="0"/>
              <w:marTop w:val="0"/>
              <w:marBottom w:val="0"/>
              <w:divBdr>
                <w:top w:val="none" w:sz="0" w:space="0" w:color="auto"/>
                <w:left w:val="none" w:sz="0" w:space="0" w:color="auto"/>
                <w:bottom w:val="none" w:sz="0" w:space="0" w:color="auto"/>
                <w:right w:val="none" w:sz="0" w:space="0" w:color="auto"/>
              </w:divBdr>
            </w:div>
            <w:div w:id="2010863622">
              <w:marLeft w:val="0"/>
              <w:marRight w:val="0"/>
              <w:marTop w:val="0"/>
              <w:marBottom w:val="0"/>
              <w:divBdr>
                <w:top w:val="none" w:sz="0" w:space="0" w:color="auto"/>
                <w:left w:val="none" w:sz="0" w:space="0" w:color="auto"/>
                <w:bottom w:val="none" w:sz="0" w:space="0" w:color="auto"/>
                <w:right w:val="none" w:sz="0" w:space="0" w:color="auto"/>
              </w:divBdr>
            </w:div>
            <w:div w:id="2036615837">
              <w:marLeft w:val="0"/>
              <w:marRight w:val="0"/>
              <w:marTop w:val="0"/>
              <w:marBottom w:val="0"/>
              <w:divBdr>
                <w:top w:val="none" w:sz="0" w:space="0" w:color="auto"/>
                <w:left w:val="none" w:sz="0" w:space="0" w:color="auto"/>
                <w:bottom w:val="none" w:sz="0" w:space="0" w:color="auto"/>
                <w:right w:val="none" w:sz="0" w:space="0" w:color="auto"/>
              </w:divBdr>
            </w:div>
            <w:div w:id="2065450092">
              <w:marLeft w:val="0"/>
              <w:marRight w:val="0"/>
              <w:marTop w:val="0"/>
              <w:marBottom w:val="0"/>
              <w:divBdr>
                <w:top w:val="none" w:sz="0" w:space="0" w:color="auto"/>
                <w:left w:val="none" w:sz="0" w:space="0" w:color="auto"/>
                <w:bottom w:val="none" w:sz="0" w:space="0" w:color="auto"/>
                <w:right w:val="none" w:sz="0" w:space="0" w:color="auto"/>
              </w:divBdr>
            </w:div>
            <w:div w:id="2070808100">
              <w:marLeft w:val="0"/>
              <w:marRight w:val="0"/>
              <w:marTop w:val="0"/>
              <w:marBottom w:val="0"/>
              <w:divBdr>
                <w:top w:val="none" w:sz="0" w:space="0" w:color="auto"/>
                <w:left w:val="none" w:sz="0" w:space="0" w:color="auto"/>
                <w:bottom w:val="none" w:sz="0" w:space="0" w:color="auto"/>
                <w:right w:val="none" w:sz="0" w:space="0" w:color="auto"/>
              </w:divBdr>
            </w:div>
            <w:div w:id="2077045479">
              <w:marLeft w:val="0"/>
              <w:marRight w:val="0"/>
              <w:marTop w:val="0"/>
              <w:marBottom w:val="0"/>
              <w:divBdr>
                <w:top w:val="none" w:sz="0" w:space="0" w:color="auto"/>
                <w:left w:val="none" w:sz="0" w:space="0" w:color="auto"/>
                <w:bottom w:val="none" w:sz="0" w:space="0" w:color="auto"/>
                <w:right w:val="none" w:sz="0" w:space="0" w:color="auto"/>
              </w:divBdr>
            </w:div>
            <w:div w:id="2090343460">
              <w:marLeft w:val="0"/>
              <w:marRight w:val="0"/>
              <w:marTop w:val="0"/>
              <w:marBottom w:val="0"/>
              <w:divBdr>
                <w:top w:val="none" w:sz="0" w:space="0" w:color="auto"/>
                <w:left w:val="none" w:sz="0" w:space="0" w:color="auto"/>
                <w:bottom w:val="none" w:sz="0" w:space="0" w:color="auto"/>
                <w:right w:val="none" w:sz="0" w:space="0" w:color="auto"/>
              </w:divBdr>
            </w:div>
            <w:div w:id="21309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4358">
      <w:bodyDiv w:val="1"/>
      <w:marLeft w:val="0"/>
      <w:marRight w:val="0"/>
      <w:marTop w:val="0"/>
      <w:marBottom w:val="0"/>
      <w:divBdr>
        <w:top w:val="none" w:sz="0" w:space="0" w:color="auto"/>
        <w:left w:val="none" w:sz="0" w:space="0" w:color="auto"/>
        <w:bottom w:val="none" w:sz="0" w:space="0" w:color="auto"/>
        <w:right w:val="none" w:sz="0" w:space="0" w:color="auto"/>
      </w:divBdr>
    </w:div>
    <w:div w:id="314456135">
      <w:bodyDiv w:val="1"/>
      <w:marLeft w:val="0"/>
      <w:marRight w:val="0"/>
      <w:marTop w:val="0"/>
      <w:marBottom w:val="0"/>
      <w:divBdr>
        <w:top w:val="none" w:sz="0" w:space="0" w:color="auto"/>
        <w:left w:val="none" w:sz="0" w:space="0" w:color="auto"/>
        <w:bottom w:val="none" w:sz="0" w:space="0" w:color="auto"/>
        <w:right w:val="none" w:sz="0" w:space="0" w:color="auto"/>
      </w:divBdr>
      <w:divsChild>
        <w:div w:id="114061841">
          <w:marLeft w:val="0"/>
          <w:marRight w:val="0"/>
          <w:marTop w:val="150"/>
          <w:marBottom w:val="0"/>
          <w:divBdr>
            <w:top w:val="none" w:sz="0" w:space="0" w:color="auto"/>
            <w:left w:val="none" w:sz="0" w:space="0" w:color="auto"/>
            <w:bottom w:val="none" w:sz="0" w:space="0" w:color="auto"/>
            <w:right w:val="none" w:sz="0" w:space="0" w:color="auto"/>
          </w:divBdr>
        </w:div>
      </w:divsChild>
    </w:div>
    <w:div w:id="536234861">
      <w:bodyDiv w:val="1"/>
      <w:marLeft w:val="0"/>
      <w:marRight w:val="0"/>
      <w:marTop w:val="0"/>
      <w:marBottom w:val="0"/>
      <w:divBdr>
        <w:top w:val="none" w:sz="0" w:space="0" w:color="auto"/>
        <w:left w:val="none" w:sz="0" w:space="0" w:color="auto"/>
        <w:bottom w:val="none" w:sz="0" w:space="0" w:color="auto"/>
        <w:right w:val="none" w:sz="0" w:space="0" w:color="auto"/>
      </w:divBdr>
    </w:div>
    <w:div w:id="581573479">
      <w:bodyDiv w:val="1"/>
      <w:marLeft w:val="0"/>
      <w:marRight w:val="0"/>
      <w:marTop w:val="0"/>
      <w:marBottom w:val="0"/>
      <w:divBdr>
        <w:top w:val="none" w:sz="0" w:space="0" w:color="auto"/>
        <w:left w:val="none" w:sz="0" w:space="0" w:color="auto"/>
        <w:bottom w:val="none" w:sz="0" w:space="0" w:color="auto"/>
        <w:right w:val="none" w:sz="0" w:space="0" w:color="auto"/>
      </w:divBdr>
      <w:divsChild>
        <w:div w:id="126968736">
          <w:marLeft w:val="0"/>
          <w:marRight w:val="0"/>
          <w:marTop w:val="0"/>
          <w:marBottom w:val="0"/>
          <w:divBdr>
            <w:top w:val="none" w:sz="0" w:space="0" w:color="auto"/>
            <w:left w:val="none" w:sz="0" w:space="0" w:color="auto"/>
            <w:bottom w:val="none" w:sz="0" w:space="0" w:color="auto"/>
            <w:right w:val="none" w:sz="0" w:space="0" w:color="auto"/>
          </w:divBdr>
          <w:divsChild>
            <w:div w:id="744839638">
              <w:marLeft w:val="0"/>
              <w:marRight w:val="0"/>
              <w:marTop w:val="0"/>
              <w:marBottom w:val="0"/>
              <w:divBdr>
                <w:top w:val="none" w:sz="0" w:space="0" w:color="auto"/>
                <w:left w:val="none" w:sz="0" w:space="0" w:color="auto"/>
                <w:bottom w:val="none" w:sz="0" w:space="0" w:color="auto"/>
                <w:right w:val="none" w:sz="0" w:space="0" w:color="auto"/>
              </w:divBdr>
              <w:divsChild>
                <w:div w:id="14094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6393">
      <w:bodyDiv w:val="1"/>
      <w:marLeft w:val="0"/>
      <w:marRight w:val="0"/>
      <w:marTop w:val="0"/>
      <w:marBottom w:val="0"/>
      <w:divBdr>
        <w:top w:val="none" w:sz="0" w:space="0" w:color="auto"/>
        <w:left w:val="none" w:sz="0" w:space="0" w:color="auto"/>
        <w:bottom w:val="none" w:sz="0" w:space="0" w:color="auto"/>
        <w:right w:val="none" w:sz="0" w:space="0" w:color="auto"/>
      </w:divBdr>
    </w:div>
    <w:div w:id="745542399">
      <w:bodyDiv w:val="1"/>
      <w:marLeft w:val="0"/>
      <w:marRight w:val="0"/>
      <w:marTop w:val="0"/>
      <w:marBottom w:val="0"/>
      <w:divBdr>
        <w:top w:val="none" w:sz="0" w:space="0" w:color="auto"/>
        <w:left w:val="none" w:sz="0" w:space="0" w:color="auto"/>
        <w:bottom w:val="none" w:sz="0" w:space="0" w:color="auto"/>
        <w:right w:val="none" w:sz="0" w:space="0" w:color="auto"/>
      </w:divBdr>
      <w:divsChild>
        <w:div w:id="352994800">
          <w:marLeft w:val="0"/>
          <w:marRight w:val="0"/>
          <w:marTop w:val="0"/>
          <w:marBottom w:val="0"/>
          <w:divBdr>
            <w:top w:val="none" w:sz="0" w:space="0" w:color="auto"/>
            <w:left w:val="none" w:sz="0" w:space="0" w:color="auto"/>
            <w:bottom w:val="none" w:sz="0" w:space="0" w:color="auto"/>
            <w:right w:val="none" w:sz="0" w:space="0" w:color="auto"/>
          </w:divBdr>
          <w:divsChild>
            <w:div w:id="1413235967">
              <w:marLeft w:val="0"/>
              <w:marRight w:val="0"/>
              <w:marTop w:val="0"/>
              <w:marBottom w:val="0"/>
              <w:divBdr>
                <w:top w:val="none" w:sz="0" w:space="0" w:color="auto"/>
                <w:left w:val="none" w:sz="0" w:space="0" w:color="auto"/>
                <w:bottom w:val="none" w:sz="0" w:space="0" w:color="auto"/>
                <w:right w:val="none" w:sz="0" w:space="0" w:color="auto"/>
              </w:divBdr>
              <w:divsChild>
                <w:div w:id="19544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6024">
      <w:bodyDiv w:val="1"/>
      <w:marLeft w:val="0"/>
      <w:marRight w:val="0"/>
      <w:marTop w:val="0"/>
      <w:marBottom w:val="0"/>
      <w:divBdr>
        <w:top w:val="none" w:sz="0" w:space="0" w:color="auto"/>
        <w:left w:val="none" w:sz="0" w:space="0" w:color="auto"/>
        <w:bottom w:val="none" w:sz="0" w:space="0" w:color="auto"/>
        <w:right w:val="none" w:sz="0" w:space="0" w:color="auto"/>
      </w:divBdr>
    </w:div>
    <w:div w:id="1010836485">
      <w:bodyDiv w:val="1"/>
      <w:marLeft w:val="0"/>
      <w:marRight w:val="0"/>
      <w:marTop w:val="0"/>
      <w:marBottom w:val="0"/>
      <w:divBdr>
        <w:top w:val="none" w:sz="0" w:space="0" w:color="auto"/>
        <w:left w:val="none" w:sz="0" w:space="0" w:color="auto"/>
        <w:bottom w:val="none" w:sz="0" w:space="0" w:color="auto"/>
        <w:right w:val="none" w:sz="0" w:space="0" w:color="auto"/>
      </w:divBdr>
      <w:divsChild>
        <w:div w:id="651713430">
          <w:marLeft w:val="0"/>
          <w:marRight w:val="0"/>
          <w:marTop w:val="0"/>
          <w:marBottom w:val="0"/>
          <w:divBdr>
            <w:top w:val="none" w:sz="0" w:space="0" w:color="auto"/>
            <w:left w:val="none" w:sz="0" w:space="0" w:color="auto"/>
            <w:bottom w:val="none" w:sz="0" w:space="0" w:color="auto"/>
            <w:right w:val="none" w:sz="0" w:space="0" w:color="auto"/>
          </w:divBdr>
          <w:divsChild>
            <w:div w:id="1616401955">
              <w:marLeft w:val="0"/>
              <w:marRight w:val="0"/>
              <w:marTop w:val="0"/>
              <w:marBottom w:val="0"/>
              <w:divBdr>
                <w:top w:val="none" w:sz="0" w:space="0" w:color="auto"/>
                <w:left w:val="none" w:sz="0" w:space="0" w:color="auto"/>
                <w:bottom w:val="none" w:sz="0" w:space="0" w:color="auto"/>
                <w:right w:val="none" w:sz="0" w:space="0" w:color="auto"/>
              </w:divBdr>
              <w:divsChild>
                <w:div w:id="1499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70706">
      <w:bodyDiv w:val="1"/>
      <w:marLeft w:val="0"/>
      <w:marRight w:val="0"/>
      <w:marTop w:val="0"/>
      <w:marBottom w:val="0"/>
      <w:divBdr>
        <w:top w:val="none" w:sz="0" w:space="0" w:color="auto"/>
        <w:left w:val="none" w:sz="0" w:space="0" w:color="auto"/>
        <w:bottom w:val="none" w:sz="0" w:space="0" w:color="auto"/>
        <w:right w:val="none" w:sz="0" w:space="0" w:color="auto"/>
      </w:divBdr>
    </w:div>
    <w:div w:id="1755472768">
      <w:bodyDiv w:val="1"/>
      <w:marLeft w:val="0"/>
      <w:marRight w:val="0"/>
      <w:marTop w:val="0"/>
      <w:marBottom w:val="0"/>
      <w:divBdr>
        <w:top w:val="none" w:sz="0" w:space="0" w:color="auto"/>
        <w:left w:val="none" w:sz="0" w:space="0" w:color="auto"/>
        <w:bottom w:val="none" w:sz="0" w:space="0" w:color="auto"/>
        <w:right w:val="none" w:sz="0" w:space="0" w:color="auto"/>
      </w:divBdr>
    </w:div>
    <w:div w:id="1761634024">
      <w:bodyDiv w:val="1"/>
      <w:marLeft w:val="0"/>
      <w:marRight w:val="0"/>
      <w:marTop w:val="0"/>
      <w:marBottom w:val="0"/>
      <w:divBdr>
        <w:top w:val="none" w:sz="0" w:space="0" w:color="auto"/>
        <w:left w:val="none" w:sz="0" w:space="0" w:color="auto"/>
        <w:bottom w:val="none" w:sz="0" w:space="0" w:color="auto"/>
        <w:right w:val="none" w:sz="0" w:space="0" w:color="auto"/>
      </w:divBdr>
      <w:divsChild>
        <w:div w:id="545919724">
          <w:marLeft w:val="0"/>
          <w:marRight w:val="0"/>
          <w:marTop w:val="0"/>
          <w:marBottom w:val="0"/>
          <w:divBdr>
            <w:top w:val="none" w:sz="0" w:space="0" w:color="auto"/>
            <w:left w:val="none" w:sz="0" w:space="0" w:color="auto"/>
            <w:bottom w:val="none" w:sz="0" w:space="0" w:color="auto"/>
            <w:right w:val="none" w:sz="0" w:space="0" w:color="auto"/>
          </w:divBdr>
          <w:divsChild>
            <w:div w:id="618494755">
              <w:marLeft w:val="0"/>
              <w:marRight w:val="0"/>
              <w:marTop w:val="0"/>
              <w:marBottom w:val="0"/>
              <w:divBdr>
                <w:top w:val="none" w:sz="0" w:space="0" w:color="auto"/>
                <w:left w:val="none" w:sz="0" w:space="0" w:color="auto"/>
                <w:bottom w:val="none" w:sz="0" w:space="0" w:color="auto"/>
                <w:right w:val="none" w:sz="0" w:space="0" w:color="auto"/>
              </w:divBdr>
              <w:divsChild>
                <w:div w:id="3346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0567">
      <w:bodyDiv w:val="1"/>
      <w:marLeft w:val="0"/>
      <w:marRight w:val="0"/>
      <w:marTop w:val="0"/>
      <w:marBottom w:val="0"/>
      <w:divBdr>
        <w:top w:val="none" w:sz="0" w:space="0" w:color="auto"/>
        <w:left w:val="none" w:sz="0" w:space="0" w:color="auto"/>
        <w:bottom w:val="none" w:sz="0" w:space="0" w:color="auto"/>
        <w:right w:val="none" w:sz="0" w:space="0" w:color="auto"/>
      </w:divBdr>
      <w:divsChild>
        <w:div w:id="516893964">
          <w:marLeft w:val="0"/>
          <w:marRight w:val="0"/>
          <w:marTop w:val="0"/>
          <w:marBottom w:val="0"/>
          <w:divBdr>
            <w:top w:val="none" w:sz="0" w:space="0" w:color="auto"/>
            <w:left w:val="none" w:sz="0" w:space="0" w:color="auto"/>
            <w:bottom w:val="none" w:sz="0" w:space="0" w:color="auto"/>
            <w:right w:val="none" w:sz="0" w:space="0" w:color="auto"/>
          </w:divBdr>
          <w:divsChild>
            <w:div w:id="238561801">
              <w:marLeft w:val="0"/>
              <w:marRight w:val="0"/>
              <w:marTop w:val="0"/>
              <w:marBottom w:val="0"/>
              <w:divBdr>
                <w:top w:val="none" w:sz="0" w:space="0" w:color="auto"/>
                <w:left w:val="none" w:sz="0" w:space="0" w:color="auto"/>
                <w:bottom w:val="none" w:sz="0" w:space="0" w:color="auto"/>
                <w:right w:val="none" w:sz="0" w:space="0" w:color="auto"/>
              </w:divBdr>
              <w:divsChild>
                <w:div w:id="1993635128">
                  <w:marLeft w:val="0"/>
                  <w:marRight w:val="0"/>
                  <w:marTop w:val="0"/>
                  <w:marBottom w:val="0"/>
                  <w:divBdr>
                    <w:top w:val="none" w:sz="0" w:space="0" w:color="auto"/>
                    <w:left w:val="none" w:sz="0" w:space="0" w:color="auto"/>
                    <w:bottom w:val="none" w:sz="0" w:space="0" w:color="auto"/>
                    <w:right w:val="none" w:sz="0" w:space="0" w:color="auto"/>
                  </w:divBdr>
                </w:div>
              </w:divsChild>
            </w:div>
            <w:div w:id="756370777">
              <w:marLeft w:val="0"/>
              <w:marRight w:val="0"/>
              <w:marTop w:val="0"/>
              <w:marBottom w:val="0"/>
              <w:divBdr>
                <w:top w:val="none" w:sz="0" w:space="0" w:color="auto"/>
                <w:left w:val="none" w:sz="0" w:space="0" w:color="auto"/>
                <w:bottom w:val="none" w:sz="0" w:space="0" w:color="auto"/>
                <w:right w:val="none" w:sz="0" w:space="0" w:color="auto"/>
              </w:divBdr>
              <w:divsChild>
                <w:div w:id="16916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6429">
          <w:marLeft w:val="0"/>
          <w:marRight w:val="0"/>
          <w:marTop w:val="0"/>
          <w:marBottom w:val="0"/>
          <w:divBdr>
            <w:top w:val="none" w:sz="0" w:space="0" w:color="auto"/>
            <w:left w:val="none" w:sz="0" w:space="0" w:color="auto"/>
            <w:bottom w:val="none" w:sz="0" w:space="0" w:color="auto"/>
            <w:right w:val="none" w:sz="0" w:space="0" w:color="auto"/>
          </w:divBdr>
          <w:divsChild>
            <w:div w:id="381172454">
              <w:marLeft w:val="0"/>
              <w:marRight w:val="0"/>
              <w:marTop w:val="0"/>
              <w:marBottom w:val="0"/>
              <w:divBdr>
                <w:top w:val="none" w:sz="0" w:space="0" w:color="auto"/>
                <w:left w:val="none" w:sz="0" w:space="0" w:color="auto"/>
                <w:bottom w:val="none" w:sz="0" w:space="0" w:color="auto"/>
                <w:right w:val="none" w:sz="0" w:space="0" w:color="auto"/>
              </w:divBdr>
              <w:divsChild>
                <w:div w:id="169833841">
                  <w:marLeft w:val="0"/>
                  <w:marRight w:val="0"/>
                  <w:marTop w:val="0"/>
                  <w:marBottom w:val="0"/>
                  <w:divBdr>
                    <w:top w:val="none" w:sz="0" w:space="0" w:color="auto"/>
                    <w:left w:val="none" w:sz="0" w:space="0" w:color="auto"/>
                    <w:bottom w:val="none" w:sz="0" w:space="0" w:color="auto"/>
                    <w:right w:val="none" w:sz="0" w:space="0" w:color="auto"/>
                  </w:divBdr>
                </w:div>
              </w:divsChild>
            </w:div>
            <w:div w:id="654574697">
              <w:marLeft w:val="0"/>
              <w:marRight w:val="0"/>
              <w:marTop w:val="0"/>
              <w:marBottom w:val="0"/>
              <w:divBdr>
                <w:top w:val="none" w:sz="0" w:space="0" w:color="auto"/>
                <w:left w:val="none" w:sz="0" w:space="0" w:color="auto"/>
                <w:bottom w:val="none" w:sz="0" w:space="0" w:color="auto"/>
                <w:right w:val="none" w:sz="0" w:space="0" w:color="auto"/>
              </w:divBdr>
              <w:divsChild>
                <w:div w:id="9249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sbfgmv@itu.int" TargetMode="Externa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https://eur03.safelinks.protection.outlook.com/?url=https%3A%2F%2Fcreativecommons.org%2Flicenses%2Fby-nc-sa%2F3.0%2Figo&amp;data=05%7C02%7Canibal.cabrera%40itu.int%7C0fe5406e5055456a0b5a08dc7bce06f3%7C23e464d704e64b87913c24bd89219fd3%7C0%7C0%7C638521372007831165%7CUnknown%7CTWFpbGZsb3d8eyJWIjoiMC4wLjAwMDAiLCJQIjoiV2luMzIiLCJBTiI6Ik1haWwiLCJXVCI6Mn0%3D%7C0%7C%7C%7C&amp;sdata=V4LM72V7Z%2F80irqs1MTJY8U1C%2FFVgqCq26On8J9MZuo%3D&amp;reserved=0" TargetMode="External"/><Relationship Id="rId34" Type="http://schemas.openxmlformats.org/officeDocument/2006/relationships/hyperlink" Target="https://research.tudelft.nl/en/publications/user-experience-white-paper-bringing-clarity-to-the-concept-of-u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tu.int/go/fgmv" TargetMode="External"/><Relationship Id="rId25" Type="http://schemas.openxmlformats.org/officeDocument/2006/relationships/footer" Target="footer5.xml"/><Relationship Id="rId33" Type="http://schemas.openxmlformats.org/officeDocument/2006/relationships/hyperlink" Target="https://doi.org/10.1080/14626268.2012.65881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neal.dreamson@sunykorea.ac.kr" TargetMode="External"/><Relationship Id="rId29" Type="http://schemas.openxmlformats.org/officeDocument/2006/relationships/hyperlink" Target="https://doi.org/10.1111/jade.124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doi.org/10.1080/10494820.2012.745427" TargetMode="External"/><Relationship Id="rId37" Type="http://schemas.openxmlformats.org/officeDocument/2006/relationships/hyperlink" Target="https://sustainabledevelopment.un.org/sdg4"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hyperlink" Target="https://doi.org/10.3991/ijet.v15i15.13025" TargetMode="External"/><Relationship Id="rId36" Type="http://schemas.openxmlformats.org/officeDocument/2006/relationships/hyperlink" Target="https://doi.org/10.1016/j.jbusres.2019.09.022" TargetMode="External"/><Relationship Id="rId10" Type="http://schemas.openxmlformats.org/officeDocument/2006/relationships/endnotes" Target="endnotes.xml"/><Relationship Id="rId19" Type="http://schemas.openxmlformats.org/officeDocument/2006/relationships/hyperlink" Target="mailto:gayoung.park@sunykorea.ac.kr" TargetMode="External"/><Relationship Id="rId31" Type="http://schemas.openxmlformats.org/officeDocument/2006/relationships/hyperlink" Target="https://doi.org/10.1111/isj.121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SBmail@itu.int" TargetMode="External"/><Relationship Id="rId27" Type="http://schemas.openxmlformats.org/officeDocument/2006/relationships/hyperlink" Target="https://revistaseug.ugr.es/index.php/eticanet/article/view/11977" TargetMode="External"/><Relationship Id="rId30" Type="http://schemas.openxmlformats.org/officeDocument/2006/relationships/hyperlink" Target="https://www.nytimes.com/2021/07/10/style/metaverse-virtual-worlds.html" TargetMode="External"/><Relationship Id="rId35" Type="http://schemas.openxmlformats.org/officeDocument/2006/relationships/hyperlink" Target="https://sdgs.un.org/2030agend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8" ma:contentTypeDescription="Create a new document." ma:contentTypeScope="" ma:versionID="b55f7685a1fc41f1755e44ae0ca6527f">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targetNamespace="http://schemas.microsoft.com/office/2006/metadata/properties" ma:root="true" ma:fieldsID="25eec9f5478e948f0517c22a85cf5fe3" ns2:_="" ns3:_="" ns4:_="" ns5:_="">
    <xsd:import namespace="1885053c-d437-4b9b-8f24-02b28353599d"/>
    <xsd:import namespace="cdd995b2-1c32-497a-89ef-f7e3adc57460"/>
    <xsd:import namespace="c7174f76-b793-4c53-bcca-f6115c4b22e2"/>
    <xsd:import namespace="8e771b7f-0b63-4f58-a97c-f4f5ef40758c"/>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3-5 October 2023​​</Meeting>
    <Latest_x0020_Version xmlns="1885053c-d437-4b9b-8f24-02b28353599d"/>
    <Abstract xmlns="c7174f76-b793-4c53-bcca-f6115c4b22e2">This document contains the final version of Technical Specification ITU-T FGMV-05 - Requirements of accessible products and services in the metaverse: Part II – User perspective, that was approved with modifications during the FG-MV Plenary that took place on 03 October 2023, in Geneva, Switzerland.</Abstract>
    <Comments xmlns="1885053c-d437-4b9b-8f24-02b28353599d"/>
    <Meeting_x0020_document_x0020_number xmlns="1885053c-d437-4b9b-8f24-02b28353599d">O-084</Meeting_x0020_document_x0020_number>
    <WGs xmlns="cdd995b2-1c32-497a-89ef-f7e3adc57460">
      <Value>PLEN</Value>
    </WG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89D8C-D140-4E89-B858-63672FC98D31}">
  <ds:schemaRefs>
    <ds:schemaRef ds:uri="http://schemas.openxmlformats.org/officeDocument/2006/bibliography"/>
  </ds:schemaRefs>
</ds:datastoreItem>
</file>

<file path=customXml/itemProps2.xml><?xml version="1.0" encoding="utf-8"?>
<ds:datastoreItem xmlns:ds="http://schemas.openxmlformats.org/officeDocument/2006/customXml" ds:itemID="{988360F0-376E-49C7-8B5B-CF6E58B5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customXml/itemProps4.xml><?xml version="1.0" encoding="utf-8"?>
<ds:datastoreItem xmlns:ds="http://schemas.openxmlformats.org/officeDocument/2006/customXml" ds:itemID="{F7CA4B30-CACD-4912-856F-AEEF8A2DA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T-REC-FINAL-E.dotm</Template>
  <TotalTime>74</TotalTime>
  <Pages>16</Pages>
  <Words>4140</Words>
  <Characters>27274</Characters>
  <Application>Microsoft Office Word</Application>
  <DocSecurity>0</DocSecurity>
  <Lines>227</Lines>
  <Paragraphs>62</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タイトル</vt:lpstr>
      </vt:variant>
      <vt:variant>
        <vt:i4>1</vt:i4>
      </vt:variant>
      <vt:variant>
        <vt:lpstr>제목</vt:lpstr>
      </vt:variant>
      <vt:variant>
        <vt:i4>1</vt:i4>
      </vt:variant>
    </vt:vector>
  </HeadingPairs>
  <TitlesOfParts>
    <vt:vector size="5" baseType="lpstr">
      <vt:lpstr>FGMV-05 Requirements of accessible products and services in the metaverse: Part II – User perspective</vt:lpstr>
      <vt:lpstr>Technical Specification ITU-T FGMV-05 on “Requirements of accessible products and services in the metaverse: Part II – User perspective”, FG-MV meeting, Geneva, 3-5 October 2023 (approved)</vt:lpstr>
      <vt:lpstr>Technical Specification on “Requirements of accessible products and services in the metaverse: Part II – User perspective” (for approval)</vt:lpstr>
      <vt:lpstr>Technical Specifications on “Accessible products and services in the metaverse: Part II – User perspective” (for approval)</vt:lpstr>
      <vt:lpstr>Updates on draft new Technical Specifications on “Accessible products and services in the metaverse: Part II – User perspective”</vt:lpstr>
    </vt:vector>
  </TitlesOfParts>
  <Company>Hewlett-Packard Company</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FGMV-03 Guidelines to assess inclusion and accessibility in metaverse standard development</dc:title>
  <dc:subject/>
  <dc:creator>Anibal Cabrera</dc:creator>
  <cp:keywords/>
  <cp:lastModifiedBy>TSB-AC</cp:lastModifiedBy>
  <cp:revision>18</cp:revision>
  <cp:lastPrinted>2023-10-11T11:59:00Z</cp:lastPrinted>
  <dcterms:created xsi:type="dcterms:W3CDTF">2024-05-15T08:36:00Z</dcterms:created>
  <dcterms:modified xsi:type="dcterms:W3CDTF">2024-05-24T20:39:00Z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GrammarlyDocumentId">
    <vt:lpwstr>30eeba847f222050881479124446dbbd03756a145c43ca16311abe06c5c3149b</vt:lpwstr>
  </property>
</Properties>
</file>