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00" w:firstRow="0" w:lastRow="0" w:firstColumn="0" w:lastColumn="0" w:noHBand="0" w:noVBand="0"/>
      </w:tblPr>
      <w:tblGrid>
        <w:gridCol w:w="817"/>
        <w:gridCol w:w="4253"/>
        <w:gridCol w:w="5670"/>
      </w:tblGrid>
      <w:tr w:rsidR="00602384" w:rsidRPr="00392905" w14:paraId="7613982C" w14:textId="77777777" w:rsidTr="00094D4D">
        <w:trPr>
          <w:trHeight w:hRule="exact" w:val="992"/>
        </w:trPr>
        <w:tc>
          <w:tcPr>
            <w:tcW w:w="5070" w:type="dxa"/>
            <w:gridSpan w:val="2"/>
          </w:tcPr>
          <w:p w14:paraId="140945B6" w14:textId="77777777" w:rsidR="00602384" w:rsidRPr="00392905" w:rsidRDefault="00602384" w:rsidP="00094D4D">
            <w:pPr>
              <w:rPr>
                <w:rFonts w:ascii="Arial" w:hAnsi="Arial" w:cs="Arial"/>
              </w:rPr>
            </w:pPr>
            <w:r w:rsidRPr="00392905">
              <w:rPr>
                <w:rFonts w:ascii="Arial" w:hAnsi="Arial" w:cs="Arial"/>
                <w:noProof/>
                <w:lang w:eastAsia="fr-CH"/>
              </w:rPr>
              <mc:AlternateContent>
                <mc:Choice Requires="wpg">
                  <w:drawing>
                    <wp:anchor distT="0" distB="0" distL="114300" distR="114300" simplePos="0" relativeHeight="251658243" behindDoc="1" locked="0" layoutInCell="1" allowOverlap="1" wp14:anchorId="61EBE06D" wp14:editId="310DA8FD">
                      <wp:simplePos x="0" y="0"/>
                      <wp:positionH relativeFrom="page">
                        <wp:posOffset>-381000</wp:posOffset>
                      </wp:positionH>
                      <wp:positionV relativeFrom="page">
                        <wp:posOffset>317500</wp:posOffset>
                      </wp:positionV>
                      <wp:extent cx="7772400" cy="229870"/>
                      <wp:effectExtent l="0" t="5080" r="0" b="3175"/>
                      <wp:wrapNone/>
                      <wp:docPr id="65387443" name="组合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1412732804"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368498" name="docshape9"/>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01AE7" id="组合 7" o:spid="_x0000_s1026" alt="&quot;&quot;" style="position:absolute;margin-left:-30pt;margin-top:25pt;width:612pt;height:18.1pt;z-index:-25164083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" fillcolor="#d74900" stroked="f"/>
                      <v:shape id="docshape9" o:spid="_x0000_s1028"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" path="m627,l,,314,313,627,xe" stroked="f">
                        <v:path arrowok="t" o:connecttype="custom" o:connectlocs="627,1784;0,1784;314,2097;627,1784" o:connectangles="0,0,0,0"/>
                      </v:shape>
                      <w10:wrap anchorx="page" anchory="page"/>
                    </v:group>
                  </w:pict>
                </mc:Fallback>
              </mc:AlternateContent>
            </w:r>
          </w:p>
        </w:tc>
        <w:tc>
          <w:tcPr>
            <w:tcW w:w="5670" w:type="dxa"/>
          </w:tcPr>
          <w:p w14:paraId="42C40C2B" w14:textId="77777777" w:rsidR="00602384" w:rsidRPr="00392905" w:rsidRDefault="00602384" w:rsidP="00094D4D">
            <w:pPr>
              <w:jc w:val="right"/>
              <w:rPr>
                <w:rFonts w:ascii="Arial" w:hAnsi="Arial" w:cs="Arial"/>
              </w:rPr>
            </w:pPr>
            <w:r w:rsidRPr="00392905">
              <w:rPr>
                <w:rFonts w:ascii="Arial" w:hAnsi="Arial" w:cs="Arial"/>
              </w:rPr>
              <w:t>Standardization Sector</w:t>
            </w:r>
          </w:p>
        </w:tc>
      </w:tr>
      <w:tr w:rsidR="00602384" w:rsidRPr="00392905" w14:paraId="6CD2C4F9" w14:textId="77777777" w:rsidTr="00094D4D">
        <w:tblPrEx>
          <w:tblCellMar>
            <w:left w:w="85" w:type="dxa"/>
            <w:right w:w="85" w:type="dxa"/>
          </w:tblCellMar>
        </w:tblPrEx>
        <w:trPr>
          <w:gridBefore w:val="1"/>
          <w:wBefore w:w="817" w:type="dxa"/>
          <w:trHeight w:val="709"/>
        </w:trPr>
        <w:tc>
          <w:tcPr>
            <w:tcW w:w="9923" w:type="dxa"/>
            <w:gridSpan w:val="2"/>
          </w:tcPr>
          <w:p w14:paraId="68C1C5EB" w14:textId="74627962" w:rsidR="00602384" w:rsidRPr="00392905" w:rsidRDefault="00C37114" w:rsidP="00094D4D">
            <w:pPr>
              <w:widowControl w:val="0"/>
              <w:spacing w:before="440"/>
              <w:rPr>
                <w:rFonts w:ascii="Arial" w:eastAsia="Avenir Next W1G Medium" w:hAnsi="Arial" w:cs="Arial"/>
                <w:b/>
                <w:bCs/>
                <w:spacing w:val="-6"/>
                <w:sz w:val="44"/>
                <w:szCs w:val="44"/>
              </w:rPr>
            </w:pPr>
            <w:r w:rsidRPr="00392905">
              <w:rPr>
                <w:rFonts w:ascii="Arial" w:eastAsia="Avenir Next W1G Medium" w:hAnsi="Arial" w:cs="Arial"/>
                <w:b/>
                <w:bCs/>
                <w:spacing w:val="-6"/>
                <w:sz w:val="44"/>
                <w:szCs w:val="44"/>
              </w:rPr>
              <w:t>ITU</w:t>
            </w:r>
            <w:r w:rsidR="00CF7784" w:rsidRPr="00392905">
              <w:rPr>
                <w:rFonts w:ascii="Arial" w:eastAsia="Avenir Next W1G Medium" w:hAnsi="Arial" w:cs="Arial"/>
                <w:b/>
                <w:bCs/>
                <w:spacing w:val="-6"/>
                <w:sz w:val="44"/>
                <w:szCs w:val="44"/>
              </w:rPr>
              <w:t xml:space="preserve">-T </w:t>
            </w:r>
            <w:r w:rsidR="00D02997" w:rsidRPr="00392905">
              <w:rPr>
                <w:rFonts w:ascii="Arial" w:eastAsia="Avenir Next W1G Medium" w:hAnsi="Arial" w:cs="Arial"/>
                <w:b/>
                <w:bCs/>
                <w:spacing w:val="-6"/>
                <w:sz w:val="44"/>
                <w:szCs w:val="44"/>
              </w:rPr>
              <w:t xml:space="preserve">Technical </w:t>
            </w:r>
            <w:r w:rsidR="00CF7784" w:rsidRPr="00392905">
              <w:rPr>
                <w:rFonts w:ascii="Arial" w:eastAsia="Avenir Next W1G Medium" w:hAnsi="Arial" w:cs="Arial"/>
                <w:b/>
                <w:bCs/>
                <w:spacing w:val="-6"/>
                <w:sz w:val="44"/>
                <w:szCs w:val="44"/>
              </w:rPr>
              <w:t>Specification</w:t>
            </w:r>
          </w:p>
        </w:tc>
      </w:tr>
      <w:tr w:rsidR="00602384" w:rsidRPr="00392905" w14:paraId="3CE1B4B1" w14:textId="77777777" w:rsidTr="00094D4D">
        <w:tblPrEx>
          <w:tblCellMar>
            <w:left w:w="85" w:type="dxa"/>
            <w:right w:w="85" w:type="dxa"/>
          </w:tblCellMar>
        </w:tblPrEx>
        <w:trPr>
          <w:gridBefore w:val="1"/>
          <w:wBefore w:w="817" w:type="dxa"/>
          <w:trHeight w:val="129"/>
        </w:trPr>
        <w:tc>
          <w:tcPr>
            <w:tcW w:w="9923" w:type="dxa"/>
            <w:gridSpan w:val="2"/>
          </w:tcPr>
          <w:p w14:paraId="6CDB8748" w14:textId="0A9DBAAE" w:rsidR="00602384" w:rsidRPr="00392905" w:rsidRDefault="00602384" w:rsidP="00094D4D">
            <w:pPr>
              <w:widowControl w:val="0"/>
              <w:spacing w:after="240"/>
              <w:jc w:val="right"/>
              <w:rPr>
                <w:rFonts w:ascii="Arial" w:eastAsia="Avenir Next W1G Medium" w:hAnsi="Arial" w:cs="Arial"/>
                <w:b/>
                <w:bCs/>
                <w:spacing w:val="-6"/>
                <w:sz w:val="28"/>
                <w:szCs w:val="28"/>
                <w:highlight w:val="yellow"/>
              </w:rPr>
            </w:pPr>
            <w:r w:rsidRPr="00AB3B06">
              <w:rPr>
                <w:rFonts w:ascii="Arial" w:eastAsia="Avenir Next W1G Medium" w:hAnsi="Arial" w:cs="Arial"/>
                <w:b/>
                <w:bCs/>
                <w:spacing w:val="-6"/>
                <w:sz w:val="28"/>
                <w:szCs w:val="28"/>
              </w:rPr>
              <w:t>(</w:t>
            </w:r>
            <w:r w:rsidR="00D86582">
              <w:rPr>
                <w:rFonts w:ascii="Arial" w:eastAsia="Avenir Next W1G Medium" w:hAnsi="Arial" w:cs="Arial"/>
                <w:b/>
                <w:bCs/>
                <w:spacing w:val="-6"/>
                <w:sz w:val="28"/>
                <w:szCs w:val="28"/>
              </w:rPr>
              <w:t>0</w:t>
            </w:r>
            <w:r w:rsidR="00505A94">
              <w:rPr>
                <w:rFonts w:ascii="Arial" w:eastAsia="Avenir Next W1G Medium" w:hAnsi="Arial" w:cs="Arial"/>
                <w:b/>
                <w:bCs/>
                <w:spacing w:val="-6"/>
                <w:sz w:val="28"/>
                <w:szCs w:val="28"/>
              </w:rPr>
              <w:t>7</w:t>
            </w:r>
            <w:r w:rsidR="00F27E37">
              <w:rPr>
                <w:rFonts w:ascii="Arial" w:eastAsia="Avenir Next W1G Medium" w:hAnsi="Arial" w:cs="Arial"/>
                <w:b/>
                <w:bCs/>
                <w:spacing w:val="-6"/>
                <w:sz w:val="28"/>
                <w:szCs w:val="28"/>
              </w:rPr>
              <w:t>/</w:t>
            </w:r>
            <w:r w:rsidR="00AB3B06">
              <w:rPr>
                <w:rFonts w:ascii="Arial" w:eastAsia="Avenir Next W1G Medium" w:hAnsi="Arial" w:cs="Arial"/>
                <w:b/>
                <w:bCs/>
                <w:spacing w:val="-6"/>
                <w:sz w:val="28"/>
                <w:szCs w:val="28"/>
              </w:rPr>
              <w:t>20</w:t>
            </w:r>
            <w:r w:rsidR="00505A94">
              <w:rPr>
                <w:rFonts w:ascii="Arial" w:eastAsia="Avenir Next W1G Medium" w:hAnsi="Arial" w:cs="Arial"/>
                <w:b/>
                <w:bCs/>
                <w:spacing w:val="-6"/>
                <w:sz w:val="28"/>
                <w:szCs w:val="28"/>
              </w:rPr>
              <w:t>20</w:t>
            </w:r>
            <w:r w:rsidRPr="00AB3B06">
              <w:rPr>
                <w:rFonts w:ascii="Arial" w:eastAsia="Avenir Next W1G Medium" w:hAnsi="Arial" w:cs="Arial"/>
                <w:b/>
                <w:bCs/>
                <w:spacing w:val="-6"/>
                <w:sz w:val="28"/>
                <w:szCs w:val="28"/>
              </w:rPr>
              <w:t>)</w:t>
            </w:r>
          </w:p>
        </w:tc>
      </w:tr>
      <w:tr w:rsidR="00CF7784" w:rsidRPr="00392905" w14:paraId="706817E1" w14:textId="77777777" w:rsidTr="00CF7784">
        <w:trPr>
          <w:trHeight w:val="210"/>
        </w:trPr>
        <w:tc>
          <w:tcPr>
            <w:tcW w:w="817" w:type="dxa"/>
          </w:tcPr>
          <w:p w14:paraId="39DDB48E" w14:textId="77777777" w:rsidR="00CF7784" w:rsidRPr="00392905" w:rsidRDefault="00CF7784" w:rsidP="00CF7784">
            <w:pPr>
              <w:tabs>
                <w:tab w:val="right" w:pos="9639"/>
              </w:tabs>
              <w:rPr>
                <w:rFonts w:ascii="Arial" w:hAnsi="Arial" w:cs="Arial"/>
                <w:sz w:val="18"/>
              </w:rPr>
            </w:pPr>
          </w:p>
        </w:tc>
        <w:tc>
          <w:tcPr>
            <w:tcW w:w="9923" w:type="dxa"/>
            <w:gridSpan w:val="2"/>
            <w:tcBorders>
              <w:bottom w:val="single" w:sz="8" w:space="0" w:color="auto"/>
            </w:tcBorders>
          </w:tcPr>
          <w:p w14:paraId="096485A7" w14:textId="6E57326B" w:rsidR="00CF7784" w:rsidRPr="00392905" w:rsidRDefault="00C83AF8" w:rsidP="00CF7784">
            <w:pPr>
              <w:widowControl w:val="0"/>
              <w:spacing w:before="276" w:line="175" w:lineRule="auto"/>
              <w:rPr>
                <w:rFonts w:ascii="Arial" w:hAnsi="Arial" w:cs="Arial"/>
                <w:sz w:val="44"/>
                <w:szCs w:val="44"/>
              </w:rPr>
            </w:pPr>
            <w:r w:rsidRPr="00C83AF8">
              <w:rPr>
                <w:rFonts w:ascii="Arial" w:hAnsi="Arial" w:cs="Arial"/>
                <w:b/>
                <w:bCs/>
                <w:sz w:val="48"/>
                <w:szCs w:val="48"/>
              </w:rPr>
              <w:t>ML5G-DEL</w:t>
            </w:r>
            <w:r>
              <w:rPr>
                <w:rFonts w:ascii="Arial" w:hAnsi="Arial" w:cs="Arial"/>
                <w:b/>
                <w:bCs/>
                <w:sz w:val="48"/>
                <w:szCs w:val="48"/>
              </w:rPr>
              <w:t>3</w:t>
            </w:r>
          </w:p>
        </w:tc>
      </w:tr>
      <w:tr w:rsidR="00602384" w:rsidRPr="00392905" w14:paraId="17B04FA3" w14:textId="77777777" w:rsidTr="00D02997">
        <w:trPr>
          <w:trHeight w:val="1390"/>
        </w:trPr>
        <w:tc>
          <w:tcPr>
            <w:tcW w:w="817" w:type="dxa"/>
          </w:tcPr>
          <w:p w14:paraId="64690620" w14:textId="77777777" w:rsidR="00602384" w:rsidRPr="00392905" w:rsidRDefault="00602384" w:rsidP="00094D4D">
            <w:pPr>
              <w:tabs>
                <w:tab w:val="right" w:pos="9639"/>
              </w:tabs>
              <w:rPr>
                <w:rFonts w:ascii="Arial" w:hAnsi="Arial" w:cs="Arial"/>
                <w:sz w:val="48"/>
                <w:szCs w:val="48"/>
              </w:rPr>
            </w:pPr>
          </w:p>
        </w:tc>
        <w:tc>
          <w:tcPr>
            <w:tcW w:w="9923" w:type="dxa"/>
            <w:gridSpan w:val="2"/>
            <w:tcBorders>
              <w:top w:val="single" w:sz="8" w:space="0" w:color="auto"/>
            </w:tcBorders>
          </w:tcPr>
          <w:p w14:paraId="6D169DCA" w14:textId="0EC72FDF" w:rsidR="00D02997" w:rsidRPr="00392905" w:rsidRDefault="00D02997" w:rsidP="00C37114">
            <w:pPr>
              <w:widowControl w:val="0"/>
              <w:spacing w:before="440"/>
              <w:jc w:val="left"/>
              <w:rPr>
                <w:rFonts w:ascii="Arial" w:eastAsia="Avenir Next W1G Medium" w:hAnsi="Arial" w:cs="Arial"/>
                <w:i/>
                <w:iCs/>
                <w:spacing w:val="-6"/>
                <w:sz w:val="44"/>
                <w:szCs w:val="44"/>
              </w:rPr>
            </w:pPr>
            <w:r w:rsidRPr="00392905">
              <w:rPr>
                <w:rFonts w:ascii="Arial" w:eastAsia="Avenir Next W1G Medium" w:hAnsi="Arial" w:cs="Arial"/>
                <w:b/>
                <w:bCs/>
                <w:spacing w:val="-6"/>
                <w:sz w:val="44"/>
                <w:szCs w:val="44"/>
              </w:rPr>
              <w:t>Machine learning sandbox for future networks including IMT-2020: requirements and architecture framework</w:t>
            </w:r>
          </w:p>
        </w:tc>
      </w:tr>
    </w:tbl>
    <w:tbl>
      <w:tblPr>
        <w:tblStyle w:val="TableGrid11"/>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5A0F42" w:rsidRPr="00392905" w14:paraId="0233AA8B" w14:textId="77777777" w:rsidTr="00094D4D">
        <w:tc>
          <w:tcPr>
            <w:tcW w:w="5070" w:type="dxa"/>
            <w:vAlign w:val="center"/>
          </w:tcPr>
          <w:p w14:paraId="6E761C52" w14:textId="77777777" w:rsidR="005A0F42" w:rsidRPr="00392905" w:rsidRDefault="005A0F42" w:rsidP="005A0F42">
            <w:pPr>
              <w:rPr>
                <w:rFonts w:ascii="Arial" w:hAnsi="Arial" w:cs="Arial"/>
                <w:sz w:val="32"/>
                <w:szCs w:val="32"/>
                <w:lang w:val="en-GB"/>
              </w:rPr>
            </w:pPr>
            <w:bookmarkStart w:id="0" w:name="OLE_LINK390"/>
            <w:bookmarkStart w:id="1" w:name="OLE_LINK391"/>
            <w:proofErr w:type="spellStart"/>
            <w:r w:rsidRPr="00392905">
              <w:rPr>
                <w:rFonts w:ascii="Arial" w:hAnsi="Arial" w:cs="Arial"/>
                <w:b/>
                <w:color w:val="009CD6"/>
                <w:spacing w:val="-4"/>
                <w:sz w:val="32"/>
                <w:szCs w:val="32"/>
                <w:lang w:val="en-GB"/>
              </w:rPr>
              <w:t>ITU</w:t>
            </w:r>
            <w:r w:rsidRPr="00392905">
              <w:rPr>
                <w:rFonts w:ascii="Arial" w:hAnsi="Arial" w:cs="Arial"/>
                <w:b/>
                <w:color w:val="292829"/>
                <w:spacing w:val="-4"/>
                <w:sz w:val="32"/>
                <w:szCs w:val="32"/>
                <w:lang w:val="en-GB"/>
              </w:rPr>
              <w:t>Publications</w:t>
            </w:r>
            <w:proofErr w:type="spellEnd"/>
          </w:p>
        </w:tc>
        <w:tc>
          <w:tcPr>
            <w:tcW w:w="5669" w:type="dxa"/>
            <w:vAlign w:val="center"/>
          </w:tcPr>
          <w:p w14:paraId="44295F23" w14:textId="77777777" w:rsidR="005A0F42" w:rsidRPr="00392905" w:rsidRDefault="005A0F42" w:rsidP="005A0F42">
            <w:pPr>
              <w:jc w:val="right"/>
              <w:rPr>
                <w:rFonts w:ascii="Arial" w:hAnsi="Arial" w:cs="Arial"/>
                <w:lang w:val="en-GB"/>
              </w:rPr>
            </w:pPr>
            <w:r w:rsidRPr="00392905">
              <w:rPr>
                <w:rFonts w:ascii="Arial" w:hAnsi="Arial" w:cs="Arial"/>
                <w:b/>
                <w:spacing w:val="-4"/>
                <w:lang w:val="en-GB"/>
              </w:rPr>
              <w:t>International Telecommunication Union</w:t>
            </w:r>
          </w:p>
        </w:tc>
      </w:tr>
    </w:tbl>
    <w:bookmarkEnd w:id="0"/>
    <w:bookmarkEnd w:id="1"/>
    <w:p w14:paraId="539164C8" w14:textId="4A8FD465" w:rsidR="00AF346A" w:rsidRPr="00392905" w:rsidRDefault="00AF346A" w:rsidP="005A0F42">
      <w:pPr>
        <w:spacing w:before="0"/>
        <w:rPr>
          <w:rFonts w:eastAsiaTheme="minorEastAsia"/>
          <w:lang w:eastAsia="zh-CN"/>
        </w:rPr>
      </w:pPr>
      <w:r w:rsidRPr="00392905">
        <w:rPr>
          <w:noProof/>
          <w:color w:val="000000"/>
          <w:lang w:eastAsia="fr-CH"/>
        </w:rPr>
        <w:drawing>
          <wp:anchor distT="0" distB="0" distL="0" distR="0" simplePos="0" relativeHeight="251658242" behindDoc="1" locked="0" layoutInCell="1" allowOverlap="1" wp14:anchorId="6A22C89D" wp14:editId="53770EF1">
            <wp:simplePos x="0" y="0"/>
            <wp:positionH relativeFrom="page">
              <wp:posOffset>6235065</wp:posOffset>
            </wp:positionH>
            <wp:positionV relativeFrom="page">
              <wp:posOffset>9547225</wp:posOffset>
            </wp:positionV>
            <wp:extent cx="737870" cy="813435"/>
            <wp:effectExtent l="0" t="0" r="0" b="0"/>
            <wp:wrapNone/>
            <wp:docPr id="8729337" name="图片 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16446" name="图片 2" descr="ITU Logo"/>
                    <pic:cNvPicPr/>
                  </pic:nvPicPr>
                  <pic:blipFill>
                    <a:blip r:embed="rId12"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p>
    <w:p w14:paraId="0BD4339C" w14:textId="77777777" w:rsidR="00AF346A" w:rsidRPr="00392905" w:rsidRDefault="00AF346A" w:rsidP="00AF346A">
      <w:pPr>
        <w:tabs>
          <w:tab w:val="left" w:pos="2580"/>
        </w:tabs>
        <w:rPr>
          <w:rFonts w:eastAsia="Yu Mincho"/>
        </w:rPr>
        <w:sectPr w:rsidR="00AF346A" w:rsidRPr="00392905" w:rsidSect="00AF346A">
          <w:headerReference w:type="even" r:id="rId13"/>
          <w:headerReference w:type="default" r:id="rId14"/>
          <w:footerReference w:type="even" r:id="rId15"/>
          <w:footerReference w:type="default" r:id="rId16"/>
          <w:headerReference w:type="first" r:id="rId17"/>
          <w:footerReference w:type="first" r:id="rId18"/>
          <w:pgSz w:w="11907" w:h="16840" w:code="9"/>
          <w:pgMar w:top="1038" w:right="601" w:bottom="1860" w:left="618" w:header="567" w:footer="284" w:gutter="0"/>
          <w:pgNumType w:start="1"/>
          <w:cols w:space="708"/>
          <w:docGrid w:linePitch="360"/>
        </w:sectPr>
      </w:pPr>
    </w:p>
    <w:p w14:paraId="66CCB12D" w14:textId="574F86F7" w:rsidR="00AF346A" w:rsidRPr="00392905" w:rsidRDefault="00AF346A" w:rsidP="00AF346A">
      <w:pPr>
        <w:pStyle w:val="RecNo"/>
        <w:rPr>
          <w:szCs w:val="28"/>
        </w:rPr>
      </w:pPr>
      <w:r w:rsidRPr="00392905">
        <w:lastRenderedPageBreak/>
        <w:t xml:space="preserve">Technical </w:t>
      </w:r>
      <w:r w:rsidR="0061746C" w:rsidRPr="00392905">
        <w:t>Specification</w:t>
      </w:r>
      <w:r w:rsidR="00CF7784" w:rsidRPr="00392905">
        <w:t xml:space="preserve"> </w:t>
      </w:r>
    </w:p>
    <w:p w14:paraId="55B5EC74" w14:textId="47B21591" w:rsidR="00AF346A" w:rsidRPr="00392905" w:rsidRDefault="004F631E" w:rsidP="00AF346A">
      <w:pPr>
        <w:pStyle w:val="Rectitle"/>
      </w:pPr>
      <w:bookmarkStart w:id="2" w:name="_Hlk147159447"/>
      <w:r w:rsidRPr="00392905">
        <w:rPr>
          <w:rFonts w:eastAsia="Calibri"/>
        </w:rPr>
        <w:t>Machine learning sandbox for future networks including IMT-2020: requirements and architecture framework</w:t>
      </w:r>
    </w:p>
    <w:bookmarkEnd w:id="2"/>
    <w:p w14:paraId="3F3D0791" w14:textId="77777777" w:rsidR="00AF346A" w:rsidRPr="00392905" w:rsidRDefault="00AF346A" w:rsidP="00AF346A">
      <w:pPr>
        <w:pStyle w:val="Headingb"/>
      </w:pPr>
      <w:r w:rsidRPr="00392905">
        <w:t>Summary</w:t>
      </w:r>
    </w:p>
    <w:p w14:paraId="670BB5D3" w14:textId="3DDE8E0F" w:rsidR="005A78B7" w:rsidRPr="00392905" w:rsidRDefault="004F631E" w:rsidP="004F631E">
      <w:pPr>
        <w:rPr>
          <w:rFonts w:eastAsia="Malgun Gothic"/>
          <w:lang w:eastAsia="ko-KR"/>
        </w:rPr>
      </w:pPr>
      <w:r w:rsidRPr="00392905">
        <w:rPr>
          <w:rFonts w:eastAsia="Malgun Gothic"/>
          <w:lang w:eastAsia="ko-KR"/>
        </w:rPr>
        <w:t xml:space="preserve">Use cases for integrating machine learning (ML) into future networks including IMT-2020 have been documented in Supplement 55 and an architecture framework for this integration was specified in </w:t>
      </w:r>
      <w:r w:rsidR="00767D20" w:rsidRPr="00392905">
        <w:rPr>
          <w:rFonts w:eastAsia="Malgun Gothic"/>
          <w:lang w:eastAsia="ko-KR"/>
        </w:rPr>
        <w:t xml:space="preserve">Recommendation </w:t>
      </w:r>
      <w:r w:rsidRPr="00392905">
        <w:rPr>
          <w:rFonts w:eastAsia="Malgun Gothic"/>
          <w:lang w:eastAsia="ko-KR"/>
        </w:rPr>
        <w:t>ITU-T Y.3172. However, network stakeholders are apprehensive about using ML</w:t>
      </w:r>
      <w:r w:rsidR="00767D20" w:rsidRPr="00392905">
        <w:rPr>
          <w:rFonts w:eastAsia="Malgun Gothic"/>
          <w:lang w:eastAsia="ko-KR"/>
        </w:rPr>
        <w:noBreakHyphen/>
      </w:r>
      <w:r w:rsidRPr="00392905">
        <w:rPr>
          <w:rFonts w:eastAsia="Malgun Gothic"/>
          <w:lang w:eastAsia="ko-KR"/>
        </w:rPr>
        <w:t>driven approaches directly in live networking systems because they can lead to unexpected situations that can degrade KPIs. This is mostly due to the apparent complexity of ML mechanisms (e.g., deep learning), the incompleteness of the available training data and the uncertainty produced by exploration</w:t>
      </w:r>
      <w:r w:rsidRPr="00392905">
        <w:rPr>
          <w:rFonts w:eastAsia="Malgun Gothic"/>
          <w:lang w:eastAsia="ko-KR"/>
        </w:rPr>
        <w:noBreakHyphen/>
        <w:t xml:space="preserve">exploitation approaches (e.g., reinforcement learning), etc. In the face of such impediments, the ML Sandbox emerges as a potential solution that allows mobile network operators (MNOs) to improve the degree of confidence in ML solutions before their application to the network infrastructure. This </w:t>
      </w:r>
      <w:r w:rsidR="00CF7784" w:rsidRPr="00392905">
        <w:rPr>
          <w:rFonts w:eastAsia="Malgun Gothic"/>
          <w:lang w:eastAsia="ko-KR"/>
        </w:rPr>
        <w:t>T</w:t>
      </w:r>
      <w:r w:rsidRPr="00392905">
        <w:rPr>
          <w:rFonts w:eastAsia="Malgun Gothic"/>
          <w:lang w:eastAsia="ko-KR"/>
        </w:rPr>
        <w:t xml:space="preserve">echnical </w:t>
      </w:r>
      <w:r w:rsidR="00CF7784" w:rsidRPr="00392905">
        <w:rPr>
          <w:rFonts w:eastAsia="Malgun Gothic"/>
          <w:lang w:eastAsia="ko-KR"/>
        </w:rPr>
        <w:t>S</w:t>
      </w:r>
      <w:r w:rsidRPr="00392905">
        <w:rPr>
          <w:rFonts w:eastAsia="Malgun Gothic"/>
          <w:lang w:eastAsia="ko-KR"/>
        </w:rPr>
        <w:t>pecification deals with the requirements, architecture, and implementation examples for an ML sandbox in future networks including IMT-2020.</w:t>
      </w:r>
    </w:p>
    <w:p w14:paraId="04429936" w14:textId="77777777" w:rsidR="00AF346A" w:rsidRPr="00392905" w:rsidRDefault="00AF346A" w:rsidP="00AF346A">
      <w:pPr>
        <w:pStyle w:val="Headingb"/>
      </w:pPr>
      <w:r w:rsidRPr="00392905">
        <w:t>Keywords</w:t>
      </w:r>
    </w:p>
    <w:p w14:paraId="09FC55AE" w14:textId="4D86E16E" w:rsidR="00AF346A" w:rsidRPr="00392905" w:rsidRDefault="004F631E" w:rsidP="00AF346A">
      <w:r w:rsidRPr="00392905">
        <w:t>Architecture, requirements, sandbox, simulator</w:t>
      </w:r>
      <w:r w:rsidR="00AF346A" w:rsidRPr="00392905">
        <w:t>.</w:t>
      </w:r>
    </w:p>
    <w:p w14:paraId="66A106BE" w14:textId="77777777" w:rsidR="00511C32" w:rsidRPr="00392905" w:rsidRDefault="00511C32" w:rsidP="00511C32">
      <w:pPr>
        <w:pStyle w:val="Headingb"/>
        <w:ind w:left="57"/>
        <w:rPr>
          <w:bCs/>
          <w:sz w:val="22"/>
        </w:rPr>
      </w:pPr>
      <w:r w:rsidRPr="00392905">
        <w:t>Note</w:t>
      </w:r>
      <w:r w:rsidRPr="00392905">
        <w:rPr>
          <w:b w:val="0"/>
          <w:bCs/>
          <w:sz w:val="22"/>
        </w:rPr>
        <w:t xml:space="preserve"> </w:t>
      </w:r>
    </w:p>
    <w:p w14:paraId="4A8CA5CD" w14:textId="77777777" w:rsidR="00511C32" w:rsidRDefault="00511C32" w:rsidP="00511C32">
      <w:pPr>
        <w:ind w:left="57"/>
        <w:rPr>
          <w:sz w:val="22"/>
        </w:rPr>
      </w:pPr>
      <w:r w:rsidRPr="00392905">
        <w:rPr>
          <w:sz w:val="22"/>
        </w:rPr>
        <w:t>This is an informative ITU-T publication. Mandatory provisions, such as those found in ITU-T Recommendations, are outside the scope of this publication. This publication should only be referenced bibliographically in ITU-T Recommendations.</w:t>
      </w:r>
    </w:p>
    <w:p w14:paraId="3CBEADB2" w14:textId="42857375" w:rsidR="00AF346A" w:rsidRPr="003401E9" w:rsidRDefault="00AF346A" w:rsidP="005A0F42">
      <w:pPr>
        <w:rPr>
          <w:rFonts w:eastAsia="Malgun Gothic"/>
          <w:lang w:eastAsia="ko-KR"/>
        </w:rPr>
      </w:pPr>
    </w:p>
    <w:tbl>
      <w:tblPr>
        <w:tblW w:w="9639" w:type="dxa"/>
        <w:jc w:val="center"/>
        <w:tblLayout w:type="fixed"/>
        <w:tblCellMar>
          <w:left w:w="57" w:type="dxa"/>
          <w:right w:w="57" w:type="dxa"/>
        </w:tblCellMar>
        <w:tblLook w:val="0020" w:firstRow="1" w:lastRow="0" w:firstColumn="0" w:lastColumn="0" w:noHBand="0" w:noVBand="0"/>
      </w:tblPr>
      <w:tblGrid>
        <w:gridCol w:w="1573"/>
        <w:gridCol w:w="3672"/>
        <w:gridCol w:w="4394"/>
      </w:tblGrid>
      <w:tr w:rsidR="00602384" w:rsidRPr="00392905" w14:paraId="31B6CFFA" w14:textId="77777777" w:rsidTr="005F04C6">
        <w:trPr>
          <w:cantSplit/>
          <w:trHeight w:val="204"/>
          <w:jc w:val="center"/>
        </w:trPr>
        <w:tc>
          <w:tcPr>
            <w:tcW w:w="1573" w:type="dxa"/>
          </w:tcPr>
          <w:p w14:paraId="7726D270" w14:textId="10BB3A60" w:rsidR="00602384" w:rsidRPr="00392905" w:rsidRDefault="004F631E" w:rsidP="005A78B7">
            <w:pPr>
              <w:tabs>
                <w:tab w:val="clear" w:pos="794"/>
                <w:tab w:val="clear" w:pos="1191"/>
                <w:tab w:val="clear" w:pos="1588"/>
                <w:tab w:val="clear" w:pos="1985"/>
              </w:tabs>
              <w:overflowPunct/>
              <w:autoSpaceDE/>
              <w:autoSpaceDN/>
              <w:adjustRightInd/>
              <w:spacing w:before="40" w:after="40"/>
              <w:jc w:val="left"/>
              <w:textAlignment w:val="auto"/>
              <w:rPr>
                <w:rFonts w:eastAsia="SimSun"/>
                <w:b/>
                <w:color w:val="00000A"/>
                <w:sz w:val="22"/>
                <w:szCs w:val="22"/>
                <w:lang w:eastAsia="ja-JP"/>
              </w:rPr>
            </w:pPr>
            <w:r w:rsidRPr="00392905">
              <w:rPr>
                <w:rFonts w:eastAsia="SimSun"/>
                <w:b/>
                <w:color w:val="00000A"/>
                <w:sz w:val="22"/>
                <w:szCs w:val="22"/>
                <w:lang w:eastAsia="ja-JP"/>
              </w:rPr>
              <w:t>Contact:</w:t>
            </w:r>
          </w:p>
        </w:tc>
        <w:tc>
          <w:tcPr>
            <w:tcW w:w="3672" w:type="dxa"/>
          </w:tcPr>
          <w:p w14:paraId="27640927" w14:textId="1B4860AC" w:rsidR="00602384" w:rsidRPr="00392905" w:rsidRDefault="004F631E" w:rsidP="005A78B7">
            <w:pPr>
              <w:overflowPunct/>
              <w:autoSpaceDE/>
              <w:autoSpaceDN/>
              <w:adjustRightInd/>
              <w:spacing w:before="40" w:after="40"/>
              <w:jc w:val="left"/>
              <w:textAlignment w:val="auto"/>
              <w:rPr>
                <w:sz w:val="22"/>
                <w:szCs w:val="22"/>
                <w:lang w:eastAsia="zh-CN"/>
              </w:rPr>
            </w:pPr>
            <w:r w:rsidRPr="00392905">
              <w:rPr>
                <w:sz w:val="22"/>
                <w:szCs w:val="22"/>
                <w:lang w:eastAsia="zh-CN"/>
              </w:rPr>
              <w:t xml:space="preserve">Slawomir Stanczak </w:t>
            </w:r>
            <w:r w:rsidRPr="00392905">
              <w:rPr>
                <w:sz w:val="22"/>
                <w:szCs w:val="22"/>
                <w:lang w:eastAsia="zh-CN"/>
              </w:rPr>
              <w:br/>
              <w:t>Fraunhofer HHI Germany</w:t>
            </w:r>
          </w:p>
        </w:tc>
        <w:tc>
          <w:tcPr>
            <w:tcW w:w="4394" w:type="dxa"/>
          </w:tcPr>
          <w:p w14:paraId="43BFD763" w14:textId="0C3ADB8C" w:rsidR="00602384" w:rsidRPr="00392905" w:rsidRDefault="004F631E" w:rsidP="005A78B7">
            <w:pPr>
              <w:tabs>
                <w:tab w:val="clear" w:pos="794"/>
                <w:tab w:val="clear" w:pos="1191"/>
                <w:tab w:val="clear" w:pos="1588"/>
                <w:tab w:val="clear" w:pos="1985"/>
                <w:tab w:val="left" w:pos="792"/>
              </w:tabs>
              <w:overflowPunct/>
              <w:autoSpaceDE/>
              <w:autoSpaceDN/>
              <w:adjustRightInd/>
              <w:spacing w:before="40" w:after="40"/>
              <w:jc w:val="left"/>
              <w:textAlignment w:val="auto"/>
              <w:rPr>
                <w:rFonts w:eastAsia="SimSun"/>
                <w:sz w:val="22"/>
                <w:szCs w:val="22"/>
                <w:lang w:eastAsia="ja-JP"/>
              </w:rPr>
            </w:pPr>
            <w:r w:rsidRPr="00392905">
              <w:rPr>
                <w:rFonts w:eastAsia="SimSun"/>
                <w:sz w:val="22"/>
                <w:szCs w:val="22"/>
                <w:lang w:eastAsia="ja-JP"/>
              </w:rPr>
              <w:t>Email:</w:t>
            </w:r>
            <w:r w:rsidRPr="00392905">
              <w:rPr>
                <w:rFonts w:eastAsia="SimSun"/>
                <w:sz w:val="22"/>
                <w:szCs w:val="22"/>
                <w:lang w:eastAsia="ja-JP"/>
              </w:rPr>
              <w:tab/>
            </w:r>
            <w:hyperlink r:id="rId19" w:history="1">
              <w:r w:rsidRPr="00392905">
                <w:rPr>
                  <w:rStyle w:val="Hyperlink"/>
                  <w:rFonts w:eastAsia="SimSun"/>
                  <w:sz w:val="22"/>
                  <w:szCs w:val="22"/>
                  <w:lang w:eastAsia="ja-JP"/>
                </w:rPr>
                <w:t>slawomir.stanczak@hhi.fraunhofer.de</w:t>
              </w:r>
            </w:hyperlink>
          </w:p>
        </w:tc>
      </w:tr>
    </w:tbl>
    <w:p w14:paraId="5E0CA094" w14:textId="77777777" w:rsidR="00AF346A" w:rsidRPr="00392905" w:rsidRDefault="00AF346A" w:rsidP="00AF346A">
      <w:pPr>
        <w:spacing w:line="269" w:lineRule="auto"/>
        <w:jc w:val="center"/>
        <w:rPr>
          <w:rFonts w:eastAsia="Noto Sans Symbols"/>
        </w:rPr>
      </w:pPr>
    </w:p>
    <w:p w14:paraId="3ED0F149" w14:textId="77777777" w:rsidR="005A0F42" w:rsidRPr="00392905" w:rsidRDefault="005A0F42" w:rsidP="00AF346A">
      <w:pPr>
        <w:spacing w:line="269" w:lineRule="auto"/>
        <w:jc w:val="center"/>
        <w:rPr>
          <w:rFonts w:eastAsia="Noto Sans Symbols"/>
          <w:sz w:val="22"/>
          <w:szCs w:val="22"/>
        </w:rPr>
      </w:pPr>
    </w:p>
    <w:p w14:paraId="133C45D6" w14:textId="77777777" w:rsidR="000C6F45" w:rsidRPr="00392905" w:rsidRDefault="000C6F45" w:rsidP="00AF346A">
      <w:pPr>
        <w:spacing w:line="269" w:lineRule="auto"/>
        <w:jc w:val="center"/>
        <w:rPr>
          <w:rFonts w:eastAsia="Noto Sans Symbols"/>
          <w:sz w:val="22"/>
          <w:szCs w:val="22"/>
        </w:rPr>
      </w:pPr>
    </w:p>
    <w:p w14:paraId="35DC7CDE" w14:textId="77777777" w:rsidR="000C6F45" w:rsidRPr="00392905" w:rsidRDefault="000C6F45" w:rsidP="00AF346A">
      <w:pPr>
        <w:spacing w:line="269" w:lineRule="auto"/>
        <w:jc w:val="center"/>
        <w:rPr>
          <w:rFonts w:eastAsia="Noto Sans Symbols"/>
          <w:sz w:val="22"/>
          <w:szCs w:val="22"/>
        </w:rPr>
      </w:pPr>
    </w:p>
    <w:p w14:paraId="679C3EFD" w14:textId="77777777" w:rsidR="000C6F45" w:rsidRPr="00392905" w:rsidRDefault="000C6F45" w:rsidP="00AF346A">
      <w:pPr>
        <w:spacing w:line="269" w:lineRule="auto"/>
        <w:jc w:val="center"/>
        <w:rPr>
          <w:rFonts w:eastAsia="Noto Sans Symbols"/>
          <w:sz w:val="22"/>
          <w:szCs w:val="22"/>
        </w:rPr>
      </w:pPr>
    </w:p>
    <w:p w14:paraId="7C272F19" w14:textId="77777777" w:rsidR="000C6F45" w:rsidRPr="00392905" w:rsidRDefault="000C6F45" w:rsidP="00AF346A">
      <w:pPr>
        <w:spacing w:line="269" w:lineRule="auto"/>
        <w:jc w:val="center"/>
        <w:rPr>
          <w:rFonts w:eastAsia="Noto Sans Symbols"/>
          <w:sz w:val="22"/>
          <w:szCs w:val="22"/>
        </w:rPr>
      </w:pPr>
    </w:p>
    <w:p w14:paraId="6590D12E" w14:textId="77777777" w:rsidR="000C6F45" w:rsidRPr="00392905" w:rsidRDefault="000C6F45" w:rsidP="00AF346A">
      <w:pPr>
        <w:spacing w:line="269" w:lineRule="auto"/>
        <w:jc w:val="center"/>
        <w:rPr>
          <w:rFonts w:eastAsia="Noto Sans Symbols"/>
          <w:sz w:val="22"/>
          <w:szCs w:val="22"/>
        </w:rPr>
      </w:pPr>
    </w:p>
    <w:p w14:paraId="78F5E135" w14:textId="77777777" w:rsidR="000C6F45" w:rsidRPr="00392905" w:rsidRDefault="000C6F45" w:rsidP="00AF346A">
      <w:pPr>
        <w:spacing w:line="269" w:lineRule="auto"/>
        <w:jc w:val="center"/>
        <w:rPr>
          <w:rFonts w:eastAsia="Noto Sans Symbols"/>
          <w:sz w:val="22"/>
          <w:szCs w:val="22"/>
        </w:rPr>
      </w:pPr>
    </w:p>
    <w:p w14:paraId="6D6E0774" w14:textId="77777777" w:rsidR="000C6F45" w:rsidRPr="00392905" w:rsidRDefault="000C6F45" w:rsidP="00AF346A">
      <w:pPr>
        <w:spacing w:line="269" w:lineRule="auto"/>
        <w:jc w:val="center"/>
        <w:rPr>
          <w:rFonts w:eastAsia="Noto Sans Symbols"/>
          <w:sz w:val="22"/>
          <w:szCs w:val="22"/>
        </w:rPr>
      </w:pPr>
    </w:p>
    <w:p w14:paraId="5677C3B6" w14:textId="77777777" w:rsidR="000C6F45" w:rsidRPr="00392905" w:rsidRDefault="000C6F45" w:rsidP="00AF346A">
      <w:pPr>
        <w:spacing w:line="269" w:lineRule="auto"/>
        <w:jc w:val="center"/>
        <w:rPr>
          <w:rFonts w:eastAsia="Noto Sans Symbols"/>
          <w:sz w:val="22"/>
          <w:szCs w:val="22"/>
        </w:rPr>
      </w:pPr>
    </w:p>
    <w:p w14:paraId="3AA5F5AB" w14:textId="77777777" w:rsidR="000C6F45" w:rsidRPr="00392905" w:rsidRDefault="000C6F45" w:rsidP="00AF346A">
      <w:pPr>
        <w:spacing w:line="269" w:lineRule="auto"/>
        <w:jc w:val="center"/>
        <w:rPr>
          <w:rFonts w:eastAsia="Noto Sans Symbols"/>
          <w:sz w:val="22"/>
          <w:szCs w:val="22"/>
        </w:rPr>
      </w:pPr>
    </w:p>
    <w:p w14:paraId="79822EFC" w14:textId="77777777" w:rsidR="00511C32" w:rsidRPr="00392905" w:rsidRDefault="00511C32" w:rsidP="00AF346A">
      <w:pPr>
        <w:spacing w:line="269" w:lineRule="auto"/>
        <w:jc w:val="center"/>
        <w:rPr>
          <w:rFonts w:eastAsia="Noto Sans Symbols"/>
        </w:rPr>
      </w:pPr>
    </w:p>
    <w:p w14:paraId="37105307" w14:textId="310DDC2F" w:rsidR="00AF346A" w:rsidRPr="00392905" w:rsidRDefault="00AF346A" w:rsidP="00AF346A">
      <w:pPr>
        <w:spacing w:line="269" w:lineRule="auto"/>
        <w:jc w:val="center"/>
        <w:rPr>
          <w:sz w:val="22"/>
          <w:szCs w:val="22"/>
        </w:rPr>
      </w:pPr>
      <w:r w:rsidRPr="00392905">
        <w:rPr>
          <w:rFonts w:eastAsia="Noto Sans Symbols"/>
          <w:sz w:val="22"/>
          <w:szCs w:val="22"/>
        </w:rPr>
        <w:t>©</w:t>
      </w:r>
      <w:r w:rsidRPr="00392905">
        <w:rPr>
          <w:sz w:val="22"/>
          <w:szCs w:val="22"/>
        </w:rPr>
        <w:t xml:space="preserve"> ITU 202</w:t>
      </w:r>
      <w:r w:rsidRPr="00392905">
        <w:rPr>
          <w:noProof/>
          <w:sz w:val="22"/>
          <w:szCs w:val="22"/>
          <w:lang w:eastAsia="fr-CH"/>
        </w:rPr>
        <mc:AlternateContent>
          <mc:Choice Requires="wps">
            <w:drawing>
              <wp:anchor distT="0" distB="0" distL="0" distR="0" simplePos="0" relativeHeight="251658240" behindDoc="1" locked="0" layoutInCell="1" hidden="0" allowOverlap="1" wp14:anchorId="19852093" wp14:editId="233F65E5">
                <wp:simplePos x="0" y="0"/>
                <wp:positionH relativeFrom="column">
                  <wp:posOffset>1460500</wp:posOffset>
                </wp:positionH>
                <wp:positionV relativeFrom="paragraph">
                  <wp:posOffset>10083800</wp:posOffset>
                </wp:positionV>
                <wp:extent cx="924560" cy="158115"/>
                <wp:effectExtent l="0" t="0" r="0" b="0"/>
                <wp:wrapNone/>
                <wp:docPr id="961036146" name="Freeform 24"/>
                <wp:cNvGraphicFramePr/>
                <a:graphic xmlns:a="http://schemas.openxmlformats.org/drawingml/2006/main">
                  <a:graphicData uri="http://schemas.microsoft.com/office/word/2010/wordprocessingShape">
                    <wps:wsp>
                      <wps:cNvSpPr/>
                      <wps:spPr>
                        <a:xfrm>
                          <a:off x="4893245" y="3710468"/>
                          <a:ext cx="905510" cy="139065"/>
                        </a:xfrm>
                        <a:custGeom>
                          <a:avLst/>
                          <a:gdLst/>
                          <a:ahLst/>
                          <a:cxnLst/>
                          <a:rect l="l" t="t" r="r" b="b"/>
                          <a:pathLst>
                            <a:path w="905510" h="139065" extrusionOk="0">
                              <a:moveTo>
                                <a:pt x="0" y="0"/>
                              </a:moveTo>
                              <a:lnTo>
                                <a:pt x="0" y="139065"/>
                              </a:lnTo>
                              <a:lnTo>
                                <a:pt x="905510" y="139065"/>
                              </a:lnTo>
                              <a:lnTo>
                                <a:pt x="905510" y="0"/>
                              </a:lnTo>
                              <a:close/>
                            </a:path>
                          </a:pathLst>
                        </a:custGeom>
                        <a:solidFill>
                          <a:srgbClr val="FFFFFF"/>
                        </a:solidFill>
                        <a:ln>
                          <a:noFill/>
                        </a:ln>
                      </wps:spPr>
                      <wps:txbx>
                        <w:txbxContent>
                          <w:p w14:paraId="51BE212E" w14:textId="77777777" w:rsidR="00AF346A" w:rsidRDefault="00AF346A" w:rsidP="00AF346A">
                            <w:pPr>
                              <w:spacing w:before="12"/>
                              <w:ind w:left="20" w:firstLine="40"/>
                              <w:textDirection w:val="btLr"/>
                            </w:pPr>
                            <w:r>
                              <w:rPr>
                                <w:b/>
                                <w:color w:val="000000"/>
                                <w:sz w:val="16"/>
                              </w:rPr>
                              <w:t>FGMV-06 (2023-10)</w:t>
                            </w:r>
                          </w:p>
                        </w:txbxContent>
                      </wps:txbx>
                      <wps:bodyPr spcFirstLastPara="1" wrap="square" lIns="88900" tIns="38100" rIns="88900" bIns="38100" anchor="t" anchorCtr="0">
                        <a:noAutofit/>
                      </wps:bodyPr>
                    </wps:wsp>
                  </a:graphicData>
                </a:graphic>
              </wp:anchor>
            </w:drawing>
          </mc:Choice>
          <mc:Fallback>
            <w:pict>
              <v:shape w14:anchorId="19852093" id="Freeform 24" o:spid="_x0000_s1026" style="position:absolute;left:0;text-align:left;margin-left:115pt;margin-top:794pt;width:72.8pt;height:12.45pt;z-index:-251658240;visibility:visible;mso-wrap-style:square;mso-wrap-distance-left:0;mso-wrap-distance-top:0;mso-wrap-distance-right:0;mso-wrap-distance-bottom:0;mso-position-horizontal:absolute;mso-position-horizontal-relative:text;mso-position-vertical:absolute;mso-position-vertical-relative:text;v-text-anchor:top" coordsize="905510,139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" adj="-11796480,,5400" path="m,l,139065r905510,l905510,,,xe" stroked="f">
                <v:stroke joinstyle="miter"/>
                <v:formulas/>
                <v:path arrowok="t" o:extrusionok="f" o:connecttype="custom" textboxrect="0,0,905510,139065"/>
                <v:textbox inset="7pt,3pt,7pt,3pt">
                  <w:txbxContent>
                    <w:p w14:paraId="51BE212E" w14:textId="77777777" w:rsidR="00AF346A" w:rsidRDefault="00AF346A" w:rsidP="00AF346A">
                      <w:pPr>
                        <w:spacing w:before="12"/>
                        <w:ind w:left="20" w:firstLine="40"/>
                        <w:textDirection w:val="btLr"/>
                      </w:pPr>
                      <w:r>
                        <w:rPr>
                          <w:b/>
                          <w:color w:val="000000"/>
                          <w:sz w:val="16"/>
                        </w:rPr>
                        <w:t>FGMV-06 (2023-10)</w:t>
                      </w:r>
                    </w:p>
                  </w:txbxContent>
                </v:textbox>
              </v:shape>
            </w:pict>
          </mc:Fallback>
        </mc:AlternateContent>
      </w:r>
      <w:r w:rsidRPr="00392905">
        <w:rPr>
          <w:noProof/>
          <w:sz w:val="22"/>
          <w:szCs w:val="22"/>
          <w:lang w:eastAsia="fr-CH"/>
        </w:rPr>
        <mc:AlternateContent>
          <mc:Choice Requires="wps">
            <w:drawing>
              <wp:anchor distT="0" distB="0" distL="0" distR="0" simplePos="0" relativeHeight="251658241" behindDoc="1" locked="0" layoutInCell="1" hidden="0" allowOverlap="1" wp14:anchorId="5234C866" wp14:editId="4DF8D276">
                <wp:simplePos x="0" y="0"/>
                <wp:positionH relativeFrom="column">
                  <wp:posOffset>800100</wp:posOffset>
                </wp:positionH>
                <wp:positionV relativeFrom="paragraph">
                  <wp:posOffset>10083800</wp:posOffset>
                </wp:positionV>
                <wp:extent cx="102870" cy="158115"/>
                <wp:effectExtent l="0" t="0" r="0" b="0"/>
                <wp:wrapNone/>
                <wp:docPr id="819166083" name="Freeform 20"/>
                <wp:cNvGraphicFramePr/>
                <a:graphic xmlns:a="http://schemas.openxmlformats.org/drawingml/2006/main">
                  <a:graphicData uri="http://schemas.microsoft.com/office/word/2010/wordprocessingShape">
                    <wps:wsp>
                      <wps:cNvSpPr/>
                      <wps:spPr>
                        <a:xfrm>
                          <a:off x="5304090" y="3710468"/>
                          <a:ext cx="83820" cy="139065"/>
                        </a:xfrm>
                        <a:custGeom>
                          <a:avLst/>
                          <a:gdLst/>
                          <a:ahLst/>
                          <a:cxnLst/>
                          <a:rect l="l" t="t" r="r" b="b"/>
                          <a:pathLst>
                            <a:path w="83820" h="139065" extrusionOk="0">
                              <a:moveTo>
                                <a:pt x="0" y="0"/>
                              </a:moveTo>
                              <a:lnTo>
                                <a:pt x="0" y="139065"/>
                              </a:lnTo>
                              <a:lnTo>
                                <a:pt x="83820" y="139065"/>
                              </a:lnTo>
                              <a:lnTo>
                                <a:pt x="83820" y="0"/>
                              </a:lnTo>
                              <a:close/>
                            </a:path>
                          </a:pathLst>
                        </a:custGeom>
                        <a:solidFill>
                          <a:srgbClr val="FFFFFF"/>
                        </a:solidFill>
                        <a:ln>
                          <a:noFill/>
                        </a:ln>
                      </wps:spPr>
                      <wps:txbx>
                        <w:txbxContent>
                          <w:p w14:paraId="060BC944" w14:textId="77777777" w:rsidR="00AF346A" w:rsidRDefault="00AF346A" w:rsidP="00AF346A">
                            <w:pPr>
                              <w:spacing w:before="12"/>
                              <w:ind w:left="20" w:firstLine="40"/>
                              <w:textDirection w:val="btLr"/>
                            </w:pPr>
                            <w:r>
                              <w:rPr>
                                <w:color w:val="000000"/>
                                <w:sz w:val="16"/>
                              </w:rPr>
                              <w:t>ii</w:t>
                            </w:r>
                          </w:p>
                        </w:txbxContent>
                      </wps:txbx>
                      <wps:bodyPr spcFirstLastPara="1" wrap="square" lIns="88900" tIns="38100" rIns="88900" bIns="38100" anchor="t" anchorCtr="0">
                        <a:noAutofit/>
                      </wps:bodyPr>
                    </wps:wsp>
                  </a:graphicData>
                </a:graphic>
              </wp:anchor>
            </w:drawing>
          </mc:Choice>
          <mc:Fallback>
            <w:pict>
              <v:shape w14:anchorId="5234C866" id="Freeform 20" o:spid="_x0000_s1027" style="position:absolute;left:0;text-align:left;margin-left:63pt;margin-top:794pt;width:8.1pt;height:12.45pt;z-index:-251658239;visibility:visible;mso-wrap-style:square;mso-wrap-distance-left:0;mso-wrap-distance-top:0;mso-wrap-distance-right:0;mso-wrap-distance-bottom:0;mso-position-horizontal:absolute;mso-position-horizontal-relative:text;mso-position-vertical:absolute;mso-position-vertical-relative:text;v-text-anchor:top" coordsize="83820,139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" adj="-11796480,,5400" path="m,l,139065r83820,l83820,,,xe" stroked="f">
                <v:stroke joinstyle="miter"/>
                <v:formulas/>
                <v:path arrowok="t" o:extrusionok="f" o:connecttype="custom" textboxrect="0,0,83820,139065"/>
                <v:textbox inset="7pt,3pt,7pt,3pt">
                  <w:txbxContent>
                    <w:p w14:paraId="060BC944" w14:textId="77777777" w:rsidR="00AF346A" w:rsidRDefault="00AF346A" w:rsidP="00AF346A">
                      <w:pPr>
                        <w:spacing w:before="12"/>
                        <w:ind w:left="20" w:firstLine="40"/>
                        <w:textDirection w:val="btLr"/>
                      </w:pPr>
                      <w:r>
                        <w:rPr>
                          <w:color w:val="000000"/>
                          <w:sz w:val="16"/>
                        </w:rPr>
                        <w:t>ii</w:t>
                      </w:r>
                    </w:p>
                  </w:txbxContent>
                </v:textbox>
              </v:shape>
            </w:pict>
          </mc:Fallback>
        </mc:AlternateContent>
      </w:r>
      <w:r w:rsidR="005A78B7" w:rsidRPr="00392905">
        <w:rPr>
          <w:sz w:val="22"/>
          <w:szCs w:val="22"/>
        </w:rPr>
        <w:t>6</w:t>
      </w:r>
    </w:p>
    <w:p w14:paraId="361C31FF" w14:textId="3B18AD99" w:rsidR="00AF346A" w:rsidRPr="00392905" w:rsidRDefault="000C6F45" w:rsidP="00AF346A">
      <w:pPr>
        <w:rPr>
          <w:rFonts w:eastAsia="DengXian"/>
          <w:sz w:val="22"/>
          <w:szCs w:val="22"/>
        </w:rPr>
      </w:pPr>
      <w:r w:rsidRPr="00392905">
        <w:rPr>
          <w:sz w:val="22"/>
        </w:rPr>
        <w:t>All rights reserved. No part of this publication may be reproduced, by any means whatsoever, without the prior written permission of ITU.</w:t>
      </w:r>
    </w:p>
    <w:p w14:paraId="72B6E1D2" w14:textId="77777777" w:rsidR="00AF346A" w:rsidRPr="00392905" w:rsidRDefault="00AF346A" w:rsidP="00AF346A">
      <w:pPr>
        <w:overflowPunct/>
        <w:autoSpaceDE/>
        <w:autoSpaceDN/>
        <w:adjustRightInd/>
        <w:spacing w:before="0"/>
        <w:textAlignment w:val="auto"/>
      </w:pPr>
      <w:r w:rsidRPr="00392905">
        <w:br w:type="page"/>
      </w:r>
    </w:p>
    <w:p w14:paraId="6D021B7D" w14:textId="77777777" w:rsidR="00AF346A" w:rsidRPr="00392905" w:rsidRDefault="00AF346A" w:rsidP="00AF346A">
      <w:pPr>
        <w:keepNext/>
        <w:jc w:val="center"/>
        <w:rPr>
          <w:b/>
          <w:bCs/>
        </w:rPr>
      </w:pPr>
      <w:r w:rsidRPr="00392905">
        <w:rPr>
          <w:b/>
        </w:rPr>
        <w:lastRenderedPageBreak/>
        <w:t>Table of Contents</w:t>
      </w:r>
    </w:p>
    <w:p w14:paraId="410E5966" w14:textId="23DBDE95" w:rsidR="003401E9" w:rsidRDefault="003401E9" w:rsidP="003401E9">
      <w:pPr>
        <w:pStyle w:val="toc0"/>
        <w:ind w:right="992"/>
        <w:rPr>
          <w:noProof/>
        </w:rPr>
      </w:pPr>
      <w:r>
        <w:rPr>
          <w:rStyle w:val="Hyperlink"/>
          <w:color w:val="auto"/>
          <w:u w:val="none"/>
        </w:rPr>
        <w:tab/>
        <w:t>Page</w:t>
      </w:r>
    </w:p>
    <w:p w14:paraId="5E887798" w14:textId="4D65B459" w:rsidR="003401E9" w:rsidRDefault="003401E9" w:rsidP="003401E9">
      <w:pPr>
        <w:pStyle w:val="TOC1"/>
        <w:ind w:right="992"/>
        <w:rPr>
          <w:rFonts w:asciiTheme="minorHAnsi" w:eastAsiaTheme="minorEastAsia" w:hAnsiTheme="minorHAnsi" w:cstheme="minorBidi"/>
          <w:noProof/>
          <w:kern w:val="2"/>
          <w:szCs w:val="24"/>
          <w:lang w:val="en-US"/>
          <w14:ligatures w14:val="standardContextual"/>
        </w:rPr>
      </w:pPr>
      <w:r>
        <w:rPr>
          <w:noProof/>
        </w:rPr>
        <w:t>1</w:t>
      </w:r>
      <w:r>
        <w:rPr>
          <w:rFonts w:asciiTheme="minorHAnsi" w:eastAsiaTheme="minorEastAsia" w:hAnsiTheme="minorHAnsi" w:cstheme="minorBidi"/>
          <w:noProof/>
          <w:kern w:val="2"/>
          <w:szCs w:val="24"/>
          <w:lang w:val="en-US"/>
          <w14:ligatures w14:val="standardContextual"/>
        </w:rPr>
        <w:tab/>
      </w:r>
      <w:r w:rsidRPr="003401E9">
        <w:rPr>
          <w:noProof/>
        </w:rPr>
        <w:t>Scope</w:t>
      </w:r>
      <w:r>
        <w:rPr>
          <w:noProof/>
        </w:rPr>
        <w:tab/>
      </w:r>
      <w:r>
        <w:rPr>
          <w:noProof/>
        </w:rPr>
        <w:tab/>
      </w:r>
      <w:r w:rsidRPr="003401E9">
        <w:rPr>
          <w:noProof/>
        </w:rPr>
        <w:t>1</w:t>
      </w:r>
    </w:p>
    <w:p w14:paraId="3460DE62" w14:textId="0AFB5212" w:rsidR="003401E9" w:rsidRDefault="003401E9" w:rsidP="003401E9">
      <w:pPr>
        <w:pStyle w:val="TOC1"/>
        <w:ind w:right="992"/>
        <w:rPr>
          <w:rFonts w:asciiTheme="minorHAnsi" w:eastAsiaTheme="minorEastAsia" w:hAnsiTheme="minorHAnsi" w:cstheme="minorBidi"/>
          <w:noProof/>
          <w:kern w:val="2"/>
          <w:szCs w:val="24"/>
          <w:lang w:val="en-US"/>
          <w14:ligatures w14:val="standardContextual"/>
        </w:rPr>
      </w:pPr>
      <w:r>
        <w:rPr>
          <w:noProof/>
        </w:rPr>
        <w:t>2</w:t>
      </w:r>
      <w:r>
        <w:rPr>
          <w:rFonts w:asciiTheme="minorHAnsi" w:eastAsiaTheme="minorEastAsia" w:hAnsiTheme="minorHAnsi" w:cstheme="minorBidi"/>
          <w:noProof/>
          <w:kern w:val="2"/>
          <w:szCs w:val="24"/>
          <w:lang w:val="en-US"/>
          <w14:ligatures w14:val="standardContextual"/>
        </w:rPr>
        <w:tab/>
      </w:r>
      <w:r w:rsidRPr="003401E9">
        <w:rPr>
          <w:noProof/>
        </w:rPr>
        <w:t>References</w:t>
      </w:r>
      <w:r>
        <w:rPr>
          <w:noProof/>
        </w:rPr>
        <w:tab/>
      </w:r>
      <w:r>
        <w:rPr>
          <w:noProof/>
        </w:rPr>
        <w:tab/>
      </w:r>
      <w:r w:rsidRPr="003401E9">
        <w:rPr>
          <w:noProof/>
        </w:rPr>
        <w:t>1</w:t>
      </w:r>
    </w:p>
    <w:p w14:paraId="0340191E" w14:textId="043B7653" w:rsidR="003401E9" w:rsidRDefault="003401E9" w:rsidP="003401E9">
      <w:pPr>
        <w:pStyle w:val="TOC1"/>
        <w:ind w:right="992"/>
        <w:rPr>
          <w:rFonts w:asciiTheme="minorHAnsi" w:eastAsiaTheme="minorEastAsia" w:hAnsiTheme="minorHAnsi" w:cstheme="minorBidi"/>
          <w:noProof/>
          <w:kern w:val="2"/>
          <w:szCs w:val="24"/>
          <w:lang w:val="en-US"/>
          <w14:ligatures w14:val="standardContextual"/>
        </w:rPr>
      </w:pPr>
      <w:r>
        <w:rPr>
          <w:noProof/>
        </w:rPr>
        <w:t>3</w:t>
      </w:r>
      <w:r>
        <w:rPr>
          <w:rFonts w:asciiTheme="minorHAnsi" w:eastAsiaTheme="minorEastAsia" w:hAnsiTheme="minorHAnsi" w:cstheme="minorBidi"/>
          <w:noProof/>
          <w:kern w:val="2"/>
          <w:szCs w:val="24"/>
          <w:lang w:val="en-US"/>
          <w14:ligatures w14:val="standardContextual"/>
        </w:rPr>
        <w:tab/>
      </w:r>
      <w:r w:rsidRPr="003401E9">
        <w:rPr>
          <w:noProof/>
        </w:rPr>
        <w:t>Definitions</w:t>
      </w:r>
      <w:r>
        <w:rPr>
          <w:noProof/>
        </w:rPr>
        <w:tab/>
      </w:r>
      <w:r>
        <w:rPr>
          <w:noProof/>
        </w:rPr>
        <w:tab/>
      </w:r>
      <w:r w:rsidRPr="003401E9">
        <w:rPr>
          <w:noProof/>
        </w:rPr>
        <w:t>1</w:t>
      </w:r>
    </w:p>
    <w:p w14:paraId="4D103A43" w14:textId="3383F02E"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3.1</w:t>
      </w:r>
      <w:r>
        <w:rPr>
          <w:rFonts w:asciiTheme="minorHAnsi" w:eastAsiaTheme="minorEastAsia" w:hAnsiTheme="minorHAnsi" w:cstheme="minorBidi"/>
          <w:noProof/>
          <w:kern w:val="2"/>
          <w:szCs w:val="24"/>
          <w:lang w:val="en-US"/>
          <w14:ligatures w14:val="standardContextual"/>
        </w:rPr>
        <w:tab/>
      </w:r>
      <w:r>
        <w:rPr>
          <w:noProof/>
        </w:rPr>
        <w:t xml:space="preserve">Terms defined </w:t>
      </w:r>
      <w:r w:rsidRPr="003401E9">
        <w:rPr>
          <w:noProof/>
        </w:rPr>
        <w:t>elsewhere</w:t>
      </w:r>
      <w:r>
        <w:rPr>
          <w:noProof/>
        </w:rPr>
        <w:tab/>
      </w:r>
      <w:r>
        <w:rPr>
          <w:noProof/>
        </w:rPr>
        <w:tab/>
      </w:r>
      <w:r w:rsidRPr="003401E9">
        <w:rPr>
          <w:noProof/>
        </w:rPr>
        <w:t>1</w:t>
      </w:r>
    </w:p>
    <w:p w14:paraId="0297F62F" w14:textId="4AF5C939"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3.2</w:t>
      </w:r>
      <w:r>
        <w:rPr>
          <w:rFonts w:asciiTheme="minorHAnsi" w:eastAsiaTheme="minorEastAsia" w:hAnsiTheme="minorHAnsi" w:cstheme="minorBidi"/>
          <w:noProof/>
          <w:kern w:val="2"/>
          <w:szCs w:val="24"/>
          <w:lang w:val="en-US"/>
          <w14:ligatures w14:val="standardContextual"/>
        </w:rPr>
        <w:tab/>
      </w:r>
      <w:r>
        <w:rPr>
          <w:noProof/>
        </w:rPr>
        <w:t xml:space="preserve">Terms defined in this Technical </w:t>
      </w:r>
      <w:r w:rsidRPr="003401E9">
        <w:rPr>
          <w:noProof/>
        </w:rPr>
        <w:t>Specification</w:t>
      </w:r>
      <w:r>
        <w:rPr>
          <w:noProof/>
        </w:rPr>
        <w:tab/>
      </w:r>
      <w:r>
        <w:rPr>
          <w:noProof/>
        </w:rPr>
        <w:tab/>
      </w:r>
      <w:r w:rsidRPr="003401E9">
        <w:rPr>
          <w:noProof/>
        </w:rPr>
        <w:t>2</w:t>
      </w:r>
    </w:p>
    <w:p w14:paraId="1ACC2B63" w14:textId="0FED6042" w:rsidR="003401E9" w:rsidRDefault="003401E9" w:rsidP="003401E9">
      <w:pPr>
        <w:pStyle w:val="TOC1"/>
        <w:ind w:right="992"/>
        <w:rPr>
          <w:rFonts w:asciiTheme="minorHAnsi" w:eastAsiaTheme="minorEastAsia" w:hAnsiTheme="minorHAnsi" w:cstheme="minorBidi"/>
          <w:noProof/>
          <w:kern w:val="2"/>
          <w:szCs w:val="24"/>
          <w:lang w:val="en-US"/>
          <w14:ligatures w14:val="standardContextual"/>
        </w:rPr>
      </w:pPr>
      <w:r>
        <w:rPr>
          <w:noProof/>
        </w:rPr>
        <w:t>4</w:t>
      </w:r>
      <w:r>
        <w:rPr>
          <w:rFonts w:asciiTheme="minorHAnsi" w:eastAsiaTheme="minorEastAsia" w:hAnsiTheme="minorHAnsi" w:cstheme="minorBidi"/>
          <w:noProof/>
          <w:kern w:val="2"/>
          <w:szCs w:val="24"/>
          <w:lang w:val="en-US"/>
          <w14:ligatures w14:val="standardContextual"/>
        </w:rPr>
        <w:tab/>
      </w:r>
      <w:r>
        <w:rPr>
          <w:noProof/>
        </w:rPr>
        <w:t xml:space="preserve">Abbreviations and </w:t>
      </w:r>
      <w:r w:rsidRPr="003401E9">
        <w:rPr>
          <w:noProof/>
        </w:rPr>
        <w:t>acronyms</w:t>
      </w:r>
      <w:r>
        <w:rPr>
          <w:noProof/>
        </w:rPr>
        <w:tab/>
      </w:r>
      <w:r>
        <w:rPr>
          <w:noProof/>
        </w:rPr>
        <w:tab/>
      </w:r>
      <w:r w:rsidRPr="003401E9">
        <w:rPr>
          <w:noProof/>
        </w:rPr>
        <w:t>2</w:t>
      </w:r>
    </w:p>
    <w:p w14:paraId="25A9454B" w14:textId="4347F60C" w:rsidR="003401E9" w:rsidRDefault="003401E9" w:rsidP="003401E9">
      <w:pPr>
        <w:pStyle w:val="TOC1"/>
        <w:ind w:right="992"/>
        <w:rPr>
          <w:rFonts w:asciiTheme="minorHAnsi" w:eastAsiaTheme="minorEastAsia" w:hAnsiTheme="minorHAnsi" w:cstheme="minorBidi"/>
          <w:noProof/>
          <w:kern w:val="2"/>
          <w:szCs w:val="24"/>
          <w:lang w:val="en-US"/>
          <w14:ligatures w14:val="standardContextual"/>
        </w:rPr>
      </w:pPr>
      <w:r>
        <w:rPr>
          <w:noProof/>
        </w:rPr>
        <w:t>5</w:t>
      </w:r>
      <w:r>
        <w:rPr>
          <w:rFonts w:asciiTheme="minorHAnsi" w:eastAsiaTheme="minorEastAsia" w:hAnsiTheme="minorHAnsi" w:cstheme="minorBidi"/>
          <w:noProof/>
          <w:kern w:val="2"/>
          <w:szCs w:val="24"/>
          <w:lang w:val="en-US"/>
          <w14:ligatures w14:val="standardContextual"/>
        </w:rPr>
        <w:tab/>
      </w:r>
      <w:r w:rsidRPr="003401E9">
        <w:rPr>
          <w:noProof/>
        </w:rPr>
        <w:t>Conventions</w:t>
      </w:r>
      <w:r>
        <w:rPr>
          <w:noProof/>
        </w:rPr>
        <w:tab/>
      </w:r>
      <w:r>
        <w:rPr>
          <w:noProof/>
        </w:rPr>
        <w:tab/>
      </w:r>
      <w:r w:rsidRPr="003401E9">
        <w:rPr>
          <w:noProof/>
        </w:rPr>
        <w:t>3</w:t>
      </w:r>
    </w:p>
    <w:p w14:paraId="69D40DEF" w14:textId="31438F53" w:rsidR="003401E9" w:rsidRDefault="003401E9" w:rsidP="003401E9">
      <w:pPr>
        <w:pStyle w:val="TOC1"/>
        <w:ind w:right="992"/>
        <w:rPr>
          <w:rFonts w:asciiTheme="minorHAnsi" w:eastAsiaTheme="minorEastAsia" w:hAnsiTheme="minorHAnsi" w:cstheme="minorBidi"/>
          <w:noProof/>
          <w:kern w:val="2"/>
          <w:szCs w:val="24"/>
          <w:lang w:val="en-US"/>
          <w14:ligatures w14:val="standardContextual"/>
        </w:rPr>
      </w:pPr>
      <w:r>
        <w:rPr>
          <w:noProof/>
        </w:rPr>
        <w:t>6</w:t>
      </w:r>
      <w:r>
        <w:rPr>
          <w:rFonts w:asciiTheme="minorHAnsi" w:eastAsiaTheme="minorEastAsia" w:hAnsiTheme="minorHAnsi" w:cstheme="minorBidi"/>
          <w:noProof/>
          <w:kern w:val="2"/>
          <w:szCs w:val="24"/>
          <w:lang w:val="en-US"/>
          <w14:ligatures w14:val="standardContextual"/>
        </w:rPr>
        <w:tab/>
      </w:r>
      <w:r w:rsidRPr="003401E9">
        <w:rPr>
          <w:noProof/>
        </w:rPr>
        <w:t>Requirements</w:t>
      </w:r>
      <w:r>
        <w:rPr>
          <w:noProof/>
        </w:rPr>
        <w:tab/>
      </w:r>
      <w:r>
        <w:rPr>
          <w:noProof/>
        </w:rPr>
        <w:tab/>
      </w:r>
      <w:r w:rsidRPr="003401E9">
        <w:rPr>
          <w:noProof/>
        </w:rPr>
        <w:t>4</w:t>
      </w:r>
    </w:p>
    <w:p w14:paraId="072772CD" w14:textId="781AB671"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6.1</w:t>
      </w:r>
      <w:r>
        <w:rPr>
          <w:rFonts w:asciiTheme="minorHAnsi" w:eastAsiaTheme="minorEastAsia" w:hAnsiTheme="minorHAnsi" w:cstheme="minorBidi"/>
          <w:noProof/>
          <w:kern w:val="2"/>
          <w:szCs w:val="24"/>
          <w:lang w:val="en-US"/>
          <w14:ligatures w14:val="standardContextual"/>
        </w:rPr>
        <w:tab/>
      </w:r>
      <w:r>
        <w:rPr>
          <w:noProof/>
        </w:rPr>
        <w:t xml:space="preserve">Simulated ML underlay </w:t>
      </w:r>
      <w:r w:rsidRPr="003401E9">
        <w:rPr>
          <w:noProof/>
        </w:rPr>
        <w:t>requirements</w:t>
      </w:r>
      <w:r>
        <w:rPr>
          <w:noProof/>
        </w:rPr>
        <w:tab/>
      </w:r>
      <w:r>
        <w:rPr>
          <w:noProof/>
        </w:rPr>
        <w:tab/>
      </w:r>
      <w:r w:rsidRPr="003401E9">
        <w:rPr>
          <w:noProof/>
        </w:rPr>
        <w:t>4</w:t>
      </w:r>
    </w:p>
    <w:p w14:paraId="0F6BE84F" w14:textId="6E88C345"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6.2</w:t>
      </w:r>
      <w:r>
        <w:rPr>
          <w:rFonts w:asciiTheme="minorHAnsi" w:eastAsiaTheme="minorEastAsia" w:hAnsiTheme="minorHAnsi" w:cstheme="minorBidi"/>
          <w:noProof/>
          <w:kern w:val="2"/>
          <w:szCs w:val="24"/>
          <w:lang w:val="en-US"/>
          <w14:ligatures w14:val="standardContextual"/>
        </w:rPr>
        <w:tab/>
      </w:r>
      <w:r>
        <w:rPr>
          <w:noProof/>
        </w:rPr>
        <w:t xml:space="preserve">ML operations </w:t>
      </w:r>
      <w:r w:rsidRPr="003401E9">
        <w:rPr>
          <w:noProof/>
        </w:rPr>
        <w:t>requirements</w:t>
      </w:r>
      <w:r>
        <w:rPr>
          <w:noProof/>
        </w:rPr>
        <w:tab/>
      </w:r>
      <w:r>
        <w:rPr>
          <w:noProof/>
        </w:rPr>
        <w:tab/>
      </w:r>
      <w:r w:rsidRPr="003401E9">
        <w:rPr>
          <w:noProof/>
        </w:rPr>
        <w:t>4</w:t>
      </w:r>
    </w:p>
    <w:p w14:paraId="39BBDD44" w14:textId="39D812E4"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6.3</w:t>
      </w:r>
      <w:r>
        <w:rPr>
          <w:rFonts w:asciiTheme="minorHAnsi" w:eastAsiaTheme="minorEastAsia" w:hAnsiTheme="minorHAnsi" w:cstheme="minorBidi"/>
          <w:noProof/>
          <w:kern w:val="2"/>
          <w:szCs w:val="24"/>
          <w:lang w:val="en-US"/>
          <w14:ligatures w14:val="standardContextual"/>
        </w:rPr>
        <w:tab/>
      </w:r>
      <w:r>
        <w:rPr>
          <w:noProof/>
        </w:rPr>
        <w:t xml:space="preserve">Communication </w:t>
      </w:r>
      <w:r w:rsidRPr="003401E9">
        <w:rPr>
          <w:noProof/>
        </w:rPr>
        <w:t>requirements</w:t>
      </w:r>
      <w:r>
        <w:rPr>
          <w:noProof/>
        </w:rPr>
        <w:tab/>
      </w:r>
      <w:r>
        <w:rPr>
          <w:noProof/>
        </w:rPr>
        <w:tab/>
      </w:r>
      <w:r w:rsidRPr="003401E9">
        <w:rPr>
          <w:noProof/>
        </w:rPr>
        <w:t>5</w:t>
      </w:r>
    </w:p>
    <w:p w14:paraId="772446E0" w14:textId="06E19EF6"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6.4</w:t>
      </w:r>
      <w:r>
        <w:rPr>
          <w:rFonts w:asciiTheme="minorHAnsi" w:eastAsiaTheme="minorEastAsia" w:hAnsiTheme="minorHAnsi" w:cstheme="minorBidi"/>
          <w:noProof/>
          <w:kern w:val="2"/>
          <w:szCs w:val="24"/>
          <w:lang w:val="en-US"/>
          <w14:ligatures w14:val="standardContextual"/>
        </w:rPr>
        <w:tab/>
      </w:r>
      <w:r>
        <w:rPr>
          <w:noProof/>
        </w:rPr>
        <w:t xml:space="preserve">Metadata </w:t>
      </w:r>
      <w:r w:rsidRPr="003401E9">
        <w:rPr>
          <w:noProof/>
        </w:rPr>
        <w:t>requirements</w:t>
      </w:r>
      <w:r>
        <w:rPr>
          <w:noProof/>
        </w:rPr>
        <w:tab/>
      </w:r>
      <w:r>
        <w:rPr>
          <w:noProof/>
        </w:rPr>
        <w:tab/>
      </w:r>
      <w:r w:rsidRPr="003401E9">
        <w:rPr>
          <w:noProof/>
        </w:rPr>
        <w:t>6</w:t>
      </w:r>
    </w:p>
    <w:p w14:paraId="45C00306" w14:textId="6393B6CA" w:rsidR="003401E9" w:rsidRDefault="003401E9" w:rsidP="003401E9">
      <w:pPr>
        <w:pStyle w:val="TOC1"/>
        <w:ind w:right="992"/>
        <w:rPr>
          <w:rFonts w:asciiTheme="minorHAnsi" w:eastAsiaTheme="minorEastAsia" w:hAnsiTheme="minorHAnsi" w:cstheme="minorBidi"/>
          <w:noProof/>
          <w:kern w:val="2"/>
          <w:szCs w:val="24"/>
          <w:lang w:val="en-US"/>
          <w14:ligatures w14:val="standardContextual"/>
        </w:rPr>
      </w:pPr>
      <w:r>
        <w:rPr>
          <w:noProof/>
        </w:rPr>
        <w:t>7</w:t>
      </w:r>
      <w:r>
        <w:rPr>
          <w:rFonts w:asciiTheme="minorHAnsi" w:eastAsiaTheme="minorEastAsia" w:hAnsiTheme="minorHAnsi" w:cstheme="minorBidi"/>
          <w:noProof/>
          <w:kern w:val="2"/>
          <w:szCs w:val="24"/>
          <w:lang w:val="en-US"/>
          <w14:ligatures w14:val="standardContextual"/>
        </w:rPr>
        <w:tab/>
      </w:r>
      <w:r>
        <w:rPr>
          <w:noProof/>
        </w:rPr>
        <w:t xml:space="preserve">High-level architecture of the ML </w:t>
      </w:r>
      <w:r w:rsidRPr="003401E9">
        <w:rPr>
          <w:noProof/>
        </w:rPr>
        <w:t>sandbox</w:t>
      </w:r>
      <w:r>
        <w:rPr>
          <w:noProof/>
        </w:rPr>
        <w:tab/>
      </w:r>
      <w:r>
        <w:rPr>
          <w:noProof/>
        </w:rPr>
        <w:tab/>
      </w:r>
      <w:r w:rsidRPr="003401E9">
        <w:rPr>
          <w:noProof/>
        </w:rPr>
        <w:t>6</w:t>
      </w:r>
    </w:p>
    <w:p w14:paraId="7240DC90" w14:textId="6076F585"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7.1</w:t>
      </w:r>
      <w:r>
        <w:rPr>
          <w:rFonts w:asciiTheme="minorHAnsi" w:eastAsiaTheme="minorEastAsia" w:hAnsiTheme="minorHAnsi" w:cstheme="minorBidi"/>
          <w:noProof/>
          <w:kern w:val="2"/>
          <w:szCs w:val="24"/>
          <w:lang w:val="en-US"/>
          <w14:ligatures w14:val="standardContextual"/>
        </w:rPr>
        <w:tab/>
      </w:r>
      <w:r>
        <w:rPr>
          <w:noProof/>
        </w:rPr>
        <w:t xml:space="preserve">Components of the ML </w:t>
      </w:r>
      <w:r w:rsidRPr="003401E9">
        <w:rPr>
          <w:noProof/>
        </w:rPr>
        <w:t>sandbox</w:t>
      </w:r>
      <w:r>
        <w:rPr>
          <w:noProof/>
        </w:rPr>
        <w:tab/>
      </w:r>
      <w:r>
        <w:rPr>
          <w:noProof/>
        </w:rPr>
        <w:tab/>
      </w:r>
      <w:r w:rsidRPr="003401E9">
        <w:rPr>
          <w:noProof/>
        </w:rPr>
        <w:t>8</w:t>
      </w:r>
    </w:p>
    <w:p w14:paraId="3D5A62EB" w14:textId="1D339B35"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7.2</w:t>
      </w:r>
      <w:r>
        <w:rPr>
          <w:rFonts w:asciiTheme="minorHAnsi" w:eastAsiaTheme="minorEastAsia" w:hAnsiTheme="minorHAnsi" w:cstheme="minorBidi"/>
          <w:noProof/>
          <w:kern w:val="2"/>
          <w:szCs w:val="24"/>
          <w:lang w:val="en-US"/>
          <w14:ligatures w14:val="standardContextual"/>
        </w:rPr>
        <w:tab/>
      </w:r>
      <w:r>
        <w:rPr>
          <w:noProof/>
        </w:rPr>
        <w:t xml:space="preserve">Sequence </w:t>
      </w:r>
      <w:r w:rsidRPr="003401E9">
        <w:rPr>
          <w:noProof/>
        </w:rPr>
        <w:t>diagrams</w:t>
      </w:r>
      <w:r>
        <w:rPr>
          <w:noProof/>
        </w:rPr>
        <w:tab/>
      </w:r>
      <w:r>
        <w:rPr>
          <w:noProof/>
        </w:rPr>
        <w:tab/>
      </w:r>
      <w:r w:rsidRPr="003401E9">
        <w:rPr>
          <w:noProof/>
        </w:rPr>
        <w:t>9</w:t>
      </w:r>
    </w:p>
    <w:p w14:paraId="4F91ACB5" w14:textId="4BD5897A" w:rsidR="003401E9" w:rsidRDefault="003401E9" w:rsidP="003401E9">
      <w:pPr>
        <w:pStyle w:val="TOC2"/>
        <w:ind w:right="992"/>
        <w:rPr>
          <w:rFonts w:asciiTheme="minorHAnsi" w:eastAsiaTheme="minorEastAsia" w:hAnsiTheme="minorHAnsi" w:cstheme="minorBidi"/>
          <w:noProof/>
          <w:kern w:val="2"/>
          <w:szCs w:val="24"/>
          <w:lang w:val="en-US"/>
          <w14:ligatures w14:val="standardContextual"/>
        </w:rPr>
      </w:pPr>
      <w:r>
        <w:rPr>
          <w:noProof/>
        </w:rPr>
        <w:t>7.3</w:t>
      </w:r>
      <w:r>
        <w:rPr>
          <w:rFonts w:asciiTheme="minorHAnsi" w:eastAsiaTheme="minorEastAsia" w:hAnsiTheme="minorHAnsi" w:cstheme="minorBidi"/>
          <w:noProof/>
          <w:kern w:val="2"/>
          <w:szCs w:val="24"/>
          <w:lang w:val="en-US"/>
          <w14:ligatures w14:val="standardContextual"/>
        </w:rPr>
        <w:tab/>
      </w:r>
      <w:r w:rsidRPr="003401E9">
        <w:rPr>
          <w:noProof/>
        </w:rPr>
        <w:t>APIs</w:t>
      </w:r>
      <w:r>
        <w:rPr>
          <w:noProof/>
        </w:rPr>
        <w:tab/>
      </w:r>
      <w:r>
        <w:rPr>
          <w:noProof/>
        </w:rPr>
        <w:tab/>
      </w:r>
      <w:r w:rsidRPr="003401E9">
        <w:rPr>
          <w:noProof/>
        </w:rPr>
        <w:t>16</w:t>
      </w:r>
    </w:p>
    <w:p w14:paraId="127453E6" w14:textId="1A266E6E" w:rsidR="008857FE" w:rsidRDefault="008857FE" w:rsidP="003401E9">
      <w:pPr>
        <w:rPr>
          <w:rStyle w:val="Hyperlink"/>
          <w:color w:val="auto"/>
          <w:u w:val="none"/>
        </w:rPr>
      </w:pPr>
    </w:p>
    <w:p w14:paraId="5C7F664F" w14:textId="77777777" w:rsidR="003401E9" w:rsidRPr="00392905" w:rsidRDefault="003401E9" w:rsidP="008857FE">
      <w:pPr>
        <w:rPr>
          <w:rStyle w:val="Hyperlink"/>
          <w:color w:val="auto"/>
          <w:u w:val="none"/>
        </w:rPr>
      </w:pPr>
    </w:p>
    <w:p w14:paraId="54C6EF29" w14:textId="77777777" w:rsidR="008857FE" w:rsidRPr="00392905" w:rsidRDefault="008857FE" w:rsidP="00AF346A">
      <w:pPr>
        <w:sectPr w:rsidR="008857FE" w:rsidRPr="00392905" w:rsidSect="008857FE">
          <w:headerReference w:type="default" r:id="rId20"/>
          <w:footerReference w:type="even" r:id="rId21"/>
          <w:footerReference w:type="default" r:id="rId22"/>
          <w:headerReference w:type="first" r:id="rId23"/>
          <w:footerReference w:type="first" r:id="rId24"/>
          <w:type w:val="oddPage"/>
          <w:pgSz w:w="11907" w:h="16840" w:code="9"/>
          <w:pgMar w:top="1134" w:right="1134" w:bottom="1134" w:left="1134" w:header="567" w:footer="567" w:gutter="0"/>
          <w:pgNumType w:fmt="lowerRoman" w:start="1"/>
          <w:cols w:space="720"/>
          <w:docGrid w:linePitch="326"/>
        </w:sectPr>
      </w:pPr>
    </w:p>
    <w:p w14:paraId="4629CEA9" w14:textId="137597FC" w:rsidR="00FD71BA" w:rsidRPr="00392905" w:rsidRDefault="00FD71BA" w:rsidP="005A78B7">
      <w:pPr>
        <w:pStyle w:val="RecNo"/>
      </w:pPr>
      <w:r w:rsidRPr="00392905">
        <w:lastRenderedPageBreak/>
        <w:t>Technical Specification</w:t>
      </w:r>
      <w:r w:rsidR="007606F6" w:rsidRPr="00392905">
        <w:t xml:space="preserve"> </w:t>
      </w:r>
    </w:p>
    <w:p w14:paraId="4CE9F931" w14:textId="5AC3BDDC" w:rsidR="00FD71BA" w:rsidRPr="00392905" w:rsidRDefault="006F1FA5" w:rsidP="005A78B7">
      <w:pPr>
        <w:pStyle w:val="Rectitle"/>
        <w:rPr>
          <w:rFonts w:eastAsia="Calibri"/>
        </w:rPr>
      </w:pPr>
      <w:r w:rsidRPr="00392905">
        <w:rPr>
          <w:rFonts w:eastAsia="Calibri"/>
        </w:rPr>
        <w:t>Machine learning sandbox for future networks including IMT-2020: requirements and architecture framework</w:t>
      </w:r>
    </w:p>
    <w:p w14:paraId="3E558821" w14:textId="3F8B43D1" w:rsidR="005A78B7" w:rsidRPr="00392905" w:rsidRDefault="005A78B7" w:rsidP="005A78B7">
      <w:pPr>
        <w:pStyle w:val="Heading1"/>
      </w:pPr>
      <w:bookmarkStart w:id="3" w:name="_Toc115461975"/>
      <w:bookmarkStart w:id="4" w:name="_Toc230179603"/>
      <w:bookmarkStart w:id="5" w:name="_Toc233714422"/>
      <w:bookmarkStart w:id="6" w:name="_Toc233724176"/>
      <w:bookmarkStart w:id="7" w:name="OLE_LINK8"/>
      <w:bookmarkStart w:id="8" w:name="_Toc3925"/>
      <w:bookmarkStart w:id="9" w:name="_Toc3660"/>
      <w:bookmarkStart w:id="10" w:name="_Toc24344"/>
      <w:bookmarkStart w:id="11" w:name="_Toc13232"/>
      <w:bookmarkStart w:id="12" w:name="_Toc24820"/>
      <w:bookmarkStart w:id="13" w:name="OLE_LINK1"/>
      <w:bookmarkStart w:id="14" w:name="_Toc12459562"/>
      <w:bookmarkStart w:id="15" w:name="_Toc29827340"/>
      <w:bookmarkStart w:id="16" w:name="_Toc17224"/>
      <w:bookmarkStart w:id="17" w:name="_Toc72760663"/>
      <w:bookmarkStart w:id="18" w:name="_Toc18499042"/>
      <w:bookmarkStart w:id="19" w:name="_Toc3336"/>
      <w:bookmarkStart w:id="20" w:name="_Toc22029368"/>
      <w:bookmarkStart w:id="21" w:name="_Toc528852193"/>
      <w:r w:rsidRPr="00392905">
        <w:t>1</w:t>
      </w:r>
      <w:r w:rsidRPr="00392905">
        <w:tab/>
        <w:t>Scope</w:t>
      </w:r>
      <w:bookmarkEnd w:id="3"/>
      <w:bookmarkEnd w:id="4"/>
      <w:bookmarkEnd w:id="5"/>
      <w:bookmarkEnd w:id="6"/>
    </w:p>
    <w:p w14:paraId="72542A15" w14:textId="650B3709" w:rsidR="005A78B7" w:rsidRPr="00392905" w:rsidRDefault="004F631E" w:rsidP="005A78B7">
      <w:r w:rsidRPr="00392905">
        <w:t>This Technical Specification defines the architecture of the ML Sandbox to improve the level of confidence in future networks including IMT-2020. The architectural structure of the ML sandbox is derived from a list of requirements. In addition, this it includes several illustrative examples concerning the integration of the ML sandbox into use cases. Finally, practical implementation aspects are discussed for the fast adoption of the ML Sandbox specifications.</w:t>
      </w:r>
    </w:p>
    <w:p w14:paraId="5589A66F" w14:textId="74BD550B" w:rsidR="005A78B7" w:rsidRPr="00392905" w:rsidRDefault="005A78B7" w:rsidP="005A78B7">
      <w:pPr>
        <w:pStyle w:val="Heading1"/>
      </w:pPr>
      <w:bookmarkStart w:id="22" w:name="_Toc9915"/>
      <w:bookmarkStart w:id="23" w:name="_Toc22384"/>
      <w:bookmarkStart w:id="24" w:name="_Toc25600"/>
      <w:bookmarkStart w:id="25" w:name="_Toc32302"/>
      <w:bookmarkStart w:id="26" w:name="_Toc28656"/>
      <w:bookmarkStart w:id="27" w:name="_Toc5826"/>
      <w:bookmarkStart w:id="28" w:name="_Toc30724"/>
      <w:bookmarkStart w:id="29" w:name="_Toc4170"/>
      <w:bookmarkStart w:id="30" w:name="_Toc25071"/>
      <w:bookmarkStart w:id="31" w:name="_Toc32128"/>
      <w:bookmarkStart w:id="32" w:name="_Toc115461976"/>
      <w:bookmarkStart w:id="33" w:name="_Toc230179604"/>
      <w:bookmarkStart w:id="34" w:name="_Toc233714423"/>
      <w:bookmarkStart w:id="35" w:name="_Toc233724177"/>
      <w:bookmarkEnd w:id="7"/>
      <w:bookmarkEnd w:id="8"/>
      <w:bookmarkEnd w:id="9"/>
      <w:bookmarkEnd w:id="10"/>
      <w:bookmarkEnd w:id="11"/>
      <w:bookmarkEnd w:id="12"/>
      <w:r w:rsidRPr="00392905">
        <w:t>2</w:t>
      </w:r>
      <w:r w:rsidRPr="00392905">
        <w:tab/>
        <w:t>References</w:t>
      </w:r>
      <w:bookmarkStart w:id="36" w:name="_Toc13880"/>
      <w:bookmarkStart w:id="37" w:name="_Toc1430"/>
      <w:bookmarkStart w:id="38" w:name="_Toc17345"/>
      <w:bookmarkStart w:id="39" w:name="_Toc23783"/>
      <w:bookmarkStart w:id="40" w:name="_Toc20279"/>
      <w:bookmarkStart w:id="41" w:name="_Toc7122"/>
      <w:bookmarkStart w:id="42" w:name="_Toc31072"/>
      <w:bookmarkStart w:id="43" w:name="_Toc913"/>
      <w:bookmarkStart w:id="44" w:name="_Toc18110"/>
      <w:bookmarkStart w:id="45" w:name="_Toc25544"/>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0089132C" w14:textId="77777777" w:rsidR="004F631E" w:rsidRPr="00392905" w:rsidRDefault="004F631E" w:rsidP="004F631E">
      <w:pPr>
        <w:pStyle w:val="Reftext"/>
        <w:tabs>
          <w:tab w:val="clear" w:pos="794"/>
          <w:tab w:val="clear" w:pos="1191"/>
          <w:tab w:val="clear" w:pos="1588"/>
        </w:tabs>
        <w:ind w:left="1985" w:hanging="1985"/>
      </w:pPr>
      <w:r w:rsidRPr="00392905">
        <w:t>[</w:t>
      </w:r>
      <w:hyperlink r:id="rId25" w:history="1">
        <w:r w:rsidRPr="00392905">
          <w:rPr>
            <w:rStyle w:val="Hyperlink"/>
          </w:rPr>
          <w:t>ITU-T Y.3172</w:t>
        </w:r>
      </w:hyperlink>
      <w:r w:rsidRPr="00392905">
        <w:t>]</w:t>
      </w:r>
      <w:r w:rsidRPr="00392905">
        <w:tab/>
        <w:t xml:space="preserve">Recommendation ITU-T Y.3172 (2019), </w:t>
      </w:r>
      <w:r w:rsidRPr="00392905">
        <w:rPr>
          <w:i/>
          <w:iCs/>
        </w:rPr>
        <w:t>Architectural framework for machine learning in future networks including IMT-2020</w:t>
      </w:r>
      <w:r w:rsidRPr="00392905">
        <w:t>.</w:t>
      </w:r>
    </w:p>
    <w:p w14:paraId="25B1377B" w14:textId="77777777" w:rsidR="004F631E" w:rsidRPr="00392905" w:rsidRDefault="004F631E" w:rsidP="004F631E">
      <w:pPr>
        <w:pStyle w:val="Reftext"/>
        <w:tabs>
          <w:tab w:val="clear" w:pos="794"/>
          <w:tab w:val="clear" w:pos="1191"/>
          <w:tab w:val="clear" w:pos="1588"/>
        </w:tabs>
        <w:ind w:left="1985" w:hanging="1985"/>
      </w:pPr>
      <w:r w:rsidRPr="00392905">
        <w:t>[</w:t>
      </w:r>
      <w:hyperlink r:id="rId26" w:history="1">
        <w:r w:rsidRPr="00392905">
          <w:rPr>
            <w:rStyle w:val="Hyperlink"/>
          </w:rPr>
          <w:t>ITU-T Y.3173</w:t>
        </w:r>
      </w:hyperlink>
      <w:r w:rsidRPr="00392905">
        <w:t>]</w:t>
      </w:r>
      <w:r w:rsidRPr="00392905">
        <w:tab/>
        <w:t xml:space="preserve">Recommendation ITU-T Y.3173 (2020), </w:t>
      </w:r>
      <w:r w:rsidRPr="00392905">
        <w:rPr>
          <w:i/>
          <w:iCs/>
        </w:rPr>
        <w:t>Framework for evaluating intelligence levels of future networks including IMT-2020</w:t>
      </w:r>
      <w:r w:rsidRPr="00392905">
        <w:t>.</w:t>
      </w:r>
    </w:p>
    <w:p w14:paraId="1AAA41E1" w14:textId="77777777" w:rsidR="004F631E" w:rsidRPr="00392905" w:rsidRDefault="004F631E" w:rsidP="004F631E">
      <w:pPr>
        <w:pStyle w:val="Reftext"/>
        <w:tabs>
          <w:tab w:val="clear" w:pos="794"/>
          <w:tab w:val="clear" w:pos="1191"/>
          <w:tab w:val="clear" w:pos="1588"/>
        </w:tabs>
        <w:ind w:left="1985" w:hanging="1985"/>
      </w:pPr>
      <w:r w:rsidRPr="00392905">
        <w:t>[</w:t>
      </w:r>
      <w:hyperlink r:id="rId27" w:history="1">
        <w:r w:rsidRPr="00392905">
          <w:rPr>
            <w:rStyle w:val="Hyperlink"/>
          </w:rPr>
          <w:t>ITU-T Y.3174</w:t>
        </w:r>
      </w:hyperlink>
      <w:r w:rsidRPr="00392905">
        <w:t>]</w:t>
      </w:r>
      <w:r w:rsidRPr="00392905">
        <w:tab/>
        <w:t xml:space="preserve">Recommendation ITU-T Y.3174 (2020), </w:t>
      </w:r>
      <w:r w:rsidRPr="00392905">
        <w:rPr>
          <w:i/>
          <w:iCs/>
        </w:rPr>
        <w:t>Framework for data handling to enable machine learning in future networks including IMT-2020</w:t>
      </w:r>
      <w:r w:rsidRPr="00392905">
        <w:t>.</w:t>
      </w:r>
    </w:p>
    <w:p w14:paraId="10AE0BB4" w14:textId="255A55CA" w:rsidR="004F631E" w:rsidRPr="00392905" w:rsidRDefault="004F631E" w:rsidP="004F631E">
      <w:pPr>
        <w:pStyle w:val="Reftext"/>
        <w:tabs>
          <w:tab w:val="clear" w:pos="794"/>
          <w:tab w:val="clear" w:pos="1191"/>
          <w:tab w:val="clear" w:pos="1588"/>
        </w:tabs>
        <w:ind w:left="1985" w:hanging="1985"/>
      </w:pPr>
      <w:r w:rsidRPr="00392905">
        <w:t>[</w:t>
      </w:r>
      <w:hyperlink r:id="rId28" w:history="1">
        <w:r w:rsidRPr="00392905">
          <w:rPr>
            <w:rStyle w:val="Hyperlink"/>
          </w:rPr>
          <w:t>ITU-T Y. Sup55</w:t>
        </w:r>
      </w:hyperlink>
      <w:r w:rsidRPr="00392905">
        <w:t>]</w:t>
      </w:r>
      <w:r w:rsidRPr="00392905">
        <w:tab/>
        <w:t>Supplement ITU-T Y.3170-series (2019</w:t>
      </w:r>
      <w:r w:rsidRPr="00392905">
        <w:rPr>
          <w:i/>
          <w:iCs/>
        </w:rPr>
        <w:t xml:space="preserve">), Machine learning in future networks including IMT-2020: </w:t>
      </w:r>
      <w:r w:rsidR="008857FE" w:rsidRPr="00392905">
        <w:rPr>
          <w:i/>
          <w:iCs/>
        </w:rPr>
        <w:t>U</w:t>
      </w:r>
      <w:r w:rsidRPr="00392905">
        <w:rPr>
          <w:i/>
          <w:iCs/>
        </w:rPr>
        <w:t>se cases</w:t>
      </w:r>
      <w:r w:rsidRPr="00392905">
        <w:t>.</w:t>
      </w:r>
    </w:p>
    <w:p w14:paraId="0003A1A5" w14:textId="77777777" w:rsidR="004F631E" w:rsidRPr="00392905" w:rsidRDefault="004F631E" w:rsidP="004F631E">
      <w:pPr>
        <w:pStyle w:val="Reftext"/>
        <w:tabs>
          <w:tab w:val="clear" w:pos="794"/>
          <w:tab w:val="clear" w:pos="1191"/>
          <w:tab w:val="clear" w:pos="1588"/>
        </w:tabs>
        <w:ind w:left="1985" w:hanging="1985"/>
      </w:pPr>
      <w:r w:rsidRPr="00392905">
        <w:t>[</w:t>
      </w:r>
      <w:hyperlink r:id="rId29" w:history="1">
        <w:r w:rsidRPr="00392905">
          <w:rPr>
            <w:rStyle w:val="Hyperlink"/>
          </w:rPr>
          <w:t>ITU-T Y.3176</w:t>
        </w:r>
      </w:hyperlink>
      <w:r w:rsidRPr="00392905">
        <w:t>]</w:t>
      </w:r>
      <w:r w:rsidRPr="00392905">
        <w:tab/>
        <w:t xml:space="preserve">Recommendation ITU-T Y.3176 (2020), </w:t>
      </w:r>
      <w:r w:rsidRPr="00392905">
        <w:rPr>
          <w:i/>
        </w:rPr>
        <w:t xml:space="preserve">Machine learning marketplace </w:t>
      </w:r>
      <w:r w:rsidRPr="00392905">
        <w:rPr>
          <w:i/>
          <w:iCs/>
        </w:rPr>
        <w:t>integration in future networks including IMT-2020</w:t>
      </w:r>
      <w:r w:rsidRPr="00392905">
        <w:t>.</w:t>
      </w:r>
    </w:p>
    <w:p w14:paraId="265CD6FA" w14:textId="61DC439F" w:rsidR="004F631E" w:rsidRPr="00392905" w:rsidRDefault="004F631E" w:rsidP="004F631E">
      <w:pPr>
        <w:pStyle w:val="Reftext"/>
        <w:tabs>
          <w:tab w:val="clear" w:pos="794"/>
          <w:tab w:val="clear" w:pos="1191"/>
          <w:tab w:val="clear" w:pos="1588"/>
        </w:tabs>
        <w:ind w:left="1985" w:hanging="1985"/>
      </w:pPr>
      <w:r w:rsidRPr="00392905">
        <w:t>[ML5G-I-216]</w:t>
      </w:r>
      <w:r w:rsidRPr="00392905">
        <w:tab/>
        <w:t xml:space="preserve">ITU-T FG ML5G specification ML5G-I-216, </w:t>
      </w:r>
      <w:r w:rsidRPr="00392905">
        <w:rPr>
          <w:i/>
          <w:iCs/>
        </w:rPr>
        <w:t>Requirements, architecture and design for machine learning function orchestrator</w:t>
      </w:r>
      <w:r w:rsidR="00B80366" w:rsidRPr="00392905">
        <w:t xml:space="preserve">, </w:t>
      </w:r>
      <w:hyperlink r:id="rId30" w:history="1">
        <w:r w:rsidRPr="00392905">
          <w:rPr>
            <w:rStyle w:val="Hyperlink"/>
          </w:rPr>
          <w:t>https://www.itu.int/en/ITU-T/focusgroups/ml5g/pages/default.aspx</w:t>
        </w:r>
      </w:hyperlink>
      <w:r w:rsidR="00B80366" w:rsidRPr="00392905">
        <w:t>.</w:t>
      </w:r>
    </w:p>
    <w:p w14:paraId="52AFEE1B" w14:textId="7D8D72EC" w:rsidR="004F631E" w:rsidRPr="00392905" w:rsidRDefault="004F631E" w:rsidP="004F631E">
      <w:pPr>
        <w:pStyle w:val="Reftext"/>
        <w:tabs>
          <w:tab w:val="clear" w:pos="794"/>
          <w:tab w:val="clear" w:pos="1191"/>
          <w:tab w:val="clear" w:pos="1588"/>
        </w:tabs>
        <w:ind w:left="1985" w:hanging="1985"/>
      </w:pPr>
      <w:r w:rsidRPr="00392905">
        <w:t>[ML5G-I-227]</w:t>
      </w:r>
      <w:r w:rsidRPr="00392905">
        <w:tab/>
        <w:t xml:space="preserve">ITU-T FG ML5G specification ML5G-I-227, </w:t>
      </w:r>
      <w:r w:rsidRPr="00392905">
        <w:rPr>
          <w:i/>
          <w:iCs/>
        </w:rPr>
        <w:t>Serving framework for ML</w:t>
      </w:r>
      <w:r w:rsidR="00B80366" w:rsidRPr="00392905">
        <w:rPr>
          <w:i/>
          <w:iCs/>
        </w:rPr>
        <w:t> </w:t>
      </w:r>
      <w:r w:rsidRPr="00392905">
        <w:rPr>
          <w:i/>
          <w:iCs/>
        </w:rPr>
        <w:t>models in future networks including IMT-2020</w:t>
      </w:r>
      <w:r w:rsidR="00B80366" w:rsidRPr="00392905">
        <w:t xml:space="preserve">, </w:t>
      </w:r>
      <w:hyperlink r:id="rId31" w:history="1">
        <w:r w:rsidRPr="00392905">
          <w:rPr>
            <w:rStyle w:val="Hyperlink"/>
          </w:rPr>
          <w:t>https://www.itu.int/en/ITU-T/focusgroups/ml5g/pages/default.aspx</w:t>
        </w:r>
      </w:hyperlink>
      <w:r w:rsidR="00B80366" w:rsidRPr="00392905">
        <w:t>.</w:t>
      </w:r>
    </w:p>
    <w:p w14:paraId="496C6BA3" w14:textId="7BDDD0C5" w:rsidR="005A78B7" w:rsidRPr="00392905" w:rsidRDefault="008775CF" w:rsidP="008775CF">
      <w:pPr>
        <w:pStyle w:val="Heading1"/>
      </w:pPr>
      <w:bookmarkStart w:id="46" w:name="_Toc115461977"/>
      <w:bookmarkStart w:id="47" w:name="_Toc230179605"/>
      <w:bookmarkStart w:id="48" w:name="_Toc233714424"/>
      <w:bookmarkStart w:id="49" w:name="_Toc233724178"/>
      <w:r w:rsidRPr="00392905">
        <w:t>3</w:t>
      </w:r>
      <w:r w:rsidRPr="00392905">
        <w:tab/>
      </w:r>
      <w:r w:rsidR="005A78B7" w:rsidRPr="00392905">
        <w:t>Definitions</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5F6A2993" w14:textId="7352428A" w:rsidR="005A78B7" w:rsidRPr="00392905" w:rsidRDefault="008775CF" w:rsidP="008775CF">
      <w:pPr>
        <w:pStyle w:val="Heading2"/>
      </w:pPr>
      <w:bookmarkStart w:id="50" w:name="_Toc22636"/>
      <w:bookmarkStart w:id="51" w:name="_Toc19291"/>
      <w:bookmarkStart w:id="52" w:name="_Toc4723"/>
      <w:bookmarkStart w:id="53" w:name="_Toc2049"/>
      <w:bookmarkStart w:id="54" w:name="_Toc28974"/>
      <w:bookmarkStart w:id="55" w:name="_Toc5213"/>
      <w:bookmarkStart w:id="56" w:name="_Toc27661"/>
      <w:bookmarkStart w:id="57" w:name="_Toc31123"/>
      <w:bookmarkStart w:id="58" w:name="_Toc5868"/>
      <w:bookmarkStart w:id="59" w:name="_Toc23997"/>
      <w:bookmarkStart w:id="60" w:name="_Toc115461978"/>
      <w:bookmarkStart w:id="61" w:name="_Toc230179606"/>
      <w:bookmarkStart w:id="62" w:name="_Toc233714425"/>
      <w:bookmarkStart w:id="63" w:name="_Toc233724179"/>
      <w:r w:rsidRPr="00392905">
        <w:t>3.1</w:t>
      </w:r>
      <w:r w:rsidRPr="00392905">
        <w:tab/>
      </w:r>
      <w:r w:rsidR="005A78B7" w:rsidRPr="00392905">
        <w:t>Terms defined elsewhere</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6C9D2AF" w14:textId="2248196F" w:rsidR="005A78B7" w:rsidRPr="00392905" w:rsidRDefault="007A1E60" w:rsidP="00094D4D">
      <w:r w:rsidRPr="00392905">
        <w:t xml:space="preserve">This </w:t>
      </w:r>
      <w:r w:rsidR="00C37114" w:rsidRPr="00392905">
        <w:t xml:space="preserve">Technical </w:t>
      </w:r>
      <w:r w:rsidR="004F631E" w:rsidRPr="00392905">
        <w:t>Specification</w:t>
      </w:r>
      <w:r w:rsidR="00C37114" w:rsidRPr="00392905">
        <w:t xml:space="preserve"> </w:t>
      </w:r>
      <w:r w:rsidRPr="00392905">
        <w:t>uses the following term</w:t>
      </w:r>
      <w:r w:rsidR="000D459C" w:rsidRPr="00392905">
        <w:t>s</w:t>
      </w:r>
      <w:r w:rsidRPr="00392905">
        <w:t xml:space="preserve"> defined elsewhere</w:t>
      </w:r>
      <w:r w:rsidR="005A78B7" w:rsidRPr="00392905">
        <w:t>:</w:t>
      </w:r>
    </w:p>
    <w:p w14:paraId="07A434BB" w14:textId="1C8CA2CC" w:rsidR="005A78B7" w:rsidRPr="00392905" w:rsidRDefault="008775CF" w:rsidP="008775CF">
      <w:r w:rsidRPr="00392905">
        <w:rPr>
          <w:b/>
          <w:bCs/>
        </w:rPr>
        <w:t>3.1.1</w:t>
      </w:r>
      <w:r w:rsidRPr="00392905">
        <w:tab/>
      </w:r>
      <w:bookmarkStart w:id="64" w:name="_4d34og81"/>
      <w:bookmarkEnd w:id="64"/>
      <w:r w:rsidR="004F631E" w:rsidRPr="00392905">
        <w:rPr>
          <w:b/>
          <w:bCs/>
        </w:rPr>
        <w:t>m</w:t>
      </w:r>
      <w:r w:rsidR="004F631E" w:rsidRPr="00392905">
        <w:rPr>
          <w:b/>
        </w:rPr>
        <w:t>achine learning model</w:t>
      </w:r>
      <w:r w:rsidR="004F631E" w:rsidRPr="00392905">
        <w:rPr>
          <w:bCs/>
        </w:rPr>
        <w:t xml:space="preserve"> [ITU-T Y.3172]: </w:t>
      </w:r>
      <w:r w:rsidR="004F631E" w:rsidRPr="00392905">
        <w:t>Model created by applying</w:t>
      </w:r>
      <w:r w:rsidR="00975A21" w:rsidRPr="00392905">
        <w:t xml:space="preserve"> </w:t>
      </w:r>
      <w:r w:rsidR="004F631E" w:rsidRPr="00392905">
        <w:t>machine learning techniques to data to learn from.</w:t>
      </w:r>
    </w:p>
    <w:p w14:paraId="3683DF00" w14:textId="1302C0D6" w:rsidR="004F631E" w:rsidRPr="00392905" w:rsidRDefault="004F631E" w:rsidP="008775CF">
      <w:r w:rsidRPr="00392905">
        <w:rPr>
          <w:b/>
          <w:bCs/>
        </w:rPr>
        <w:t>3.1.2</w:t>
      </w:r>
      <w:r w:rsidRPr="00392905">
        <w:tab/>
      </w:r>
      <w:r w:rsidRPr="00392905">
        <w:rPr>
          <w:b/>
        </w:rPr>
        <w:t>machine learning pipeline</w:t>
      </w:r>
      <w:r w:rsidRPr="00392905">
        <w:rPr>
          <w:bCs/>
        </w:rPr>
        <w:t xml:space="preserve"> [ITU-T Y.3172]: </w:t>
      </w:r>
      <w:r w:rsidRPr="00392905">
        <w:t>A set of logical nodes, each with specific functionalities, that can be combined to form a machine learning application in a telecommunication network.</w:t>
      </w:r>
    </w:p>
    <w:p w14:paraId="5E105A3F" w14:textId="7B4CC632" w:rsidR="004F631E" w:rsidRPr="00392905" w:rsidRDefault="004F631E" w:rsidP="008775CF">
      <w:r w:rsidRPr="00392905">
        <w:rPr>
          <w:b/>
          <w:bCs/>
        </w:rPr>
        <w:t>3.1.3</w:t>
      </w:r>
      <w:r w:rsidRPr="00392905">
        <w:tab/>
      </w:r>
      <w:r w:rsidRPr="00392905">
        <w:rPr>
          <w:b/>
        </w:rPr>
        <w:t>machine learning sandbox</w:t>
      </w:r>
      <w:r w:rsidRPr="00392905">
        <w:rPr>
          <w:bCs/>
        </w:rPr>
        <w:t xml:space="preserve"> [ITU-T Y.3172]: An </w:t>
      </w:r>
      <w:r w:rsidRPr="00392905">
        <w:t>environment in which machine learning models can be trained, tested and their effects on the network evaluated.</w:t>
      </w:r>
    </w:p>
    <w:p w14:paraId="56242A9E" w14:textId="1805EBF8" w:rsidR="004F631E" w:rsidRPr="00392905" w:rsidRDefault="004F631E" w:rsidP="008775CF">
      <w:r w:rsidRPr="00392905">
        <w:rPr>
          <w:b/>
          <w:bCs/>
        </w:rPr>
        <w:t>3.1.4</w:t>
      </w:r>
      <w:r w:rsidRPr="00392905">
        <w:tab/>
      </w:r>
      <w:r w:rsidRPr="00392905">
        <w:rPr>
          <w:b/>
        </w:rPr>
        <w:t>machine learning function orchestrator (MLFO)</w:t>
      </w:r>
      <w:r w:rsidRPr="00392905">
        <w:rPr>
          <w:bCs/>
        </w:rPr>
        <w:t xml:space="preserve"> [ITU-T Y.3172]: A logical </w:t>
      </w:r>
      <w:r w:rsidRPr="00392905">
        <w:t>node with functionalities that manage and orchestrate the nodes in a machine learning pipeline.</w:t>
      </w:r>
    </w:p>
    <w:p w14:paraId="027554BF" w14:textId="638800D7" w:rsidR="004F631E" w:rsidRPr="00392905" w:rsidRDefault="004F631E" w:rsidP="008775CF">
      <w:r w:rsidRPr="00392905">
        <w:rPr>
          <w:b/>
          <w:bCs/>
        </w:rPr>
        <w:t>3.1.5</w:t>
      </w:r>
      <w:r w:rsidRPr="00392905">
        <w:tab/>
      </w:r>
      <w:r w:rsidRPr="00392905">
        <w:rPr>
          <w:b/>
        </w:rPr>
        <w:t>machine learning marketplace</w:t>
      </w:r>
      <w:r w:rsidRPr="00392905">
        <w:rPr>
          <w:bCs/>
        </w:rPr>
        <w:t xml:space="preserve"> [ITU-T Y.3176]: A repository </w:t>
      </w:r>
      <w:r w:rsidRPr="00392905">
        <w:t>of machine learning models.</w:t>
      </w:r>
    </w:p>
    <w:p w14:paraId="17F9BDD8" w14:textId="6BCCE68C" w:rsidR="004F631E" w:rsidRPr="00392905" w:rsidRDefault="004F631E" w:rsidP="008775CF">
      <w:r w:rsidRPr="00392905">
        <w:rPr>
          <w:b/>
          <w:bCs/>
        </w:rPr>
        <w:lastRenderedPageBreak/>
        <w:t>3.1.6</w:t>
      </w:r>
      <w:r w:rsidRPr="00392905">
        <w:tab/>
      </w:r>
      <w:r w:rsidRPr="00392905">
        <w:rPr>
          <w:b/>
        </w:rPr>
        <w:t>machine learning model metadata</w:t>
      </w:r>
      <w:r w:rsidRPr="00392905">
        <w:rPr>
          <w:bCs/>
        </w:rPr>
        <w:t xml:space="preserve"> [ITU-T Y.3176]: Data related </w:t>
      </w:r>
      <w:r w:rsidRPr="00392905">
        <w:t>to the characteristics of a machine learning model.</w:t>
      </w:r>
    </w:p>
    <w:p w14:paraId="4187A367" w14:textId="46A1B215" w:rsidR="005A78B7" w:rsidRPr="00392905" w:rsidRDefault="005A78B7" w:rsidP="008775CF">
      <w:pPr>
        <w:pStyle w:val="Note"/>
      </w:pPr>
      <w:r w:rsidRPr="00392905">
        <w:t>NOTE</w:t>
      </w:r>
      <w:r w:rsidR="00975A21" w:rsidRPr="00392905">
        <w:t xml:space="preserve"> </w:t>
      </w:r>
      <w:r w:rsidR="008775CF" w:rsidRPr="00392905">
        <w:t>–</w:t>
      </w:r>
      <w:r w:rsidR="00975A21" w:rsidRPr="00392905">
        <w:t xml:space="preserve"> </w:t>
      </w:r>
      <w:r w:rsidR="00587BD8" w:rsidRPr="00392905">
        <w:t>Examples of machine learning model metadata include the author, license, description of the machine learning model, the name of the machine learning model, version of the machine learning model, description of the data inputs and outputs of the machine learning model and runtime environment of the ML model</w:t>
      </w:r>
      <w:r w:rsidRPr="00392905">
        <w:t>.</w:t>
      </w:r>
    </w:p>
    <w:p w14:paraId="10669D0A" w14:textId="2A8910A5" w:rsidR="00587BD8" w:rsidRPr="00392905" w:rsidRDefault="00587BD8" w:rsidP="004559F7">
      <w:r w:rsidRPr="00392905">
        <w:rPr>
          <w:b/>
          <w:bCs/>
        </w:rPr>
        <w:t>3.1.7</w:t>
      </w:r>
      <w:r w:rsidRPr="00392905">
        <w:rPr>
          <w:b/>
          <w:bCs/>
        </w:rPr>
        <w:tab/>
        <w:t>network intelligence level</w:t>
      </w:r>
      <w:r w:rsidRPr="00392905">
        <w:t xml:space="preserve"> [ITU-T Y.3173]: Level of application of automation capabilities including those enabled by the integration of artificial intelligence techniques in the network.</w:t>
      </w:r>
    </w:p>
    <w:p w14:paraId="24D177B6" w14:textId="1599F4E9" w:rsidR="00587BD8" w:rsidRPr="00392905" w:rsidRDefault="00587BD8" w:rsidP="004559F7">
      <w:r w:rsidRPr="00392905">
        <w:rPr>
          <w:b/>
          <w:bCs/>
        </w:rPr>
        <w:t>3.1.8</w:t>
      </w:r>
      <w:r w:rsidRPr="00392905">
        <w:rPr>
          <w:b/>
          <w:bCs/>
        </w:rPr>
        <w:tab/>
        <w:t>model serving</w:t>
      </w:r>
      <w:r w:rsidRPr="00392905">
        <w:t xml:space="preserve"> [ML5G-I-227]: The process by which an ML model becomes integrated with other ML pipeline nodes and is ready for being executed in the ML underlay.</w:t>
      </w:r>
    </w:p>
    <w:p w14:paraId="0B948C79" w14:textId="04EAEAC1" w:rsidR="005A78B7" w:rsidRPr="00392905" w:rsidRDefault="008775CF" w:rsidP="008775CF">
      <w:pPr>
        <w:pStyle w:val="Heading2"/>
      </w:pPr>
      <w:bookmarkStart w:id="65" w:name="_Toc230179607"/>
      <w:bookmarkStart w:id="66" w:name="_Toc233714426"/>
      <w:bookmarkStart w:id="67" w:name="_Toc233724180"/>
      <w:r w:rsidRPr="00392905">
        <w:t>3.2</w:t>
      </w:r>
      <w:r w:rsidRPr="00392905">
        <w:tab/>
      </w:r>
      <w:r w:rsidR="007A1E60" w:rsidRPr="00392905">
        <w:t xml:space="preserve">Terms defined in this </w:t>
      </w:r>
      <w:r w:rsidR="00C37114" w:rsidRPr="00392905">
        <w:t xml:space="preserve">Technical </w:t>
      </w:r>
      <w:bookmarkEnd w:id="65"/>
      <w:r w:rsidR="00587BD8" w:rsidRPr="00392905">
        <w:t>Specification</w:t>
      </w:r>
      <w:bookmarkEnd w:id="66"/>
      <w:bookmarkEnd w:id="67"/>
    </w:p>
    <w:p w14:paraId="5CDDC091" w14:textId="77C5B6BA" w:rsidR="005A78B7" w:rsidRPr="00392905" w:rsidRDefault="007A1E60" w:rsidP="00094D4D">
      <w:r w:rsidRPr="00392905">
        <w:t xml:space="preserve">This </w:t>
      </w:r>
      <w:r w:rsidR="00C37114" w:rsidRPr="00392905">
        <w:t xml:space="preserve">Technical </w:t>
      </w:r>
      <w:r w:rsidR="00587BD8" w:rsidRPr="00392905">
        <w:t>Specification</w:t>
      </w:r>
      <w:r w:rsidR="00C37114" w:rsidRPr="00392905">
        <w:t xml:space="preserve"> </w:t>
      </w:r>
      <w:r w:rsidR="005A78B7" w:rsidRPr="00392905">
        <w:t>defines the following terms:</w:t>
      </w:r>
    </w:p>
    <w:p w14:paraId="6CC82E2D" w14:textId="2782C187" w:rsidR="00587BD8" w:rsidRPr="00392905" w:rsidRDefault="008775CF" w:rsidP="00587BD8">
      <w:bookmarkStart w:id="68" w:name="OLE_LINK51"/>
      <w:bookmarkStart w:id="69" w:name="_Toc6402"/>
      <w:bookmarkStart w:id="70" w:name="_Toc7793"/>
      <w:bookmarkStart w:id="71" w:name="_Toc9470"/>
      <w:bookmarkStart w:id="72" w:name="_Toc24118"/>
      <w:bookmarkStart w:id="73" w:name="_Toc20033"/>
      <w:bookmarkStart w:id="74" w:name="_Toc22950"/>
      <w:bookmarkStart w:id="75" w:name="_Toc6543"/>
      <w:bookmarkStart w:id="76" w:name="_Toc21809"/>
      <w:bookmarkStart w:id="77" w:name="_Toc28703"/>
      <w:bookmarkStart w:id="78" w:name="_Toc6399"/>
      <w:r w:rsidRPr="00392905">
        <w:rPr>
          <w:b/>
          <w:bCs/>
        </w:rPr>
        <w:t>3.2.1</w:t>
      </w:r>
      <w:r w:rsidRPr="00392905">
        <w:rPr>
          <w:b/>
          <w:bCs/>
        </w:rPr>
        <w:tab/>
      </w:r>
      <w:r w:rsidR="00587BD8" w:rsidRPr="00392905">
        <w:rPr>
          <w:b/>
          <w:bCs/>
        </w:rPr>
        <w:t>capability exposure</w:t>
      </w:r>
      <w:r w:rsidR="00587BD8" w:rsidRPr="00392905">
        <w:t>: External exposure of capabilities of network functions (NFs), supported by the network exposure function (NEF), which can be categorized as monitoring capabilities, provisioning capabilities and policy/charging capabilities.</w:t>
      </w:r>
    </w:p>
    <w:p w14:paraId="56A073A6" w14:textId="241E8ECD" w:rsidR="00587BD8" w:rsidRPr="00392905" w:rsidRDefault="00587BD8" w:rsidP="00587BD8">
      <w:r w:rsidRPr="00392905">
        <w:rPr>
          <w:b/>
          <w:bCs/>
        </w:rPr>
        <w:t>3.2.2</w:t>
      </w:r>
      <w:r w:rsidRPr="00392905">
        <w:tab/>
      </w:r>
      <w:r w:rsidRPr="00392905">
        <w:rPr>
          <w:b/>
          <w:bCs/>
        </w:rPr>
        <w:t>evaluation block</w:t>
      </w:r>
      <w:r w:rsidRPr="00392905">
        <w:t>: Chaining of pipeline nodes and simulated network functions (NFs) with served machine learning (ML) models whose goal is to evaluate a particular ML use case.</w:t>
      </w:r>
    </w:p>
    <w:p w14:paraId="423166DF" w14:textId="0E0ED5BA" w:rsidR="005A78B7" w:rsidRPr="00392905" w:rsidRDefault="00587BD8" w:rsidP="00587BD8">
      <w:r w:rsidRPr="00392905">
        <w:rPr>
          <w:b/>
          <w:bCs/>
        </w:rPr>
        <w:t>3.2.3</w:t>
      </w:r>
      <w:r w:rsidRPr="00392905">
        <w:rPr>
          <w:b/>
          <w:bCs/>
        </w:rPr>
        <w:tab/>
        <w:t>machine learning output</w:t>
      </w:r>
      <w:r w:rsidRPr="00392905">
        <w:t>: Policies or configurations to be applied in the network.</w:t>
      </w:r>
    </w:p>
    <w:p w14:paraId="7C445DF0" w14:textId="0F51F48C" w:rsidR="005A78B7" w:rsidRPr="00392905" w:rsidRDefault="005A78B7" w:rsidP="008775CF">
      <w:pPr>
        <w:pStyle w:val="Note"/>
      </w:pPr>
      <w:r w:rsidRPr="00392905">
        <w:rPr>
          <w:bCs/>
        </w:rPr>
        <w:t>NOTE</w:t>
      </w:r>
      <w:r w:rsidR="008775CF" w:rsidRPr="00392905">
        <w:rPr>
          <w:bCs/>
        </w:rPr>
        <w:t> – </w:t>
      </w:r>
      <w:r w:rsidR="00587BD8" w:rsidRPr="00392905">
        <w:t>Definition based on [ITU-T Y.3172]</w:t>
      </w:r>
      <w:r w:rsidRPr="00392905">
        <w:t>.</w:t>
      </w:r>
    </w:p>
    <w:p w14:paraId="3F5D1756" w14:textId="45317A37" w:rsidR="00587BD8" w:rsidRPr="00392905" w:rsidRDefault="00587BD8" w:rsidP="004559F7">
      <w:r w:rsidRPr="00392905">
        <w:rPr>
          <w:b/>
        </w:rPr>
        <w:t>3.2.4</w:t>
      </w:r>
      <w:r w:rsidRPr="00392905">
        <w:rPr>
          <w:b/>
        </w:rPr>
        <w:tab/>
        <w:t>overfitting</w:t>
      </w:r>
      <w:r w:rsidRPr="00392905">
        <w:rPr>
          <w:bCs/>
        </w:rPr>
        <w:t xml:space="preserve">: </w:t>
      </w:r>
      <w:r w:rsidRPr="00392905">
        <w:t xml:space="preserve">A phenomenon where a machine learning model fits well with the training dataset but lacks generalization in addressing unseen real-world situations. </w:t>
      </w:r>
    </w:p>
    <w:p w14:paraId="71551994" w14:textId="6DA49FBE" w:rsidR="00587BD8" w:rsidRPr="00392905" w:rsidRDefault="00587BD8" w:rsidP="00587BD8">
      <w:pPr>
        <w:pStyle w:val="Note"/>
      </w:pPr>
      <w:r w:rsidRPr="00392905">
        <w:t>NOTE – Overfitting mostly occurs when the machine learning model learns details from the training dataset, including the undesired phenomena that can potentially affect the accuracy of the model</w:t>
      </w:r>
      <w:r w:rsidR="004062FE" w:rsidRPr="00392905">
        <w:t>'</w:t>
      </w:r>
      <w:r w:rsidRPr="00392905">
        <w:t>s output (e.g., noise, malicious perturbations, etc.).</w:t>
      </w:r>
    </w:p>
    <w:p w14:paraId="68C32CB6" w14:textId="1AE23C3A" w:rsidR="00587BD8" w:rsidRPr="00392905" w:rsidRDefault="00587BD8" w:rsidP="004559F7">
      <w:r w:rsidRPr="00392905">
        <w:rPr>
          <w:b/>
        </w:rPr>
        <w:t>3.2.5</w:t>
      </w:r>
      <w:r w:rsidRPr="00392905">
        <w:rPr>
          <w:b/>
        </w:rPr>
        <w:tab/>
        <w:t>simulation component metadata</w:t>
      </w:r>
      <w:r w:rsidRPr="00392905">
        <w:rPr>
          <w:bCs/>
        </w:rPr>
        <w:t xml:space="preserve">: </w:t>
      </w:r>
      <w:r w:rsidRPr="00392905">
        <w:t xml:space="preserve">Data describing the characteristics of a particular simulation component. </w:t>
      </w:r>
    </w:p>
    <w:p w14:paraId="22973C54" w14:textId="77777777" w:rsidR="00587BD8" w:rsidRPr="00392905" w:rsidRDefault="00587BD8" w:rsidP="00587BD8">
      <w:pPr>
        <w:pStyle w:val="Note"/>
      </w:pPr>
      <w:r w:rsidRPr="00392905">
        <w:t>NOTE – Examples of simulation component metadata include the capabilities of simulated network functions (NFs), configurable parameters, performance indicators and monitored parameters, interfaces.</w:t>
      </w:r>
    </w:p>
    <w:p w14:paraId="1EF21FCF" w14:textId="3193E276" w:rsidR="00587BD8" w:rsidRPr="00392905" w:rsidRDefault="00587BD8" w:rsidP="004559F7">
      <w:r w:rsidRPr="00392905">
        <w:rPr>
          <w:b/>
        </w:rPr>
        <w:t>3.2.6</w:t>
      </w:r>
      <w:r w:rsidRPr="00392905">
        <w:rPr>
          <w:b/>
        </w:rPr>
        <w:tab/>
        <w:t>simulation environment metadata</w:t>
      </w:r>
      <w:r w:rsidRPr="00392905">
        <w:rPr>
          <w:bCs/>
        </w:rPr>
        <w:t xml:space="preserve">: </w:t>
      </w:r>
      <w:r w:rsidRPr="00392905">
        <w:t xml:space="preserve">Data describing the characteristics of a particular simulation environment. </w:t>
      </w:r>
    </w:p>
    <w:p w14:paraId="49BB1201" w14:textId="77777777" w:rsidR="00587BD8" w:rsidRPr="00392905" w:rsidRDefault="00587BD8" w:rsidP="00587BD8">
      <w:pPr>
        <w:pStyle w:val="Note"/>
      </w:pPr>
      <w:r w:rsidRPr="00392905">
        <w:t>NOTE 1 – Simulation environment metadata can contain information such as installation/execution requirements, simulation component metadata, performance indicators, connections, maturity indicators (alpha/beta versions), etc.</w:t>
      </w:r>
    </w:p>
    <w:p w14:paraId="28AE86FB" w14:textId="77777777" w:rsidR="00587BD8" w:rsidRPr="00392905" w:rsidRDefault="00587BD8" w:rsidP="00587BD8">
      <w:pPr>
        <w:pStyle w:val="Note"/>
      </w:pPr>
      <w:r w:rsidRPr="00392905">
        <w:t>NOTE 2 – The format for representing simulation environment metadata can be JSON, CSV, or XML, to name a few formats.</w:t>
      </w:r>
    </w:p>
    <w:p w14:paraId="4A7D2420" w14:textId="73200D20" w:rsidR="00587BD8" w:rsidRPr="00392905" w:rsidRDefault="00587BD8" w:rsidP="004559F7">
      <w:r w:rsidRPr="00392905">
        <w:rPr>
          <w:b/>
        </w:rPr>
        <w:t>3.2.7</w:t>
      </w:r>
      <w:r w:rsidRPr="00392905">
        <w:rPr>
          <w:b/>
        </w:rPr>
        <w:tab/>
        <w:t>simulation profile</w:t>
      </w:r>
      <w:r w:rsidRPr="00392905">
        <w:rPr>
          <w:bCs/>
        </w:rPr>
        <w:t xml:space="preserve">: </w:t>
      </w:r>
      <w:r w:rsidRPr="00392905">
        <w:t>A list of parameters and their values which describe the machine learning (ML) use case to be trained, evaluated, or tested at the ML sandbox.</w:t>
      </w:r>
    </w:p>
    <w:p w14:paraId="0ADD1C76" w14:textId="4BE66384" w:rsidR="00587BD8" w:rsidRPr="00392905" w:rsidRDefault="00587BD8" w:rsidP="00587BD8">
      <w:pPr>
        <w:pStyle w:val="Note"/>
      </w:pPr>
      <w:r w:rsidRPr="00392905">
        <w:t>NOTE – The list of parameters and</w:t>
      </w:r>
      <w:r w:rsidR="008857FE" w:rsidRPr="00392905">
        <w:t xml:space="preserve"> </w:t>
      </w:r>
      <w:r w:rsidRPr="00392905">
        <w:t>their</w:t>
      </w:r>
      <w:r w:rsidR="008857FE" w:rsidRPr="00392905">
        <w:t xml:space="preserve"> </w:t>
      </w:r>
      <w:r w:rsidRPr="00392905">
        <w:t>values may be derived from the machine learning (ML) profile and the simulation environment metadata.</w:t>
      </w:r>
    </w:p>
    <w:p w14:paraId="24989B39" w14:textId="12C33CD2" w:rsidR="005A78B7" w:rsidRPr="00392905" w:rsidRDefault="00AB0623" w:rsidP="00AB0623">
      <w:pPr>
        <w:pStyle w:val="Heading1"/>
      </w:pPr>
      <w:bookmarkStart w:id="79" w:name="_Toc115461980"/>
      <w:bookmarkStart w:id="80" w:name="_Toc230179608"/>
      <w:bookmarkStart w:id="81" w:name="_Toc233714427"/>
      <w:bookmarkStart w:id="82" w:name="_Toc233724181"/>
      <w:bookmarkEnd w:id="68"/>
      <w:r w:rsidRPr="00392905">
        <w:t>4</w:t>
      </w:r>
      <w:r w:rsidRPr="00392905">
        <w:tab/>
      </w:r>
      <w:r w:rsidR="005A78B7" w:rsidRPr="00392905">
        <w:t>Abbreviations and acronyms</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0D879B1F" w14:textId="79D03D16" w:rsidR="005A78B7" w:rsidRPr="00392905" w:rsidRDefault="007A1E60" w:rsidP="00094D4D">
      <w:r w:rsidRPr="00392905">
        <w:t xml:space="preserve">This </w:t>
      </w:r>
      <w:r w:rsidR="00C37114" w:rsidRPr="00392905">
        <w:t xml:space="preserve">Technical </w:t>
      </w:r>
      <w:r w:rsidR="00587BD8" w:rsidRPr="00392905">
        <w:t>Specification</w:t>
      </w:r>
      <w:r w:rsidR="00C37114" w:rsidRPr="00392905">
        <w:t xml:space="preserve"> </w:t>
      </w:r>
      <w:r w:rsidRPr="00392905">
        <w:t>uses the following abbreviations and acronyms:</w:t>
      </w:r>
    </w:p>
    <w:p w14:paraId="7999EABB" w14:textId="77777777" w:rsidR="00587BD8" w:rsidRPr="00AB3B06" w:rsidRDefault="00587BD8" w:rsidP="00587BD8">
      <w:pPr>
        <w:tabs>
          <w:tab w:val="clear" w:pos="794"/>
          <w:tab w:val="clear" w:pos="1191"/>
          <w:tab w:val="left" w:pos="1276"/>
          <w:tab w:val="left" w:pos="1418"/>
        </w:tabs>
        <w:rPr>
          <w:rFonts w:eastAsia="MS Mincho"/>
          <w:lang w:val="it-IT" w:eastAsia="zh-CN"/>
        </w:rPr>
      </w:pPr>
      <w:bookmarkStart w:id="83" w:name="_Toc25115"/>
      <w:bookmarkStart w:id="84" w:name="_Toc15991"/>
      <w:bookmarkStart w:id="85" w:name="_Toc31421"/>
      <w:bookmarkStart w:id="86" w:name="_Toc10095"/>
      <w:bookmarkStart w:id="87" w:name="_Toc20072"/>
      <w:bookmarkStart w:id="88" w:name="_Toc23257"/>
      <w:bookmarkStart w:id="89" w:name="_Toc20765"/>
      <w:bookmarkStart w:id="90" w:name="_Toc27572"/>
      <w:bookmarkStart w:id="91" w:name="_Toc2131"/>
      <w:bookmarkStart w:id="92" w:name="_Toc14674"/>
      <w:r w:rsidRPr="00AB3B06">
        <w:rPr>
          <w:rFonts w:eastAsia="MS Mincho"/>
          <w:lang w:val="it-IT" w:eastAsia="zh-CN"/>
        </w:rPr>
        <w:t>AI</w:t>
      </w:r>
      <w:r w:rsidRPr="00AB3B06">
        <w:rPr>
          <w:rFonts w:eastAsia="MS Mincho"/>
          <w:lang w:val="it-IT" w:eastAsia="zh-CN"/>
        </w:rPr>
        <w:tab/>
        <w:t>Artificial Intelligence</w:t>
      </w:r>
    </w:p>
    <w:p w14:paraId="20CEFA0E" w14:textId="77777777" w:rsidR="00587BD8" w:rsidRPr="00AB3B06" w:rsidRDefault="00587BD8" w:rsidP="00587BD8">
      <w:pPr>
        <w:tabs>
          <w:tab w:val="clear" w:pos="794"/>
          <w:tab w:val="clear" w:pos="1191"/>
          <w:tab w:val="left" w:pos="1276"/>
          <w:tab w:val="left" w:pos="1418"/>
        </w:tabs>
        <w:rPr>
          <w:rFonts w:eastAsia="MS Mincho"/>
          <w:lang w:val="it-IT" w:eastAsia="zh-CN"/>
        </w:rPr>
      </w:pPr>
      <w:r w:rsidRPr="00AB3B06">
        <w:rPr>
          <w:rFonts w:eastAsia="MS Mincho"/>
          <w:lang w:val="it-IT" w:eastAsia="zh-CN"/>
        </w:rPr>
        <w:t>API</w:t>
      </w:r>
      <w:r w:rsidRPr="00AB3B06">
        <w:rPr>
          <w:rFonts w:eastAsia="MS Mincho"/>
          <w:lang w:val="it-IT" w:eastAsia="zh-CN"/>
        </w:rPr>
        <w:tab/>
        <w:t>Application Programming Interface</w:t>
      </w:r>
    </w:p>
    <w:p w14:paraId="3F5BA7B4" w14:textId="77777777" w:rsidR="00587BD8" w:rsidRPr="00392905" w:rsidRDefault="00587BD8" w:rsidP="00587BD8">
      <w:pPr>
        <w:tabs>
          <w:tab w:val="clear" w:pos="794"/>
          <w:tab w:val="clear" w:pos="1191"/>
          <w:tab w:val="left" w:pos="1276"/>
          <w:tab w:val="left" w:pos="1418"/>
        </w:tabs>
        <w:rPr>
          <w:rFonts w:eastAsia="MS Mincho"/>
          <w:lang w:eastAsia="zh-CN"/>
        </w:rPr>
      </w:pPr>
      <w:r w:rsidRPr="00392905">
        <w:rPr>
          <w:rFonts w:eastAsia="MS Mincho"/>
          <w:lang w:eastAsia="zh-CN"/>
        </w:rPr>
        <w:t>KPI</w:t>
      </w:r>
      <w:r w:rsidRPr="00392905">
        <w:rPr>
          <w:rFonts w:eastAsia="MS Mincho"/>
          <w:lang w:eastAsia="zh-CN"/>
        </w:rPr>
        <w:tab/>
        <w:t>Key Performance Indicator</w:t>
      </w:r>
    </w:p>
    <w:p w14:paraId="3A3D7C35" w14:textId="77777777" w:rsidR="00587BD8" w:rsidRPr="00392905" w:rsidRDefault="00587BD8" w:rsidP="00587BD8">
      <w:pPr>
        <w:tabs>
          <w:tab w:val="clear" w:pos="794"/>
          <w:tab w:val="clear" w:pos="1191"/>
          <w:tab w:val="left" w:pos="1276"/>
          <w:tab w:val="left" w:pos="1418"/>
        </w:tabs>
        <w:rPr>
          <w:rFonts w:eastAsia="MS Mincho"/>
          <w:lang w:eastAsia="zh-CN"/>
        </w:rPr>
      </w:pPr>
      <w:r w:rsidRPr="00392905">
        <w:rPr>
          <w:rFonts w:eastAsia="MS Mincho"/>
          <w:lang w:eastAsia="zh-CN"/>
        </w:rPr>
        <w:lastRenderedPageBreak/>
        <w:t>ML</w:t>
      </w:r>
      <w:r w:rsidRPr="00392905">
        <w:rPr>
          <w:rFonts w:eastAsia="MS Mincho"/>
          <w:lang w:eastAsia="zh-CN"/>
        </w:rPr>
        <w:tab/>
        <w:t>Machine Learning</w:t>
      </w:r>
    </w:p>
    <w:p w14:paraId="63D2D298" w14:textId="77777777" w:rsidR="00587BD8" w:rsidRPr="00392905" w:rsidRDefault="00587BD8" w:rsidP="00587BD8">
      <w:pPr>
        <w:tabs>
          <w:tab w:val="clear" w:pos="794"/>
          <w:tab w:val="clear" w:pos="1191"/>
          <w:tab w:val="left" w:pos="1276"/>
          <w:tab w:val="left" w:pos="1418"/>
        </w:tabs>
        <w:rPr>
          <w:rFonts w:eastAsia="MS Mincho"/>
          <w:lang w:eastAsia="zh-CN"/>
        </w:rPr>
      </w:pPr>
      <w:r w:rsidRPr="00392905">
        <w:rPr>
          <w:rFonts w:eastAsia="MS Mincho"/>
          <w:lang w:eastAsia="zh-CN"/>
        </w:rPr>
        <w:t>MLFO</w:t>
      </w:r>
      <w:r w:rsidRPr="00392905">
        <w:rPr>
          <w:rFonts w:eastAsia="MS Mincho"/>
          <w:lang w:eastAsia="zh-CN"/>
        </w:rPr>
        <w:tab/>
        <w:t>Machine Learning Function Orchestrator</w:t>
      </w:r>
    </w:p>
    <w:p w14:paraId="29E60D27" w14:textId="77777777" w:rsidR="00587BD8" w:rsidRPr="00392905" w:rsidRDefault="00587BD8" w:rsidP="00587BD8">
      <w:pPr>
        <w:tabs>
          <w:tab w:val="clear" w:pos="794"/>
          <w:tab w:val="clear" w:pos="1191"/>
          <w:tab w:val="left" w:pos="1276"/>
          <w:tab w:val="left" w:pos="1418"/>
        </w:tabs>
        <w:rPr>
          <w:rFonts w:eastAsia="MS Mincho"/>
          <w:lang w:eastAsia="zh-CN"/>
        </w:rPr>
      </w:pPr>
      <w:r w:rsidRPr="00392905">
        <w:rPr>
          <w:rFonts w:eastAsia="MS Mincho"/>
          <w:lang w:eastAsia="zh-CN"/>
        </w:rPr>
        <w:t>NF</w:t>
      </w:r>
      <w:r w:rsidRPr="00392905">
        <w:rPr>
          <w:rFonts w:eastAsia="MS Mincho"/>
          <w:lang w:eastAsia="zh-CN"/>
        </w:rPr>
        <w:tab/>
        <w:t>Network Function</w:t>
      </w:r>
    </w:p>
    <w:p w14:paraId="79935546" w14:textId="77777777" w:rsidR="00587BD8" w:rsidRPr="00392905" w:rsidRDefault="00587BD8" w:rsidP="00587BD8">
      <w:pPr>
        <w:tabs>
          <w:tab w:val="clear" w:pos="794"/>
          <w:tab w:val="clear" w:pos="1191"/>
          <w:tab w:val="left" w:pos="1276"/>
          <w:tab w:val="left" w:pos="1418"/>
        </w:tabs>
      </w:pPr>
      <w:r w:rsidRPr="00392905">
        <w:rPr>
          <w:rFonts w:eastAsia="MS Mincho"/>
          <w:lang w:eastAsia="zh-CN"/>
        </w:rPr>
        <w:t>OAM</w:t>
      </w:r>
      <w:r w:rsidRPr="00392905">
        <w:rPr>
          <w:rFonts w:eastAsia="MS Mincho"/>
          <w:lang w:eastAsia="zh-CN"/>
        </w:rPr>
        <w:tab/>
        <w:t>Operation Administration and Maintenance</w:t>
      </w:r>
    </w:p>
    <w:p w14:paraId="03E71162" w14:textId="253D1F07" w:rsidR="005A78B7" w:rsidRPr="00392905" w:rsidRDefault="00AB0623" w:rsidP="00AB0623">
      <w:pPr>
        <w:pStyle w:val="Heading1"/>
      </w:pPr>
      <w:bookmarkStart w:id="93" w:name="_Toc115461981"/>
      <w:bookmarkStart w:id="94" w:name="_Toc230179609"/>
      <w:bookmarkStart w:id="95" w:name="_Toc233714428"/>
      <w:bookmarkStart w:id="96" w:name="_Toc233724182"/>
      <w:r w:rsidRPr="00392905">
        <w:t>5</w:t>
      </w:r>
      <w:r w:rsidRPr="00392905">
        <w:tab/>
      </w:r>
      <w:r w:rsidR="005A78B7" w:rsidRPr="00392905">
        <w:t>Conventions</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05B25E52" w14:textId="612AD58A" w:rsidR="00587BD8" w:rsidRPr="00392905" w:rsidRDefault="00587BD8" w:rsidP="00587BD8">
      <w:pPr>
        <w:rPr>
          <w:lang w:eastAsia="zh-CN"/>
        </w:rPr>
      </w:pPr>
      <w:r w:rsidRPr="00392905">
        <w:rPr>
          <w:lang w:eastAsia="zh-CN"/>
        </w:rPr>
        <w:t xml:space="preserve">The integration of AI/ML techniques has been identified as one of the key features of future networks. However, network operators have the unique challenge of maintaining the key performance indicators (KPIs) even during or after this integration. In addition, the introduction of machine learning (ML) techniques to fifth generation (5G) networks may raise concerns regarding transparency, reliability, and availability. Often, ML methods are seen as black boxes (especially for deep learning, where the internal operation of the model is unknown because it is too complex or even hidden) that can learn complex patterns from training datasets. However, such datasets may be limited and/or too complex, thus questioning the accuracy of the output of the ML mechanism. </w:t>
      </w:r>
      <w:proofErr w:type="gramStart"/>
      <w:r w:rsidRPr="00392905">
        <w:rPr>
          <w:lang w:eastAsia="zh-CN"/>
        </w:rPr>
        <w:t>In particular, reducing</w:t>
      </w:r>
      <w:proofErr w:type="gramEnd"/>
      <w:r w:rsidRPr="00392905">
        <w:rPr>
          <w:lang w:eastAsia="zh-CN"/>
        </w:rPr>
        <w:t xml:space="preserve"> the generalization error is the main concern when applying any kind of supervised learning (SL) approach, which can be high even if the test error is kept low (this phenomenon is commonly known as </w:t>
      </w:r>
      <w:r w:rsidRPr="00392905">
        <w:rPr>
          <w:i/>
          <w:lang w:eastAsia="zh-CN"/>
        </w:rPr>
        <w:t>overfitting</w:t>
      </w:r>
      <w:r w:rsidRPr="00392905">
        <w:rPr>
          <w:lang w:eastAsia="zh-CN"/>
        </w:rPr>
        <w:t xml:space="preserve">). Apart from SL methods, other branches of ML such as unsupervised learning (UL) and reinforcement learning (RL) deal with uncertainty in one way or another. Such uncertainty may entail the application of changes in the network leading to unacceptable performance. On the one hand, unsupervised learning aims to find patterns from data without any guidance (unlabelled data) and hence lacks validation. On the other hand, RL is based on the learning-by-experience paradigm. RL has been shown to be of great utility for single-agent approaches in controlled scenarios, however notable adverse effects can appear </w:t>
      </w:r>
      <w:proofErr w:type="gramStart"/>
      <w:r w:rsidRPr="00392905">
        <w:rPr>
          <w:lang w:eastAsia="zh-CN"/>
        </w:rPr>
        <w:t>as a result of</w:t>
      </w:r>
      <w:proofErr w:type="gramEnd"/>
      <w:r w:rsidRPr="00392905">
        <w:rPr>
          <w:lang w:eastAsia="zh-CN"/>
        </w:rPr>
        <w:t xml:space="preserve"> the competition raised by multiple systems sharing the same resources (e.g., while providing heterogeneous services using common network resources). Moreover, when multiple systems are competing for the same market of users, exploration may hurt a system</w:t>
      </w:r>
      <w:r w:rsidR="004062FE" w:rsidRPr="00392905">
        <w:rPr>
          <w:lang w:eastAsia="zh-CN"/>
        </w:rPr>
        <w:t>'</w:t>
      </w:r>
      <w:r w:rsidRPr="00392905">
        <w:rPr>
          <w:lang w:eastAsia="zh-CN"/>
        </w:rPr>
        <w:t>s reputation in the near term, with adverse competitive effects.</w:t>
      </w:r>
    </w:p>
    <w:p w14:paraId="26D916D4" w14:textId="49A4D814" w:rsidR="00587BD8" w:rsidRPr="00392905" w:rsidRDefault="00587BD8" w:rsidP="00587BD8">
      <w:pPr>
        <w:rPr>
          <w:lang w:eastAsia="zh-CN"/>
        </w:rPr>
      </w:pPr>
      <w:r w:rsidRPr="00392905">
        <w:rPr>
          <w:lang w:eastAsia="zh-CN"/>
        </w:rPr>
        <w:t>All kinds of learning can, therefore, lead to unexpected and/or undesired behaviour. Even if the performance of networking systems can be improved by ML techniques in the long-term, it is safe to assume that the system will unavoidably experience certain performance degradation during a transitory regime.</w:t>
      </w:r>
      <w:r w:rsidRPr="00392905">
        <w:rPr>
          <w:rStyle w:val="FootnoteReference"/>
          <w:lang w:eastAsia="zh-CN"/>
        </w:rPr>
        <w:footnoteReference w:id="1"/>
      </w:r>
      <w:r w:rsidRPr="00392905">
        <w:rPr>
          <w:lang w:eastAsia="zh-CN"/>
        </w:rPr>
        <w:t xml:space="preserve"> In some situations, this degradation of KPIs may be unacceptable for network operators, especially for demanding requirements of certain network-oriented applications such as ultra-reliable low-latency communication (</w:t>
      </w:r>
      <w:proofErr w:type="spellStart"/>
      <w:r w:rsidRPr="00392905">
        <w:rPr>
          <w:lang w:eastAsia="zh-CN"/>
        </w:rPr>
        <w:t>uRLLC</w:t>
      </w:r>
      <w:proofErr w:type="spellEnd"/>
      <w:r w:rsidRPr="00392905">
        <w:rPr>
          <w:lang w:eastAsia="zh-CN"/>
        </w:rPr>
        <w:t>). In other cases, the network may change quickly and may not reach a stable, long-term regime that is intended to optimize the network</w:t>
      </w:r>
      <w:r w:rsidR="004062FE" w:rsidRPr="00392905">
        <w:rPr>
          <w:lang w:eastAsia="zh-CN"/>
        </w:rPr>
        <w:t>'</w:t>
      </w:r>
      <w:r w:rsidRPr="00392905">
        <w:rPr>
          <w:lang w:eastAsia="zh-CN"/>
        </w:rPr>
        <w:t>s performance.</w:t>
      </w:r>
    </w:p>
    <w:p w14:paraId="714D8ED7" w14:textId="2BCEFDF5" w:rsidR="00587BD8" w:rsidRPr="00392905" w:rsidRDefault="00587BD8" w:rsidP="00587BD8">
      <w:pPr>
        <w:rPr>
          <w:lang w:eastAsia="zh-CN"/>
        </w:rPr>
      </w:pPr>
      <w:r w:rsidRPr="00392905">
        <w:rPr>
          <w:lang w:eastAsia="zh-CN"/>
        </w:rPr>
        <w:t xml:space="preserve">Given the instability that ML methods can generate in networking systems (especially those based on exploration-exploitation), the </w:t>
      </w:r>
      <w:r w:rsidRPr="00392905">
        <w:rPr>
          <w:b/>
          <w:bCs/>
          <w:lang w:eastAsia="zh-CN"/>
        </w:rPr>
        <w:t>sandbox subsystem</w:t>
      </w:r>
      <w:r w:rsidRPr="00392905">
        <w:rPr>
          <w:lang w:eastAsia="zh-CN"/>
        </w:rPr>
        <w:t xml:space="preserve"> [ITU-T Y.3172] emerges as a promising solution for training, testing and evaluating the performance of ML models before being deployed in live environments. The ML sandbox is an isolated environment in which machine learning models can be evaluated. The ML sandbox is therefore meant to reproduce the behaviour/operation of live networking systems, thus improving the robustness and resilience of future ML-enabled networking systems. The ML sandbox includes a managed test network (e.g., a testbed) or a software-based environment (e.g.</w:t>
      </w:r>
      <w:r w:rsidR="00284892" w:rsidRPr="00392905">
        <w:rPr>
          <w:lang w:eastAsia="zh-CN"/>
        </w:rPr>
        <w:t>,</w:t>
      </w:r>
      <w:r w:rsidRPr="00392905">
        <w:rPr>
          <w:lang w:eastAsia="zh-CN"/>
        </w:rPr>
        <w:t xml:space="preserve"> using a simulator/emulator), including simulators, emulators, and models. In this regard, network simulators can be particularly useful for overcoming the limitations of limited training datasets and laboratory-based testbeds. Simulators can be used to frame cases that have not been noticed before (i.e., anomalies), which would contribute to enabling failure prediction, anomaly detection, and self-healing.</w:t>
      </w:r>
    </w:p>
    <w:p w14:paraId="296DDC95" w14:textId="476DC76A" w:rsidR="005A78B7" w:rsidRPr="00392905" w:rsidRDefault="00587BD8" w:rsidP="00587BD8">
      <w:pPr>
        <w:rPr>
          <w:lang w:eastAsia="zh-CN"/>
        </w:rPr>
      </w:pPr>
      <w:r w:rsidRPr="00392905">
        <w:rPr>
          <w:lang w:eastAsia="zh-CN"/>
        </w:rPr>
        <w:lastRenderedPageBreak/>
        <w:t>Through the management subsystem, network operators can manage the ML sandbox and thereby address the challenges posed by ML-driven solutions for networks. The interfaces between the MLFO and the ML Sandbox allow the manageability of the simulation, the execution of test cases, and the evaluation of ML models.</w:t>
      </w:r>
    </w:p>
    <w:p w14:paraId="76B40AFB" w14:textId="5E260869" w:rsidR="005A78B7" w:rsidRPr="00392905" w:rsidRDefault="00AB0623" w:rsidP="00AB0623">
      <w:pPr>
        <w:pStyle w:val="Heading1"/>
      </w:pPr>
      <w:bookmarkStart w:id="97" w:name="_Ref86397380"/>
      <w:bookmarkStart w:id="98" w:name="_Ref86397487"/>
      <w:bookmarkStart w:id="99" w:name="_Toc115461982"/>
      <w:bookmarkStart w:id="100" w:name="_Toc230179610"/>
      <w:bookmarkStart w:id="101" w:name="_Toc233714429"/>
      <w:bookmarkStart w:id="102" w:name="_Toc233724183"/>
      <w:r w:rsidRPr="00392905">
        <w:t>6</w:t>
      </w:r>
      <w:r w:rsidRPr="00392905">
        <w:tab/>
      </w:r>
      <w:bookmarkEnd w:id="97"/>
      <w:bookmarkEnd w:id="98"/>
      <w:bookmarkEnd w:id="99"/>
      <w:bookmarkEnd w:id="100"/>
      <w:r w:rsidR="00587BD8" w:rsidRPr="00392905">
        <w:t>Requirements</w:t>
      </w:r>
      <w:bookmarkEnd w:id="101"/>
      <w:bookmarkEnd w:id="102"/>
    </w:p>
    <w:p w14:paraId="2254CB55" w14:textId="77777777" w:rsidR="00587BD8" w:rsidRPr="00392905" w:rsidRDefault="00587BD8" w:rsidP="00587BD8">
      <w:r w:rsidRPr="00392905">
        <w:t>High-level requirements for the ML sandbox are divided into the following broad classifications:</w:t>
      </w:r>
    </w:p>
    <w:p w14:paraId="2A094409" w14:textId="74E5D01C" w:rsidR="00587BD8" w:rsidRPr="00392905" w:rsidRDefault="00587BD8" w:rsidP="00587BD8">
      <w:pPr>
        <w:pStyle w:val="enumlev1"/>
      </w:pPr>
      <w:r w:rsidRPr="00392905">
        <w:t>–</w:t>
      </w:r>
      <w:r w:rsidRPr="00392905">
        <w:tab/>
        <w:t>Simulated ML underlay requirements;</w:t>
      </w:r>
    </w:p>
    <w:p w14:paraId="4083E409" w14:textId="2F6DCB11" w:rsidR="00587BD8" w:rsidRPr="00392905" w:rsidRDefault="00587BD8" w:rsidP="00587BD8">
      <w:pPr>
        <w:pStyle w:val="enumlev1"/>
      </w:pPr>
      <w:r w:rsidRPr="00392905">
        <w:t>–</w:t>
      </w:r>
      <w:r w:rsidRPr="00392905">
        <w:tab/>
        <w:t>ML operations requirements;</w:t>
      </w:r>
    </w:p>
    <w:p w14:paraId="1ED01426" w14:textId="22141F9F" w:rsidR="00587BD8" w:rsidRPr="00392905" w:rsidRDefault="00587BD8" w:rsidP="00587BD8">
      <w:pPr>
        <w:pStyle w:val="enumlev1"/>
      </w:pPr>
      <w:r w:rsidRPr="00392905">
        <w:t>–</w:t>
      </w:r>
      <w:r w:rsidRPr="00392905">
        <w:tab/>
        <w:t>Communication requirements;</w:t>
      </w:r>
    </w:p>
    <w:p w14:paraId="7BEC763C" w14:textId="790DE56F" w:rsidR="005A78B7" w:rsidRPr="00392905" w:rsidRDefault="00587BD8" w:rsidP="00587BD8">
      <w:pPr>
        <w:pStyle w:val="enumlev1"/>
      </w:pPr>
      <w:r w:rsidRPr="00392905">
        <w:t>–</w:t>
      </w:r>
      <w:r w:rsidRPr="00392905">
        <w:tab/>
        <w:t>Metadata requirements.</w:t>
      </w:r>
    </w:p>
    <w:p w14:paraId="7EB46411" w14:textId="250D867F" w:rsidR="00587BD8" w:rsidRPr="00392905" w:rsidRDefault="00587BD8" w:rsidP="00587BD8">
      <w:pPr>
        <w:pStyle w:val="Heading2"/>
      </w:pPr>
      <w:bookmarkStart w:id="103" w:name="_Toc233714430"/>
      <w:bookmarkStart w:id="104" w:name="_Toc233724184"/>
      <w:r w:rsidRPr="00392905">
        <w:t>6.1</w:t>
      </w:r>
      <w:r w:rsidRPr="00392905">
        <w:tab/>
        <w:t>Simulated ML underlay requirements</w:t>
      </w:r>
      <w:bookmarkEnd w:id="103"/>
      <w:bookmarkEnd w:id="104"/>
    </w:p>
    <w:p w14:paraId="05054F4C" w14:textId="77777777" w:rsidR="00587BD8" w:rsidRPr="00392905" w:rsidRDefault="00587BD8" w:rsidP="00587BD8">
      <w:r w:rsidRPr="00392905">
        <w:rPr>
          <w:b/>
        </w:rPr>
        <w:t>REQ-ML-SANDBOX-001</w:t>
      </w:r>
      <w:r w:rsidRPr="00392905">
        <w:rPr>
          <w:bCs/>
        </w:rPr>
        <w:t xml:space="preserve">: </w:t>
      </w:r>
      <w:r w:rsidRPr="00392905">
        <w:t>ML sandbox is required to simulate heterogeneous sources of data and SINKs of ML output.</w:t>
      </w:r>
    </w:p>
    <w:p w14:paraId="37BFB9D4" w14:textId="77777777" w:rsidR="00587BD8" w:rsidRPr="00392905" w:rsidRDefault="00587BD8" w:rsidP="00587BD8">
      <w:pPr>
        <w:pStyle w:val="Note"/>
      </w:pPr>
      <w:r w:rsidRPr="00392905">
        <w:t>NOTE – SRCs and SINKs simulated in the ML sandbox include those within the IMT-2020 network as well as application functionalities hosted in network slices. Examples of application functionalities hosted in network slices are V2X applications, Industry 4.0 applications, emergency applications.</w:t>
      </w:r>
    </w:p>
    <w:p w14:paraId="5148BBBA" w14:textId="77777777" w:rsidR="00587BD8" w:rsidRPr="00392905" w:rsidRDefault="00587BD8" w:rsidP="00587BD8">
      <w:r w:rsidRPr="00392905">
        <w:rPr>
          <w:b/>
        </w:rPr>
        <w:t>REQ-ML-SANDBOX-002</w:t>
      </w:r>
      <w:r w:rsidRPr="00392905">
        <w:rPr>
          <w:bCs/>
        </w:rPr>
        <w:t>:</w:t>
      </w:r>
      <w:r w:rsidRPr="00392905">
        <w:t xml:space="preserve"> ML sandbox is required to support the dynamic instantiation of new simulated SRCs and/or SINKs.</w:t>
      </w:r>
    </w:p>
    <w:p w14:paraId="6E56B3DF" w14:textId="6928B9BD" w:rsidR="00587BD8" w:rsidRPr="00392905" w:rsidRDefault="00587BD8" w:rsidP="00587BD8">
      <w:pPr>
        <w:pStyle w:val="Note"/>
      </w:pPr>
      <w:r w:rsidRPr="00392905">
        <w:t>NOTE</w:t>
      </w:r>
      <w:r w:rsidR="000B22BC" w:rsidRPr="00392905">
        <w:t xml:space="preserve"> –</w:t>
      </w:r>
      <w:r w:rsidRPr="00392905">
        <w:t xml:space="preserve"> The instantiation of new simulated SRCs and SINKs is managed by MLFO.</w:t>
      </w:r>
    </w:p>
    <w:p w14:paraId="0F3F6208" w14:textId="77777777" w:rsidR="00587BD8" w:rsidRPr="00392905" w:rsidRDefault="00587BD8" w:rsidP="00587BD8">
      <w:r w:rsidRPr="00392905">
        <w:rPr>
          <w:b/>
        </w:rPr>
        <w:t>REQ-ML-SANDBOX-003</w:t>
      </w:r>
      <w:r w:rsidRPr="00392905">
        <w:rPr>
          <w:bCs/>
        </w:rPr>
        <w:t>:</w:t>
      </w:r>
      <w:r w:rsidRPr="00392905">
        <w:t xml:space="preserve"> ML sandbox is required to consider policy inputs from the operator to configure the simulated ML underlays.</w:t>
      </w:r>
    </w:p>
    <w:p w14:paraId="0DA095AA" w14:textId="41392576" w:rsidR="00587BD8" w:rsidRPr="00392905" w:rsidRDefault="00587BD8" w:rsidP="00587BD8">
      <w:pPr>
        <w:pStyle w:val="Note"/>
      </w:pPr>
      <w:r w:rsidRPr="00392905">
        <w:t xml:space="preserve">NOTE </w:t>
      </w:r>
      <w:r w:rsidR="000B22BC" w:rsidRPr="00392905">
        <w:t>–</w:t>
      </w:r>
      <w:r w:rsidRPr="00392905">
        <w:t xml:space="preserve"> E.g., conflict resolution, resource management.</w:t>
      </w:r>
    </w:p>
    <w:p w14:paraId="649A5C8B" w14:textId="77777777" w:rsidR="00587BD8" w:rsidRPr="00392905" w:rsidRDefault="00587BD8" w:rsidP="00587BD8">
      <w:r w:rsidRPr="00392905">
        <w:rPr>
          <w:b/>
        </w:rPr>
        <w:t>REQ-ML-SANDBOX-004</w:t>
      </w:r>
      <w:r w:rsidRPr="00392905">
        <w:rPr>
          <w:bCs/>
        </w:rPr>
        <w:t>:</w:t>
      </w:r>
      <w:r w:rsidRPr="00392905">
        <w:t xml:space="preserve"> ML sandbox is required to provide coordinated time sync, stop &amp; start, and restart functions to control the simulated ML underlays. </w:t>
      </w:r>
    </w:p>
    <w:p w14:paraId="10DD2CC5" w14:textId="77777777" w:rsidR="00587BD8" w:rsidRPr="00392905" w:rsidRDefault="00587BD8" w:rsidP="00587BD8">
      <w:pPr>
        <w:pStyle w:val="Note"/>
      </w:pPr>
      <w:r w:rsidRPr="00392905">
        <w:t>NOTE 1 – See [ITU-T Y.3172] for the MLFO interface.</w:t>
      </w:r>
    </w:p>
    <w:p w14:paraId="100B471A" w14:textId="77777777" w:rsidR="00587BD8" w:rsidRPr="00392905" w:rsidRDefault="00587BD8" w:rsidP="00587BD8">
      <w:pPr>
        <w:pStyle w:val="Note"/>
      </w:pPr>
      <w:r w:rsidRPr="00392905">
        <w:t>NOTE 2 – Synchronization of all simulated NFs can be done before reporting to MLFO.</w:t>
      </w:r>
    </w:p>
    <w:p w14:paraId="1BB37981" w14:textId="77777777" w:rsidR="00587BD8" w:rsidRPr="00392905" w:rsidRDefault="00587BD8" w:rsidP="00587BD8">
      <w:r w:rsidRPr="00392905">
        <w:rPr>
          <w:b/>
        </w:rPr>
        <w:t>REQ-ML-SANDBOX-005</w:t>
      </w:r>
      <w:r w:rsidRPr="00392905">
        <w:rPr>
          <w:bCs/>
        </w:rPr>
        <w:t xml:space="preserve">: </w:t>
      </w:r>
      <w:r w:rsidRPr="00392905">
        <w:t>ML sandbox is recommended to include the quality of data of the simulated data to be used by ML models (training or testing).</w:t>
      </w:r>
    </w:p>
    <w:p w14:paraId="4F490129" w14:textId="77777777" w:rsidR="00587BD8" w:rsidRPr="00392905" w:rsidRDefault="00587BD8" w:rsidP="00587BD8">
      <w:r w:rsidRPr="00392905">
        <w:rPr>
          <w:b/>
        </w:rPr>
        <w:t>REQ-ML-SANDBOX-006</w:t>
      </w:r>
      <w:r w:rsidRPr="00392905">
        <w:rPr>
          <w:bCs/>
        </w:rPr>
        <w:t>:</w:t>
      </w:r>
      <w:r w:rsidRPr="00392905">
        <w:t xml:space="preserve"> ML sandbox is recommended to support demand mapping for configuring and updating the simulated ML underlays.</w:t>
      </w:r>
    </w:p>
    <w:p w14:paraId="3EBE5DAF" w14:textId="77777777" w:rsidR="00587BD8" w:rsidRPr="00392905" w:rsidRDefault="00587BD8" w:rsidP="00587BD8">
      <w:pPr>
        <w:pStyle w:val="Note"/>
      </w:pPr>
      <w:r w:rsidRPr="00392905">
        <w:t>NOTE 1 – Demand mapping is achieved by looking at the configurations and requirements from the operator (ML profile) and mapping them to specific operation administration and maintenance (OAM) steps for implementing the use case.</w:t>
      </w:r>
    </w:p>
    <w:p w14:paraId="281CC99C" w14:textId="7C17A385" w:rsidR="00587BD8" w:rsidRPr="00392905" w:rsidRDefault="00587BD8" w:rsidP="00587BD8">
      <w:pPr>
        <w:pStyle w:val="Note"/>
      </w:pPr>
      <w:r w:rsidRPr="00392905">
        <w:t>NOTE 2 – Demand mapping can be complemented for new use cases through the analysis of data patterns and</w:t>
      </w:r>
      <w:r w:rsidR="000B22BC" w:rsidRPr="00392905">
        <w:t> </w:t>
      </w:r>
      <w:r w:rsidRPr="00392905">
        <w:t>ML pipeline output.</w:t>
      </w:r>
    </w:p>
    <w:p w14:paraId="736F20A3" w14:textId="77777777" w:rsidR="00587BD8" w:rsidRPr="00392905" w:rsidRDefault="00587BD8" w:rsidP="00587BD8">
      <w:r w:rsidRPr="00392905">
        <w:rPr>
          <w:b/>
        </w:rPr>
        <w:t>REQ-ML-SANDBOX-007</w:t>
      </w:r>
      <w:r w:rsidRPr="00392905">
        <w:rPr>
          <w:bCs/>
        </w:rPr>
        <w:t>:</w:t>
      </w:r>
      <w:r w:rsidRPr="00392905">
        <w:t xml:space="preserve"> ML sandbox is required to provide sanity checks to assess the correct operation of the simulated ML underlays.</w:t>
      </w:r>
    </w:p>
    <w:p w14:paraId="09440B8C" w14:textId="593A0683" w:rsidR="00587BD8" w:rsidRPr="00392905" w:rsidRDefault="00587BD8" w:rsidP="000B22BC">
      <w:pPr>
        <w:pStyle w:val="Heading2"/>
      </w:pPr>
      <w:bookmarkStart w:id="105" w:name="_Toc43728939"/>
      <w:bookmarkStart w:id="106" w:name="_Toc233714431"/>
      <w:bookmarkStart w:id="107" w:name="_Toc233724185"/>
      <w:r w:rsidRPr="00392905">
        <w:t>6.2</w:t>
      </w:r>
      <w:r w:rsidR="000B22BC" w:rsidRPr="00392905">
        <w:tab/>
      </w:r>
      <w:r w:rsidRPr="00392905">
        <w:t>ML operations requirements</w:t>
      </w:r>
      <w:bookmarkEnd w:id="105"/>
      <w:bookmarkEnd w:id="106"/>
      <w:bookmarkEnd w:id="107"/>
    </w:p>
    <w:p w14:paraId="2F257D5D" w14:textId="77777777" w:rsidR="00587BD8" w:rsidRPr="00392905" w:rsidRDefault="00587BD8" w:rsidP="00587BD8">
      <w:r w:rsidRPr="00392905">
        <w:rPr>
          <w:b/>
        </w:rPr>
        <w:t>REQ-ML-SANDBOX-008</w:t>
      </w:r>
      <w:r w:rsidRPr="00392905">
        <w:rPr>
          <w:bCs/>
        </w:rPr>
        <w:t xml:space="preserve">: </w:t>
      </w:r>
      <w:r w:rsidRPr="00392905">
        <w:t xml:space="preserve">ML sandbox is required to support multiple ML pipelines, which may be chained and which potentially are interfaced with simulators from different levels of the network. </w:t>
      </w:r>
    </w:p>
    <w:p w14:paraId="4C471567" w14:textId="77777777" w:rsidR="00587BD8" w:rsidRPr="00392905" w:rsidRDefault="00587BD8" w:rsidP="000B22BC">
      <w:pPr>
        <w:pStyle w:val="Note"/>
      </w:pPr>
      <w:r w:rsidRPr="00392905">
        <w:t>NOTE – Network levels are defined in [ITU-T Y.3172].</w:t>
      </w:r>
    </w:p>
    <w:p w14:paraId="5E0CE83B" w14:textId="77777777" w:rsidR="00587BD8" w:rsidRPr="00392905" w:rsidRDefault="00587BD8" w:rsidP="00587BD8">
      <w:r w:rsidRPr="00392905">
        <w:rPr>
          <w:b/>
        </w:rPr>
        <w:t>REQ-ML-SANDBOX-009</w:t>
      </w:r>
      <w:r w:rsidRPr="00392905">
        <w:rPr>
          <w:bCs/>
        </w:rPr>
        <w:t>:</w:t>
      </w:r>
      <w:r w:rsidRPr="00392905">
        <w:t xml:space="preserve"> ML sandbox is required to support the monitoring and evaluation of ML pipelines and simulation components according to specifications in the ML intent.</w:t>
      </w:r>
    </w:p>
    <w:p w14:paraId="30361B24" w14:textId="276518B1" w:rsidR="00587BD8" w:rsidRPr="00392905" w:rsidRDefault="00587BD8" w:rsidP="000B22BC">
      <w:pPr>
        <w:pStyle w:val="Note"/>
      </w:pPr>
      <w:r w:rsidRPr="00392905">
        <w:lastRenderedPageBreak/>
        <w:t>NOTE – This may include threshold-based asynchronous notifications from Sandbox (to MLFO), post</w:t>
      </w:r>
      <w:r w:rsidR="00B31D1B" w:rsidRPr="00392905">
        <w:noBreakHyphen/>
      </w:r>
      <w:r w:rsidRPr="00392905">
        <w:t>processing of ML output, metering, security threat analysis, etc.</w:t>
      </w:r>
    </w:p>
    <w:p w14:paraId="26BC09A6" w14:textId="77777777" w:rsidR="00587BD8" w:rsidRPr="00392905" w:rsidRDefault="00587BD8" w:rsidP="00587BD8">
      <w:r w:rsidRPr="00392905">
        <w:rPr>
          <w:b/>
        </w:rPr>
        <w:t>REQ-ML-SANDBOX-010</w:t>
      </w:r>
      <w:r w:rsidRPr="00392905">
        <w:rPr>
          <w:bCs/>
        </w:rPr>
        <w:t>:</w:t>
      </w:r>
      <w:r w:rsidRPr="00392905">
        <w:t xml:space="preserve"> ML sandbox is required to support testing and evaluation of multiple ML pipelines at the same time, including aggregated impacts on the network due to them.</w:t>
      </w:r>
    </w:p>
    <w:p w14:paraId="16CAE96B" w14:textId="53B23523" w:rsidR="00587BD8" w:rsidRPr="00392905" w:rsidRDefault="00587BD8" w:rsidP="000B22BC">
      <w:pPr>
        <w:pStyle w:val="Note"/>
      </w:pPr>
      <w:r w:rsidRPr="00392905">
        <w:t xml:space="preserve">NOTE 1 – For instance, two different models (e.g., based on RL and SL) are triggered simultaneously for addressing an ML use case. The output of both methods is compared to </w:t>
      </w:r>
      <w:proofErr w:type="gramStart"/>
      <w:r w:rsidRPr="00392905">
        <w:t>make a decision</w:t>
      </w:r>
      <w:proofErr w:type="gramEnd"/>
      <w:r w:rsidRPr="00392905">
        <w:t xml:space="preserve">. Also, </w:t>
      </w:r>
      <w:r w:rsidR="004062FE" w:rsidRPr="00392905">
        <w:t>"</w:t>
      </w:r>
      <w:r w:rsidRPr="00392905">
        <w:t>fork</w:t>
      </w:r>
      <w:r w:rsidR="004062FE" w:rsidRPr="00392905">
        <w:t>"</w:t>
      </w:r>
      <w:r w:rsidRPr="00392905">
        <w:t xml:space="preserve"> &amp; </w:t>
      </w:r>
      <w:r w:rsidR="004062FE" w:rsidRPr="00392905">
        <w:t>"</w:t>
      </w:r>
      <w:r w:rsidRPr="00392905">
        <w:t>join</w:t>
      </w:r>
      <w:r w:rsidR="004062FE" w:rsidRPr="00392905">
        <w:t>"</w:t>
      </w:r>
      <w:r w:rsidRPr="00392905">
        <w:t xml:space="preserve"> functionalities.</w:t>
      </w:r>
    </w:p>
    <w:p w14:paraId="0169659F" w14:textId="77777777" w:rsidR="00587BD8" w:rsidRPr="00392905" w:rsidRDefault="00587BD8" w:rsidP="000B22BC">
      <w:pPr>
        <w:pStyle w:val="Note"/>
      </w:pPr>
      <w:r w:rsidRPr="00392905">
        <w:t>NOTE 2 – To allow parallelization, fork-join methods can be included.</w:t>
      </w:r>
    </w:p>
    <w:p w14:paraId="436C3DA2" w14:textId="77777777" w:rsidR="00587BD8" w:rsidRPr="00392905" w:rsidRDefault="00587BD8" w:rsidP="00587BD8">
      <w:r w:rsidRPr="00392905">
        <w:rPr>
          <w:b/>
        </w:rPr>
        <w:t>REQ-ML-SANDBOX-011</w:t>
      </w:r>
      <w:r w:rsidRPr="00392905">
        <w:rPr>
          <w:bCs/>
        </w:rPr>
        <w:t xml:space="preserve">: </w:t>
      </w:r>
      <w:r w:rsidRPr="00392905">
        <w:t>ML sandbox is required to support training and testing ML models that combine simulated and real data from the network.</w:t>
      </w:r>
    </w:p>
    <w:p w14:paraId="2A854486" w14:textId="77777777" w:rsidR="00587BD8" w:rsidRPr="00392905" w:rsidRDefault="00587BD8" w:rsidP="000B22BC">
      <w:pPr>
        <w:pStyle w:val="Note"/>
      </w:pPr>
      <w:r w:rsidRPr="00392905">
        <w:t>NOTE 1 – The choice of data to be used is managed by MLFO [ML5G-I-216].</w:t>
      </w:r>
    </w:p>
    <w:p w14:paraId="55A2915C" w14:textId="77777777" w:rsidR="00587BD8" w:rsidRPr="00392905" w:rsidRDefault="00587BD8" w:rsidP="000B22BC">
      <w:pPr>
        <w:pStyle w:val="Note"/>
      </w:pPr>
      <w:r w:rsidRPr="00392905">
        <w:t>NOTE 2 – The combination of simulated and real data may also include augmented data.</w:t>
      </w:r>
    </w:p>
    <w:p w14:paraId="58AF579A" w14:textId="77777777" w:rsidR="00587BD8" w:rsidRPr="00392905" w:rsidRDefault="00587BD8" w:rsidP="00587BD8">
      <w:r w:rsidRPr="00392905">
        <w:rPr>
          <w:b/>
        </w:rPr>
        <w:t>REQ-ML-SANDBOX-012</w:t>
      </w:r>
      <w:r w:rsidRPr="00392905">
        <w:rPr>
          <w:bCs/>
        </w:rPr>
        <w:t xml:space="preserve">: </w:t>
      </w:r>
      <w:r w:rsidRPr="00392905">
        <w:t>ML sandbox is required to support dynamic resource allocation for ML pipeline nodes.</w:t>
      </w:r>
    </w:p>
    <w:p w14:paraId="59C09F56" w14:textId="77777777" w:rsidR="00587BD8" w:rsidRPr="00392905" w:rsidRDefault="00587BD8" w:rsidP="000B22BC">
      <w:pPr>
        <w:pStyle w:val="Note"/>
      </w:pPr>
      <w:r w:rsidRPr="00392905">
        <w:t>NOTE – E.g., to support various request handling mechanisms like load balancing.</w:t>
      </w:r>
    </w:p>
    <w:p w14:paraId="4DAD91C4" w14:textId="77777777" w:rsidR="00587BD8" w:rsidRPr="00392905" w:rsidRDefault="00587BD8" w:rsidP="00587BD8">
      <w:r w:rsidRPr="00392905">
        <w:rPr>
          <w:b/>
        </w:rPr>
        <w:t>REQ-ML-SANDBOX-013</w:t>
      </w:r>
      <w:r w:rsidRPr="00392905">
        <w:rPr>
          <w:bCs/>
        </w:rPr>
        <w:t xml:space="preserve">: </w:t>
      </w:r>
      <w:r w:rsidRPr="00392905">
        <w:t>ML sandbox is required to handle granular evaluation of ML test cases.</w:t>
      </w:r>
    </w:p>
    <w:p w14:paraId="16BDD8C8" w14:textId="77777777" w:rsidR="00587BD8" w:rsidRPr="00392905" w:rsidRDefault="00587BD8" w:rsidP="000B22BC">
      <w:pPr>
        <w:pStyle w:val="Note"/>
      </w:pPr>
      <w:r w:rsidRPr="00392905">
        <w:t>NOTE – Batch jobs can be triggered by the ML sandbox.</w:t>
      </w:r>
    </w:p>
    <w:p w14:paraId="0C323C90" w14:textId="77777777" w:rsidR="00587BD8" w:rsidRPr="00392905" w:rsidRDefault="00587BD8" w:rsidP="00587BD8">
      <w:r w:rsidRPr="00392905">
        <w:rPr>
          <w:b/>
        </w:rPr>
        <w:t>REQ-ML-SANDBOX-014</w:t>
      </w:r>
      <w:r w:rsidRPr="00392905">
        <w:rPr>
          <w:bCs/>
        </w:rPr>
        <w:t xml:space="preserve">: </w:t>
      </w:r>
      <w:r w:rsidRPr="00392905">
        <w:t>ML sandbox is required to support monitoring and evaluating the network intelligence level.</w:t>
      </w:r>
    </w:p>
    <w:p w14:paraId="7E4A13DC" w14:textId="77777777" w:rsidR="00587BD8" w:rsidRPr="00392905" w:rsidRDefault="00587BD8" w:rsidP="000B22BC">
      <w:pPr>
        <w:pStyle w:val="Note"/>
      </w:pPr>
      <w:r w:rsidRPr="00392905">
        <w:t xml:space="preserve">NOTE – See [ITU-T Y.3173] for monitoring and evaluating the network intelligence level. </w:t>
      </w:r>
    </w:p>
    <w:p w14:paraId="7AE8DDEC" w14:textId="77777777" w:rsidR="00587BD8" w:rsidRPr="00392905" w:rsidRDefault="00587BD8" w:rsidP="00587BD8">
      <w:r w:rsidRPr="00392905">
        <w:rPr>
          <w:b/>
        </w:rPr>
        <w:t>REQ-ML-SANDBOX-015</w:t>
      </w:r>
      <w:r w:rsidRPr="00392905">
        <w:rPr>
          <w:bCs/>
        </w:rPr>
        <w:t xml:space="preserve">: </w:t>
      </w:r>
      <w:r w:rsidRPr="00392905">
        <w:t>ML sandbox is required to support testing techniques to enhance the robustness of the system.</w:t>
      </w:r>
    </w:p>
    <w:p w14:paraId="5296A271" w14:textId="77777777" w:rsidR="00587BD8" w:rsidRPr="00392905" w:rsidRDefault="00587BD8" w:rsidP="000B22BC">
      <w:pPr>
        <w:pStyle w:val="Note"/>
      </w:pPr>
      <w:r w:rsidRPr="00392905">
        <w:t>NOTE – Generative adversarial networks (GANs) can be employed to test the validity of the input data to be used for training an ML model.</w:t>
      </w:r>
    </w:p>
    <w:p w14:paraId="77E29EB1" w14:textId="77777777" w:rsidR="00587BD8" w:rsidRPr="00392905" w:rsidRDefault="00587BD8" w:rsidP="00587BD8">
      <w:r w:rsidRPr="00392905">
        <w:rPr>
          <w:b/>
        </w:rPr>
        <w:t>REQ-ML-SANDBOX-016</w:t>
      </w:r>
      <w:r w:rsidRPr="00392905">
        <w:rPr>
          <w:bCs/>
        </w:rPr>
        <w:t xml:space="preserve">: </w:t>
      </w:r>
      <w:r w:rsidRPr="00392905">
        <w:t>ML sandbox is required to produce a machine-readable format for the output of simulations, tests, and evaluations.</w:t>
      </w:r>
    </w:p>
    <w:p w14:paraId="4BEEDDBE" w14:textId="4F93F259" w:rsidR="00587BD8" w:rsidRPr="00392905" w:rsidRDefault="00587BD8" w:rsidP="000B22BC">
      <w:pPr>
        <w:pStyle w:val="Heading2"/>
      </w:pPr>
      <w:bookmarkStart w:id="108" w:name="_Toc43728940"/>
      <w:bookmarkStart w:id="109" w:name="_Toc233714432"/>
      <w:bookmarkStart w:id="110" w:name="_Toc233724186"/>
      <w:r w:rsidRPr="00392905">
        <w:t>6.3</w:t>
      </w:r>
      <w:r w:rsidR="000B22BC" w:rsidRPr="00392905">
        <w:tab/>
      </w:r>
      <w:r w:rsidRPr="00392905">
        <w:t>Communication requirements</w:t>
      </w:r>
      <w:bookmarkEnd w:id="108"/>
      <w:bookmarkEnd w:id="109"/>
      <w:bookmarkEnd w:id="110"/>
    </w:p>
    <w:p w14:paraId="761CBE70" w14:textId="77777777" w:rsidR="00587BD8" w:rsidRPr="00392905" w:rsidRDefault="00587BD8" w:rsidP="00587BD8">
      <w:r w:rsidRPr="00392905">
        <w:rPr>
          <w:b/>
        </w:rPr>
        <w:t>REQ-ML-SANDBOX-017</w:t>
      </w:r>
      <w:r w:rsidRPr="00392905">
        <w:rPr>
          <w:bCs/>
        </w:rPr>
        <w:t xml:space="preserve">: </w:t>
      </w:r>
      <w:r w:rsidRPr="00392905">
        <w:t>ML Sandbox is required to support data handling reference points towards technology-specific simulated ML underlays.</w:t>
      </w:r>
    </w:p>
    <w:p w14:paraId="47C2BDF5" w14:textId="77777777" w:rsidR="00587BD8" w:rsidRPr="00392905" w:rsidRDefault="00587BD8" w:rsidP="000B22BC">
      <w:pPr>
        <w:pStyle w:val="Note"/>
      </w:pPr>
      <w:r w:rsidRPr="00392905">
        <w:t>NOTE – Data handling reference points are defined in [ITU-T Y.3174].</w:t>
      </w:r>
    </w:p>
    <w:p w14:paraId="14FE2FCE" w14:textId="77777777" w:rsidR="00587BD8" w:rsidRPr="00392905" w:rsidRDefault="00587BD8" w:rsidP="00587BD8">
      <w:r w:rsidRPr="00392905">
        <w:rPr>
          <w:b/>
        </w:rPr>
        <w:t>REQ-ML-SANDBOX-018</w:t>
      </w:r>
      <w:r w:rsidRPr="00392905">
        <w:rPr>
          <w:bCs/>
        </w:rPr>
        <w:t xml:space="preserve">: </w:t>
      </w:r>
      <w:r w:rsidRPr="00392905">
        <w:t>ML Sandbox is required to support the transfer of trained models across the different ML pipelines in the Sandbox as well as to other ML overlays.</w:t>
      </w:r>
    </w:p>
    <w:p w14:paraId="2971021F" w14:textId="77777777" w:rsidR="00587BD8" w:rsidRPr="00392905" w:rsidRDefault="00587BD8" w:rsidP="00587BD8">
      <w:r w:rsidRPr="00392905">
        <w:rPr>
          <w:b/>
        </w:rPr>
        <w:t>REQ-ML-SANDBOX-019</w:t>
      </w:r>
      <w:r w:rsidRPr="00392905">
        <w:rPr>
          <w:bCs/>
        </w:rPr>
        <w:t xml:space="preserve">: </w:t>
      </w:r>
      <w:r w:rsidRPr="00392905">
        <w:t>ML Sandbox is required to support the transfer of data for training or testing models across different ML pipelines in the Sandbox as well as to other ML overlays.</w:t>
      </w:r>
    </w:p>
    <w:p w14:paraId="7BF99477" w14:textId="77777777" w:rsidR="00587BD8" w:rsidRPr="00392905" w:rsidRDefault="00587BD8" w:rsidP="00587BD8">
      <w:r w:rsidRPr="00392905">
        <w:rPr>
          <w:b/>
        </w:rPr>
        <w:t>REQ-ML-SANDBOX-020</w:t>
      </w:r>
      <w:r w:rsidRPr="00392905">
        <w:rPr>
          <w:bCs/>
        </w:rPr>
        <w:t xml:space="preserve">: </w:t>
      </w:r>
      <w:r w:rsidRPr="00392905">
        <w:t>ML Sandbox is required to support interfaces with ML marketplaces to transfer ML models.</w:t>
      </w:r>
    </w:p>
    <w:p w14:paraId="30C1868D" w14:textId="77777777" w:rsidR="00587BD8" w:rsidRPr="00392905" w:rsidRDefault="00587BD8" w:rsidP="000B22BC">
      <w:pPr>
        <w:pStyle w:val="Note"/>
      </w:pPr>
      <w:r w:rsidRPr="00392905">
        <w:t>NOTE – See reference point 13 in [ITU-T Y.3176] for the interface between ML marketplaces and the ML sandbox. This interface serves both the downlink (e.g., download models) and the uplink (e.g., update models).</w:t>
      </w:r>
    </w:p>
    <w:p w14:paraId="0B53A9AA" w14:textId="77777777" w:rsidR="00587BD8" w:rsidRPr="00392905" w:rsidRDefault="00587BD8" w:rsidP="00587BD8">
      <w:r w:rsidRPr="00392905">
        <w:rPr>
          <w:b/>
        </w:rPr>
        <w:t>REQ-ML-SANDBOX-021</w:t>
      </w:r>
      <w:r w:rsidRPr="00392905">
        <w:rPr>
          <w:bCs/>
        </w:rPr>
        <w:t xml:space="preserve">: </w:t>
      </w:r>
      <w:r w:rsidRPr="00392905">
        <w:t>ML sandbox is required to support data handling mechanisms, including metadata storage, interfacing with DMs and ML underlay networks, and data storage.</w:t>
      </w:r>
    </w:p>
    <w:p w14:paraId="23A09B74" w14:textId="0C7E8AAB" w:rsidR="00587BD8" w:rsidRPr="00392905" w:rsidRDefault="00587BD8" w:rsidP="000B22BC">
      <w:pPr>
        <w:pStyle w:val="Note"/>
      </w:pPr>
      <w:r w:rsidRPr="00392905">
        <w:t>NOTE – See [ITU-T Y.3174] for data handling mechanisms.</w:t>
      </w:r>
    </w:p>
    <w:p w14:paraId="6378698F" w14:textId="587C9AB8" w:rsidR="00587BD8" w:rsidRPr="00392905" w:rsidRDefault="00587BD8" w:rsidP="00955103">
      <w:pPr>
        <w:pStyle w:val="Heading2"/>
      </w:pPr>
      <w:bookmarkStart w:id="111" w:name="_Toc43728941"/>
      <w:bookmarkStart w:id="112" w:name="_Toc233714433"/>
      <w:bookmarkStart w:id="113" w:name="_Toc233724187"/>
      <w:r w:rsidRPr="00392905">
        <w:lastRenderedPageBreak/>
        <w:t>6.4</w:t>
      </w:r>
      <w:r w:rsidR="00955103" w:rsidRPr="00392905">
        <w:rPr>
          <w:b w:val="0"/>
        </w:rPr>
        <w:tab/>
      </w:r>
      <w:r w:rsidRPr="00392905">
        <w:t>Metadata requirements</w:t>
      </w:r>
      <w:bookmarkEnd w:id="111"/>
      <w:bookmarkEnd w:id="112"/>
      <w:bookmarkEnd w:id="113"/>
    </w:p>
    <w:p w14:paraId="67AD7FB6" w14:textId="77777777" w:rsidR="00587BD8" w:rsidRPr="00392905" w:rsidRDefault="00587BD8" w:rsidP="00587BD8">
      <w:r w:rsidRPr="00392905">
        <w:rPr>
          <w:b/>
        </w:rPr>
        <w:t>REQ-ML-SANDBOX-022</w:t>
      </w:r>
      <w:r w:rsidRPr="00392905">
        <w:rPr>
          <w:bCs/>
        </w:rPr>
        <w:t xml:space="preserve">: </w:t>
      </w:r>
      <w:r w:rsidRPr="00392905">
        <w:t xml:space="preserve">ML sandbox is recommended to reuse the ML metadata store for different ML underlays. </w:t>
      </w:r>
    </w:p>
    <w:p w14:paraId="06095013" w14:textId="77777777" w:rsidR="00587BD8" w:rsidRPr="00392905" w:rsidRDefault="00587BD8" w:rsidP="00955103">
      <w:pPr>
        <w:pStyle w:val="Note"/>
      </w:pPr>
      <w:r w:rsidRPr="00392905">
        <w:t>NOTE 1 – The application programming interface API-g is stored in the management subsystem to allow the training, testing, and evaluation of ML models in the simulated ML pipeline [ITU-T Y.3174].</w:t>
      </w:r>
    </w:p>
    <w:p w14:paraId="2E518C0C" w14:textId="3EFE0735" w:rsidR="00587BD8" w:rsidRPr="00392905" w:rsidRDefault="00587BD8" w:rsidP="00955103">
      <w:pPr>
        <w:pStyle w:val="Note"/>
      </w:pPr>
      <w:r w:rsidRPr="00392905">
        <w:t>NOTE 2 – DM and corresponding API-s used in the simulated ML underlay network are stored in the management subsystem to allow the interworking between the data broker (</w:t>
      </w:r>
      <w:proofErr w:type="spellStart"/>
      <w:r w:rsidRPr="00392905">
        <w:t>DBr</w:t>
      </w:r>
      <w:proofErr w:type="spellEnd"/>
      <w:r w:rsidRPr="00392905">
        <w:t>) and the simulated NFs [ITU</w:t>
      </w:r>
      <w:r w:rsidR="00955103" w:rsidRPr="00392905">
        <w:noBreakHyphen/>
      </w:r>
      <w:r w:rsidRPr="00392905">
        <w:t>T Y.3174].</w:t>
      </w:r>
    </w:p>
    <w:p w14:paraId="0976631B" w14:textId="77777777" w:rsidR="00587BD8" w:rsidRPr="00392905" w:rsidRDefault="00587BD8" w:rsidP="00587BD8">
      <w:pPr>
        <w:rPr>
          <w:bCs/>
        </w:rPr>
      </w:pPr>
      <w:r w:rsidRPr="00392905">
        <w:rPr>
          <w:b/>
        </w:rPr>
        <w:t>REQ-ML-SANDBOX-023</w:t>
      </w:r>
      <w:r w:rsidRPr="00392905">
        <w:rPr>
          <w:bCs/>
        </w:rPr>
        <w:t>: ML</w:t>
      </w:r>
      <w:r w:rsidRPr="00392905">
        <w:t xml:space="preserve"> sandbox is recommended to use </w:t>
      </w:r>
      <w:r w:rsidRPr="00392905">
        <w:rPr>
          <w:bCs/>
        </w:rPr>
        <w:t>ML profile events from MLFO to configure and update the simulated ML underlay networks.</w:t>
      </w:r>
    </w:p>
    <w:p w14:paraId="1DC4C5DF" w14:textId="77777777" w:rsidR="00587BD8" w:rsidRPr="00392905" w:rsidRDefault="00587BD8" w:rsidP="00955103">
      <w:pPr>
        <w:pStyle w:val="Note"/>
      </w:pPr>
      <w:r w:rsidRPr="00392905">
        <w:rPr>
          <w:bCs/>
        </w:rPr>
        <w:t xml:space="preserve">NOTE – ML profile events can be provided </w:t>
      </w:r>
      <w:r w:rsidRPr="00392905">
        <w:t>offline, at runtime, or based on triggers.</w:t>
      </w:r>
    </w:p>
    <w:p w14:paraId="20E7C54B" w14:textId="77777777" w:rsidR="00587BD8" w:rsidRPr="00392905" w:rsidRDefault="00587BD8" w:rsidP="00587BD8">
      <w:r w:rsidRPr="00392905">
        <w:rPr>
          <w:b/>
        </w:rPr>
        <w:t>REQ-ML-SANDBOX-024</w:t>
      </w:r>
      <w:r w:rsidRPr="00392905">
        <w:rPr>
          <w:bCs/>
        </w:rPr>
        <w:t xml:space="preserve">: </w:t>
      </w:r>
      <w:r w:rsidRPr="00392905">
        <w:t xml:space="preserve">ML sandbox is recommended to use ML model metadata from the Marketplace to adjust the simulated ML underlays and the evaluation scenarios. </w:t>
      </w:r>
    </w:p>
    <w:p w14:paraId="76889A72" w14:textId="77777777" w:rsidR="00587BD8" w:rsidRPr="00392905" w:rsidRDefault="00587BD8" w:rsidP="00955103">
      <w:pPr>
        <w:pStyle w:val="Note"/>
      </w:pPr>
      <w:r w:rsidRPr="00392905">
        <w:t>NOTE – For instance, the limitations of algorithms in terms of the amount of data (e.g., unsupervised learning) should be input as the amount of data to be generated (e.g., the number of APs to be simulated, total simulation time, minimum number of events, etc.).</w:t>
      </w:r>
    </w:p>
    <w:p w14:paraId="7199FD33" w14:textId="77777777" w:rsidR="00587BD8" w:rsidRPr="00392905" w:rsidRDefault="00587BD8" w:rsidP="00587BD8">
      <w:r w:rsidRPr="00392905">
        <w:rPr>
          <w:b/>
        </w:rPr>
        <w:t>REQ-ML-SANDBOX-025</w:t>
      </w:r>
      <w:r w:rsidRPr="00392905">
        <w:rPr>
          <w:bCs/>
        </w:rPr>
        <w:t xml:space="preserve">: </w:t>
      </w:r>
      <w:r w:rsidRPr="00392905">
        <w:t>ML sandbox is required to support simulation environment metadata.</w:t>
      </w:r>
    </w:p>
    <w:p w14:paraId="3B937C0C" w14:textId="77777777" w:rsidR="00587BD8" w:rsidRPr="00392905" w:rsidRDefault="00587BD8" w:rsidP="00955103">
      <w:pPr>
        <w:pStyle w:val="Note"/>
      </w:pPr>
      <w:r w:rsidRPr="00392905">
        <w:t>NOTE 1 – Simulation environment metadata can be provided to the serving framework for considering the deployment environment while creating a serving engine (REQ-ML-DEP-002 in [ML5G-I-227]).</w:t>
      </w:r>
    </w:p>
    <w:p w14:paraId="240AAF34" w14:textId="77777777" w:rsidR="00587BD8" w:rsidRPr="00392905" w:rsidRDefault="00587BD8" w:rsidP="00955103">
      <w:pPr>
        <w:pStyle w:val="Note"/>
      </w:pPr>
      <w:r w:rsidRPr="00392905">
        <w:t>NOTE 2 – Simulation environment metadata includes the data models used by simulated NFs and APIs to access these data.</w:t>
      </w:r>
    </w:p>
    <w:p w14:paraId="48F0255F" w14:textId="7708E373" w:rsidR="00587BD8" w:rsidRPr="00392905" w:rsidRDefault="00587BD8" w:rsidP="00955103">
      <w:pPr>
        <w:pStyle w:val="Note"/>
      </w:pPr>
      <w:r w:rsidRPr="00392905">
        <w:t>NOTE 3 – Simulation environment metadata can be used by DH to select the type of storage for data (REQ</w:t>
      </w:r>
      <w:r w:rsidR="004062FE" w:rsidRPr="00392905">
        <w:noBreakHyphen/>
      </w:r>
      <w:r w:rsidRPr="00392905">
        <w:t>ML-DH-011 in [ITU-T Y.3174]).</w:t>
      </w:r>
    </w:p>
    <w:p w14:paraId="3FD6924A" w14:textId="77777777" w:rsidR="00587BD8" w:rsidRPr="00392905" w:rsidRDefault="00587BD8" w:rsidP="00587BD8">
      <w:r w:rsidRPr="00392905">
        <w:rPr>
          <w:b/>
        </w:rPr>
        <w:t>REQ-ML-SANDBOX-024</w:t>
      </w:r>
      <w:r w:rsidRPr="00392905">
        <w:rPr>
          <w:bCs/>
        </w:rPr>
        <w:t xml:space="preserve">: </w:t>
      </w:r>
      <w:r w:rsidRPr="00392905">
        <w:t>ML sandbox is recommended to support isolation between different instances of evaluation ML pipelines (instantiated for different ML underlays), e.g., for security reasons, support slicing, etc.</w:t>
      </w:r>
    </w:p>
    <w:p w14:paraId="25B7067D" w14:textId="780BC1CF" w:rsidR="00587BD8" w:rsidRPr="00392905" w:rsidRDefault="00587BD8" w:rsidP="004062FE">
      <w:pPr>
        <w:pStyle w:val="Heading1"/>
      </w:pPr>
      <w:bookmarkStart w:id="114" w:name="_1pxezwc"/>
      <w:bookmarkStart w:id="115" w:name="_Toc43728942"/>
      <w:bookmarkStart w:id="116" w:name="_Toc233714434"/>
      <w:bookmarkStart w:id="117" w:name="_Toc233724188"/>
      <w:bookmarkEnd w:id="114"/>
      <w:r w:rsidRPr="00392905">
        <w:t>7</w:t>
      </w:r>
      <w:r w:rsidR="004062FE" w:rsidRPr="00392905">
        <w:tab/>
      </w:r>
      <w:r w:rsidRPr="00392905">
        <w:t xml:space="preserve">High-level </w:t>
      </w:r>
      <w:proofErr w:type="gramStart"/>
      <w:r w:rsidRPr="00392905">
        <w:t>architecture</w:t>
      </w:r>
      <w:proofErr w:type="gramEnd"/>
      <w:r w:rsidRPr="00392905">
        <w:t xml:space="preserve"> of the ML sandbox</w:t>
      </w:r>
      <w:bookmarkEnd w:id="115"/>
      <w:bookmarkEnd w:id="116"/>
      <w:bookmarkEnd w:id="117"/>
    </w:p>
    <w:p w14:paraId="7980A892" w14:textId="3E59E7C4" w:rsidR="00587BD8" w:rsidRPr="00392905" w:rsidRDefault="00587BD8" w:rsidP="00587BD8">
      <w:r w:rsidRPr="00392905">
        <w:t xml:space="preserve">To simulate ML underlay networks, the ML Sandbox includes simulated NFs, AFs, and ML pipeline(s) whose elements are managed by the machine learning function orchestrator (MLFO) [ML5G-I-216]. The ML sandbox is particularly useful for addressing dynamic networking systems since it allows the validation the effect of ML-based optimizations before they are deployed in production environments. In addition, because of the potential limitations of data coming from live networks (insufficient amount, privacy issue, etc.), the ML sandbox can be used to generate synthetic data as a complement for a given training procedure. </w:t>
      </w:r>
      <w:r w:rsidRPr="00392905">
        <w:rPr>
          <w:bCs/>
        </w:rPr>
        <w:t>Figure</w:t>
      </w:r>
      <w:r w:rsidR="004062FE" w:rsidRPr="00392905">
        <w:rPr>
          <w:bCs/>
        </w:rPr>
        <w:t> </w:t>
      </w:r>
      <w:r w:rsidRPr="00392905">
        <w:rPr>
          <w:bCs/>
        </w:rPr>
        <w:t>1</w:t>
      </w:r>
      <w:r w:rsidRPr="00392905">
        <w:t xml:space="preserve"> illustrates the main functional components and reference points of the ML sandbox.</w:t>
      </w:r>
    </w:p>
    <w:p w14:paraId="5EE8D932" w14:textId="47B85A5A" w:rsidR="00587BD8" w:rsidRPr="00392905" w:rsidRDefault="004062FE" w:rsidP="004062FE">
      <w:pPr>
        <w:pStyle w:val="Figure"/>
      </w:pPr>
      <w:r w:rsidRPr="00392905">
        <w:rPr>
          <w:noProof/>
        </w:rPr>
        <w:lastRenderedPageBreak/>
        <w:drawing>
          <wp:inline distT="0" distB="0" distL="0" distR="0" wp14:anchorId="5C3AEC12" wp14:editId="1188C9F4">
            <wp:extent cx="3993515" cy="3255645"/>
            <wp:effectExtent l="0" t="0" r="6985" b="1905"/>
            <wp:docPr id="1140934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3515" cy="3255645"/>
                    </a:xfrm>
                    <a:prstGeom prst="rect">
                      <a:avLst/>
                    </a:prstGeom>
                    <a:noFill/>
                  </pic:spPr>
                </pic:pic>
              </a:graphicData>
            </a:graphic>
          </wp:inline>
        </w:drawing>
      </w:r>
    </w:p>
    <w:p w14:paraId="25E14369" w14:textId="0A7EC8CD" w:rsidR="00587BD8" w:rsidRPr="00392905" w:rsidRDefault="00587BD8" w:rsidP="004062FE">
      <w:pPr>
        <w:pStyle w:val="FigureNoTitle"/>
        <w:rPr>
          <w:i/>
        </w:rPr>
      </w:pPr>
      <w:bookmarkStart w:id="118" w:name="_Ref31033041"/>
      <w:r w:rsidRPr="00392905">
        <w:t>Figure 1</w:t>
      </w:r>
      <w:bookmarkEnd w:id="118"/>
      <w:r w:rsidR="004062FE" w:rsidRPr="00392905">
        <w:t xml:space="preserve"> –</w:t>
      </w:r>
      <w:r w:rsidRPr="00392905">
        <w:t xml:space="preserve"> Overview of the main functional components and reference points of the ML</w:t>
      </w:r>
      <w:r w:rsidR="00AC2E6C" w:rsidRPr="00392905">
        <w:t> </w:t>
      </w:r>
      <w:r w:rsidRPr="00392905">
        <w:t>Sandbox subsystem within the logical ML-aware architecture</w:t>
      </w:r>
    </w:p>
    <w:p w14:paraId="4DE3CA5E" w14:textId="77777777" w:rsidR="00587BD8" w:rsidRPr="00392905" w:rsidRDefault="00587BD8" w:rsidP="004062FE">
      <w:pPr>
        <w:pStyle w:val="Normalaftertitle"/>
      </w:pPr>
      <w:r w:rsidRPr="00392905">
        <w:t xml:space="preserve">Data handling reference points </w:t>
      </w:r>
      <w:r w:rsidRPr="00392905">
        <w:rPr>
          <w:b/>
          <w:bCs/>
        </w:rPr>
        <w:t>1</w:t>
      </w:r>
      <w:r w:rsidRPr="00392905">
        <w:t xml:space="preserve"> and </w:t>
      </w:r>
      <w:r w:rsidRPr="00392905">
        <w:rPr>
          <w:b/>
          <w:bCs/>
        </w:rPr>
        <w:t>2</w:t>
      </w:r>
      <w:r w:rsidRPr="00392905">
        <w:t xml:space="preserve"> between the simulated ML underlay networks and the Evaluation ML pipeline (SINK and SRC) are used unmodified as defined in [ITU-T Y.3172] for training and update of ML models at the ML sandbox subsystem.</w:t>
      </w:r>
    </w:p>
    <w:p w14:paraId="36D74CF8" w14:textId="2FC2F13D" w:rsidR="00587BD8" w:rsidRPr="00392905" w:rsidRDefault="00587BD8" w:rsidP="00587BD8">
      <w:r w:rsidRPr="00392905">
        <w:t xml:space="preserve">Reference point </w:t>
      </w:r>
      <w:r w:rsidRPr="00392905">
        <w:rPr>
          <w:b/>
          <w:bCs/>
        </w:rPr>
        <w:t>3</w:t>
      </w:r>
      <w:r w:rsidRPr="00392905">
        <w:t xml:space="preserve"> is the interface between ML sandbox and ML pipeline subsystems, used unmodified as defined in [ITU-T Y.3172]. Interface 3.1 within reference point 3 allows the ML</w:t>
      </w:r>
      <w:r w:rsidR="00057F5E" w:rsidRPr="00392905">
        <w:t> </w:t>
      </w:r>
      <w:r w:rsidRPr="00392905">
        <w:t xml:space="preserve">pipelines to interface with the ML sandbox subsystem for training and update of ML models. Data from the ML underlay networks and/or the simulated ML underlay networks may be used to train the ML models in the ML sandbox subsystem. </w:t>
      </w:r>
    </w:p>
    <w:p w14:paraId="7CB0913E" w14:textId="77777777" w:rsidR="00587BD8" w:rsidRPr="00392905" w:rsidRDefault="00587BD8" w:rsidP="00587BD8">
      <w:r w:rsidRPr="00392905">
        <w:t xml:space="preserve">Reference point </w:t>
      </w:r>
      <w:r w:rsidRPr="00392905">
        <w:rPr>
          <w:b/>
          <w:bCs/>
        </w:rPr>
        <w:t>4</w:t>
      </w:r>
      <w:r w:rsidRPr="00392905">
        <w:t>, as defined in [ITU-T Y.3174], is the interface between the ML pipeline and the ML underlay network.</w:t>
      </w:r>
    </w:p>
    <w:p w14:paraId="1CC0FED9" w14:textId="77777777" w:rsidR="00587BD8" w:rsidRPr="00392905" w:rsidRDefault="00587BD8" w:rsidP="00587BD8">
      <w:r w:rsidRPr="00392905">
        <w:t xml:space="preserve">Reference point </w:t>
      </w:r>
      <w:r w:rsidRPr="00392905">
        <w:rPr>
          <w:b/>
          <w:bCs/>
        </w:rPr>
        <w:t>5</w:t>
      </w:r>
      <w:r w:rsidRPr="00392905">
        <w:t>, as defined in [ITU-T Y.3172], is the interface between the management subsystem and the ML pipeline subsystem.</w:t>
      </w:r>
    </w:p>
    <w:p w14:paraId="32FD801B" w14:textId="6CAC9F5B" w:rsidR="00587BD8" w:rsidRPr="00392905" w:rsidRDefault="00587BD8" w:rsidP="00587BD8">
      <w:r w:rsidRPr="00392905">
        <w:t xml:space="preserve">Reference point </w:t>
      </w:r>
      <w:r w:rsidRPr="00392905">
        <w:rPr>
          <w:b/>
          <w:bCs/>
        </w:rPr>
        <w:t>6</w:t>
      </w:r>
      <w:r w:rsidRPr="00392905">
        <w:t xml:space="preserve"> is used for the management subsystem to manage the models applied to the ML</w:t>
      </w:r>
      <w:r w:rsidR="00057F5E" w:rsidRPr="00392905">
        <w:t> </w:t>
      </w:r>
      <w:r w:rsidRPr="00392905">
        <w:t>Sandbox [ITU-T ML5G-216], including monitoring and evaluating network intelligence levels [ITU</w:t>
      </w:r>
      <w:r w:rsidR="004062FE" w:rsidRPr="00392905">
        <w:noBreakHyphen/>
      </w:r>
      <w:r w:rsidRPr="00392905">
        <w:t xml:space="preserve">T Y.3173]. Reference point </w:t>
      </w:r>
      <w:r w:rsidRPr="00392905">
        <w:rPr>
          <w:b/>
          <w:bCs/>
        </w:rPr>
        <w:t>6</w:t>
      </w:r>
      <w:r w:rsidRPr="00392905">
        <w:t xml:space="preserve"> has two parts:</w:t>
      </w:r>
    </w:p>
    <w:p w14:paraId="42286B44" w14:textId="4C8BD967" w:rsidR="00587BD8" w:rsidRPr="00392905" w:rsidRDefault="004062FE" w:rsidP="004062FE">
      <w:pPr>
        <w:pStyle w:val="enumlev1"/>
        <w:rPr>
          <w:i/>
        </w:rPr>
      </w:pPr>
      <w:r w:rsidRPr="00392905">
        <w:t>–</w:t>
      </w:r>
      <w:r w:rsidR="00587BD8" w:rsidRPr="00392905">
        <w:tab/>
        <w:t>Reference point 6.1 [ITU-T Y.3174] is the interface between the management subsystem and the simulated ML underlay network. The management of the ML pipeline nodes in the ML</w:t>
      </w:r>
      <w:r w:rsidR="00057F5E" w:rsidRPr="00392905">
        <w:t> </w:t>
      </w:r>
      <w:r w:rsidR="00587BD8" w:rsidRPr="00392905">
        <w:t>Sandbox subsystem is controlled by the MLFO.</w:t>
      </w:r>
    </w:p>
    <w:p w14:paraId="23A7F947" w14:textId="3819D656" w:rsidR="00587BD8" w:rsidRPr="00392905" w:rsidRDefault="004062FE" w:rsidP="004062FE">
      <w:pPr>
        <w:pStyle w:val="enumlev1"/>
      </w:pPr>
      <w:r w:rsidRPr="00392905">
        <w:t>–</w:t>
      </w:r>
      <w:r w:rsidR="00587BD8" w:rsidRPr="00392905">
        <w:tab/>
        <w:t>Reference point 6.2 interfaces the management subsystem with the evaluation ML pipeline. Data from the ML underlay networks and/or the simulated ML underlay networks may be used to train ML models in the ML Sandbox subsystem.</w:t>
      </w:r>
    </w:p>
    <w:p w14:paraId="7E12F002" w14:textId="77777777" w:rsidR="00587BD8" w:rsidRPr="00392905" w:rsidRDefault="00587BD8" w:rsidP="00587BD8">
      <w:r w:rsidRPr="00392905">
        <w:t xml:space="preserve">Reference point </w:t>
      </w:r>
      <w:r w:rsidRPr="00392905">
        <w:rPr>
          <w:b/>
        </w:rPr>
        <w:t>7</w:t>
      </w:r>
      <w:r w:rsidRPr="00392905">
        <w:rPr>
          <w:bCs/>
        </w:rPr>
        <w:t xml:space="preserve"> </w:t>
      </w:r>
      <w:r w:rsidRPr="00392905">
        <w:t xml:space="preserve">is the interface between MLFO and other management and orchestration functions of the management subsystem, used unmodified as defined in [ITU-T Y.3172]. </w:t>
      </w:r>
    </w:p>
    <w:p w14:paraId="378E670D" w14:textId="77777777" w:rsidR="00587BD8" w:rsidRPr="00392905" w:rsidRDefault="00587BD8" w:rsidP="00587BD8">
      <w:r w:rsidRPr="00392905">
        <w:t xml:space="preserve">Reference point </w:t>
      </w:r>
      <w:r w:rsidRPr="00392905">
        <w:rPr>
          <w:b/>
        </w:rPr>
        <w:t>13</w:t>
      </w:r>
      <w:r w:rsidRPr="00392905">
        <w:t xml:space="preserve"> is the interface between the ML marketplace and the ML Sandbox subsystem, used unmodified as defined in [ITU-T Y.3176].</w:t>
      </w:r>
    </w:p>
    <w:p w14:paraId="6D142DF8" w14:textId="77777777" w:rsidR="00587BD8" w:rsidRPr="00392905" w:rsidRDefault="00587BD8" w:rsidP="00587BD8">
      <w:r w:rsidRPr="00392905">
        <w:lastRenderedPageBreak/>
        <w:t xml:space="preserve">Reference point </w:t>
      </w:r>
      <w:r w:rsidRPr="00392905">
        <w:rPr>
          <w:b/>
        </w:rPr>
        <w:t>14</w:t>
      </w:r>
      <w:r w:rsidRPr="00392905">
        <w:t xml:space="preserve"> is the interface between the ML marketplace and the ML pipeline subsystem, used unmodified as defined in [ITU-T Y.3176].</w:t>
      </w:r>
    </w:p>
    <w:p w14:paraId="3A34718A" w14:textId="158FED01" w:rsidR="00587BD8" w:rsidRPr="00392905" w:rsidRDefault="00587BD8" w:rsidP="00587BD8">
      <w:r w:rsidRPr="00392905">
        <w:t xml:space="preserve">Reference point </w:t>
      </w:r>
      <w:r w:rsidRPr="00392905">
        <w:rPr>
          <w:b/>
          <w:bCs/>
        </w:rPr>
        <w:t>15</w:t>
      </w:r>
      <w:r w:rsidRPr="00392905">
        <w:t xml:space="preserve"> is the interface between the management subsystem and the ML marketplace, used unmodified as defined in [ITU-T Y.3176].</w:t>
      </w:r>
    </w:p>
    <w:p w14:paraId="08F48B16" w14:textId="36F4FA21" w:rsidR="00587BD8" w:rsidRPr="00392905" w:rsidRDefault="00587BD8" w:rsidP="00AC2E6C">
      <w:pPr>
        <w:pStyle w:val="Heading2"/>
      </w:pPr>
      <w:bookmarkStart w:id="119" w:name="_Toc43728943"/>
      <w:bookmarkStart w:id="120" w:name="_Toc233714435"/>
      <w:bookmarkStart w:id="121" w:name="_Toc233724189"/>
      <w:r w:rsidRPr="00392905">
        <w:t>7.1</w:t>
      </w:r>
      <w:r w:rsidR="00AC2E6C" w:rsidRPr="00392905">
        <w:tab/>
      </w:r>
      <w:r w:rsidRPr="00392905">
        <w:t>Components of the ML sandbox</w:t>
      </w:r>
      <w:bookmarkEnd w:id="119"/>
      <w:bookmarkEnd w:id="120"/>
      <w:bookmarkEnd w:id="121"/>
    </w:p>
    <w:p w14:paraId="28887734" w14:textId="63162B7D" w:rsidR="00587BD8" w:rsidRPr="00392905" w:rsidRDefault="00587BD8" w:rsidP="00587BD8">
      <w:r w:rsidRPr="00392905">
        <w:t>The ML sandbox contains the components defined in the following sub-clauses. The high-level architecture of the ML Sandbox subsystem is illustrated in Figure 2.</w:t>
      </w:r>
    </w:p>
    <w:p w14:paraId="1651BFD0" w14:textId="2A4DF38A" w:rsidR="00587BD8" w:rsidRPr="00392905" w:rsidRDefault="00AC2E6C" w:rsidP="00AC2E6C">
      <w:pPr>
        <w:pStyle w:val="Figure"/>
      </w:pPr>
      <w:r w:rsidRPr="00392905">
        <w:rPr>
          <w:noProof/>
        </w:rPr>
        <w:drawing>
          <wp:inline distT="0" distB="0" distL="0" distR="0" wp14:anchorId="53316744" wp14:editId="367B1128">
            <wp:extent cx="5187950" cy="3310255"/>
            <wp:effectExtent l="0" t="0" r="0" b="4445"/>
            <wp:docPr id="3665106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7950" cy="3310255"/>
                    </a:xfrm>
                    <a:prstGeom prst="rect">
                      <a:avLst/>
                    </a:prstGeom>
                    <a:noFill/>
                  </pic:spPr>
                </pic:pic>
              </a:graphicData>
            </a:graphic>
          </wp:inline>
        </w:drawing>
      </w:r>
    </w:p>
    <w:p w14:paraId="593851B2" w14:textId="535360E8" w:rsidR="00587BD8" w:rsidRPr="00392905" w:rsidRDefault="00587BD8" w:rsidP="00AC2E6C">
      <w:pPr>
        <w:pStyle w:val="FigureNoTitle"/>
        <w:rPr>
          <w:iCs/>
        </w:rPr>
      </w:pPr>
      <w:bookmarkStart w:id="122" w:name="_Ref38272441"/>
      <w:r w:rsidRPr="00392905">
        <w:rPr>
          <w:iCs/>
        </w:rPr>
        <w:t>Figure 2</w:t>
      </w:r>
      <w:bookmarkEnd w:id="122"/>
      <w:r w:rsidR="00AC2E6C" w:rsidRPr="00392905">
        <w:rPr>
          <w:iCs/>
        </w:rPr>
        <w:t xml:space="preserve"> –</w:t>
      </w:r>
      <w:r w:rsidRPr="00392905">
        <w:rPr>
          <w:iCs/>
        </w:rPr>
        <w:t xml:space="preserve"> High-level </w:t>
      </w:r>
      <w:r w:rsidRPr="00392905">
        <w:t>architecture</w:t>
      </w:r>
      <w:r w:rsidRPr="00392905">
        <w:rPr>
          <w:iCs/>
        </w:rPr>
        <w:t xml:space="preserve"> of the ML Sandbox components </w:t>
      </w:r>
      <w:r w:rsidR="00AC2E6C" w:rsidRPr="00392905">
        <w:rPr>
          <w:iCs/>
        </w:rPr>
        <w:br/>
      </w:r>
      <w:r w:rsidRPr="00392905">
        <w:rPr>
          <w:iCs/>
        </w:rPr>
        <w:t>within the ML architecture</w:t>
      </w:r>
    </w:p>
    <w:p w14:paraId="60A31046" w14:textId="083E333E" w:rsidR="00587BD8" w:rsidRPr="00392905" w:rsidRDefault="00587BD8" w:rsidP="00AC2E6C">
      <w:pPr>
        <w:pStyle w:val="Heading3"/>
      </w:pPr>
      <w:bookmarkStart w:id="123" w:name="_Toc43728944"/>
      <w:r w:rsidRPr="00392905">
        <w:t>7.1.1</w:t>
      </w:r>
      <w:r w:rsidR="00AC2E6C" w:rsidRPr="00392905">
        <w:tab/>
      </w:r>
      <w:r w:rsidRPr="00392905">
        <w:t>Simulated ML underlay</w:t>
      </w:r>
      <w:bookmarkEnd w:id="123"/>
    </w:p>
    <w:p w14:paraId="6AB43BDF" w14:textId="77777777" w:rsidR="00587BD8" w:rsidRPr="00392905" w:rsidRDefault="00587BD8" w:rsidP="00587BD8">
      <w:r w:rsidRPr="00392905">
        <w:t>Component defined in [ITU-T Y.3172</w:t>
      </w:r>
      <w:proofErr w:type="gramStart"/>
      <w:r w:rsidRPr="00392905">
        <w:t>], but</w:t>
      </w:r>
      <w:proofErr w:type="gramEnd"/>
      <w:r w:rsidRPr="00392905">
        <w:t xml:space="preserve"> modified for simulated ML underlay networks. It is used for testing, training, and evaluating ML models through simulated NFs.</w:t>
      </w:r>
    </w:p>
    <w:p w14:paraId="1F69D02D" w14:textId="77777777" w:rsidR="00587BD8" w:rsidRPr="00392905" w:rsidRDefault="00587BD8" w:rsidP="00AC2E6C">
      <w:pPr>
        <w:pStyle w:val="Note"/>
      </w:pPr>
      <w:r w:rsidRPr="00392905">
        <w:t>NOTE – Simulated NFs can be third-party simulation tools such as ns-3.</w:t>
      </w:r>
    </w:p>
    <w:p w14:paraId="396412FC" w14:textId="288B738B" w:rsidR="00587BD8" w:rsidRPr="00392905" w:rsidRDefault="00587BD8" w:rsidP="00AC2E6C">
      <w:pPr>
        <w:pStyle w:val="Heading3"/>
      </w:pPr>
      <w:bookmarkStart w:id="124" w:name="_Toc43728945"/>
      <w:r w:rsidRPr="00392905">
        <w:t>7.1.2</w:t>
      </w:r>
      <w:r w:rsidR="00AC2E6C" w:rsidRPr="00392905">
        <w:tab/>
      </w:r>
      <w:r w:rsidRPr="00392905">
        <w:t>Evaluation ML pipeline</w:t>
      </w:r>
      <w:bookmarkEnd w:id="124"/>
    </w:p>
    <w:p w14:paraId="4F390FB5" w14:textId="5385AB95" w:rsidR="00587BD8" w:rsidRPr="00392905" w:rsidRDefault="00587BD8" w:rsidP="00587BD8">
      <w:r w:rsidRPr="00392905">
        <w:t>Used for model evaluation in the ML sandbox environment, used unmodified as defined in [ITU</w:t>
      </w:r>
      <w:r w:rsidR="00AC2E6C" w:rsidRPr="00392905">
        <w:noBreakHyphen/>
      </w:r>
      <w:r w:rsidRPr="00392905">
        <w:t>T</w:t>
      </w:r>
      <w:r w:rsidR="00AC2E6C" w:rsidRPr="00392905">
        <w:t> </w:t>
      </w:r>
      <w:r w:rsidRPr="00392905">
        <w:t xml:space="preserve">Y.3172]. </w:t>
      </w:r>
    </w:p>
    <w:p w14:paraId="5B1C7B81" w14:textId="77777777" w:rsidR="00587BD8" w:rsidRPr="00392905" w:rsidRDefault="00587BD8" w:rsidP="00AC2E6C">
      <w:pPr>
        <w:pStyle w:val="Note"/>
      </w:pPr>
      <w:r w:rsidRPr="00392905">
        <w:t>NOTE – The ML pipeline provides the configuration to be used in every simulation run (SRC), which at the same time provides feedback to be used by the ML model (SINK).</w:t>
      </w:r>
    </w:p>
    <w:p w14:paraId="6EBADB27" w14:textId="09387C54" w:rsidR="00587BD8" w:rsidRPr="00392905" w:rsidRDefault="00587BD8" w:rsidP="00AC2E6C">
      <w:pPr>
        <w:pStyle w:val="Heading3"/>
      </w:pPr>
      <w:bookmarkStart w:id="125" w:name="_Toc43728946"/>
      <w:r w:rsidRPr="00392905">
        <w:t>7.1.3</w:t>
      </w:r>
      <w:r w:rsidR="00AC2E6C" w:rsidRPr="00392905">
        <w:tab/>
      </w:r>
      <w:r w:rsidRPr="00392905">
        <w:t>Data handling components</w:t>
      </w:r>
      <w:bookmarkEnd w:id="125"/>
    </w:p>
    <w:p w14:paraId="11765876" w14:textId="77777777" w:rsidR="00587BD8" w:rsidRPr="00392905" w:rsidRDefault="00587BD8" w:rsidP="00587BD8">
      <w:r w:rsidRPr="00392905">
        <w:t>Set of components that serve for the storage of DMs and data, and interfacing with DMs and ML underlay networks, used unmodified as defined in [ITU-T Y.3174].</w:t>
      </w:r>
    </w:p>
    <w:p w14:paraId="042C72EC" w14:textId="287FAA0F" w:rsidR="00587BD8" w:rsidRPr="00392905" w:rsidRDefault="00587BD8" w:rsidP="00AC2E6C">
      <w:pPr>
        <w:pStyle w:val="Heading3"/>
      </w:pPr>
      <w:bookmarkStart w:id="126" w:name="_Toc43728947"/>
      <w:r w:rsidRPr="00392905">
        <w:t>7.1.4</w:t>
      </w:r>
      <w:r w:rsidR="00AC2E6C" w:rsidRPr="00392905">
        <w:tab/>
      </w:r>
      <w:r w:rsidRPr="00392905">
        <w:t>Monitoring agent</w:t>
      </w:r>
      <w:bookmarkEnd w:id="126"/>
    </w:p>
    <w:p w14:paraId="38418939" w14:textId="0F701E6A" w:rsidR="00587BD8" w:rsidRPr="00392905" w:rsidRDefault="00587BD8" w:rsidP="00587BD8">
      <w:r w:rsidRPr="00392905">
        <w:t>It monitors and evaluates the network intelligence level at the ML Sandbox. The following five</w:t>
      </w:r>
      <w:r w:rsidR="00AC2E6C" w:rsidRPr="00392905">
        <w:t> </w:t>
      </w:r>
      <w:r w:rsidRPr="00392905">
        <w:t xml:space="preserve">dimensions are considered [ITU-T Y.3173]: demand mapping, data collection, analysis, decision, and action implementation. </w:t>
      </w:r>
    </w:p>
    <w:p w14:paraId="453A201B" w14:textId="4B0EA29E" w:rsidR="00587BD8" w:rsidRPr="00392905" w:rsidRDefault="00587BD8" w:rsidP="00587BD8">
      <w:r w:rsidRPr="00392905">
        <w:lastRenderedPageBreak/>
        <w:t>Text from [ITU-T Y.3173]: The data collection process is done by source (SRC) nodes, the analysis and decision processes are performed by ML models and policy nodes, and the action implementation process is supported by SINK nodes. In addition, the demand mapping process is done using the ML</w:t>
      </w:r>
      <w:r w:rsidR="00BB3D03">
        <w:t> </w:t>
      </w:r>
      <w:r w:rsidRPr="00392905">
        <w:t>intent provided as input to the MLFO.</w:t>
      </w:r>
    </w:p>
    <w:p w14:paraId="61EE81D3" w14:textId="780BB94C" w:rsidR="00587BD8" w:rsidRPr="00392905" w:rsidRDefault="00587BD8" w:rsidP="00AC2E6C">
      <w:pPr>
        <w:pStyle w:val="Heading3"/>
      </w:pPr>
      <w:bookmarkStart w:id="127" w:name="_Toc43728948"/>
      <w:r w:rsidRPr="00392905">
        <w:t>7.1.5</w:t>
      </w:r>
      <w:r w:rsidR="00AC2E6C" w:rsidRPr="00392905">
        <w:tab/>
      </w:r>
      <w:r w:rsidRPr="00392905">
        <w:t>Serving engine builder</w:t>
      </w:r>
      <w:bookmarkEnd w:id="127"/>
    </w:p>
    <w:p w14:paraId="15F76993" w14:textId="77777777" w:rsidR="00587BD8" w:rsidRPr="00392905" w:rsidRDefault="00587BD8" w:rsidP="00587BD8">
      <w:r w:rsidRPr="00392905">
        <w:t>This functional entity generates a serving engine for an ML model, used unmodified as defined in [ML5G-I-227].</w:t>
      </w:r>
    </w:p>
    <w:p w14:paraId="4F99F1C9" w14:textId="7EA0769E" w:rsidR="00587BD8" w:rsidRPr="00392905" w:rsidRDefault="00587BD8" w:rsidP="00AC2E6C">
      <w:pPr>
        <w:pStyle w:val="Heading3"/>
      </w:pPr>
      <w:bookmarkStart w:id="128" w:name="_Toc43728949"/>
      <w:r w:rsidRPr="00392905">
        <w:t>7.1.6</w:t>
      </w:r>
      <w:r w:rsidR="00AC2E6C" w:rsidRPr="00392905">
        <w:tab/>
      </w:r>
      <w:r w:rsidRPr="00392905">
        <w:t>Simulation designer</w:t>
      </w:r>
      <w:bookmarkEnd w:id="128"/>
    </w:p>
    <w:p w14:paraId="5FDD8D80" w14:textId="77777777" w:rsidR="00587BD8" w:rsidRPr="00392905" w:rsidRDefault="00587BD8" w:rsidP="00587BD8">
      <w:r w:rsidRPr="00392905">
        <w:t>It prepares the set of simulation resources that compose the simulated ML underlay, and which are sought to be part of the evaluation block corresponding to the ML use case.</w:t>
      </w:r>
    </w:p>
    <w:p w14:paraId="518A4D67" w14:textId="77777777" w:rsidR="00587BD8" w:rsidRPr="00392905" w:rsidRDefault="00587BD8" w:rsidP="00AC2E6C">
      <w:pPr>
        <w:pStyle w:val="Note"/>
      </w:pPr>
      <w:r w:rsidRPr="00392905">
        <w:t xml:space="preserve">NOTE – The information to mimic/reproduce (setup/update) live ML underlays can come from the use case (ML intent) or data gathered by the live ML underlay (managed by MLFO). For example, </w:t>
      </w:r>
      <w:proofErr w:type="gramStart"/>
      <w:r w:rsidRPr="00392905">
        <w:t>as a result of</w:t>
      </w:r>
      <w:proofErr w:type="gramEnd"/>
      <w:r w:rsidRPr="00392905">
        <w:t xml:space="preserve"> network dynamics, some path-loss parameters used by the ML Sandbox subsystem may vary over time. To address this issue, the MLFO keeps track of those changes and provides feedback to the Simulation designer to update the necessary simulation parameters.</w:t>
      </w:r>
    </w:p>
    <w:p w14:paraId="41C84375" w14:textId="5605E747" w:rsidR="00587BD8" w:rsidRPr="00392905" w:rsidRDefault="00587BD8" w:rsidP="00AC2E6C">
      <w:pPr>
        <w:pStyle w:val="Heading3"/>
      </w:pPr>
      <w:bookmarkStart w:id="129" w:name="_Toc43728950"/>
      <w:r w:rsidRPr="00392905">
        <w:t>7.1.7</w:t>
      </w:r>
      <w:r w:rsidR="00AC2E6C" w:rsidRPr="00392905">
        <w:rPr>
          <w:b w:val="0"/>
        </w:rPr>
        <w:tab/>
      </w:r>
      <w:r w:rsidRPr="00392905">
        <w:t>Simulation composer</w:t>
      </w:r>
      <w:bookmarkEnd w:id="129"/>
    </w:p>
    <w:p w14:paraId="3AD0AD94" w14:textId="77777777" w:rsidR="00587BD8" w:rsidRPr="00392905" w:rsidRDefault="00587BD8" w:rsidP="00587BD8">
      <w:pPr>
        <w:rPr>
          <w:b/>
        </w:rPr>
      </w:pPr>
      <w:r w:rsidRPr="00392905">
        <w:t xml:space="preserve">It deploys, installs and runs the simulated ML underlay (simulators/emulators/models) to be used for characterizing different types of network underlays. </w:t>
      </w:r>
    </w:p>
    <w:p w14:paraId="729FEAF1" w14:textId="77777777" w:rsidR="00587BD8" w:rsidRPr="00392905" w:rsidRDefault="00587BD8" w:rsidP="00AC2E6C">
      <w:pPr>
        <w:pStyle w:val="Note"/>
      </w:pPr>
      <w:r w:rsidRPr="00392905">
        <w:t xml:space="preserve">NOTE 1 – Based on the specified role and requirements of the ML sandbox (derived from use cases), the MLFO selects the best simulation tool (e.g., OMNET++ for PHY representation in LTE) and performs the deployment through the Simulation driver. </w:t>
      </w:r>
    </w:p>
    <w:p w14:paraId="7C051A21" w14:textId="77777777" w:rsidR="00587BD8" w:rsidRPr="00392905" w:rsidRDefault="00587BD8" w:rsidP="00AC2E6C">
      <w:pPr>
        <w:pStyle w:val="Note"/>
      </w:pPr>
      <w:r w:rsidRPr="00392905">
        <w:t>NOTE 2 – The deployment can be enabled by tools such as Docker and Kubernetes.</w:t>
      </w:r>
    </w:p>
    <w:p w14:paraId="6AC86A7B" w14:textId="1963C90D" w:rsidR="00587BD8" w:rsidRPr="00392905" w:rsidRDefault="00587BD8" w:rsidP="00AC2E6C">
      <w:pPr>
        <w:pStyle w:val="Heading3"/>
      </w:pPr>
      <w:bookmarkStart w:id="130" w:name="_Toc43728951"/>
      <w:r w:rsidRPr="00392905">
        <w:t>7.1.8</w:t>
      </w:r>
      <w:r w:rsidR="00AC2E6C" w:rsidRPr="00392905">
        <w:tab/>
      </w:r>
      <w:r w:rsidRPr="00392905">
        <w:t>Evaluation plugin</w:t>
      </w:r>
      <w:bookmarkEnd w:id="130"/>
    </w:p>
    <w:p w14:paraId="25A9F2B0" w14:textId="77777777" w:rsidR="00587BD8" w:rsidRPr="00392905" w:rsidRDefault="00587BD8" w:rsidP="00587BD8">
      <w:r w:rsidRPr="00392905">
        <w:t xml:space="preserve">It is responsible for interacting with the simulated ML underlay. For that purpose, it must provide technology-agnostic interfaces, which would enable interacting with third-party applications such as network simulators. In the simulation domain, for instance, the handler invokes operations such as </w:t>
      </w:r>
      <w:r w:rsidRPr="00392905">
        <w:rPr>
          <w:i/>
        </w:rPr>
        <w:t>run</w:t>
      </w:r>
      <w:r w:rsidRPr="00392905">
        <w:t xml:space="preserve">, </w:t>
      </w:r>
      <w:r w:rsidRPr="00392905">
        <w:rPr>
          <w:i/>
        </w:rPr>
        <w:t>stop</w:t>
      </w:r>
      <w:r w:rsidRPr="00392905">
        <w:t xml:space="preserve">, </w:t>
      </w:r>
      <w:r w:rsidRPr="00392905">
        <w:rPr>
          <w:i/>
        </w:rPr>
        <w:t>pause</w:t>
      </w:r>
      <w:r w:rsidRPr="00392905">
        <w:t>, etc. In addition, it manages the log files as provided by the simulator.</w:t>
      </w:r>
    </w:p>
    <w:p w14:paraId="03D0031D" w14:textId="77777777" w:rsidR="00587BD8" w:rsidRPr="00392905" w:rsidRDefault="00587BD8" w:rsidP="00AC2E6C">
      <w:pPr>
        <w:pStyle w:val="Note"/>
      </w:pPr>
      <w:r w:rsidRPr="00392905">
        <w:t>NOTE – For instance, when model evaluation is triggered, the handler runs the simulation by directly interacting with the simulator (e.g., ns-3, Komondor). Simulator-specific commands will be used for that purpose.</w:t>
      </w:r>
    </w:p>
    <w:p w14:paraId="5E141359" w14:textId="499775CC" w:rsidR="00587BD8" w:rsidRPr="00392905" w:rsidRDefault="00587BD8" w:rsidP="00AC2E6C">
      <w:pPr>
        <w:pStyle w:val="Heading3"/>
      </w:pPr>
      <w:bookmarkStart w:id="131" w:name="_Toc43728952"/>
      <w:r w:rsidRPr="00392905">
        <w:t>7.1.9</w:t>
      </w:r>
      <w:r w:rsidR="00AC2E6C" w:rsidRPr="00392905">
        <w:tab/>
      </w:r>
      <w:r w:rsidRPr="00392905">
        <w:t>Simulation post-processor</w:t>
      </w:r>
      <w:bookmarkEnd w:id="131"/>
    </w:p>
    <w:p w14:paraId="433736CA" w14:textId="77777777" w:rsidR="00587BD8" w:rsidRPr="00392905" w:rsidRDefault="00587BD8" w:rsidP="00587BD8">
      <w:pPr>
        <w:rPr>
          <w:b/>
        </w:rPr>
      </w:pPr>
      <w:r w:rsidRPr="00392905">
        <w:t>It provides an interface</w:t>
      </w:r>
      <w:r w:rsidRPr="00392905">
        <w:rPr>
          <w:b/>
        </w:rPr>
        <w:t xml:space="preserve"> </w:t>
      </w:r>
      <w:r w:rsidRPr="00392905">
        <w:t>whereby</w:t>
      </w:r>
      <w:r w:rsidRPr="00392905">
        <w:rPr>
          <w:b/>
        </w:rPr>
        <w:t xml:space="preserve"> </w:t>
      </w:r>
      <w:r w:rsidRPr="00392905">
        <w:t>data from simulated ML underlays are post-processed and presented in a standard-compliant manner to the MLFO, which performs model evaluations and/or (re)training. This step is critical to handle heterogeneous sources of information.</w:t>
      </w:r>
    </w:p>
    <w:p w14:paraId="383DCE15" w14:textId="323929DB" w:rsidR="00587BD8" w:rsidRPr="00392905" w:rsidRDefault="00587BD8" w:rsidP="00AC2E6C">
      <w:pPr>
        <w:pStyle w:val="Note"/>
      </w:pPr>
      <w:r w:rsidRPr="00392905">
        <w:t>NOTE – for instance, once the handler gets the raw logs generated by a simulator (e.g., a CSV file), the post</w:t>
      </w:r>
      <w:r w:rsidR="00AC2E6C" w:rsidRPr="00392905">
        <w:noBreakHyphen/>
      </w:r>
      <w:r w:rsidRPr="00392905">
        <w:t>processor extracts the information to be used by the MLFO.</w:t>
      </w:r>
    </w:p>
    <w:p w14:paraId="3617C848" w14:textId="1CC09B8F" w:rsidR="00587BD8" w:rsidRPr="00392905" w:rsidRDefault="00587BD8" w:rsidP="00AC2E6C">
      <w:pPr>
        <w:pStyle w:val="Heading2"/>
      </w:pPr>
      <w:bookmarkStart w:id="132" w:name="_Toc43728953"/>
      <w:bookmarkStart w:id="133" w:name="_Toc233714436"/>
      <w:bookmarkStart w:id="134" w:name="_Toc233724190"/>
      <w:r w:rsidRPr="00392905">
        <w:t>7.2</w:t>
      </w:r>
      <w:r w:rsidR="00AC2E6C" w:rsidRPr="00392905">
        <w:tab/>
      </w:r>
      <w:r w:rsidRPr="00392905">
        <w:t>Sequence diagrams</w:t>
      </w:r>
      <w:bookmarkEnd w:id="132"/>
      <w:bookmarkEnd w:id="133"/>
      <w:bookmarkEnd w:id="134"/>
    </w:p>
    <w:p w14:paraId="496B4507" w14:textId="7BDC637B" w:rsidR="00587BD8" w:rsidRPr="00392905" w:rsidRDefault="00587BD8" w:rsidP="00AC2E6C">
      <w:pPr>
        <w:pStyle w:val="Heading3"/>
      </w:pPr>
      <w:bookmarkStart w:id="135" w:name="_Toc43728954"/>
      <w:r w:rsidRPr="00392905">
        <w:t>7.2.1</w:t>
      </w:r>
      <w:r w:rsidR="00AC2E6C" w:rsidRPr="00392905">
        <w:tab/>
      </w:r>
      <w:r w:rsidRPr="00392905">
        <w:t>Capability discovery/negotiation for third-party simulation components</w:t>
      </w:r>
      <w:bookmarkEnd w:id="135"/>
    </w:p>
    <w:p w14:paraId="3343F356" w14:textId="77777777" w:rsidR="00587BD8" w:rsidRPr="00392905" w:rsidRDefault="00587BD8" w:rsidP="00587BD8">
      <w:r w:rsidRPr="00392905">
        <w:t>Discover third-party simulation components that can be used to perform use-case-specific simulations in the ML sandbox. The sequence diagram is shown in Figure 3.</w:t>
      </w:r>
    </w:p>
    <w:p w14:paraId="50DB0342" w14:textId="5209A79C" w:rsidR="00587BD8" w:rsidRPr="00392905" w:rsidRDefault="00AC2E6C" w:rsidP="00AC2E6C">
      <w:pPr>
        <w:pStyle w:val="Figure"/>
      </w:pPr>
      <w:r w:rsidRPr="00392905">
        <w:rPr>
          <w:noProof/>
        </w:rPr>
        <w:lastRenderedPageBreak/>
        <w:drawing>
          <wp:inline distT="0" distB="0" distL="0" distR="0" wp14:anchorId="14D12C3C" wp14:editId="02BE1A75">
            <wp:extent cx="4468495" cy="3517900"/>
            <wp:effectExtent l="0" t="0" r="0" b="6350"/>
            <wp:docPr id="11220747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68495" cy="3517900"/>
                    </a:xfrm>
                    <a:prstGeom prst="rect">
                      <a:avLst/>
                    </a:prstGeom>
                    <a:noFill/>
                  </pic:spPr>
                </pic:pic>
              </a:graphicData>
            </a:graphic>
          </wp:inline>
        </w:drawing>
      </w:r>
    </w:p>
    <w:p w14:paraId="7D18CCB8" w14:textId="1F34F2B9" w:rsidR="00587BD8" w:rsidRPr="00392905" w:rsidRDefault="00587BD8" w:rsidP="00AC2E6C">
      <w:pPr>
        <w:pStyle w:val="FigureNoTitle"/>
      </w:pPr>
      <w:r w:rsidRPr="00392905">
        <w:t>Figure 3</w:t>
      </w:r>
      <w:r w:rsidR="00AC2E6C" w:rsidRPr="00392905">
        <w:t xml:space="preserve"> –</w:t>
      </w:r>
      <w:r w:rsidRPr="00392905">
        <w:t xml:space="preserve"> Sequence diagram of capability discovery/negotiation </w:t>
      </w:r>
      <w:r w:rsidR="00AC2E6C" w:rsidRPr="00392905">
        <w:br/>
      </w:r>
      <w:r w:rsidRPr="00392905">
        <w:t>for third-party simulation components</w:t>
      </w:r>
    </w:p>
    <w:p w14:paraId="3B72B591" w14:textId="77777777" w:rsidR="00587BD8" w:rsidRPr="00392905" w:rsidRDefault="00587BD8" w:rsidP="00AC2E6C">
      <w:pPr>
        <w:pStyle w:val="Normalaftertitle"/>
      </w:pPr>
      <w:r w:rsidRPr="00392905">
        <w:rPr>
          <w:b/>
        </w:rPr>
        <w:t>Prerequisite</w:t>
      </w:r>
      <w:r w:rsidRPr="00392905">
        <w:rPr>
          <w:bCs/>
        </w:rPr>
        <w:t>:</w:t>
      </w:r>
      <w:r w:rsidRPr="00392905">
        <w:t xml:space="preserve"> MLFO knows the list of third-party repositories, offline configured, trusted, secure channels. Simulation components in the repositories are described using simulation environment metadata.</w:t>
      </w:r>
    </w:p>
    <w:p w14:paraId="3AAC45EE" w14:textId="77777777" w:rsidR="00587BD8" w:rsidRPr="00392905" w:rsidRDefault="00587BD8" w:rsidP="00587BD8">
      <w:r w:rsidRPr="00392905">
        <w:t>Two methods are considered according to the type of notification:</w:t>
      </w:r>
    </w:p>
    <w:p w14:paraId="7E039585" w14:textId="0F3B7699" w:rsidR="00587BD8" w:rsidRPr="00392905" w:rsidRDefault="00587BD8" w:rsidP="00AC2E6C">
      <w:pPr>
        <w:pStyle w:val="enumlev1"/>
        <w:rPr>
          <w:b/>
          <w:bCs/>
        </w:rPr>
      </w:pPr>
      <w:r w:rsidRPr="00392905">
        <w:rPr>
          <w:b/>
          <w:bCs/>
        </w:rPr>
        <w:t>1</w:t>
      </w:r>
      <w:r w:rsidR="009512E1" w:rsidRPr="00392905">
        <w:rPr>
          <w:b/>
          <w:bCs/>
        </w:rPr>
        <w:t>.</w:t>
      </w:r>
      <w:r w:rsidRPr="00392905">
        <w:rPr>
          <w:b/>
          <w:bCs/>
        </w:rPr>
        <w:tab/>
        <w:t>Push mechanism</w:t>
      </w:r>
      <w:r w:rsidR="009512E1" w:rsidRPr="00392905">
        <w:rPr>
          <w:b/>
          <w:bCs/>
        </w:rPr>
        <w:t>:</w:t>
      </w:r>
    </w:p>
    <w:p w14:paraId="6A8C1C41" w14:textId="7338BE20" w:rsidR="00587BD8" w:rsidRPr="00392905" w:rsidRDefault="00587BD8" w:rsidP="00AC2E6C">
      <w:pPr>
        <w:pStyle w:val="enumlev2"/>
      </w:pPr>
      <w:r w:rsidRPr="00392905">
        <w:t>1.1</w:t>
      </w:r>
      <w:r w:rsidR="00AC2E6C" w:rsidRPr="00392905">
        <w:tab/>
      </w:r>
      <w:r w:rsidRPr="00392905">
        <w:t>Capability updates from simulator repositories are performed through the evaluator plugin of the ML sandbox. New information can also be automatically provided as and when a simulation platform (e.g., ns-3) releases a particular capability (e.g., MIMO).</w:t>
      </w:r>
    </w:p>
    <w:p w14:paraId="1C24DD15" w14:textId="77777777" w:rsidR="00587BD8" w:rsidRPr="00392905" w:rsidRDefault="00587BD8" w:rsidP="00AC2E6C">
      <w:pPr>
        <w:pStyle w:val="enumlev2"/>
      </w:pPr>
      <w:r w:rsidRPr="00392905">
        <w:t>1.2</w:t>
      </w:r>
      <w:r w:rsidRPr="00392905">
        <w:tab/>
        <w:t xml:space="preserve">New/refreshed information is processed to provide a list of </w:t>
      </w:r>
      <w:proofErr w:type="gramStart"/>
      <w:r w:rsidRPr="00392905">
        <w:t>candidate</w:t>
      </w:r>
      <w:proofErr w:type="gramEnd"/>
      <w:r w:rsidRPr="00392905">
        <w:t xml:space="preserve"> simulated NFs.</w:t>
      </w:r>
    </w:p>
    <w:p w14:paraId="4D421E95" w14:textId="2FE3C302" w:rsidR="00587BD8" w:rsidRPr="00392905" w:rsidRDefault="00587BD8" w:rsidP="00AC2E6C">
      <w:pPr>
        <w:pStyle w:val="enumlev2"/>
      </w:pPr>
      <w:r w:rsidRPr="00392905">
        <w:t>1.3</w:t>
      </w:r>
      <w:r w:rsidR="00AC2E6C" w:rsidRPr="00392905">
        <w:tab/>
      </w:r>
      <w:r w:rsidRPr="00392905">
        <w:t xml:space="preserve">The corresponding metadata is published to trusted MLFOs. </w:t>
      </w:r>
    </w:p>
    <w:p w14:paraId="7C9C1D8E" w14:textId="25BA1F60" w:rsidR="00587BD8" w:rsidRPr="00392905" w:rsidRDefault="00587BD8" w:rsidP="00AC2E6C">
      <w:pPr>
        <w:pStyle w:val="enumlev1"/>
        <w:rPr>
          <w:b/>
          <w:bCs/>
        </w:rPr>
      </w:pPr>
      <w:r w:rsidRPr="00392905">
        <w:rPr>
          <w:b/>
          <w:bCs/>
        </w:rPr>
        <w:t>2</w:t>
      </w:r>
      <w:r w:rsidR="009512E1" w:rsidRPr="00392905">
        <w:rPr>
          <w:b/>
          <w:bCs/>
        </w:rPr>
        <w:t>.</w:t>
      </w:r>
      <w:r w:rsidRPr="00392905">
        <w:rPr>
          <w:b/>
          <w:bCs/>
        </w:rPr>
        <w:tab/>
        <w:t>Pull mechanism</w:t>
      </w:r>
      <w:r w:rsidR="009512E1" w:rsidRPr="00392905">
        <w:rPr>
          <w:b/>
          <w:bCs/>
        </w:rPr>
        <w:t>:</w:t>
      </w:r>
    </w:p>
    <w:p w14:paraId="0C26D237" w14:textId="1BFA47A8" w:rsidR="00587BD8" w:rsidRPr="00392905" w:rsidRDefault="00587BD8" w:rsidP="00AC2E6C">
      <w:pPr>
        <w:pStyle w:val="enumlev2"/>
      </w:pPr>
      <w:r w:rsidRPr="00392905">
        <w:t>2.1</w:t>
      </w:r>
      <w:r w:rsidR="00AC2E6C" w:rsidRPr="00392905">
        <w:tab/>
      </w:r>
      <w:r w:rsidRPr="00392905">
        <w:t xml:space="preserve">MLFO queries the ML sandbox for simulation capabilities based on simulation environment metadata. </w:t>
      </w:r>
    </w:p>
    <w:p w14:paraId="485B44BF" w14:textId="5284988E" w:rsidR="00587BD8" w:rsidRPr="00392905" w:rsidRDefault="00587BD8" w:rsidP="00AC2E6C">
      <w:pPr>
        <w:pStyle w:val="enumlev2"/>
      </w:pPr>
      <w:r w:rsidRPr="00392905">
        <w:t>2.2</w:t>
      </w:r>
      <w:r w:rsidR="00AC2E6C" w:rsidRPr="00392905">
        <w:tab/>
      </w:r>
      <w:r w:rsidRPr="00392905">
        <w:t xml:space="preserve">The evaluation plugin extends the query to trusted repositories. </w:t>
      </w:r>
    </w:p>
    <w:p w14:paraId="70693923" w14:textId="1FB66583" w:rsidR="00587BD8" w:rsidRPr="00392905" w:rsidRDefault="00587BD8" w:rsidP="00AC2E6C">
      <w:pPr>
        <w:pStyle w:val="enumlev2"/>
      </w:pPr>
      <w:r w:rsidRPr="00392905">
        <w:t>2.3</w:t>
      </w:r>
      <w:r w:rsidR="00AC2E6C" w:rsidRPr="00392905">
        <w:tab/>
      </w:r>
      <w:r w:rsidRPr="00392905">
        <w:t>Repositories respond with a list of components matching the simulation environment metadata.</w:t>
      </w:r>
    </w:p>
    <w:p w14:paraId="0FC1E72F" w14:textId="77777777" w:rsidR="00587BD8" w:rsidRPr="00392905" w:rsidRDefault="00587BD8" w:rsidP="00AC2E6C">
      <w:pPr>
        <w:pStyle w:val="enumlev2"/>
      </w:pPr>
      <w:r w:rsidRPr="00392905">
        <w:t>2.4</w:t>
      </w:r>
      <w:r w:rsidRPr="00392905">
        <w:tab/>
        <w:t xml:space="preserve">New/refreshed information is processed to provide a list of </w:t>
      </w:r>
      <w:proofErr w:type="gramStart"/>
      <w:r w:rsidRPr="00392905">
        <w:t>candidate</w:t>
      </w:r>
      <w:proofErr w:type="gramEnd"/>
      <w:r w:rsidRPr="00392905">
        <w:t xml:space="preserve"> simulated NFs.</w:t>
      </w:r>
    </w:p>
    <w:p w14:paraId="1CCEA61B" w14:textId="2CAB466B" w:rsidR="00587BD8" w:rsidRPr="00392905" w:rsidRDefault="00587BD8" w:rsidP="00AC2E6C">
      <w:pPr>
        <w:pStyle w:val="enumlev2"/>
      </w:pPr>
      <w:r w:rsidRPr="00392905">
        <w:t>2.5</w:t>
      </w:r>
      <w:r w:rsidR="00AC2E6C" w:rsidRPr="00392905">
        <w:tab/>
      </w:r>
      <w:r w:rsidRPr="00392905">
        <w:t xml:space="preserve">The corresponding metadata is published to trusted MLFOs. </w:t>
      </w:r>
    </w:p>
    <w:p w14:paraId="3EC71DD8" w14:textId="77777777" w:rsidR="00587BD8" w:rsidRPr="00392905" w:rsidRDefault="00587BD8" w:rsidP="00587BD8">
      <w:r w:rsidRPr="00392905">
        <w:t xml:space="preserve">For both push </w:t>
      </w:r>
      <w:proofErr w:type="gramStart"/>
      <w:r w:rsidRPr="00392905">
        <w:t>or</w:t>
      </w:r>
      <w:proofErr w:type="gramEnd"/>
      <w:r w:rsidRPr="00392905">
        <w:t xml:space="preserve"> pull mechanisms, the MLFO obtains candidate simulation environments (list of NFs, simulation components, corresponding configurations, connections, data handling adaptors) for the ML use case. The operator selects an optimal configuration and deploys it in the ML sandbox. In addition, data handling and other underlay changes are applied based on the selected configuration.</w:t>
      </w:r>
    </w:p>
    <w:p w14:paraId="77D0BE9B" w14:textId="77777777" w:rsidR="00587BD8" w:rsidRPr="00392905" w:rsidRDefault="00587BD8" w:rsidP="00AC2E6C">
      <w:pPr>
        <w:pStyle w:val="Note"/>
      </w:pPr>
      <w:r w:rsidRPr="00392905">
        <w:t>NOTE 1 – Simulation resources in the repositories are described using simulation environment metadata.</w:t>
      </w:r>
    </w:p>
    <w:p w14:paraId="1E2D4A07" w14:textId="7F0C4DAD" w:rsidR="00587BD8" w:rsidRPr="00392905" w:rsidRDefault="00587BD8" w:rsidP="00AC2E6C">
      <w:pPr>
        <w:pStyle w:val="Note"/>
      </w:pPr>
      <w:r w:rsidRPr="00392905">
        <w:lastRenderedPageBreak/>
        <w:t>NOTE 2 – As an example of 3rd party NF, ns-3 can be selected to simulate a specific deployment of IEEE</w:t>
      </w:r>
      <w:r w:rsidR="00C12A03" w:rsidRPr="00392905">
        <w:t> </w:t>
      </w:r>
      <w:r w:rsidRPr="00392905">
        <w:t xml:space="preserve">802.11ac WLANs. </w:t>
      </w:r>
    </w:p>
    <w:p w14:paraId="4A7DC2FD" w14:textId="469D916D" w:rsidR="00587BD8" w:rsidRPr="00392905" w:rsidRDefault="00587BD8" w:rsidP="00AC2E6C">
      <w:pPr>
        <w:pStyle w:val="Note"/>
      </w:pPr>
      <w:r w:rsidRPr="00392905">
        <w:t xml:space="preserve">NOTE 3 – Based on the use case requirements, the list of potential NFs is narrowed. For instance, NFs can have associated information (via simulation environment metadata) such as </w:t>
      </w:r>
      <w:r w:rsidR="004062FE" w:rsidRPr="00392905">
        <w:t>"</w:t>
      </w:r>
      <w:r w:rsidRPr="00392905">
        <w:t>running time</w:t>
      </w:r>
      <w:r w:rsidR="004062FE" w:rsidRPr="00392905">
        <w:t>"</w:t>
      </w:r>
      <w:r w:rsidRPr="00392905">
        <w:t xml:space="preserve">, </w:t>
      </w:r>
      <w:r w:rsidR="004062FE" w:rsidRPr="00392905">
        <w:t>"</w:t>
      </w:r>
      <w:r w:rsidRPr="00392905">
        <w:t>billing aspects</w:t>
      </w:r>
      <w:r w:rsidR="004062FE" w:rsidRPr="00392905">
        <w:t>"</w:t>
      </w:r>
      <w:r w:rsidRPr="00392905">
        <w:t xml:space="preserve">, </w:t>
      </w:r>
      <w:r w:rsidR="004062FE" w:rsidRPr="00392905">
        <w:t>"</w:t>
      </w:r>
      <w:r w:rsidRPr="00392905">
        <w:t>accuracy</w:t>
      </w:r>
      <w:r w:rsidR="004062FE" w:rsidRPr="00392905">
        <w:t>"</w:t>
      </w:r>
      <w:r w:rsidRPr="00392905">
        <w:t>, etc.</w:t>
      </w:r>
    </w:p>
    <w:p w14:paraId="55AE3295" w14:textId="4B8DE33C" w:rsidR="00587BD8" w:rsidRPr="00392905" w:rsidRDefault="00587BD8" w:rsidP="00AC2E6C">
      <w:pPr>
        <w:pStyle w:val="Heading3"/>
      </w:pPr>
      <w:bookmarkStart w:id="136" w:name="_Toc43728955"/>
      <w:r w:rsidRPr="00392905">
        <w:t>7.2.2</w:t>
      </w:r>
      <w:r w:rsidR="00AC2E6C" w:rsidRPr="00392905">
        <w:tab/>
      </w:r>
      <w:r w:rsidRPr="00392905">
        <w:t>Monitor health</w:t>
      </w:r>
      <w:bookmarkEnd w:id="136"/>
    </w:p>
    <w:p w14:paraId="16D773B2" w14:textId="2321C809" w:rsidR="00587BD8" w:rsidRPr="00392905" w:rsidRDefault="00587BD8" w:rsidP="00587BD8">
      <w:r w:rsidRPr="00392905">
        <w:t>Health monitoring is meant to ensure the proper behaviour of the simulation components in the ML</w:t>
      </w:r>
      <w:r w:rsidR="0090397C" w:rsidRPr="00392905">
        <w:t> </w:t>
      </w:r>
      <w:r w:rsidRPr="00392905">
        <w:t>sandbox. The sequence diagram is shown in Figure 4.</w:t>
      </w:r>
    </w:p>
    <w:p w14:paraId="627E26EA" w14:textId="78BD416F" w:rsidR="00587BD8" w:rsidRPr="00392905" w:rsidRDefault="00AC2E6C" w:rsidP="00AC2E6C">
      <w:pPr>
        <w:pStyle w:val="Figure"/>
      </w:pPr>
      <w:r w:rsidRPr="00392905">
        <w:rPr>
          <w:noProof/>
        </w:rPr>
        <w:drawing>
          <wp:inline distT="0" distB="0" distL="0" distR="0" wp14:anchorId="02C5A171" wp14:editId="60FA2DD5">
            <wp:extent cx="2712720" cy="3121660"/>
            <wp:effectExtent l="0" t="0" r="0" b="2540"/>
            <wp:docPr id="4657055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12720" cy="3121660"/>
                    </a:xfrm>
                    <a:prstGeom prst="rect">
                      <a:avLst/>
                    </a:prstGeom>
                    <a:noFill/>
                  </pic:spPr>
                </pic:pic>
              </a:graphicData>
            </a:graphic>
          </wp:inline>
        </w:drawing>
      </w:r>
    </w:p>
    <w:p w14:paraId="1CA7C224" w14:textId="347B270B" w:rsidR="00587BD8" w:rsidRPr="00392905" w:rsidRDefault="00587BD8" w:rsidP="00AC2E6C">
      <w:pPr>
        <w:pStyle w:val="FigureNoTitle"/>
      </w:pPr>
      <w:r w:rsidRPr="00392905">
        <w:t>Figure 4</w:t>
      </w:r>
      <w:r w:rsidR="00AC2E6C" w:rsidRPr="00392905">
        <w:t xml:space="preserve"> –</w:t>
      </w:r>
      <w:r w:rsidRPr="00392905">
        <w:t xml:space="preserve"> Sequence diagram of monitor health</w:t>
      </w:r>
    </w:p>
    <w:p w14:paraId="6ACF9E77" w14:textId="77777777" w:rsidR="00587BD8" w:rsidRPr="00392905" w:rsidRDefault="00587BD8" w:rsidP="00AC2E6C">
      <w:pPr>
        <w:pStyle w:val="Normalaftertitle"/>
      </w:pPr>
      <w:r w:rsidRPr="00392905">
        <w:rPr>
          <w:b/>
        </w:rPr>
        <w:t>[Prerequisite]</w:t>
      </w:r>
      <w:r w:rsidRPr="00392905">
        <w:t xml:space="preserve"> Simulation components have been set up, and the ML profile allows for monitoring of simulation components.</w:t>
      </w:r>
    </w:p>
    <w:p w14:paraId="39FF2EB2" w14:textId="77777777" w:rsidR="00587BD8" w:rsidRPr="00392905" w:rsidRDefault="00587BD8" w:rsidP="00AC2E6C">
      <w:pPr>
        <w:pStyle w:val="enumlev1"/>
      </w:pPr>
      <w:r w:rsidRPr="00392905">
        <w:t>1.</w:t>
      </w:r>
      <w:r w:rsidRPr="00392905">
        <w:tab/>
        <w:t>ML sandbox sets up the resources for monitoring the simulation components through the Simulation designer.</w:t>
      </w:r>
    </w:p>
    <w:p w14:paraId="0DAF390F" w14:textId="77777777" w:rsidR="00587BD8" w:rsidRPr="00392905" w:rsidRDefault="00587BD8" w:rsidP="00AC2E6C">
      <w:pPr>
        <w:pStyle w:val="enumlev1"/>
      </w:pPr>
      <w:r w:rsidRPr="00392905">
        <w:t>2.</w:t>
      </w:r>
      <w:r w:rsidRPr="00392905">
        <w:tab/>
        <w:t>Monitoring is carried out based on the continuous flow of data generated by simulation components, including simulation data (SRC and SINK nodes), regression tests, reporting from simulation modules, etc.</w:t>
      </w:r>
    </w:p>
    <w:p w14:paraId="162CB87D" w14:textId="77777777" w:rsidR="00587BD8" w:rsidRPr="00392905" w:rsidRDefault="00587BD8" w:rsidP="00AC2E6C">
      <w:pPr>
        <w:pStyle w:val="enumlev1"/>
      </w:pPr>
      <w:r w:rsidRPr="00392905">
        <w:t>3.</w:t>
      </w:r>
      <w:r w:rsidRPr="00392905">
        <w:tab/>
        <w:t>Data gathered from monitoring is processed to be delivered in a standard manner.</w:t>
      </w:r>
    </w:p>
    <w:p w14:paraId="4CAE4430" w14:textId="77777777" w:rsidR="00587BD8" w:rsidRPr="00392905" w:rsidRDefault="00587BD8" w:rsidP="00AC2E6C">
      <w:pPr>
        <w:pStyle w:val="enumlev1"/>
      </w:pPr>
      <w:r w:rsidRPr="00392905">
        <w:t>4.</w:t>
      </w:r>
      <w:r w:rsidRPr="00392905">
        <w:tab/>
        <w:t>Periodical reports are generated and sent to the MLFO, according to the ML intent specification. Alternatively, threshold-based alerts can be activated when undesired events occur, which are also reported to the MLFO.</w:t>
      </w:r>
    </w:p>
    <w:p w14:paraId="547AC8CB" w14:textId="7A8895F8" w:rsidR="00587BD8" w:rsidRPr="00392905" w:rsidRDefault="00587BD8" w:rsidP="00AC2E6C">
      <w:pPr>
        <w:pStyle w:val="enumlev1"/>
      </w:pPr>
      <w:r w:rsidRPr="00392905">
        <w:t>5.</w:t>
      </w:r>
      <w:r w:rsidRPr="00392905">
        <w:tab/>
        <w:t xml:space="preserve">MLFO may </w:t>
      </w:r>
      <w:proofErr w:type="gramStart"/>
      <w:r w:rsidRPr="00392905">
        <w:t>take action</w:t>
      </w:r>
      <w:proofErr w:type="gramEnd"/>
      <w:r w:rsidRPr="00392905">
        <w:t xml:space="preserve"> after processing periodical reports or threshold-based alerts (covered in </w:t>
      </w:r>
      <w:r w:rsidR="004062FE" w:rsidRPr="00392905">
        <w:t>"</w:t>
      </w:r>
      <w:r w:rsidRPr="00392905">
        <w:t>Manage simulated ML underlay</w:t>
      </w:r>
      <w:r w:rsidR="004062FE" w:rsidRPr="00392905">
        <w:t>"</w:t>
      </w:r>
      <w:r w:rsidRPr="00392905">
        <w:t>).</w:t>
      </w:r>
    </w:p>
    <w:p w14:paraId="0575E80B" w14:textId="77777777" w:rsidR="00587BD8" w:rsidRPr="00392905" w:rsidRDefault="00587BD8" w:rsidP="00AC2E6C">
      <w:pPr>
        <w:pStyle w:val="enumlev1"/>
      </w:pPr>
      <w:r w:rsidRPr="00392905">
        <w:t>6.</w:t>
      </w:r>
      <w:r w:rsidRPr="00392905">
        <w:tab/>
        <w:t>ML sandbox applies action points suggested by MLFO and/or self-healing actions.</w:t>
      </w:r>
    </w:p>
    <w:p w14:paraId="1753AEBD" w14:textId="455A4F4B" w:rsidR="00587BD8" w:rsidRPr="00392905" w:rsidRDefault="00587BD8" w:rsidP="004D3A21">
      <w:pPr>
        <w:pStyle w:val="Heading3"/>
      </w:pPr>
      <w:bookmarkStart w:id="137" w:name="_Toc43728956"/>
      <w:r w:rsidRPr="00392905">
        <w:lastRenderedPageBreak/>
        <w:t>7.2.3</w:t>
      </w:r>
      <w:r w:rsidR="00AC2E6C" w:rsidRPr="00392905">
        <w:tab/>
      </w:r>
      <w:r w:rsidRPr="00392905">
        <w:t>Validate input/output data</w:t>
      </w:r>
      <w:bookmarkEnd w:id="137"/>
    </w:p>
    <w:p w14:paraId="006339BE" w14:textId="77777777" w:rsidR="00587BD8" w:rsidRPr="00392905" w:rsidRDefault="00587BD8" w:rsidP="004D3A21">
      <w:pPr>
        <w:keepNext/>
        <w:keepLines/>
      </w:pPr>
      <w:r w:rsidRPr="00392905">
        <w:t>Validate input data (check that demand mapping can be fulfilled at the simulated ML underlay) and simulated output data (feasibility of trained models, accuracy of generated data, etc.). For instance, testing techniques such as equivalence partitioning or centroid positioning can be applied to validate the diversity and the quality of the data generated by simulators (e.g., for validating the synthetic data generated by GANs). The sequence diagram is shown in Figure 5.</w:t>
      </w:r>
    </w:p>
    <w:p w14:paraId="79AAE086" w14:textId="6963420E" w:rsidR="00587BD8" w:rsidRPr="00392905" w:rsidRDefault="007E5EDD" w:rsidP="007E5EDD">
      <w:pPr>
        <w:pStyle w:val="Figure"/>
      </w:pPr>
      <w:r w:rsidRPr="00392905">
        <w:rPr>
          <w:noProof/>
        </w:rPr>
        <w:drawing>
          <wp:inline distT="0" distB="0" distL="0" distR="0" wp14:anchorId="7B516453" wp14:editId="5FFC33FC">
            <wp:extent cx="2639695" cy="3042285"/>
            <wp:effectExtent l="0" t="0" r="8255" b="5715"/>
            <wp:docPr id="8006946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39695" cy="3042285"/>
                    </a:xfrm>
                    <a:prstGeom prst="rect">
                      <a:avLst/>
                    </a:prstGeom>
                    <a:noFill/>
                  </pic:spPr>
                </pic:pic>
              </a:graphicData>
            </a:graphic>
          </wp:inline>
        </w:drawing>
      </w:r>
    </w:p>
    <w:p w14:paraId="2B745EDB" w14:textId="3C24F1F5" w:rsidR="00587BD8" w:rsidRPr="00392905" w:rsidRDefault="00587BD8" w:rsidP="007E5EDD">
      <w:pPr>
        <w:pStyle w:val="FigureNoTitle"/>
      </w:pPr>
      <w:r w:rsidRPr="00392905">
        <w:t>Figure 5</w:t>
      </w:r>
      <w:r w:rsidR="007E5EDD" w:rsidRPr="00392905">
        <w:t xml:space="preserve"> –</w:t>
      </w:r>
      <w:r w:rsidRPr="00392905">
        <w:t xml:space="preserve"> Sequence diagram of validate input/output data</w:t>
      </w:r>
    </w:p>
    <w:p w14:paraId="2A67C842" w14:textId="77777777" w:rsidR="00587BD8" w:rsidRPr="00392905" w:rsidRDefault="00587BD8" w:rsidP="007E5EDD">
      <w:pPr>
        <w:pStyle w:val="Normalaftertitle"/>
      </w:pPr>
      <w:r w:rsidRPr="00392905">
        <w:rPr>
          <w:b/>
        </w:rPr>
        <w:t>[Prerequisite]</w:t>
      </w:r>
      <w:r w:rsidRPr="00392905">
        <w:t xml:space="preserve"> Simulation components and the evaluation ML pipeline have been set up.</w:t>
      </w:r>
    </w:p>
    <w:p w14:paraId="6A7A5781" w14:textId="4912155F" w:rsidR="00587BD8" w:rsidRPr="00392905" w:rsidRDefault="00587BD8" w:rsidP="00025563">
      <w:pPr>
        <w:rPr>
          <w:b/>
          <w:bCs/>
        </w:rPr>
      </w:pPr>
      <w:r w:rsidRPr="00392905">
        <w:rPr>
          <w:b/>
          <w:bCs/>
        </w:rPr>
        <w:t>For input data:</w:t>
      </w:r>
    </w:p>
    <w:p w14:paraId="727BCD4C" w14:textId="3B2937E3" w:rsidR="00587BD8" w:rsidRPr="00392905" w:rsidRDefault="00587BD8" w:rsidP="00025563">
      <w:pPr>
        <w:pStyle w:val="enumlev1"/>
      </w:pPr>
      <w:r w:rsidRPr="00392905">
        <w:t>1.1</w:t>
      </w:r>
      <w:r w:rsidR="007E5EDD" w:rsidRPr="00392905">
        <w:tab/>
      </w:r>
      <w:r w:rsidRPr="00392905">
        <w:t>ML sandbox receives input data from the ML profile to configure the simulation environment.</w:t>
      </w:r>
    </w:p>
    <w:p w14:paraId="127FC9DC" w14:textId="5A71D25A" w:rsidR="00587BD8" w:rsidRPr="00392905" w:rsidRDefault="00587BD8" w:rsidP="00025563">
      <w:pPr>
        <w:pStyle w:val="enumlev1"/>
      </w:pPr>
      <w:r w:rsidRPr="00392905">
        <w:t>1.2</w:t>
      </w:r>
      <w:r w:rsidR="007E5EDD" w:rsidRPr="00392905">
        <w:tab/>
      </w:r>
      <w:r w:rsidRPr="00392905">
        <w:t>Input data is validated by the simulation designer.</w:t>
      </w:r>
    </w:p>
    <w:p w14:paraId="4B6FAA1A" w14:textId="1690B16D" w:rsidR="00587BD8" w:rsidRPr="00392905" w:rsidRDefault="00587BD8" w:rsidP="00025563">
      <w:pPr>
        <w:pStyle w:val="enumlev1"/>
      </w:pPr>
      <w:r w:rsidRPr="00392905">
        <w:t>1.3</w:t>
      </w:r>
      <w:r w:rsidR="007E5EDD" w:rsidRPr="00392905">
        <w:tab/>
      </w:r>
      <w:r w:rsidRPr="00392905">
        <w:t>A response with the validation result is provided to the MLFO.</w:t>
      </w:r>
    </w:p>
    <w:p w14:paraId="15DD9598" w14:textId="5F1CD2D9" w:rsidR="00587BD8" w:rsidRPr="00392905" w:rsidRDefault="00587BD8" w:rsidP="00025563">
      <w:pPr>
        <w:pStyle w:val="enumlev1"/>
      </w:pPr>
      <w:r w:rsidRPr="00392905">
        <w:t>1.4</w:t>
      </w:r>
      <w:r w:rsidR="007E5EDD" w:rsidRPr="00392905">
        <w:tab/>
      </w:r>
      <w:r w:rsidRPr="00392905">
        <w:t>MLFO may provide a new ML profile or modify considerations.</w:t>
      </w:r>
    </w:p>
    <w:p w14:paraId="70C09C24" w14:textId="476B7D33" w:rsidR="00587BD8" w:rsidRPr="00392905" w:rsidRDefault="00587BD8" w:rsidP="00025563">
      <w:pPr>
        <w:rPr>
          <w:b/>
          <w:bCs/>
        </w:rPr>
      </w:pPr>
      <w:r w:rsidRPr="00392905">
        <w:rPr>
          <w:b/>
          <w:bCs/>
        </w:rPr>
        <w:t>For simulated output data:</w:t>
      </w:r>
    </w:p>
    <w:p w14:paraId="28330C90" w14:textId="58EA6409" w:rsidR="00587BD8" w:rsidRPr="00392905" w:rsidRDefault="00587BD8" w:rsidP="00025563">
      <w:pPr>
        <w:pStyle w:val="enumlev1"/>
      </w:pPr>
      <w:r w:rsidRPr="00392905">
        <w:t>2.1</w:t>
      </w:r>
      <w:r w:rsidR="007E5EDD" w:rsidRPr="00392905">
        <w:tab/>
      </w:r>
      <w:r w:rsidRPr="00392905">
        <w:t>ML sandbox receives output data from the ML use case (training dataset, trained ML model, evaluation of ML model).</w:t>
      </w:r>
    </w:p>
    <w:p w14:paraId="4975B0FA" w14:textId="03DE80E1" w:rsidR="00587BD8" w:rsidRPr="00392905" w:rsidRDefault="00587BD8" w:rsidP="00025563">
      <w:pPr>
        <w:pStyle w:val="enumlev1"/>
      </w:pPr>
      <w:r w:rsidRPr="00392905">
        <w:t>2.2</w:t>
      </w:r>
      <w:r w:rsidR="007E5EDD" w:rsidRPr="00392905">
        <w:tab/>
      </w:r>
      <w:r w:rsidRPr="00392905">
        <w:t>Output data is validated by the simulation post-processor.</w:t>
      </w:r>
    </w:p>
    <w:p w14:paraId="4313374B" w14:textId="2F3F950C" w:rsidR="00587BD8" w:rsidRPr="00392905" w:rsidRDefault="00587BD8" w:rsidP="00025563">
      <w:pPr>
        <w:pStyle w:val="enumlev1"/>
      </w:pPr>
      <w:r w:rsidRPr="00392905">
        <w:t>2.3</w:t>
      </w:r>
      <w:r w:rsidR="007E5EDD" w:rsidRPr="00392905">
        <w:tab/>
      </w:r>
      <w:r w:rsidRPr="00392905">
        <w:t>The result of the validation is sent to the MLFO</w:t>
      </w:r>
    </w:p>
    <w:p w14:paraId="533D153B" w14:textId="1C45DA66" w:rsidR="00587BD8" w:rsidRPr="00392905" w:rsidRDefault="00587BD8" w:rsidP="00025563">
      <w:pPr>
        <w:pStyle w:val="enumlev1"/>
      </w:pPr>
      <w:r w:rsidRPr="00392905">
        <w:t>2.4</w:t>
      </w:r>
      <w:r w:rsidR="007E5EDD" w:rsidRPr="00392905">
        <w:tab/>
      </w:r>
      <w:r w:rsidRPr="00392905">
        <w:t>MLFO may provide a new ML profile or modify considerations.</w:t>
      </w:r>
    </w:p>
    <w:p w14:paraId="6964623B" w14:textId="0B6330B2" w:rsidR="00587BD8" w:rsidRPr="00392905" w:rsidRDefault="00587BD8" w:rsidP="007E5EDD">
      <w:pPr>
        <w:pStyle w:val="Heading3"/>
      </w:pPr>
      <w:bookmarkStart w:id="138" w:name="_Toc43728957"/>
      <w:r w:rsidRPr="00392905">
        <w:t>7.2.4</w:t>
      </w:r>
      <w:r w:rsidR="007E5EDD" w:rsidRPr="00392905">
        <w:tab/>
      </w:r>
      <w:r w:rsidRPr="00392905">
        <w:t>MLFO-triggered operations</w:t>
      </w:r>
      <w:bookmarkEnd w:id="138"/>
    </w:p>
    <w:p w14:paraId="4B195D8E" w14:textId="77777777" w:rsidR="00587BD8" w:rsidRPr="00392905" w:rsidRDefault="00587BD8" w:rsidP="00587BD8">
      <w:r w:rsidRPr="00392905">
        <w:t xml:space="preserve">The MLFO-triggered operations are generally defined in Figure 6. </w:t>
      </w:r>
    </w:p>
    <w:p w14:paraId="2726EE8C" w14:textId="65E3FD60" w:rsidR="00587BD8" w:rsidRPr="00392905" w:rsidRDefault="007E5EDD" w:rsidP="007E5EDD">
      <w:pPr>
        <w:pStyle w:val="Figure"/>
      </w:pPr>
      <w:r w:rsidRPr="00392905">
        <w:rPr>
          <w:noProof/>
        </w:rPr>
        <w:lastRenderedPageBreak/>
        <w:drawing>
          <wp:inline distT="0" distB="0" distL="0" distR="0" wp14:anchorId="17E88827" wp14:editId="320E33BF">
            <wp:extent cx="4590415" cy="2901950"/>
            <wp:effectExtent l="0" t="0" r="0" b="0"/>
            <wp:docPr id="21380000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90415" cy="2901950"/>
                    </a:xfrm>
                    <a:prstGeom prst="rect">
                      <a:avLst/>
                    </a:prstGeom>
                    <a:noFill/>
                  </pic:spPr>
                </pic:pic>
              </a:graphicData>
            </a:graphic>
          </wp:inline>
        </w:drawing>
      </w:r>
    </w:p>
    <w:p w14:paraId="1B9A4229" w14:textId="5DAA0C46" w:rsidR="00587BD8" w:rsidRPr="00392905" w:rsidRDefault="00587BD8" w:rsidP="007E5EDD">
      <w:pPr>
        <w:pStyle w:val="FigureNoTitle"/>
      </w:pPr>
      <w:r w:rsidRPr="00392905">
        <w:t>Figure 6</w:t>
      </w:r>
      <w:r w:rsidR="007E5EDD" w:rsidRPr="00392905">
        <w:t xml:space="preserve"> –</w:t>
      </w:r>
      <w:r w:rsidRPr="00392905">
        <w:t xml:space="preserve"> Sequence diagram of MLFO-triggered operations</w:t>
      </w:r>
    </w:p>
    <w:p w14:paraId="07E8D572" w14:textId="77777777" w:rsidR="00587BD8" w:rsidRPr="00392905" w:rsidRDefault="00587BD8" w:rsidP="007E5EDD">
      <w:pPr>
        <w:pStyle w:val="Normalaftertitle"/>
        <w:rPr>
          <w:b/>
        </w:rPr>
      </w:pPr>
      <w:r w:rsidRPr="00392905">
        <w:t>The set of MLFO-triggered operations are as follows:</w:t>
      </w:r>
    </w:p>
    <w:p w14:paraId="0A5132E3" w14:textId="604F01F5" w:rsidR="00587BD8" w:rsidRPr="00392905" w:rsidRDefault="00587BD8" w:rsidP="0090397C">
      <w:pPr>
        <w:pStyle w:val="enumlev1"/>
        <w:rPr>
          <w:b/>
          <w:bCs/>
        </w:rPr>
      </w:pPr>
      <w:r w:rsidRPr="00392905">
        <w:rPr>
          <w:b/>
          <w:bCs/>
        </w:rPr>
        <w:t>1</w:t>
      </w:r>
      <w:r w:rsidR="00092422" w:rsidRPr="00392905">
        <w:rPr>
          <w:b/>
          <w:bCs/>
        </w:rPr>
        <w:t>)</w:t>
      </w:r>
      <w:r w:rsidRPr="00392905">
        <w:rPr>
          <w:b/>
          <w:bCs/>
        </w:rPr>
        <w:tab/>
        <w:t xml:space="preserve">Setup environment for ML use case: </w:t>
      </w:r>
    </w:p>
    <w:p w14:paraId="6819D1FB" w14:textId="5CFA12FD" w:rsidR="00587BD8" w:rsidRPr="00392905" w:rsidRDefault="00587BD8" w:rsidP="00587BD8">
      <w:r w:rsidRPr="00392905">
        <w:rPr>
          <w:b/>
        </w:rPr>
        <w:t>[Prerequisite]</w:t>
      </w:r>
      <w:r w:rsidRPr="00392905">
        <w:t xml:space="preserve"> Capability discovery is done (see </w:t>
      </w:r>
      <w:r w:rsidR="00A5777C" w:rsidRPr="00392905">
        <w:t>c</w:t>
      </w:r>
      <w:r w:rsidRPr="00392905">
        <w:t>lause 7.2.1).</w:t>
      </w:r>
    </w:p>
    <w:p w14:paraId="419967C5" w14:textId="6E9B7B88" w:rsidR="00587BD8" w:rsidRPr="00392905" w:rsidRDefault="00587BD8" w:rsidP="0090397C">
      <w:pPr>
        <w:pStyle w:val="enumlev1"/>
      </w:pPr>
      <w:r w:rsidRPr="00392905">
        <w:t>1.</w:t>
      </w:r>
      <w:r w:rsidRPr="00392905">
        <w:tab/>
        <w:t xml:space="preserve">The MLFO sends a request to the </w:t>
      </w:r>
      <w:r w:rsidRPr="00392905">
        <w:rPr>
          <w:b/>
        </w:rPr>
        <w:t>Simulation designer</w:t>
      </w:r>
      <w:r w:rsidRPr="00392905">
        <w:t xml:space="preserve"> to set up the environment for the ML</w:t>
      </w:r>
      <w:r w:rsidR="005E74B4" w:rsidRPr="00392905">
        <w:t> </w:t>
      </w:r>
      <w:r w:rsidRPr="00392905">
        <w:t xml:space="preserve">use case in the sandbox. This request should contain the selected candidate simulation environment, </w:t>
      </w:r>
      <w:proofErr w:type="gramStart"/>
      <w:r w:rsidRPr="00392905">
        <w:t>as a result of</w:t>
      </w:r>
      <w:proofErr w:type="gramEnd"/>
      <w:r w:rsidRPr="00392905">
        <w:t xml:space="preserve"> the procedure in clause 7.2.1.</w:t>
      </w:r>
    </w:p>
    <w:p w14:paraId="352EC563" w14:textId="77777777" w:rsidR="00587BD8" w:rsidRPr="00392905" w:rsidRDefault="00587BD8" w:rsidP="0090397C">
      <w:pPr>
        <w:pStyle w:val="enumlev1"/>
      </w:pPr>
      <w:r w:rsidRPr="00392905">
        <w:t>2.</w:t>
      </w:r>
      <w:r w:rsidRPr="00392905">
        <w:tab/>
        <w:t xml:space="preserve">The </w:t>
      </w:r>
      <w:r w:rsidRPr="00392905">
        <w:rPr>
          <w:b/>
        </w:rPr>
        <w:t>Simulation designer</w:t>
      </w:r>
      <w:r w:rsidRPr="00392905">
        <w:t xml:space="preserve"> prepares the environment:</w:t>
      </w:r>
    </w:p>
    <w:p w14:paraId="5E57321E" w14:textId="01F0D91E" w:rsidR="00587BD8" w:rsidRPr="00392905" w:rsidRDefault="00587BD8" w:rsidP="0090397C">
      <w:pPr>
        <w:pStyle w:val="enumlev2"/>
      </w:pPr>
      <w:r w:rsidRPr="00392905">
        <w:t>a</w:t>
      </w:r>
      <w:r w:rsidR="0090397C" w:rsidRPr="00392905">
        <w:t>)</w:t>
      </w:r>
      <w:r w:rsidRPr="00392905">
        <w:tab/>
        <w:t>May include downloading and installing simulation components.</w:t>
      </w:r>
    </w:p>
    <w:p w14:paraId="522A89DB" w14:textId="3D6BA4A6" w:rsidR="00587BD8" w:rsidRPr="00392905" w:rsidRDefault="00587BD8" w:rsidP="0090397C">
      <w:pPr>
        <w:pStyle w:val="enumlev2"/>
      </w:pPr>
      <w:r w:rsidRPr="00392905">
        <w:t>b</w:t>
      </w:r>
      <w:r w:rsidR="0090397C" w:rsidRPr="00392905">
        <w:t>)</w:t>
      </w:r>
      <w:r w:rsidRPr="00392905">
        <w:tab/>
        <w:t xml:space="preserve">Data handling plumbing for the simulated ML underlay includes integration with brokers and data storage units [ITU-T Y.3174]. A </w:t>
      </w:r>
      <w:r w:rsidRPr="00392905">
        <w:rPr>
          <w:b/>
        </w:rPr>
        <w:t>plugin</w:t>
      </w:r>
      <w:r w:rsidRPr="00392905">
        <w:t xml:space="preserve"> to interact with 3rd party applications can also be employed for the setup.</w:t>
      </w:r>
    </w:p>
    <w:p w14:paraId="44F7720C" w14:textId="62424DB4" w:rsidR="00587BD8" w:rsidRPr="00392905" w:rsidRDefault="00587BD8" w:rsidP="0090397C">
      <w:pPr>
        <w:pStyle w:val="enumlev1"/>
      </w:pPr>
      <w:r w:rsidRPr="00392905">
        <w:t>3.</w:t>
      </w:r>
      <w:r w:rsidRPr="00392905">
        <w:tab/>
        <w:t xml:space="preserve">A response is provided by the </w:t>
      </w:r>
      <w:r w:rsidRPr="00392905">
        <w:rPr>
          <w:b/>
        </w:rPr>
        <w:t>simulated ML underlay</w:t>
      </w:r>
      <w:r w:rsidRPr="00392905">
        <w:t xml:space="preserve"> to the </w:t>
      </w:r>
      <w:r w:rsidRPr="00392905">
        <w:rPr>
          <w:b/>
        </w:rPr>
        <w:t>Simulation designer</w:t>
      </w:r>
      <w:r w:rsidRPr="00392905">
        <w:t xml:space="preserve"> (e.g.,</w:t>
      </w:r>
      <w:r w:rsidR="005E74B4" w:rsidRPr="00392905">
        <w:t> </w:t>
      </w:r>
      <w:r w:rsidRPr="00392905">
        <w:t xml:space="preserve">traces) through the </w:t>
      </w:r>
      <w:r w:rsidRPr="00392905">
        <w:rPr>
          <w:b/>
        </w:rPr>
        <w:t>plugin</w:t>
      </w:r>
      <w:r w:rsidRPr="00392905">
        <w:t xml:space="preserve">, which relays it to the MLFO after post-processing in the </w:t>
      </w:r>
      <w:r w:rsidRPr="00392905">
        <w:rPr>
          <w:b/>
        </w:rPr>
        <w:t>post</w:t>
      </w:r>
      <w:r w:rsidR="005E74B4" w:rsidRPr="00392905">
        <w:rPr>
          <w:b/>
        </w:rPr>
        <w:noBreakHyphen/>
      </w:r>
      <w:r w:rsidRPr="00392905">
        <w:rPr>
          <w:b/>
        </w:rPr>
        <w:t>processor</w:t>
      </w:r>
      <w:r w:rsidRPr="00392905">
        <w:t xml:space="preserve"> (e.g., OK/NOK).</w:t>
      </w:r>
    </w:p>
    <w:p w14:paraId="63DF07E1" w14:textId="77777777" w:rsidR="00587BD8" w:rsidRPr="00392905" w:rsidRDefault="00587BD8" w:rsidP="00025563">
      <w:pPr>
        <w:pStyle w:val="Note"/>
        <w:ind w:left="794"/>
      </w:pPr>
      <w:r w:rsidRPr="00392905">
        <w:t>NOTE 1 – Environment setup may use the policies from MLFO and demand mapping (e.g., the MLFO ML profile may require isolation of resources). The ML underlay may also be configured based on the use case specification and based on features extracted from the live ML underlay to be reproduced.</w:t>
      </w:r>
    </w:p>
    <w:p w14:paraId="7E3E348D" w14:textId="5DCB3844" w:rsidR="00587BD8" w:rsidRPr="00392905" w:rsidRDefault="00587BD8" w:rsidP="00025563">
      <w:pPr>
        <w:pStyle w:val="Note"/>
        <w:ind w:left="794"/>
      </w:pPr>
      <w:r w:rsidRPr="00392905">
        <w:t xml:space="preserve">NOTE 2 – Setting up the evaluation ML pipeline may include the download of ML models from marketplaces [ML5G-I-203] and serving of models to create evaluation blocks [ML5G-I-227]. The ML model deployment in the evaluation ML pipeline is defined through </w:t>
      </w:r>
      <w:r w:rsidR="00025563" w:rsidRPr="00392905">
        <w:t>r</w:t>
      </w:r>
      <w:r w:rsidRPr="00392905">
        <w:t xml:space="preserve">eference point 3 of </w:t>
      </w:r>
      <w:r w:rsidR="00A5777C" w:rsidRPr="00392905">
        <w:t>c</w:t>
      </w:r>
      <w:r w:rsidRPr="00392905">
        <w:t>lause</w:t>
      </w:r>
      <w:r w:rsidR="00A5777C" w:rsidRPr="00392905">
        <w:t> </w:t>
      </w:r>
      <w:r w:rsidRPr="00392905">
        <w:t xml:space="preserve">8.3.1 (between MLFO and ML pipeline) in [ML5G-I-227] and the sequence diagram of </w:t>
      </w:r>
      <w:r w:rsidR="00A5777C" w:rsidRPr="00392905">
        <w:t>c</w:t>
      </w:r>
      <w:r w:rsidRPr="00392905">
        <w:t>lause</w:t>
      </w:r>
      <w:r w:rsidR="00A5777C" w:rsidRPr="00392905">
        <w:t> </w:t>
      </w:r>
      <w:r w:rsidRPr="00392905">
        <w:t>8.2.</w:t>
      </w:r>
    </w:p>
    <w:p w14:paraId="3373020E" w14:textId="77777777" w:rsidR="00587BD8" w:rsidRPr="00392905" w:rsidRDefault="00587BD8" w:rsidP="00025563">
      <w:pPr>
        <w:pStyle w:val="Note"/>
        <w:ind w:left="794"/>
        <w:rPr>
          <w:b/>
        </w:rPr>
      </w:pPr>
      <w:r w:rsidRPr="00392905">
        <w:t>NOTE 3 – Environment setup may include the installation of third-party applications or setting up interfaces, establish connections via sockets, etc.</w:t>
      </w:r>
    </w:p>
    <w:p w14:paraId="5E229E3D" w14:textId="2B875B47" w:rsidR="00587BD8" w:rsidRPr="00392905" w:rsidRDefault="00587BD8" w:rsidP="0090397C">
      <w:pPr>
        <w:pStyle w:val="enumlev1"/>
        <w:rPr>
          <w:b/>
          <w:bCs/>
        </w:rPr>
      </w:pPr>
      <w:r w:rsidRPr="00392905">
        <w:rPr>
          <w:b/>
          <w:bCs/>
        </w:rPr>
        <w:t>2</w:t>
      </w:r>
      <w:r w:rsidR="0090397C" w:rsidRPr="00392905">
        <w:rPr>
          <w:b/>
          <w:bCs/>
        </w:rPr>
        <w:t>)</w:t>
      </w:r>
      <w:r w:rsidRPr="00392905">
        <w:rPr>
          <w:b/>
          <w:bCs/>
        </w:rPr>
        <w:tab/>
        <w:t xml:space="preserve">Validate environment for ML use case: </w:t>
      </w:r>
    </w:p>
    <w:p w14:paraId="711D6B1D" w14:textId="77777777" w:rsidR="00587BD8" w:rsidRPr="00392905" w:rsidRDefault="00587BD8" w:rsidP="00587BD8">
      <w:r w:rsidRPr="00392905">
        <w:rPr>
          <w:b/>
          <w:bCs/>
        </w:rPr>
        <w:t>[Prerequisite]</w:t>
      </w:r>
      <w:r w:rsidRPr="00392905">
        <w:t xml:space="preserve"> Setup environment for the ML use case is done (see clause 6.2.2).</w:t>
      </w:r>
    </w:p>
    <w:p w14:paraId="10A33964" w14:textId="5586DE2D" w:rsidR="00587BD8" w:rsidRPr="00392905" w:rsidRDefault="00587BD8" w:rsidP="00025563">
      <w:pPr>
        <w:pStyle w:val="enumlev1"/>
      </w:pPr>
      <w:r w:rsidRPr="00392905">
        <w:t>1.</w:t>
      </w:r>
      <w:r w:rsidRPr="00392905">
        <w:tab/>
        <w:t>MLFO requests the execution of sanity tests on a specific simulation environment for the ML</w:t>
      </w:r>
      <w:r w:rsidR="00025563" w:rsidRPr="00392905">
        <w:t> </w:t>
      </w:r>
      <w:r w:rsidRPr="00392905">
        <w:t>use case.</w:t>
      </w:r>
    </w:p>
    <w:p w14:paraId="60DD5C8F" w14:textId="77777777" w:rsidR="00587BD8" w:rsidRPr="00392905" w:rsidRDefault="00587BD8" w:rsidP="00025563">
      <w:pPr>
        <w:pStyle w:val="enumlev1"/>
      </w:pPr>
      <w:r w:rsidRPr="00392905">
        <w:lastRenderedPageBreak/>
        <w:t>2.</w:t>
      </w:r>
      <w:r w:rsidRPr="00392905">
        <w:tab/>
        <w:t>Simulation designer selects and executes the test suite (interaction with 3rd party applications can be done through the evaluation plugin).</w:t>
      </w:r>
    </w:p>
    <w:p w14:paraId="2734D2BC" w14:textId="77777777" w:rsidR="00587BD8" w:rsidRPr="00392905" w:rsidRDefault="00587BD8" w:rsidP="00025563">
      <w:pPr>
        <w:pStyle w:val="enumlev1"/>
      </w:pPr>
      <w:r w:rsidRPr="00392905">
        <w:t>3.</w:t>
      </w:r>
      <w:r w:rsidRPr="00392905">
        <w:tab/>
        <w:t>The output of the test suite is processed and output to the MLFO.</w:t>
      </w:r>
    </w:p>
    <w:p w14:paraId="308548A5" w14:textId="77777777" w:rsidR="00587BD8" w:rsidRPr="00392905" w:rsidRDefault="00587BD8" w:rsidP="00025563">
      <w:pPr>
        <w:pStyle w:val="Note"/>
        <w:ind w:left="794"/>
      </w:pPr>
      <w:r w:rsidRPr="00392905">
        <w:t>NOTE – For instance, installing a third-party simulation tool may output a set of traces (or logs) indicating the result of installing submodules. This information should be post-processed to assess whether the final installation procedure was successfully accomplished regarding the use case requirement. Example: if the installation of the LTE module failed, but the use case was meant for Wi-Fi (which module was successfully installed), then the result of the installation is satisfactory.</w:t>
      </w:r>
    </w:p>
    <w:p w14:paraId="0440AD53" w14:textId="77777777" w:rsidR="00587BD8" w:rsidRPr="00392905" w:rsidRDefault="00587BD8" w:rsidP="00025563">
      <w:pPr>
        <w:pStyle w:val="enumlev1"/>
      </w:pPr>
      <w:r w:rsidRPr="00392905">
        <w:t>4.</w:t>
      </w:r>
      <w:r w:rsidRPr="00392905">
        <w:tab/>
        <w:t>The MLFO decides whether the validation results are acceptable or not (may include some basic tests and KPIs).</w:t>
      </w:r>
    </w:p>
    <w:p w14:paraId="4045F24A" w14:textId="65A454E4" w:rsidR="00587BD8" w:rsidRPr="00392905" w:rsidRDefault="00587BD8" w:rsidP="0090397C">
      <w:pPr>
        <w:pStyle w:val="enumlev1"/>
        <w:rPr>
          <w:b/>
        </w:rPr>
      </w:pPr>
      <w:r w:rsidRPr="00392905">
        <w:rPr>
          <w:b/>
        </w:rPr>
        <w:t>3</w:t>
      </w:r>
      <w:r w:rsidR="0090397C" w:rsidRPr="00392905">
        <w:rPr>
          <w:b/>
        </w:rPr>
        <w:t>)</w:t>
      </w:r>
      <w:r w:rsidRPr="00392905">
        <w:rPr>
          <w:b/>
        </w:rPr>
        <w:tab/>
      </w:r>
      <w:r w:rsidRPr="00392905">
        <w:rPr>
          <w:b/>
          <w:bCs/>
        </w:rPr>
        <w:t>Manage</w:t>
      </w:r>
      <w:r w:rsidRPr="00392905">
        <w:rPr>
          <w:b/>
        </w:rPr>
        <w:t xml:space="preserve"> simulated ML underlay:</w:t>
      </w:r>
    </w:p>
    <w:p w14:paraId="566CD002" w14:textId="77777777" w:rsidR="00587BD8" w:rsidRPr="00392905" w:rsidRDefault="00587BD8" w:rsidP="00025563">
      <w:pPr>
        <w:pStyle w:val="enumlev1"/>
      </w:pPr>
      <w:r w:rsidRPr="00392905">
        <w:t>1.</w:t>
      </w:r>
      <w:r w:rsidRPr="00392905">
        <w:tab/>
        <w:t>The MLFO sends a trigger for modifying/updating the simulated ML underlay. Information on changes is included in the updated ML profile.</w:t>
      </w:r>
    </w:p>
    <w:p w14:paraId="2774AF60" w14:textId="77777777" w:rsidR="00587BD8" w:rsidRPr="00392905" w:rsidRDefault="00587BD8" w:rsidP="00025563">
      <w:pPr>
        <w:pStyle w:val="enumlev1"/>
      </w:pPr>
      <w:r w:rsidRPr="00392905">
        <w:t>2.</w:t>
      </w:r>
      <w:r w:rsidRPr="00392905">
        <w:tab/>
        <w:t>The Simulation driver configures the simulated ML underlay accordingly (e.g., adapt configuration parameters, specify desired output…). Besides, there is an information exchange between the live and simulated ML underlays (for mimicry purposes).</w:t>
      </w:r>
    </w:p>
    <w:p w14:paraId="4278B6C3" w14:textId="77777777" w:rsidR="00587BD8" w:rsidRPr="00392905" w:rsidRDefault="00587BD8" w:rsidP="00025563">
      <w:pPr>
        <w:pStyle w:val="enumlev1"/>
      </w:pPr>
      <w:r w:rsidRPr="00392905">
        <w:t>3.</w:t>
      </w:r>
      <w:r w:rsidRPr="00392905">
        <w:tab/>
        <w:t>The ML Sandbox responds to the trigger with the information related to changes done in the simulated ML underlay (OK/NOK, changelog, etc.).</w:t>
      </w:r>
    </w:p>
    <w:p w14:paraId="2C083C38" w14:textId="7B544BA9" w:rsidR="00587BD8" w:rsidRPr="00392905" w:rsidRDefault="00587BD8" w:rsidP="00025563">
      <w:pPr>
        <w:pStyle w:val="Note"/>
        <w:ind w:left="794"/>
      </w:pPr>
      <w:r w:rsidRPr="00392905">
        <w:t xml:space="preserve">NOTE – Example: </w:t>
      </w:r>
      <w:proofErr w:type="gramStart"/>
      <w:r w:rsidRPr="00392905">
        <w:t>as a result of</w:t>
      </w:r>
      <w:proofErr w:type="gramEnd"/>
      <w:r w:rsidRPr="00392905">
        <w:t xml:space="preserve"> network dynamics, some path-loss parameters used by the ML</w:t>
      </w:r>
      <w:r w:rsidR="00BB3D03">
        <w:t> </w:t>
      </w:r>
      <w:r w:rsidRPr="00392905">
        <w:t>Sandbox subsystem may vary over time. To address this issue, the MLFO keeps track of those changes and provides feedback to the simulation designer to update the necessary simulation parameters.</w:t>
      </w:r>
    </w:p>
    <w:p w14:paraId="52FB00F7" w14:textId="5094576E" w:rsidR="00587BD8" w:rsidRPr="00392905" w:rsidRDefault="00587BD8" w:rsidP="0090397C">
      <w:pPr>
        <w:pStyle w:val="enumlev1"/>
        <w:rPr>
          <w:b/>
        </w:rPr>
      </w:pPr>
      <w:r w:rsidRPr="00392905">
        <w:rPr>
          <w:b/>
        </w:rPr>
        <w:t>4</w:t>
      </w:r>
      <w:r w:rsidR="0090397C" w:rsidRPr="00392905">
        <w:rPr>
          <w:b/>
        </w:rPr>
        <w:t>)</w:t>
      </w:r>
      <w:r w:rsidRPr="00392905">
        <w:rPr>
          <w:b/>
        </w:rPr>
        <w:tab/>
        <w:t>Evaluate output of ML model:</w:t>
      </w:r>
    </w:p>
    <w:p w14:paraId="0260EEA8" w14:textId="77777777" w:rsidR="00587BD8" w:rsidRPr="00392905" w:rsidRDefault="00587BD8" w:rsidP="00587BD8">
      <w:pPr>
        <w:rPr>
          <w:b/>
        </w:rPr>
      </w:pPr>
      <w:r w:rsidRPr="00392905">
        <w:rPr>
          <w:b/>
        </w:rPr>
        <w:t>[Pre-requisite]</w:t>
      </w:r>
      <w:r w:rsidRPr="00392905">
        <w:t xml:space="preserve"> </w:t>
      </w:r>
      <w:proofErr w:type="gramStart"/>
      <w:r w:rsidRPr="00392905">
        <w:t>The</w:t>
      </w:r>
      <w:proofErr w:type="gramEnd"/>
      <w:r w:rsidRPr="00392905">
        <w:t xml:space="preserve"> environment has been set up in THE Sandbox for the ML use case.</w:t>
      </w:r>
    </w:p>
    <w:p w14:paraId="5BB05E39" w14:textId="607F1E67" w:rsidR="00587BD8" w:rsidRPr="00392905" w:rsidRDefault="00587BD8" w:rsidP="00025563">
      <w:pPr>
        <w:pStyle w:val="enumlev1"/>
      </w:pPr>
      <w:r w:rsidRPr="00392905">
        <w:t>1.</w:t>
      </w:r>
      <w:r w:rsidRPr="00392905">
        <w:tab/>
        <w:t xml:space="preserve">The MLFO sends a request to the </w:t>
      </w:r>
      <w:r w:rsidRPr="00392905">
        <w:rPr>
          <w:b/>
        </w:rPr>
        <w:t>S</w:t>
      </w:r>
      <w:r w:rsidR="00025563" w:rsidRPr="00392905">
        <w:rPr>
          <w:b/>
        </w:rPr>
        <w:t>i</w:t>
      </w:r>
      <w:r w:rsidRPr="00392905">
        <w:rPr>
          <w:b/>
        </w:rPr>
        <w:t>mulation composer</w:t>
      </w:r>
      <w:r w:rsidRPr="00392905">
        <w:t xml:space="preserve"> in the ML sandbox to run the simulated ML underlay.</w:t>
      </w:r>
    </w:p>
    <w:p w14:paraId="181B9D95" w14:textId="297D823E" w:rsidR="00587BD8" w:rsidRPr="00392905" w:rsidRDefault="00587BD8" w:rsidP="00025563">
      <w:pPr>
        <w:pStyle w:val="enumlev1"/>
      </w:pPr>
      <w:r w:rsidRPr="00392905">
        <w:t>2.</w:t>
      </w:r>
      <w:r w:rsidRPr="00392905">
        <w:tab/>
        <w:t xml:space="preserve">The </w:t>
      </w:r>
      <w:r w:rsidRPr="00392905">
        <w:rPr>
          <w:b/>
        </w:rPr>
        <w:t>S</w:t>
      </w:r>
      <w:r w:rsidR="00025563" w:rsidRPr="00392905">
        <w:rPr>
          <w:b/>
        </w:rPr>
        <w:t>i</w:t>
      </w:r>
      <w:r w:rsidRPr="00392905">
        <w:rPr>
          <w:b/>
        </w:rPr>
        <w:t>mulation composer</w:t>
      </w:r>
      <w:r w:rsidRPr="00392905">
        <w:t xml:space="preserve"> uses the </w:t>
      </w:r>
      <w:r w:rsidR="004062FE" w:rsidRPr="00392905">
        <w:t>"</w:t>
      </w:r>
      <w:r w:rsidRPr="00392905">
        <w:rPr>
          <w:b/>
        </w:rPr>
        <w:t>evaluator plugin</w:t>
      </w:r>
      <w:r w:rsidR="004062FE" w:rsidRPr="00392905">
        <w:t>"</w:t>
      </w:r>
      <w:r w:rsidRPr="00392905">
        <w:t xml:space="preserve"> to input the output of the ML model. The plugin can also be used to interact with the 3rd party application (i.e., translate commands from the MLFO to simulator-oriented instructions).</w:t>
      </w:r>
    </w:p>
    <w:p w14:paraId="767924AF" w14:textId="77777777" w:rsidR="00587BD8" w:rsidRPr="00392905" w:rsidRDefault="00587BD8" w:rsidP="00025563">
      <w:pPr>
        <w:pStyle w:val="enumlev1"/>
      </w:pPr>
      <w:r w:rsidRPr="00392905">
        <w:t>3.</w:t>
      </w:r>
      <w:r w:rsidRPr="00392905">
        <w:tab/>
        <w:t xml:space="preserve">Evaluate the output of an ML model: the evaluation platform provides a report, which is processed by the </w:t>
      </w:r>
      <w:r w:rsidRPr="00392905">
        <w:rPr>
          <w:b/>
        </w:rPr>
        <w:t>post-processor</w:t>
      </w:r>
      <w:r w:rsidRPr="00392905">
        <w:t>.</w:t>
      </w:r>
    </w:p>
    <w:p w14:paraId="20813953" w14:textId="77777777" w:rsidR="00587BD8" w:rsidRPr="00392905" w:rsidRDefault="00587BD8" w:rsidP="00025563">
      <w:pPr>
        <w:pStyle w:val="enumlev1"/>
      </w:pPr>
      <w:r w:rsidRPr="00392905">
        <w:t>4.</w:t>
      </w:r>
      <w:r w:rsidRPr="00392905">
        <w:tab/>
        <w:t>The processed report is sent back to the MLFO. The report can also include synthetic data for training.</w:t>
      </w:r>
    </w:p>
    <w:p w14:paraId="1880E06C" w14:textId="77777777" w:rsidR="00587BD8" w:rsidRPr="00392905" w:rsidRDefault="00587BD8" w:rsidP="00025563">
      <w:pPr>
        <w:pStyle w:val="Note"/>
        <w:ind w:left="794"/>
      </w:pPr>
      <w:r w:rsidRPr="00392905">
        <w:t>NOTE 1 – the information extracted from the simulated ML underlay needs to be post-processed according to the desired output specified in the use case and the characteristics of the simulated ML underlay. The evaluation result can be an OK/NOK message, a percentage of reliability, a set of KPIs gather from the evaluation procedure, etc.</w:t>
      </w:r>
    </w:p>
    <w:p w14:paraId="232E5CB6" w14:textId="77777777" w:rsidR="00587BD8" w:rsidRPr="00392905" w:rsidRDefault="00587BD8" w:rsidP="00025563">
      <w:pPr>
        <w:pStyle w:val="Note"/>
        <w:ind w:left="794"/>
        <w:rPr>
          <w:b/>
        </w:rPr>
      </w:pPr>
      <w:r w:rsidRPr="00392905">
        <w:t>NOTE 2 – Post-processing for third-party simulation tools may include the conversion of raw data into meaningful information (e.g., average or deviation on KPIs).</w:t>
      </w:r>
    </w:p>
    <w:p w14:paraId="44A784EA" w14:textId="26DEBE47" w:rsidR="00587BD8" w:rsidRPr="00392905" w:rsidRDefault="00587BD8" w:rsidP="0090397C">
      <w:pPr>
        <w:pStyle w:val="enumlev1"/>
        <w:rPr>
          <w:b/>
          <w:bCs/>
        </w:rPr>
      </w:pPr>
      <w:r w:rsidRPr="00392905">
        <w:rPr>
          <w:b/>
          <w:bCs/>
        </w:rPr>
        <w:t>5</w:t>
      </w:r>
      <w:r w:rsidR="0090397C" w:rsidRPr="00392905">
        <w:rPr>
          <w:b/>
          <w:bCs/>
        </w:rPr>
        <w:t>)</w:t>
      </w:r>
      <w:r w:rsidRPr="00392905">
        <w:rPr>
          <w:b/>
          <w:bCs/>
        </w:rPr>
        <w:tab/>
        <w:t>ML model training:</w:t>
      </w:r>
    </w:p>
    <w:p w14:paraId="69A2D3D5" w14:textId="77777777" w:rsidR="00587BD8" w:rsidRPr="00392905" w:rsidRDefault="00587BD8" w:rsidP="00587BD8">
      <w:r w:rsidRPr="00392905">
        <w:rPr>
          <w:b/>
        </w:rPr>
        <w:t xml:space="preserve">[Requirement] </w:t>
      </w:r>
      <w:r w:rsidRPr="00392905">
        <w:t xml:space="preserve">ML model is </w:t>
      </w:r>
      <w:proofErr w:type="gramStart"/>
      <w:r w:rsidRPr="00392905">
        <w:t>served</w:t>
      </w:r>
      <w:proofErr w:type="gramEnd"/>
      <w:r w:rsidRPr="00392905">
        <w:t xml:space="preserve"> and evaluation blocks are ready.</w:t>
      </w:r>
    </w:p>
    <w:p w14:paraId="26A56F84" w14:textId="77777777" w:rsidR="00587BD8" w:rsidRPr="00392905" w:rsidRDefault="00587BD8" w:rsidP="00025563">
      <w:pPr>
        <w:pStyle w:val="enumlev1"/>
      </w:pPr>
      <w:r w:rsidRPr="00392905">
        <w:t>1.</w:t>
      </w:r>
      <w:r w:rsidRPr="00392905">
        <w:tab/>
        <w:t>MLFO sends a trigger for training an ML model at the sandbox.</w:t>
      </w:r>
    </w:p>
    <w:p w14:paraId="33B3EC54" w14:textId="77777777" w:rsidR="00587BD8" w:rsidRPr="00392905" w:rsidRDefault="00587BD8" w:rsidP="00025563">
      <w:pPr>
        <w:pStyle w:val="enumlev1"/>
      </w:pPr>
      <w:r w:rsidRPr="00392905">
        <w:t>2.</w:t>
      </w:r>
      <w:r w:rsidRPr="00392905">
        <w:tab/>
        <w:t xml:space="preserve">Model training is performed at the simulated ML underlay through the </w:t>
      </w:r>
      <w:r w:rsidRPr="00392905">
        <w:rPr>
          <w:b/>
        </w:rPr>
        <w:t>Simulator composer</w:t>
      </w:r>
      <w:r w:rsidRPr="00392905">
        <w:t>.</w:t>
      </w:r>
    </w:p>
    <w:p w14:paraId="187E1009" w14:textId="77777777" w:rsidR="00587BD8" w:rsidRPr="00392905" w:rsidRDefault="00587BD8" w:rsidP="00025563">
      <w:pPr>
        <w:pStyle w:val="enumlev1"/>
      </w:pPr>
      <w:r w:rsidRPr="00392905">
        <w:t>3.</w:t>
      </w:r>
      <w:r w:rsidRPr="00392905">
        <w:tab/>
        <w:t>The trained ML model is post-processed (e.g., compressed, pruned) according to the use case and the policies and capabilities (time constraints, link capacity for exchanging information, storage capabilities, etc.).</w:t>
      </w:r>
    </w:p>
    <w:p w14:paraId="3739E19E" w14:textId="77777777" w:rsidR="00587BD8" w:rsidRPr="00392905" w:rsidRDefault="00587BD8" w:rsidP="00025563">
      <w:pPr>
        <w:pStyle w:val="enumlev1"/>
      </w:pPr>
      <w:r w:rsidRPr="00392905">
        <w:t>4.</w:t>
      </w:r>
      <w:r w:rsidRPr="00392905">
        <w:tab/>
        <w:t xml:space="preserve">The trained model is included in the response sent to the MLFO. </w:t>
      </w:r>
    </w:p>
    <w:p w14:paraId="429134A7" w14:textId="77777777" w:rsidR="00587BD8" w:rsidRPr="00392905" w:rsidRDefault="00587BD8" w:rsidP="00587BD8">
      <w:r w:rsidRPr="00392905">
        <w:lastRenderedPageBreak/>
        <w:t>Table 1 details the definition of MLFO-triggered operation codes.</w:t>
      </w:r>
    </w:p>
    <w:tbl>
      <w:tblPr>
        <w:tblStyle w:val="TableGrid"/>
        <w:tblW w:w="9639" w:type="dxa"/>
        <w:jc w:val="center"/>
        <w:tblLook w:val="04A0" w:firstRow="1" w:lastRow="0" w:firstColumn="1" w:lastColumn="0" w:noHBand="0" w:noVBand="1"/>
      </w:tblPr>
      <w:tblGrid>
        <w:gridCol w:w="1701"/>
        <w:gridCol w:w="2552"/>
        <w:gridCol w:w="1984"/>
        <w:gridCol w:w="3402"/>
      </w:tblGrid>
      <w:tr w:rsidR="008F10FE" w:rsidRPr="00392905" w14:paraId="0C9B39F8" w14:textId="77777777" w:rsidTr="008F10FE">
        <w:trPr>
          <w:tblHeader/>
          <w:jc w:val="center"/>
        </w:trPr>
        <w:tc>
          <w:tcPr>
            <w:tcW w:w="9639" w:type="dxa"/>
            <w:gridSpan w:val="4"/>
            <w:tcBorders>
              <w:top w:val="nil"/>
              <w:left w:val="nil"/>
              <w:bottom w:val="single" w:sz="4" w:space="0" w:color="auto"/>
              <w:right w:val="nil"/>
            </w:tcBorders>
          </w:tcPr>
          <w:p w14:paraId="535C0791" w14:textId="010E5F09" w:rsidR="008F10FE" w:rsidRPr="00392905" w:rsidRDefault="008F10FE" w:rsidP="008F10FE">
            <w:pPr>
              <w:pStyle w:val="TableNoTitle0"/>
              <w:rPr>
                <w:lang w:val="en-GB"/>
              </w:rPr>
            </w:pPr>
            <w:r w:rsidRPr="00392905">
              <w:rPr>
                <w:lang w:val="en-GB"/>
              </w:rPr>
              <w:t>Table 1 – Definition of MLFO-triggered operation codes</w:t>
            </w:r>
          </w:p>
        </w:tc>
      </w:tr>
      <w:tr w:rsidR="008F10FE" w:rsidRPr="00392905" w14:paraId="466222B8" w14:textId="77777777" w:rsidTr="008F10FE">
        <w:trPr>
          <w:tblHeader/>
          <w:jc w:val="center"/>
        </w:trPr>
        <w:tc>
          <w:tcPr>
            <w:tcW w:w="1701" w:type="dxa"/>
            <w:tcBorders>
              <w:top w:val="single" w:sz="4" w:space="0" w:color="auto"/>
            </w:tcBorders>
            <w:vAlign w:val="center"/>
          </w:tcPr>
          <w:p w14:paraId="4AD347CF" w14:textId="039CACB6" w:rsidR="008F10FE" w:rsidRPr="00392905" w:rsidRDefault="008F10FE" w:rsidP="008F10FE">
            <w:pPr>
              <w:pStyle w:val="Tablehead"/>
              <w:rPr>
                <w:lang w:val="en-GB"/>
              </w:rPr>
            </w:pPr>
            <w:r w:rsidRPr="00392905">
              <w:rPr>
                <w:lang w:val="en-GB"/>
              </w:rPr>
              <w:t>Code</w:t>
            </w:r>
          </w:p>
        </w:tc>
        <w:tc>
          <w:tcPr>
            <w:tcW w:w="2552" w:type="dxa"/>
            <w:tcBorders>
              <w:top w:val="single" w:sz="4" w:space="0" w:color="auto"/>
            </w:tcBorders>
            <w:vAlign w:val="center"/>
          </w:tcPr>
          <w:p w14:paraId="2676BD99" w14:textId="2C9A869A" w:rsidR="008F10FE" w:rsidRPr="00392905" w:rsidRDefault="008F10FE" w:rsidP="008F10FE">
            <w:pPr>
              <w:pStyle w:val="Tablehead"/>
              <w:rPr>
                <w:lang w:val="en-GB"/>
              </w:rPr>
            </w:pPr>
            <w:r w:rsidRPr="00392905">
              <w:rPr>
                <w:lang w:val="en-GB"/>
              </w:rPr>
              <w:t>Parameters</w:t>
            </w:r>
          </w:p>
        </w:tc>
        <w:tc>
          <w:tcPr>
            <w:tcW w:w="1984" w:type="dxa"/>
            <w:tcBorders>
              <w:top w:val="single" w:sz="4" w:space="0" w:color="auto"/>
            </w:tcBorders>
            <w:vAlign w:val="center"/>
          </w:tcPr>
          <w:p w14:paraId="3454518D" w14:textId="3F2A9C89" w:rsidR="008F10FE" w:rsidRPr="00392905" w:rsidRDefault="008F10FE" w:rsidP="008F10FE">
            <w:pPr>
              <w:pStyle w:val="Tablehead"/>
              <w:rPr>
                <w:lang w:val="en-GB"/>
              </w:rPr>
            </w:pPr>
            <w:r w:rsidRPr="00392905">
              <w:rPr>
                <w:lang w:val="en-GB"/>
              </w:rPr>
              <w:t>Time sync / dependencies</w:t>
            </w:r>
          </w:p>
        </w:tc>
        <w:tc>
          <w:tcPr>
            <w:tcW w:w="3402" w:type="dxa"/>
            <w:tcBorders>
              <w:top w:val="single" w:sz="4" w:space="0" w:color="auto"/>
            </w:tcBorders>
            <w:vAlign w:val="center"/>
          </w:tcPr>
          <w:p w14:paraId="21C96631" w14:textId="60C3FE65" w:rsidR="008F10FE" w:rsidRPr="00392905" w:rsidRDefault="008F10FE" w:rsidP="008F10FE">
            <w:pPr>
              <w:pStyle w:val="Tablehead"/>
              <w:rPr>
                <w:lang w:val="en-GB"/>
              </w:rPr>
            </w:pPr>
            <w:r w:rsidRPr="00392905">
              <w:rPr>
                <w:lang w:val="en-GB"/>
              </w:rPr>
              <w:t>Description</w:t>
            </w:r>
          </w:p>
        </w:tc>
      </w:tr>
      <w:tr w:rsidR="008F10FE" w:rsidRPr="00392905" w14:paraId="38D7542F" w14:textId="77777777" w:rsidTr="008F10FE">
        <w:trPr>
          <w:jc w:val="center"/>
        </w:trPr>
        <w:tc>
          <w:tcPr>
            <w:tcW w:w="1701" w:type="dxa"/>
          </w:tcPr>
          <w:p w14:paraId="3A0B8EF9" w14:textId="27D9BD32" w:rsidR="008F10FE" w:rsidRPr="00392905" w:rsidRDefault="008F10FE" w:rsidP="008F10FE">
            <w:pPr>
              <w:pStyle w:val="Tabletext"/>
              <w:rPr>
                <w:lang w:val="en-GB"/>
              </w:rPr>
            </w:pPr>
            <w:r w:rsidRPr="00392905">
              <w:rPr>
                <w:lang w:val="en-GB"/>
              </w:rPr>
              <w:t>SANDBOX-TRIGGER-001</w:t>
            </w:r>
          </w:p>
        </w:tc>
        <w:tc>
          <w:tcPr>
            <w:tcW w:w="2552" w:type="dxa"/>
          </w:tcPr>
          <w:p w14:paraId="6878C2EB" w14:textId="6BA1C330" w:rsidR="008F10FE" w:rsidRPr="00392905" w:rsidRDefault="008F10FE" w:rsidP="008F10FE">
            <w:pPr>
              <w:pStyle w:val="Tabletext"/>
              <w:rPr>
                <w:lang w:val="en-GB"/>
              </w:rPr>
            </w:pPr>
            <w:r w:rsidRPr="00392905">
              <w:rPr>
                <w:lang w:val="en-GB"/>
              </w:rPr>
              <w:t>Request type, ML profile</w:t>
            </w:r>
          </w:p>
        </w:tc>
        <w:tc>
          <w:tcPr>
            <w:tcW w:w="1984" w:type="dxa"/>
          </w:tcPr>
          <w:p w14:paraId="7BDA90C0" w14:textId="0113F6AA" w:rsidR="008F10FE" w:rsidRPr="00392905" w:rsidRDefault="008F10FE" w:rsidP="008F10FE">
            <w:pPr>
              <w:pStyle w:val="Tabletext"/>
              <w:rPr>
                <w:lang w:val="en-GB"/>
              </w:rPr>
            </w:pPr>
            <w:r w:rsidRPr="00392905">
              <w:rPr>
                <w:lang w:val="en-GB"/>
              </w:rPr>
              <w:t>Time sync = yes (evaluation blocks)</w:t>
            </w:r>
          </w:p>
        </w:tc>
        <w:tc>
          <w:tcPr>
            <w:tcW w:w="3402" w:type="dxa"/>
          </w:tcPr>
          <w:p w14:paraId="0AF01EB9" w14:textId="75EA8815" w:rsidR="008F10FE" w:rsidRPr="00392905" w:rsidRDefault="008F10FE" w:rsidP="008F10FE">
            <w:pPr>
              <w:pStyle w:val="Tabletext"/>
              <w:rPr>
                <w:lang w:val="en-GB"/>
              </w:rPr>
            </w:pPr>
            <w:r w:rsidRPr="00392905">
              <w:rPr>
                <w:lang w:val="en-GB"/>
              </w:rPr>
              <w:t>Request to prepare the simulation environment (both simulated ML underlay and evaluation ML pipeline) to train, test, and evaluate ML models in the ML sandbox.</w:t>
            </w:r>
          </w:p>
        </w:tc>
      </w:tr>
      <w:tr w:rsidR="008F10FE" w:rsidRPr="00392905" w14:paraId="675B3F25" w14:textId="77777777" w:rsidTr="008F10FE">
        <w:trPr>
          <w:jc w:val="center"/>
        </w:trPr>
        <w:tc>
          <w:tcPr>
            <w:tcW w:w="1701" w:type="dxa"/>
          </w:tcPr>
          <w:p w14:paraId="37C552A9" w14:textId="417393E7" w:rsidR="008F10FE" w:rsidRPr="00392905" w:rsidRDefault="008F10FE" w:rsidP="008F10FE">
            <w:pPr>
              <w:pStyle w:val="Tabletext"/>
              <w:rPr>
                <w:lang w:val="en-GB"/>
              </w:rPr>
            </w:pPr>
            <w:r w:rsidRPr="00392905">
              <w:rPr>
                <w:lang w:val="en-GB"/>
              </w:rPr>
              <w:t>SANDBOX-TRIGGER-002</w:t>
            </w:r>
          </w:p>
        </w:tc>
        <w:tc>
          <w:tcPr>
            <w:tcW w:w="2552" w:type="dxa"/>
          </w:tcPr>
          <w:p w14:paraId="2800F117" w14:textId="09FDD71E" w:rsidR="008F10FE" w:rsidRPr="00392905" w:rsidRDefault="008F10FE" w:rsidP="008F10FE">
            <w:pPr>
              <w:pStyle w:val="Tabletext"/>
              <w:rPr>
                <w:lang w:val="en-GB"/>
              </w:rPr>
            </w:pPr>
            <w:r w:rsidRPr="00392905">
              <w:rPr>
                <w:lang w:val="en-GB"/>
              </w:rPr>
              <w:t>Request type, validation type, acceptance criteria</w:t>
            </w:r>
          </w:p>
        </w:tc>
        <w:tc>
          <w:tcPr>
            <w:tcW w:w="1984" w:type="dxa"/>
          </w:tcPr>
          <w:p w14:paraId="472DD513" w14:textId="6A325756" w:rsidR="008F10FE" w:rsidRPr="00392905" w:rsidRDefault="008F10FE" w:rsidP="008F10FE">
            <w:pPr>
              <w:pStyle w:val="Tabletext"/>
              <w:rPr>
                <w:lang w:val="en-GB"/>
              </w:rPr>
            </w:pPr>
            <w:r w:rsidRPr="00392905">
              <w:rPr>
                <w:lang w:val="en-GB"/>
              </w:rPr>
              <w:t>Time sync = yes (sanity checklist, test suite, etc.)</w:t>
            </w:r>
          </w:p>
        </w:tc>
        <w:tc>
          <w:tcPr>
            <w:tcW w:w="3402" w:type="dxa"/>
          </w:tcPr>
          <w:p w14:paraId="44540BF3" w14:textId="284D7C59" w:rsidR="008F10FE" w:rsidRPr="00392905" w:rsidRDefault="008F10FE" w:rsidP="008F10FE">
            <w:pPr>
              <w:pStyle w:val="Tabletext"/>
              <w:rPr>
                <w:lang w:val="en-GB"/>
              </w:rPr>
            </w:pPr>
            <w:r w:rsidRPr="00392905">
              <w:rPr>
                <w:lang w:val="en-GB"/>
              </w:rPr>
              <w:t>Request to validate (sanity check) the deployed simulation environment. Used by the MLFO to determine whether to take action to fix potential deployment issues, proceed with ML model evaluation in the sandbox, etc.</w:t>
            </w:r>
          </w:p>
        </w:tc>
      </w:tr>
      <w:tr w:rsidR="008F10FE" w:rsidRPr="00392905" w14:paraId="515B45BC" w14:textId="77777777" w:rsidTr="008F10FE">
        <w:trPr>
          <w:jc w:val="center"/>
        </w:trPr>
        <w:tc>
          <w:tcPr>
            <w:tcW w:w="1701" w:type="dxa"/>
          </w:tcPr>
          <w:p w14:paraId="32924E6D" w14:textId="3FA830B5" w:rsidR="008F10FE" w:rsidRPr="00392905" w:rsidRDefault="008F10FE" w:rsidP="008F10FE">
            <w:pPr>
              <w:pStyle w:val="Tabletext"/>
              <w:rPr>
                <w:lang w:val="en-GB"/>
              </w:rPr>
            </w:pPr>
            <w:r w:rsidRPr="00392905">
              <w:rPr>
                <w:lang w:val="en-GB"/>
              </w:rPr>
              <w:t>SANDBOX-TRIGGER-003</w:t>
            </w:r>
          </w:p>
        </w:tc>
        <w:tc>
          <w:tcPr>
            <w:tcW w:w="2552" w:type="dxa"/>
          </w:tcPr>
          <w:p w14:paraId="31D77939" w14:textId="32616972" w:rsidR="008F10FE" w:rsidRPr="00392905" w:rsidRDefault="008F10FE" w:rsidP="008F10FE">
            <w:pPr>
              <w:pStyle w:val="Tabletext"/>
              <w:rPr>
                <w:lang w:val="en-GB"/>
              </w:rPr>
            </w:pPr>
            <w:r w:rsidRPr="00392905">
              <w:rPr>
                <w:lang w:val="en-GB"/>
              </w:rPr>
              <w:t xml:space="preserve">Request type, update type, updated ML profile </w:t>
            </w:r>
          </w:p>
        </w:tc>
        <w:tc>
          <w:tcPr>
            <w:tcW w:w="1984" w:type="dxa"/>
          </w:tcPr>
          <w:p w14:paraId="32526071" w14:textId="5E16FE26" w:rsidR="008F10FE" w:rsidRPr="00392905" w:rsidRDefault="008F10FE" w:rsidP="008F10FE">
            <w:pPr>
              <w:pStyle w:val="Tabletext"/>
              <w:rPr>
                <w:lang w:val="en-GB"/>
              </w:rPr>
            </w:pPr>
            <w:r w:rsidRPr="00392905">
              <w:rPr>
                <w:lang w:val="en-GB"/>
              </w:rPr>
              <w:t>Time sync = yes (updated simulation components)</w:t>
            </w:r>
          </w:p>
        </w:tc>
        <w:tc>
          <w:tcPr>
            <w:tcW w:w="3402" w:type="dxa"/>
          </w:tcPr>
          <w:p w14:paraId="1D4A95A3" w14:textId="3320D970" w:rsidR="008F10FE" w:rsidRPr="00392905" w:rsidRDefault="008F10FE" w:rsidP="008F10FE">
            <w:pPr>
              <w:pStyle w:val="Tabletext"/>
              <w:rPr>
                <w:lang w:val="en-GB"/>
              </w:rPr>
            </w:pPr>
            <w:r w:rsidRPr="00392905">
              <w:rPr>
                <w:lang w:val="en-GB"/>
              </w:rPr>
              <w:t>Request to modify/update the simulated ML underlay according to updates in policies, changes in the live ML underlay, potential failures of previous simulated functions, etc.</w:t>
            </w:r>
          </w:p>
        </w:tc>
      </w:tr>
      <w:tr w:rsidR="008F10FE" w:rsidRPr="00392905" w14:paraId="0FF5DED2" w14:textId="77777777" w:rsidTr="008F10FE">
        <w:trPr>
          <w:jc w:val="center"/>
        </w:trPr>
        <w:tc>
          <w:tcPr>
            <w:tcW w:w="1701" w:type="dxa"/>
          </w:tcPr>
          <w:p w14:paraId="358F2DFD" w14:textId="0E426B2B" w:rsidR="008F10FE" w:rsidRPr="00392905" w:rsidRDefault="008F10FE" w:rsidP="008F10FE">
            <w:pPr>
              <w:pStyle w:val="Tabletext"/>
              <w:rPr>
                <w:lang w:val="en-GB"/>
              </w:rPr>
            </w:pPr>
            <w:r w:rsidRPr="00392905">
              <w:rPr>
                <w:lang w:val="en-GB"/>
              </w:rPr>
              <w:t>SANDBOX-TRIGGER-004</w:t>
            </w:r>
          </w:p>
        </w:tc>
        <w:tc>
          <w:tcPr>
            <w:tcW w:w="2552" w:type="dxa"/>
          </w:tcPr>
          <w:p w14:paraId="50E423F1" w14:textId="2515FD0E" w:rsidR="008F10FE" w:rsidRPr="00392905" w:rsidRDefault="008F10FE" w:rsidP="008F10FE">
            <w:pPr>
              <w:pStyle w:val="Tabletext"/>
              <w:rPr>
                <w:lang w:val="en-GB"/>
              </w:rPr>
            </w:pPr>
            <w:r w:rsidRPr="00392905">
              <w:rPr>
                <w:lang w:val="en-GB"/>
              </w:rPr>
              <w:t>Request type, ML profile, ML model output</w:t>
            </w:r>
          </w:p>
        </w:tc>
        <w:tc>
          <w:tcPr>
            <w:tcW w:w="1984" w:type="dxa"/>
          </w:tcPr>
          <w:p w14:paraId="5B43B701" w14:textId="5799D0E9" w:rsidR="008F10FE" w:rsidRPr="00392905" w:rsidRDefault="008F10FE" w:rsidP="008F10FE">
            <w:pPr>
              <w:pStyle w:val="Tabletext"/>
              <w:rPr>
                <w:lang w:val="en-GB"/>
              </w:rPr>
            </w:pPr>
            <w:r w:rsidRPr="00392905">
              <w:rPr>
                <w:lang w:val="en-GB"/>
              </w:rPr>
              <w:t>Time sync = yes (evaluation results)</w:t>
            </w:r>
          </w:p>
        </w:tc>
        <w:tc>
          <w:tcPr>
            <w:tcW w:w="3402" w:type="dxa"/>
          </w:tcPr>
          <w:p w14:paraId="4FD09520" w14:textId="42F057C8" w:rsidR="008F10FE" w:rsidRPr="00392905" w:rsidRDefault="008F10FE" w:rsidP="008F10FE">
            <w:pPr>
              <w:pStyle w:val="Tabletext"/>
              <w:rPr>
                <w:lang w:val="en-GB"/>
              </w:rPr>
            </w:pPr>
            <w:r w:rsidRPr="00392905">
              <w:rPr>
                <w:lang w:val="en-GB"/>
              </w:rPr>
              <w:t>Request to evaluate the impact of the output of an ML model in the simulated ML underlay, so that some insights can be provided before applying that output to the live ML underlay.</w:t>
            </w:r>
          </w:p>
        </w:tc>
      </w:tr>
      <w:tr w:rsidR="008F10FE" w:rsidRPr="00392905" w14:paraId="275905C5" w14:textId="77777777" w:rsidTr="008F10FE">
        <w:trPr>
          <w:jc w:val="center"/>
        </w:trPr>
        <w:tc>
          <w:tcPr>
            <w:tcW w:w="1701" w:type="dxa"/>
          </w:tcPr>
          <w:p w14:paraId="6671CADF" w14:textId="19646508" w:rsidR="008F10FE" w:rsidRPr="00392905" w:rsidRDefault="008F10FE" w:rsidP="008F10FE">
            <w:pPr>
              <w:pStyle w:val="Tabletext"/>
              <w:rPr>
                <w:lang w:val="en-GB"/>
              </w:rPr>
            </w:pPr>
            <w:r w:rsidRPr="00392905">
              <w:rPr>
                <w:lang w:val="en-GB"/>
              </w:rPr>
              <w:t>SANDBOX-TRIGGER-005</w:t>
            </w:r>
          </w:p>
        </w:tc>
        <w:tc>
          <w:tcPr>
            <w:tcW w:w="2552" w:type="dxa"/>
          </w:tcPr>
          <w:p w14:paraId="3680A9C6" w14:textId="3B84A16C" w:rsidR="008F10FE" w:rsidRPr="00392905" w:rsidRDefault="008F10FE" w:rsidP="008F10FE">
            <w:pPr>
              <w:pStyle w:val="Tabletext"/>
              <w:rPr>
                <w:lang w:val="en-GB"/>
              </w:rPr>
            </w:pPr>
            <w:r w:rsidRPr="00392905">
              <w:rPr>
                <w:lang w:val="en-GB"/>
              </w:rPr>
              <w:t>Request type, ML profile</w:t>
            </w:r>
          </w:p>
        </w:tc>
        <w:tc>
          <w:tcPr>
            <w:tcW w:w="1984" w:type="dxa"/>
          </w:tcPr>
          <w:p w14:paraId="00FDE5D4" w14:textId="6A318AF1" w:rsidR="008F10FE" w:rsidRPr="00392905" w:rsidRDefault="008F10FE" w:rsidP="008F10FE">
            <w:pPr>
              <w:pStyle w:val="Tabletext"/>
              <w:rPr>
                <w:lang w:val="en-GB"/>
              </w:rPr>
            </w:pPr>
            <w:r w:rsidRPr="00392905">
              <w:rPr>
                <w:lang w:val="en-GB"/>
              </w:rPr>
              <w:t>Time sync = no</w:t>
            </w:r>
          </w:p>
        </w:tc>
        <w:tc>
          <w:tcPr>
            <w:tcW w:w="3402" w:type="dxa"/>
          </w:tcPr>
          <w:p w14:paraId="2766A1C7" w14:textId="09AC302C" w:rsidR="008F10FE" w:rsidRPr="00392905" w:rsidRDefault="008F10FE" w:rsidP="008F10FE">
            <w:pPr>
              <w:pStyle w:val="Tabletext"/>
              <w:rPr>
                <w:lang w:val="en-GB"/>
              </w:rPr>
            </w:pPr>
            <w:r w:rsidRPr="00392905">
              <w:rPr>
                <w:lang w:val="en-GB"/>
              </w:rPr>
              <w:t>Request to train an ML model in the ML sandbox.</w:t>
            </w:r>
          </w:p>
        </w:tc>
      </w:tr>
    </w:tbl>
    <w:p w14:paraId="25FFF65B" w14:textId="78D448A1" w:rsidR="00587BD8" w:rsidRPr="00392905" w:rsidRDefault="00587BD8" w:rsidP="008F10FE">
      <w:pPr>
        <w:pStyle w:val="Heading3"/>
      </w:pPr>
      <w:bookmarkStart w:id="139" w:name="_Toc43728958"/>
      <w:r w:rsidRPr="00392905">
        <w:t>7.2.5</w:t>
      </w:r>
      <w:r w:rsidR="008F10FE" w:rsidRPr="00392905">
        <w:tab/>
      </w:r>
      <w:r w:rsidRPr="00392905">
        <w:t>Sandbox asynchronous messages</w:t>
      </w:r>
      <w:bookmarkEnd w:id="139"/>
    </w:p>
    <w:p w14:paraId="679AD0EE" w14:textId="77777777" w:rsidR="00587BD8" w:rsidRPr="00392905" w:rsidRDefault="00587BD8" w:rsidP="00587BD8">
      <w:r w:rsidRPr="00392905">
        <w:t xml:space="preserve">ML sandbox asynchronous messages are generally defined in Figure 7. </w:t>
      </w:r>
    </w:p>
    <w:p w14:paraId="394E2C6D" w14:textId="7AB9BCBB" w:rsidR="00587BD8" w:rsidRPr="00392905" w:rsidRDefault="008F10FE" w:rsidP="008F10FE">
      <w:pPr>
        <w:pStyle w:val="Figure"/>
      </w:pPr>
      <w:r w:rsidRPr="00392905">
        <w:rPr>
          <w:noProof/>
        </w:rPr>
        <w:drawing>
          <wp:inline distT="0" distB="0" distL="0" distR="0" wp14:anchorId="665AD2F6" wp14:editId="589C2EBC">
            <wp:extent cx="3139440" cy="2060575"/>
            <wp:effectExtent l="0" t="0" r="3810" b="0"/>
            <wp:docPr id="11885899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39440" cy="2060575"/>
                    </a:xfrm>
                    <a:prstGeom prst="rect">
                      <a:avLst/>
                    </a:prstGeom>
                    <a:noFill/>
                  </pic:spPr>
                </pic:pic>
              </a:graphicData>
            </a:graphic>
          </wp:inline>
        </w:drawing>
      </w:r>
    </w:p>
    <w:p w14:paraId="070B3601" w14:textId="6AB7D2FA" w:rsidR="00587BD8" w:rsidRPr="00392905" w:rsidRDefault="00587BD8" w:rsidP="008F10FE">
      <w:pPr>
        <w:pStyle w:val="FigureNoTitle"/>
      </w:pPr>
      <w:r w:rsidRPr="00392905">
        <w:t>Figure 7</w:t>
      </w:r>
      <w:r w:rsidR="008F10FE" w:rsidRPr="00392905">
        <w:t xml:space="preserve"> –</w:t>
      </w:r>
      <w:r w:rsidRPr="00392905">
        <w:t xml:space="preserve"> Sequence diagram of sandbox asynchronous messages</w:t>
      </w:r>
    </w:p>
    <w:p w14:paraId="54238720" w14:textId="77777777" w:rsidR="00587BD8" w:rsidRPr="00392905" w:rsidRDefault="00587BD8" w:rsidP="008F10FE">
      <w:pPr>
        <w:pStyle w:val="Normalaftertitle"/>
      </w:pPr>
      <w:r w:rsidRPr="00392905">
        <w:rPr>
          <w:b/>
        </w:rPr>
        <w:t>[Requirement]</w:t>
      </w:r>
      <w:r w:rsidRPr="00392905">
        <w:rPr>
          <w:bCs/>
        </w:rPr>
        <w:t xml:space="preserve"> </w:t>
      </w:r>
      <w:r w:rsidRPr="00392905">
        <w:t>Asynchronous messages are generated upon certain conditions being met, which are specific to the different types of events.</w:t>
      </w:r>
    </w:p>
    <w:p w14:paraId="7203AA64" w14:textId="77777777" w:rsidR="00587BD8" w:rsidRPr="00392905" w:rsidRDefault="00587BD8" w:rsidP="008F10FE">
      <w:pPr>
        <w:pStyle w:val="enumlev1"/>
      </w:pPr>
      <w:r w:rsidRPr="00392905">
        <w:lastRenderedPageBreak/>
        <w:t>1.</w:t>
      </w:r>
      <w:r w:rsidRPr="00392905">
        <w:tab/>
        <w:t>The ML sandbox sends an asynchronous message to the MLFO.</w:t>
      </w:r>
    </w:p>
    <w:p w14:paraId="11ACC162" w14:textId="77777777" w:rsidR="00587BD8" w:rsidRPr="00392905" w:rsidRDefault="00587BD8" w:rsidP="008F10FE">
      <w:pPr>
        <w:pStyle w:val="enumlev1"/>
      </w:pPr>
      <w:r w:rsidRPr="00392905">
        <w:t>2.</w:t>
      </w:r>
      <w:r w:rsidRPr="00392905">
        <w:tab/>
        <w:t>The message is processed and potential action points are defined.</w:t>
      </w:r>
    </w:p>
    <w:p w14:paraId="2B83743D" w14:textId="77777777" w:rsidR="00587BD8" w:rsidRPr="00392905" w:rsidRDefault="00587BD8" w:rsidP="008F10FE">
      <w:pPr>
        <w:pStyle w:val="enumlev1"/>
      </w:pPr>
      <w:r w:rsidRPr="00392905">
        <w:t>3.</w:t>
      </w:r>
      <w:r w:rsidRPr="00392905">
        <w:tab/>
        <w:t xml:space="preserve">MLFO sends a response to the ML sandbox. </w:t>
      </w:r>
    </w:p>
    <w:p w14:paraId="6D0F255E" w14:textId="77777777" w:rsidR="00587BD8" w:rsidRPr="00392905" w:rsidRDefault="00587BD8" w:rsidP="00587BD8">
      <w:r w:rsidRPr="00392905">
        <w:t>The set of sandbox asynchronous messages are defined in Table 2.</w:t>
      </w:r>
    </w:p>
    <w:tbl>
      <w:tblPr>
        <w:tblStyle w:val="TableGrid"/>
        <w:tblW w:w="9639" w:type="dxa"/>
        <w:jc w:val="center"/>
        <w:tblLook w:val="04A0" w:firstRow="1" w:lastRow="0" w:firstColumn="1" w:lastColumn="0" w:noHBand="0" w:noVBand="1"/>
      </w:tblPr>
      <w:tblGrid>
        <w:gridCol w:w="1701"/>
        <w:gridCol w:w="2552"/>
        <w:gridCol w:w="1984"/>
        <w:gridCol w:w="3402"/>
      </w:tblGrid>
      <w:tr w:rsidR="008F10FE" w:rsidRPr="00392905" w14:paraId="3160D9D3" w14:textId="77777777" w:rsidTr="00E7223D">
        <w:trPr>
          <w:tblHeader/>
          <w:jc w:val="center"/>
        </w:trPr>
        <w:tc>
          <w:tcPr>
            <w:tcW w:w="9639" w:type="dxa"/>
            <w:gridSpan w:val="4"/>
            <w:tcBorders>
              <w:top w:val="nil"/>
              <w:left w:val="nil"/>
              <w:bottom w:val="single" w:sz="4" w:space="0" w:color="auto"/>
              <w:right w:val="nil"/>
            </w:tcBorders>
          </w:tcPr>
          <w:p w14:paraId="5536C643" w14:textId="3ABA0B79" w:rsidR="008F10FE" w:rsidRPr="00392905" w:rsidRDefault="008F10FE" w:rsidP="00E7223D">
            <w:pPr>
              <w:pStyle w:val="TableNoTitle0"/>
              <w:rPr>
                <w:iCs/>
                <w:lang w:val="en-GB"/>
              </w:rPr>
            </w:pPr>
            <w:r w:rsidRPr="00392905">
              <w:rPr>
                <w:iCs/>
                <w:lang w:val="en-GB"/>
              </w:rPr>
              <w:t>Table 2 – Definition of ML Sandbox asynchronous message codes</w:t>
            </w:r>
          </w:p>
        </w:tc>
      </w:tr>
      <w:tr w:rsidR="008F10FE" w:rsidRPr="00392905" w14:paraId="7EA163EF" w14:textId="77777777" w:rsidTr="00E7223D">
        <w:trPr>
          <w:tblHeader/>
          <w:jc w:val="center"/>
        </w:trPr>
        <w:tc>
          <w:tcPr>
            <w:tcW w:w="1701" w:type="dxa"/>
            <w:tcBorders>
              <w:top w:val="single" w:sz="4" w:space="0" w:color="auto"/>
            </w:tcBorders>
            <w:vAlign w:val="center"/>
          </w:tcPr>
          <w:p w14:paraId="6B913330" w14:textId="77777777" w:rsidR="008F10FE" w:rsidRPr="00392905" w:rsidRDefault="008F10FE" w:rsidP="00E7223D">
            <w:pPr>
              <w:pStyle w:val="Tablehead"/>
              <w:rPr>
                <w:lang w:val="en-GB"/>
              </w:rPr>
            </w:pPr>
            <w:r w:rsidRPr="00392905">
              <w:rPr>
                <w:lang w:val="en-GB"/>
              </w:rPr>
              <w:t>Code</w:t>
            </w:r>
          </w:p>
        </w:tc>
        <w:tc>
          <w:tcPr>
            <w:tcW w:w="2552" w:type="dxa"/>
            <w:tcBorders>
              <w:top w:val="single" w:sz="4" w:space="0" w:color="auto"/>
            </w:tcBorders>
            <w:vAlign w:val="center"/>
          </w:tcPr>
          <w:p w14:paraId="3C65B9D7" w14:textId="77777777" w:rsidR="008F10FE" w:rsidRPr="00392905" w:rsidRDefault="008F10FE" w:rsidP="00E7223D">
            <w:pPr>
              <w:pStyle w:val="Tablehead"/>
              <w:rPr>
                <w:lang w:val="en-GB"/>
              </w:rPr>
            </w:pPr>
            <w:r w:rsidRPr="00392905">
              <w:rPr>
                <w:lang w:val="en-GB"/>
              </w:rPr>
              <w:t>Parameters</w:t>
            </w:r>
          </w:p>
        </w:tc>
        <w:tc>
          <w:tcPr>
            <w:tcW w:w="1984" w:type="dxa"/>
            <w:tcBorders>
              <w:top w:val="single" w:sz="4" w:space="0" w:color="auto"/>
            </w:tcBorders>
            <w:vAlign w:val="center"/>
          </w:tcPr>
          <w:p w14:paraId="25973B42" w14:textId="77777777" w:rsidR="008F10FE" w:rsidRPr="00392905" w:rsidRDefault="008F10FE" w:rsidP="00E7223D">
            <w:pPr>
              <w:pStyle w:val="Tablehead"/>
              <w:rPr>
                <w:lang w:val="en-GB"/>
              </w:rPr>
            </w:pPr>
            <w:r w:rsidRPr="00392905">
              <w:rPr>
                <w:lang w:val="en-GB"/>
              </w:rPr>
              <w:t>Time sync / dependencies</w:t>
            </w:r>
          </w:p>
        </w:tc>
        <w:tc>
          <w:tcPr>
            <w:tcW w:w="3402" w:type="dxa"/>
            <w:tcBorders>
              <w:top w:val="single" w:sz="4" w:space="0" w:color="auto"/>
            </w:tcBorders>
            <w:vAlign w:val="center"/>
          </w:tcPr>
          <w:p w14:paraId="35C917C3" w14:textId="77777777" w:rsidR="008F10FE" w:rsidRPr="00392905" w:rsidRDefault="008F10FE" w:rsidP="00E7223D">
            <w:pPr>
              <w:pStyle w:val="Tablehead"/>
              <w:rPr>
                <w:lang w:val="en-GB"/>
              </w:rPr>
            </w:pPr>
            <w:r w:rsidRPr="00392905">
              <w:rPr>
                <w:lang w:val="en-GB"/>
              </w:rPr>
              <w:t>Description</w:t>
            </w:r>
          </w:p>
        </w:tc>
      </w:tr>
      <w:tr w:rsidR="008F10FE" w:rsidRPr="00392905" w14:paraId="1BB04D41" w14:textId="77777777" w:rsidTr="00F22ECD">
        <w:trPr>
          <w:jc w:val="center"/>
        </w:trPr>
        <w:tc>
          <w:tcPr>
            <w:tcW w:w="1701" w:type="dxa"/>
          </w:tcPr>
          <w:p w14:paraId="1083CEB3" w14:textId="76F0BE44" w:rsidR="008F10FE" w:rsidRPr="00392905" w:rsidRDefault="008F10FE" w:rsidP="00F22ECD">
            <w:pPr>
              <w:pStyle w:val="Tabletext"/>
              <w:rPr>
                <w:lang w:val="en-GB"/>
              </w:rPr>
            </w:pPr>
            <w:r w:rsidRPr="00392905">
              <w:rPr>
                <w:lang w:val="en-GB"/>
              </w:rPr>
              <w:t>SANDBOX-ASYNC-001</w:t>
            </w:r>
          </w:p>
        </w:tc>
        <w:tc>
          <w:tcPr>
            <w:tcW w:w="2552" w:type="dxa"/>
          </w:tcPr>
          <w:p w14:paraId="2B9D5AB5" w14:textId="463AC644" w:rsidR="008F10FE" w:rsidRPr="00392905" w:rsidRDefault="008F10FE" w:rsidP="00F22ECD">
            <w:pPr>
              <w:pStyle w:val="Tabletext"/>
              <w:rPr>
                <w:lang w:val="en-GB"/>
              </w:rPr>
            </w:pPr>
            <w:r w:rsidRPr="00392905">
              <w:rPr>
                <w:lang w:val="en-GB"/>
              </w:rPr>
              <w:t>Status code / error code / detailed report (conditional)</w:t>
            </w:r>
          </w:p>
        </w:tc>
        <w:tc>
          <w:tcPr>
            <w:tcW w:w="1984" w:type="dxa"/>
          </w:tcPr>
          <w:p w14:paraId="4EAD95A3" w14:textId="40FBB769" w:rsidR="008F10FE" w:rsidRPr="00392905" w:rsidRDefault="008F10FE" w:rsidP="00F22ECD">
            <w:pPr>
              <w:pStyle w:val="Tabletext"/>
              <w:rPr>
                <w:lang w:val="en-GB"/>
              </w:rPr>
            </w:pPr>
            <w:r w:rsidRPr="00392905">
              <w:rPr>
                <w:lang w:val="en-GB"/>
              </w:rPr>
              <w:t>Threshold-based alert is fired / miss</w:t>
            </w:r>
            <w:r w:rsidRPr="00392905">
              <w:rPr>
                <w:lang w:val="en-GB"/>
              </w:rPr>
              <w:noBreakHyphen/>
              <w:t>behaviour is detected / keep</w:t>
            </w:r>
            <w:r w:rsidRPr="00392905">
              <w:rPr>
                <w:lang w:val="en-GB"/>
              </w:rPr>
              <w:noBreakHyphen/>
              <w:t>alive message</w:t>
            </w:r>
          </w:p>
        </w:tc>
        <w:tc>
          <w:tcPr>
            <w:tcW w:w="3402" w:type="dxa"/>
          </w:tcPr>
          <w:p w14:paraId="74527DC8" w14:textId="4A407265" w:rsidR="008F10FE" w:rsidRPr="00392905" w:rsidRDefault="008F10FE" w:rsidP="00F22ECD">
            <w:pPr>
              <w:pStyle w:val="Tabletext"/>
              <w:rPr>
                <w:lang w:val="en-GB"/>
              </w:rPr>
            </w:pPr>
            <w:r w:rsidRPr="00392905">
              <w:rPr>
                <w:lang w:val="en-GB"/>
              </w:rPr>
              <w:t>Report the health status of the simulation components</w:t>
            </w:r>
          </w:p>
        </w:tc>
      </w:tr>
      <w:tr w:rsidR="008F10FE" w:rsidRPr="00392905" w14:paraId="21323E68" w14:textId="77777777" w:rsidTr="00F22ECD">
        <w:trPr>
          <w:jc w:val="center"/>
        </w:trPr>
        <w:tc>
          <w:tcPr>
            <w:tcW w:w="1701" w:type="dxa"/>
          </w:tcPr>
          <w:p w14:paraId="55908A28" w14:textId="285D0D85" w:rsidR="008F10FE" w:rsidRPr="00392905" w:rsidRDefault="008F10FE" w:rsidP="00F22ECD">
            <w:pPr>
              <w:pStyle w:val="Tabletext"/>
              <w:rPr>
                <w:lang w:val="en-GB"/>
              </w:rPr>
            </w:pPr>
            <w:r w:rsidRPr="00392905">
              <w:rPr>
                <w:lang w:val="en-GB"/>
              </w:rPr>
              <w:t>SANDBOX-ASYNC-002</w:t>
            </w:r>
          </w:p>
        </w:tc>
        <w:tc>
          <w:tcPr>
            <w:tcW w:w="2552" w:type="dxa"/>
          </w:tcPr>
          <w:p w14:paraId="25110EAE" w14:textId="682334CE" w:rsidR="008F10FE" w:rsidRPr="00392905" w:rsidRDefault="008F10FE" w:rsidP="00F22ECD">
            <w:pPr>
              <w:pStyle w:val="Tabletext"/>
              <w:rPr>
                <w:lang w:val="en-GB"/>
              </w:rPr>
            </w:pPr>
            <w:r w:rsidRPr="00392905">
              <w:rPr>
                <w:lang w:val="en-GB"/>
              </w:rPr>
              <w:t>Update type / changelog / additional information on implications of update</w:t>
            </w:r>
          </w:p>
        </w:tc>
        <w:tc>
          <w:tcPr>
            <w:tcW w:w="1984" w:type="dxa"/>
          </w:tcPr>
          <w:p w14:paraId="1A6CDD24" w14:textId="090954DA" w:rsidR="008F10FE" w:rsidRPr="00392905" w:rsidRDefault="008F10FE" w:rsidP="00F22ECD">
            <w:pPr>
              <w:pStyle w:val="Tabletext"/>
              <w:rPr>
                <w:lang w:val="en-GB"/>
              </w:rPr>
            </w:pPr>
            <w:r w:rsidRPr="00392905">
              <w:rPr>
                <w:lang w:val="en-GB"/>
              </w:rPr>
              <w:t>Updated on simulation components is notified/discovered to/by the ML sandbox</w:t>
            </w:r>
          </w:p>
        </w:tc>
        <w:tc>
          <w:tcPr>
            <w:tcW w:w="3402" w:type="dxa"/>
          </w:tcPr>
          <w:p w14:paraId="5D6C5CD5" w14:textId="60457720" w:rsidR="008F10FE" w:rsidRPr="00392905" w:rsidRDefault="008F10FE" w:rsidP="00F22ECD">
            <w:pPr>
              <w:pStyle w:val="Tabletext"/>
              <w:rPr>
                <w:lang w:val="en-GB"/>
              </w:rPr>
            </w:pPr>
            <w:r w:rsidRPr="00392905">
              <w:rPr>
                <w:lang w:val="en-GB"/>
              </w:rPr>
              <w:t>Report an update on security, accounting, licensing requirements of simulation components</w:t>
            </w:r>
          </w:p>
        </w:tc>
      </w:tr>
      <w:tr w:rsidR="008F10FE" w:rsidRPr="00392905" w14:paraId="6756A561" w14:textId="77777777" w:rsidTr="00F22ECD">
        <w:trPr>
          <w:jc w:val="center"/>
        </w:trPr>
        <w:tc>
          <w:tcPr>
            <w:tcW w:w="1701" w:type="dxa"/>
          </w:tcPr>
          <w:p w14:paraId="1F90EC42" w14:textId="3A818357" w:rsidR="008F10FE" w:rsidRPr="00392905" w:rsidRDefault="008F10FE" w:rsidP="00F22ECD">
            <w:pPr>
              <w:pStyle w:val="Tabletext"/>
              <w:rPr>
                <w:lang w:val="en-GB"/>
              </w:rPr>
            </w:pPr>
            <w:r w:rsidRPr="00392905">
              <w:rPr>
                <w:lang w:val="en-GB"/>
              </w:rPr>
              <w:t>SANDBOX-ASYNC-003</w:t>
            </w:r>
          </w:p>
        </w:tc>
        <w:tc>
          <w:tcPr>
            <w:tcW w:w="2552" w:type="dxa"/>
          </w:tcPr>
          <w:p w14:paraId="15C4569A" w14:textId="1270BDB0" w:rsidR="008F10FE" w:rsidRPr="00392905" w:rsidRDefault="008F10FE" w:rsidP="00F22ECD">
            <w:pPr>
              <w:pStyle w:val="Tabletext"/>
              <w:rPr>
                <w:lang w:val="en-GB"/>
              </w:rPr>
            </w:pPr>
            <w:r w:rsidRPr="00392905">
              <w:rPr>
                <w:lang w:val="en-GB"/>
              </w:rPr>
              <w:t>Alert type / forecasted results / additional information on potential failure points</w:t>
            </w:r>
          </w:p>
        </w:tc>
        <w:tc>
          <w:tcPr>
            <w:tcW w:w="1984" w:type="dxa"/>
          </w:tcPr>
          <w:p w14:paraId="283B1562" w14:textId="006A0673" w:rsidR="008F10FE" w:rsidRPr="00392905" w:rsidRDefault="008F10FE" w:rsidP="00F22ECD">
            <w:pPr>
              <w:pStyle w:val="Tabletext"/>
              <w:rPr>
                <w:lang w:val="en-GB"/>
              </w:rPr>
            </w:pPr>
            <w:r w:rsidRPr="00392905">
              <w:rPr>
                <w:lang w:val="en-GB"/>
              </w:rPr>
              <w:t>Threshold-based alert based on trend analysis (e.g., service at risk)</w:t>
            </w:r>
          </w:p>
        </w:tc>
        <w:tc>
          <w:tcPr>
            <w:tcW w:w="3402" w:type="dxa"/>
          </w:tcPr>
          <w:p w14:paraId="7DB0165B" w14:textId="77E11205" w:rsidR="008F10FE" w:rsidRPr="00392905" w:rsidRDefault="008F10FE" w:rsidP="00F22ECD">
            <w:pPr>
              <w:pStyle w:val="Tabletext"/>
              <w:rPr>
                <w:lang w:val="en-GB"/>
              </w:rPr>
            </w:pPr>
            <w:r w:rsidRPr="00392905">
              <w:rPr>
                <w:lang w:val="en-GB"/>
              </w:rPr>
              <w:t>Proactive behaviour trend identification of simulation components and sandbox resources</w:t>
            </w:r>
          </w:p>
        </w:tc>
      </w:tr>
      <w:tr w:rsidR="008F10FE" w:rsidRPr="00392905" w14:paraId="6432FAEB" w14:textId="77777777" w:rsidTr="00F22ECD">
        <w:trPr>
          <w:jc w:val="center"/>
        </w:trPr>
        <w:tc>
          <w:tcPr>
            <w:tcW w:w="1701" w:type="dxa"/>
          </w:tcPr>
          <w:p w14:paraId="0213720D" w14:textId="301204A3" w:rsidR="008F10FE" w:rsidRPr="00392905" w:rsidRDefault="008F10FE" w:rsidP="00F22ECD">
            <w:pPr>
              <w:pStyle w:val="Tabletext"/>
              <w:rPr>
                <w:lang w:val="en-GB"/>
              </w:rPr>
            </w:pPr>
            <w:r w:rsidRPr="00392905">
              <w:rPr>
                <w:lang w:val="en-GB"/>
              </w:rPr>
              <w:t>SANDBOX-ASYNC-004</w:t>
            </w:r>
          </w:p>
        </w:tc>
        <w:tc>
          <w:tcPr>
            <w:tcW w:w="2552" w:type="dxa"/>
          </w:tcPr>
          <w:p w14:paraId="3F0B2135" w14:textId="037FA4D4" w:rsidR="008F10FE" w:rsidRPr="00392905" w:rsidRDefault="008F10FE" w:rsidP="00F22ECD">
            <w:pPr>
              <w:pStyle w:val="Tabletext"/>
              <w:rPr>
                <w:lang w:val="en-GB"/>
              </w:rPr>
            </w:pPr>
            <w:r w:rsidRPr="00392905">
              <w:rPr>
                <w:lang w:val="en-GB"/>
              </w:rPr>
              <w:t>Report type / updated simulation component metadata</w:t>
            </w:r>
          </w:p>
        </w:tc>
        <w:tc>
          <w:tcPr>
            <w:tcW w:w="1984" w:type="dxa"/>
          </w:tcPr>
          <w:p w14:paraId="2905C8D9" w14:textId="6A017F5A" w:rsidR="008F10FE" w:rsidRPr="00392905" w:rsidRDefault="008F10FE" w:rsidP="00F22ECD">
            <w:pPr>
              <w:pStyle w:val="Tabletext"/>
              <w:rPr>
                <w:lang w:val="en-GB"/>
              </w:rPr>
            </w:pPr>
            <w:r w:rsidRPr="00392905">
              <w:rPr>
                <w:lang w:val="en-GB"/>
              </w:rPr>
              <w:t>Change on simulation component is noticed</w:t>
            </w:r>
          </w:p>
        </w:tc>
        <w:tc>
          <w:tcPr>
            <w:tcW w:w="3402" w:type="dxa"/>
          </w:tcPr>
          <w:p w14:paraId="5DF6E819" w14:textId="748E611E" w:rsidR="008F10FE" w:rsidRPr="00392905" w:rsidRDefault="008F10FE" w:rsidP="00F22ECD">
            <w:pPr>
              <w:pStyle w:val="Tabletext"/>
              <w:rPr>
                <w:lang w:val="en-GB"/>
              </w:rPr>
            </w:pPr>
            <w:r w:rsidRPr="00392905">
              <w:rPr>
                <w:lang w:val="en-GB"/>
              </w:rPr>
              <w:t>Report an update on simulation component metadata</w:t>
            </w:r>
          </w:p>
        </w:tc>
      </w:tr>
      <w:tr w:rsidR="008F10FE" w:rsidRPr="00392905" w14:paraId="6CAB0FF8" w14:textId="77777777" w:rsidTr="00F22ECD">
        <w:trPr>
          <w:jc w:val="center"/>
        </w:trPr>
        <w:tc>
          <w:tcPr>
            <w:tcW w:w="1701" w:type="dxa"/>
          </w:tcPr>
          <w:p w14:paraId="12D10289" w14:textId="093CE82A" w:rsidR="008F10FE" w:rsidRPr="00392905" w:rsidRDefault="008F10FE" w:rsidP="00F22ECD">
            <w:pPr>
              <w:pStyle w:val="Tabletext"/>
              <w:rPr>
                <w:lang w:val="en-GB"/>
              </w:rPr>
            </w:pPr>
            <w:r w:rsidRPr="00392905">
              <w:rPr>
                <w:lang w:val="en-GB"/>
              </w:rPr>
              <w:t>SANDBOX-ASYNC-005</w:t>
            </w:r>
          </w:p>
        </w:tc>
        <w:tc>
          <w:tcPr>
            <w:tcW w:w="2552" w:type="dxa"/>
          </w:tcPr>
          <w:p w14:paraId="775AEA3A" w14:textId="13E30034" w:rsidR="008F10FE" w:rsidRPr="00392905" w:rsidRDefault="008F10FE" w:rsidP="00F22ECD">
            <w:pPr>
              <w:pStyle w:val="Tabletext"/>
              <w:rPr>
                <w:lang w:val="en-GB"/>
              </w:rPr>
            </w:pPr>
            <w:r w:rsidRPr="00392905">
              <w:rPr>
                <w:lang w:val="en-GB"/>
              </w:rPr>
              <w:t>Report type / updated level of intelligence of simulation components</w:t>
            </w:r>
          </w:p>
        </w:tc>
        <w:tc>
          <w:tcPr>
            <w:tcW w:w="1984" w:type="dxa"/>
          </w:tcPr>
          <w:p w14:paraId="75D8B691" w14:textId="31B50B3A" w:rsidR="008F10FE" w:rsidRPr="00392905" w:rsidRDefault="008F10FE" w:rsidP="00F22ECD">
            <w:pPr>
              <w:pStyle w:val="Tabletext"/>
              <w:rPr>
                <w:lang w:val="en-GB"/>
              </w:rPr>
            </w:pPr>
            <w:r w:rsidRPr="00392905">
              <w:rPr>
                <w:lang w:val="en-GB"/>
              </w:rPr>
              <w:t>Change on the intelligence level of a simulation component</w:t>
            </w:r>
          </w:p>
        </w:tc>
        <w:tc>
          <w:tcPr>
            <w:tcW w:w="3402" w:type="dxa"/>
          </w:tcPr>
          <w:p w14:paraId="15E0D07D" w14:textId="07D0C7C2" w:rsidR="008F10FE" w:rsidRPr="00392905" w:rsidRDefault="008F10FE" w:rsidP="00F22ECD">
            <w:pPr>
              <w:pStyle w:val="Tabletext"/>
              <w:rPr>
                <w:lang w:val="en-GB"/>
              </w:rPr>
            </w:pPr>
            <w:r w:rsidRPr="00392905">
              <w:rPr>
                <w:lang w:val="en-GB"/>
              </w:rPr>
              <w:t>Report the simulation environment intelligence level</w:t>
            </w:r>
          </w:p>
        </w:tc>
      </w:tr>
    </w:tbl>
    <w:p w14:paraId="7A94A6C9" w14:textId="150C20C5" w:rsidR="00587BD8" w:rsidRPr="00392905" w:rsidRDefault="00587BD8" w:rsidP="008F10FE">
      <w:pPr>
        <w:pStyle w:val="Heading2"/>
      </w:pPr>
      <w:bookmarkStart w:id="140" w:name="_Toc43728959"/>
      <w:bookmarkStart w:id="141" w:name="_Toc233714437"/>
      <w:bookmarkStart w:id="142" w:name="_Toc233724191"/>
      <w:r w:rsidRPr="00392905">
        <w:t>7.3</w:t>
      </w:r>
      <w:r w:rsidR="008F10FE" w:rsidRPr="00392905">
        <w:tab/>
      </w:r>
      <w:r w:rsidRPr="00392905">
        <w:t>APIs</w:t>
      </w:r>
      <w:bookmarkEnd w:id="140"/>
      <w:bookmarkEnd w:id="141"/>
      <w:bookmarkEnd w:id="142"/>
    </w:p>
    <w:p w14:paraId="33CF73D1" w14:textId="2CC1DBF0" w:rsidR="00587BD8" w:rsidRPr="00392905" w:rsidRDefault="00587BD8" w:rsidP="008F10FE">
      <w:pPr>
        <w:pStyle w:val="Heading3"/>
      </w:pPr>
      <w:bookmarkStart w:id="143" w:name="_Toc43728960"/>
      <w:r w:rsidRPr="00392905">
        <w:t>7.3.1</w:t>
      </w:r>
      <w:r w:rsidR="008F10FE" w:rsidRPr="00392905">
        <w:tab/>
      </w:r>
      <w:r w:rsidRPr="00392905">
        <w:t>Capability discovery/negotiation request API</w:t>
      </w:r>
      <w:bookmarkEnd w:id="143"/>
    </w:p>
    <w:p w14:paraId="389AEA13" w14:textId="3C1B191C" w:rsidR="00587BD8" w:rsidRPr="00392905" w:rsidRDefault="00587BD8" w:rsidP="00587BD8">
      <w:r w:rsidRPr="00392905">
        <w:rPr>
          <w:b/>
        </w:rPr>
        <w:t>API Description</w:t>
      </w:r>
      <w:r w:rsidRPr="00392905">
        <w:rPr>
          <w:bCs/>
        </w:rPr>
        <w:t>:</w:t>
      </w:r>
      <w:r w:rsidRPr="00392905">
        <w:t xml:space="preserve"> </w:t>
      </w:r>
      <w:r w:rsidR="008F10FE" w:rsidRPr="00392905">
        <w:t>D</w:t>
      </w:r>
      <w:r w:rsidRPr="00392905">
        <w:t>iscover third-party simulation components that can be used to perform use</w:t>
      </w:r>
      <w:r w:rsidR="002D6322" w:rsidRPr="00392905">
        <w:noBreakHyphen/>
      </w:r>
      <w:r w:rsidRPr="00392905">
        <w:t>case</w:t>
      </w:r>
      <w:r w:rsidR="002D6322" w:rsidRPr="00392905">
        <w:noBreakHyphen/>
      </w:r>
      <w:r w:rsidRPr="00392905">
        <w:t>specific simulations in the ML sandbox. A list of updated capabilities to be used by MLFO to find candidate simulation environments for the ML use case.</w:t>
      </w:r>
    </w:p>
    <w:p w14:paraId="2A12A9E1" w14:textId="77777777" w:rsidR="00587BD8" w:rsidRPr="00392905" w:rsidRDefault="00587BD8" w:rsidP="008452CF">
      <w:pPr>
        <w:spacing w:after="120"/>
      </w:pPr>
      <w:r w:rsidRPr="00392905">
        <w:rPr>
          <w:b/>
        </w:rPr>
        <w:t>Request (pull mechanism)</w:t>
      </w:r>
      <w:r w:rsidRPr="00392905">
        <w:rPr>
          <w:bCs/>
        </w:rPr>
        <w:t xml:space="preserve">: </w:t>
      </w:r>
      <w:r w:rsidRPr="00392905">
        <w:t>MLFO → ML sandbox subsystem</w:t>
      </w:r>
    </w:p>
    <w:tbl>
      <w:tblPr>
        <w:tblStyle w:val="TableGrid"/>
        <w:tblW w:w="9639" w:type="dxa"/>
        <w:jc w:val="center"/>
        <w:tblLook w:val="04A0" w:firstRow="1" w:lastRow="0" w:firstColumn="1" w:lastColumn="0" w:noHBand="0" w:noVBand="1"/>
      </w:tblPr>
      <w:tblGrid>
        <w:gridCol w:w="2157"/>
        <w:gridCol w:w="1240"/>
        <w:gridCol w:w="2694"/>
        <w:gridCol w:w="3548"/>
      </w:tblGrid>
      <w:tr w:rsidR="008452CF" w:rsidRPr="00392905" w14:paraId="12048C48" w14:textId="77777777" w:rsidTr="008452CF">
        <w:trPr>
          <w:jc w:val="center"/>
        </w:trPr>
        <w:tc>
          <w:tcPr>
            <w:tcW w:w="2157" w:type="dxa"/>
          </w:tcPr>
          <w:p w14:paraId="2C2AAECC" w14:textId="7179BED4" w:rsidR="008452CF" w:rsidRPr="00392905" w:rsidRDefault="008452CF" w:rsidP="008452CF">
            <w:pPr>
              <w:pStyle w:val="Tablehead"/>
              <w:rPr>
                <w:lang w:val="en-GB"/>
              </w:rPr>
            </w:pPr>
            <w:r w:rsidRPr="00392905">
              <w:rPr>
                <w:lang w:val="en-GB"/>
              </w:rPr>
              <w:t xml:space="preserve">Information </w:t>
            </w:r>
            <w:r w:rsidRPr="00392905">
              <w:rPr>
                <w:lang w:val="en-GB"/>
              </w:rPr>
              <w:br/>
              <w:t>element</w:t>
            </w:r>
          </w:p>
        </w:tc>
        <w:tc>
          <w:tcPr>
            <w:tcW w:w="1240" w:type="dxa"/>
          </w:tcPr>
          <w:p w14:paraId="7C80A192" w14:textId="6E07CA15" w:rsidR="008452CF" w:rsidRPr="00392905" w:rsidRDefault="008452CF" w:rsidP="008452CF">
            <w:pPr>
              <w:pStyle w:val="Tablehead"/>
              <w:rPr>
                <w:lang w:val="en-GB"/>
              </w:rPr>
            </w:pPr>
            <w:r w:rsidRPr="00392905">
              <w:rPr>
                <w:lang w:val="en-GB"/>
              </w:rPr>
              <w:t>Type</w:t>
            </w:r>
          </w:p>
        </w:tc>
        <w:tc>
          <w:tcPr>
            <w:tcW w:w="2694" w:type="dxa"/>
          </w:tcPr>
          <w:p w14:paraId="6DC35998" w14:textId="1A3DB761" w:rsidR="008452CF" w:rsidRPr="00392905" w:rsidRDefault="008452CF" w:rsidP="008452CF">
            <w:pPr>
              <w:pStyle w:val="Tablehead"/>
              <w:rPr>
                <w:lang w:val="en-GB"/>
              </w:rPr>
            </w:pPr>
            <w:r w:rsidRPr="00392905">
              <w:rPr>
                <w:lang w:val="en-GB"/>
              </w:rPr>
              <w:t>Mandatory/Optional/</w:t>
            </w:r>
            <w:r w:rsidRPr="00392905">
              <w:rPr>
                <w:lang w:val="en-GB"/>
              </w:rPr>
              <w:br/>
              <w:t>Conditional</w:t>
            </w:r>
          </w:p>
        </w:tc>
        <w:tc>
          <w:tcPr>
            <w:tcW w:w="3548" w:type="dxa"/>
          </w:tcPr>
          <w:p w14:paraId="7A510A49" w14:textId="2A795B02" w:rsidR="008452CF" w:rsidRPr="00392905" w:rsidRDefault="008452CF" w:rsidP="008452CF">
            <w:pPr>
              <w:pStyle w:val="Tablehead"/>
              <w:rPr>
                <w:lang w:val="en-GB"/>
              </w:rPr>
            </w:pPr>
            <w:r w:rsidRPr="00392905">
              <w:rPr>
                <w:lang w:val="en-GB"/>
              </w:rPr>
              <w:t>Description</w:t>
            </w:r>
          </w:p>
        </w:tc>
      </w:tr>
      <w:tr w:rsidR="008452CF" w:rsidRPr="00392905" w14:paraId="4E5C03B0" w14:textId="77777777" w:rsidTr="008452CF">
        <w:trPr>
          <w:jc w:val="center"/>
        </w:trPr>
        <w:tc>
          <w:tcPr>
            <w:tcW w:w="2157" w:type="dxa"/>
          </w:tcPr>
          <w:p w14:paraId="53866013" w14:textId="092F6FE4" w:rsidR="008452CF" w:rsidRPr="00392905" w:rsidRDefault="008452CF" w:rsidP="008452CF">
            <w:pPr>
              <w:pStyle w:val="Tabletext"/>
              <w:rPr>
                <w:lang w:val="en-GB"/>
              </w:rPr>
            </w:pPr>
            <w:r w:rsidRPr="00392905">
              <w:rPr>
                <w:lang w:val="en-GB"/>
              </w:rPr>
              <w:t>Request ID</w:t>
            </w:r>
          </w:p>
        </w:tc>
        <w:tc>
          <w:tcPr>
            <w:tcW w:w="1240" w:type="dxa"/>
          </w:tcPr>
          <w:p w14:paraId="6520A266" w14:textId="7BE42490" w:rsidR="008452CF" w:rsidRPr="00392905" w:rsidRDefault="008452CF" w:rsidP="008452CF">
            <w:pPr>
              <w:pStyle w:val="Tabletext"/>
              <w:rPr>
                <w:lang w:val="en-GB"/>
              </w:rPr>
            </w:pPr>
            <w:r w:rsidRPr="00392905">
              <w:rPr>
                <w:lang w:val="en-GB"/>
              </w:rPr>
              <w:t>Integer</w:t>
            </w:r>
          </w:p>
        </w:tc>
        <w:tc>
          <w:tcPr>
            <w:tcW w:w="2694" w:type="dxa"/>
          </w:tcPr>
          <w:p w14:paraId="300319AB" w14:textId="7A5BA4FD" w:rsidR="008452CF" w:rsidRPr="00392905" w:rsidRDefault="008452CF" w:rsidP="008452CF">
            <w:pPr>
              <w:pStyle w:val="Tabletext"/>
              <w:rPr>
                <w:lang w:val="en-GB"/>
              </w:rPr>
            </w:pPr>
            <w:r w:rsidRPr="00392905">
              <w:rPr>
                <w:lang w:val="en-GB"/>
              </w:rPr>
              <w:t>Mandatory</w:t>
            </w:r>
          </w:p>
        </w:tc>
        <w:tc>
          <w:tcPr>
            <w:tcW w:w="3548" w:type="dxa"/>
          </w:tcPr>
          <w:p w14:paraId="01FC7D35" w14:textId="28D587B4" w:rsidR="008452CF" w:rsidRPr="00392905" w:rsidRDefault="008452CF" w:rsidP="008452CF">
            <w:pPr>
              <w:pStyle w:val="Tabletext"/>
              <w:rPr>
                <w:lang w:val="en-GB"/>
              </w:rPr>
            </w:pPr>
            <w:r w:rsidRPr="00392905">
              <w:rPr>
                <w:lang w:val="en-GB"/>
              </w:rPr>
              <w:t xml:space="preserve">Identifier of the request, indicating "capability discover/negotiation" </w:t>
            </w:r>
          </w:p>
        </w:tc>
      </w:tr>
      <w:tr w:rsidR="008452CF" w:rsidRPr="00392905" w14:paraId="61C407C8" w14:textId="77777777" w:rsidTr="008452CF">
        <w:trPr>
          <w:jc w:val="center"/>
        </w:trPr>
        <w:tc>
          <w:tcPr>
            <w:tcW w:w="2157" w:type="dxa"/>
          </w:tcPr>
          <w:p w14:paraId="3B0661F0" w14:textId="22C3DFBB" w:rsidR="008452CF" w:rsidRPr="00392905" w:rsidRDefault="008452CF" w:rsidP="008452CF">
            <w:pPr>
              <w:pStyle w:val="Tabletext"/>
              <w:rPr>
                <w:lang w:val="en-GB"/>
              </w:rPr>
            </w:pPr>
            <w:r w:rsidRPr="00392905">
              <w:rPr>
                <w:lang w:val="en-GB"/>
              </w:rPr>
              <w:t>ML profile</w:t>
            </w:r>
          </w:p>
        </w:tc>
        <w:tc>
          <w:tcPr>
            <w:tcW w:w="1240" w:type="dxa"/>
          </w:tcPr>
          <w:p w14:paraId="7EE80D59" w14:textId="4F6ACC85" w:rsidR="008452CF" w:rsidRPr="00392905" w:rsidRDefault="008452CF" w:rsidP="008452CF">
            <w:pPr>
              <w:pStyle w:val="Tabletext"/>
              <w:rPr>
                <w:lang w:val="en-GB"/>
              </w:rPr>
            </w:pPr>
            <w:r w:rsidRPr="00392905">
              <w:rPr>
                <w:lang w:val="en-GB"/>
              </w:rPr>
              <w:t>Json</w:t>
            </w:r>
          </w:p>
        </w:tc>
        <w:tc>
          <w:tcPr>
            <w:tcW w:w="2694" w:type="dxa"/>
          </w:tcPr>
          <w:p w14:paraId="27551561" w14:textId="4F34DE03" w:rsidR="008452CF" w:rsidRPr="00392905" w:rsidRDefault="008452CF" w:rsidP="008452CF">
            <w:pPr>
              <w:pStyle w:val="Tabletext"/>
              <w:rPr>
                <w:lang w:val="en-GB"/>
              </w:rPr>
            </w:pPr>
            <w:r w:rsidRPr="00392905">
              <w:rPr>
                <w:lang w:val="en-GB"/>
              </w:rPr>
              <w:t>Mandatory</w:t>
            </w:r>
          </w:p>
        </w:tc>
        <w:tc>
          <w:tcPr>
            <w:tcW w:w="3548" w:type="dxa"/>
          </w:tcPr>
          <w:p w14:paraId="0622026F" w14:textId="3A35EECF" w:rsidR="008452CF" w:rsidRPr="00392905" w:rsidRDefault="008452CF" w:rsidP="008452CF">
            <w:pPr>
              <w:pStyle w:val="Tabletext"/>
              <w:rPr>
                <w:lang w:val="en-GB"/>
              </w:rPr>
            </w:pPr>
            <w:r w:rsidRPr="00392905">
              <w:rPr>
                <w:lang w:val="en-GB"/>
              </w:rPr>
              <w:t>Includes metadata defining policies, requirements, constraints, etc.</w:t>
            </w:r>
          </w:p>
        </w:tc>
      </w:tr>
    </w:tbl>
    <w:p w14:paraId="763DAA14" w14:textId="77777777" w:rsidR="00587BD8" w:rsidRPr="00392905" w:rsidRDefault="00587BD8" w:rsidP="007175C9">
      <w:pPr>
        <w:keepNext/>
        <w:spacing w:after="120"/>
      </w:pPr>
      <w:r w:rsidRPr="00392905">
        <w:rPr>
          <w:b/>
        </w:rPr>
        <w:lastRenderedPageBreak/>
        <w:t>Response (or push method)</w:t>
      </w:r>
      <w:r w:rsidRPr="00392905">
        <w:rPr>
          <w:bCs/>
        </w:rPr>
        <w:t xml:space="preserve">: </w:t>
      </w:r>
      <w:r w:rsidRPr="00392905">
        <w:t>ML sandbox subsystem → MLFO</w:t>
      </w:r>
    </w:p>
    <w:tbl>
      <w:tblPr>
        <w:tblStyle w:val="TableGrid"/>
        <w:tblW w:w="9639" w:type="dxa"/>
        <w:jc w:val="center"/>
        <w:tblLook w:val="04A0" w:firstRow="1" w:lastRow="0" w:firstColumn="1" w:lastColumn="0" w:noHBand="0" w:noVBand="1"/>
      </w:tblPr>
      <w:tblGrid>
        <w:gridCol w:w="2157"/>
        <w:gridCol w:w="1240"/>
        <w:gridCol w:w="2694"/>
        <w:gridCol w:w="3548"/>
      </w:tblGrid>
      <w:tr w:rsidR="008452CF" w:rsidRPr="00392905" w14:paraId="5F91D73D" w14:textId="77777777" w:rsidTr="00E7223D">
        <w:trPr>
          <w:jc w:val="center"/>
        </w:trPr>
        <w:tc>
          <w:tcPr>
            <w:tcW w:w="2157" w:type="dxa"/>
          </w:tcPr>
          <w:p w14:paraId="4C044FA7" w14:textId="77777777" w:rsidR="008452CF" w:rsidRPr="00392905" w:rsidRDefault="008452CF" w:rsidP="00E7223D">
            <w:pPr>
              <w:pStyle w:val="Tablehead"/>
              <w:rPr>
                <w:lang w:val="en-GB"/>
              </w:rPr>
            </w:pPr>
            <w:r w:rsidRPr="00392905">
              <w:rPr>
                <w:lang w:val="en-GB"/>
              </w:rPr>
              <w:t xml:space="preserve">Information </w:t>
            </w:r>
            <w:r w:rsidRPr="00392905">
              <w:rPr>
                <w:lang w:val="en-GB"/>
              </w:rPr>
              <w:br/>
              <w:t>element</w:t>
            </w:r>
          </w:p>
        </w:tc>
        <w:tc>
          <w:tcPr>
            <w:tcW w:w="1240" w:type="dxa"/>
          </w:tcPr>
          <w:p w14:paraId="5C708B6A" w14:textId="77777777" w:rsidR="008452CF" w:rsidRPr="00392905" w:rsidRDefault="008452CF" w:rsidP="00E7223D">
            <w:pPr>
              <w:pStyle w:val="Tablehead"/>
              <w:rPr>
                <w:lang w:val="en-GB"/>
              </w:rPr>
            </w:pPr>
            <w:r w:rsidRPr="00392905">
              <w:rPr>
                <w:lang w:val="en-GB"/>
              </w:rPr>
              <w:t>Type</w:t>
            </w:r>
          </w:p>
        </w:tc>
        <w:tc>
          <w:tcPr>
            <w:tcW w:w="2694" w:type="dxa"/>
          </w:tcPr>
          <w:p w14:paraId="64A141DD" w14:textId="33EF1E24" w:rsidR="008452CF" w:rsidRPr="00392905" w:rsidRDefault="008452CF" w:rsidP="00E7223D">
            <w:pPr>
              <w:pStyle w:val="Tablehead"/>
              <w:rPr>
                <w:lang w:val="en-GB"/>
              </w:rPr>
            </w:pPr>
            <w:r w:rsidRPr="00392905">
              <w:rPr>
                <w:lang w:val="en-GB"/>
              </w:rPr>
              <w:t>Mandatory</w:t>
            </w:r>
            <w:r w:rsidR="00B76FC2" w:rsidRPr="00392905">
              <w:rPr>
                <w:lang w:val="en-GB"/>
              </w:rPr>
              <w:t xml:space="preserve"> </w:t>
            </w:r>
            <w:r w:rsidRPr="00392905">
              <w:rPr>
                <w:lang w:val="en-GB"/>
              </w:rPr>
              <w:t>/</w:t>
            </w:r>
            <w:r w:rsidR="00B76FC2" w:rsidRPr="00392905">
              <w:rPr>
                <w:lang w:val="en-GB"/>
              </w:rPr>
              <w:t xml:space="preserve"> </w:t>
            </w:r>
            <w:r w:rsidRPr="00392905">
              <w:rPr>
                <w:lang w:val="en-GB"/>
              </w:rPr>
              <w:t>Optional</w:t>
            </w:r>
            <w:r w:rsidR="00B76FC2" w:rsidRPr="00392905">
              <w:rPr>
                <w:lang w:val="en-GB"/>
              </w:rPr>
              <w:t xml:space="preserve"> </w:t>
            </w:r>
            <w:r w:rsidRPr="00392905">
              <w:rPr>
                <w:lang w:val="en-GB"/>
              </w:rPr>
              <w:t>/</w:t>
            </w:r>
            <w:r w:rsidR="00B76FC2" w:rsidRPr="00392905">
              <w:rPr>
                <w:lang w:val="en-GB"/>
              </w:rPr>
              <w:t xml:space="preserve"> </w:t>
            </w:r>
            <w:r w:rsidRPr="00392905">
              <w:rPr>
                <w:lang w:val="en-GB"/>
              </w:rPr>
              <w:br/>
              <w:t>Conditional</w:t>
            </w:r>
          </w:p>
        </w:tc>
        <w:tc>
          <w:tcPr>
            <w:tcW w:w="3548" w:type="dxa"/>
          </w:tcPr>
          <w:p w14:paraId="1968ABC1" w14:textId="77777777" w:rsidR="008452CF" w:rsidRPr="00392905" w:rsidRDefault="008452CF" w:rsidP="00E7223D">
            <w:pPr>
              <w:pStyle w:val="Tablehead"/>
              <w:rPr>
                <w:lang w:val="en-GB"/>
              </w:rPr>
            </w:pPr>
            <w:r w:rsidRPr="00392905">
              <w:rPr>
                <w:lang w:val="en-GB"/>
              </w:rPr>
              <w:t>Description</w:t>
            </w:r>
          </w:p>
        </w:tc>
      </w:tr>
      <w:tr w:rsidR="008452CF" w:rsidRPr="00392905" w14:paraId="28DB1AF3" w14:textId="77777777" w:rsidTr="00E7223D">
        <w:trPr>
          <w:jc w:val="center"/>
        </w:trPr>
        <w:tc>
          <w:tcPr>
            <w:tcW w:w="2157" w:type="dxa"/>
          </w:tcPr>
          <w:p w14:paraId="78FB2DFA" w14:textId="4AF180DB" w:rsidR="008452CF" w:rsidRPr="00392905" w:rsidRDefault="008452CF" w:rsidP="008452CF">
            <w:pPr>
              <w:pStyle w:val="Tabletext"/>
              <w:rPr>
                <w:lang w:val="en-GB"/>
              </w:rPr>
            </w:pPr>
            <w:r w:rsidRPr="00392905">
              <w:rPr>
                <w:lang w:val="en-GB"/>
              </w:rPr>
              <w:t>List of simulation components</w:t>
            </w:r>
          </w:p>
        </w:tc>
        <w:tc>
          <w:tcPr>
            <w:tcW w:w="1240" w:type="dxa"/>
          </w:tcPr>
          <w:p w14:paraId="571FC276" w14:textId="651E9AA1" w:rsidR="008452CF" w:rsidRPr="00392905" w:rsidRDefault="008452CF" w:rsidP="008452CF">
            <w:pPr>
              <w:pStyle w:val="Tabletext"/>
              <w:rPr>
                <w:lang w:val="en-GB"/>
              </w:rPr>
            </w:pPr>
            <w:r w:rsidRPr="00392905">
              <w:rPr>
                <w:lang w:val="en-GB"/>
              </w:rPr>
              <w:t>Json</w:t>
            </w:r>
          </w:p>
        </w:tc>
        <w:tc>
          <w:tcPr>
            <w:tcW w:w="2694" w:type="dxa"/>
          </w:tcPr>
          <w:p w14:paraId="7873FF68" w14:textId="5B9E932C" w:rsidR="008452CF" w:rsidRPr="00392905" w:rsidRDefault="008452CF" w:rsidP="008452CF">
            <w:pPr>
              <w:pStyle w:val="Tabletext"/>
              <w:rPr>
                <w:lang w:val="en-GB"/>
              </w:rPr>
            </w:pPr>
            <w:r w:rsidRPr="00392905">
              <w:rPr>
                <w:lang w:val="en-GB"/>
              </w:rPr>
              <w:t>Mandatory</w:t>
            </w:r>
          </w:p>
        </w:tc>
        <w:tc>
          <w:tcPr>
            <w:tcW w:w="3548" w:type="dxa"/>
          </w:tcPr>
          <w:p w14:paraId="151A311E" w14:textId="04A03618" w:rsidR="008452CF" w:rsidRPr="00392905" w:rsidRDefault="008452CF" w:rsidP="008452CF">
            <w:pPr>
              <w:pStyle w:val="Tabletext"/>
              <w:rPr>
                <w:lang w:val="en-GB"/>
              </w:rPr>
            </w:pPr>
            <w:r w:rsidRPr="00392905">
              <w:rPr>
                <w:lang w:val="en-GB"/>
              </w:rPr>
              <w:t>Updated capability list of the available simulation components</w:t>
            </w:r>
          </w:p>
        </w:tc>
      </w:tr>
      <w:tr w:rsidR="008452CF" w:rsidRPr="00392905" w14:paraId="782B7856" w14:textId="77777777" w:rsidTr="00E7223D">
        <w:trPr>
          <w:jc w:val="center"/>
        </w:trPr>
        <w:tc>
          <w:tcPr>
            <w:tcW w:w="2157" w:type="dxa"/>
          </w:tcPr>
          <w:p w14:paraId="78A5A7F4" w14:textId="0E0A5C2F" w:rsidR="008452CF" w:rsidRPr="00392905" w:rsidRDefault="008452CF" w:rsidP="008452CF">
            <w:pPr>
              <w:pStyle w:val="Tabletext"/>
              <w:rPr>
                <w:lang w:val="en-GB"/>
              </w:rPr>
            </w:pPr>
            <w:r w:rsidRPr="00392905">
              <w:rPr>
                <w:lang w:val="en-GB"/>
              </w:rPr>
              <w:t>Simulation environment metadata</w:t>
            </w:r>
          </w:p>
        </w:tc>
        <w:tc>
          <w:tcPr>
            <w:tcW w:w="1240" w:type="dxa"/>
          </w:tcPr>
          <w:p w14:paraId="06292704" w14:textId="32E8CE5B" w:rsidR="008452CF" w:rsidRPr="00392905" w:rsidRDefault="008452CF" w:rsidP="008452CF">
            <w:pPr>
              <w:pStyle w:val="Tabletext"/>
              <w:rPr>
                <w:lang w:val="en-GB"/>
              </w:rPr>
            </w:pPr>
            <w:r w:rsidRPr="00392905">
              <w:rPr>
                <w:lang w:val="en-GB"/>
              </w:rPr>
              <w:t>Json</w:t>
            </w:r>
          </w:p>
        </w:tc>
        <w:tc>
          <w:tcPr>
            <w:tcW w:w="2694" w:type="dxa"/>
          </w:tcPr>
          <w:p w14:paraId="73CA832A" w14:textId="6CF394C7" w:rsidR="008452CF" w:rsidRPr="00392905" w:rsidRDefault="008452CF" w:rsidP="008452CF">
            <w:pPr>
              <w:pStyle w:val="Tabletext"/>
              <w:rPr>
                <w:lang w:val="en-GB"/>
              </w:rPr>
            </w:pPr>
            <w:r w:rsidRPr="00392905">
              <w:rPr>
                <w:lang w:val="en-GB"/>
              </w:rPr>
              <w:t>Mandatory</w:t>
            </w:r>
          </w:p>
        </w:tc>
        <w:tc>
          <w:tcPr>
            <w:tcW w:w="3548" w:type="dxa"/>
          </w:tcPr>
          <w:p w14:paraId="3B16E3BC" w14:textId="1C35C7BD" w:rsidR="008452CF" w:rsidRPr="00392905" w:rsidRDefault="008452CF" w:rsidP="008452CF">
            <w:pPr>
              <w:pStyle w:val="Tabletext"/>
              <w:rPr>
                <w:lang w:val="en-GB"/>
              </w:rPr>
            </w:pPr>
            <w:r w:rsidRPr="00392905">
              <w:rPr>
                <w:lang w:val="en-GB"/>
              </w:rPr>
              <w:t>Metadata can contain information such as installation/execution requirements, capabilities of simulated NFs, performance indicators, configurable parameters, maturity (alpha/beta), etc.</w:t>
            </w:r>
          </w:p>
        </w:tc>
      </w:tr>
    </w:tbl>
    <w:p w14:paraId="1B1C6A74" w14:textId="4925EC92" w:rsidR="00587BD8" w:rsidRPr="00392905" w:rsidRDefault="00587BD8" w:rsidP="008452CF">
      <w:pPr>
        <w:pStyle w:val="Note"/>
      </w:pPr>
      <w:r w:rsidRPr="00392905">
        <w:t>NOTE 1 – As an example of 3rd party NF, ns-3 can be selected to simulate a specific deployment of IEEE</w:t>
      </w:r>
      <w:r w:rsidR="008452CF" w:rsidRPr="00392905">
        <w:t> </w:t>
      </w:r>
      <w:r w:rsidRPr="00392905">
        <w:t xml:space="preserve">802.11ac WLANs. </w:t>
      </w:r>
    </w:p>
    <w:p w14:paraId="2C2C9E5D" w14:textId="531AF0BC" w:rsidR="00587BD8" w:rsidRPr="00392905" w:rsidRDefault="00587BD8" w:rsidP="008452CF">
      <w:pPr>
        <w:pStyle w:val="Note"/>
      </w:pPr>
      <w:r w:rsidRPr="00392905">
        <w:t xml:space="preserve">NOTE 2 – Based on the use case requirements, the list of potential NFs is narrowed. For instance, NFs can have associated information (via simulation environment metadata) such as </w:t>
      </w:r>
      <w:r w:rsidR="004062FE" w:rsidRPr="00392905">
        <w:t>"</w:t>
      </w:r>
      <w:r w:rsidRPr="00392905">
        <w:t>running time</w:t>
      </w:r>
      <w:r w:rsidR="004062FE" w:rsidRPr="00392905">
        <w:t>"</w:t>
      </w:r>
      <w:r w:rsidRPr="00392905">
        <w:t xml:space="preserve">, </w:t>
      </w:r>
      <w:r w:rsidR="004062FE" w:rsidRPr="00392905">
        <w:t>"</w:t>
      </w:r>
      <w:r w:rsidRPr="00392905">
        <w:t>billing aspects</w:t>
      </w:r>
      <w:r w:rsidR="004062FE" w:rsidRPr="00392905">
        <w:t>"</w:t>
      </w:r>
      <w:r w:rsidRPr="00392905">
        <w:t xml:space="preserve">, </w:t>
      </w:r>
      <w:r w:rsidR="004062FE" w:rsidRPr="00392905">
        <w:t>"</w:t>
      </w:r>
      <w:r w:rsidRPr="00392905">
        <w:t>accuracy</w:t>
      </w:r>
      <w:r w:rsidR="004062FE" w:rsidRPr="00392905">
        <w:t>"</w:t>
      </w:r>
      <w:r w:rsidRPr="00392905">
        <w:t>, etc.</w:t>
      </w:r>
    </w:p>
    <w:p w14:paraId="46C419EF" w14:textId="1E92FC9F" w:rsidR="00587BD8" w:rsidRPr="00392905" w:rsidRDefault="00587BD8" w:rsidP="008452CF">
      <w:pPr>
        <w:pStyle w:val="Heading3"/>
      </w:pPr>
      <w:bookmarkStart w:id="144" w:name="_Toc43728961"/>
      <w:r w:rsidRPr="00392905">
        <w:t>7.3.2</w:t>
      </w:r>
      <w:r w:rsidR="008452CF" w:rsidRPr="00392905">
        <w:tab/>
      </w:r>
      <w:r w:rsidRPr="00392905">
        <w:t>Monitor health reporting API</w:t>
      </w:r>
      <w:bookmarkEnd w:id="144"/>
    </w:p>
    <w:p w14:paraId="6C23B43C" w14:textId="7A5A3832" w:rsidR="00587BD8" w:rsidRPr="00392905" w:rsidRDefault="00587BD8" w:rsidP="00587BD8">
      <w:r w:rsidRPr="00392905">
        <w:rPr>
          <w:b/>
        </w:rPr>
        <w:t>API Description</w:t>
      </w:r>
      <w:r w:rsidRPr="00392905">
        <w:rPr>
          <w:bCs/>
        </w:rPr>
        <w:t>:</w:t>
      </w:r>
      <w:r w:rsidRPr="00392905">
        <w:t xml:space="preserve"> </w:t>
      </w:r>
      <w:r w:rsidR="008452CF" w:rsidRPr="00392905">
        <w:t>R</w:t>
      </w:r>
      <w:r w:rsidRPr="00392905">
        <w:t>eport the health status of the simulation components, so that the MLFO can consider taking healing actions.</w:t>
      </w:r>
    </w:p>
    <w:p w14:paraId="30C65231" w14:textId="77777777" w:rsidR="00587BD8" w:rsidRPr="00392905" w:rsidRDefault="00587BD8" w:rsidP="008452CF">
      <w:pPr>
        <w:spacing w:after="120"/>
      </w:pPr>
      <w:r w:rsidRPr="00392905">
        <w:rPr>
          <w:b/>
        </w:rPr>
        <w:t>Request (periodical or responsive)</w:t>
      </w:r>
      <w:r w:rsidRPr="00392905">
        <w:rPr>
          <w:bCs/>
        </w:rPr>
        <w:t xml:space="preserve">: </w:t>
      </w:r>
      <w:r w:rsidRPr="00392905">
        <w:t>ML sandbox subsystem → MLFO</w:t>
      </w:r>
    </w:p>
    <w:tbl>
      <w:tblPr>
        <w:tblStyle w:val="TableGrid"/>
        <w:tblW w:w="9639" w:type="dxa"/>
        <w:jc w:val="center"/>
        <w:tblLook w:val="04A0" w:firstRow="1" w:lastRow="0" w:firstColumn="1" w:lastColumn="0" w:noHBand="0" w:noVBand="1"/>
      </w:tblPr>
      <w:tblGrid>
        <w:gridCol w:w="2157"/>
        <w:gridCol w:w="1240"/>
        <w:gridCol w:w="2694"/>
        <w:gridCol w:w="3548"/>
      </w:tblGrid>
      <w:tr w:rsidR="00B76FC2" w:rsidRPr="00392905" w14:paraId="11241D02" w14:textId="77777777" w:rsidTr="008452CF">
        <w:trPr>
          <w:tblHeader/>
          <w:jc w:val="center"/>
        </w:trPr>
        <w:tc>
          <w:tcPr>
            <w:tcW w:w="2157" w:type="dxa"/>
          </w:tcPr>
          <w:p w14:paraId="5B85DB07" w14:textId="77777777" w:rsidR="00B76FC2" w:rsidRPr="00392905" w:rsidRDefault="00B76FC2" w:rsidP="00B76FC2">
            <w:pPr>
              <w:pStyle w:val="Tablehead"/>
              <w:rPr>
                <w:lang w:val="en-GB"/>
              </w:rPr>
            </w:pPr>
            <w:r w:rsidRPr="00392905">
              <w:rPr>
                <w:lang w:val="en-GB"/>
              </w:rPr>
              <w:t xml:space="preserve">Information </w:t>
            </w:r>
            <w:r w:rsidRPr="00392905">
              <w:rPr>
                <w:lang w:val="en-GB"/>
              </w:rPr>
              <w:br/>
              <w:t>element</w:t>
            </w:r>
          </w:p>
        </w:tc>
        <w:tc>
          <w:tcPr>
            <w:tcW w:w="1240" w:type="dxa"/>
          </w:tcPr>
          <w:p w14:paraId="393077C8" w14:textId="77777777" w:rsidR="00B76FC2" w:rsidRPr="00392905" w:rsidRDefault="00B76FC2" w:rsidP="00B76FC2">
            <w:pPr>
              <w:pStyle w:val="Tablehead"/>
              <w:rPr>
                <w:lang w:val="en-GB"/>
              </w:rPr>
            </w:pPr>
            <w:r w:rsidRPr="00392905">
              <w:rPr>
                <w:lang w:val="en-GB"/>
              </w:rPr>
              <w:t>Type</w:t>
            </w:r>
          </w:p>
        </w:tc>
        <w:tc>
          <w:tcPr>
            <w:tcW w:w="2694" w:type="dxa"/>
          </w:tcPr>
          <w:p w14:paraId="136FFE23" w14:textId="7D137098" w:rsidR="00B76FC2" w:rsidRPr="00392905" w:rsidRDefault="00B76FC2" w:rsidP="00B76FC2">
            <w:pPr>
              <w:pStyle w:val="Tablehead"/>
              <w:rPr>
                <w:lang w:val="en-GB"/>
              </w:rPr>
            </w:pPr>
            <w:r w:rsidRPr="00392905">
              <w:rPr>
                <w:lang w:val="en-GB"/>
              </w:rPr>
              <w:t xml:space="preserve">Mandatory / Optional / </w:t>
            </w:r>
            <w:r w:rsidRPr="00392905">
              <w:rPr>
                <w:lang w:val="en-GB"/>
              </w:rPr>
              <w:br/>
              <w:t>Conditional</w:t>
            </w:r>
          </w:p>
        </w:tc>
        <w:tc>
          <w:tcPr>
            <w:tcW w:w="3548" w:type="dxa"/>
          </w:tcPr>
          <w:p w14:paraId="4A754D52" w14:textId="77777777" w:rsidR="00B76FC2" w:rsidRPr="00392905" w:rsidRDefault="00B76FC2" w:rsidP="00B76FC2">
            <w:pPr>
              <w:pStyle w:val="Tablehead"/>
              <w:rPr>
                <w:lang w:val="en-GB"/>
              </w:rPr>
            </w:pPr>
            <w:r w:rsidRPr="00392905">
              <w:rPr>
                <w:lang w:val="en-GB"/>
              </w:rPr>
              <w:t>Description</w:t>
            </w:r>
          </w:p>
        </w:tc>
      </w:tr>
      <w:tr w:rsidR="008452CF" w:rsidRPr="00392905" w14:paraId="013E0097" w14:textId="77777777" w:rsidTr="00E7223D">
        <w:trPr>
          <w:jc w:val="center"/>
        </w:trPr>
        <w:tc>
          <w:tcPr>
            <w:tcW w:w="2157" w:type="dxa"/>
          </w:tcPr>
          <w:p w14:paraId="31797D84" w14:textId="6CA46A35" w:rsidR="008452CF" w:rsidRPr="00392905" w:rsidRDefault="008452CF" w:rsidP="008452CF">
            <w:pPr>
              <w:pStyle w:val="Tabletext"/>
              <w:rPr>
                <w:lang w:val="en-GB"/>
              </w:rPr>
            </w:pPr>
            <w:r w:rsidRPr="00392905">
              <w:rPr>
                <w:lang w:val="en-GB"/>
              </w:rPr>
              <w:t>Notification ID</w:t>
            </w:r>
          </w:p>
        </w:tc>
        <w:tc>
          <w:tcPr>
            <w:tcW w:w="1240" w:type="dxa"/>
          </w:tcPr>
          <w:p w14:paraId="1CD0F5BD" w14:textId="4F6988D3" w:rsidR="008452CF" w:rsidRPr="00392905" w:rsidRDefault="008452CF" w:rsidP="008452CF">
            <w:pPr>
              <w:pStyle w:val="Tabletext"/>
              <w:rPr>
                <w:lang w:val="en-GB"/>
              </w:rPr>
            </w:pPr>
            <w:r w:rsidRPr="00392905">
              <w:rPr>
                <w:lang w:val="en-GB"/>
              </w:rPr>
              <w:t>Integer</w:t>
            </w:r>
          </w:p>
        </w:tc>
        <w:tc>
          <w:tcPr>
            <w:tcW w:w="2694" w:type="dxa"/>
          </w:tcPr>
          <w:p w14:paraId="177023C3" w14:textId="4F9A5099" w:rsidR="008452CF" w:rsidRPr="00392905" w:rsidRDefault="008452CF" w:rsidP="008452CF">
            <w:pPr>
              <w:pStyle w:val="Tabletext"/>
              <w:rPr>
                <w:lang w:val="en-GB"/>
              </w:rPr>
            </w:pPr>
            <w:r w:rsidRPr="00392905">
              <w:rPr>
                <w:lang w:val="en-GB"/>
              </w:rPr>
              <w:t>Mandatory</w:t>
            </w:r>
          </w:p>
        </w:tc>
        <w:tc>
          <w:tcPr>
            <w:tcW w:w="3548" w:type="dxa"/>
          </w:tcPr>
          <w:p w14:paraId="4418A9FC" w14:textId="6776F285" w:rsidR="008452CF" w:rsidRPr="00392905" w:rsidRDefault="008452CF" w:rsidP="008452CF">
            <w:pPr>
              <w:pStyle w:val="Tabletext"/>
              <w:rPr>
                <w:lang w:val="en-GB"/>
              </w:rPr>
            </w:pPr>
            <w:r w:rsidRPr="00392905">
              <w:rPr>
                <w:lang w:val="en-GB"/>
              </w:rPr>
              <w:t xml:space="preserve">Identifier of the request, indicating "monitoring report" </w:t>
            </w:r>
          </w:p>
        </w:tc>
      </w:tr>
      <w:tr w:rsidR="008452CF" w:rsidRPr="00392905" w14:paraId="6E50C20B" w14:textId="77777777" w:rsidTr="00E7223D">
        <w:trPr>
          <w:jc w:val="center"/>
        </w:trPr>
        <w:tc>
          <w:tcPr>
            <w:tcW w:w="2157" w:type="dxa"/>
          </w:tcPr>
          <w:p w14:paraId="42A964BE" w14:textId="7245D155" w:rsidR="008452CF" w:rsidRPr="00392905" w:rsidRDefault="008452CF" w:rsidP="008452CF">
            <w:pPr>
              <w:pStyle w:val="Tabletext"/>
              <w:rPr>
                <w:lang w:val="en-GB"/>
              </w:rPr>
            </w:pPr>
            <w:r w:rsidRPr="00392905">
              <w:rPr>
                <w:lang w:val="en-GB"/>
              </w:rPr>
              <w:t>Health status</w:t>
            </w:r>
          </w:p>
        </w:tc>
        <w:tc>
          <w:tcPr>
            <w:tcW w:w="1240" w:type="dxa"/>
          </w:tcPr>
          <w:p w14:paraId="778A963A" w14:textId="78D4F687" w:rsidR="008452CF" w:rsidRPr="00392905" w:rsidRDefault="008452CF" w:rsidP="008452CF">
            <w:pPr>
              <w:pStyle w:val="Tabletext"/>
              <w:rPr>
                <w:lang w:val="en-GB"/>
              </w:rPr>
            </w:pPr>
            <w:r w:rsidRPr="00392905">
              <w:rPr>
                <w:lang w:val="en-GB"/>
              </w:rPr>
              <w:t>Integer</w:t>
            </w:r>
          </w:p>
        </w:tc>
        <w:tc>
          <w:tcPr>
            <w:tcW w:w="2694" w:type="dxa"/>
          </w:tcPr>
          <w:p w14:paraId="1AB22622" w14:textId="06A42450" w:rsidR="008452CF" w:rsidRPr="00392905" w:rsidRDefault="008452CF" w:rsidP="008452CF">
            <w:pPr>
              <w:pStyle w:val="Tabletext"/>
              <w:rPr>
                <w:lang w:val="en-GB"/>
              </w:rPr>
            </w:pPr>
            <w:r w:rsidRPr="00392905">
              <w:rPr>
                <w:lang w:val="en-GB"/>
              </w:rPr>
              <w:t>Mandatory</w:t>
            </w:r>
          </w:p>
        </w:tc>
        <w:tc>
          <w:tcPr>
            <w:tcW w:w="3548" w:type="dxa"/>
          </w:tcPr>
          <w:p w14:paraId="3F6DB1F4" w14:textId="5CF027D9" w:rsidR="008452CF" w:rsidRPr="00392905" w:rsidRDefault="008452CF" w:rsidP="008452CF">
            <w:pPr>
              <w:pStyle w:val="Tabletext"/>
              <w:rPr>
                <w:lang w:val="en-GB"/>
              </w:rPr>
            </w:pPr>
            <w:r w:rsidRPr="00392905">
              <w:rPr>
                <w:lang w:val="en-GB"/>
              </w:rPr>
              <w:t xml:space="preserve">Code indicating the </w:t>
            </w:r>
            <w:proofErr w:type="gramStart"/>
            <w:r w:rsidRPr="00392905">
              <w:rPr>
                <w:lang w:val="en-GB"/>
              </w:rPr>
              <w:t>current status</w:t>
            </w:r>
            <w:proofErr w:type="gramEnd"/>
            <w:r w:rsidRPr="00392905">
              <w:rPr>
                <w:lang w:val="en-GB"/>
              </w:rPr>
              <w:t xml:space="preserve"> of the simulation components (green, yellow, orange, red)</w:t>
            </w:r>
          </w:p>
        </w:tc>
      </w:tr>
      <w:tr w:rsidR="008452CF" w:rsidRPr="00392905" w14:paraId="424E61B8" w14:textId="77777777" w:rsidTr="00E7223D">
        <w:trPr>
          <w:jc w:val="center"/>
        </w:trPr>
        <w:tc>
          <w:tcPr>
            <w:tcW w:w="2157" w:type="dxa"/>
          </w:tcPr>
          <w:p w14:paraId="36D60304" w14:textId="0435A22D" w:rsidR="008452CF" w:rsidRPr="00392905" w:rsidRDefault="008452CF" w:rsidP="008452CF">
            <w:pPr>
              <w:pStyle w:val="Tabletext"/>
              <w:rPr>
                <w:lang w:val="en-GB"/>
              </w:rPr>
            </w:pPr>
            <w:r w:rsidRPr="00392905">
              <w:rPr>
                <w:lang w:val="en-GB"/>
              </w:rPr>
              <w:t>Severity</w:t>
            </w:r>
          </w:p>
        </w:tc>
        <w:tc>
          <w:tcPr>
            <w:tcW w:w="1240" w:type="dxa"/>
          </w:tcPr>
          <w:p w14:paraId="4B3E70AB" w14:textId="189B52DF" w:rsidR="008452CF" w:rsidRPr="00392905" w:rsidRDefault="008452CF" w:rsidP="008452CF">
            <w:pPr>
              <w:pStyle w:val="Tabletext"/>
              <w:rPr>
                <w:lang w:val="en-GB"/>
              </w:rPr>
            </w:pPr>
            <w:r w:rsidRPr="00392905">
              <w:rPr>
                <w:lang w:val="en-GB"/>
              </w:rPr>
              <w:t>Integer</w:t>
            </w:r>
          </w:p>
        </w:tc>
        <w:tc>
          <w:tcPr>
            <w:tcW w:w="2694" w:type="dxa"/>
          </w:tcPr>
          <w:p w14:paraId="35751D26" w14:textId="19C6E32C" w:rsidR="008452CF" w:rsidRPr="00392905" w:rsidRDefault="008452CF" w:rsidP="008452CF">
            <w:pPr>
              <w:pStyle w:val="Tabletext"/>
              <w:rPr>
                <w:lang w:val="en-GB"/>
              </w:rPr>
            </w:pPr>
            <w:r w:rsidRPr="00392905">
              <w:rPr>
                <w:lang w:val="en-GB"/>
              </w:rPr>
              <w:t>Optional</w:t>
            </w:r>
          </w:p>
        </w:tc>
        <w:tc>
          <w:tcPr>
            <w:tcW w:w="3548" w:type="dxa"/>
          </w:tcPr>
          <w:p w14:paraId="68EC0A27" w14:textId="7E05BE43" w:rsidR="008452CF" w:rsidRPr="00392905" w:rsidRDefault="008452CF" w:rsidP="008452CF">
            <w:pPr>
              <w:pStyle w:val="Tabletext"/>
              <w:rPr>
                <w:lang w:val="en-GB"/>
              </w:rPr>
            </w:pPr>
            <w:r w:rsidRPr="00392905">
              <w:rPr>
                <w:lang w:val="en-GB"/>
              </w:rPr>
              <w:t>Code indicating the severity of the potential anomalies identified (critical, major, minor, normal, or clear)</w:t>
            </w:r>
          </w:p>
        </w:tc>
      </w:tr>
      <w:tr w:rsidR="008452CF" w:rsidRPr="00392905" w14:paraId="220706BD" w14:textId="77777777" w:rsidTr="00E7223D">
        <w:trPr>
          <w:jc w:val="center"/>
        </w:trPr>
        <w:tc>
          <w:tcPr>
            <w:tcW w:w="2157" w:type="dxa"/>
          </w:tcPr>
          <w:p w14:paraId="5407AABB" w14:textId="3D6101C8" w:rsidR="008452CF" w:rsidRPr="00392905" w:rsidRDefault="008452CF" w:rsidP="008452CF">
            <w:pPr>
              <w:pStyle w:val="Tabletext"/>
              <w:rPr>
                <w:lang w:val="en-GB"/>
              </w:rPr>
            </w:pPr>
            <w:r w:rsidRPr="00392905">
              <w:rPr>
                <w:lang w:val="en-GB"/>
              </w:rPr>
              <w:t>Monitoring logs</w:t>
            </w:r>
          </w:p>
        </w:tc>
        <w:tc>
          <w:tcPr>
            <w:tcW w:w="1240" w:type="dxa"/>
          </w:tcPr>
          <w:p w14:paraId="452DAE6F" w14:textId="4D8E2FCB" w:rsidR="008452CF" w:rsidRPr="00392905" w:rsidRDefault="008452CF" w:rsidP="008452CF">
            <w:pPr>
              <w:pStyle w:val="Tabletext"/>
              <w:rPr>
                <w:lang w:val="en-GB"/>
              </w:rPr>
            </w:pPr>
            <w:r w:rsidRPr="00392905">
              <w:rPr>
                <w:lang w:val="en-GB"/>
              </w:rPr>
              <w:t>String list</w:t>
            </w:r>
          </w:p>
        </w:tc>
        <w:tc>
          <w:tcPr>
            <w:tcW w:w="2694" w:type="dxa"/>
          </w:tcPr>
          <w:p w14:paraId="0489C4C0" w14:textId="62CC6C4A" w:rsidR="008452CF" w:rsidRPr="00392905" w:rsidRDefault="008452CF" w:rsidP="008452CF">
            <w:pPr>
              <w:pStyle w:val="Tabletext"/>
              <w:rPr>
                <w:lang w:val="en-GB"/>
              </w:rPr>
            </w:pPr>
            <w:r w:rsidRPr="00392905">
              <w:rPr>
                <w:lang w:val="en-GB"/>
              </w:rPr>
              <w:t>Optional</w:t>
            </w:r>
          </w:p>
        </w:tc>
        <w:tc>
          <w:tcPr>
            <w:tcW w:w="3548" w:type="dxa"/>
          </w:tcPr>
          <w:p w14:paraId="344DA6DC" w14:textId="57634226" w:rsidR="008452CF" w:rsidRPr="00392905" w:rsidRDefault="008452CF" w:rsidP="008452CF">
            <w:pPr>
              <w:pStyle w:val="Tabletext"/>
              <w:rPr>
                <w:lang w:val="en-GB"/>
              </w:rPr>
            </w:pPr>
            <w:r w:rsidRPr="00392905">
              <w:rPr>
                <w:lang w:val="en-GB"/>
              </w:rPr>
              <w:t>Raw data resulting from monitoring</w:t>
            </w:r>
          </w:p>
        </w:tc>
      </w:tr>
      <w:tr w:rsidR="008452CF" w:rsidRPr="00392905" w14:paraId="7359575C" w14:textId="77777777" w:rsidTr="00E7223D">
        <w:trPr>
          <w:jc w:val="center"/>
        </w:trPr>
        <w:tc>
          <w:tcPr>
            <w:tcW w:w="2157" w:type="dxa"/>
          </w:tcPr>
          <w:p w14:paraId="40DB9DF3" w14:textId="15EDA1E5" w:rsidR="008452CF" w:rsidRPr="00392905" w:rsidRDefault="008452CF" w:rsidP="008452CF">
            <w:pPr>
              <w:pStyle w:val="Tabletext"/>
              <w:rPr>
                <w:lang w:val="en-GB"/>
              </w:rPr>
            </w:pPr>
            <w:r w:rsidRPr="00392905">
              <w:rPr>
                <w:lang w:val="en-GB"/>
              </w:rPr>
              <w:t>Alerts</w:t>
            </w:r>
          </w:p>
        </w:tc>
        <w:tc>
          <w:tcPr>
            <w:tcW w:w="1240" w:type="dxa"/>
          </w:tcPr>
          <w:p w14:paraId="44474506" w14:textId="58688BDB" w:rsidR="008452CF" w:rsidRPr="00392905" w:rsidRDefault="008452CF" w:rsidP="008452CF">
            <w:pPr>
              <w:pStyle w:val="Tabletext"/>
              <w:rPr>
                <w:lang w:val="en-GB"/>
              </w:rPr>
            </w:pPr>
            <w:r w:rsidRPr="00392905">
              <w:rPr>
                <w:lang w:val="en-GB"/>
              </w:rPr>
              <w:t>Key-value pairs</w:t>
            </w:r>
          </w:p>
        </w:tc>
        <w:tc>
          <w:tcPr>
            <w:tcW w:w="2694" w:type="dxa"/>
          </w:tcPr>
          <w:p w14:paraId="7D2FD789" w14:textId="3DCA3D34" w:rsidR="008452CF" w:rsidRPr="00392905" w:rsidRDefault="008452CF" w:rsidP="008452CF">
            <w:pPr>
              <w:pStyle w:val="Tabletext"/>
              <w:rPr>
                <w:lang w:val="en-GB"/>
              </w:rPr>
            </w:pPr>
            <w:r w:rsidRPr="00392905">
              <w:rPr>
                <w:lang w:val="en-GB"/>
              </w:rPr>
              <w:t>Optional</w:t>
            </w:r>
          </w:p>
        </w:tc>
        <w:tc>
          <w:tcPr>
            <w:tcW w:w="3548" w:type="dxa"/>
          </w:tcPr>
          <w:p w14:paraId="2F6C933D" w14:textId="129ADC45" w:rsidR="008452CF" w:rsidRPr="00392905" w:rsidRDefault="008452CF" w:rsidP="008452CF">
            <w:pPr>
              <w:pStyle w:val="Tabletext"/>
              <w:rPr>
                <w:lang w:val="en-GB"/>
              </w:rPr>
            </w:pPr>
            <w:r w:rsidRPr="00392905">
              <w:rPr>
                <w:lang w:val="en-GB"/>
              </w:rPr>
              <w:t>Threshold-based alerts</w:t>
            </w:r>
          </w:p>
        </w:tc>
      </w:tr>
      <w:tr w:rsidR="008452CF" w:rsidRPr="00392905" w14:paraId="7A96E507" w14:textId="77777777" w:rsidTr="00E7223D">
        <w:trPr>
          <w:jc w:val="center"/>
        </w:trPr>
        <w:tc>
          <w:tcPr>
            <w:tcW w:w="2157" w:type="dxa"/>
          </w:tcPr>
          <w:p w14:paraId="45795A36" w14:textId="5A00F784" w:rsidR="008452CF" w:rsidRPr="00392905" w:rsidRDefault="008452CF" w:rsidP="008452CF">
            <w:pPr>
              <w:pStyle w:val="Tabletext"/>
              <w:rPr>
                <w:lang w:val="en-GB"/>
              </w:rPr>
            </w:pPr>
            <w:r w:rsidRPr="00392905">
              <w:rPr>
                <w:lang w:val="en-GB"/>
              </w:rPr>
              <w:t>Suggested action points</w:t>
            </w:r>
          </w:p>
        </w:tc>
        <w:tc>
          <w:tcPr>
            <w:tcW w:w="1240" w:type="dxa"/>
          </w:tcPr>
          <w:p w14:paraId="5B8691C6" w14:textId="7224627C" w:rsidR="008452CF" w:rsidRPr="00392905" w:rsidRDefault="008452CF" w:rsidP="008452CF">
            <w:pPr>
              <w:pStyle w:val="Tabletext"/>
              <w:rPr>
                <w:lang w:val="en-GB"/>
              </w:rPr>
            </w:pPr>
            <w:r w:rsidRPr="00392905">
              <w:rPr>
                <w:lang w:val="en-GB"/>
              </w:rPr>
              <w:t>String list</w:t>
            </w:r>
          </w:p>
        </w:tc>
        <w:tc>
          <w:tcPr>
            <w:tcW w:w="2694" w:type="dxa"/>
          </w:tcPr>
          <w:p w14:paraId="54932FB2" w14:textId="78E31F96" w:rsidR="008452CF" w:rsidRPr="00392905" w:rsidRDefault="008452CF" w:rsidP="008452CF">
            <w:pPr>
              <w:pStyle w:val="Tabletext"/>
              <w:rPr>
                <w:lang w:val="en-GB"/>
              </w:rPr>
            </w:pPr>
            <w:r w:rsidRPr="00392905">
              <w:rPr>
                <w:lang w:val="en-GB"/>
              </w:rPr>
              <w:t>Optional</w:t>
            </w:r>
          </w:p>
        </w:tc>
        <w:tc>
          <w:tcPr>
            <w:tcW w:w="3548" w:type="dxa"/>
          </w:tcPr>
          <w:p w14:paraId="2D99A68B" w14:textId="3C3FB71A" w:rsidR="008452CF" w:rsidRPr="00392905" w:rsidRDefault="008452CF" w:rsidP="008452CF">
            <w:pPr>
              <w:pStyle w:val="Tabletext"/>
              <w:rPr>
                <w:lang w:val="en-GB"/>
              </w:rPr>
            </w:pPr>
            <w:r w:rsidRPr="00392905">
              <w:rPr>
                <w:lang w:val="en-GB"/>
              </w:rPr>
              <w:t>List of suggested action points to fix the potential reported issues</w:t>
            </w:r>
          </w:p>
        </w:tc>
      </w:tr>
    </w:tbl>
    <w:p w14:paraId="1A14B265" w14:textId="77777777" w:rsidR="00587BD8" w:rsidRPr="00392905" w:rsidRDefault="00587BD8" w:rsidP="001C3CBB">
      <w:pPr>
        <w:pStyle w:val="Note"/>
      </w:pPr>
      <w:r w:rsidRPr="00392905">
        <w:t>NOTE – Monitoring is carried out based on the continuous flow of data generated by simulation components, including simulation data (SRC &amp; SINK nodes), regression tests, reporting from simulation modules, etc.</w:t>
      </w:r>
    </w:p>
    <w:p w14:paraId="270C7F92" w14:textId="7375148B" w:rsidR="00587BD8" w:rsidRPr="00392905" w:rsidRDefault="00587BD8" w:rsidP="00B3433F">
      <w:pPr>
        <w:pStyle w:val="Heading3"/>
      </w:pPr>
      <w:bookmarkStart w:id="145" w:name="_Toc43728962"/>
      <w:r w:rsidRPr="00392905">
        <w:t>7.3.3</w:t>
      </w:r>
      <w:r w:rsidR="00B3433F" w:rsidRPr="00392905">
        <w:tab/>
      </w:r>
      <w:r w:rsidRPr="00392905">
        <w:t>Input/Output validation reporting API</w:t>
      </w:r>
      <w:bookmarkEnd w:id="145"/>
    </w:p>
    <w:p w14:paraId="2586C454" w14:textId="4528A5F3" w:rsidR="00587BD8" w:rsidRPr="00392905" w:rsidRDefault="00587BD8" w:rsidP="00587BD8">
      <w:r w:rsidRPr="00392905">
        <w:rPr>
          <w:b/>
        </w:rPr>
        <w:t>API Description</w:t>
      </w:r>
      <w:r w:rsidRPr="00392905">
        <w:rPr>
          <w:bCs/>
        </w:rPr>
        <w:t>:</w:t>
      </w:r>
      <w:r w:rsidRPr="00392905">
        <w:t xml:space="preserve"> </w:t>
      </w:r>
      <w:r w:rsidR="00B3433F" w:rsidRPr="00392905">
        <w:t>T</w:t>
      </w:r>
      <w:r w:rsidRPr="00392905">
        <w:t>his API is used to report the status of input/output data used/generated at/by the ML Sandbox. This information can be used by the MLFO to generate new datasets,</w:t>
      </w:r>
      <w:r w:rsidRPr="00392905">
        <w:rPr>
          <w:b/>
        </w:rPr>
        <w:t xml:space="preserve"> </w:t>
      </w:r>
      <w:r w:rsidRPr="00392905">
        <w:t>re-train ML</w:t>
      </w:r>
      <w:r w:rsidR="00BB3D03">
        <w:t> </w:t>
      </w:r>
      <w:r w:rsidRPr="00392905">
        <w:t>models with different configurations, update simulation components, etc.</w:t>
      </w:r>
    </w:p>
    <w:p w14:paraId="3E269E83" w14:textId="77777777" w:rsidR="00587BD8" w:rsidRPr="00392905" w:rsidRDefault="00587BD8" w:rsidP="007175C9">
      <w:pPr>
        <w:keepNext/>
        <w:spacing w:after="120"/>
      </w:pPr>
      <w:r w:rsidRPr="00392905">
        <w:rPr>
          <w:b/>
        </w:rPr>
        <w:lastRenderedPageBreak/>
        <w:t>Requests</w:t>
      </w:r>
      <w:r w:rsidRPr="00392905">
        <w:rPr>
          <w:bCs/>
        </w:rPr>
        <w:t xml:space="preserve">: </w:t>
      </w:r>
      <w:r w:rsidRPr="00392905">
        <w:t>ML sandbox subsystem → MLFO</w:t>
      </w:r>
    </w:p>
    <w:tbl>
      <w:tblPr>
        <w:tblStyle w:val="TableGrid"/>
        <w:tblW w:w="9639" w:type="dxa"/>
        <w:jc w:val="center"/>
        <w:tblLook w:val="04A0" w:firstRow="1" w:lastRow="0" w:firstColumn="1" w:lastColumn="0" w:noHBand="0" w:noVBand="1"/>
      </w:tblPr>
      <w:tblGrid>
        <w:gridCol w:w="2157"/>
        <w:gridCol w:w="1240"/>
        <w:gridCol w:w="2694"/>
        <w:gridCol w:w="3548"/>
      </w:tblGrid>
      <w:tr w:rsidR="00B3433F" w:rsidRPr="00392905" w14:paraId="0B92D1C9" w14:textId="77777777" w:rsidTr="00E7223D">
        <w:trPr>
          <w:tblHeader/>
          <w:jc w:val="center"/>
        </w:trPr>
        <w:tc>
          <w:tcPr>
            <w:tcW w:w="2157" w:type="dxa"/>
          </w:tcPr>
          <w:p w14:paraId="7F453E06" w14:textId="77777777" w:rsidR="00B3433F" w:rsidRPr="00392905" w:rsidRDefault="00B3433F" w:rsidP="00E7223D">
            <w:pPr>
              <w:pStyle w:val="Tablehead"/>
              <w:rPr>
                <w:lang w:val="en-GB"/>
              </w:rPr>
            </w:pPr>
            <w:r w:rsidRPr="00392905">
              <w:rPr>
                <w:lang w:val="en-GB"/>
              </w:rPr>
              <w:t xml:space="preserve">Information </w:t>
            </w:r>
            <w:r w:rsidRPr="00392905">
              <w:rPr>
                <w:lang w:val="en-GB"/>
              </w:rPr>
              <w:br/>
              <w:t>element</w:t>
            </w:r>
          </w:p>
        </w:tc>
        <w:tc>
          <w:tcPr>
            <w:tcW w:w="1240" w:type="dxa"/>
          </w:tcPr>
          <w:p w14:paraId="1E696BC9" w14:textId="77777777" w:rsidR="00B3433F" w:rsidRPr="00392905" w:rsidRDefault="00B3433F" w:rsidP="00E7223D">
            <w:pPr>
              <w:pStyle w:val="Tablehead"/>
              <w:rPr>
                <w:lang w:val="en-GB"/>
              </w:rPr>
            </w:pPr>
            <w:r w:rsidRPr="00392905">
              <w:rPr>
                <w:lang w:val="en-GB"/>
              </w:rPr>
              <w:t>Type</w:t>
            </w:r>
          </w:p>
        </w:tc>
        <w:tc>
          <w:tcPr>
            <w:tcW w:w="2694" w:type="dxa"/>
          </w:tcPr>
          <w:p w14:paraId="4D58BE62" w14:textId="77777777" w:rsidR="00B3433F" w:rsidRPr="00392905" w:rsidRDefault="00B3433F" w:rsidP="00E7223D">
            <w:pPr>
              <w:pStyle w:val="Tablehead"/>
              <w:rPr>
                <w:lang w:val="en-GB"/>
              </w:rPr>
            </w:pPr>
            <w:r w:rsidRPr="00392905">
              <w:rPr>
                <w:lang w:val="en-GB"/>
              </w:rPr>
              <w:t xml:space="preserve">Mandatory / Optional / </w:t>
            </w:r>
            <w:r w:rsidRPr="00392905">
              <w:rPr>
                <w:lang w:val="en-GB"/>
              </w:rPr>
              <w:br/>
              <w:t>Conditional</w:t>
            </w:r>
          </w:p>
        </w:tc>
        <w:tc>
          <w:tcPr>
            <w:tcW w:w="3548" w:type="dxa"/>
          </w:tcPr>
          <w:p w14:paraId="608C9090" w14:textId="77777777" w:rsidR="00B3433F" w:rsidRPr="00392905" w:rsidRDefault="00B3433F" w:rsidP="00E7223D">
            <w:pPr>
              <w:pStyle w:val="Tablehead"/>
              <w:rPr>
                <w:lang w:val="en-GB"/>
              </w:rPr>
            </w:pPr>
            <w:r w:rsidRPr="00392905">
              <w:rPr>
                <w:lang w:val="en-GB"/>
              </w:rPr>
              <w:t>Description</w:t>
            </w:r>
          </w:p>
        </w:tc>
      </w:tr>
      <w:tr w:rsidR="00B3433F" w:rsidRPr="00392905" w14:paraId="16051C9A" w14:textId="77777777" w:rsidTr="00E7223D">
        <w:trPr>
          <w:jc w:val="center"/>
        </w:trPr>
        <w:tc>
          <w:tcPr>
            <w:tcW w:w="2157" w:type="dxa"/>
          </w:tcPr>
          <w:p w14:paraId="1A86CDF6" w14:textId="6D9ACC88" w:rsidR="00B3433F" w:rsidRPr="00392905" w:rsidRDefault="00B3433F" w:rsidP="00B3433F">
            <w:pPr>
              <w:pStyle w:val="Tabletext"/>
              <w:rPr>
                <w:lang w:val="en-GB"/>
              </w:rPr>
            </w:pPr>
            <w:r w:rsidRPr="00392905">
              <w:rPr>
                <w:lang w:val="en-GB"/>
              </w:rPr>
              <w:t>Notification ID</w:t>
            </w:r>
          </w:p>
        </w:tc>
        <w:tc>
          <w:tcPr>
            <w:tcW w:w="1240" w:type="dxa"/>
          </w:tcPr>
          <w:p w14:paraId="409803D9" w14:textId="72BFDECC" w:rsidR="00B3433F" w:rsidRPr="00392905" w:rsidRDefault="00B3433F" w:rsidP="00B3433F">
            <w:pPr>
              <w:pStyle w:val="Tabletext"/>
              <w:rPr>
                <w:lang w:val="en-GB"/>
              </w:rPr>
            </w:pPr>
            <w:r w:rsidRPr="00392905">
              <w:rPr>
                <w:lang w:val="en-GB"/>
              </w:rPr>
              <w:t>Integer</w:t>
            </w:r>
          </w:p>
        </w:tc>
        <w:tc>
          <w:tcPr>
            <w:tcW w:w="2694" w:type="dxa"/>
          </w:tcPr>
          <w:p w14:paraId="22D87F7D" w14:textId="5149DC39" w:rsidR="00B3433F" w:rsidRPr="00392905" w:rsidRDefault="00B3433F" w:rsidP="00B3433F">
            <w:pPr>
              <w:pStyle w:val="Tabletext"/>
              <w:rPr>
                <w:lang w:val="en-GB"/>
              </w:rPr>
            </w:pPr>
            <w:r w:rsidRPr="00392905">
              <w:rPr>
                <w:lang w:val="en-GB"/>
              </w:rPr>
              <w:t>Mandatory</w:t>
            </w:r>
          </w:p>
        </w:tc>
        <w:tc>
          <w:tcPr>
            <w:tcW w:w="3548" w:type="dxa"/>
          </w:tcPr>
          <w:p w14:paraId="669FA836" w14:textId="1D98F77D" w:rsidR="00B3433F" w:rsidRPr="00392905" w:rsidRDefault="00B3433F" w:rsidP="00B3433F">
            <w:pPr>
              <w:pStyle w:val="Tabletext"/>
              <w:rPr>
                <w:lang w:val="en-GB"/>
              </w:rPr>
            </w:pPr>
            <w:r w:rsidRPr="00392905">
              <w:rPr>
                <w:lang w:val="en-GB"/>
              </w:rPr>
              <w:t xml:space="preserve">Identifier of the request, indicating "input/output validation result" </w:t>
            </w:r>
          </w:p>
        </w:tc>
      </w:tr>
      <w:tr w:rsidR="00B3433F" w:rsidRPr="00392905" w14:paraId="4D076571" w14:textId="77777777" w:rsidTr="00E7223D">
        <w:trPr>
          <w:jc w:val="center"/>
        </w:trPr>
        <w:tc>
          <w:tcPr>
            <w:tcW w:w="2157" w:type="dxa"/>
          </w:tcPr>
          <w:p w14:paraId="5D26F285" w14:textId="18FA663F" w:rsidR="00B3433F" w:rsidRPr="00392905" w:rsidRDefault="00B3433F" w:rsidP="00B3433F">
            <w:pPr>
              <w:pStyle w:val="Tabletext"/>
              <w:rPr>
                <w:lang w:val="en-GB"/>
              </w:rPr>
            </w:pPr>
            <w:r w:rsidRPr="00392905">
              <w:rPr>
                <w:lang w:val="en-GB"/>
              </w:rPr>
              <w:t>Validation type</w:t>
            </w:r>
          </w:p>
        </w:tc>
        <w:tc>
          <w:tcPr>
            <w:tcW w:w="1240" w:type="dxa"/>
          </w:tcPr>
          <w:p w14:paraId="3A32C975" w14:textId="4FB387F7" w:rsidR="00B3433F" w:rsidRPr="00392905" w:rsidRDefault="00B3433F" w:rsidP="00B3433F">
            <w:pPr>
              <w:pStyle w:val="Tabletext"/>
              <w:rPr>
                <w:lang w:val="en-GB"/>
              </w:rPr>
            </w:pPr>
            <w:r w:rsidRPr="00392905">
              <w:rPr>
                <w:lang w:val="en-GB"/>
              </w:rPr>
              <w:t>Integer</w:t>
            </w:r>
          </w:p>
        </w:tc>
        <w:tc>
          <w:tcPr>
            <w:tcW w:w="2694" w:type="dxa"/>
          </w:tcPr>
          <w:p w14:paraId="496771FC" w14:textId="3B2F54E4" w:rsidR="00B3433F" w:rsidRPr="00392905" w:rsidRDefault="00B3433F" w:rsidP="00B3433F">
            <w:pPr>
              <w:pStyle w:val="Tabletext"/>
              <w:rPr>
                <w:lang w:val="en-GB"/>
              </w:rPr>
            </w:pPr>
            <w:r w:rsidRPr="00392905">
              <w:rPr>
                <w:lang w:val="en-GB"/>
              </w:rPr>
              <w:t>Mandatory</w:t>
            </w:r>
          </w:p>
        </w:tc>
        <w:tc>
          <w:tcPr>
            <w:tcW w:w="3548" w:type="dxa"/>
          </w:tcPr>
          <w:p w14:paraId="208C9A47" w14:textId="0BE2EF94" w:rsidR="00B3433F" w:rsidRPr="00392905" w:rsidRDefault="00B3433F" w:rsidP="00B3433F">
            <w:pPr>
              <w:pStyle w:val="Tabletext"/>
              <w:rPr>
                <w:lang w:val="en-GB"/>
              </w:rPr>
            </w:pPr>
            <w:r w:rsidRPr="00392905">
              <w:rPr>
                <w:lang w:val="en-GB"/>
              </w:rPr>
              <w:t>Indicates the type of validation performed (e.g., input data to configure simulation parameters or output training data validity)</w:t>
            </w:r>
          </w:p>
        </w:tc>
      </w:tr>
      <w:tr w:rsidR="00B3433F" w:rsidRPr="00392905" w14:paraId="2F01BAB5" w14:textId="77777777" w:rsidTr="00E7223D">
        <w:trPr>
          <w:jc w:val="center"/>
        </w:trPr>
        <w:tc>
          <w:tcPr>
            <w:tcW w:w="2157" w:type="dxa"/>
          </w:tcPr>
          <w:p w14:paraId="2FCB7D1D" w14:textId="57AB3EF5" w:rsidR="00B3433F" w:rsidRPr="00392905" w:rsidRDefault="00B3433F" w:rsidP="00B3433F">
            <w:pPr>
              <w:pStyle w:val="Tabletext"/>
              <w:rPr>
                <w:lang w:val="en-GB"/>
              </w:rPr>
            </w:pPr>
            <w:r w:rsidRPr="00392905">
              <w:rPr>
                <w:lang w:val="en-GB"/>
              </w:rPr>
              <w:t>Result of validation</w:t>
            </w:r>
          </w:p>
        </w:tc>
        <w:tc>
          <w:tcPr>
            <w:tcW w:w="1240" w:type="dxa"/>
          </w:tcPr>
          <w:p w14:paraId="2C8B8BF1" w14:textId="5DF8B4EC" w:rsidR="00B3433F" w:rsidRPr="00392905" w:rsidRDefault="00B3433F" w:rsidP="00B3433F">
            <w:pPr>
              <w:pStyle w:val="Tabletext"/>
              <w:rPr>
                <w:lang w:val="en-GB"/>
              </w:rPr>
            </w:pPr>
            <w:r w:rsidRPr="00392905">
              <w:rPr>
                <w:lang w:val="en-GB"/>
              </w:rPr>
              <w:t>Integer</w:t>
            </w:r>
          </w:p>
        </w:tc>
        <w:tc>
          <w:tcPr>
            <w:tcW w:w="2694" w:type="dxa"/>
          </w:tcPr>
          <w:p w14:paraId="00845E31" w14:textId="5536855B" w:rsidR="00B3433F" w:rsidRPr="00392905" w:rsidRDefault="00B3433F" w:rsidP="00B3433F">
            <w:pPr>
              <w:pStyle w:val="Tabletext"/>
              <w:rPr>
                <w:lang w:val="en-GB"/>
              </w:rPr>
            </w:pPr>
            <w:r w:rsidRPr="00392905">
              <w:rPr>
                <w:lang w:val="en-GB"/>
              </w:rPr>
              <w:t>Mandatory</w:t>
            </w:r>
          </w:p>
        </w:tc>
        <w:tc>
          <w:tcPr>
            <w:tcW w:w="3548" w:type="dxa"/>
          </w:tcPr>
          <w:p w14:paraId="711E35C5" w14:textId="496BB1BB" w:rsidR="00B3433F" w:rsidRPr="00392905" w:rsidRDefault="00B3433F" w:rsidP="00B3433F">
            <w:pPr>
              <w:pStyle w:val="Tabletext"/>
              <w:rPr>
                <w:lang w:val="en-GB"/>
              </w:rPr>
            </w:pPr>
            <w:r w:rsidRPr="00392905">
              <w:rPr>
                <w:lang w:val="en-GB"/>
              </w:rPr>
              <w:t>"Success" or "fail"</w:t>
            </w:r>
          </w:p>
        </w:tc>
      </w:tr>
      <w:tr w:rsidR="00B3433F" w:rsidRPr="00392905" w14:paraId="1FDDF435" w14:textId="77777777" w:rsidTr="00E7223D">
        <w:trPr>
          <w:jc w:val="center"/>
        </w:trPr>
        <w:tc>
          <w:tcPr>
            <w:tcW w:w="2157" w:type="dxa"/>
          </w:tcPr>
          <w:p w14:paraId="70648599" w14:textId="3EA66D21" w:rsidR="00B3433F" w:rsidRPr="00392905" w:rsidRDefault="00B3433F" w:rsidP="00B3433F">
            <w:pPr>
              <w:pStyle w:val="Tabletext"/>
              <w:rPr>
                <w:lang w:val="en-GB"/>
              </w:rPr>
            </w:pPr>
            <w:r w:rsidRPr="00392905">
              <w:rPr>
                <w:lang w:val="en-GB"/>
              </w:rPr>
              <w:t>Warnings</w:t>
            </w:r>
          </w:p>
        </w:tc>
        <w:tc>
          <w:tcPr>
            <w:tcW w:w="1240" w:type="dxa"/>
          </w:tcPr>
          <w:p w14:paraId="5B66223C" w14:textId="781D7CD9" w:rsidR="00B3433F" w:rsidRPr="00392905" w:rsidRDefault="00B3433F" w:rsidP="00B3433F">
            <w:pPr>
              <w:pStyle w:val="Tabletext"/>
              <w:rPr>
                <w:lang w:val="en-GB"/>
              </w:rPr>
            </w:pPr>
            <w:r w:rsidRPr="00392905">
              <w:rPr>
                <w:lang w:val="en-GB"/>
              </w:rPr>
              <w:t>String list</w:t>
            </w:r>
          </w:p>
        </w:tc>
        <w:tc>
          <w:tcPr>
            <w:tcW w:w="2694" w:type="dxa"/>
          </w:tcPr>
          <w:p w14:paraId="783C481C" w14:textId="511F5970" w:rsidR="00B3433F" w:rsidRPr="00392905" w:rsidRDefault="00B3433F" w:rsidP="00B3433F">
            <w:pPr>
              <w:pStyle w:val="Tabletext"/>
              <w:rPr>
                <w:lang w:val="en-GB"/>
              </w:rPr>
            </w:pPr>
            <w:r w:rsidRPr="00392905">
              <w:rPr>
                <w:lang w:val="en-GB"/>
              </w:rPr>
              <w:t>Optional</w:t>
            </w:r>
          </w:p>
        </w:tc>
        <w:tc>
          <w:tcPr>
            <w:tcW w:w="3548" w:type="dxa"/>
          </w:tcPr>
          <w:p w14:paraId="3BA76517" w14:textId="172BF443" w:rsidR="00B3433F" w:rsidRPr="00392905" w:rsidRDefault="00B3433F" w:rsidP="00B3433F">
            <w:pPr>
              <w:pStyle w:val="Tabletext"/>
              <w:rPr>
                <w:lang w:val="en-GB"/>
              </w:rPr>
            </w:pPr>
            <w:r w:rsidRPr="00392905">
              <w:rPr>
                <w:lang w:val="en-GB"/>
              </w:rPr>
              <w:t>Detailed information regarding potential issues or misbehaviours observed from the current input/output data</w:t>
            </w:r>
          </w:p>
        </w:tc>
      </w:tr>
      <w:tr w:rsidR="00B3433F" w:rsidRPr="00392905" w14:paraId="3DDCB785" w14:textId="77777777" w:rsidTr="00E7223D">
        <w:trPr>
          <w:jc w:val="center"/>
        </w:trPr>
        <w:tc>
          <w:tcPr>
            <w:tcW w:w="2157" w:type="dxa"/>
          </w:tcPr>
          <w:p w14:paraId="20EE485B" w14:textId="057C2593" w:rsidR="00B3433F" w:rsidRPr="00392905" w:rsidRDefault="00B3433F" w:rsidP="00B3433F">
            <w:pPr>
              <w:pStyle w:val="Tabletext"/>
              <w:rPr>
                <w:lang w:val="en-GB"/>
              </w:rPr>
            </w:pPr>
            <w:r w:rsidRPr="00392905">
              <w:rPr>
                <w:lang w:val="en-GB"/>
              </w:rPr>
              <w:t>Error details</w:t>
            </w:r>
          </w:p>
        </w:tc>
        <w:tc>
          <w:tcPr>
            <w:tcW w:w="1240" w:type="dxa"/>
          </w:tcPr>
          <w:p w14:paraId="705AA040" w14:textId="2C88E710" w:rsidR="00B3433F" w:rsidRPr="00392905" w:rsidRDefault="00B3433F" w:rsidP="00B3433F">
            <w:pPr>
              <w:pStyle w:val="Tabletext"/>
              <w:rPr>
                <w:lang w:val="en-GB"/>
              </w:rPr>
            </w:pPr>
            <w:r w:rsidRPr="00392905">
              <w:rPr>
                <w:lang w:val="en-GB"/>
              </w:rPr>
              <w:t>String list</w:t>
            </w:r>
          </w:p>
        </w:tc>
        <w:tc>
          <w:tcPr>
            <w:tcW w:w="2694" w:type="dxa"/>
          </w:tcPr>
          <w:p w14:paraId="5FC2A53E" w14:textId="12E49EF1" w:rsidR="00B3433F" w:rsidRPr="00392905" w:rsidRDefault="00B3433F" w:rsidP="00B3433F">
            <w:pPr>
              <w:pStyle w:val="Tabletext"/>
              <w:rPr>
                <w:lang w:val="en-GB"/>
              </w:rPr>
            </w:pPr>
            <w:r w:rsidRPr="00392905">
              <w:rPr>
                <w:lang w:val="en-GB"/>
              </w:rPr>
              <w:t>Conditional</w:t>
            </w:r>
          </w:p>
        </w:tc>
        <w:tc>
          <w:tcPr>
            <w:tcW w:w="3548" w:type="dxa"/>
          </w:tcPr>
          <w:p w14:paraId="494A2E3D" w14:textId="3D31DF7B" w:rsidR="00B3433F" w:rsidRPr="00392905" w:rsidRDefault="00B3433F" w:rsidP="00B3433F">
            <w:pPr>
              <w:pStyle w:val="Tabletext"/>
              <w:rPr>
                <w:lang w:val="en-GB"/>
              </w:rPr>
            </w:pPr>
            <w:r w:rsidRPr="00392905">
              <w:rPr>
                <w:lang w:val="en-GB"/>
              </w:rPr>
              <w:t>Detailed information regarding the errors thrown during the validation procedure</w:t>
            </w:r>
          </w:p>
        </w:tc>
      </w:tr>
    </w:tbl>
    <w:p w14:paraId="7D4B07D6" w14:textId="1B8A4659" w:rsidR="00587BD8" w:rsidRPr="00392905" w:rsidRDefault="00587BD8" w:rsidP="00B3433F">
      <w:pPr>
        <w:pStyle w:val="Note"/>
      </w:pPr>
      <w:r w:rsidRPr="00392905">
        <w:t xml:space="preserve">NOTE – </w:t>
      </w:r>
      <w:r w:rsidR="00B3433F" w:rsidRPr="00392905">
        <w:t>V</w:t>
      </w:r>
      <w:r w:rsidRPr="00392905">
        <w:t>alidate input data (check that demand mapping can be fulfilled at the simulated ML underlay) and simulation output data (feasibility of trained models, accuracy of generated data, etc.). For instance, testing techniques such as equivalence partitioning or centroid positioning can be applied to validate the diversity and the quality of the data generated by simulators (e.g., for validating the synthetic data generated by GANs).</w:t>
      </w:r>
    </w:p>
    <w:p w14:paraId="42789CA5" w14:textId="439D0AAF" w:rsidR="00587BD8" w:rsidRPr="00392905" w:rsidRDefault="00587BD8" w:rsidP="00B3433F">
      <w:pPr>
        <w:pStyle w:val="Heading3"/>
      </w:pPr>
      <w:bookmarkStart w:id="146" w:name="_Toc43728963"/>
      <w:r w:rsidRPr="00392905">
        <w:t>7.3.4</w:t>
      </w:r>
      <w:r w:rsidR="00B3433F" w:rsidRPr="00392905">
        <w:tab/>
      </w:r>
      <w:r w:rsidRPr="00392905">
        <w:t>MLFO-triggered operations API</w:t>
      </w:r>
      <w:bookmarkEnd w:id="146"/>
    </w:p>
    <w:p w14:paraId="281E422E" w14:textId="244B8D1F" w:rsidR="00587BD8" w:rsidRPr="00392905" w:rsidRDefault="00587BD8" w:rsidP="00587BD8">
      <w:r w:rsidRPr="00392905">
        <w:rPr>
          <w:b/>
        </w:rPr>
        <w:t>API Description</w:t>
      </w:r>
      <w:r w:rsidRPr="00392905">
        <w:rPr>
          <w:bCs/>
        </w:rPr>
        <w:t xml:space="preserve">: </w:t>
      </w:r>
      <w:r w:rsidR="00B3433F" w:rsidRPr="00392905">
        <w:rPr>
          <w:bCs/>
        </w:rPr>
        <w:t>T</w:t>
      </w:r>
      <w:r w:rsidRPr="00392905">
        <w:rPr>
          <w:bCs/>
        </w:rPr>
        <w:t>his</w:t>
      </w:r>
      <w:r w:rsidRPr="00392905">
        <w:t xml:space="preserve"> API is used for the MLFO-triggered operations defined in </w:t>
      </w:r>
      <w:r w:rsidR="0077719D" w:rsidRPr="00392905">
        <w:t>c</w:t>
      </w:r>
      <w:r w:rsidRPr="00392905">
        <w:t>lause 7.2.4.</w:t>
      </w:r>
    </w:p>
    <w:p w14:paraId="2BDDA931" w14:textId="77777777" w:rsidR="00587BD8" w:rsidRPr="00392905" w:rsidRDefault="00587BD8" w:rsidP="00B3433F">
      <w:pPr>
        <w:spacing w:after="120"/>
      </w:pPr>
      <w:r w:rsidRPr="00392905">
        <w:rPr>
          <w:b/>
        </w:rPr>
        <w:t>Request (pull mechanism)</w:t>
      </w:r>
      <w:r w:rsidRPr="00392905">
        <w:rPr>
          <w:bCs/>
        </w:rPr>
        <w:t>:</w:t>
      </w:r>
      <w:r w:rsidRPr="00392905">
        <w:t xml:space="preserve"> MLFO → ML sandbox subsystem</w:t>
      </w:r>
    </w:p>
    <w:tbl>
      <w:tblPr>
        <w:tblStyle w:val="TableGrid"/>
        <w:tblW w:w="9639" w:type="dxa"/>
        <w:jc w:val="center"/>
        <w:tblLook w:val="04A0" w:firstRow="1" w:lastRow="0" w:firstColumn="1" w:lastColumn="0" w:noHBand="0" w:noVBand="1"/>
      </w:tblPr>
      <w:tblGrid>
        <w:gridCol w:w="2157"/>
        <w:gridCol w:w="1240"/>
        <w:gridCol w:w="2694"/>
        <w:gridCol w:w="3548"/>
      </w:tblGrid>
      <w:tr w:rsidR="00B3433F" w:rsidRPr="00392905" w14:paraId="77B78D6C" w14:textId="77777777" w:rsidTr="00E7223D">
        <w:trPr>
          <w:tblHeader/>
          <w:jc w:val="center"/>
        </w:trPr>
        <w:tc>
          <w:tcPr>
            <w:tcW w:w="2157" w:type="dxa"/>
          </w:tcPr>
          <w:p w14:paraId="5C205577" w14:textId="77777777" w:rsidR="00B3433F" w:rsidRPr="00392905" w:rsidRDefault="00B3433F" w:rsidP="00E7223D">
            <w:pPr>
              <w:pStyle w:val="Tablehead"/>
              <w:rPr>
                <w:lang w:val="en-GB"/>
              </w:rPr>
            </w:pPr>
            <w:r w:rsidRPr="00392905">
              <w:rPr>
                <w:lang w:val="en-GB"/>
              </w:rPr>
              <w:t xml:space="preserve">Information </w:t>
            </w:r>
            <w:r w:rsidRPr="00392905">
              <w:rPr>
                <w:lang w:val="en-GB"/>
              </w:rPr>
              <w:br/>
              <w:t>element</w:t>
            </w:r>
          </w:p>
        </w:tc>
        <w:tc>
          <w:tcPr>
            <w:tcW w:w="1240" w:type="dxa"/>
          </w:tcPr>
          <w:p w14:paraId="5F7BA25A" w14:textId="77777777" w:rsidR="00B3433F" w:rsidRPr="00392905" w:rsidRDefault="00B3433F" w:rsidP="00E7223D">
            <w:pPr>
              <w:pStyle w:val="Tablehead"/>
              <w:rPr>
                <w:lang w:val="en-GB"/>
              </w:rPr>
            </w:pPr>
            <w:r w:rsidRPr="00392905">
              <w:rPr>
                <w:lang w:val="en-GB"/>
              </w:rPr>
              <w:t>Type</w:t>
            </w:r>
          </w:p>
        </w:tc>
        <w:tc>
          <w:tcPr>
            <w:tcW w:w="2694" w:type="dxa"/>
          </w:tcPr>
          <w:p w14:paraId="251034A8" w14:textId="77777777" w:rsidR="00B3433F" w:rsidRPr="00392905" w:rsidRDefault="00B3433F" w:rsidP="00E7223D">
            <w:pPr>
              <w:pStyle w:val="Tablehead"/>
              <w:rPr>
                <w:lang w:val="en-GB"/>
              </w:rPr>
            </w:pPr>
            <w:r w:rsidRPr="00392905">
              <w:rPr>
                <w:lang w:val="en-GB"/>
              </w:rPr>
              <w:t xml:space="preserve">Mandatory / Optional / </w:t>
            </w:r>
            <w:r w:rsidRPr="00392905">
              <w:rPr>
                <w:lang w:val="en-GB"/>
              </w:rPr>
              <w:br/>
              <w:t>Conditional</w:t>
            </w:r>
          </w:p>
        </w:tc>
        <w:tc>
          <w:tcPr>
            <w:tcW w:w="3548" w:type="dxa"/>
          </w:tcPr>
          <w:p w14:paraId="79C0E253" w14:textId="77777777" w:rsidR="00B3433F" w:rsidRPr="00392905" w:rsidRDefault="00B3433F" w:rsidP="00E7223D">
            <w:pPr>
              <w:pStyle w:val="Tablehead"/>
              <w:rPr>
                <w:lang w:val="en-GB"/>
              </w:rPr>
            </w:pPr>
            <w:r w:rsidRPr="00392905">
              <w:rPr>
                <w:lang w:val="en-GB"/>
              </w:rPr>
              <w:t>Description</w:t>
            </w:r>
          </w:p>
        </w:tc>
      </w:tr>
      <w:tr w:rsidR="00B3433F" w:rsidRPr="00392905" w14:paraId="3C68F501" w14:textId="77777777" w:rsidTr="00E7223D">
        <w:trPr>
          <w:jc w:val="center"/>
        </w:trPr>
        <w:tc>
          <w:tcPr>
            <w:tcW w:w="2157" w:type="dxa"/>
          </w:tcPr>
          <w:p w14:paraId="57B9716D" w14:textId="7B0FF3E1" w:rsidR="00B3433F" w:rsidRPr="00392905" w:rsidRDefault="00B3433F" w:rsidP="00B3433F">
            <w:pPr>
              <w:pStyle w:val="Tabletext"/>
              <w:rPr>
                <w:lang w:val="en-GB"/>
              </w:rPr>
            </w:pPr>
            <w:r w:rsidRPr="00392905">
              <w:rPr>
                <w:lang w:val="en-GB"/>
              </w:rPr>
              <w:t>Message ID</w:t>
            </w:r>
          </w:p>
        </w:tc>
        <w:tc>
          <w:tcPr>
            <w:tcW w:w="1240" w:type="dxa"/>
          </w:tcPr>
          <w:p w14:paraId="004152EB" w14:textId="19A85EAF" w:rsidR="00B3433F" w:rsidRPr="00392905" w:rsidRDefault="00B3433F" w:rsidP="00B3433F">
            <w:pPr>
              <w:pStyle w:val="Tabletext"/>
              <w:rPr>
                <w:lang w:val="en-GB"/>
              </w:rPr>
            </w:pPr>
            <w:r w:rsidRPr="00392905">
              <w:rPr>
                <w:lang w:val="en-GB"/>
              </w:rPr>
              <w:t>Integer</w:t>
            </w:r>
          </w:p>
        </w:tc>
        <w:tc>
          <w:tcPr>
            <w:tcW w:w="2694" w:type="dxa"/>
          </w:tcPr>
          <w:p w14:paraId="6516BF8F" w14:textId="571AA750" w:rsidR="00B3433F" w:rsidRPr="00392905" w:rsidRDefault="00B3433F" w:rsidP="00B3433F">
            <w:pPr>
              <w:pStyle w:val="Tabletext"/>
              <w:rPr>
                <w:lang w:val="en-GB"/>
              </w:rPr>
            </w:pPr>
            <w:r w:rsidRPr="00392905">
              <w:rPr>
                <w:lang w:val="en-GB"/>
              </w:rPr>
              <w:t>Mandatory</w:t>
            </w:r>
          </w:p>
        </w:tc>
        <w:tc>
          <w:tcPr>
            <w:tcW w:w="3548" w:type="dxa"/>
          </w:tcPr>
          <w:p w14:paraId="34BFC803" w14:textId="4D4E0B4C" w:rsidR="00B3433F" w:rsidRPr="00392905" w:rsidRDefault="00B3433F" w:rsidP="00B3433F">
            <w:pPr>
              <w:pStyle w:val="Tabletext"/>
              <w:rPr>
                <w:lang w:val="en-GB"/>
              </w:rPr>
            </w:pPr>
            <w:r w:rsidRPr="00392905">
              <w:rPr>
                <w:lang w:val="en-GB"/>
              </w:rPr>
              <w:t>Identifier of the message, indicating "ML-triggered operation"</w:t>
            </w:r>
          </w:p>
        </w:tc>
      </w:tr>
      <w:tr w:rsidR="00B3433F" w:rsidRPr="00392905" w14:paraId="0E8FC040" w14:textId="77777777" w:rsidTr="00E7223D">
        <w:trPr>
          <w:jc w:val="center"/>
        </w:trPr>
        <w:tc>
          <w:tcPr>
            <w:tcW w:w="2157" w:type="dxa"/>
          </w:tcPr>
          <w:p w14:paraId="218C0001" w14:textId="10E15F25" w:rsidR="00B3433F" w:rsidRPr="00392905" w:rsidRDefault="00B3433F" w:rsidP="00B3433F">
            <w:pPr>
              <w:pStyle w:val="Tabletext"/>
              <w:rPr>
                <w:lang w:val="en-GB"/>
              </w:rPr>
            </w:pPr>
            <w:r w:rsidRPr="00392905">
              <w:rPr>
                <w:lang w:val="en-GB"/>
              </w:rPr>
              <w:t>Operation code</w:t>
            </w:r>
          </w:p>
        </w:tc>
        <w:tc>
          <w:tcPr>
            <w:tcW w:w="1240" w:type="dxa"/>
          </w:tcPr>
          <w:p w14:paraId="12E8FBA2" w14:textId="297778ED" w:rsidR="00B3433F" w:rsidRPr="00392905" w:rsidRDefault="00B3433F" w:rsidP="00B3433F">
            <w:pPr>
              <w:pStyle w:val="Tabletext"/>
              <w:rPr>
                <w:lang w:val="en-GB"/>
              </w:rPr>
            </w:pPr>
            <w:r w:rsidRPr="00392905">
              <w:rPr>
                <w:lang w:val="en-GB"/>
              </w:rPr>
              <w:t>Integer</w:t>
            </w:r>
          </w:p>
        </w:tc>
        <w:tc>
          <w:tcPr>
            <w:tcW w:w="2694" w:type="dxa"/>
          </w:tcPr>
          <w:p w14:paraId="0F0A4474" w14:textId="7212DF95" w:rsidR="00B3433F" w:rsidRPr="00392905" w:rsidRDefault="00B3433F" w:rsidP="00B3433F">
            <w:pPr>
              <w:pStyle w:val="Tabletext"/>
              <w:rPr>
                <w:lang w:val="en-GB"/>
              </w:rPr>
            </w:pPr>
            <w:r w:rsidRPr="00392905">
              <w:rPr>
                <w:lang w:val="en-GB"/>
              </w:rPr>
              <w:t>Mandatory</w:t>
            </w:r>
          </w:p>
        </w:tc>
        <w:tc>
          <w:tcPr>
            <w:tcW w:w="3548" w:type="dxa"/>
          </w:tcPr>
          <w:p w14:paraId="17F0DE60" w14:textId="160EE74D" w:rsidR="00B3433F" w:rsidRPr="00392905" w:rsidRDefault="00B3433F" w:rsidP="00B3433F">
            <w:pPr>
              <w:pStyle w:val="Tabletext"/>
              <w:rPr>
                <w:lang w:val="en-GB"/>
              </w:rPr>
            </w:pPr>
            <w:r w:rsidRPr="00392905">
              <w:rPr>
                <w:lang w:val="en-GB"/>
              </w:rPr>
              <w:t>Code of the operation to be performed</w:t>
            </w:r>
          </w:p>
        </w:tc>
      </w:tr>
      <w:tr w:rsidR="00B3433F" w:rsidRPr="00392905" w14:paraId="7AB10375" w14:textId="77777777" w:rsidTr="00E7223D">
        <w:trPr>
          <w:jc w:val="center"/>
        </w:trPr>
        <w:tc>
          <w:tcPr>
            <w:tcW w:w="2157" w:type="dxa"/>
          </w:tcPr>
          <w:p w14:paraId="3BCF13A5" w14:textId="389465CD" w:rsidR="00B3433F" w:rsidRPr="00392905" w:rsidRDefault="00B3433F" w:rsidP="00B3433F">
            <w:pPr>
              <w:pStyle w:val="Tabletext"/>
              <w:rPr>
                <w:lang w:val="en-GB"/>
              </w:rPr>
            </w:pPr>
            <w:r w:rsidRPr="00392905">
              <w:rPr>
                <w:lang w:val="en-GB"/>
              </w:rPr>
              <w:t>Policies &amp; Requirements</w:t>
            </w:r>
          </w:p>
        </w:tc>
        <w:tc>
          <w:tcPr>
            <w:tcW w:w="1240" w:type="dxa"/>
          </w:tcPr>
          <w:p w14:paraId="123163DB" w14:textId="479EC661" w:rsidR="00B3433F" w:rsidRPr="00392905" w:rsidRDefault="00B3433F" w:rsidP="00B3433F">
            <w:pPr>
              <w:pStyle w:val="Tabletext"/>
              <w:rPr>
                <w:lang w:val="en-GB"/>
              </w:rPr>
            </w:pPr>
            <w:r w:rsidRPr="00392905">
              <w:rPr>
                <w:lang w:val="en-GB"/>
              </w:rPr>
              <w:t>Json</w:t>
            </w:r>
          </w:p>
        </w:tc>
        <w:tc>
          <w:tcPr>
            <w:tcW w:w="2694" w:type="dxa"/>
          </w:tcPr>
          <w:p w14:paraId="0BD083E8" w14:textId="35917B26" w:rsidR="00B3433F" w:rsidRPr="00392905" w:rsidRDefault="00B3433F" w:rsidP="00B3433F">
            <w:pPr>
              <w:pStyle w:val="Tabletext"/>
              <w:rPr>
                <w:lang w:val="en-GB"/>
              </w:rPr>
            </w:pPr>
            <w:r w:rsidRPr="00392905">
              <w:rPr>
                <w:lang w:val="en-GB"/>
              </w:rPr>
              <w:t>Conditional</w:t>
            </w:r>
          </w:p>
        </w:tc>
        <w:tc>
          <w:tcPr>
            <w:tcW w:w="3548" w:type="dxa"/>
          </w:tcPr>
          <w:p w14:paraId="5961095C" w14:textId="437347A0" w:rsidR="00B3433F" w:rsidRPr="00392905" w:rsidRDefault="00B3433F" w:rsidP="00B3433F">
            <w:pPr>
              <w:pStyle w:val="Tabletext"/>
              <w:rPr>
                <w:lang w:val="en-GB"/>
              </w:rPr>
            </w:pPr>
            <w:r w:rsidRPr="00392905">
              <w:rPr>
                <w:lang w:val="en-GB"/>
              </w:rPr>
              <w:t>Metadata including policies and requirements</w:t>
            </w:r>
          </w:p>
        </w:tc>
      </w:tr>
      <w:tr w:rsidR="00B3433F" w:rsidRPr="00AB3B06" w14:paraId="58D1C82A" w14:textId="77777777" w:rsidTr="00E7223D">
        <w:trPr>
          <w:jc w:val="center"/>
        </w:trPr>
        <w:tc>
          <w:tcPr>
            <w:tcW w:w="2157" w:type="dxa"/>
          </w:tcPr>
          <w:p w14:paraId="73DE9510" w14:textId="6EE7025A" w:rsidR="00B3433F" w:rsidRPr="00392905" w:rsidRDefault="00B3433F" w:rsidP="00B3433F">
            <w:pPr>
              <w:pStyle w:val="Tabletext"/>
              <w:rPr>
                <w:lang w:val="en-GB"/>
              </w:rPr>
            </w:pPr>
            <w:r w:rsidRPr="00392905">
              <w:rPr>
                <w:lang w:val="en-GB"/>
              </w:rPr>
              <w:t>Simulation environment metadata</w:t>
            </w:r>
          </w:p>
        </w:tc>
        <w:tc>
          <w:tcPr>
            <w:tcW w:w="1240" w:type="dxa"/>
          </w:tcPr>
          <w:p w14:paraId="3D0986DE" w14:textId="7C25B482" w:rsidR="00B3433F" w:rsidRPr="00392905" w:rsidRDefault="00B3433F" w:rsidP="00B3433F">
            <w:pPr>
              <w:pStyle w:val="Tabletext"/>
              <w:rPr>
                <w:lang w:val="en-GB"/>
              </w:rPr>
            </w:pPr>
            <w:r w:rsidRPr="00392905">
              <w:rPr>
                <w:lang w:val="en-GB"/>
              </w:rPr>
              <w:t>Json</w:t>
            </w:r>
          </w:p>
        </w:tc>
        <w:tc>
          <w:tcPr>
            <w:tcW w:w="2694" w:type="dxa"/>
          </w:tcPr>
          <w:p w14:paraId="3187B676" w14:textId="62C17B42" w:rsidR="00B3433F" w:rsidRPr="00392905" w:rsidRDefault="00B3433F" w:rsidP="00B3433F">
            <w:pPr>
              <w:pStyle w:val="Tabletext"/>
              <w:rPr>
                <w:lang w:val="en-GB"/>
              </w:rPr>
            </w:pPr>
            <w:r w:rsidRPr="00392905">
              <w:rPr>
                <w:lang w:val="en-GB"/>
              </w:rPr>
              <w:t>Conditional</w:t>
            </w:r>
          </w:p>
        </w:tc>
        <w:tc>
          <w:tcPr>
            <w:tcW w:w="3548" w:type="dxa"/>
          </w:tcPr>
          <w:p w14:paraId="3E6F8F1B" w14:textId="7982FC1A" w:rsidR="00B3433F" w:rsidRPr="00AB3B06" w:rsidRDefault="00B3433F" w:rsidP="00B3433F">
            <w:pPr>
              <w:pStyle w:val="Tabletext"/>
              <w:rPr>
                <w:lang w:val="fr-CH"/>
              </w:rPr>
            </w:pPr>
            <w:proofErr w:type="spellStart"/>
            <w:r w:rsidRPr="00AB3B06">
              <w:rPr>
                <w:lang w:val="fr-CH"/>
              </w:rPr>
              <w:t>Includes</w:t>
            </w:r>
            <w:proofErr w:type="spellEnd"/>
            <w:r w:rsidRPr="00AB3B06">
              <w:rPr>
                <w:lang w:val="fr-CH"/>
              </w:rPr>
              <w:t xml:space="preserve"> simulation configuration, </w:t>
            </w:r>
            <w:proofErr w:type="spellStart"/>
            <w:r w:rsidRPr="00AB3B06">
              <w:rPr>
                <w:lang w:val="fr-CH"/>
              </w:rPr>
              <w:t>available</w:t>
            </w:r>
            <w:proofErr w:type="spellEnd"/>
            <w:r w:rsidRPr="00AB3B06">
              <w:rPr>
                <w:lang w:val="fr-CH"/>
              </w:rPr>
              <w:t xml:space="preserve"> </w:t>
            </w:r>
            <w:proofErr w:type="spellStart"/>
            <w:r w:rsidRPr="00AB3B06">
              <w:rPr>
                <w:lang w:val="fr-CH"/>
              </w:rPr>
              <w:t>resources</w:t>
            </w:r>
            <w:proofErr w:type="spellEnd"/>
            <w:r w:rsidRPr="00AB3B06">
              <w:rPr>
                <w:lang w:val="fr-CH"/>
              </w:rPr>
              <w:t xml:space="preserve">, time </w:t>
            </w:r>
            <w:proofErr w:type="spellStart"/>
            <w:r w:rsidRPr="00AB3B06">
              <w:rPr>
                <w:lang w:val="fr-CH"/>
              </w:rPr>
              <w:t>constraints</w:t>
            </w:r>
            <w:proofErr w:type="spellEnd"/>
            <w:r w:rsidRPr="00AB3B06">
              <w:rPr>
                <w:lang w:val="fr-CH"/>
              </w:rPr>
              <w:t>, etc.</w:t>
            </w:r>
          </w:p>
        </w:tc>
      </w:tr>
    </w:tbl>
    <w:p w14:paraId="7616BF01" w14:textId="77777777" w:rsidR="00587BD8" w:rsidRPr="00392905" w:rsidRDefault="00587BD8" w:rsidP="00B3433F">
      <w:pPr>
        <w:spacing w:after="120"/>
      </w:pPr>
      <w:r w:rsidRPr="00392905">
        <w:rPr>
          <w:b/>
        </w:rPr>
        <w:t>Response (or push method)</w:t>
      </w:r>
      <w:r w:rsidRPr="00392905">
        <w:rPr>
          <w:bCs/>
        </w:rPr>
        <w:t xml:space="preserve">: </w:t>
      </w:r>
      <w:r w:rsidRPr="00392905">
        <w:t>ML sandbox subsystem → MLFO</w:t>
      </w:r>
    </w:p>
    <w:tbl>
      <w:tblPr>
        <w:tblStyle w:val="TableGrid"/>
        <w:tblW w:w="9639" w:type="dxa"/>
        <w:jc w:val="center"/>
        <w:tblLook w:val="04A0" w:firstRow="1" w:lastRow="0" w:firstColumn="1" w:lastColumn="0" w:noHBand="0" w:noVBand="1"/>
      </w:tblPr>
      <w:tblGrid>
        <w:gridCol w:w="2157"/>
        <w:gridCol w:w="1240"/>
        <w:gridCol w:w="2694"/>
        <w:gridCol w:w="3548"/>
      </w:tblGrid>
      <w:tr w:rsidR="00B3433F" w:rsidRPr="00392905" w14:paraId="7C7B52FD" w14:textId="77777777" w:rsidTr="00E7223D">
        <w:trPr>
          <w:tblHeader/>
          <w:jc w:val="center"/>
        </w:trPr>
        <w:tc>
          <w:tcPr>
            <w:tcW w:w="2157" w:type="dxa"/>
          </w:tcPr>
          <w:p w14:paraId="3AF45E56" w14:textId="77777777" w:rsidR="00B3433F" w:rsidRPr="00392905" w:rsidRDefault="00B3433F" w:rsidP="00E7223D">
            <w:pPr>
              <w:pStyle w:val="Tablehead"/>
              <w:rPr>
                <w:lang w:val="en-GB"/>
              </w:rPr>
            </w:pPr>
            <w:r w:rsidRPr="00392905">
              <w:rPr>
                <w:lang w:val="en-GB"/>
              </w:rPr>
              <w:t xml:space="preserve">Information </w:t>
            </w:r>
            <w:r w:rsidRPr="00392905">
              <w:rPr>
                <w:lang w:val="en-GB"/>
              </w:rPr>
              <w:br/>
              <w:t>element</w:t>
            </w:r>
          </w:p>
        </w:tc>
        <w:tc>
          <w:tcPr>
            <w:tcW w:w="1240" w:type="dxa"/>
          </w:tcPr>
          <w:p w14:paraId="4BD3DD29" w14:textId="77777777" w:rsidR="00B3433F" w:rsidRPr="00392905" w:rsidRDefault="00B3433F" w:rsidP="00E7223D">
            <w:pPr>
              <w:pStyle w:val="Tablehead"/>
              <w:rPr>
                <w:lang w:val="en-GB"/>
              </w:rPr>
            </w:pPr>
            <w:r w:rsidRPr="00392905">
              <w:rPr>
                <w:lang w:val="en-GB"/>
              </w:rPr>
              <w:t>Type</w:t>
            </w:r>
          </w:p>
        </w:tc>
        <w:tc>
          <w:tcPr>
            <w:tcW w:w="2694" w:type="dxa"/>
          </w:tcPr>
          <w:p w14:paraId="19D85885" w14:textId="77777777" w:rsidR="00B3433F" w:rsidRPr="00392905" w:rsidRDefault="00B3433F" w:rsidP="00E7223D">
            <w:pPr>
              <w:pStyle w:val="Tablehead"/>
              <w:rPr>
                <w:lang w:val="en-GB"/>
              </w:rPr>
            </w:pPr>
            <w:r w:rsidRPr="00392905">
              <w:rPr>
                <w:lang w:val="en-GB"/>
              </w:rPr>
              <w:t xml:space="preserve">Mandatory / Optional / </w:t>
            </w:r>
            <w:r w:rsidRPr="00392905">
              <w:rPr>
                <w:lang w:val="en-GB"/>
              </w:rPr>
              <w:br/>
              <w:t>Conditional</w:t>
            </w:r>
          </w:p>
        </w:tc>
        <w:tc>
          <w:tcPr>
            <w:tcW w:w="3548" w:type="dxa"/>
          </w:tcPr>
          <w:p w14:paraId="1BC8AC01" w14:textId="77777777" w:rsidR="00B3433F" w:rsidRPr="00392905" w:rsidRDefault="00B3433F" w:rsidP="00E7223D">
            <w:pPr>
              <w:pStyle w:val="Tablehead"/>
              <w:rPr>
                <w:lang w:val="en-GB"/>
              </w:rPr>
            </w:pPr>
            <w:r w:rsidRPr="00392905">
              <w:rPr>
                <w:lang w:val="en-GB"/>
              </w:rPr>
              <w:t>Description</w:t>
            </w:r>
          </w:p>
        </w:tc>
      </w:tr>
      <w:tr w:rsidR="00B3433F" w:rsidRPr="00392905" w14:paraId="5E886E37" w14:textId="77777777" w:rsidTr="00E7223D">
        <w:trPr>
          <w:jc w:val="center"/>
        </w:trPr>
        <w:tc>
          <w:tcPr>
            <w:tcW w:w="2157" w:type="dxa"/>
          </w:tcPr>
          <w:p w14:paraId="222BAFB2" w14:textId="08998FAE" w:rsidR="00B3433F" w:rsidRPr="00392905" w:rsidRDefault="00B3433F" w:rsidP="00B3433F">
            <w:pPr>
              <w:pStyle w:val="Tabletext"/>
              <w:rPr>
                <w:lang w:val="en-GB"/>
              </w:rPr>
            </w:pPr>
            <w:r w:rsidRPr="00392905">
              <w:rPr>
                <w:lang w:val="en-GB"/>
              </w:rPr>
              <w:t>Message ID</w:t>
            </w:r>
          </w:p>
        </w:tc>
        <w:tc>
          <w:tcPr>
            <w:tcW w:w="1240" w:type="dxa"/>
          </w:tcPr>
          <w:p w14:paraId="00FFF5D7" w14:textId="08E81092" w:rsidR="00B3433F" w:rsidRPr="00392905" w:rsidRDefault="00B3433F" w:rsidP="00B3433F">
            <w:pPr>
              <w:pStyle w:val="Tabletext"/>
              <w:rPr>
                <w:lang w:val="en-GB"/>
              </w:rPr>
            </w:pPr>
            <w:r w:rsidRPr="00392905">
              <w:rPr>
                <w:lang w:val="en-GB"/>
              </w:rPr>
              <w:t>Integer</w:t>
            </w:r>
          </w:p>
        </w:tc>
        <w:tc>
          <w:tcPr>
            <w:tcW w:w="2694" w:type="dxa"/>
          </w:tcPr>
          <w:p w14:paraId="7686F917" w14:textId="5C2B3C6C" w:rsidR="00B3433F" w:rsidRPr="00392905" w:rsidRDefault="00B3433F" w:rsidP="00B3433F">
            <w:pPr>
              <w:pStyle w:val="Tabletext"/>
              <w:rPr>
                <w:lang w:val="en-GB"/>
              </w:rPr>
            </w:pPr>
            <w:r w:rsidRPr="00392905">
              <w:rPr>
                <w:lang w:val="en-GB"/>
              </w:rPr>
              <w:t>Mandatory</w:t>
            </w:r>
          </w:p>
        </w:tc>
        <w:tc>
          <w:tcPr>
            <w:tcW w:w="3548" w:type="dxa"/>
          </w:tcPr>
          <w:p w14:paraId="330EEC35" w14:textId="5537FD25" w:rsidR="00B3433F" w:rsidRPr="00392905" w:rsidRDefault="00B3433F" w:rsidP="00B3433F">
            <w:pPr>
              <w:pStyle w:val="Tabletext"/>
              <w:rPr>
                <w:lang w:val="en-GB"/>
              </w:rPr>
            </w:pPr>
            <w:r w:rsidRPr="00392905">
              <w:rPr>
                <w:lang w:val="en-GB"/>
              </w:rPr>
              <w:t>Identifier of the message, indicating "ML-triggered operation"</w:t>
            </w:r>
          </w:p>
        </w:tc>
      </w:tr>
      <w:tr w:rsidR="00B3433F" w:rsidRPr="00392905" w14:paraId="2AA7E149" w14:textId="77777777" w:rsidTr="00E7223D">
        <w:trPr>
          <w:jc w:val="center"/>
        </w:trPr>
        <w:tc>
          <w:tcPr>
            <w:tcW w:w="2157" w:type="dxa"/>
          </w:tcPr>
          <w:p w14:paraId="32F92054" w14:textId="2FF2CCC5" w:rsidR="00B3433F" w:rsidRPr="00392905" w:rsidRDefault="00B3433F" w:rsidP="00B3433F">
            <w:pPr>
              <w:pStyle w:val="Tabletext"/>
              <w:rPr>
                <w:lang w:val="en-GB"/>
              </w:rPr>
            </w:pPr>
            <w:r w:rsidRPr="00392905">
              <w:rPr>
                <w:lang w:val="en-GB"/>
              </w:rPr>
              <w:t>Response code</w:t>
            </w:r>
          </w:p>
        </w:tc>
        <w:tc>
          <w:tcPr>
            <w:tcW w:w="1240" w:type="dxa"/>
          </w:tcPr>
          <w:p w14:paraId="1A5A0305" w14:textId="5AA2FB70" w:rsidR="00B3433F" w:rsidRPr="00392905" w:rsidRDefault="00B3433F" w:rsidP="00B3433F">
            <w:pPr>
              <w:pStyle w:val="Tabletext"/>
              <w:rPr>
                <w:lang w:val="en-GB"/>
              </w:rPr>
            </w:pPr>
            <w:r w:rsidRPr="00392905">
              <w:rPr>
                <w:lang w:val="en-GB"/>
              </w:rPr>
              <w:t>Integer</w:t>
            </w:r>
          </w:p>
        </w:tc>
        <w:tc>
          <w:tcPr>
            <w:tcW w:w="2694" w:type="dxa"/>
          </w:tcPr>
          <w:p w14:paraId="0A329BC1" w14:textId="214D4AA4" w:rsidR="00B3433F" w:rsidRPr="00392905" w:rsidRDefault="00B3433F" w:rsidP="00B3433F">
            <w:pPr>
              <w:pStyle w:val="Tabletext"/>
              <w:rPr>
                <w:lang w:val="en-GB"/>
              </w:rPr>
            </w:pPr>
            <w:r w:rsidRPr="00392905">
              <w:rPr>
                <w:lang w:val="en-GB"/>
              </w:rPr>
              <w:t>Mandatory</w:t>
            </w:r>
          </w:p>
        </w:tc>
        <w:tc>
          <w:tcPr>
            <w:tcW w:w="3548" w:type="dxa"/>
          </w:tcPr>
          <w:p w14:paraId="528DF2C9" w14:textId="708DD50B" w:rsidR="00B3433F" w:rsidRPr="00392905" w:rsidRDefault="00B3433F" w:rsidP="00B3433F">
            <w:pPr>
              <w:pStyle w:val="Tabletext"/>
              <w:rPr>
                <w:lang w:val="en-GB"/>
              </w:rPr>
            </w:pPr>
            <w:r w:rsidRPr="00392905">
              <w:rPr>
                <w:lang w:val="en-GB"/>
              </w:rPr>
              <w:t>Code of the operation response (OK, bad request, error, etc.)</w:t>
            </w:r>
          </w:p>
        </w:tc>
      </w:tr>
      <w:tr w:rsidR="00B3433F" w:rsidRPr="00392905" w14:paraId="42870DA4" w14:textId="77777777" w:rsidTr="00F22ECD">
        <w:trPr>
          <w:jc w:val="center"/>
        </w:trPr>
        <w:tc>
          <w:tcPr>
            <w:tcW w:w="2157" w:type="dxa"/>
          </w:tcPr>
          <w:p w14:paraId="057A8650" w14:textId="182A3502" w:rsidR="00B3433F" w:rsidRPr="00392905" w:rsidRDefault="00B3433F" w:rsidP="00F22ECD">
            <w:pPr>
              <w:pStyle w:val="Tabletext"/>
              <w:keepLines/>
              <w:rPr>
                <w:lang w:val="en-GB"/>
              </w:rPr>
            </w:pPr>
            <w:r w:rsidRPr="00392905">
              <w:rPr>
                <w:lang w:val="en-GB"/>
              </w:rPr>
              <w:lastRenderedPageBreak/>
              <w:t>Response data</w:t>
            </w:r>
          </w:p>
        </w:tc>
        <w:tc>
          <w:tcPr>
            <w:tcW w:w="1240" w:type="dxa"/>
          </w:tcPr>
          <w:p w14:paraId="487F67E7" w14:textId="0ADE5062" w:rsidR="00B3433F" w:rsidRPr="00392905" w:rsidRDefault="00B3433F" w:rsidP="00F22ECD">
            <w:pPr>
              <w:pStyle w:val="Tabletext"/>
              <w:keepLines/>
              <w:rPr>
                <w:lang w:val="en-GB"/>
              </w:rPr>
            </w:pPr>
            <w:r w:rsidRPr="00392905">
              <w:rPr>
                <w:lang w:val="en-GB"/>
              </w:rPr>
              <w:t>(variable)</w:t>
            </w:r>
          </w:p>
        </w:tc>
        <w:tc>
          <w:tcPr>
            <w:tcW w:w="2694" w:type="dxa"/>
          </w:tcPr>
          <w:p w14:paraId="5AC1F5A3" w14:textId="60656003" w:rsidR="00B3433F" w:rsidRPr="00392905" w:rsidRDefault="00B3433F" w:rsidP="00F22ECD">
            <w:pPr>
              <w:pStyle w:val="Tabletext"/>
              <w:keepLines/>
              <w:rPr>
                <w:lang w:val="en-GB"/>
              </w:rPr>
            </w:pPr>
            <w:r w:rsidRPr="00392905">
              <w:rPr>
                <w:lang w:val="en-GB"/>
              </w:rPr>
              <w:t>Conditional</w:t>
            </w:r>
          </w:p>
        </w:tc>
        <w:tc>
          <w:tcPr>
            <w:tcW w:w="3548" w:type="dxa"/>
          </w:tcPr>
          <w:p w14:paraId="5DF95D8F" w14:textId="0FD8F14B" w:rsidR="00B3433F" w:rsidRPr="00392905" w:rsidRDefault="00B3433F" w:rsidP="00F22ECD">
            <w:pPr>
              <w:pStyle w:val="Tabletext"/>
              <w:keepLines/>
              <w:rPr>
                <w:lang w:val="en-GB"/>
              </w:rPr>
            </w:pPr>
            <w:r w:rsidRPr="00392905">
              <w:rPr>
                <w:lang w:val="en-GB"/>
              </w:rPr>
              <w:t>Depending on the request type, different response data types can be provided (e.g., training dataset, trained ML model, validated ML model)</w:t>
            </w:r>
          </w:p>
        </w:tc>
      </w:tr>
    </w:tbl>
    <w:p w14:paraId="70FC5021" w14:textId="239E9C5A" w:rsidR="00587BD8" w:rsidRPr="00392905" w:rsidRDefault="00587BD8" w:rsidP="00B3433F">
      <w:pPr>
        <w:pStyle w:val="Heading3"/>
      </w:pPr>
      <w:bookmarkStart w:id="147" w:name="_Toc43728964"/>
      <w:r w:rsidRPr="00392905">
        <w:t>7.3.5</w:t>
      </w:r>
      <w:r w:rsidR="00B3433F" w:rsidRPr="00392905">
        <w:tab/>
      </w:r>
      <w:r w:rsidRPr="00392905">
        <w:t>Sandbox asynchronous messages API</w:t>
      </w:r>
      <w:bookmarkEnd w:id="147"/>
    </w:p>
    <w:p w14:paraId="1A9AFB99" w14:textId="4D767E1E" w:rsidR="00587BD8" w:rsidRPr="00392905" w:rsidRDefault="00587BD8" w:rsidP="00587BD8">
      <w:r w:rsidRPr="00392905">
        <w:rPr>
          <w:b/>
        </w:rPr>
        <w:t>API Description</w:t>
      </w:r>
      <w:r w:rsidRPr="00392905">
        <w:rPr>
          <w:bCs/>
        </w:rPr>
        <w:t xml:space="preserve">: </w:t>
      </w:r>
      <w:r w:rsidR="00B3433F" w:rsidRPr="00392905">
        <w:rPr>
          <w:bCs/>
        </w:rPr>
        <w:t>T</w:t>
      </w:r>
      <w:r w:rsidRPr="00392905">
        <w:rPr>
          <w:bCs/>
        </w:rPr>
        <w:t>his</w:t>
      </w:r>
      <w:r w:rsidRPr="00392905">
        <w:t xml:space="preserve"> API is used for the Sandbox asynchronous messages defined in </w:t>
      </w:r>
      <w:r w:rsidR="0077719D" w:rsidRPr="00392905">
        <w:t>c</w:t>
      </w:r>
      <w:r w:rsidRPr="00392905">
        <w:t>lause 7.2.5.</w:t>
      </w:r>
    </w:p>
    <w:p w14:paraId="46B2EEEE" w14:textId="77777777" w:rsidR="00587BD8" w:rsidRPr="00392905" w:rsidRDefault="00587BD8" w:rsidP="007175C9">
      <w:pPr>
        <w:spacing w:after="120"/>
      </w:pPr>
      <w:r w:rsidRPr="00392905">
        <w:rPr>
          <w:b/>
        </w:rPr>
        <w:t>Request</w:t>
      </w:r>
      <w:r w:rsidRPr="00392905">
        <w:rPr>
          <w:bCs/>
        </w:rPr>
        <w:t>:</w:t>
      </w:r>
      <w:r w:rsidRPr="00392905">
        <w:t xml:space="preserve"> ML sandbox subsystem → MLFO</w:t>
      </w:r>
    </w:p>
    <w:tbl>
      <w:tblPr>
        <w:tblStyle w:val="TableGrid"/>
        <w:tblW w:w="9639" w:type="dxa"/>
        <w:jc w:val="center"/>
        <w:tblLook w:val="04A0" w:firstRow="1" w:lastRow="0" w:firstColumn="1" w:lastColumn="0" w:noHBand="0" w:noVBand="1"/>
      </w:tblPr>
      <w:tblGrid>
        <w:gridCol w:w="2157"/>
        <w:gridCol w:w="1240"/>
        <w:gridCol w:w="2694"/>
        <w:gridCol w:w="3548"/>
      </w:tblGrid>
      <w:tr w:rsidR="00B3433F" w:rsidRPr="00392905" w14:paraId="6651F95A" w14:textId="77777777" w:rsidTr="00E7223D">
        <w:trPr>
          <w:tblHeader/>
          <w:jc w:val="center"/>
        </w:trPr>
        <w:tc>
          <w:tcPr>
            <w:tcW w:w="2157" w:type="dxa"/>
          </w:tcPr>
          <w:p w14:paraId="24201DC2" w14:textId="77777777" w:rsidR="00B3433F" w:rsidRPr="00392905" w:rsidRDefault="00B3433F" w:rsidP="00E7223D">
            <w:pPr>
              <w:pStyle w:val="Tablehead"/>
              <w:rPr>
                <w:lang w:val="en-GB"/>
              </w:rPr>
            </w:pPr>
            <w:r w:rsidRPr="00392905">
              <w:rPr>
                <w:lang w:val="en-GB"/>
              </w:rPr>
              <w:t xml:space="preserve">Information </w:t>
            </w:r>
            <w:r w:rsidRPr="00392905">
              <w:rPr>
                <w:lang w:val="en-GB"/>
              </w:rPr>
              <w:br/>
              <w:t>element</w:t>
            </w:r>
          </w:p>
        </w:tc>
        <w:tc>
          <w:tcPr>
            <w:tcW w:w="1240" w:type="dxa"/>
          </w:tcPr>
          <w:p w14:paraId="7F2267C0" w14:textId="77777777" w:rsidR="00B3433F" w:rsidRPr="00392905" w:rsidRDefault="00B3433F" w:rsidP="00E7223D">
            <w:pPr>
              <w:pStyle w:val="Tablehead"/>
              <w:rPr>
                <w:lang w:val="en-GB"/>
              </w:rPr>
            </w:pPr>
            <w:r w:rsidRPr="00392905">
              <w:rPr>
                <w:lang w:val="en-GB"/>
              </w:rPr>
              <w:t>Type</w:t>
            </w:r>
          </w:p>
        </w:tc>
        <w:tc>
          <w:tcPr>
            <w:tcW w:w="2694" w:type="dxa"/>
          </w:tcPr>
          <w:p w14:paraId="65F32D81" w14:textId="77777777" w:rsidR="00B3433F" w:rsidRPr="00392905" w:rsidRDefault="00B3433F" w:rsidP="00E7223D">
            <w:pPr>
              <w:pStyle w:val="Tablehead"/>
              <w:rPr>
                <w:lang w:val="en-GB"/>
              </w:rPr>
            </w:pPr>
            <w:r w:rsidRPr="00392905">
              <w:rPr>
                <w:lang w:val="en-GB"/>
              </w:rPr>
              <w:t xml:space="preserve">Mandatory / Optional / </w:t>
            </w:r>
            <w:r w:rsidRPr="00392905">
              <w:rPr>
                <w:lang w:val="en-GB"/>
              </w:rPr>
              <w:br/>
              <w:t>Conditional</w:t>
            </w:r>
          </w:p>
        </w:tc>
        <w:tc>
          <w:tcPr>
            <w:tcW w:w="3548" w:type="dxa"/>
          </w:tcPr>
          <w:p w14:paraId="3D259856" w14:textId="77777777" w:rsidR="00B3433F" w:rsidRPr="00392905" w:rsidRDefault="00B3433F" w:rsidP="00E7223D">
            <w:pPr>
              <w:pStyle w:val="Tablehead"/>
              <w:rPr>
                <w:lang w:val="en-GB"/>
              </w:rPr>
            </w:pPr>
            <w:r w:rsidRPr="00392905">
              <w:rPr>
                <w:lang w:val="en-GB"/>
              </w:rPr>
              <w:t>Description</w:t>
            </w:r>
          </w:p>
        </w:tc>
      </w:tr>
      <w:tr w:rsidR="00B3433F" w:rsidRPr="00392905" w14:paraId="2BD1DEC4" w14:textId="77777777" w:rsidTr="00E7223D">
        <w:trPr>
          <w:jc w:val="center"/>
        </w:trPr>
        <w:tc>
          <w:tcPr>
            <w:tcW w:w="2157" w:type="dxa"/>
          </w:tcPr>
          <w:p w14:paraId="71D7D0ED" w14:textId="262E4E40" w:rsidR="00B3433F" w:rsidRPr="00392905" w:rsidRDefault="00B3433F" w:rsidP="00B3433F">
            <w:pPr>
              <w:pStyle w:val="Tabletext"/>
              <w:rPr>
                <w:lang w:val="en-GB"/>
              </w:rPr>
            </w:pPr>
            <w:r w:rsidRPr="00392905">
              <w:rPr>
                <w:lang w:val="en-GB"/>
              </w:rPr>
              <w:t>Message ID</w:t>
            </w:r>
          </w:p>
        </w:tc>
        <w:tc>
          <w:tcPr>
            <w:tcW w:w="1240" w:type="dxa"/>
          </w:tcPr>
          <w:p w14:paraId="7F770F20" w14:textId="1EA1A090" w:rsidR="00B3433F" w:rsidRPr="00392905" w:rsidRDefault="00B3433F" w:rsidP="00B3433F">
            <w:pPr>
              <w:pStyle w:val="Tabletext"/>
              <w:rPr>
                <w:lang w:val="en-GB"/>
              </w:rPr>
            </w:pPr>
            <w:r w:rsidRPr="00392905">
              <w:rPr>
                <w:lang w:val="en-GB"/>
              </w:rPr>
              <w:t>Integer</w:t>
            </w:r>
          </w:p>
        </w:tc>
        <w:tc>
          <w:tcPr>
            <w:tcW w:w="2694" w:type="dxa"/>
          </w:tcPr>
          <w:p w14:paraId="158C48B9" w14:textId="4DF01964" w:rsidR="00B3433F" w:rsidRPr="00392905" w:rsidRDefault="00B3433F" w:rsidP="00B3433F">
            <w:pPr>
              <w:pStyle w:val="Tabletext"/>
              <w:rPr>
                <w:lang w:val="en-GB"/>
              </w:rPr>
            </w:pPr>
            <w:r w:rsidRPr="00392905">
              <w:rPr>
                <w:lang w:val="en-GB"/>
              </w:rPr>
              <w:t>Mandatory</w:t>
            </w:r>
          </w:p>
        </w:tc>
        <w:tc>
          <w:tcPr>
            <w:tcW w:w="3548" w:type="dxa"/>
          </w:tcPr>
          <w:p w14:paraId="41CE8BB1" w14:textId="2FB91022" w:rsidR="00B3433F" w:rsidRPr="00392905" w:rsidRDefault="00B3433F" w:rsidP="00B3433F">
            <w:pPr>
              <w:pStyle w:val="Tabletext"/>
              <w:rPr>
                <w:lang w:val="en-GB"/>
              </w:rPr>
            </w:pPr>
            <w:r w:rsidRPr="00392905">
              <w:rPr>
                <w:lang w:val="en-GB"/>
              </w:rPr>
              <w:t>Identifier of the message, indicating "Sandbox asynchronous message"</w:t>
            </w:r>
          </w:p>
        </w:tc>
      </w:tr>
      <w:tr w:rsidR="00B3433F" w:rsidRPr="00392905" w14:paraId="72FEAACC" w14:textId="77777777" w:rsidTr="00E7223D">
        <w:trPr>
          <w:jc w:val="center"/>
        </w:trPr>
        <w:tc>
          <w:tcPr>
            <w:tcW w:w="2157" w:type="dxa"/>
          </w:tcPr>
          <w:p w14:paraId="2D5BDA66" w14:textId="20A8E5BF" w:rsidR="00B3433F" w:rsidRPr="00392905" w:rsidRDefault="00B3433F" w:rsidP="00B3433F">
            <w:pPr>
              <w:pStyle w:val="Tabletext"/>
              <w:rPr>
                <w:lang w:val="en-GB"/>
              </w:rPr>
            </w:pPr>
            <w:r w:rsidRPr="00392905">
              <w:rPr>
                <w:lang w:val="en-GB"/>
              </w:rPr>
              <w:t>Message code</w:t>
            </w:r>
          </w:p>
        </w:tc>
        <w:tc>
          <w:tcPr>
            <w:tcW w:w="1240" w:type="dxa"/>
          </w:tcPr>
          <w:p w14:paraId="37D642B0" w14:textId="4EA748D3" w:rsidR="00B3433F" w:rsidRPr="00392905" w:rsidRDefault="00B3433F" w:rsidP="00B3433F">
            <w:pPr>
              <w:pStyle w:val="Tabletext"/>
              <w:rPr>
                <w:lang w:val="en-GB"/>
              </w:rPr>
            </w:pPr>
            <w:r w:rsidRPr="00392905">
              <w:rPr>
                <w:lang w:val="en-GB"/>
              </w:rPr>
              <w:t>Integer</w:t>
            </w:r>
          </w:p>
        </w:tc>
        <w:tc>
          <w:tcPr>
            <w:tcW w:w="2694" w:type="dxa"/>
          </w:tcPr>
          <w:p w14:paraId="31C9264A" w14:textId="0D5A762A" w:rsidR="00B3433F" w:rsidRPr="00392905" w:rsidRDefault="00B3433F" w:rsidP="00B3433F">
            <w:pPr>
              <w:pStyle w:val="Tabletext"/>
              <w:rPr>
                <w:lang w:val="en-GB"/>
              </w:rPr>
            </w:pPr>
            <w:r w:rsidRPr="00392905">
              <w:rPr>
                <w:lang w:val="en-GB"/>
              </w:rPr>
              <w:t>Mandatory</w:t>
            </w:r>
          </w:p>
        </w:tc>
        <w:tc>
          <w:tcPr>
            <w:tcW w:w="3548" w:type="dxa"/>
          </w:tcPr>
          <w:p w14:paraId="0CCEC23F" w14:textId="134F50CF" w:rsidR="00B3433F" w:rsidRPr="00392905" w:rsidRDefault="00B3433F" w:rsidP="00B3433F">
            <w:pPr>
              <w:pStyle w:val="Tabletext"/>
              <w:rPr>
                <w:lang w:val="en-GB"/>
              </w:rPr>
            </w:pPr>
            <w:r w:rsidRPr="00392905">
              <w:rPr>
                <w:lang w:val="en-GB"/>
              </w:rPr>
              <w:t>Code of the asynchronous message type</w:t>
            </w:r>
          </w:p>
        </w:tc>
      </w:tr>
      <w:tr w:rsidR="00B3433F" w:rsidRPr="00392905" w14:paraId="01E63F93" w14:textId="77777777" w:rsidTr="00E7223D">
        <w:trPr>
          <w:jc w:val="center"/>
        </w:trPr>
        <w:tc>
          <w:tcPr>
            <w:tcW w:w="2157" w:type="dxa"/>
          </w:tcPr>
          <w:p w14:paraId="2EEB51FE" w14:textId="608B910D" w:rsidR="00B3433F" w:rsidRPr="00392905" w:rsidRDefault="00B3433F" w:rsidP="00B3433F">
            <w:pPr>
              <w:pStyle w:val="Tabletext"/>
              <w:rPr>
                <w:lang w:val="en-GB"/>
              </w:rPr>
            </w:pPr>
            <w:r w:rsidRPr="00392905">
              <w:rPr>
                <w:lang w:val="en-GB"/>
              </w:rPr>
              <w:t>Additional information</w:t>
            </w:r>
          </w:p>
        </w:tc>
        <w:tc>
          <w:tcPr>
            <w:tcW w:w="1240" w:type="dxa"/>
          </w:tcPr>
          <w:p w14:paraId="14B536BF" w14:textId="295250A4" w:rsidR="00B3433F" w:rsidRPr="00392905" w:rsidRDefault="00B3433F" w:rsidP="00B3433F">
            <w:pPr>
              <w:pStyle w:val="Tabletext"/>
              <w:rPr>
                <w:lang w:val="en-GB"/>
              </w:rPr>
            </w:pPr>
            <w:r w:rsidRPr="00392905">
              <w:rPr>
                <w:lang w:val="en-GB"/>
              </w:rPr>
              <w:t>String list</w:t>
            </w:r>
          </w:p>
        </w:tc>
        <w:tc>
          <w:tcPr>
            <w:tcW w:w="2694" w:type="dxa"/>
          </w:tcPr>
          <w:p w14:paraId="0701FD14" w14:textId="69192BA2" w:rsidR="00B3433F" w:rsidRPr="00392905" w:rsidRDefault="00B3433F" w:rsidP="00B3433F">
            <w:pPr>
              <w:pStyle w:val="Tabletext"/>
              <w:rPr>
                <w:lang w:val="en-GB"/>
              </w:rPr>
            </w:pPr>
            <w:r w:rsidRPr="00392905">
              <w:rPr>
                <w:lang w:val="en-GB"/>
              </w:rPr>
              <w:t>Conditional</w:t>
            </w:r>
          </w:p>
        </w:tc>
        <w:tc>
          <w:tcPr>
            <w:tcW w:w="3548" w:type="dxa"/>
          </w:tcPr>
          <w:p w14:paraId="7256AAE0" w14:textId="2A8F27D6" w:rsidR="00B3433F" w:rsidRPr="00392905" w:rsidRDefault="00B3433F" w:rsidP="00B3433F">
            <w:pPr>
              <w:pStyle w:val="Tabletext"/>
              <w:rPr>
                <w:lang w:val="en-GB"/>
              </w:rPr>
            </w:pPr>
            <w:r w:rsidRPr="00392905">
              <w:rPr>
                <w:lang w:val="en-GB"/>
              </w:rPr>
              <w:t>Additional information related to the message type</w:t>
            </w:r>
          </w:p>
        </w:tc>
      </w:tr>
    </w:tbl>
    <w:p w14:paraId="26905278" w14:textId="4015B6D9" w:rsidR="005A78B7" w:rsidRPr="00392905" w:rsidRDefault="005A78B7" w:rsidP="002803C4">
      <w:pPr>
        <w:pStyle w:val="Reftext"/>
        <w:tabs>
          <w:tab w:val="clear" w:pos="794"/>
          <w:tab w:val="clear" w:pos="1191"/>
          <w:tab w:val="clear" w:pos="1588"/>
          <w:tab w:val="clear" w:pos="1985"/>
          <w:tab w:val="left" w:pos="2835"/>
        </w:tabs>
        <w:ind w:left="2835" w:hanging="2835"/>
      </w:pPr>
    </w:p>
    <w:p w14:paraId="58CAE0B0" w14:textId="77777777" w:rsidR="005E0DFD" w:rsidRPr="00392905" w:rsidRDefault="005E0DFD" w:rsidP="005E0DFD">
      <w:pPr>
        <w:jc w:val="center"/>
        <w:rPr>
          <w:rFonts w:eastAsia="SimSun"/>
        </w:rPr>
      </w:pPr>
      <w:bookmarkStart w:id="148" w:name="_Hlk207892764"/>
      <w:bookmarkEnd w:id="13"/>
      <w:bookmarkEnd w:id="14"/>
      <w:bookmarkEnd w:id="15"/>
      <w:bookmarkEnd w:id="16"/>
      <w:bookmarkEnd w:id="17"/>
      <w:bookmarkEnd w:id="18"/>
      <w:bookmarkEnd w:id="19"/>
      <w:bookmarkEnd w:id="20"/>
      <w:bookmarkEnd w:id="21"/>
      <w:r w:rsidRPr="00392905">
        <w:rPr>
          <w:rFonts w:eastAsia="SimSun"/>
        </w:rPr>
        <w:t>______________</w:t>
      </w:r>
      <w:bookmarkEnd w:id="148"/>
    </w:p>
    <w:sectPr w:rsidR="005E0DFD" w:rsidRPr="00392905" w:rsidSect="00C37114">
      <w:type w:val="oddPage"/>
      <w:pgSz w:w="11907" w:h="16840" w:orient="landscape"/>
      <w:pgMar w:top="1134" w:right="1134" w:bottom="1134" w:left="1134"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E5B6" w14:textId="77777777" w:rsidR="001F15EC" w:rsidRDefault="001F15EC">
      <w:pPr>
        <w:spacing w:before="0"/>
      </w:pPr>
      <w:r>
        <w:separator/>
      </w:r>
    </w:p>
  </w:endnote>
  <w:endnote w:type="continuationSeparator" w:id="0">
    <w:p w14:paraId="496BA603" w14:textId="77777777" w:rsidR="001F15EC" w:rsidRDefault="001F15E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Avenir Next W1G Medium">
    <w:panose1 w:val="020B0603020202020204"/>
    <w:charset w:val="00"/>
    <w:family w:val="swiss"/>
    <w:notTrueType/>
    <w:pitch w:val="variable"/>
    <w:sig w:usb0="A00002EF"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
    <w:altName w:val="Yu Gothic"/>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D7CD" w14:textId="77777777" w:rsidR="00AF346A" w:rsidRPr="00C0648A" w:rsidRDefault="00AF346A" w:rsidP="00094D4D">
    <w:pPr>
      <w:tabs>
        <w:tab w:val="center" w:pos="4513"/>
        <w:tab w:val="right" w:pos="9026"/>
      </w:tabs>
      <w:overflowPunct/>
      <w:autoSpaceDE/>
      <w:autoSpaceDN/>
      <w:adjustRightInd/>
      <w:spacing w:before="0"/>
      <w:textAlignment w:val="auto"/>
      <w:rPr>
        <w:rFonts w:eastAsia="DengXian"/>
        <w:szCs w:val="16"/>
        <w:lang w:eastAsia="zh-CN"/>
      </w:rPr>
    </w:pPr>
    <w:r w:rsidRPr="00C0648A">
      <w:rPr>
        <w:rFonts w:eastAsia="Calibri"/>
        <w:color w:val="262626"/>
        <w:sz w:val="16"/>
        <w:szCs w:val="8"/>
        <w:lang w:eastAsia="ja-JP"/>
      </w:rPr>
      <w:fldChar w:fldCharType="begin"/>
    </w:r>
    <w:r w:rsidRPr="00C0648A">
      <w:rPr>
        <w:rFonts w:eastAsia="Calibri"/>
        <w:color w:val="262626"/>
        <w:sz w:val="16"/>
        <w:szCs w:val="8"/>
        <w:lang w:eastAsia="ja-JP"/>
      </w:rPr>
      <w:instrText xml:space="preserve"> PAGE </w:instrText>
    </w:r>
    <w:r w:rsidRPr="00C0648A">
      <w:rPr>
        <w:rFonts w:eastAsia="Calibri"/>
        <w:color w:val="262626"/>
        <w:sz w:val="16"/>
        <w:szCs w:val="8"/>
        <w:lang w:eastAsia="ja-JP"/>
      </w:rPr>
      <w:fldChar w:fldCharType="separate"/>
    </w:r>
    <w:r w:rsidRPr="00C0648A">
      <w:rPr>
        <w:rFonts w:eastAsia="Calibri"/>
        <w:color w:val="262626"/>
        <w:sz w:val="16"/>
        <w:szCs w:val="8"/>
        <w:lang w:eastAsia="ja-JP"/>
      </w:rPr>
      <w:t>ii</w:t>
    </w:r>
    <w:r w:rsidRPr="00C0648A">
      <w:rPr>
        <w:rFonts w:eastAsia="Calibri"/>
        <w:color w:val="262626"/>
        <w:sz w:val="16"/>
        <w:szCs w:val="8"/>
        <w:lang w:eastAsia="ja-JP"/>
      </w:rPr>
      <w:fldChar w:fldCharType="end"/>
    </w:r>
    <w:r w:rsidRPr="00C0648A">
      <w:rPr>
        <w:rFonts w:eastAsia="Calibri"/>
        <w:color w:val="262626"/>
        <w:sz w:val="16"/>
        <w:szCs w:val="8"/>
        <w:lang w:eastAsia="ja-JP"/>
      </w:rPr>
      <w:t xml:space="preserve">                </w:t>
    </w:r>
    <w:r w:rsidRPr="00C0648A">
      <w:rPr>
        <w:rFonts w:eastAsia="Calibri"/>
        <w:b/>
        <w:bCs/>
        <w:color w:val="262626"/>
        <w:sz w:val="16"/>
        <w:szCs w:val="8"/>
        <w:lang w:eastAsia="ja-JP"/>
      </w:rPr>
      <w:t>FGMV-</w:t>
    </w:r>
    <w:r>
      <w:rPr>
        <w:rFonts w:eastAsia="Calibri"/>
        <w:b/>
        <w:bCs/>
        <w:color w:val="262626"/>
        <w:sz w:val="16"/>
        <w:szCs w:val="8"/>
        <w:lang w:eastAsia="ja-JP"/>
      </w:rPr>
      <w:t>41</w:t>
    </w:r>
    <w:r w:rsidRPr="00C0648A">
      <w:rPr>
        <w:rFonts w:eastAsia="Calibri" w:hint="eastAsia"/>
        <w:b/>
        <w:bCs/>
        <w:color w:val="262626"/>
        <w:sz w:val="16"/>
        <w:szCs w:val="8"/>
        <w:lang w:eastAsia="ja-JP"/>
      </w:rPr>
      <w:t xml:space="preserve"> (2024-06)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BE8C" w14:textId="77777777" w:rsidR="00AF346A" w:rsidRPr="00DF3B11" w:rsidRDefault="00AF346A" w:rsidP="00094D4D">
    <w:pPr>
      <w:pStyle w:val="Footer"/>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B1FD" w14:textId="77777777" w:rsidR="00726CAC" w:rsidRDefault="00726C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B66D" w14:textId="48B57ADF" w:rsidR="00AF346A" w:rsidRPr="002535A5" w:rsidRDefault="00AF346A" w:rsidP="00094D4D">
    <w:pPr>
      <w:pStyle w:val="Footer"/>
      <w:tabs>
        <w:tab w:val="clear" w:pos="5954"/>
        <w:tab w:val="left" w:pos="851"/>
        <w:tab w:val="right" w:pos="8789"/>
      </w:tabs>
      <w:jc w:val="left"/>
      <w:rPr>
        <w:rFonts w:eastAsia="DengXian"/>
      </w:rPr>
    </w:pPr>
    <w:r w:rsidRPr="005013F2">
      <w:rPr>
        <w:rFonts w:eastAsia="SimSun"/>
      </w:rPr>
      <w:fldChar w:fldCharType="begin"/>
    </w:r>
    <w:r w:rsidRPr="005013F2">
      <w:rPr>
        <w:rFonts w:eastAsia="SimSun"/>
      </w:rPr>
      <w:instrText xml:space="preserve"> PAGE </w:instrText>
    </w:r>
    <w:r w:rsidRPr="005013F2">
      <w:rPr>
        <w:rFonts w:eastAsia="SimSun"/>
      </w:rPr>
      <w:fldChar w:fldCharType="separate"/>
    </w:r>
    <w:r w:rsidRPr="005013F2">
      <w:rPr>
        <w:rFonts w:eastAsia="SimSun"/>
        <w:caps w:val="0"/>
      </w:rPr>
      <w:t>ii</w:t>
    </w:r>
    <w:r w:rsidRPr="005013F2">
      <w:rPr>
        <w:rFonts w:eastAsia="SimSun"/>
      </w:rPr>
      <w:fldChar w:fldCharType="end"/>
    </w:r>
    <w:r w:rsidRPr="005013F2">
      <w:rPr>
        <w:rFonts w:eastAsia="SimSun"/>
      </w:rPr>
      <w:tab/>
    </w:r>
    <w:r w:rsidR="001A6995" w:rsidRPr="00060DB5">
      <w:rPr>
        <w:b/>
        <w:bCs/>
      </w:rPr>
      <w:t xml:space="preserve">ML5G </w:t>
    </w:r>
    <w:r w:rsidR="001A6995">
      <w:rPr>
        <w:b/>
        <w:bCs/>
      </w:rPr>
      <w:t>DEL3 (202</w:t>
    </w:r>
    <w:r w:rsidR="00726CAC">
      <w:rPr>
        <w:b/>
        <w:bCs/>
      </w:rPr>
      <w:t>0</w:t>
    </w:r>
    <w:r w:rsidR="001A6995">
      <w:rPr>
        <w:b/>
        <w:bCs/>
      </w:rPr>
      <w:t>-0</w:t>
    </w:r>
    <w:r w:rsidR="00726CAC">
      <w:rPr>
        <w:b/>
        <w:bCs/>
      </w:rPr>
      <w:t>7</w:t>
    </w:r>
    <w:r w:rsidR="001A6995">
      <w:rPr>
        <w:b/>
        <w:bCs/>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0A81" w14:textId="2039E31D" w:rsidR="00AF346A" w:rsidRPr="00C0648A" w:rsidRDefault="00AF346A" w:rsidP="00094D4D">
    <w:pPr>
      <w:pStyle w:val="Footer"/>
      <w:tabs>
        <w:tab w:val="clear" w:pos="5954"/>
        <w:tab w:val="right" w:pos="8789"/>
      </w:tabs>
      <w:jc w:val="right"/>
      <w:rPr>
        <w:rFonts w:eastAsia="SimSun" w:cs="Arial"/>
        <w:szCs w:val="16"/>
      </w:rPr>
    </w:pPr>
    <w:r>
      <w:rPr>
        <w:rFonts w:eastAsia="SimSun"/>
      </w:rPr>
      <w:tab/>
    </w:r>
    <w:r w:rsidR="00E834C8" w:rsidRPr="00060DB5">
      <w:rPr>
        <w:b/>
        <w:bCs/>
      </w:rPr>
      <w:t xml:space="preserve">ML5G </w:t>
    </w:r>
    <w:r w:rsidR="00E834C8">
      <w:rPr>
        <w:b/>
        <w:bCs/>
      </w:rPr>
      <w:t>DEL3 (202</w:t>
    </w:r>
    <w:r w:rsidR="00726CAC">
      <w:rPr>
        <w:b/>
        <w:bCs/>
      </w:rPr>
      <w:t>0</w:t>
    </w:r>
    <w:r w:rsidR="00E834C8">
      <w:rPr>
        <w:b/>
        <w:bCs/>
      </w:rPr>
      <w:t>-0</w:t>
    </w:r>
    <w:r w:rsidR="00726CAC">
      <w:rPr>
        <w:b/>
        <w:bCs/>
      </w:rPr>
      <w:t>7</w:t>
    </w:r>
    <w:r w:rsidR="00E834C8">
      <w:rPr>
        <w:b/>
        <w:bCs/>
      </w:rPr>
      <w:t>)</w:t>
    </w:r>
    <w:r>
      <w:rPr>
        <w:rFonts w:eastAsia="SimSun"/>
        <w:lang w:eastAsia="zh-CN"/>
      </w:rPr>
      <w:tab/>
    </w:r>
    <w:r w:rsidRPr="00C0648A">
      <w:rPr>
        <w:rFonts w:eastAsia="SimSun"/>
      </w:rPr>
      <w:fldChar w:fldCharType="begin"/>
    </w:r>
    <w:r w:rsidRPr="00C0648A">
      <w:rPr>
        <w:rFonts w:eastAsia="SimSun"/>
      </w:rPr>
      <w:instrText xml:space="preserve"> PAGE </w:instrText>
    </w:r>
    <w:r w:rsidRPr="00C0648A">
      <w:rPr>
        <w:rFonts w:eastAsia="SimSun"/>
      </w:rPr>
      <w:fldChar w:fldCharType="separate"/>
    </w:r>
    <w:r w:rsidRPr="00C0648A">
      <w:rPr>
        <w:rFonts w:eastAsia="SimSun"/>
      </w:rPr>
      <w:t>i</w:t>
    </w:r>
    <w:r w:rsidRPr="00C0648A">
      <w:rPr>
        <w:rFonts w:eastAsia="SimSu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DCF1" w14:textId="77777777" w:rsidR="00AF346A" w:rsidRPr="00E44A99" w:rsidRDefault="00AF346A" w:rsidP="00094D4D">
    <w:pPr>
      <w:pBdr>
        <w:top w:val="nil"/>
        <w:left w:val="nil"/>
        <w:bottom w:val="nil"/>
        <w:right w:val="nil"/>
        <w:between w:val="nil"/>
      </w:pBdr>
      <w:spacing w:line="14" w:lineRule="auto"/>
      <w:ind w:right="840"/>
      <w:jc w:val="right"/>
      <w:rPr>
        <w:b/>
        <w:bCs/>
        <w:color w:val="0D0D0D" w:themeColor="text1" w:themeTint="F2"/>
        <w:sz w:val="16"/>
        <w:szCs w:val="16"/>
        <w:lang w:val="en-US"/>
      </w:rPr>
    </w:pPr>
    <w:r w:rsidRPr="00E44A99">
      <w:rPr>
        <w:b/>
        <w:bCs/>
        <w:color w:val="0D0D0D" w:themeColor="text1" w:themeTint="F2"/>
        <w:sz w:val="16"/>
        <w:szCs w:val="16"/>
        <w:lang w:val="en-US"/>
      </w:rPr>
      <w:t xml:space="preserve">                                                </w:t>
    </w:r>
  </w:p>
  <w:p w14:paraId="776ADD18" w14:textId="77777777" w:rsidR="00AF346A" w:rsidRPr="00E44A99" w:rsidRDefault="00AF346A" w:rsidP="00094D4D">
    <w:pPr>
      <w:pBdr>
        <w:top w:val="nil"/>
        <w:left w:val="nil"/>
        <w:bottom w:val="nil"/>
        <w:right w:val="nil"/>
        <w:between w:val="nil"/>
      </w:pBdr>
      <w:spacing w:line="14" w:lineRule="auto"/>
      <w:ind w:right="840"/>
      <w:jc w:val="right"/>
      <w:rPr>
        <w:b/>
        <w:bCs/>
        <w:color w:val="0D0D0D" w:themeColor="text1" w:themeTint="F2"/>
        <w:sz w:val="16"/>
        <w:szCs w:val="16"/>
        <w:lang w:val="en-US"/>
      </w:rPr>
    </w:pPr>
    <w:r w:rsidRPr="00E44A99">
      <w:rPr>
        <w:b/>
        <w:bCs/>
        <w:color w:val="0D0D0D" w:themeColor="text1" w:themeTint="F2"/>
        <w:sz w:val="16"/>
        <w:szCs w:val="16"/>
        <w:lang w:val="en-US"/>
      </w:rPr>
      <w:t xml:space="preserve">                                                             </w:t>
    </w:r>
  </w:p>
  <w:p w14:paraId="59B0CFDD" w14:textId="77777777" w:rsidR="00AF346A" w:rsidRPr="00DF3B11" w:rsidRDefault="00AF346A" w:rsidP="00094D4D">
    <w:pPr>
      <w:pStyle w:val="Footer"/>
      <w:jc w:val="right"/>
      <w:rPr>
        <w:szCs w:val="16"/>
      </w:rPr>
    </w:pPr>
    <w:r>
      <w:tab/>
    </w:r>
    <w:r>
      <w:rPr>
        <w:rFonts w:eastAsia="SimSun"/>
        <w:b/>
        <w:bCs/>
      </w:rPr>
      <w:t xml:space="preserve">                                          FG</w:t>
    </w:r>
    <w:r>
      <w:rPr>
        <w:rFonts w:eastAsia="SimSun" w:hint="eastAsia"/>
        <w:b/>
        <w:bCs/>
        <w:lang w:eastAsia="zh-CN"/>
      </w:rPr>
      <w:t>MV</w:t>
    </w:r>
    <w:r>
      <w:rPr>
        <w:rFonts w:eastAsia="SimSun"/>
        <w:b/>
        <w:bCs/>
      </w:rPr>
      <w:t xml:space="preserve">-XX </w:t>
    </w:r>
    <w:r>
      <w:rPr>
        <w:rFonts w:eastAsia="SimSun" w:hint="eastAsia"/>
        <w:b/>
        <w:bCs/>
        <w:lang w:eastAsia="zh-CN"/>
      </w:rPr>
      <w:t>(</w:t>
    </w:r>
    <w:r>
      <w:rPr>
        <w:rFonts w:eastAsia="SimSun"/>
        <w:b/>
        <w:bCs/>
        <w:lang w:eastAsia="zh-CN"/>
      </w:rPr>
      <w:t>2024-06)</w:t>
    </w:r>
    <w:r>
      <w:rPr>
        <w:rFonts w:eastAsia="SimSun"/>
        <w:b/>
        <w:bCs/>
      </w:rPr>
      <w:tab/>
    </w:r>
    <w:r>
      <w:rPr>
        <w:rFonts w:eastAsia="SimSun"/>
        <w:caps w:val="0"/>
      </w:rPr>
      <w:fldChar w:fldCharType="begin"/>
    </w:r>
    <w:r>
      <w:rPr>
        <w:rFonts w:eastAsia="SimSun"/>
      </w:rPr>
      <w:instrText xml:space="preserve"> PAGE </w:instrText>
    </w:r>
    <w:r>
      <w:rPr>
        <w:rFonts w:eastAsia="SimSun"/>
        <w:caps w:val="0"/>
      </w:rPr>
      <w:fldChar w:fldCharType="separate"/>
    </w:r>
    <w:r>
      <w:rPr>
        <w:rFonts w:eastAsia="SimSun"/>
        <w:caps w:val="0"/>
      </w:rPr>
      <w:t>1</w:t>
    </w:r>
    <w:r>
      <w:rPr>
        <w:rFonts w:eastAsia="SimSun"/>
        <w:cap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FAD95" w14:textId="77777777" w:rsidR="001F15EC" w:rsidRDefault="001F15EC">
      <w:pPr>
        <w:spacing w:before="0"/>
      </w:pPr>
      <w:r>
        <w:separator/>
      </w:r>
    </w:p>
  </w:footnote>
  <w:footnote w:type="continuationSeparator" w:id="0">
    <w:p w14:paraId="2920798C" w14:textId="77777777" w:rsidR="001F15EC" w:rsidRDefault="001F15EC">
      <w:pPr>
        <w:spacing w:before="0"/>
      </w:pPr>
      <w:r>
        <w:continuationSeparator/>
      </w:r>
    </w:p>
  </w:footnote>
  <w:footnote w:id="1">
    <w:p w14:paraId="59880A58" w14:textId="0BAC5467" w:rsidR="00587BD8" w:rsidRDefault="00587BD8" w:rsidP="00587BD8">
      <w:pPr>
        <w:pStyle w:val="FootnoteText"/>
      </w:pPr>
      <w:r>
        <w:rPr>
          <w:rStyle w:val="FootnoteReference"/>
        </w:rPr>
        <w:footnoteRef/>
      </w:r>
      <w:r>
        <w:tab/>
        <w:t xml:space="preserve">The transitory regime precedes the stability phase of an ML model when applied to a network. Performance degradation can result from potential delays in </w:t>
      </w:r>
      <w:r>
        <w:rPr>
          <w:color w:val="000000" w:themeColor="text1"/>
        </w:rPr>
        <w:t>serving models in the network, or from trying suboptimal configurations during exploration periods in online learning.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898D" w14:textId="77777777" w:rsidR="00726CAC" w:rsidRDefault="00726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E1B3" w14:textId="77777777" w:rsidR="00726CAC" w:rsidRDefault="00726C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BC0B" w14:textId="77777777" w:rsidR="00726CAC" w:rsidRDefault="00726C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5C8F" w14:textId="77777777" w:rsidR="00AF346A" w:rsidRDefault="00AF346A" w:rsidP="00094D4D">
    <w:pPr>
      <w:spacing w:before="0" w:after="24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2AA5" w14:textId="77777777" w:rsidR="00AF346A" w:rsidRDefault="00AF346A" w:rsidP="00094D4D">
    <w:pPr>
      <w:spacing w:before="0"/>
      <w:jc w:val="center"/>
      <w:rPr>
        <w:rFonts w:eastAsia="Batang"/>
        <w:sz w:val="18"/>
      </w:rPr>
    </w:pPr>
    <w:r>
      <w:rPr>
        <w:rFonts w:eastAsia="Batang"/>
        <w:sz w:val="18"/>
      </w:rPr>
      <w:t xml:space="preserve">- </w:t>
    </w:r>
    <w:r>
      <w:rPr>
        <w:rFonts w:eastAsia="Batang"/>
        <w:sz w:val="18"/>
      </w:rPr>
      <w:fldChar w:fldCharType="begin"/>
    </w:r>
    <w:r>
      <w:rPr>
        <w:rFonts w:eastAsia="Batang"/>
        <w:sz w:val="18"/>
      </w:rPr>
      <w:instrText xml:space="preserve"> PAGE  \* MERGEFORMAT </w:instrText>
    </w:r>
    <w:r>
      <w:rPr>
        <w:rFonts w:eastAsia="Batang"/>
        <w:sz w:val="18"/>
      </w:rPr>
      <w:fldChar w:fldCharType="separate"/>
    </w:r>
    <w:r>
      <w:rPr>
        <w:rFonts w:eastAsia="Batang"/>
        <w:noProof/>
        <w:sz w:val="18"/>
      </w:rPr>
      <w:t>1</w:t>
    </w:r>
    <w:r>
      <w:rPr>
        <w:rFonts w:eastAsia="Batang"/>
        <w:sz w:val="18"/>
      </w:rPr>
      <w:fldChar w:fldCharType="end"/>
    </w:r>
    <w:r>
      <w:rPr>
        <w:rFonts w:eastAsia="Batang"/>
        <w:sz w:val="18"/>
      </w:rPr>
      <w:t xml:space="preserve"> -</w:t>
    </w:r>
  </w:p>
  <w:p w14:paraId="60F1BFD3" w14:textId="77777777" w:rsidR="00AF346A" w:rsidRDefault="00AF346A" w:rsidP="00094D4D">
    <w:pPr>
      <w:spacing w:before="0" w:after="240"/>
      <w:jc w:val="center"/>
    </w:pPr>
    <w:r>
      <w:rPr>
        <w:rFonts w:eastAsia="Batang"/>
        <w:sz w:val="18"/>
      </w:rPr>
      <w:t>FG-MV-I-793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9"/>
    <w:lvl w:ilvl="0">
      <w:start w:val="1"/>
      <w:numFmt w:val="bullet"/>
      <w:lvlText w:val="•"/>
      <w:lvlJc w:val="left"/>
      <w:pPr>
        <w:tabs>
          <w:tab w:val="num" w:pos="0"/>
        </w:tabs>
        <w:ind w:left="360" w:hanging="360"/>
      </w:pPr>
      <w:rPr>
        <w:rFonts w:ascii="Noto Sans Symbols" w:hAnsi="Noto Sans Symbols" w:cs="Noto Sans Symbols"/>
        <w:color w:val="00000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Noto Sans Symbols" w:hAnsi="Noto Sans Symbols" w:cs="Noto Sans Symbols"/>
        <w:color w:val="000000"/>
      </w:rPr>
    </w:lvl>
    <w:lvl w:ilvl="3">
      <w:start w:val="1"/>
      <w:numFmt w:val="bullet"/>
      <w:lvlText w:val="●"/>
      <w:lvlJc w:val="left"/>
      <w:pPr>
        <w:tabs>
          <w:tab w:val="num" w:pos="0"/>
        </w:tabs>
        <w:ind w:left="2520" w:hanging="360"/>
      </w:pPr>
      <w:rPr>
        <w:rFonts w:ascii="Noto Sans Symbols" w:hAnsi="Noto Sans Symbols" w:cs="Noto Sans Symbols"/>
        <w:color w:val="000000"/>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Noto Sans Symbols" w:hAnsi="Noto Sans Symbols" w:cs="Noto Sans Symbols"/>
        <w:color w:val="000000"/>
      </w:rPr>
    </w:lvl>
    <w:lvl w:ilvl="6">
      <w:start w:val="1"/>
      <w:numFmt w:val="bullet"/>
      <w:lvlText w:val="●"/>
      <w:lvlJc w:val="left"/>
      <w:pPr>
        <w:tabs>
          <w:tab w:val="num" w:pos="0"/>
        </w:tabs>
        <w:ind w:left="4680" w:hanging="360"/>
      </w:pPr>
      <w:rPr>
        <w:rFonts w:ascii="Noto Sans Symbols" w:hAnsi="Noto Sans Symbols" w:cs="Noto Sans Symbols"/>
        <w:color w:val="000000"/>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Noto Sans Symbols" w:hAnsi="Noto Sans Symbols" w:cs="Noto Sans Symbols"/>
        <w:color w:val="000000"/>
      </w:rPr>
    </w:lvl>
  </w:abstractNum>
  <w:abstractNum w:abstractNumId="1" w15:restartNumberingAfterBreak="0">
    <w:nsid w:val="01BF3637"/>
    <w:multiLevelType w:val="multilevel"/>
    <w:tmpl w:val="01BF3637"/>
    <w:lvl w:ilvl="0">
      <w:start w:val="1"/>
      <w:numFmt w:val="bullet"/>
      <w:pStyle w:val="ListBullet4"/>
      <w:lvlText w:val=""/>
      <w:lvlJc w:val="left"/>
      <w:pPr>
        <w:tabs>
          <w:tab w:val="left" w:pos="1440"/>
        </w:tabs>
        <w:ind w:left="144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6562ED1"/>
    <w:multiLevelType w:val="multilevel"/>
    <w:tmpl w:val="06562ED1"/>
    <w:lvl w:ilvl="0">
      <w:start w:val="1"/>
      <w:numFmt w:val="decimal"/>
      <w:pStyle w:val="References"/>
      <w:lvlText w:val="[%1]"/>
      <w:lvlJc w:val="left"/>
      <w:pPr>
        <w:tabs>
          <w:tab w:val="left" w:pos="1418"/>
        </w:tabs>
        <w:ind w:left="1418" w:hanging="1418"/>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12493A29"/>
    <w:multiLevelType w:val="multilevel"/>
    <w:tmpl w:val="12493A29"/>
    <w:lvl w:ilvl="0">
      <w:start w:val="1"/>
      <w:numFmt w:val="decimal"/>
      <w:pStyle w:val="ListNumber2"/>
      <w:lvlText w:val="%1."/>
      <w:lvlJc w:val="left"/>
      <w:pPr>
        <w:tabs>
          <w:tab w:val="left" w:pos="720"/>
        </w:tabs>
        <w:ind w:left="72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2CB2102"/>
    <w:multiLevelType w:val="multilevel"/>
    <w:tmpl w:val="12CB2102"/>
    <w:lvl w:ilvl="0">
      <w:start w:val="1"/>
      <w:numFmt w:val="decimal"/>
      <w:pStyle w:val="ListNumber5"/>
      <w:lvlText w:val="%1."/>
      <w:lvlJc w:val="left"/>
      <w:pPr>
        <w:tabs>
          <w:tab w:val="left" w:pos="1800"/>
        </w:tabs>
        <w:ind w:left="180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9D24D5E"/>
    <w:multiLevelType w:val="multilevel"/>
    <w:tmpl w:val="2E909B86"/>
    <w:styleLink w:val="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F7E556D"/>
    <w:multiLevelType w:val="multilevel"/>
    <w:tmpl w:val="1F7E556D"/>
    <w:lvl w:ilvl="0">
      <w:start w:val="1"/>
      <w:numFmt w:val="bullet"/>
      <w:pStyle w:val="ListBullet5"/>
      <w:lvlText w:val=""/>
      <w:lvlJc w:val="left"/>
      <w:pPr>
        <w:tabs>
          <w:tab w:val="left" w:pos="1800"/>
        </w:tabs>
        <w:ind w:left="180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1D81FA9"/>
    <w:multiLevelType w:val="multilevel"/>
    <w:tmpl w:val="21D81FA9"/>
    <w:lvl w:ilvl="0">
      <w:start w:val="1"/>
      <w:numFmt w:val="decimal"/>
      <w:pStyle w:val="ListNumber"/>
      <w:lvlText w:val="%1."/>
      <w:lvlJc w:val="left"/>
      <w:pPr>
        <w:tabs>
          <w:tab w:val="left" w:pos="360"/>
        </w:tabs>
        <w:ind w:left="36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95D0799"/>
    <w:multiLevelType w:val="multilevel"/>
    <w:tmpl w:val="295D0799"/>
    <w:lvl w:ilvl="0">
      <w:start w:val="1"/>
      <w:numFmt w:val="decimal"/>
      <w:pStyle w:val="ListNumber3"/>
      <w:lvlText w:val="%1."/>
      <w:lvlJc w:val="left"/>
      <w:pPr>
        <w:tabs>
          <w:tab w:val="left" w:pos="1080"/>
        </w:tabs>
        <w:ind w:left="108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F0A5BBF"/>
    <w:multiLevelType w:val="multilevel"/>
    <w:tmpl w:val="2F0A5BBF"/>
    <w:lvl w:ilvl="0">
      <w:start w:val="1"/>
      <w:numFmt w:val="bullet"/>
      <w:pStyle w:val="ListBullet"/>
      <w:lvlText w:val=""/>
      <w:lvlJc w:val="left"/>
      <w:pPr>
        <w:tabs>
          <w:tab w:val="left" w:pos="360"/>
        </w:tabs>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0E04559"/>
    <w:multiLevelType w:val="multilevel"/>
    <w:tmpl w:val="8AC08946"/>
    <w:styleLink w:val="3"/>
    <w:lvl w:ilvl="0">
      <w:start w:val="3"/>
      <w:numFmt w:val="decimal"/>
      <w:lvlText w:val="%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48A35CD"/>
    <w:multiLevelType w:val="multilevel"/>
    <w:tmpl w:val="E07ECB42"/>
    <w:styleLink w:val="2"/>
    <w:lvl w:ilvl="0">
      <w:start w:val="3"/>
      <w:numFmt w:val="decimal"/>
      <w:lvlText w:val="%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B3E7EFA"/>
    <w:multiLevelType w:val="multilevel"/>
    <w:tmpl w:val="6B3E7EFA"/>
    <w:lvl w:ilvl="0">
      <w:start w:val="1"/>
      <w:numFmt w:val="decimal"/>
      <w:pStyle w:val="ListNumber4"/>
      <w:lvlText w:val="%1."/>
      <w:lvlJc w:val="left"/>
      <w:pPr>
        <w:tabs>
          <w:tab w:val="left" w:pos="1440"/>
        </w:tabs>
        <w:ind w:left="144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1534018"/>
    <w:multiLevelType w:val="multilevel"/>
    <w:tmpl w:val="71534018"/>
    <w:lvl w:ilvl="0">
      <w:start w:val="1"/>
      <w:numFmt w:val="bullet"/>
      <w:pStyle w:val="ListBullet2"/>
      <w:lvlText w:val=""/>
      <w:lvlJc w:val="left"/>
      <w:pPr>
        <w:tabs>
          <w:tab w:val="left" w:pos="720"/>
        </w:tabs>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7B3B4D29"/>
    <w:multiLevelType w:val="multilevel"/>
    <w:tmpl w:val="7B3B4D29"/>
    <w:lvl w:ilvl="0">
      <w:start w:val="1"/>
      <w:numFmt w:val="bullet"/>
      <w:pStyle w:val="ListBullet3"/>
      <w:lvlText w:val=""/>
      <w:lvlJc w:val="left"/>
      <w:pPr>
        <w:tabs>
          <w:tab w:val="left" w:pos="1080"/>
        </w:tabs>
        <w:ind w:left="108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237860024">
    <w:abstractNumId w:val="3"/>
  </w:num>
  <w:num w:numId="2" w16cid:durableId="1859729449">
    <w:abstractNumId w:val="1"/>
  </w:num>
  <w:num w:numId="3" w16cid:durableId="1447581808">
    <w:abstractNumId w:val="7"/>
  </w:num>
  <w:num w:numId="4" w16cid:durableId="1303383816">
    <w:abstractNumId w:val="9"/>
  </w:num>
  <w:num w:numId="5" w16cid:durableId="1394082587">
    <w:abstractNumId w:val="14"/>
  </w:num>
  <w:num w:numId="6" w16cid:durableId="961424355">
    <w:abstractNumId w:val="8"/>
  </w:num>
  <w:num w:numId="7" w16cid:durableId="34307099">
    <w:abstractNumId w:val="13"/>
  </w:num>
  <w:num w:numId="8" w16cid:durableId="174227203">
    <w:abstractNumId w:val="6"/>
  </w:num>
  <w:num w:numId="9" w16cid:durableId="12339236">
    <w:abstractNumId w:val="12"/>
  </w:num>
  <w:num w:numId="10" w16cid:durableId="1972900455">
    <w:abstractNumId w:val="4"/>
  </w:num>
  <w:num w:numId="11" w16cid:durableId="123814020">
    <w:abstractNumId w:val="2"/>
  </w:num>
  <w:num w:numId="12" w16cid:durableId="956645810">
    <w:abstractNumId w:val="5"/>
  </w:num>
  <w:num w:numId="13" w16cid:durableId="1253902801">
    <w:abstractNumId w:val="11"/>
  </w:num>
  <w:num w:numId="14" w16cid:durableId="1524661040">
    <w:abstractNumId w:val="10"/>
  </w:num>
  <w:num w:numId="15" w16cid:durableId="51747513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defaultTabStop w:val="720"/>
  <w:hyphenationZone w:val="425"/>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B0"/>
    <w:rsid w:val="000002CE"/>
    <w:rsid w:val="00000339"/>
    <w:rsid w:val="00000FA8"/>
    <w:rsid w:val="00001B95"/>
    <w:rsid w:val="0001104D"/>
    <w:rsid w:val="00012EB5"/>
    <w:rsid w:val="000145E2"/>
    <w:rsid w:val="00017655"/>
    <w:rsid w:val="00017FE7"/>
    <w:rsid w:val="00022B29"/>
    <w:rsid w:val="00025502"/>
    <w:rsid w:val="00025563"/>
    <w:rsid w:val="00025B63"/>
    <w:rsid w:val="00027A32"/>
    <w:rsid w:val="00030DBC"/>
    <w:rsid w:val="0003117B"/>
    <w:rsid w:val="0003257A"/>
    <w:rsid w:val="00033DE2"/>
    <w:rsid w:val="0004202D"/>
    <w:rsid w:val="0004493F"/>
    <w:rsid w:val="00050A24"/>
    <w:rsid w:val="00053EE5"/>
    <w:rsid w:val="00055464"/>
    <w:rsid w:val="00057F5E"/>
    <w:rsid w:val="00061DF9"/>
    <w:rsid w:val="0006330F"/>
    <w:rsid w:val="0006353F"/>
    <w:rsid w:val="00063556"/>
    <w:rsid w:val="000661D3"/>
    <w:rsid w:val="0007085C"/>
    <w:rsid w:val="00072D04"/>
    <w:rsid w:val="000769E6"/>
    <w:rsid w:val="00077E88"/>
    <w:rsid w:val="0008099A"/>
    <w:rsid w:val="000842F4"/>
    <w:rsid w:val="00085268"/>
    <w:rsid w:val="0008726D"/>
    <w:rsid w:val="00087493"/>
    <w:rsid w:val="00092422"/>
    <w:rsid w:val="00092930"/>
    <w:rsid w:val="00094D4D"/>
    <w:rsid w:val="00095EF2"/>
    <w:rsid w:val="000962A3"/>
    <w:rsid w:val="00096D82"/>
    <w:rsid w:val="00097D70"/>
    <w:rsid w:val="000A1873"/>
    <w:rsid w:val="000A1971"/>
    <w:rsid w:val="000A31CB"/>
    <w:rsid w:val="000A55A9"/>
    <w:rsid w:val="000B22BC"/>
    <w:rsid w:val="000B286A"/>
    <w:rsid w:val="000B315E"/>
    <w:rsid w:val="000B5115"/>
    <w:rsid w:val="000B594B"/>
    <w:rsid w:val="000B748C"/>
    <w:rsid w:val="000C1868"/>
    <w:rsid w:val="000C5FD9"/>
    <w:rsid w:val="000C6F45"/>
    <w:rsid w:val="000D459C"/>
    <w:rsid w:val="000D4B8E"/>
    <w:rsid w:val="000D6B48"/>
    <w:rsid w:val="000D7A19"/>
    <w:rsid w:val="000D7D28"/>
    <w:rsid w:val="000E4E82"/>
    <w:rsid w:val="000E5A6F"/>
    <w:rsid w:val="000E5D97"/>
    <w:rsid w:val="000E6414"/>
    <w:rsid w:val="000F1A3B"/>
    <w:rsid w:val="000F2E95"/>
    <w:rsid w:val="000F67F1"/>
    <w:rsid w:val="001024F4"/>
    <w:rsid w:val="00102C6D"/>
    <w:rsid w:val="00103F3E"/>
    <w:rsid w:val="00106AAB"/>
    <w:rsid w:val="00110480"/>
    <w:rsid w:val="001113C7"/>
    <w:rsid w:val="00112783"/>
    <w:rsid w:val="00114606"/>
    <w:rsid w:val="0012002D"/>
    <w:rsid w:val="00122669"/>
    <w:rsid w:val="00123A2B"/>
    <w:rsid w:val="001266E6"/>
    <w:rsid w:val="001303D2"/>
    <w:rsid w:val="00131282"/>
    <w:rsid w:val="00131D86"/>
    <w:rsid w:val="00133327"/>
    <w:rsid w:val="001338AA"/>
    <w:rsid w:val="00134BB5"/>
    <w:rsid w:val="00137E61"/>
    <w:rsid w:val="001452AA"/>
    <w:rsid w:val="00146FED"/>
    <w:rsid w:val="00147EE6"/>
    <w:rsid w:val="001528E6"/>
    <w:rsid w:val="00155DD6"/>
    <w:rsid w:val="00157413"/>
    <w:rsid w:val="001605F4"/>
    <w:rsid w:val="00161BAB"/>
    <w:rsid w:val="0016529A"/>
    <w:rsid w:val="001664ED"/>
    <w:rsid w:val="001668F3"/>
    <w:rsid w:val="00166E75"/>
    <w:rsid w:val="00167647"/>
    <w:rsid w:val="00172670"/>
    <w:rsid w:val="00174CE2"/>
    <w:rsid w:val="00176C2F"/>
    <w:rsid w:val="00182310"/>
    <w:rsid w:val="00184A3C"/>
    <w:rsid w:val="001862D2"/>
    <w:rsid w:val="001871E3"/>
    <w:rsid w:val="001872B3"/>
    <w:rsid w:val="001908C8"/>
    <w:rsid w:val="00192237"/>
    <w:rsid w:val="001934D1"/>
    <w:rsid w:val="001942EC"/>
    <w:rsid w:val="001945B8"/>
    <w:rsid w:val="00196438"/>
    <w:rsid w:val="001A03CC"/>
    <w:rsid w:val="001A1E05"/>
    <w:rsid w:val="001A6995"/>
    <w:rsid w:val="001A6E14"/>
    <w:rsid w:val="001A79B0"/>
    <w:rsid w:val="001B1F75"/>
    <w:rsid w:val="001B401A"/>
    <w:rsid w:val="001B4799"/>
    <w:rsid w:val="001B4A85"/>
    <w:rsid w:val="001B6D84"/>
    <w:rsid w:val="001C01DD"/>
    <w:rsid w:val="001C06CA"/>
    <w:rsid w:val="001C16C9"/>
    <w:rsid w:val="001C303F"/>
    <w:rsid w:val="001C3CBB"/>
    <w:rsid w:val="001C4B95"/>
    <w:rsid w:val="001D13A1"/>
    <w:rsid w:val="001D13D8"/>
    <w:rsid w:val="001D240C"/>
    <w:rsid w:val="001D4FB0"/>
    <w:rsid w:val="001D505A"/>
    <w:rsid w:val="001D5206"/>
    <w:rsid w:val="001D5F11"/>
    <w:rsid w:val="001D6401"/>
    <w:rsid w:val="001E031A"/>
    <w:rsid w:val="001E1791"/>
    <w:rsid w:val="001E2CE2"/>
    <w:rsid w:val="001E397B"/>
    <w:rsid w:val="001E3A97"/>
    <w:rsid w:val="001E58AB"/>
    <w:rsid w:val="001E5965"/>
    <w:rsid w:val="001E5E42"/>
    <w:rsid w:val="001E6C93"/>
    <w:rsid w:val="001E7D6A"/>
    <w:rsid w:val="001F0D74"/>
    <w:rsid w:val="001F118C"/>
    <w:rsid w:val="001F15EC"/>
    <w:rsid w:val="001F5DA4"/>
    <w:rsid w:val="00201267"/>
    <w:rsid w:val="002027A2"/>
    <w:rsid w:val="00202AA7"/>
    <w:rsid w:val="00205577"/>
    <w:rsid w:val="00211F09"/>
    <w:rsid w:val="00213C1C"/>
    <w:rsid w:val="002157FB"/>
    <w:rsid w:val="00216499"/>
    <w:rsid w:val="0022194A"/>
    <w:rsid w:val="00222121"/>
    <w:rsid w:val="00223009"/>
    <w:rsid w:val="00226A0F"/>
    <w:rsid w:val="00230922"/>
    <w:rsid w:val="002313E5"/>
    <w:rsid w:val="002341B0"/>
    <w:rsid w:val="00242B8D"/>
    <w:rsid w:val="00246777"/>
    <w:rsid w:val="00250F17"/>
    <w:rsid w:val="00257576"/>
    <w:rsid w:val="00257A66"/>
    <w:rsid w:val="00260003"/>
    <w:rsid w:val="0026130F"/>
    <w:rsid w:val="00261A29"/>
    <w:rsid w:val="00262AC6"/>
    <w:rsid w:val="00263A01"/>
    <w:rsid w:val="002640DF"/>
    <w:rsid w:val="00264563"/>
    <w:rsid w:val="00265E0D"/>
    <w:rsid w:val="00265FC7"/>
    <w:rsid w:val="00267132"/>
    <w:rsid w:val="002706A2"/>
    <w:rsid w:val="00270DD8"/>
    <w:rsid w:val="00271D94"/>
    <w:rsid w:val="00271EBC"/>
    <w:rsid w:val="00272DCD"/>
    <w:rsid w:val="0027462B"/>
    <w:rsid w:val="002803C4"/>
    <w:rsid w:val="00281AC7"/>
    <w:rsid w:val="00284892"/>
    <w:rsid w:val="00285E23"/>
    <w:rsid w:val="002860B4"/>
    <w:rsid w:val="0028637B"/>
    <w:rsid w:val="0028651A"/>
    <w:rsid w:val="00287016"/>
    <w:rsid w:val="00287355"/>
    <w:rsid w:val="002A6E11"/>
    <w:rsid w:val="002B1013"/>
    <w:rsid w:val="002B27EF"/>
    <w:rsid w:val="002B466C"/>
    <w:rsid w:val="002B4844"/>
    <w:rsid w:val="002B49FE"/>
    <w:rsid w:val="002B4C67"/>
    <w:rsid w:val="002C69A4"/>
    <w:rsid w:val="002C6A7F"/>
    <w:rsid w:val="002D0969"/>
    <w:rsid w:val="002D2725"/>
    <w:rsid w:val="002D367E"/>
    <w:rsid w:val="002D372B"/>
    <w:rsid w:val="002D4D0C"/>
    <w:rsid w:val="002D6322"/>
    <w:rsid w:val="002D66C8"/>
    <w:rsid w:val="002E2EC1"/>
    <w:rsid w:val="002E40ED"/>
    <w:rsid w:val="002E525A"/>
    <w:rsid w:val="002E6279"/>
    <w:rsid w:val="002E712F"/>
    <w:rsid w:val="002F00D4"/>
    <w:rsid w:val="002F0B65"/>
    <w:rsid w:val="002F0B8A"/>
    <w:rsid w:val="002F21DA"/>
    <w:rsid w:val="002F316F"/>
    <w:rsid w:val="002F3A6A"/>
    <w:rsid w:val="002F5706"/>
    <w:rsid w:val="002F5A58"/>
    <w:rsid w:val="002F6AD3"/>
    <w:rsid w:val="003044A5"/>
    <w:rsid w:val="00306040"/>
    <w:rsid w:val="003102A3"/>
    <w:rsid w:val="00310F96"/>
    <w:rsid w:val="00313428"/>
    <w:rsid w:val="00314E84"/>
    <w:rsid w:val="00315755"/>
    <w:rsid w:val="00315B69"/>
    <w:rsid w:val="00316786"/>
    <w:rsid w:val="00316D02"/>
    <w:rsid w:val="00321EE8"/>
    <w:rsid w:val="00327081"/>
    <w:rsid w:val="003331EE"/>
    <w:rsid w:val="003347EE"/>
    <w:rsid w:val="00335A28"/>
    <w:rsid w:val="00337560"/>
    <w:rsid w:val="003401E9"/>
    <w:rsid w:val="003429F2"/>
    <w:rsid w:val="00343245"/>
    <w:rsid w:val="00343BA0"/>
    <w:rsid w:val="00344DCC"/>
    <w:rsid w:val="0034630B"/>
    <w:rsid w:val="00346AF9"/>
    <w:rsid w:val="00346B76"/>
    <w:rsid w:val="00347D06"/>
    <w:rsid w:val="00347FFC"/>
    <w:rsid w:val="00350363"/>
    <w:rsid w:val="00350AC2"/>
    <w:rsid w:val="00352738"/>
    <w:rsid w:val="0035519C"/>
    <w:rsid w:val="00355EC3"/>
    <w:rsid w:val="00357B31"/>
    <w:rsid w:val="00357F03"/>
    <w:rsid w:val="0036170A"/>
    <w:rsid w:val="00363B5C"/>
    <w:rsid w:val="003666B3"/>
    <w:rsid w:val="003676EB"/>
    <w:rsid w:val="0037050B"/>
    <w:rsid w:val="00370AB3"/>
    <w:rsid w:val="00370CF4"/>
    <w:rsid w:val="0037341A"/>
    <w:rsid w:val="0037643E"/>
    <w:rsid w:val="00376609"/>
    <w:rsid w:val="00377C74"/>
    <w:rsid w:val="0038320B"/>
    <w:rsid w:val="00383C8F"/>
    <w:rsid w:val="00385F2A"/>
    <w:rsid w:val="00387228"/>
    <w:rsid w:val="00391B27"/>
    <w:rsid w:val="00392905"/>
    <w:rsid w:val="00394DFC"/>
    <w:rsid w:val="0039729D"/>
    <w:rsid w:val="003A121C"/>
    <w:rsid w:val="003A1398"/>
    <w:rsid w:val="003A229D"/>
    <w:rsid w:val="003A76F6"/>
    <w:rsid w:val="003A7C20"/>
    <w:rsid w:val="003B0D0F"/>
    <w:rsid w:val="003B197C"/>
    <w:rsid w:val="003B1D28"/>
    <w:rsid w:val="003B2A40"/>
    <w:rsid w:val="003B414C"/>
    <w:rsid w:val="003B53B3"/>
    <w:rsid w:val="003C6787"/>
    <w:rsid w:val="003D0967"/>
    <w:rsid w:val="003D10E0"/>
    <w:rsid w:val="003D2C2B"/>
    <w:rsid w:val="003D3C3E"/>
    <w:rsid w:val="003D58F8"/>
    <w:rsid w:val="003D64E0"/>
    <w:rsid w:val="003D7964"/>
    <w:rsid w:val="003E152B"/>
    <w:rsid w:val="003E21BA"/>
    <w:rsid w:val="003E440C"/>
    <w:rsid w:val="003E7041"/>
    <w:rsid w:val="003F0F5B"/>
    <w:rsid w:val="003F18E0"/>
    <w:rsid w:val="003F1A9D"/>
    <w:rsid w:val="003F3A67"/>
    <w:rsid w:val="003F4488"/>
    <w:rsid w:val="003F5E9C"/>
    <w:rsid w:val="003F6921"/>
    <w:rsid w:val="003F7087"/>
    <w:rsid w:val="003F7CBB"/>
    <w:rsid w:val="00402B6C"/>
    <w:rsid w:val="004032AC"/>
    <w:rsid w:val="00404076"/>
    <w:rsid w:val="004062FE"/>
    <w:rsid w:val="00410D5A"/>
    <w:rsid w:val="00411475"/>
    <w:rsid w:val="00411C59"/>
    <w:rsid w:val="00412106"/>
    <w:rsid w:val="00412A4D"/>
    <w:rsid w:val="00412A89"/>
    <w:rsid w:val="00413D0A"/>
    <w:rsid w:val="004143C4"/>
    <w:rsid w:val="004163EE"/>
    <w:rsid w:val="0042051D"/>
    <w:rsid w:val="00422C23"/>
    <w:rsid w:val="0042468A"/>
    <w:rsid w:val="00425055"/>
    <w:rsid w:val="00425C3C"/>
    <w:rsid w:val="00432526"/>
    <w:rsid w:val="00434345"/>
    <w:rsid w:val="00435BA6"/>
    <w:rsid w:val="004368E3"/>
    <w:rsid w:val="00437620"/>
    <w:rsid w:val="004401F6"/>
    <w:rsid w:val="0044358B"/>
    <w:rsid w:val="00444079"/>
    <w:rsid w:val="00444228"/>
    <w:rsid w:val="00444784"/>
    <w:rsid w:val="004447B7"/>
    <w:rsid w:val="004454D3"/>
    <w:rsid w:val="00446162"/>
    <w:rsid w:val="00446B1C"/>
    <w:rsid w:val="00452887"/>
    <w:rsid w:val="00452AEE"/>
    <w:rsid w:val="0045318B"/>
    <w:rsid w:val="004536C2"/>
    <w:rsid w:val="0045405F"/>
    <w:rsid w:val="00454C7C"/>
    <w:rsid w:val="00455102"/>
    <w:rsid w:val="004559F7"/>
    <w:rsid w:val="00460665"/>
    <w:rsid w:val="004607FB"/>
    <w:rsid w:val="00460ED4"/>
    <w:rsid w:val="0046182A"/>
    <w:rsid w:val="00462B6A"/>
    <w:rsid w:val="004639DE"/>
    <w:rsid w:val="00464CC7"/>
    <w:rsid w:val="00465632"/>
    <w:rsid w:val="00466454"/>
    <w:rsid w:val="004669B1"/>
    <w:rsid w:val="00466AC2"/>
    <w:rsid w:val="00466E34"/>
    <w:rsid w:val="004717A9"/>
    <w:rsid w:val="00473548"/>
    <w:rsid w:val="00474262"/>
    <w:rsid w:val="004753D9"/>
    <w:rsid w:val="00477426"/>
    <w:rsid w:val="00477FC5"/>
    <w:rsid w:val="004806F0"/>
    <w:rsid w:val="00480BF5"/>
    <w:rsid w:val="00481970"/>
    <w:rsid w:val="00481B8F"/>
    <w:rsid w:val="00483235"/>
    <w:rsid w:val="00483B57"/>
    <w:rsid w:val="004A019C"/>
    <w:rsid w:val="004A460E"/>
    <w:rsid w:val="004A66F3"/>
    <w:rsid w:val="004A7E65"/>
    <w:rsid w:val="004B1BCD"/>
    <w:rsid w:val="004B34BB"/>
    <w:rsid w:val="004B3BD0"/>
    <w:rsid w:val="004B4317"/>
    <w:rsid w:val="004B5105"/>
    <w:rsid w:val="004C2638"/>
    <w:rsid w:val="004C2A20"/>
    <w:rsid w:val="004C2E42"/>
    <w:rsid w:val="004C3990"/>
    <w:rsid w:val="004C4264"/>
    <w:rsid w:val="004C5369"/>
    <w:rsid w:val="004C5CE8"/>
    <w:rsid w:val="004C5F5E"/>
    <w:rsid w:val="004C6C19"/>
    <w:rsid w:val="004D013D"/>
    <w:rsid w:val="004D054B"/>
    <w:rsid w:val="004D0FFC"/>
    <w:rsid w:val="004D217C"/>
    <w:rsid w:val="004D37A4"/>
    <w:rsid w:val="004D3A21"/>
    <w:rsid w:val="004D53AD"/>
    <w:rsid w:val="004D5D51"/>
    <w:rsid w:val="004E1D1B"/>
    <w:rsid w:val="004E7413"/>
    <w:rsid w:val="004F18BB"/>
    <w:rsid w:val="004F2D48"/>
    <w:rsid w:val="004F467F"/>
    <w:rsid w:val="004F4EB6"/>
    <w:rsid w:val="004F582E"/>
    <w:rsid w:val="004F631E"/>
    <w:rsid w:val="004F7A3A"/>
    <w:rsid w:val="00500C55"/>
    <w:rsid w:val="005013F2"/>
    <w:rsid w:val="00501A34"/>
    <w:rsid w:val="00502C16"/>
    <w:rsid w:val="00504261"/>
    <w:rsid w:val="00505A94"/>
    <w:rsid w:val="005066E7"/>
    <w:rsid w:val="00507D55"/>
    <w:rsid w:val="00511C32"/>
    <w:rsid w:val="00514399"/>
    <w:rsid w:val="005155AA"/>
    <w:rsid w:val="005166B9"/>
    <w:rsid w:val="005170E9"/>
    <w:rsid w:val="00517C7D"/>
    <w:rsid w:val="00522154"/>
    <w:rsid w:val="00524AFA"/>
    <w:rsid w:val="0052618A"/>
    <w:rsid w:val="00527807"/>
    <w:rsid w:val="00527984"/>
    <w:rsid w:val="0053037B"/>
    <w:rsid w:val="005307FF"/>
    <w:rsid w:val="0053163C"/>
    <w:rsid w:val="00534A69"/>
    <w:rsid w:val="0054147D"/>
    <w:rsid w:val="00541E0D"/>
    <w:rsid w:val="00542167"/>
    <w:rsid w:val="0054509D"/>
    <w:rsid w:val="00547A8B"/>
    <w:rsid w:val="00553C5C"/>
    <w:rsid w:val="00554DAD"/>
    <w:rsid w:val="00555133"/>
    <w:rsid w:val="005555BB"/>
    <w:rsid w:val="0055664B"/>
    <w:rsid w:val="00560C65"/>
    <w:rsid w:val="005614F6"/>
    <w:rsid w:val="005633B4"/>
    <w:rsid w:val="005724E8"/>
    <w:rsid w:val="00574F82"/>
    <w:rsid w:val="0057513C"/>
    <w:rsid w:val="00575F9B"/>
    <w:rsid w:val="005771A3"/>
    <w:rsid w:val="0057782F"/>
    <w:rsid w:val="00577D2E"/>
    <w:rsid w:val="005815CC"/>
    <w:rsid w:val="00583141"/>
    <w:rsid w:val="005848ED"/>
    <w:rsid w:val="0058633E"/>
    <w:rsid w:val="00587BD8"/>
    <w:rsid w:val="00590C8C"/>
    <w:rsid w:val="00590D62"/>
    <w:rsid w:val="00593191"/>
    <w:rsid w:val="00593340"/>
    <w:rsid w:val="00594A0D"/>
    <w:rsid w:val="00597677"/>
    <w:rsid w:val="00597A79"/>
    <w:rsid w:val="005A0F42"/>
    <w:rsid w:val="005A1277"/>
    <w:rsid w:val="005A2A95"/>
    <w:rsid w:val="005A3178"/>
    <w:rsid w:val="005A78B7"/>
    <w:rsid w:val="005B00B0"/>
    <w:rsid w:val="005B0D58"/>
    <w:rsid w:val="005B1C8B"/>
    <w:rsid w:val="005B29FD"/>
    <w:rsid w:val="005B2B06"/>
    <w:rsid w:val="005B5835"/>
    <w:rsid w:val="005B66FC"/>
    <w:rsid w:val="005C083A"/>
    <w:rsid w:val="005C57AE"/>
    <w:rsid w:val="005C6264"/>
    <w:rsid w:val="005D3BE6"/>
    <w:rsid w:val="005D572B"/>
    <w:rsid w:val="005D633F"/>
    <w:rsid w:val="005D6FA8"/>
    <w:rsid w:val="005D7328"/>
    <w:rsid w:val="005E0B2C"/>
    <w:rsid w:val="005E0DFD"/>
    <w:rsid w:val="005E3DA5"/>
    <w:rsid w:val="005E4B83"/>
    <w:rsid w:val="005E4C0E"/>
    <w:rsid w:val="005E51E1"/>
    <w:rsid w:val="005E5474"/>
    <w:rsid w:val="005E74B4"/>
    <w:rsid w:val="005E7AFD"/>
    <w:rsid w:val="005F04C6"/>
    <w:rsid w:val="005F23F2"/>
    <w:rsid w:val="005F3636"/>
    <w:rsid w:val="005F4098"/>
    <w:rsid w:val="005F4B8F"/>
    <w:rsid w:val="005F6550"/>
    <w:rsid w:val="005F6894"/>
    <w:rsid w:val="005F6B17"/>
    <w:rsid w:val="005F6C16"/>
    <w:rsid w:val="00602384"/>
    <w:rsid w:val="006034F3"/>
    <w:rsid w:val="006041E5"/>
    <w:rsid w:val="0060474D"/>
    <w:rsid w:val="006112D1"/>
    <w:rsid w:val="0061283B"/>
    <w:rsid w:val="00616390"/>
    <w:rsid w:val="0061746C"/>
    <w:rsid w:val="00621FC0"/>
    <w:rsid w:val="006243A9"/>
    <w:rsid w:val="006246ED"/>
    <w:rsid w:val="006259C1"/>
    <w:rsid w:val="00627024"/>
    <w:rsid w:val="00632ED1"/>
    <w:rsid w:val="006334FD"/>
    <w:rsid w:val="006336BF"/>
    <w:rsid w:val="00634914"/>
    <w:rsid w:val="00634E43"/>
    <w:rsid w:val="006401EA"/>
    <w:rsid w:val="00641D2A"/>
    <w:rsid w:val="006440F8"/>
    <w:rsid w:val="006463E0"/>
    <w:rsid w:val="006512F1"/>
    <w:rsid w:val="00652934"/>
    <w:rsid w:val="00656BDC"/>
    <w:rsid w:val="00657999"/>
    <w:rsid w:val="0066061E"/>
    <w:rsid w:val="00661C0F"/>
    <w:rsid w:val="00667CAF"/>
    <w:rsid w:val="00670127"/>
    <w:rsid w:val="00671B96"/>
    <w:rsid w:val="00672840"/>
    <w:rsid w:val="00672A32"/>
    <w:rsid w:val="00672C0A"/>
    <w:rsid w:val="00673355"/>
    <w:rsid w:val="006733BC"/>
    <w:rsid w:val="00680BC7"/>
    <w:rsid w:val="006851ED"/>
    <w:rsid w:val="00686D65"/>
    <w:rsid w:val="00686D6E"/>
    <w:rsid w:val="006871D2"/>
    <w:rsid w:val="00691155"/>
    <w:rsid w:val="0069505A"/>
    <w:rsid w:val="0069505B"/>
    <w:rsid w:val="006A20A8"/>
    <w:rsid w:val="006A2774"/>
    <w:rsid w:val="006A3DF0"/>
    <w:rsid w:val="006A43C1"/>
    <w:rsid w:val="006A5D95"/>
    <w:rsid w:val="006A7C77"/>
    <w:rsid w:val="006B1676"/>
    <w:rsid w:val="006B1D1B"/>
    <w:rsid w:val="006B508E"/>
    <w:rsid w:val="006B5FAD"/>
    <w:rsid w:val="006C20B0"/>
    <w:rsid w:val="006C2430"/>
    <w:rsid w:val="006C2AC8"/>
    <w:rsid w:val="006C40DE"/>
    <w:rsid w:val="006C538F"/>
    <w:rsid w:val="006C6EAE"/>
    <w:rsid w:val="006C72D3"/>
    <w:rsid w:val="006D0765"/>
    <w:rsid w:val="006D1F7B"/>
    <w:rsid w:val="006D3E3B"/>
    <w:rsid w:val="006D6A9B"/>
    <w:rsid w:val="006E1652"/>
    <w:rsid w:val="006E3E05"/>
    <w:rsid w:val="006E550A"/>
    <w:rsid w:val="006E7742"/>
    <w:rsid w:val="006E7AB0"/>
    <w:rsid w:val="006F117E"/>
    <w:rsid w:val="006F1FA5"/>
    <w:rsid w:val="006F5198"/>
    <w:rsid w:val="006F5AB1"/>
    <w:rsid w:val="006F6A15"/>
    <w:rsid w:val="0070068E"/>
    <w:rsid w:val="00702C44"/>
    <w:rsid w:val="00707C72"/>
    <w:rsid w:val="0071032C"/>
    <w:rsid w:val="0071243A"/>
    <w:rsid w:val="00712802"/>
    <w:rsid w:val="007139EE"/>
    <w:rsid w:val="007154A9"/>
    <w:rsid w:val="007164A1"/>
    <w:rsid w:val="007175C9"/>
    <w:rsid w:val="007213F7"/>
    <w:rsid w:val="00721FE0"/>
    <w:rsid w:val="007231AD"/>
    <w:rsid w:val="007238CA"/>
    <w:rsid w:val="00723B74"/>
    <w:rsid w:val="0072522B"/>
    <w:rsid w:val="007262D6"/>
    <w:rsid w:val="00726B8B"/>
    <w:rsid w:val="00726CAC"/>
    <w:rsid w:val="007316F2"/>
    <w:rsid w:val="007316F3"/>
    <w:rsid w:val="007360A2"/>
    <w:rsid w:val="007360F1"/>
    <w:rsid w:val="00743047"/>
    <w:rsid w:val="0074553A"/>
    <w:rsid w:val="007465CE"/>
    <w:rsid w:val="007472FB"/>
    <w:rsid w:val="00753305"/>
    <w:rsid w:val="00753F94"/>
    <w:rsid w:val="00755A6D"/>
    <w:rsid w:val="007606F6"/>
    <w:rsid w:val="00761CA4"/>
    <w:rsid w:val="00762E3F"/>
    <w:rsid w:val="00764015"/>
    <w:rsid w:val="00766B94"/>
    <w:rsid w:val="00767D20"/>
    <w:rsid w:val="0077101F"/>
    <w:rsid w:val="007714B2"/>
    <w:rsid w:val="00771B16"/>
    <w:rsid w:val="00774F2B"/>
    <w:rsid w:val="007760D0"/>
    <w:rsid w:val="0077719D"/>
    <w:rsid w:val="00780AF7"/>
    <w:rsid w:val="00783489"/>
    <w:rsid w:val="00783611"/>
    <w:rsid w:val="007862F5"/>
    <w:rsid w:val="0078663F"/>
    <w:rsid w:val="0078686F"/>
    <w:rsid w:val="00792BE9"/>
    <w:rsid w:val="007935B0"/>
    <w:rsid w:val="00793CD3"/>
    <w:rsid w:val="00794834"/>
    <w:rsid w:val="00794EE6"/>
    <w:rsid w:val="0079581B"/>
    <w:rsid w:val="00796096"/>
    <w:rsid w:val="007961C5"/>
    <w:rsid w:val="00796FCB"/>
    <w:rsid w:val="0079739A"/>
    <w:rsid w:val="007977C4"/>
    <w:rsid w:val="0079791C"/>
    <w:rsid w:val="007A096C"/>
    <w:rsid w:val="007A1E60"/>
    <w:rsid w:val="007A2623"/>
    <w:rsid w:val="007A30D2"/>
    <w:rsid w:val="007A4E4C"/>
    <w:rsid w:val="007A522A"/>
    <w:rsid w:val="007A640A"/>
    <w:rsid w:val="007A7398"/>
    <w:rsid w:val="007B200F"/>
    <w:rsid w:val="007B3431"/>
    <w:rsid w:val="007B40F5"/>
    <w:rsid w:val="007B759D"/>
    <w:rsid w:val="007B7733"/>
    <w:rsid w:val="007C11F2"/>
    <w:rsid w:val="007C3B89"/>
    <w:rsid w:val="007C6BD9"/>
    <w:rsid w:val="007C7042"/>
    <w:rsid w:val="007D218D"/>
    <w:rsid w:val="007D2F0F"/>
    <w:rsid w:val="007D2F42"/>
    <w:rsid w:val="007D7074"/>
    <w:rsid w:val="007E1D1A"/>
    <w:rsid w:val="007E5EDD"/>
    <w:rsid w:val="007F0A2A"/>
    <w:rsid w:val="007F107B"/>
    <w:rsid w:val="007F5562"/>
    <w:rsid w:val="00802DB7"/>
    <w:rsid w:val="008061CF"/>
    <w:rsid w:val="008062A5"/>
    <w:rsid w:val="0080787C"/>
    <w:rsid w:val="00807B28"/>
    <w:rsid w:val="00811118"/>
    <w:rsid w:val="00814473"/>
    <w:rsid w:val="00814C73"/>
    <w:rsid w:val="00821E6D"/>
    <w:rsid w:val="00823B5F"/>
    <w:rsid w:val="00823E8E"/>
    <w:rsid w:val="0082514C"/>
    <w:rsid w:val="00826BC9"/>
    <w:rsid w:val="00831BDA"/>
    <w:rsid w:val="00833ADA"/>
    <w:rsid w:val="0083402B"/>
    <w:rsid w:val="008374CE"/>
    <w:rsid w:val="00840285"/>
    <w:rsid w:val="00840CDC"/>
    <w:rsid w:val="008452CF"/>
    <w:rsid w:val="00846658"/>
    <w:rsid w:val="00847782"/>
    <w:rsid w:val="00850AFE"/>
    <w:rsid w:val="00852B99"/>
    <w:rsid w:val="00852CCA"/>
    <w:rsid w:val="008537A1"/>
    <w:rsid w:val="008539C6"/>
    <w:rsid w:val="00855010"/>
    <w:rsid w:val="00855AA6"/>
    <w:rsid w:val="00855B71"/>
    <w:rsid w:val="00855C7D"/>
    <w:rsid w:val="0085720D"/>
    <w:rsid w:val="008579FD"/>
    <w:rsid w:val="00861B69"/>
    <w:rsid w:val="00861E56"/>
    <w:rsid w:val="00862429"/>
    <w:rsid w:val="00862F6E"/>
    <w:rsid w:val="008709E6"/>
    <w:rsid w:val="00870CFD"/>
    <w:rsid w:val="00873926"/>
    <w:rsid w:val="008750D6"/>
    <w:rsid w:val="008762A5"/>
    <w:rsid w:val="00877486"/>
    <w:rsid w:val="008775CF"/>
    <w:rsid w:val="008800C6"/>
    <w:rsid w:val="00882DF8"/>
    <w:rsid w:val="0088492F"/>
    <w:rsid w:val="008857FE"/>
    <w:rsid w:val="008879EF"/>
    <w:rsid w:val="00887A32"/>
    <w:rsid w:val="0089140E"/>
    <w:rsid w:val="00891EC9"/>
    <w:rsid w:val="00893909"/>
    <w:rsid w:val="0089428A"/>
    <w:rsid w:val="00894717"/>
    <w:rsid w:val="008A20A2"/>
    <w:rsid w:val="008A3A7E"/>
    <w:rsid w:val="008A5265"/>
    <w:rsid w:val="008A79CD"/>
    <w:rsid w:val="008A7C9E"/>
    <w:rsid w:val="008B1D6B"/>
    <w:rsid w:val="008B2841"/>
    <w:rsid w:val="008B2FC9"/>
    <w:rsid w:val="008B3D3F"/>
    <w:rsid w:val="008B69F7"/>
    <w:rsid w:val="008C25C8"/>
    <w:rsid w:val="008C2962"/>
    <w:rsid w:val="008C2F86"/>
    <w:rsid w:val="008C38B8"/>
    <w:rsid w:val="008C4869"/>
    <w:rsid w:val="008C5677"/>
    <w:rsid w:val="008C71ED"/>
    <w:rsid w:val="008D20FD"/>
    <w:rsid w:val="008D31AC"/>
    <w:rsid w:val="008D3778"/>
    <w:rsid w:val="008D4C5F"/>
    <w:rsid w:val="008D54F0"/>
    <w:rsid w:val="008D565B"/>
    <w:rsid w:val="008E3321"/>
    <w:rsid w:val="008E3FAA"/>
    <w:rsid w:val="008E3FD0"/>
    <w:rsid w:val="008E4414"/>
    <w:rsid w:val="008E5942"/>
    <w:rsid w:val="008E7D3D"/>
    <w:rsid w:val="008F0F07"/>
    <w:rsid w:val="008F10FE"/>
    <w:rsid w:val="008F1FEF"/>
    <w:rsid w:val="008F24C6"/>
    <w:rsid w:val="008F55EA"/>
    <w:rsid w:val="008F674E"/>
    <w:rsid w:val="008F6E82"/>
    <w:rsid w:val="008F7D58"/>
    <w:rsid w:val="00900222"/>
    <w:rsid w:val="0090354F"/>
    <w:rsid w:val="0090397C"/>
    <w:rsid w:val="009051C9"/>
    <w:rsid w:val="00906CD8"/>
    <w:rsid w:val="009142BB"/>
    <w:rsid w:val="009168AF"/>
    <w:rsid w:val="009177BB"/>
    <w:rsid w:val="00920E41"/>
    <w:rsid w:val="00921601"/>
    <w:rsid w:val="009232E9"/>
    <w:rsid w:val="00924276"/>
    <w:rsid w:val="0092642F"/>
    <w:rsid w:val="00926E88"/>
    <w:rsid w:val="00930DE6"/>
    <w:rsid w:val="00932726"/>
    <w:rsid w:val="0093606E"/>
    <w:rsid w:val="00936B45"/>
    <w:rsid w:val="00941F5A"/>
    <w:rsid w:val="00942834"/>
    <w:rsid w:val="00944925"/>
    <w:rsid w:val="00944AAC"/>
    <w:rsid w:val="0094660D"/>
    <w:rsid w:val="009510EE"/>
    <w:rsid w:val="009512E1"/>
    <w:rsid w:val="00951D2A"/>
    <w:rsid w:val="00952571"/>
    <w:rsid w:val="00953111"/>
    <w:rsid w:val="00955103"/>
    <w:rsid w:val="00955E8A"/>
    <w:rsid w:val="00956489"/>
    <w:rsid w:val="009565A5"/>
    <w:rsid w:val="0095753A"/>
    <w:rsid w:val="00957B16"/>
    <w:rsid w:val="00960F92"/>
    <w:rsid w:val="00964783"/>
    <w:rsid w:val="00964FDC"/>
    <w:rsid w:val="009652A8"/>
    <w:rsid w:val="009659E4"/>
    <w:rsid w:val="009722A4"/>
    <w:rsid w:val="00973D8A"/>
    <w:rsid w:val="00975A21"/>
    <w:rsid w:val="00975FA7"/>
    <w:rsid w:val="0097634A"/>
    <w:rsid w:val="00976863"/>
    <w:rsid w:val="0098004D"/>
    <w:rsid w:val="00980114"/>
    <w:rsid w:val="00980403"/>
    <w:rsid w:val="00981BB0"/>
    <w:rsid w:val="00982816"/>
    <w:rsid w:val="009847FC"/>
    <w:rsid w:val="00986DCC"/>
    <w:rsid w:val="00991B72"/>
    <w:rsid w:val="00992EF9"/>
    <w:rsid w:val="00993F54"/>
    <w:rsid w:val="009961B2"/>
    <w:rsid w:val="009A0558"/>
    <w:rsid w:val="009A0FF0"/>
    <w:rsid w:val="009A5D84"/>
    <w:rsid w:val="009A629B"/>
    <w:rsid w:val="009A73C5"/>
    <w:rsid w:val="009B20B2"/>
    <w:rsid w:val="009B21B2"/>
    <w:rsid w:val="009B3D53"/>
    <w:rsid w:val="009B6026"/>
    <w:rsid w:val="009B7695"/>
    <w:rsid w:val="009B7E38"/>
    <w:rsid w:val="009C17D4"/>
    <w:rsid w:val="009C1C09"/>
    <w:rsid w:val="009C7254"/>
    <w:rsid w:val="009C7DBA"/>
    <w:rsid w:val="009C7F12"/>
    <w:rsid w:val="009D1404"/>
    <w:rsid w:val="009D1536"/>
    <w:rsid w:val="009D1ABE"/>
    <w:rsid w:val="009D2D99"/>
    <w:rsid w:val="009D39D6"/>
    <w:rsid w:val="009D43A1"/>
    <w:rsid w:val="009D4B30"/>
    <w:rsid w:val="009D5964"/>
    <w:rsid w:val="009E05FB"/>
    <w:rsid w:val="009E1F90"/>
    <w:rsid w:val="009E2EB0"/>
    <w:rsid w:val="009E45A6"/>
    <w:rsid w:val="009E4C27"/>
    <w:rsid w:val="009E5F5B"/>
    <w:rsid w:val="009E6409"/>
    <w:rsid w:val="009E7BCC"/>
    <w:rsid w:val="009F1872"/>
    <w:rsid w:val="009F3FC2"/>
    <w:rsid w:val="009F6454"/>
    <w:rsid w:val="00A00306"/>
    <w:rsid w:val="00A01EE1"/>
    <w:rsid w:val="00A02421"/>
    <w:rsid w:val="00A042A8"/>
    <w:rsid w:val="00A06A36"/>
    <w:rsid w:val="00A10A16"/>
    <w:rsid w:val="00A113F2"/>
    <w:rsid w:val="00A11405"/>
    <w:rsid w:val="00A12E8B"/>
    <w:rsid w:val="00A150B1"/>
    <w:rsid w:val="00A17A6F"/>
    <w:rsid w:val="00A2389A"/>
    <w:rsid w:val="00A26ECB"/>
    <w:rsid w:val="00A270F6"/>
    <w:rsid w:val="00A3107C"/>
    <w:rsid w:val="00A31EDE"/>
    <w:rsid w:val="00A3317A"/>
    <w:rsid w:val="00A33885"/>
    <w:rsid w:val="00A376AD"/>
    <w:rsid w:val="00A4137D"/>
    <w:rsid w:val="00A41716"/>
    <w:rsid w:val="00A41EB0"/>
    <w:rsid w:val="00A44E77"/>
    <w:rsid w:val="00A46AE4"/>
    <w:rsid w:val="00A506B8"/>
    <w:rsid w:val="00A52F64"/>
    <w:rsid w:val="00A542FF"/>
    <w:rsid w:val="00A564AE"/>
    <w:rsid w:val="00A57207"/>
    <w:rsid w:val="00A5777C"/>
    <w:rsid w:val="00A620B7"/>
    <w:rsid w:val="00A62887"/>
    <w:rsid w:val="00A64EF2"/>
    <w:rsid w:val="00A67788"/>
    <w:rsid w:val="00A7057D"/>
    <w:rsid w:val="00A71117"/>
    <w:rsid w:val="00A71314"/>
    <w:rsid w:val="00A71A73"/>
    <w:rsid w:val="00A72130"/>
    <w:rsid w:val="00A74026"/>
    <w:rsid w:val="00A74048"/>
    <w:rsid w:val="00A74697"/>
    <w:rsid w:val="00A74ED9"/>
    <w:rsid w:val="00A76ABC"/>
    <w:rsid w:val="00A77A81"/>
    <w:rsid w:val="00A81DD7"/>
    <w:rsid w:val="00A90A92"/>
    <w:rsid w:val="00A91B6A"/>
    <w:rsid w:val="00A9519D"/>
    <w:rsid w:val="00A952C4"/>
    <w:rsid w:val="00A96E7A"/>
    <w:rsid w:val="00AA14F4"/>
    <w:rsid w:val="00AA2313"/>
    <w:rsid w:val="00AA3B47"/>
    <w:rsid w:val="00AA7BFE"/>
    <w:rsid w:val="00AB001D"/>
    <w:rsid w:val="00AB0623"/>
    <w:rsid w:val="00AB258E"/>
    <w:rsid w:val="00AB274D"/>
    <w:rsid w:val="00AB3B06"/>
    <w:rsid w:val="00AC20C3"/>
    <w:rsid w:val="00AC2669"/>
    <w:rsid w:val="00AC2E6C"/>
    <w:rsid w:val="00AC3107"/>
    <w:rsid w:val="00AC6163"/>
    <w:rsid w:val="00AC6353"/>
    <w:rsid w:val="00AC7AAE"/>
    <w:rsid w:val="00AD0060"/>
    <w:rsid w:val="00AD1E9E"/>
    <w:rsid w:val="00AD1ECD"/>
    <w:rsid w:val="00AD5160"/>
    <w:rsid w:val="00AD5EBC"/>
    <w:rsid w:val="00AD70AE"/>
    <w:rsid w:val="00AD718C"/>
    <w:rsid w:val="00AD7AD8"/>
    <w:rsid w:val="00AE06BF"/>
    <w:rsid w:val="00AE14EC"/>
    <w:rsid w:val="00AE1BBA"/>
    <w:rsid w:val="00AE2CD6"/>
    <w:rsid w:val="00AE55AB"/>
    <w:rsid w:val="00AE5A26"/>
    <w:rsid w:val="00AE6929"/>
    <w:rsid w:val="00AF031A"/>
    <w:rsid w:val="00AF0E98"/>
    <w:rsid w:val="00AF0ED1"/>
    <w:rsid w:val="00AF2FDF"/>
    <w:rsid w:val="00AF346A"/>
    <w:rsid w:val="00AF4B26"/>
    <w:rsid w:val="00B00BB8"/>
    <w:rsid w:val="00B02348"/>
    <w:rsid w:val="00B04010"/>
    <w:rsid w:val="00B04944"/>
    <w:rsid w:val="00B060E3"/>
    <w:rsid w:val="00B068C5"/>
    <w:rsid w:val="00B10963"/>
    <w:rsid w:val="00B1257A"/>
    <w:rsid w:val="00B12D14"/>
    <w:rsid w:val="00B1358A"/>
    <w:rsid w:val="00B1425A"/>
    <w:rsid w:val="00B14E45"/>
    <w:rsid w:val="00B16518"/>
    <w:rsid w:val="00B16923"/>
    <w:rsid w:val="00B16E08"/>
    <w:rsid w:val="00B17455"/>
    <w:rsid w:val="00B17FA8"/>
    <w:rsid w:val="00B20B8A"/>
    <w:rsid w:val="00B21A79"/>
    <w:rsid w:val="00B21F02"/>
    <w:rsid w:val="00B242CB"/>
    <w:rsid w:val="00B250FE"/>
    <w:rsid w:val="00B27620"/>
    <w:rsid w:val="00B31D1B"/>
    <w:rsid w:val="00B32463"/>
    <w:rsid w:val="00B33205"/>
    <w:rsid w:val="00B33913"/>
    <w:rsid w:val="00B33DFA"/>
    <w:rsid w:val="00B3433F"/>
    <w:rsid w:val="00B376B3"/>
    <w:rsid w:val="00B451A9"/>
    <w:rsid w:val="00B46698"/>
    <w:rsid w:val="00B475B3"/>
    <w:rsid w:val="00B505BC"/>
    <w:rsid w:val="00B54C4B"/>
    <w:rsid w:val="00B57A9D"/>
    <w:rsid w:val="00B57BA6"/>
    <w:rsid w:val="00B641D0"/>
    <w:rsid w:val="00B648E0"/>
    <w:rsid w:val="00B67496"/>
    <w:rsid w:val="00B74C44"/>
    <w:rsid w:val="00B7505D"/>
    <w:rsid w:val="00B75A1D"/>
    <w:rsid w:val="00B76FC2"/>
    <w:rsid w:val="00B80305"/>
    <w:rsid w:val="00B80366"/>
    <w:rsid w:val="00B80DAA"/>
    <w:rsid w:val="00B8109D"/>
    <w:rsid w:val="00B8179B"/>
    <w:rsid w:val="00B82597"/>
    <w:rsid w:val="00B84329"/>
    <w:rsid w:val="00B846A3"/>
    <w:rsid w:val="00B8714C"/>
    <w:rsid w:val="00B912E0"/>
    <w:rsid w:val="00B9268E"/>
    <w:rsid w:val="00B94B9A"/>
    <w:rsid w:val="00B959B9"/>
    <w:rsid w:val="00B974E8"/>
    <w:rsid w:val="00B9764D"/>
    <w:rsid w:val="00BA1424"/>
    <w:rsid w:val="00BA2256"/>
    <w:rsid w:val="00BA2B4C"/>
    <w:rsid w:val="00BA3CA6"/>
    <w:rsid w:val="00BA3F2D"/>
    <w:rsid w:val="00BA451B"/>
    <w:rsid w:val="00BA5199"/>
    <w:rsid w:val="00BA5329"/>
    <w:rsid w:val="00BA57E1"/>
    <w:rsid w:val="00BB0838"/>
    <w:rsid w:val="00BB2183"/>
    <w:rsid w:val="00BB36DF"/>
    <w:rsid w:val="00BB3D03"/>
    <w:rsid w:val="00BB411B"/>
    <w:rsid w:val="00BB46A0"/>
    <w:rsid w:val="00BB5B79"/>
    <w:rsid w:val="00BB7122"/>
    <w:rsid w:val="00BC031E"/>
    <w:rsid w:val="00BC1D31"/>
    <w:rsid w:val="00BC1F8A"/>
    <w:rsid w:val="00BC27D4"/>
    <w:rsid w:val="00BC41A0"/>
    <w:rsid w:val="00BD0091"/>
    <w:rsid w:val="00BD06A6"/>
    <w:rsid w:val="00BD09E6"/>
    <w:rsid w:val="00BD3ACE"/>
    <w:rsid w:val="00BD6C74"/>
    <w:rsid w:val="00BE07F5"/>
    <w:rsid w:val="00BE2E95"/>
    <w:rsid w:val="00BE64F7"/>
    <w:rsid w:val="00BE735C"/>
    <w:rsid w:val="00BF0878"/>
    <w:rsid w:val="00BF138E"/>
    <w:rsid w:val="00BF3358"/>
    <w:rsid w:val="00BF5690"/>
    <w:rsid w:val="00BF639B"/>
    <w:rsid w:val="00C0104E"/>
    <w:rsid w:val="00C02937"/>
    <w:rsid w:val="00C0323E"/>
    <w:rsid w:val="00C036F7"/>
    <w:rsid w:val="00C03E5B"/>
    <w:rsid w:val="00C04058"/>
    <w:rsid w:val="00C05702"/>
    <w:rsid w:val="00C06B27"/>
    <w:rsid w:val="00C076C1"/>
    <w:rsid w:val="00C10877"/>
    <w:rsid w:val="00C12A03"/>
    <w:rsid w:val="00C12B42"/>
    <w:rsid w:val="00C13153"/>
    <w:rsid w:val="00C142A5"/>
    <w:rsid w:val="00C16FA2"/>
    <w:rsid w:val="00C17054"/>
    <w:rsid w:val="00C24E33"/>
    <w:rsid w:val="00C27945"/>
    <w:rsid w:val="00C31D81"/>
    <w:rsid w:val="00C352EA"/>
    <w:rsid w:val="00C37114"/>
    <w:rsid w:val="00C40D49"/>
    <w:rsid w:val="00C42100"/>
    <w:rsid w:val="00C43515"/>
    <w:rsid w:val="00C44450"/>
    <w:rsid w:val="00C44893"/>
    <w:rsid w:val="00C44E1B"/>
    <w:rsid w:val="00C45C0E"/>
    <w:rsid w:val="00C4740B"/>
    <w:rsid w:val="00C4763B"/>
    <w:rsid w:val="00C51B58"/>
    <w:rsid w:val="00C603DE"/>
    <w:rsid w:val="00C61742"/>
    <w:rsid w:val="00C61D2C"/>
    <w:rsid w:val="00C62383"/>
    <w:rsid w:val="00C63CB5"/>
    <w:rsid w:val="00C6485D"/>
    <w:rsid w:val="00C64E15"/>
    <w:rsid w:val="00C672A3"/>
    <w:rsid w:val="00C67976"/>
    <w:rsid w:val="00C71F6D"/>
    <w:rsid w:val="00C73C0A"/>
    <w:rsid w:val="00C76793"/>
    <w:rsid w:val="00C802CE"/>
    <w:rsid w:val="00C81734"/>
    <w:rsid w:val="00C83124"/>
    <w:rsid w:val="00C839F2"/>
    <w:rsid w:val="00C83AF8"/>
    <w:rsid w:val="00C8468B"/>
    <w:rsid w:val="00C939FC"/>
    <w:rsid w:val="00C9502D"/>
    <w:rsid w:val="00C97908"/>
    <w:rsid w:val="00CA0B6A"/>
    <w:rsid w:val="00CA0E12"/>
    <w:rsid w:val="00CA1EC3"/>
    <w:rsid w:val="00CA22EF"/>
    <w:rsid w:val="00CA318C"/>
    <w:rsid w:val="00CA577E"/>
    <w:rsid w:val="00CA6505"/>
    <w:rsid w:val="00CA7227"/>
    <w:rsid w:val="00CB1D9C"/>
    <w:rsid w:val="00CB3565"/>
    <w:rsid w:val="00CB588D"/>
    <w:rsid w:val="00CB67F1"/>
    <w:rsid w:val="00CB7BBF"/>
    <w:rsid w:val="00CB7D42"/>
    <w:rsid w:val="00CC37DB"/>
    <w:rsid w:val="00CC380B"/>
    <w:rsid w:val="00CC5EBA"/>
    <w:rsid w:val="00CC795E"/>
    <w:rsid w:val="00CD0289"/>
    <w:rsid w:val="00CD1D19"/>
    <w:rsid w:val="00CD24B3"/>
    <w:rsid w:val="00CD3809"/>
    <w:rsid w:val="00CD4ACC"/>
    <w:rsid w:val="00CD775A"/>
    <w:rsid w:val="00CE2188"/>
    <w:rsid w:val="00CE2E7C"/>
    <w:rsid w:val="00CE2E7F"/>
    <w:rsid w:val="00CE32D1"/>
    <w:rsid w:val="00CE7879"/>
    <w:rsid w:val="00CF1AB3"/>
    <w:rsid w:val="00CF1F92"/>
    <w:rsid w:val="00CF2C19"/>
    <w:rsid w:val="00CF3243"/>
    <w:rsid w:val="00CF44F8"/>
    <w:rsid w:val="00CF5622"/>
    <w:rsid w:val="00CF7784"/>
    <w:rsid w:val="00D002DE"/>
    <w:rsid w:val="00D01465"/>
    <w:rsid w:val="00D018C1"/>
    <w:rsid w:val="00D02997"/>
    <w:rsid w:val="00D04250"/>
    <w:rsid w:val="00D0442B"/>
    <w:rsid w:val="00D04735"/>
    <w:rsid w:val="00D06403"/>
    <w:rsid w:val="00D11F7F"/>
    <w:rsid w:val="00D15574"/>
    <w:rsid w:val="00D160A8"/>
    <w:rsid w:val="00D22FC6"/>
    <w:rsid w:val="00D25E27"/>
    <w:rsid w:val="00D305B5"/>
    <w:rsid w:val="00D32900"/>
    <w:rsid w:val="00D34EC4"/>
    <w:rsid w:val="00D364D0"/>
    <w:rsid w:val="00D373D5"/>
    <w:rsid w:val="00D403E6"/>
    <w:rsid w:val="00D418F4"/>
    <w:rsid w:val="00D42C63"/>
    <w:rsid w:val="00D42D8D"/>
    <w:rsid w:val="00D43B84"/>
    <w:rsid w:val="00D45DE4"/>
    <w:rsid w:val="00D50156"/>
    <w:rsid w:val="00D50BAD"/>
    <w:rsid w:val="00D50DD7"/>
    <w:rsid w:val="00D5167B"/>
    <w:rsid w:val="00D51AFF"/>
    <w:rsid w:val="00D53F49"/>
    <w:rsid w:val="00D561D6"/>
    <w:rsid w:val="00D56968"/>
    <w:rsid w:val="00D56C6E"/>
    <w:rsid w:val="00D60435"/>
    <w:rsid w:val="00D6145C"/>
    <w:rsid w:val="00D627EB"/>
    <w:rsid w:val="00D66A4E"/>
    <w:rsid w:val="00D671C7"/>
    <w:rsid w:val="00D672BA"/>
    <w:rsid w:val="00D6768B"/>
    <w:rsid w:val="00D67CAA"/>
    <w:rsid w:val="00D70D16"/>
    <w:rsid w:val="00D72F49"/>
    <w:rsid w:val="00D73294"/>
    <w:rsid w:val="00D80ACE"/>
    <w:rsid w:val="00D816A5"/>
    <w:rsid w:val="00D816D3"/>
    <w:rsid w:val="00D824AE"/>
    <w:rsid w:val="00D8432A"/>
    <w:rsid w:val="00D8435F"/>
    <w:rsid w:val="00D84CB7"/>
    <w:rsid w:val="00D86582"/>
    <w:rsid w:val="00D90A81"/>
    <w:rsid w:val="00D91255"/>
    <w:rsid w:val="00D919C5"/>
    <w:rsid w:val="00D929DF"/>
    <w:rsid w:val="00D93DA6"/>
    <w:rsid w:val="00D942F3"/>
    <w:rsid w:val="00D97365"/>
    <w:rsid w:val="00D97E90"/>
    <w:rsid w:val="00DA080F"/>
    <w:rsid w:val="00DA15E2"/>
    <w:rsid w:val="00DA1DE9"/>
    <w:rsid w:val="00DA2BE1"/>
    <w:rsid w:val="00DA50CD"/>
    <w:rsid w:val="00DA59D4"/>
    <w:rsid w:val="00DA7C58"/>
    <w:rsid w:val="00DB4145"/>
    <w:rsid w:val="00DB4F52"/>
    <w:rsid w:val="00DB511E"/>
    <w:rsid w:val="00DB676C"/>
    <w:rsid w:val="00DC08E9"/>
    <w:rsid w:val="00DC0A63"/>
    <w:rsid w:val="00DC5217"/>
    <w:rsid w:val="00DC533D"/>
    <w:rsid w:val="00DC54D7"/>
    <w:rsid w:val="00DD136D"/>
    <w:rsid w:val="00DD2F98"/>
    <w:rsid w:val="00DD3D24"/>
    <w:rsid w:val="00DD514A"/>
    <w:rsid w:val="00DD7211"/>
    <w:rsid w:val="00DD7CC3"/>
    <w:rsid w:val="00DD7D21"/>
    <w:rsid w:val="00DE2BD6"/>
    <w:rsid w:val="00DE415F"/>
    <w:rsid w:val="00DE4C84"/>
    <w:rsid w:val="00DE68D8"/>
    <w:rsid w:val="00DE7E61"/>
    <w:rsid w:val="00DF0E22"/>
    <w:rsid w:val="00DF1A5F"/>
    <w:rsid w:val="00DF1FFD"/>
    <w:rsid w:val="00DF4A43"/>
    <w:rsid w:val="00DF4DED"/>
    <w:rsid w:val="00DF6239"/>
    <w:rsid w:val="00DF72D6"/>
    <w:rsid w:val="00DF7859"/>
    <w:rsid w:val="00E00C83"/>
    <w:rsid w:val="00E016C3"/>
    <w:rsid w:val="00E016E9"/>
    <w:rsid w:val="00E01A5E"/>
    <w:rsid w:val="00E01DAD"/>
    <w:rsid w:val="00E02E8F"/>
    <w:rsid w:val="00E03557"/>
    <w:rsid w:val="00E041DB"/>
    <w:rsid w:val="00E05A81"/>
    <w:rsid w:val="00E070BC"/>
    <w:rsid w:val="00E10357"/>
    <w:rsid w:val="00E11BBA"/>
    <w:rsid w:val="00E130B5"/>
    <w:rsid w:val="00E133E2"/>
    <w:rsid w:val="00E150D6"/>
    <w:rsid w:val="00E16960"/>
    <w:rsid w:val="00E16A67"/>
    <w:rsid w:val="00E203FE"/>
    <w:rsid w:val="00E223A9"/>
    <w:rsid w:val="00E22E74"/>
    <w:rsid w:val="00E232FF"/>
    <w:rsid w:val="00E24FC7"/>
    <w:rsid w:val="00E254A6"/>
    <w:rsid w:val="00E27939"/>
    <w:rsid w:val="00E27E41"/>
    <w:rsid w:val="00E30836"/>
    <w:rsid w:val="00E34BBF"/>
    <w:rsid w:val="00E35418"/>
    <w:rsid w:val="00E3588C"/>
    <w:rsid w:val="00E36F50"/>
    <w:rsid w:val="00E46C2B"/>
    <w:rsid w:val="00E50C94"/>
    <w:rsid w:val="00E51155"/>
    <w:rsid w:val="00E51D0C"/>
    <w:rsid w:val="00E52824"/>
    <w:rsid w:val="00E52D35"/>
    <w:rsid w:val="00E5305A"/>
    <w:rsid w:val="00E549E4"/>
    <w:rsid w:val="00E628BB"/>
    <w:rsid w:val="00E62B7F"/>
    <w:rsid w:val="00E74087"/>
    <w:rsid w:val="00E75037"/>
    <w:rsid w:val="00E77BDA"/>
    <w:rsid w:val="00E77DE2"/>
    <w:rsid w:val="00E8049B"/>
    <w:rsid w:val="00E809A7"/>
    <w:rsid w:val="00E82E1E"/>
    <w:rsid w:val="00E834C8"/>
    <w:rsid w:val="00E85AB7"/>
    <w:rsid w:val="00E86036"/>
    <w:rsid w:val="00E86A5D"/>
    <w:rsid w:val="00E86AE9"/>
    <w:rsid w:val="00E908D6"/>
    <w:rsid w:val="00E93343"/>
    <w:rsid w:val="00E93DE4"/>
    <w:rsid w:val="00E95565"/>
    <w:rsid w:val="00E9645A"/>
    <w:rsid w:val="00E9664D"/>
    <w:rsid w:val="00EA1377"/>
    <w:rsid w:val="00EA4AEB"/>
    <w:rsid w:val="00EA4E00"/>
    <w:rsid w:val="00EA51DE"/>
    <w:rsid w:val="00EA6BD4"/>
    <w:rsid w:val="00EA6E19"/>
    <w:rsid w:val="00EA6FA7"/>
    <w:rsid w:val="00EB000D"/>
    <w:rsid w:val="00EB22C2"/>
    <w:rsid w:val="00EB2D68"/>
    <w:rsid w:val="00EB5397"/>
    <w:rsid w:val="00EB6D19"/>
    <w:rsid w:val="00EB6E6A"/>
    <w:rsid w:val="00EC00CA"/>
    <w:rsid w:val="00EC2769"/>
    <w:rsid w:val="00EC4AAC"/>
    <w:rsid w:val="00EC7452"/>
    <w:rsid w:val="00EC784D"/>
    <w:rsid w:val="00ED4081"/>
    <w:rsid w:val="00ED5BA8"/>
    <w:rsid w:val="00EE1D11"/>
    <w:rsid w:val="00EE6174"/>
    <w:rsid w:val="00EE72AE"/>
    <w:rsid w:val="00EF23EE"/>
    <w:rsid w:val="00EF32A4"/>
    <w:rsid w:val="00EF39B8"/>
    <w:rsid w:val="00EF3E94"/>
    <w:rsid w:val="00EF591D"/>
    <w:rsid w:val="00EF77DF"/>
    <w:rsid w:val="00F01F9E"/>
    <w:rsid w:val="00F02A93"/>
    <w:rsid w:val="00F03019"/>
    <w:rsid w:val="00F104F7"/>
    <w:rsid w:val="00F127BF"/>
    <w:rsid w:val="00F13B70"/>
    <w:rsid w:val="00F1489E"/>
    <w:rsid w:val="00F150E2"/>
    <w:rsid w:val="00F154A1"/>
    <w:rsid w:val="00F208FE"/>
    <w:rsid w:val="00F226EE"/>
    <w:rsid w:val="00F22ECD"/>
    <w:rsid w:val="00F27E37"/>
    <w:rsid w:val="00F303CD"/>
    <w:rsid w:val="00F31F9C"/>
    <w:rsid w:val="00F3586C"/>
    <w:rsid w:val="00F35C9D"/>
    <w:rsid w:val="00F36239"/>
    <w:rsid w:val="00F36BA4"/>
    <w:rsid w:val="00F36F66"/>
    <w:rsid w:val="00F412E9"/>
    <w:rsid w:val="00F41AE8"/>
    <w:rsid w:val="00F4765B"/>
    <w:rsid w:val="00F50B8C"/>
    <w:rsid w:val="00F52B5B"/>
    <w:rsid w:val="00F57B8B"/>
    <w:rsid w:val="00F60788"/>
    <w:rsid w:val="00F618FE"/>
    <w:rsid w:val="00F627E9"/>
    <w:rsid w:val="00F65790"/>
    <w:rsid w:val="00F67057"/>
    <w:rsid w:val="00F7208E"/>
    <w:rsid w:val="00F72643"/>
    <w:rsid w:val="00F731D9"/>
    <w:rsid w:val="00F736E6"/>
    <w:rsid w:val="00F73DCB"/>
    <w:rsid w:val="00F74736"/>
    <w:rsid w:val="00F807AE"/>
    <w:rsid w:val="00F80F4D"/>
    <w:rsid w:val="00F82906"/>
    <w:rsid w:val="00F83EFC"/>
    <w:rsid w:val="00F86048"/>
    <w:rsid w:val="00F873DF"/>
    <w:rsid w:val="00F94445"/>
    <w:rsid w:val="00F944A4"/>
    <w:rsid w:val="00F96940"/>
    <w:rsid w:val="00FA1AF9"/>
    <w:rsid w:val="00FA57E6"/>
    <w:rsid w:val="00FA6F95"/>
    <w:rsid w:val="00FB2166"/>
    <w:rsid w:val="00FB30B8"/>
    <w:rsid w:val="00FC1B22"/>
    <w:rsid w:val="00FC253A"/>
    <w:rsid w:val="00FC4278"/>
    <w:rsid w:val="00FC7293"/>
    <w:rsid w:val="00FC73A2"/>
    <w:rsid w:val="00FC78A1"/>
    <w:rsid w:val="00FC7ACB"/>
    <w:rsid w:val="00FD05E3"/>
    <w:rsid w:val="00FD1906"/>
    <w:rsid w:val="00FD71BA"/>
    <w:rsid w:val="00FD7C5D"/>
    <w:rsid w:val="00FE2203"/>
    <w:rsid w:val="00FE4C59"/>
    <w:rsid w:val="00FE4FF3"/>
    <w:rsid w:val="00FF4AC9"/>
    <w:rsid w:val="00FF55C6"/>
    <w:rsid w:val="00FF623F"/>
    <w:rsid w:val="11E61841"/>
    <w:rsid w:val="2C70235B"/>
    <w:rsid w:val="389546B1"/>
    <w:rsid w:val="3C6F5267"/>
    <w:rsid w:val="51DF5CA9"/>
    <w:rsid w:val="5EC1794E"/>
    <w:rsid w:val="6F663F84"/>
    <w:rsid w:val="71246F14"/>
    <w:rsid w:val="7544681B"/>
    <w:rsid w:val="7931117A"/>
    <w:rsid w:val="7BE76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6A590E4"/>
  <w15:docId w15:val="{6E433687-1779-4AE2-9696-07083650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qFormat="1"/>
    <w:lsdException w:name="toc 2" w:uiPriority="39" w:qFormat="1"/>
    <w:lsdException w:name="toc 3" w:uiPriority="39"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0" w:unhideWhenUsed="1" w:qFormat="1"/>
    <w:lsdException w:name="annotation text" w:uiPriority="0" w:unhideWhenUsed="1" w:qFormat="1"/>
    <w:lsdException w:name="header" w:uiPriority="0" w:qFormat="1"/>
    <w:lsdException w:name="footer" w:unhideWhenUsed="1" w:qFormat="1"/>
    <w:lsdException w:name="index heading" w:semiHidden="1" w:unhideWhenUsed="1" w:qFormat="1"/>
    <w:lsdException w:name="caption" w:uiPriority="35" w:unhideWhenUsed="1" w:qFormat="1"/>
    <w:lsdException w:name="table of figures"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iPriority="0" w:unhideWhenUsed="1" w:qFormat="1"/>
    <w:lsdException w:name="line number" w:semiHidden="1" w:unhideWhenUsed="1" w:qFormat="1"/>
    <w:lsdException w:name="page number"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087"/>
    <w:pPr>
      <w:tabs>
        <w:tab w:val="left" w:pos="794"/>
        <w:tab w:val="left" w:pos="1191"/>
        <w:tab w:val="left" w:pos="1588"/>
        <w:tab w:val="left" w:pos="1985"/>
      </w:tabs>
      <w:overflowPunct w:val="0"/>
      <w:autoSpaceDE w:val="0"/>
      <w:autoSpaceDN w:val="0"/>
      <w:adjustRightInd w:val="0"/>
      <w:spacing w:before="120"/>
      <w:jc w:val="both"/>
      <w:textAlignment w:val="baseline"/>
    </w:pPr>
    <w:rPr>
      <w:rFonts w:eastAsia="Times New Roman"/>
      <w:sz w:val="24"/>
      <w:lang w:eastAsia="en-US"/>
    </w:rPr>
  </w:style>
  <w:style w:type="paragraph" w:styleId="Heading1">
    <w:name w:val="heading 1"/>
    <w:basedOn w:val="Normal"/>
    <w:next w:val="Normal"/>
    <w:link w:val="Heading1Char"/>
    <w:qFormat/>
    <w:rsid w:val="00E74087"/>
    <w:pPr>
      <w:keepNext/>
      <w:keepLines/>
      <w:spacing w:before="360"/>
      <w:ind w:left="794" w:hanging="794"/>
      <w:jc w:val="left"/>
      <w:outlineLvl w:val="0"/>
    </w:pPr>
    <w:rPr>
      <w:b/>
    </w:rPr>
  </w:style>
  <w:style w:type="paragraph" w:styleId="Heading2">
    <w:name w:val="heading 2"/>
    <w:basedOn w:val="Heading1"/>
    <w:next w:val="Normal"/>
    <w:link w:val="Heading2Char1"/>
    <w:qFormat/>
    <w:rsid w:val="00E74087"/>
    <w:pPr>
      <w:spacing w:before="240"/>
      <w:outlineLvl w:val="1"/>
    </w:pPr>
  </w:style>
  <w:style w:type="paragraph" w:styleId="Heading3">
    <w:name w:val="heading 3"/>
    <w:basedOn w:val="Heading1"/>
    <w:next w:val="Normal"/>
    <w:link w:val="Heading3Char1"/>
    <w:qFormat/>
    <w:rsid w:val="00E74087"/>
    <w:pPr>
      <w:spacing w:before="160"/>
      <w:outlineLvl w:val="2"/>
    </w:pPr>
  </w:style>
  <w:style w:type="paragraph" w:styleId="Heading4">
    <w:name w:val="heading 4"/>
    <w:basedOn w:val="Heading3"/>
    <w:next w:val="Normal"/>
    <w:link w:val="Heading4Char1"/>
    <w:qFormat/>
    <w:rsid w:val="00E74087"/>
    <w:pPr>
      <w:tabs>
        <w:tab w:val="clear" w:pos="794"/>
        <w:tab w:val="left" w:pos="1021"/>
      </w:tabs>
      <w:ind w:left="1021" w:hanging="1021"/>
      <w:outlineLvl w:val="3"/>
    </w:pPr>
  </w:style>
  <w:style w:type="paragraph" w:styleId="Heading5">
    <w:name w:val="heading 5"/>
    <w:basedOn w:val="Heading4"/>
    <w:next w:val="Normal"/>
    <w:link w:val="Heading5Char1"/>
    <w:qFormat/>
    <w:rsid w:val="00E74087"/>
    <w:pPr>
      <w:outlineLvl w:val="4"/>
    </w:pPr>
  </w:style>
  <w:style w:type="paragraph" w:styleId="Heading6">
    <w:name w:val="heading 6"/>
    <w:basedOn w:val="Heading4"/>
    <w:next w:val="Normal"/>
    <w:link w:val="Heading6Char1"/>
    <w:qFormat/>
    <w:rsid w:val="00E74087"/>
    <w:pPr>
      <w:tabs>
        <w:tab w:val="clear" w:pos="1021"/>
        <w:tab w:val="clear" w:pos="1191"/>
      </w:tabs>
      <w:ind w:left="1588" w:hanging="1588"/>
      <w:outlineLvl w:val="5"/>
    </w:pPr>
  </w:style>
  <w:style w:type="paragraph" w:styleId="Heading7">
    <w:name w:val="heading 7"/>
    <w:basedOn w:val="Heading6"/>
    <w:next w:val="Normal"/>
    <w:link w:val="Heading7Char1"/>
    <w:qFormat/>
    <w:rsid w:val="00E74087"/>
    <w:pPr>
      <w:outlineLvl w:val="6"/>
    </w:pPr>
  </w:style>
  <w:style w:type="paragraph" w:styleId="Heading8">
    <w:name w:val="heading 8"/>
    <w:basedOn w:val="Heading6"/>
    <w:next w:val="Normal"/>
    <w:link w:val="Heading8Char1"/>
    <w:qFormat/>
    <w:rsid w:val="00E74087"/>
    <w:pPr>
      <w:outlineLvl w:val="7"/>
    </w:pPr>
  </w:style>
  <w:style w:type="paragraph" w:styleId="Heading9">
    <w:name w:val="heading 9"/>
    <w:basedOn w:val="Heading6"/>
    <w:next w:val="Normal"/>
    <w:link w:val="Heading9Char1"/>
    <w:qFormat/>
    <w:rsid w:val="00E7408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qFormat/>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Theme="minorHAnsi" w:hAnsi="Consolas"/>
      <w:lang w:eastAsia="ja-JP"/>
    </w:rPr>
  </w:style>
  <w:style w:type="paragraph" w:styleId="List3">
    <w:name w:val="List 3"/>
    <w:basedOn w:val="Normal"/>
    <w:uiPriority w:val="99"/>
    <w:semiHidden/>
    <w:unhideWhenUsed/>
    <w:qFormat/>
    <w:pPr>
      <w:ind w:left="1080" w:hanging="360"/>
      <w:contextualSpacing/>
    </w:pPr>
  </w:style>
  <w:style w:type="paragraph" w:styleId="TOC7">
    <w:name w:val="toc 7"/>
    <w:basedOn w:val="TOC4"/>
    <w:uiPriority w:val="39"/>
    <w:qFormat/>
    <w:rsid w:val="00E74087"/>
  </w:style>
  <w:style w:type="paragraph" w:styleId="ListNumber2">
    <w:name w:val="List Number 2"/>
    <w:basedOn w:val="Normal"/>
    <w:uiPriority w:val="99"/>
    <w:semiHidden/>
    <w:unhideWhenUsed/>
    <w:qFormat/>
    <w:pPr>
      <w:numPr>
        <w:numId w:val="1"/>
      </w:numPr>
      <w:contextualSpacing/>
    </w:pPr>
  </w:style>
  <w:style w:type="paragraph" w:styleId="TableofAuthorities">
    <w:name w:val="table of authorities"/>
    <w:basedOn w:val="Normal"/>
    <w:next w:val="Normal"/>
    <w:uiPriority w:val="99"/>
    <w:semiHidden/>
    <w:unhideWhenUsed/>
    <w:qFormat/>
    <w:pPr>
      <w:ind w:left="240" w:hanging="240"/>
    </w:pPr>
  </w:style>
  <w:style w:type="paragraph" w:styleId="NoteHeading">
    <w:name w:val="Note Heading"/>
    <w:basedOn w:val="Normal"/>
    <w:next w:val="Normal"/>
    <w:link w:val="NoteHeadingChar"/>
    <w:uiPriority w:val="99"/>
    <w:semiHidden/>
    <w:unhideWhenUsed/>
    <w:qFormat/>
    <w:pPr>
      <w:spacing w:before="0"/>
    </w:pPr>
  </w:style>
  <w:style w:type="paragraph" w:styleId="ListBullet4">
    <w:name w:val="List Bullet 4"/>
    <w:basedOn w:val="Normal"/>
    <w:uiPriority w:val="99"/>
    <w:semiHidden/>
    <w:unhideWhenUsed/>
    <w:qFormat/>
    <w:pPr>
      <w:numPr>
        <w:numId w:val="2"/>
      </w:numPr>
      <w:contextualSpacing/>
    </w:pPr>
  </w:style>
  <w:style w:type="paragraph" w:styleId="Index8">
    <w:name w:val="index 8"/>
    <w:basedOn w:val="Normal"/>
    <w:next w:val="Normal"/>
    <w:uiPriority w:val="99"/>
    <w:semiHidden/>
    <w:unhideWhenUsed/>
    <w:qFormat/>
    <w:pPr>
      <w:spacing w:before="0"/>
      <w:ind w:left="1920" w:hanging="240"/>
    </w:pPr>
  </w:style>
  <w:style w:type="paragraph" w:styleId="E-mailSignature">
    <w:name w:val="E-mail Signature"/>
    <w:basedOn w:val="Normal"/>
    <w:link w:val="E-mailSignatureChar"/>
    <w:uiPriority w:val="99"/>
    <w:semiHidden/>
    <w:unhideWhenUsed/>
    <w:qFormat/>
    <w:pPr>
      <w:spacing w:before="0"/>
    </w:pPr>
  </w:style>
  <w:style w:type="paragraph" w:styleId="ListNumber">
    <w:name w:val="List Number"/>
    <w:basedOn w:val="Normal"/>
    <w:uiPriority w:val="99"/>
    <w:semiHidden/>
    <w:unhideWhenUsed/>
    <w:qFormat/>
    <w:pPr>
      <w:numPr>
        <w:numId w:val="3"/>
      </w:numPr>
      <w:contextualSpacing/>
    </w:pPr>
  </w:style>
  <w:style w:type="paragraph" w:styleId="NormalIndent">
    <w:name w:val="Normal Indent"/>
    <w:basedOn w:val="Normal"/>
    <w:uiPriority w:val="99"/>
    <w:semiHidden/>
    <w:unhideWhenUsed/>
    <w:qFormat/>
    <w:pPr>
      <w:ind w:left="720"/>
    </w:pPr>
    <w:rPr>
      <w:rFonts w:eastAsiaTheme="minorHAnsi"/>
    </w:rPr>
  </w:style>
  <w:style w:type="paragraph" w:styleId="Caption">
    <w:name w:val="caption"/>
    <w:basedOn w:val="Normal"/>
    <w:next w:val="Normal"/>
    <w:uiPriority w:val="35"/>
    <w:unhideWhenUsed/>
    <w:qFormat/>
    <w:pPr>
      <w:spacing w:before="0" w:after="200"/>
    </w:pPr>
    <w:rPr>
      <w:i/>
      <w:iCs/>
      <w:color w:val="44546A" w:themeColor="text2"/>
      <w:sz w:val="18"/>
      <w:szCs w:val="18"/>
    </w:rPr>
  </w:style>
  <w:style w:type="paragraph" w:styleId="Index5">
    <w:name w:val="index 5"/>
    <w:basedOn w:val="Normal"/>
    <w:next w:val="Normal"/>
    <w:uiPriority w:val="99"/>
    <w:semiHidden/>
    <w:unhideWhenUsed/>
    <w:qFormat/>
    <w:pPr>
      <w:spacing w:before="0"/>
      <w:ind w:left="1200" w:hanging="240"/>
    </w:pPr>
  </w:style>
  <w:style w:type="paragraph" w:styleId="ListBullet">
    <w:name w:val="List Bullet"/>
    <w:basedOn w:val="Normal"/>
    <w:uiPriority w:val="99"/>
    <w:semiHidden/>
    <w:unhideWhenUsed/>
    <w:qFormat/>
    <w:pPr>
      <w:numPr>
        <w:numId w:val="4"/>
      </w:numPr>
      <w:contextualSpacing/>
    </w:pPr>
    <w:rPr>
      <w:rFonts w:eastAsiaTheme="minorHAnsi"/>
    </w:rPr>
  </w:style>
  <w:style w:type="paragraph" w:styleId="EnvelopeAddress">
    <w:name w:val="envelope address"/>
    <w:basedOn w:val="Normal"/>
    <w:uiPriority w:val="99"/>
    <w:semiHidden/>
    <w:unhideWhenUsed/>
    <w:qFormat/>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DocumentMap">
    <w:name w:val="Document Map"/>
    <w:basedOn w:val="Normal"/>
    <w:link w:val="DocumentMapChar"/>
    <w:uiPriority w:val="99"/>
    <w:semiHidden/>
    <w:unhideWhenUsed/>
    <w:qFormat/>
    <w:pPr>
      <w:spacing w:before="0"/>
    </w:pPr>
    <w:rPr>
      <w:rFonts w:ascii="Segoe UI" w:hAnsi="Segoe UI" w:cs="Segoe UI"/>
      <w:sz w:val="16"/>
      <w:szCs w:val="16"/>
    </w:rPr>
  </w:style>
  <w:style w:type="paragraph" w:styleId="TOAHeading">
    <w:name w:val="toa heading"/>
    <w:basedOn w:val="Normal"/>
    <w:next w:val="Normal"/>
    <w:uiPriority w:val="99"/>
    <w:semiHidden/>
    <w:unhideWhenUsed/>
    <w:qFormat/>
    <w:rPr>
      <w:rFonts w:asciiTheme="majorHAnsi" w:eastAsiaTheme="majorEastAsia" w:hAnsiTheme="majorHAnsi" w:cstheme="majorBidi"/>
      <w:b/>
      <w:bCs/>
    </w:rPr>
  </w:style>
  <w:style w:type="paragraph" w:styleId="CommentText">
    <w:name w:val="annotation text"/>
    <w:basedOn w:val="Normal"/>
    <w:link w:val="CommentTextChar"/>
    <w:qFormat/>
    <w:rsid w:val="00E74087"/>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paragraph" w:styleId="Index6">
    <w:name w:val="index 6"/>
    <w:basedOn w:val="Normal"/>
    <w:next w:val="Normal"/>
    <w:uiPriority w:val="99"/>
    <w:semiHidden/>
    <w:unhideWhenUsed/>
    <w:qFormat/>
    <w:pPr>
      <w:spacing w:before="0"/>
      <w:ind w:left="1440" w:hanging="240"/>
    </w:pPr>
  </w:style>
  <w:style w:type="paragraph" w:styleId="Salutation">
    <w:name w:val="Salutation"/>
    <w:basedOn w:val="Normal"/>
    <w:next w:val="Normal"/>
    <w:link w:val="SalutationChar"/>
    <w:uiPriority w:val="99"/>
    <w:semiHidden/>
    <w:unhideWhenUsed/>
    <w:qFormat/>
  </w:style>
  <w:style w:type="paragraph" w:styleId="BodyText3">
    <w:name w:val="Body Text 3"/>
    <w:basedOn w:val="Normal"/>
    <w:link w:val="BodyText3Char"/>
    <w:uiPriority w:val="99"/>
    <w:semiHidden/>
    <w:unhideWhenUsed/>
    <w:qFormat/>
    <w:pPr>
      <w:spacing w:after="120"/>
    </w:pPr>
    <w:rPr>
      <w:sz w:val="16"/>
      <w:szCs w:val="16"/>
    </w:rPr>
  </w:style>
  <w:style w:type="paragraph" w:styleId="Closing">
    <w:name w:val="Closing"/>
    <w:basedOn w:val="Normal"/>
    <w:link w:val="ClosingChar"/>
    <w:uiPriority w:val="99"/>
    <w:semiHidden/>
    <w:unhideWhenUsed/>
    <w:qFormat/>
    <w:pPr>
      <w:spacing w:before="0"/>
      <w:ind w:left="4320"/>
    </w:pPr>
  </w:style>
  <w:style w:type="paragraph" w:styleId="ListBullet3">
    <w:name w:val="List Bullet 3"/>
    <w:basedOn w:val="Normal"/>
    <w:uiPriority w:val="99"/>
    <w:semiHidden/>
    <w:unhideWhenUsed/>
    <w:qFormat/>
    <w:pPr>
      <w:numPr>
        <w:numId w:val="5"/>
      </w:numPr>
      <w:contextualSpacing/>
    </w:pPr>
  </w:style>
  <w:style w:type="paragraph" w:styleId="BodyText">
    <w:name w:val="Body Text"/>
    <w:basedOn w:val="Normal"/>
    <w:link w:val="BodyTextChar"/>
    <w:uiPriority w:val="99"/>
    <w:qFormat/>
    <w:rsid w:val="00E74087"/>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paragraph" w:styleId="BodyTextIndent">
    <w:name w:val="Body Text Indent"/>
    <w:basedOn w:val="Normal"/>
    <w:link w:val="BodyTextIndentChar"/>
    <w:uiPriority w:val="99"/>
    <w:semiHidden/>
    <w:unhideWhenUsed/>
    <w:qFormat/>
    <w:pPr>
      <w:spacing w:after="120"/>
      <w:ind w:left="360"/>
    </w:pPr>
  </w:style>
  <w:style w:type="paragraph" w:styleId="ListNumber3">
    <w:name w:val="List Number 3"/>
    <w:basedOn w:val="Normal"/>
    <w:uiPriority w:val="99"/>
    <w:semiHidden/>
    <w:unhideWhenUsed/>
    <w:qFormat/>
    <w:pPr>
      <w:numPr>
        <w:numId w:val="6"/>
      </w:numPr>
      <w:contextualSpacing/>
    </w:pPr>
  </w:style>
  <w:style w:type="paragraph" w:styleId="List2">
    <w:name w:val="List 2"/>
    <w:basedOn w:val="Normal"/>
    <w:uiPriority w:val="99"/>
    <w:semiHidden/>
    <w:unhideWhenUsed/>
    <w:qFormat/>
    <w:pPr>
      <w:ind w:left="720" w:hanging="360"/>
      <w:contextualSpacing/>
    </w:pPr>
  </w:style>
  <w:style w:type="paragraph" w:styleId="ListContinue">
    <w:name w:val="List Continue"/>
    <w:basedOn w:val="Normal"/>
    <w:uiPriority w:val="99"/>
    <w:semiHidden/>
    <w:unhideWhenUsed/>
    <w:qFormat/>
    <w:pPr>
      <w:spacing w:after="120"/>
      <w:ind w:left="360"/>
      <w:contextualSpacing/>
    </w:pPr>
  </w:style>
  <w:style w:type="paragraph" w:styleId="BlockText">
    <w:name w:val="Block Text"/>
    <w:basedOn w:val="Normal"/>
    <w:uiPriority w:val="99"/>
    <w:semiHidden/>
    <w:unhideWhenUsed/>
    <w:qFormat/>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ListBullet2">
    <w:name w:val="List Bullet 2"/>
    <w:basedOn w:val="Normal"/>
    <w:uiPriority w:val="99"/>
    <w:semiHidden/>
    <w:unhideWhenUsed/>
    <w:qFormat/>
    <w:pPr>
      <w:numPr>
        <w:numId w:val="7"/>
      </w:numPr>
      <w:contextualSpacing/>
    </w:pPr>
  </w:style>
  <w:style w:type="paragraph" w:styleId="HTMLAddress">
    <w:name w:val="HTML Address"/>
    <w:basedOn w:val="Normal"/>
    <w:link w:val="HTMLAddressChar"/>
    <w:uiPriority w:val="99"/>
    <w:semiHidden/>
    <w:unhideWhenUsed/>
    <w:qFormat/>
    <w:pPr>
      <w:spacing w:before="0"/>
    </w:pPr>
    <w:rPr>
      <w:i/>
      <w:iCs/>
    </w:rPr>
  </w:style>
  <w:style w:type="paragraph" w:styleId="Index4">
    <w:name w:val="index 4"/>
    <w:basedOn w:val="Normal"/>
    <w:next w:val="Normal"/>
    <w:uiPriority w:val="99"/>
    <w:semiHidden/>
    <w:unhideWhenUsed/>
    <w:qFormat/>
    <w:pPr>
      <w:spacing w:before="0"/>
      <w:ind w:left="960" w:hanging="240"/>
    </w:pPr>
  </w:style>
  <w:style w:type="paragraph" w:styleId="TOC5">
    <w:name w:val="toc 5"/>
    <w:basedOn w:val="TOC4"/>
    <w:uiPriority w:val="39"/>
    <w:qFormat/>
    <w:rsid w:val="00E74087"/>
  </w:style>
  <w:style w:type="paragraph" w:styleId="TOC3">
    <w:name w:val="toc 3"/>
    <w:basedOn w:val="TOC2"/>
    <w:uiPriority w:val="39"/>
    <w:qFormat/>
    <w:rsid w:val="00E74087"/>
  </w:style>
  <w:style w:type="paragraph" w:styleId="TOC2">
    <w:name w:val="toc 2"/>
    <w:basedOn w:val="TOC1"/>
    <w:uiPriority w:val="39"/>
    <w:qFormat/>
    <w:rsid w:val="00E74087"/>
    <w:pPr>
      <w:spacing w:before="80"/>
      <w:ind w:left="1531" w:hanging="851"/>
    </w:pPr>
  </w:style>
  <w:style w:type="paragraph" w:styleId="TOC1">
    <w:name w:val="toc 1"/>
    <w:basedOn w:val="Normal"/>
    <w:uiPriority w:val="39"/>
    <w:qFormat/>
    <w:rsid w:val="00E74087"/>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PlainText">
    <w:name w:val="Plain Text"/>
    <w:basedOn w:val="Normal"/>
    <w:link w:val="PlainTextChar"/>
    <w:uiPriority w:val="99"/>
    <w:semiHidden/>
    <w:unhideWhenUsed/>
    <w:qFormat/>
    <w:pPr>
      <w:spacing w:before="0"/>
    </w:pPr>
    <w:rPr>
      <w:rFonts w:ascii="Consolas" w:hAnsi="Consolas"/>
      <w:sz w:val="21"/>
      <w:szCs w:val="21"/>
    </w:rPr>
  </w:style>
  <w:style w:type="paragraph" w:styleId="ListBullet5">
    <w:name w:val="List Bullet 5"/>
    <w:basedOn w:val="Normal"/>
    <w:uiPriority w:val="99"/>
    <w:semiHidden/>
    <w:unhideWhenUsed/>
    <w:qFormat/>
    <w:pPr>
      <w:numPr>
        <w:numId w:val="8"/>
      </w:numPr>
      <w:contextualSpacing/>
    </w:pPr>
  </w:style>
  <w:style w:type="paragraph" w:styleId="ListNumber4">
    <w:name w:val="List Number 4"/>
    <w:basedOn w:val="Normal"/>
    <w:uiPriority w:val="99"/>
    <w:semiHidden/>
    <w:unhideWhenUsed/>
    <w:qFormat/>
    <w:pPr>
      <w:numPr>
        <w:numId w:val="9"/>
      </w:numPr>
      <w:contextualSpacing/>
    </w:pPr>
  </w:style>
  <w:style w:type="paragraph" w:styleId="TOC8">
    <w:name w:val="toc 8"/>
    <w:basedOn w:val="TOC4"/>
    <w:uiPriority w:val="39"/>
    <w:qFormat/>
    <w:rsid w:val="00E74087"/>
  </w:style>
  <w:style w:type="paragraph" w:styleId="Index3">
    <w:name w:val="index 3"/>
    <w:basedOn w:val="Normal"/>
    <w:next w:val="Normal"/>
    <w:uiPriority w:val="99"/>
    <w:semiHidden/>
    <w:qFormat/>
    <w:rsid w:val="00E74087"/>
    <w:pPr>
      <w:ind w:left="567"/>
      <w:jc w:val="left"/>
    </w:pPr>
  </w:style>
  <w:style w:type="paragraph" w:styleId="Date">
    <w:name w:val="Date"/>
    <w:basedOn w:val="Normal"/>
    <w:next w:val="Normal"/>
    <w:link w:val="DateChar"/>
    <w:uiPriority w:val="99"/>
    <w:semiHidden/>
    <w:unhideWhenUsed/>
    <w:qFormat/>
  </w:style>
  <w:style w:type="paragraph" w:styleId="BodyTextIndent2">
    <w:name w:val="Body Text Indent 2"/>
    <w:basedOn w:val="Normal"/>
    <w:link w:val="BodyTextIndent2Char"/>
    <w:uiPriority w:val="99"/>
    <w:semiHidden/>
    <w:unhideWhenUsed/>
    <w:qFormat/>
    <w:pPr>
      <w:spacing w:after="120" w:line="480" w:lineRule="auto"/>
      <w:ind w:left="360"/>
    </w:pPr>
  </w:style>
  <w:style w:type="paragraph" w:styleId="EndnoteText">
    <w:name w:val="endnote text"/>
    <w:basedOn w:val="Normal"/>
    <w:link w:val="EndnoteTextChar1"/>
    <w:uiPriority w:val="99"/>
    <w:semiHidden/>
    <w:unhideWhenUsed/>
    <w:qFormat/>
    <w:pPr>
      <w:spacing w:before="0"/>
    </w:pPr>
    <w:rPr>
      <w:sz w:val="20"/>
    </w:rPr>
  </w:style>
  <w:style w:type="paragraph" w:styleId="ListContinue5">
    <w:name w:val="List Continue 5"/>
    <w:basedOn w:val="Normal"/>
    <w:uiPriority w:val="99"/>
    <w:semiHidden/>
    <w:unhideWhenUsed/>
    <w:qFormat/>
    <w:pPr>
      <w:spacing w:after="120"/>
      <w:ind w:left="1800"/>
      <w:contextualSpacing/>
    </w:pPr>
  </w:style>
  <w:style w:type="paragraph" w:styleId="BalloonText">
    <w:name w:val="Balloon Text"/>
    <w:basedOn w:val="Normal"/>
    <w:link w:val="BalloonTextChar"/>
    <w:uiPriority w:val="99"/>
    <w:qFormat/>
    <w:rsid w:val="00E74087"/>
    <w:pPr>
      <w:spacing w:before="0"/>
    </w:pPr>
    <w:rPr>
      <w:rFonts w:ascii="Tahoma" w:hAnsi="Tahoma" w:cs="Tahoma"/>
      <w:sz w:val="16"/>
      <w:szCs w:val="16"/>
    </w:rPr>
  </w:style>
  <w:style w:type="paragraph" w:styleId="Footer">
    <w:name w:val="footer"/>
    <w:basedOn w:val="Normal"/>
    <w:link w:val="FooterChar1"/>
    <w:uiPriority w:val="99"/>
    <w:qFormat/>
    <w:rsid w:val="00E74087"/>
    <w:pPr>
      <w:tabs>
        <w:tab w:val="clear" w:pos="794"/>
        <w:tab w:val="clear" w:pos="1191"/>
        <w:tab w:val="clear" w:pos="1588"/>
        <w:tab w:val="clear" w:pos="1985"/>
        <w:tab w:val="left" w:pos="5954"/>
        <w:tab w:val="right" w:pos="9639"/>
      </w:tabs>
      <w:spacing w:before="0"/>
    </w:pPr>
    <w:rPr>
      <w:caps/>
      <w:noProof/>
      <w:sz w:val="16"/>
    </w:rPr>
  </w:style>
  <w:style w:type="paragraph" w:styleId="EnvelopeReturn">
    <w:name w:val="envelope return"/>
    <w:basedOn w:val="Normal"/>
    <w:uiPriority w:val="99"/>
    <w:semiHidden/>
    <w:unhideWhenUsed/>
    <w:qFormat/>
    <w:pPr>
      <w:spacing w:before="0"/>
    </w:pPr>
    <w:rPr>
      <w:rFonts w:asciiTheme="majorHAnsi" w:eastAsiaTheme="majorEastAsia" w:hAnsiTheme="majorHAnsi" w:cstheme="majorBidi"/>
      <w:sz w:val="20"/>
    </w:rPr>
  </w:style>
  <w:style w:type="paragraph" w:styleId="Header">
    <w:name w:val="header"/>
    <w:basedOn w:val="Normal"/>
    <w:link w:val="HeaderChar1"/>
    <w:qFormat/>
    <w:rsid w:val="00E74087"/>
    <w:pPr>
      <w:tabs>
        <w:tab w:val="clear" w:pos="794"/>
        <w:tab w:val="clear" w:pos="1191"/>
        <w:tab w:val="clear" w:pos="1588"/>
        <w:tab w:val="clear" w:pos="1985"/>
      </w:tabs>
      <w:spacing w:before="0"/>
      <w:jc w:val="center"/>
    </w:pPr>
    <w:rPr>
      <w:sz w:val="18"/>
    </w:rPr>
  </w:style>
  <w:style w:type="paragraph" w:styleId="Signature">
    <w:name w:val="Signature"/>
    <w:basedOn w:val="Normal"/>
    <w:link w:val="SignatureChar"/>
    <w:uiPriority w:val="99"/>
    <w:semiHidden/>
    <w:unhideWhenUsed/>
    <w:qFormat/>
    <w:pPr>
      <w:spacing w:before="0"/>
      <w:ind w:left="4320"/>
    </w:pPr>
  </w:style>
  <w:style w:type="paragraph" w:styleId="ListContinue4">
    <w:name w:val="List Continue 4"/>
    <w:basedOn w:val="Normal"/>
    <w:uiPriority w:val="99"/>
    <w:semiHidden/>
    <w:unhideWhenUsed/>
    <w:qFormat/>
    <w:pPr>
      <w:spacing w:after="120"/>
      <w:ind w:left="1440"/>
      <w:contextualSpacing/>
    </w:pPr>
  </w:style>
  <w:style w:type="paragraph" w:styleId="TOC4">
    <w:name w:val="toc 4"/>
    <w:basedOn w:val="TOC3"/>
    <w:uiPriority w:val="39"/>
    <w:qFormat/>
    <w:rsid w:val="00E74087"/>
  </w:style>
  <w:style w:type="paragraph" w:styleId="IndexHeading">
    <w:name w:val="index heading"/>
    <w:basedOn w:val="Normal"/>
    <w:next w:val="Index1"/>
    <w:uiPriority w:val="99"/>
    <w:semiHidden/>
    <w:unhideWhenUsed/>
    <w:qFormat/>
    <w:rPr>
      <w:rFonts w:asciiTheme="majorHAnsi" w:eastAsiaTheme="majorEastAsia" w:hAnsiTheme="majorHAnsi" w:cstheme="majorBidi"/>
      <w:b/>
      <w:bCs/>
    </w:rPr>
  </w:style>
  <w:style w:type="paragraph" w:styleId="Index1">
    <w:name w:val="index 1"/>
    <w:basedOn w:val="Normal"/>
    <w:next w:val="Normal"/>
    <w:uiPriority w:val="99"/>
    <w:semiHidden/>
    <w:qFormat/>
    <w:rsid w:val="00E74087"/>
    <w:pPr>
      <w:jc w:val="left"/>
    </w:pPr>
  </w:style>
  <w:style w:type="paragraph" w:styleId="Subtitle">
    <w:name w:val="Subtitle"/>
    <w:basedOn w:val="Normal"/>
    <w:next w:val="Normal"/>
    <w:link w:val="SubtitleChar1"/>
    <w:uiPriority w:val="11"/>
    <w:qFormat/>
    <w:pPr>
      <w:spacing w:after="160"/>
    </w:pPr>
    <w:rPr>
      <w:rFonts w:asciiTheme="minorHAnsi" w:eastAsiaTheme="minorEastAsia" w:hAnsiTheme="minorHAnsi" w:cstheme="minorBidi"/>
      <w:color w:val="595959" w:themeColor="text1" w:themeTint="A6"/>
      <w:spacing w:val="15"/>
      <w:sz w:val="22"/>
      <w:szCs w:val="22"/>
    </w:rPr>
  </w:style>
  <w:style w:type="paragraph" w:styleId="ListNumber5">
    <w:name w:val="List Number 5"/>
    <w:basedOn w:val="Normal"/>
    <w:uiPriority w:val="99"/>
    <w:semiHidden/>
    <w:unhideWhenUsed/>
    <w:qFormat/>
    <w:pPr>
      <w:numPr>
        <w:numId w:val="10"/>
      </w:numPr>
      <w:contextualSpacing/>
    </w:pPr>
  </w:style>
  <w:style w:type="paragraph" w:styleId="List">
    <w:name w:val="List"/>
    <w:basedOn w:val="Normal"/>
    <w:uiPriority w:val="99"/>
    <w:semiHidden/>
    <w:unhideWhenUsed/>
    <w:qFormat/>
    <w:pPr>
      <w:ind w:left="360" w:hanging="360"/>
      <w:contextualSpacing/>
    </w:pPr>
    <w:rPr>
      <w:rFonts w:eastAsiaTheme="minorHAnsi"/>
    </w:rPr>
  </w:style>
  <w:style w:type="paragraph" w:styleId="FootnoteText">
    <w:name w:val="footnote text"/>
    <w:basedOn w:val="Note"/>
    <w:link w:val="FootnoteTextChar1"/>
    <w:qFormat/>
    <w:rsid w:val="00E74087"/>
    <w:pPr>
      <w:keepLines/>
      <w:tabs>
        <w:tab w:val="left" w:pos="255"/>
      </w:tabs>
      <w:ind w:left="255" w:hanging="255"/>
    </w:pPr>
  </w:style>
  <w:style w:type="paragraph" w:styleId="TOC6">
    <w:name w:val="toc 6"/>
    <w:basedOn w:val="TOC4"/>
    <w:uiPriority w:val="39"/>
    <w:qFormat/>
    <w:rsid w:val="00E74087"/>
  </w:style>
  <w:style w:type="paragraph" w:styleId="List5">
    <w:name w:val="List 5"/>
    <w:basedOn w:val="Normal"/>
    <w:uiPriority w:val="99"/>
    <w:semiHidden/>
    <w:unhideWhenUsed/>
    <w:qFormat/>
    <w:pPr>
      <w:ind w:left="1800" w:hanging="360"/>
      <w:contextualSpacing/>
    </w:pPr>
  </w:style>
  <w:style w:type="paragraph" w:styleId="BodyTextIndent3">
    <w:name w:val="Body Text Indent 3"/>
    <w:basedOn w:val="Normal"/>
    <w:link w:val="BodyTextIndent3Char"/>
    <w:uiPriority w:val="99"/>
    <w:semiHidden/>
    <w:unhideWhenUsed/>
    <w:qFormat/>
    <w:pPr>
      <w:spacing w:after="120"/>
      <w:ind w:left="360"/>
    </w:pPr>
    <w:rPr>
      <w:sz w:val="16"/>
      <w:szCs w:val="16"/>
    </w:rPr>
  </w:style>
  <w:style w:type="paragraph" w:styleId="Index7">
    <w:name w:val="index 7"/>
    <w:basedOn w:val="Normal"/>
    <w:next w:val="Normal"/>
    <w:uiPriority w:val="99"/>
    <w:semiHidden/>
    <w:unhideWhenUsed/>
    <w:qFormat/>
    <w:pPr>
      <w:spacing w:before="0"/>
      <w:ind w:left="1680" w:hanging="240"/>
    </w:pPr>
  </w:style>
  <w:style w:type="paragraph" w:styleId="Index9">
    <w:name w:val="index 9"/>
    <w:basedOn w:val="Normal"/>
    <w:next w:val="Normal"/>
    <w:uiPriority w:val="99"/>
    <w:semiHidden/>
    <w:unhideWhenUsed/>
    <w:qFormat/>
    <w:pPr>
      <w:spacing w:before="0"/>
      <w:ind w:left="2160" w:hanging="240"/>
    </w:pPr>
  </w:style>
  <w:style w:type="paragraph" w:styleId="TableofFigures">
    <w:name w:val="table of figures"/>
    <w:basedOn w:val="Normal"/>
    <w:next w:val="Normal"/>
    <w:uiPriority w:val="99"/>
    <w:qFormat/>
    <w:pPr>
      <w:tabs>
        <w:tab w:val="right" w:leader="dot" w:pos="9639"/>
      </w:tabs>
    </w:pPr>
  </w:style>
  <w:style w:type="paragraph" w:styleId="TOC9">
    <w:name w:val="toc 9"/>
    <w:basedOn w:val="TOC3"/>
    <w:uiPriority w:val="39"/>
    <w:qFormat/>
    <w:rsid w:val="00E74087"/>
  </w:style>
  <w:style w:type="paragraph" w:styleId="BodyText2">
    <w:name w:val="Body Text 2"/>
    <w:basedOn w:val="Normal"/>
    <w:link w:val="BodyText2Char"/>
    <w:uiPriority w:val="99"/>
    <w:semiHidden/>
    <w:unhideWhenUsed/>
    <w:qFormat/>
    <w:pPr>
      <w:spacing w:after="120" w:line="480" w:lineRule="auto"/>
    </w:pPr>
  </w:style>
  <w:style w:type="paragraph" w:styleId="List4">
    <w:name w:val="List 4"/>
    <w:basedOn w:val="Normal"/>
    <w:uiPriority w:val="99"/>
    <w:semiHidden/>
    <w:unhideWhenUsed/>
    <w:qFormat/>
    <w:pPr>
      <w:ind w:left="1440" w:hanging="360"/>
      <w:contextualSpacing/>
    </w:pPr>
  </w:style>
  <w:style w:type="paragraph" w:styleId="ListContinue2">
    <w:name w:val="List Continue 2"/>
    <w:basedOn w:val="Normal"/>
    <w:uiPriority w:val="99"/>
    <w:semiHidden/>
    <w:unhideWhenUsed/>
    <w:qFormat/>
    <w:pPr>
      <w:spacing w:after="120"/>
      <w:ind w:left="720"/>
      <w:contextualSpacing/>
    </w:pPr>
  </w:style>
  <w:style w:type="paragraph" w:styleId="MessageHeader">
    <w:name w:val="Message Header"/>
    <w:basedOn w:val="Normal"/>
    <w:link w:val="MessageHeaderChar"/>
    <w:uiPriority w:val="99"/>
    <w:semiHidden/>
    <w:unhideWhenUsed/>
    <w:qFormat/>
    <w:pPr>
      <w:pBdr>
        <w:top w:val="single" w:sz="6" w:space="1" w:color="000000"/>
        <w:left w:val="single" w:sz="6" w:space="1" w:color="000000"/>
        <w:bottom w:val="single" w:sz="6" w:space="1" w:color="000000"/>
        <w:right w:val="single" w:sz="6" w:space="1" w:color="000000"/>
      </w:pBdr>
      <w:shd w:val="pct20" w:color="auto" w:fill="auto"/>
      <w:spacing w:before="0"/>
      <w:ind w:left="1080" w:hanging="1080"/>
    </w:pPr>
    <w:rPr>
      <w:rFonts w:asciiTheme="majorHAnsi" w:eastAsiaTheme="majorEastAsia" w:hAnsiTheme="majorHAnsi" w:cstheme="majorBidi"/>
    </w:rPr>
  </w:style>
  <w:style w:type="paragraph" w:styleId="HTMLPreformatted">
    <w:name w:val="HTML Preformatted"/>
    <w:basedOn w:val="Normal"/>
    <w:link w:val="HTMLPreformattedChar"/>
    <w:uiPriority w:val="99"/>
    <w:semiHidden/>
    <w:unhideWhenUsed/>
    <w:qFormat/>
    <w:pPr>
      <w:spacing w:before="0"/>
    </w:pPr>
    <w:rPr>
      <w:rFonts w:ascii="Consolas" w:hAnsi="Consolas"/>
      <w:sz w:val="20"/>
    </w:rPr>
  </w:style>
  <w:style w:type="paragraph" w:styleId="NormalWeb">
    <w:name w:val="Normal (Web)"/>
    <w:basedOn w:val="Normal"/>
    <w:uiPriority w:val="99"/>
    <w:unhideWhenUsed/>
    <w:qFormat/>
  </w:style>
  <w:style w:type="paragraph" w:styleId="ListContinue3">
    <w:name w:val="List Continue 3"/>
    <w:basedOn w:val="Normal"/>
    <w:uiPriority w:val="99"/>
    <w:semiHidden/>
    <w:unhideWhenUsed/>
    <w:qFormat/>
    <w:pPr>
      <w:spacing w:after="120"/>
      <w:ind w:left="1080"/>
      <w:contextualSpacing/>
    </w:pPr>
  </w:style>
  <w:style w:type="paragraph" w:styleId="Index2">
    <w:name w:val="index 2"/>
    <w:basedOn w:val="Normal"/>
    <w:next w:val="Normal"/>
    <w:uiPriority w:val="99"/>
    <w:semiHidden/>
    <w:qFormat/>
    <w:rsid w:val="00E74087"/>
    <w:pPr>
      <w:ind w:left="284"/>
      <w:jc w:val="left"/>
    </w:pPr>
  </w:style>
  <w:style w:type="paragraph" w:styleId="Title">
    <w:name w:val="Title"/>
    <w:basedOn w:val="Normal"/>
    <w:next w:val="Normal"/>
    <w:link w:val="TitleChar1"/>
    <w:uiPriority w:val="10"/>
    <w:qFormat/>
    <w:pPr>
      <w:spacing w:before="0"/>
      <w:contextualSpacing/>
    </w:pPr>
    <w:rPr>
      <w:rFonts w:asciiTheme="majorHAnsi" w:eastAsiaTheme="majorEastAsia" w:hAnsiTheme="majorHAnsi" w:cstheme="majorBidi"/>
      <w:spacing w:val="-10"/>
      <w:sz w:val="56"/>
      <w:szCs w:val="56"/>
    </w:rPr>
  </w:style>
  <w:style w:type="paragraph" w:styleId="CommentSubject">
    <w:name w:val="annotation subject"/>
    <w:basedOn w:val="CommentText"/>
    <w:next w:val="CommentText"/>
    <w:link w:val="CommentSubjectChar"/>
    <w:uiPriority w:val="99"/>
    <w:unhideWhenUsed/>
    <w:qFormat/>
    <w:rPr>
      <w:b/>
      <w:bCs/>
    </w:rPr>
  </w:style>
  <w:style w:type="paragraph" w:styleId="BodyTextFirstIndent">
    <w:name w:val="Body Text First Indent"/>
    <w:basedOn w:val="BodyText"/>
    <w:link w:val="BodyTextFirstIndentChar"/>
    <w:uiPriority w:val="99"/>
    <w:semiHidden/>
    <w:unhideWhenUsed/>
    <w:qFormat/>
    <w:pPr>
      <w:ind w:firstLine="360"/>
    </w:pPr>
  </w:style>
  <w:style w:type="paragraph" w:styleId="BodyTextFirstIndent2">
    <w:name w:val="Body Text First Indent 2"/>
    <w:basedOn w:val="BodyTextIndent"/>
    <w:link w:val="BodyTextFirstIndent2Char"/>
    <w:uiPriority w:val="99"/>
    <w:semiHidden/>
    <w:unhideWhenUsed/>
    <w:qFormat/>
    <w:pPr>
      <w:spacing w:after="0"/>
      <w:ind w:firstLine="360"/>
    </w:pPr>
  </w:style>
  <w:style w:type="table" w:styleId="TableGrid">
    <w:name w:val="Table Grid"/>
    <w:basedOn w:val="TableNormal"/>
    <w:uiPriority w:val="39"/>
    <w:qFormat/>
    <w:rsid w:val="00E74087"/>
    <w:rPr>
      <w:rFonts w:ascii="CG Times" w:eastAsia="Times New Roman"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uiPriority w:val="99"/>
    <w:qFormat/>
    <w:rsid w:val="00E74087"/>
  </w:style>
  <w:style w:type="character" w:styleId="FollowedHyperlink">
    <w:name w:val="FollowedHyperlink"/>
    <w:basedOn w:val="DefaultParagraphFont"/>
    <w:uiPriority w:val="99"/>
    <w:unhideWhenUsed/>
    <w:qFormat/>
    <w:rPr>
      <w:color w:val="954F72" w:themeColor="followedHyperlink"/>
      <w:u w:val="single"/>
    </w:rPr>
  </w:style>
  <w:style w:type="character" w:styleId="Emphasis">
    <w:name w:val="Emphasis"/>
    <w:basedOn w:val="DefaultParagraphFont"/>
    <w:uiPriority w:val="20"/>
    <w:qFormat/>
    <w:rPr>
      <w:i/>
      <w:iCs/>
    </w:rPr>
  </w:style>
  <w:style w:type="character" w:styleId="LineNumber">
    <w:name w:val="line number"/>
    <w:basedOn w:val="DefaultParagraphFont"/>
    <w:uiPriority w:val="99"/>
    <w:semiHidden/>
    <w:unhideWhenUsed/>
    <w:qFormat/>
  </w:style>
  <w:style w:type="character" w:styleId="HTMLDefinition">
    <w:name w:val="HTML Definition"/>
    <w:basedOn w:val="DefaultParagraphFont"/>
    <w:uiPriority w:val="99"/>
    <w:semiHidden/>
    <w:unhideWhenUsed/>
    <w:qFormat/>
    <w:rPr>
      <w:i/>
      <w:iCs/>
    </w:rPr>
  </w:style>
  <w:style w:type="character" w:styleId="HTMLTypewriter">
    <w:name w:val="HTML Typewriter"/>
    <w:basedOn w:val="DefaultParagraphFont"/>
    <w:uiPriority w:val="99"/>
    <w:semiHidden/>
    <w:unhideWhenUsed/>
    <w:qFormat/>
    <w:rPr>
      <w:rFonts w:ascii="Consolas" w:hAnsi="Consolas"/>
      <w:sz w:val="20"/>
      <w:szCs w:val="20"/>
    </w:rPr>
  </w:style>
  <w:style w:type="character" w:styleId="HTMLAcronym">
    <w:name w:val="HTML Acronym"/>
    <w:basedOn w:val="DefaultParagraphFont"/>
    <w:uiPriority w:val="99"/>
    <w:semiHidden/>
    <w:unhideWhenUsed/>
    <w:qFormat/>
  </w:style>
  <w:style w:type="character" w:styleId="HTMLVariable">
    <w:name w:val="HTML Variable"/>
    <w:basedOn w:val="DefaultParagraphFont"/>
    <w:uiPriority w:val="99"/>
    <w:semiHidden/>
    <w:unhideWhenUsed/>
    <w:qFormat/>
    <w:rPr>
      <w:i/>
      <w:iCs/>
    </w:rPr>
  </w:style>
  <w:style w:type="character" w:styleId="Hyperlink">
    <w:name w:val="Hyperlink"/>
    <w:aliases w:val="超级链接,Style 58,하이퍼링크2,超?级链,하이퍼링크21,超????,超??级链Ú,fL????,fL?级,超??级链,CEO_Hyperlink,超链接1"/>
    <w:basedOn w:val="DefaultParagraphFont"/>
    <w:qFormat/>
    <w:rsid w:val="00E74087"/>
    <w:rPr>
      <w:color w:val="0000FF"/>
      <w:u w:val="single"/>
    </w:rPr>
  </w:style>
  <w:style w:type="character" w:styleId="HTMLCode">
    <w:name w:val="HTML Code"/>
    <w:basedOn w:val="DefaultParagraphFont"/>
    <w:uiPriority w:val="99"/>
    <w:semiHidden/>
    <w:unhideWhenUsed/>
    <w:qFormat/>
    <w:rPr>
      <w:rFonts w:ascii="Consolas" w:hAnsi="Consolas"/>
      <w:sz w:val="20"/>
      <w:szCs w:val="20"/>
    </w:rPr>
  </w:style>
  <w:style w:type="character" w:styleId="CommentReference">
    <w:name w:val="annotation reference"/>
    <w:basedOn w:val="DefaultParagraphFont"/>
    <w:qFormat/>
    <w:rsid w:val="00E74087"/>
    <w:rPr>
      <w:sz w:val="16"/>
      <w:szCs w:val="16"/>
    </w:rPr>
  </w:style>
  <w:style w:type="character" w:styleId="HTMLCite">
    <w:name w:val="HTML Cite"/>
    <w:basedOn w:val="DefaultParagraphFont"/>
    <w:uiPriority w:val="99"/>
    <w:semiHidden/>
    <w:unhideWhenUsed/>
    <w:qFormat/>
    <w:rPr>
      <w:i/>
      <w:iCs/>
    </w:rPr>
  </w:style>
  <w:style w:type="character" w:styleId="FootnoteReference">
    <w:name w:val="footnote reference"/>
    <w:basedOn w:val="DefaultParagraphFont"/>
    <w:qFormat/>
    <w:rsid w:val="00E74087"/>
    <w:rPr>
      <w:position w:val="6"/>
      <w:sz w:val="18"/>
    </w:rPr>
  </w:style>
  <w:style w:type="character" w:styleId="HTMLKeyboard">
    <w:name w:val="HTML Keyboard"/>
    <w:basedOn w:val="DefaultParagraphFont"/>
    <w:uiPriority w:val="99"/>
    <w:semiHidden/>
    <w:unhideWhenUsed/>
    <w:qFormat/>
    <w:rPr>
      <w:rFonts w:ascii="Consolas" w:hAnsi="Consolas"/>
      <w:sz w:val="20"/>
      <w:szCs w:val="20"/>
    </w:rPr>
  </w:style>
  <w:style w:type="character" w:styleId="HTMLSample">
    <w:name w:val="HTML Sample"/>
    <w:basedOn w:val="DefaultParagraphFont"/>
    <w:uiPriority w:val="99"/>
    <w:semiHidden/>
    <w:unhideWhenUsed/>
    <w:qFormat/>
    <w:rPr>
      <w:rFonts w:ascii="Consolas" w:hAnsi="Consolas"/>
      <w:sz w:val="24"/>
      <w:szCs w:val="24"/>
    </w:rPr>
  </w:style>
  <w:style w:type="character" w:customStyle="1" w:styleId="Heading1Char">
    <w:name w:val="Heading 1 Char"/>
    <w:link w:val="Heading1"/>
    <w:qFormat/>
    <w:rsid w:val="00E74087"/>
    <w:rPr>
      <w:rFonts w:eastAsia="Times New Roman"/>
      <w:b/>
      <w:sz w:val="24"/>
      <w:lang w:eastAsia="en-US"/>
    </w:rPr>
  </w:style>
  <w:style w:type="character" w:customStyle="1" w:styleId="Heading2Char">
    <w:name w:val="Heading 2 Char"/>
    <w:basedOn w:val="DefaultParagraphFont"/>
    <w:qFormat/>
    <w:rPr>
      <w:rFonts w:ascii="Arial" w:eastAsia="Arial" w:hAnsi="Arial" w:cs="Arial"/>
      <w:sz w:val="34"/>
    </w:rPr>
  </w:style>
  <w:style w:type="character" w:customStyle="1" w:styleId="Heading3Char">
    <w:name w:val="Heading 3 Char"/>
    <w:basedOn w:val="DefaultParagraphFont"/>
    <w:qFormat/>
    <w:rPr>
      <w:rFonts w:ascii="Arial" w:eastAsia="Arial" w:hAnsi="Arial" w:cs="Arial"/>
      <w:sz w:val="30"/>
      <w:szCs w:val="30"/>
    </w:rPr>
  </w:style>
  <w:style w:type="character" w:customStyle="1" w:styleId="Heading4Char">
    <w:name w:val="Heading 4 Char"/>
    <w:basedOn w:val="DefaultParagraphFont"/>
    <w:qFormat/>
    <w:rPr>
      <w:rFonts w:ascii="Arial" w:eastAsia="Arial" w:hAnsi="Arial" w:cs="Arial"/>
      <w:b/>
      <w:bCs/>
      <w:sz w:val="26"/>
      <w:szCs w:val="26"/>
    </w:rPr>
  </w:style>
  <w:style w:type="character" w:customStyle="1" w:styleId="Heading5Char">
    <w:name w:val="Heading 5 Char"/>
    <w:basedOn w:val="DefaultParagraphFont"/>
    <w:qFormat/>
    <w:rPr>
      <w:rFonts w:ascii="Arial" w:eastAsia="Arial" w:hAnsi="Arial" w:cs="Arial"/>
      <w:b/>
      <w:bCs/>
      <w:sz w:val="24"/>
      <w:szCs w:val="24"/>
    </w:rPr>
  </w:style>
  <w:style w:type="character" w:customStyle="1" w:styleId="Heading6Char">
    <w:name w:val="Heading 6 Char"/>
    <w:basedOn w:val="DefaultParagraphFont"/>
    <w:qFormat/>
    <w:rPr>
      <w:rFonts w:ascii="Arial" w:eastAsia="Arial" w:hAnsi="Arial" w:cs="Arial"/>
      <w:b/>
      <w:bCs/>
      <w:sz w:val="22"/>
      <w:szCs w:val="22"/>
    </w:rPr>
  </w:style>
  <w:style w:type="character" w:customStyle="1" w:styleId="Heading7Char">
    <w:name w:val="Heading 7 Char"/>
    <w:basedOn w:val="DefaultParagraphFont"/>
    <w:qFormat/>
    <w:rPr>
      <w:rFonts w:ascii="Arial" w:eastAsia="Arial" w:hAnsi="Arial" w:cs="Arial"/>
      <w:b/>
      <w:bCs/>
      <w:i/>
      <w:iCs/>
      <w:sz w:val="22"/>
      <w:szCs w:val="22"/>
    </w:rPr>
  </w:style>
  <w:style w:type="character" w:customStyle="1" w:styleId="Heading8Char">
    <w:name w:val="Heading 8 Char"/>
    <w:basedOn w:val="DefaultParagraphFont"/>
    <w:qFormat/>
    <w:rPr>
      <w:rFonts w:ascii="Arial" w:eastAsia="Arial" w:hAnsi="Arial" w:cs="Arial"/>
      <w:i/>
      <w:iCs/>
      <w:sz w:val="22"/>
      <w:szCs w:val="22"/>
    </w:rPr>
  </w:style>
  <w:style w:type="character" w:customStyle="1" w:styleId="Heading9Char">
    <w:name w:val="Heading 9 Char"/>
    <w:basedOn w:val="DefaultParagraphFont"/>
    <w:qFormat/>
    <w:rPr>
      <w:rFonts w:ascii="Arial" w:eastAsia="Arial" w:hAnsi="Arial" w:cs="Arial"/>
      <w:i/>
      <w:iCs/>
      <w:sz w:val="21"/>
      <w:szCs w:val="21"/>
    </w:rPr>
  </w:style>
  <w:style w:type="character" w:customStyle="1" w:styleId="TitleChar">
    <w:name w:val="Title Char"/>
    <w:basedOn w:val="DefaultParagraphFont"/>
    <w:uiPriority w:val="10"/>
    <w:qFormat/>
    <w:rPr>
      <w:sz w:val="48"/>
      <w:szCs w:val="48"/>
    </w:rPr>
  </w:style>
  <w:style w:type="character" w:customStyle="1" w:styleId="SubtitleChar">
    <w:name w:val="Subtitle Char"/>
    <w:basedOn w:val="DefaultParagraphFon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標準の表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標準の表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標準の表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標準の表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標準の表 51"/>
    <w:basedOn w:val="TableNormal"/>
    <w:uiPriority w:val="45"/>
    <w:qFormat/>
    <w:rPr>
      <w:rFonts w:eastAsia="Batang"/>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rPr>
        <w:rFonts w:ascii="Arial" w:hAnsi="Arial"/>
        <w:color w:val="404040"/>
        <w:sz w:val="22"/>
      </w:rPr>
      <w:tblPr/>
      <w:tcPr>
        <w:shd w:val="clear" w:color="auto" w:fill="F2F2F2" w:themeFill="background1" w:themeFillShade="F2"/>
      </w:tcPr>
    </w:tblStylePr>
    <w:tblStylePr w:type="band1Horz">
      <w:rPr>
        <w:rFonts w:ascii="Arial" w:hAnsi="Arial"/>
        <w:color w:val="404040"/>
        <w:sz w:val="22"/>
      </w:rPr>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グリッド (表) 1 淡色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グリッド (表)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グリッド (表)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0">
    <w:name w:val="グリッド (表)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0">
    <w:name w:val="グリッド (表) 5 濃色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グリッド (表) 6 カラフル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99"/>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1">
    <w:name w:val="Grid Table 6 Colorful - Accent 21"/>
    <w:basedOn w:val="TableNormal"/>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1">
    <w:name w:val="Grid Table 6 Colorful - Accent 31"/>
    <w:basedOn w:val="TableNormal"/>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1">
    <w:name w:val="Grid Table 6 Colorful - Accent 41"/>
    <w:basedOn w:val="TableNormal"/>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1">
    <w:name w:val="Grid Table 6 Colorful - Accent 51"/>
    <w:basedOn w:val="TableNormal"/>
    <w:uiPriority w:val="99"/>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1">
    <w:name w:val="Grid Table 6 Colorful - Accent 61"/>
    <w:basedOn w:val="TableNormal"/>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グリッド (表) 7 カラフル1"/>
    <w:basedOn w:val="TableNorma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1">
    <w:name w:val="Grid Table 7 Colorful - Accent 21"/>
    <w:basedOn w:val="TableNormal"/>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TableNormal"/>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TableNormal"/>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1">
    <w:name w:val="一覧 (表) 1 淡色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一覧 (表)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一覧 (表)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一覧 (表)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
    <w:name w:val="一覧 (表) 5 濃色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一覧 (表) 6 カラフル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1">
    <w:name w:val="List Table 6 Colorful - Accent 21"/>
    <w:basedOn w:val="TableNormal"/>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1">
    <w:name w:val="List Table 6 Colorful - Accent 31"/>
    <w:basedOn w:val="TableNormal"/>
    <w:uiPriority w:val="99"/>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1">
    <w:name w:val="List Table 6 Colorful - Accent 41"/>
    <w:basedOn w:val="TableNormal"/>
    <w:uiPriority w:val="99"/>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1">
    <w:name w:val="List Table 6 Colorful - Accent 51"/>
    <w:basedOn w:val="TableNormal"/>
    <w:uiPriority w:val="99"/>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1">
    <w:name w:val="List Table 6 Colorful - Accent 61"/>
    <w:basedOn w:val="TableNormal"/>
    <w:uiPriority w:val="99"/>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一覧 (表) 7 カラフル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1">
    <w:name w:val="List Table 7 Colorful - Accent 21"/>
    <w:basedOn w:val="TableNormal"/>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TableNormal"/>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TableNormal"/>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TableNormal"/>
    <w:uiPriority w:val="99"/>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1">
    <w:name w:val="List Table 7 Colorful - Accent 61"/>
    <w:basedOn w:val="TableNormal"/>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10">
    <w:name w:val="目次の見出し1"/>
    <w:uiPriority w:val="39"/>
    <w:unhideWhenUsed/>
    <w:rPr>
      <w:lang w:val="en-US" w:eastAsia="ja-JP"/>
    </w:rPr>
  </w:style>
  <w:style w:type="paragraph" w:customStyle="1" w:styleId="CorrectionSeparatorBegin">
    <w:name w:val="Correction Separator Begin"/>
    <w:basedOn w:val="Normal"/>
    <w:qFormat/>
    <w:pPr>
      <w:keepNext/>
      <w:pBdr>
        <w:bottom w:val="single" w:sz="12" w:space="1" w:color="000000"/>
      </w:pBdr>
      <w:spacing w:before="240" w:after="240"/>
      <w:ind w:left="1440" w:right="1440"/>
      <w:jc w:val="center"/>
    </w:pPr>
    <w:rPr>
      <w:b/>
      <w:i/>
      <w:sz w:val="20"/>
      <w:lang w:val="en-US"/>
    </w:rPr>
  </w:style>
  <w:style w:type="paragraph" w:customStyle="1" w:styleId="CorrectionSeparatorEnd">
    <w:name w:val="Correction Separator End"/>
    <w:basedOn w:val="Normal"/>
    <w:qFormat/>
    <w:pPr>
      <w:pBdr>
        <w:top w:val="single" w:sz="12" w:space="1" w:color="000000"/>
      </w:pBdr>
      <w:spacing w:before="240" w:after="240"/>
      <w:ind w:left="1440" w:right="1440"/>
      <w:jc w:val="center"/>
    </w:pPr>
    <w:rPr>
      <w:b/>
      <w:i/>
      <w:sz w:val="20"/>
      <w:lang w:val="en-US"/>
    </w:rPr>
  </w:style>
  <w:style w:type="paragraph" w:customStyle="1" w:styleId="Figure">
    <w:name w:val="Figure"/>
    <w:basedOn w:val="Normal"/>
    <w:next w:val="FigureNoTitle"/>
    <w:qFormat/>
    <w:rsid w:val="00E74087"/>
    <w:pPr>
      <w:keepNext/>
      <w:keepLines/>
      <w:spacing w:before="240" w:after="120"/>
      <w:jc w:val="center"/>
    </w:pPr>
  </w:style>
  <w:style w:type="paragraph" w:customStyle="1" w:styleId="FigureNotitle0">
    <w:name w:val="Figure_No &amp; title"/>
    <w:basedOn w:val="Normal"/>
    <w:next w:val="Normal"/>
    <w:qFormat/>
    <w:rsid w:val="00E74087"/>
    <w:pPr>
      <w:keepLines/>
      <w:spacing w:before="240" w:after="120"/>
      <w:jc w:val="center"/>
    </w:pPr>
    <w:rPr>
      <w:b/>
    </w:rPr>
  </w:style>
  <w:style w:type="character" w:customStyle="1" w:styleId="Heading1Char1">
    <w:name w:val="Heading 1 Char1"/>
    <w:qFormat/>
    <w:rPr>
      <w:rFonts w:cs="Arial"/>
      <w:b/>
      <w:bCs/>
      <w:sz w:val="24"/>
      <w:szCs w:val="32"/>
      <w:lang w:eastAsia="ja-JP"/>
    </w:rPr>
  </w:style>
  <w:style w:type="paragraph" w:customStyle="1" w:styleId="Heading1Centered">
    <w:name w:val="Heading 1 Centered"/>
    <w:basedOn w:val="Heading1"/>
    <w:qFormat/>
    <w:pPr>
      <w:ind w:left="0" w:firstLine="0"/>
      <w:jc w:val="center"/>
    </w:pPr>
  </w:style>
  <w:style w:type="character" w:customStyle="1" w:styleId="Heading2Char1">
    <w:name w:val="Heading 2 Char1"/>
    <w:link w:val="Heading2"/>
    <w:qFormat/>
    <w:rPr>
      <w:rFonts w:eastAsia="Times New Roman"/>
      <w:b/>
      <w:sz w:val="24"/>
      <w:lang w:eastAsia="en-US"/>
    </w:rPr>
  </w:style>
  <w:style w:type="character" w:customStyle="1" w:styleId="Heading3Char1">
    <w:name w:val="Heading 3 Char1"/>
    <w:link w:val="Heading3"/>
    <w:qFormat/>
    <w:rPr>
      <w:rFonts w:eastAsia="Times New Roman"/>
      <w:b/>
      <w:sz w:val="24"/>
      <w:lang w:eastAsia="en-US"/>
    </w:rPr>
  </w:style>
  <w:style w:type="character" w:customStyle="1" w:styleId="Heading4Char1">
    <w:name w:val="Heading 4 Char1"/>
    <w:link w:val="Heading4"/>
    <w:qFormat/>
    <w:rPr>
      <w:rFonts w:eastAsia="Times New Roman"/>
      <w:b/>
      <w:sz w:val="24"/>
      <w:lang w:eastAsia="en-US"/>
    </w:rPr>
  </w:style>
  <w:style w:type="character" w:customStyle="1" w:styleId="Heading5Char1">
    <w:name w:val="Heading 5 Char1"/>
    <w:link w:val="Heading5"/>
    <w:qFormat/>
    <w:rPr>
      <w:rFonts w:eastAsia="Times New Roman"/>
      <w:b/>
      <w:sz w:val="24"/>
      <w:lang w:eastAsia="en-US"/>
    </w:rPr>
  </w:style>
  <w:style w:type="character" w:customStyle="1" w:styleId="Heading6Char1">
    <w:name w:val="Heading 6 Char1"/>
    <w:link w:val="Heading6"/>
    <w:qFormat/>
    <w:rPr>
      <w:rFonts w:eastAsia="Times New Roman"/>
      <w:b/>
      <w:sz w:val="24"/>
      <w:lang w:eastAsia="en-US"/>
    </w:rPr>
  </w:style>
  <w:style w:type="character" w:customStyle="1" w:styleId="Heading7Char1">
    <w:name w:val="Heading 7 Char1"/>
    <w:link w:val="Heading7"/>
    <w:qFormat/>
    <w:rPr>
      <w:rFonts w:eastAsia="Times New Roman"/>
      <w:b/>
      <w:sz w:val="24"/>
      <w:lang w:eastAsia="en-US"/>
    </w:rPr>
  </w:style>
  <w:style w:type="character" w:customStyle="1" w:styleId="Heading8Char1">
    <w:name w:val="Heading 8 Char1"/>
    <w:link w:val="Heading8"/>
    <w:qFormat/>
    <w:rPr>
      <w:rFonts w:eastAsia="Times New Roman"/>
      <w:b/>
      <w:sz w:val="24"/>
      <w:lang w:eastAsia="en-US"/>
    </w:rPr>
  </w:style>
  <w:style w:type="character" w:customStyle="1" w:styleId="Heading9Char1">
    <w:name w:val="Heading 9 Char1"/>
    <w:link w:val="Heading9"/>
    <w:qFormat/>
    <w:rPr>
      <w:rFonts w:eastAsia="Times New Roman"/>
      <w:b/>
      <w:sz w:val="24"/>
      <w:lang w:eastAsia="en-US"/>
    </w:rPr>
  </w:style>
  <w:style w:type="paragraph" w:customStyle="1" w:styleId="Headingb">
    <w:name w:val="Heading_b"/>
    <w:basedOn w:val="Normal"/>
    <w:next w:val="Normal"/>
    <w:qFormat/>
    <w:rsid w:val="00E74087"/>
    <w:pPr>
      <w:keepNext/>
      <w:spacing w:before="160"/>
      <w:jc w:val="left"/>
    </w:pPr>
    <w:rPr>
      <w:b/>
    </w:rPr>
  </w:style>
  <w:style w:type="paragraph" w:customStyle="1" w:styleId="Headingi">
    <w:name w:val="Heading_i"/>
    <w:basedOn w:val="Normal"/>
    <w:next w:val="Normal"/>
    <w:qFormat/>
    <w:rsid w:val="00E74087"/>
    <w:pPr>
      <w:keepNext/>
      <w:spacing w:before="160"/>
      <w:jc w:val="left"/>
    </w:pPr>
    <w:rPr>
      <w:i/>
    </w:rPr>
  </w:style>
  <w:style w:type="paragraph" w:customStyle="1" w:styleId="LSDeadline">
    <w:name w:val="LSDeadline"/>
    <w:basedOn w:val="LSForAction"/>
    <w:next w:val="Normal"/>
    <w:qFormat/>
    <w:rPr>
      <w:bCs w:val="0"/>
    </w:rPr>
  </w:style>
  <w:style w:type="paragraph" w:customStyle="1" w:styleId="LSForAction">
    <w:name w:val="LSForAction"/>
    <w:basedOn w:val="Normal"/>
    <w:qFormat/>
    <w:rPr>
      <w:bCs/>
    </w:rPr>
  </w:style>
  <w:style w:type="paragraph" w:customStyle="1" w:styleId="LSSource">
    <w:name w:val="LSSource"/>
    <w:basedOn w:val="LSForAction"/>
    <w:next w:val="Normal"/>
    <w:qFormat/>
    <w:rPr>
      <w:rFonts w:eastAsia="Calibri"/>
      <w:bCs w:val="0"/>
    </w:rPr>
  </w:style>
  <w:style w:type="paragraph" w:customStyle="1" w:styleId="LSTitle">
    <w:name w:val="LSTitle"/>
    <w:basedOn w:val="LSForAction"/>
    <w:next w:val="Normal"/>
    <w:qFormat/>
    <w:rPr>
      <w:rFonts w:eastAsia="Calibri"/>
      <w:bCs w:val="0"/>
    </w:rPr>
  </w:style>
  <w:style w:type="paragraph" w:customStyle="1" w:styleId="Note">
    <w:name w:val="Note"/>
    <w:basedOn w:val="Normal"/>
    <w:link w:val="NoteChar"/>
    <w:qFormat/>
    <w:rsid w:val="00E74087"/>
    <w:pPr>
      <w:spacing w:before="80"/>
    </w:pPr>
    <w:rPr>
      <w:sz w:val="22"/>
    </w:rPr>
  </w:style>
  <w:style w:type="paragraph" w:customStyle="1" w:styleId="RecNo">
    <w:name w:val="Rec_No"/>
    <w:basedOn w:val="Normal"/>
    <w:next w:val="Rectitle"/>
    <w:qFormat/>
    <w:rsid w:val="00E74087"/>
    <w:pPr>
      <w:keepNext/>
      <w:keepLines/>
      <w:spacing w:before="0"/>
      <w:jc w:val="left"/>
    </w:pPr>
    <w:rPr>
      <w:b/>
      <w:sz w:val="28"/>
    </w:rPr>
  </w:style>
  <w:style w:type="paragraph" w:customStyle="1" w:styleId="Rectitle">
    <w:name w:val="Rec_title"/>
    <w:basedOn w:val="Normal"/>
    <w:next w:val="Normalaftertitle"/>
    <w:qFormat/>
    <w:rsid w:val="00E74087"/>
    <w:pPr>
      <w:keepNext/>
      <w:keepLines/>
      <w:spacing w:before="360"/>
      <w:jc w:val="center"/>
    </w:pPr>
    <w:rPr>
      <w:b/>
      <w:sz w:val="28"/>
    </w:rPr>
  </w:style>
  <w:style w:type="paragraph" w:customStyle="1" w:styleId="Reftext">
    <w:name w:val="Ref_text"/>
    <w:basedOn w:val="Normal"/>
    <w:qFormat/>
    <w:rsid w:val="00E74087"/>
    <w:pPr>
      <w:ind w:left="794" w:hanging="794"/>
      <w:jc w:val="left"/>
    </w:pPr>
  </w:style>
  <w:style w:type="paragraph" w:customStyle="1" w:styleId="TableNotitle">
    <w:name w:val="Table_No &amp; title"/>
    <w:basedOn w:val="Normal"/>
    <w:next w:val="Normal"/>
    <w:qFormat/>
    <w:rsid w:val="00E74087"/>
    <w:pPr>
      <w:keepNext/>
      <w:keepLines/>
      <w:spacing w:before="360" w:after="120"/>
      <w:jc w:val="center"/>
    </w:pPr>
    <w:rPr>
      <w:b/>
    </w:rPr>
  </w:style>
  <w:style w:type="paragraph" w:customStyle="1" w:styleId="Normalbeforetable">
    <w:name w:val="Normal before table"/>
    <w:basedOn w:val="Normal"/>
    <w:qFormat/>
    <w:pPr>
      <w:keepNext/>
      <w:spacing w:after="120"/>
    </w:pPr>
    <w:rPr>
      <w:rFonts w:eastAsia="????"/>
    </w:rPr>
  </w:style>
  <w:style w:type="paragraph" w:customStyle="1" w:styleId="Tablehead">
    <w:name w:val="Table_head"/>
    <w:basedOn w:val="Normal"/>
    <w:next w:val="Tabletext"/>
    <w:qFormat/>
    <w:rsid w:val="00E74087"/>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qFormat/>
    <w:rsid w:val="00E74087"/>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text">
    <w:name w:val="Table_text"/>
    <w:basedOn w:val="Normal"/>
    <w:qFormat/>
    <w:rsid w:val="00E74087"/>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Headingib">
    <w:name w:val="Heading_ib"/>
    <w:basedOn w:val="Headingi"/>
    <w:next w:val="Normal"/>
    <w:qFormat/>
    <w:rPr>
      <w:b/>
      <w:bCs/>
    </w:rPr>
  </w:style>
  <w:style w:type="paragraph" w:customStyle="1" w:styleId="References">
    <w:name w:val="References"/>
    <w:basedOn w:val="Normal"/>
    <w:qFormat/>
    <w:pPr>
      <w:widowControl w:val="0"/>
      <w:numPr>
        <w:numId w:val="11"/>
      </w:numPr>
    </w:pPr>
    <w:rPr>
      <w:lang w:eastAsia="zh-CN"/>
    </w:rPr>
  </w:style>
  <w:style w:type="paragraph" w:customStyle="1" w:styleId="NormalITU">
    <w:name w:val="Normal_ITU"/>
    <w:basedOn w:val="Normal"/>
    <w:qFormat/>
    <w:rPr>
      <w:rFonts w:eastAsiaTheme="minorHAnsi" w:cs="Arial"/>
      <w:lang w:val="en-US"/>
    </w:rPr>
  </w:style>
  <w:style w:type="paragraph" w:customStyle="1" w:styleId="AnnexNotitle">
    <w:name w:val="Annex_No &amp; title"/>
    <w:basedOn w:val="Normal"/>
    <w:next w:val="Normal"/>
    <w:qFormat/>
    <w:rsid w:val="00E74087"/>
    <w:pPr>
      <w:keepNext/>
      <w:keepLines/>
      <w:spacing w:before="480"/>
      <w:jc w:val="center"/>
    </w:pPr>
    <w:rPr>
      <w:b/>
      <w:sz w:val="28"/>
    </w:rPr>
  </w:style>
  <w:style w:type="paragraph" w:customStyle="1" w:styleId="AppendixNotitle">
    <w:name w:val="Appendix_No &amp; title"/>
    <w:basedOn w:val="AnnexNotitle"/>
    <w:next w:val="Normal"/>
    <w:qFormat/>
    <w:rsid w:val="00E74087"/>
  </w:style>
  <w:style w:type="paragraph" w:customStyle="1" w:styleId="Figurelegend">
    <w:name w:val="Figure_legend"/>
    <w:basedOn w:val="Normal"/>
    <w:rsid w:val="00E74087"/>
    <w:pPr>
      <w:keepNext/>
      <w:keepLines/>
      <w:tabs>
        <w:tab w:val="clear" w:pos="794"/>
        <w:tab w:val="clear" w:pos="1191"/>
        <w:tab w:val="clear" w:pos="1588"/>
        <w:tab w:val="clear" w:pos="1985"/>
      </w:tabs>
      <w:spacing w:before="20" w:after="20"/>
      <w:jc w:val="left"/>
    </w:pPr>
    <w:rPr>
      <w:sz w:val="18"/>
    </w:rPr>
  </w:style>
  <w:style w:type="paragraph" w:customStyle="1" w:styleId="Title1">
    <w:name w:val="Title 1"/>
    <w:basedOn w:val="Source"/>
    <w:next w:val="Title2"/>
    <w:rsid w:val="00E74087"/>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74087"/>
  </w:style>
  <w:style w:type="paragraph" w:customStyle="1" w:styleId="Title3">
    <w:name w:val="Title 3"/>
    <w:basedOn w:val="Title2"/>
    <w:next w:val="Title4"/>
    <w:rsid w:val="00E74087"/>
    <w:rPr>
      <w:caps w:val="0"/>
    </w:rPr>
  </w:style>
  <w:style w:type="paragraph" w:customStyle="1" w:styleId="Title4">
    <w:name w:val="Title 4"/>
    <w:basedOn w:val="Title3"/>
    <w:next w:val="Heading1"/>
    <w:qFormat/>
    <w:rsid w:val="00E74087"/>
    <w:rPr>
      <w:b/>
    </w:rPr>
  </w:style>
  <w:style w:type="paragraph" w:customStyle="1" w:styleId="Formal">
    <w:name w:val="Formal"/>
    <w:basedOn w:val="ASN1"/>
    <w:qFormat/>
    <w:rsid w:val="00E74087"/>
    <w:rPr>
      <w:b w:val="0"/>
    </w:rPr>
  </w:style>
  <w:style w:type="paragraph" w:customStyle="1" w:styleId="Docnumber">
    <w:name w:val="Docnumber"/>
    <w:basedOn w:val="Normal"/>
    <w:link w:val="DocnumberChar"/>
    <w:qFormat/>
    <w:pPr>
      <w:jc w:val="right"/>
    </w:pPr>
    <w:rPr>
      <w:rFonts w:eastAsia="SimSun"/>
      <w:b/>
      <w:sz w:val="32"/>
    </w:rPr>
  </w:style>
  <w:style w:type="character" w:customStyle="1" w:styleId="DocnumberChar">
    <w:name w:val="Docnumber Char"/>
    <w:link w:val="Docnumber"/>
    <w:qFormat/>
    <w:rPr>
      <w:rFonts w:eastAsia="SimSun"/>
      <w:b/>
      <w:sz w:val="32"/>
      <w:lang w:val="en-GB" w:eastAsia="en-US"/>
    </w:rPr>
  </w:style>
  <w:style w:type="character" w:customStyle="1" w:styleId="HeaderChar1">
    <w:name w:val="Header Char1"/>
    <w:basedOn w:val="DefaultParagraphFont"/>
    <w:link w:val="Header"/>
    <w:qFormat/>
    <w:rPr>
      <w:rFonts w:eastAsia="Times New Roman"/>
      <w:sz w:val="18"/>
      <w:lang w:eastAsia="en-US"/>
    </w:rPr>
  </w:style>
  <w:style w:type="character" w:customStyle="1" w:styleId="ReftextArial9pt">
    <w:name w:val="Ref_text Arial 9 pt"/>
    <w:qFormat/>
    <w:rPr>
      <w:rFonts w:ascii="Arial" w:hAnsi="Arial" w:cs="Arial"/>
      <w:sz w:val="18"/>
      <w:szCs w:val="18"/>
    </w:rPr>
  </w:style>
  <w:style w:type="paragraph" w:customStyle="1" w:styleId="LSForComment">
    <w:name w:val="LSForComment"/>
    <w:basedOn w:val="LSForAction"/>
    <w:next w:val="Normal"/>
    <w:qFormat/>
  </w:style>
  <w:style w:type="paragraph" w:customStyle="1" w:styleId="LSForInfo">
    <w:name w:val="LSForInfo"/>
    <w:basedOn w:val="LSForAction"/>
    <w:next w:val="Normal"/>
    <w:qFormat/>
  </w:style>
  <w:style w:type="character" w:styleId="PlaceholderText">
    <w:name w:val="Placeholder Text"/>
    <w:uiPriority w:val="99"/>
    <w:semiHidden/>
    <w:qFormat/>
    <w:rPr>
      <w:rFonts w:ascii="Times New Roman" w:hAnsi="Times New Roman"/>
      <w:color w:val="808080"/>
    </w:rPr>
  </w:style>
  <w:style w:type="paragraph" w:customStyle="1" w:styleId="enumlev1">
    <w:name w:val="enumlev1"/>
    <w:basedOn w:val="Normal"/>
    <w:link w:val="enumlev1Char"/>
    <w:qFormat/>
    <w:rsid w:val="00E74087"/>
    <w:pPr>
      <w:spacing w:before="80"/>
      <w:ind w:left="794" w:hanging="794"/>
    </w:pPr>
  </w:style>
  <w:style w:type="character" w:customStyle="1" w:styleId="FooterChar1">
    <w:name w:val="Footer Char1"/>
    <w:basedOn w:val="DefaultParagraphFont"/>
    <w:link w:val="Footer"/>
    <w:qFormat/>
    <w:rPr>
      <w:rFonts w:eastAsia="Times New Roman"/>
      <w:caps/>
      <w:noProof/>
      <w:sz w:val="16"/>
      <w:lang w:eastAsia="en-US"/>
    </w:rPr>
  </w:style>
  <w:style w:type="character" w:customStyle="1" w:styleId="FootnoteTextChar1">
    <w:name w:val="Footnote Text Char1"/>
    <w:basedOn w:val="DefaultParagraphFont"/>
    <w:link w:val="FootnoteText"/>
    <w:semiHidden/>
    <w:rPr>
      <w:rFonts w:eastAsia="Times New Roman"/>
      <w:sz w:val="22"/>
      <w:lang w:eastAsia="en-US"/>
    </w:rPr>
  </w:style>
  <w:style w:type="character" w:customStyle="1" w:styleId="BalloonTextChar">
    <w:name w:val="Balloon Text Char"/>
    <w:basedOn w:val="DefaultParagraphFont"/>
    <w:link w:val="BalloonText"/>
    <w:uiPriority w:val="99"/>
    <w:qFormat/>
    <w:rsid w:val="00E74087"/>
    <w:rPr>
      <w:rFonts w:ascii="Tahoma" w:eastAsia="Times New Roman" w:hAnsi="Tahoma" w:cs="Tahoma"/>
      <w:sz w:val="16"/>
      <w:szCs w:val="16"/>
      <w:lang w:eastAsia="en-US"/>
    </w:rPr>
  </w:style>
  <w:style w:type="paragraph" w:customStyle="1" w:styleId="12">
    <w:name w:val="文献目録1"/>
    <w:basedOn w:val="Normal"/>
    <w:next w:val="Normal"/>
    <w:uiPriority w:val="37"/>
    <w:semiHidden/>
    <w:unhideWhenUsed/>
    <w:qFormat/>
    <w:rPr>
      <w:rFonts w:eastAsiaTheme="minorHAnsi"/>
    </w:rPr>
  </w:style>
  <w:style w:type="character" w:customStyle="1" w:styleId="BodyTextChar">
    <w:name w:val="Body Text Char"/>
    <w:basedOn w:val="DefaultParagraphFont"/>
    <w:link w:val="BodyText"/>
    <w:uiPriority w:val="99"/>
    <w:qFormat/>
    <w:rsid w:val="00E74087"/>
    <w:rPr>
      <w:rFonts w:ascii="Avenir Next W1G Medium" w:eastAsia="Avenir Next W1G Medium" w:hAnsi="Avenir Next W1G Medium" w:cs="Avenir Next W1G Medium"/>
      <w:b/>
      <w:bCs/>
      <w:sz w:val="48"/>
      <w:szCs w:val="48"/>
      <w:lang w:val="en-US" w:eastAsia="en-US"/>
    </w:rPr>
  </w:style>
  <w:style w:type="character" w:customStyle="1" w:styleId="BodyText2Char">
    <w:name w:val="Body Text 2 Char"/>
    <w:basedOn w:val="DefaultParagraphFont"/>
    <w:link w:val="BodyText2"/>
    <w:uiPriority w:val="99"/>
    <w:semiHidden/>
    <w:qFormat/>
    <w:rPr>
      <w:rFonts w:eastAsiaTheme="minorHAnsi"/>
      <w:sz w:val="24"/>
      <w:szCs w:val="24"/>
      <w:lang w:val="en-GB" w:eastAsia="ja-JP"/>
    </w:rPr>
  </w:style>
  <w:style w:type="character" w:customStyle="1" w:styleId="BodyText3Char">
    <w:name w:val="Body Text 3 Char"/>
    <w:basedOn w:val="DefaultParagraphFont"/>
    <w:link w:val="BodyText3"/>
    <w:uiPriority w:val="99"/>
    <w:semiHidden/>
    <w:qFormat/>
    <w:rPr>
      <w:rFonts w:eastAsiaTheme="minorHAnsi"/>
      <w:sz w:val="16"/>
      <w:szCs w:val="16"/>
      <w:lang w:val="en-GB" w:eastAsia="ja-JP"/>
    </w:rPr>
  </w:style>
  <w:style w:type="character" w:customStyle="1" w:styleId="BodyTextFirstIndentChar">
    <w:name w:val="Body Text First Indent Char"/>
    <w:basedOn w:val="BodyTextChar"/>
    <w:link w:val="BodyTextFirstIndent"/>
    <w:uiPriority w:val="99"/>
    <w:semiHidden/>
    <w:qFormat/>
    <w:rPr>
      <w:rFonts w:ascii="Avenir Next W1G Medium" w:eastAsiaTheme="minorHAnsi" w:hAnsi="Avenir Next W1G Medium" w:cs="Avenir Next W1G Medium"/>
      <w:b/>
      <w:bCs/>
      <w:sz w:val="24"/>
      <w:szCs w:val="24"/>
      <w:lang w:val="en-GB" w:eastAsia="ja-JP"/>
    </w:rPr>
  </w:style>
  <w:style w:type="character" w:customStyle="1" w:styleId="BodyTextIndentChar">
    <w:name w:val="Body Text Indent Char"/>
    <w:basedOn w:val="DefaultParagraphFont"/>
    <w:link w:val="BodyTextIndent"/>
    <w:uiPriority w:val="99"/>
    <w:semiHidden/>
    <w:qFormat/>
    <w:rPr>
      <w:rFonts w:eastAsiaTheme="minorHAnsi"/>
      <w:sz w:val="24"/>
      <w:szCs w:val="24"/>
      <w:lang w:val="en-GB" w:eastAsia="ja-JP"/>
    </w:rPr>
  </w:style>
  <w:style w:type="character" w:customStyle="1" w:styleId="BodyTextFirstIndent2Char">
    <w:name w:val="Body Text First Indent 2 Char"/>
    <w:basedOn w:val="BodyTextIndentChar"/>
    <w:link w:val="BodyTextFirstIndent2"/>
    <w:uiPriority w:val="99"/>
    <w:semiHidden/>
    <w:qFormat/>
    <w:rPr>
      <w:rFonts w:eastAsiaTheme="minorHAnsi"/>
      <w:sz w:val="24"/>
      <w:szCs w:val="24"/>
      <w:lang w:val="en-GB" w:eastAsia="ja-JP"/>
    </w:rPr>
  </w:style>
  <w:style w:type="character" w:customStyle="1" w:styleId="BodyTextIndent2Char">
    <w:name w:val="Body Text Indent 2 Char"/>
    <w:basedOn w:val="DefaultParagraphFont"/>
    <w:link w:val="BodyTextIndent2"/>
    <w:uiPriority w:val="99"/>
    <w:semiHidden/>
    <w:qFormat/>
    <w:rPr>
      <w:rFonts w:eastAsiaTheme="minorHAnsi"/>
      <w:sz w:val="24"/>
      <w:szCs w:val="24"/>
      <w:lang w:val="en-GB" w:eastAsia="ja-JP"/>
    </w:rPr>
  </w:style>
  <w:style w:type="character" w:customStyle="1" w:styleId="BodyTextIndent3Char">
    <w:name w:val="Body Text Indent 3 Char"/>
    <w:basedOn w:val="DefaultParagraphFont"/>
    <w:link w:val="BodyTextIndent3"/>
    <w:uiPriority w:val="99"/>
    <w:semiHidden/>
    <w:qFormat/>
    <w:rPr>
      <w:rFonts w:eastAsiaTheme="minorHAnsi"/>
      <w:sz w:val="16"/>
      <w:szCs w:val="16"/>
      <w:lang w:val="en-GB" w:eastAsia="ja-JP"/>
    </w:rPr>
  </w:style>
  <w:style w:type="character" w:customStyle="1" w:styleId="13">
    <w:name w:val="書名1"/>
    <w:basedOn w:val="DefaultParagraphFont"/>
    <w:uiPriority w:val="33"/>
    <w:qFormat/>
    <w:rPr>
      <w:b/>
      <w:bCs/>
      <w:i/>
      <w:iCs/>
      <w:spacing w:val="5"/>
    </w:rPr>
  </w:style>
  <w:style w:type="character" w:customStyle="1" w:styleId="ClosingChar">
    <w:name w:val="Closing Char"/>
    <w:basedOn w:val="DefaultParagraphFont"/>
    <w:link w:val="Closing"/>
    <w:uiPriority w:val="99"/>
    <w:semiHidden/>
    <w:qFormat/>
    <w:rPr>
      <w:rFonts w:eastAsiaTheme="minorHAnsi"/>
      <w:sz w:val="24"/>
      <w:szCs w:val="24"/>
      <w:lang w:val="en-GB" w:eastAsia="ja-JP"/>
    </w:rPr>
  </w:style>
  <w:style w:type="character" w:customStyle="1" w:styleId="CommentTextChar">
    <w:name w:val="Comment Text Char"/>
    <w:basedOn w:val="DefaultParagraphFont"/>
    <w:link w:val="CommentText"/>
    <w:qFormat/>
    <w:rPr>
      <w:rFonts w:eastAsia="Times New Roman"/>
      <w:lang w:val="en-US" w:eastAsia="en-US"/>
    </w:rPr>
  </w:style>
  <w:style w:type="character" w:customStyle="1" w:styleId="CommentSubjectChar">
    <w:name w:val="Comment Subject Char"/>
    <w:basedOn w:val="CommentTextChar"/>
    <w:link w:val="CommentSubject"/>
    <w:uiPriority w:val="99"/>
    <w:qFormat/>
    <w:rPr>
      <w:rFonts w:eastAsiaTheme="minorHAnsi"/>
      <w:b/>
      <w:bCs/>
      <w:lang w:val="en-GB" w:eastAsia="ja-JP"/>
    </w:rPr>
  </w:style>
  <w:style w:type="character" w:customStyle="1" w:styleId="DateChar">
    <w:name w:val="Date Char"/>
    <w:basedOn w:val="DefaultParagraphFont"/>
    <w:link w:val="Date"/>
    <w:uiPriority w:val="99"/>
    <w:semiHidden/>
    <w:qFormat/>
    <w:rPr>
      <w:rFonts w:eastAsiaTheme="minorHAnsi"/>
      <w:sz w:val="24"/>
      <w:szCs w:val="24"/>
      <w:lang w:val="en-GB" w:eastAsia="ja-JP"/>
    </w:rPr>
  </w:style>
  <w:style w:type="character" w:customStyle="1" w:styleId="DocumentMapChar">
    <w:name w:val="Document Map Char"/>
    <w:basedOn w:val="DefaultParagraphFont"/>
    <w:link w:val="DocumentMap"/>
    <w:uiPriority w:val="99"/>
    <w:semiHidden/>
    <w:qFormat/>
    <w:rPr>
      <w:rFonts w:ascii="Segoe UI" w:eastAsiaTheme="minorHAnsi" w:hAnsi="Segoe UI" w:cs="Segoe UI"/>
      <w:sz w:val="16"/>
      <w:szCs w:val="16"/>
      <w:lang w:val="en-GB" w:eastAsia="ja-JP"/>
    </w:rPr>
  </w:style>
  <w:style w:type="character" w:customStyle="1" w:styleId="E-mailSignatureChar">
    <w:name w:val="E-mail Signature Char"/>
    <w:basedOn w:val="DefaultParagraphFont"/>
    <w:link w:val="E-mailSignature"/>
    <w:uiPriority w:val="99"/>
    <w:semiHidden/>
    <w:qFormat/>
    <w:rPr>
      <w:rFonts w:eastAsiaTheme="minorHAnsi"/>
      <w:sz w:val="24"/>
      <w:szCs w:val="24"/>
      <w:lang w:val="en-GB" w:eastAsia="ja-JP"/>
    </w:rPr>
  </w:style>
  <w:style w:type="character" w:customStyle="1" w:styleId="EndnoteTextChar1">
    <w:name w:val="Endnote Text Char1"/>
    <w:basedOn w:val="DefaultParagraphFont"/>
    <w:link w:val="EndnoteText"/>
    <w:uiPriority w:val="99"/>
    <w:semiHidden/>
    <w:qFormat/>
    <w:rPr>
      <w:rFonts w:eastAsiaTheme="minorHAnsi"/>
      <w:lang w:val="en-GB" w:eastAsia="ja-JP"/>
    </w:rPr>
  </w:style>
  <w:style w:type="character" w:customStyle="1" w:styleId="Hashtag1">
    <w:name w:val="Hashtag1"/>
    <w:basedOn w:val="DefaultParagraphFont"/>
    <w:uiPriority w:val="99"/>
    <w:semiHidden/>
    <w:unhideWhenUsed/>
    <w:qFormat/>
    <w:rPr>
      <w:color w:val="2B579A"/>
      <w:shd w:val="clear" w:color="auto" w:fill="E6E6E6"/>
    </w:rPr>
  </w:style>
  <w:style w:type="character" w:customStyle="1" w:styleId="HTMLAddressChar">
    <w:name w:val="HTML Address Char"/>
    <w:basedOn w:val="DefaultParagraphFont"/>
    <w:link w:val="HTMLAddress"/>
    <w:uiPriority w:val="99"/>
    <w:semiHidden/>
    <w:qFormat/>
    <w:rPr>
      <w:rFonts w:eastAsiaTheme="minorHAnsi"/>
      <w:i/>
      <w:iCs/>
      <w:sz w:val="24"/>
      <w:szCs w:val="24"/>
      <w:lang w:val="en-GB" w:eastAsia="ja-JP"/>
    </w:rPr>
  </w:style>
  <w:style w:type="character" w:customStyle="1" w:styleId="HTMLPreformattedChar">
    <w:name w:val="HTML Preformatted Char"/>
    <w:basedOn w:val="DefaultParagraphFont"/>
    <w:link w:val="HTMLPreformatted"/>
    <w:uiPriority w:val="99"/>
    <w:semiHidden/>
    <w:qFormat/>
    <w:rPr>
      <w:rFonts w:ascii="Consolas" w:eastAsiaTheme="minorHAnsi" w:hAnsi="Consolas"/>
      <w:lang w:val="en-GB" w:eastAsia="ja-JP"/>
    </w:rPr>
  </w:style>
  <w:style w:type="character" w:customStyle="1" w:styleId="212">
    <w:name w:val="強調斜体 21"/>
    <w:basedOn w:val="DefaultParagraphFont"/>
    <w:uiPriority w:val="21"/>
    <w:qFormat/>
    <w:rPr>
      <w:i/>
      <w:iCs/>
      <w:color w:val="5B9BD5" w:themeColor="accent1"/>
    </w:rPr>
  </w:style>
  <w:style w:type="paragraph" w:styleId="IntenseQuote">
    <w:name w:val="Intense Quote"/>
    <w:basedOn w:val="Normal"/>
    <w:next w:val="Normal"/>
    <w:link w:val="IntenseQuoteChar1"/>
    <w:uiPriority w:val="30"/>
    <w:qFormat/>
    <w:pPr>
      <w:pBdr>
        <w:top w:val="single" w:sz="4" w:space="10" w:color="5B9BD5" w:themeColor="accent1"/>
        <w:bottom w:val="single" w:sz="4" w:space="10" w:color="5B9BD5" w:themeColor="accent1"/>
      </w:pBdr>
      <w:spacing w:before="360" w:after="360"/>
      <w:ind w:left="864" w:right="864"/>
      <w:jc w:val="center"/>
    </w:pPr>
    <w:rPr>
      <w:rFonts w:eastAsiaTheme="minorHAnsi"/>
      <w:i/>
      <w:iCs/>
      <w:color w:val="5B9BD5" w:themeColor="accent1"/>
    </w:rPr>
  </w:style>
  <w:style w:type="character" w:customStyle="1" w:styleId="IntenseQuoteChar1">
    <w:name w:val="Intense Quote Char1"/>
    <w:basedOn w:val="DefaultParagraphFont"/>
    <w:link w:val="IntenseQuote"/>
    <w:uiPriority w:val="30"/>
    <w:qFormat/>
    <w:rPr>
      <w:rFonts w:eastAsiaTheme="minorHAnsi"/>
      <w:i/>
      <w:iCs/>
      <w:color w:val="5B9BD5" w:themeColor="accent1"/>
      <w:sz w:val="24"/>
      <w:szCs w:val="24"/>
      <w:lang w:val="en-GB" w:eastAsia="ja-JP"/>
    </w:rPr>
  </w:style>
  <w:style w:type="character" w:customStyle="1" w:styleId="213">
    <w:name w:val="参照 21"/>
    <w:basedOn w:val="DefaultParagraphFont"/>
    <w:uiPriority w:val="32"/>
    <w:qFormat/>
    <w:rPr>
      <w:b/>
      <w:bCs/>
      <w:smallCaps/>
      <w:color w:val="5B9BD5" w:themeColor="accent1"/>
      <w:spacing w:val="5"/>
    </w:rPr>
  </w:style>
  <w:style w:type="paragraph" w:styleId="ListParagraph">
    <w:name w:val="List Paragraph"/>
    <w:basedOn w:val="Normal"/>
    <w:link w:val="ListParagraphChar"/>
    <w:uiPriority w:val="34"/>
    <w:qFormat/>
    <w:pPr>
      <w:ind w:left="720"/>
      <w:contextualSpacing/>
    </w:pPr>
    <w:rPr>
      <w:rFonts w:eastAsiaTheme="minorHAnsi"/>
    </w:rPr>
  </w:style>
  <w:style w:type="character" w:customStyle="1" w:styleId="MacroTextChar">
    <w:name w:val="Macro Text Char"/>
    <w:basedOn w:val="DefaultParagraphFont"/>
    <w:link w:val="MacroText"/>
    <w:uiPriority w:val="99"/>
    <w:semiHidden/>
    <w:qFormat/>
    <w:rPr>
      <w:rFonts w:ascii="Consolas" w:eastAsiaTheme="minorHAnsi" w:hAnsi="Consolas"/>
      <w:lang w:val="en-GB" w:eastAsia="ja-JP"/>
    </w:rPr>
  </w:style>
  <w:style w:type="character" w:customStyle="1" w:styleId="Mention1">
    <w:name w:val="Mention1"/>
    <w:basedOn w:val="DefaultParagraphFont"/>
    <w:uiPriority w:val="99"/>
    <w:semiHidden/>
    <w:unhideWhenUsed/>
    <w:qFormat/>
    <w:rPr>
      <w:color w:val="2B579A"/>
      <w:shd w:val="clear" w:color="auto" w:fill="E6E6E6"/>
    </w:rPr>
  </w:style>
  <w:style w:type="character" w:customStyle="1" w:styleId="MessageHeaderChar">
    <w:name w:val="Message Header Char"/>
    <w:basedOn w:val="DefaultParagraphFont"/>
    <w:link w:val="MessageHeader"/>
    <w:uiPriority w:val="99"/>
    <w:semiHidden/>
    <w:qFormat/>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Pr>
      <w:rFonts w:eastAsiaTheme="minorHAnsi"/>
      <w:sz w:val="24"/>
      <w:szCs w:val="24"/>
      <w:lang w:eastAsia="ja-JP"/>
    </w:rPr>
  </w:style>
  <w:style w:type="character" w:customStyle="1" w:styleId="NoteHeadingChar">
    <w:name w:val="Note Heading Char"/>
    <w:basedOn w:val="DefaultParagraphFont"/>
    <w:link w:val="NoteHeading"/>
    <w:uiPriority w:val="99"/>
    <w:semiHidden/>
    <w:qFormat/>
    <w:rPr>
      <w:rFonts w:eastAsiaTheme="minorHAnsi"/>
      <w:sz w:val="24"/>
      <w:szCs w:val="24"/>
      <w:lang w:val="en-GB" w:eastAsia="ja-JP"/>
    </w:rPr>
  </w:style>
  <w:style w:type="character" w:customStyle="1" w:styleId="PlainTextChar">
    <w:name w:val="Plain Text Char"/>
    <w:basedOn w:val="DefaultParagraphFont"/>
    <w:link w:val="PlainText"/>
    <w:uiPriority w:val="99"/>
    <w:semiHidden/>
    <w:qFormat/>
    <w:rPr>
      <w:rFonts w:ascii="Consolas" w:eastAsiaTheme="minorHAnsi" w:hAnsi="Consolas"/>
      <w:sz w:val="21"/>
      <w:szCs w:val="21"/>
      <w:lang w:val="en-GB" w:eastAsia="ja-JP"/>
    </w:rPr>
  </w:style>
  <w:style w:type="paragraph" w:styleId="Quote">
    <w:name w:val="Quote"/>
    <w:basedOn w:val="Normal"/>
    <w:next w:val="Normal"/>
    <w:link w:val="QuoteChar1"/>
    <w:uiPriority w:val="29"/>
    <w:qFormat/>
    <w:pPr>
      <w:spacing w:before="200" w:after="160"/>
      <w:ind w:left="864" w:right="864"/>
      <w:jc w:val="center"/>
    </w:pPr>
    <w:rPr>
      <w:rFonts w:eastAsiaTheme="minorHAnsi"/>
      <w:i/>
      <w:iCs/>
      <w:color w:val="404040" w:themeColor="text1" w:themeTint="BF"/>
    </w:rPr>
  </w:style>
  <w:style w:type="character" w:customStyle="1" w:styleId="QuoteChar1">
    <w:name w:val="Quote Char1"/>
    <w:basedOn w:val="DefaultParagraphFont"/>
    <w:link w:val="Quote"/>
    <w:uiPriority w:val="29"/>
    <w:qFormat/>
    <w:rPr>
      <w:rFonts w:eastAsiaTheme="minorHAnsi"/>
      <w:i/>
      <w:iCs/>
      <w:color w:val="404040" w:themeColor="text1" w:themeTint="BF"/>
      <w:sz w:val="24"/>
      <w:szCs w:val="24"/>
      <w:lang w:val="en-GB" w:eastAsia="ja-JP"/>
    </w:rPr>
  </w:style>
  <w:style w:type="character" w:customStyle="1" w:styleId="SalutationChar">
    <w:name w:val="Salutation Char"/>
    <w:basedOn w:val="DefaultParagraphFont"/>
    <w:link w:val="Salutation"/>
    <w:uiPriority w:val="99"/>
    <w:semiHidden/>
    <w:qFormat/>
    <w:rPr>
      <w:rFonts w:eastAsiaTheme="minorHAnsi"/>
      <w:sz w:val="24"/>
      <w:szCs w:val="24"/>
      <w:lang w:val="en-GB" w:eastAsia="ja-JP"/>
    </w:rPr>
  </w:style>
  <w:style w:type="character" w:customStyle="1" w:styleId="SignatureChar">
    <w:name w:val="Signature Char"/>
    <w:basedOn w:val="DefaultParagraphFont"/>
    <w:link w:val="Signature"/>
    <w:uiPriority w:val="99"/>
    <w:semiHidden/>
    <w:qFormat/>
    <w:rPr>
      <w:rFonts w:eastAsiaTheme="minorHAnsi"/>
      <w:sz w:val="24"/>
      <w:szCs w:val="24"/>
      <w:lang w:val="en-GB" w:eastAsia="ja-JP"/>
    </w:rPr>
  </w:style>
  <w:style w:type="character" w:customStyle="1" w:styleId="SmartHyperlink1">
    <w:name w:val="Smart Hyperlink1"/>
    <w:basedOn w:val="DefaultParagraphFont"/>
    <w:uiPriority w:val="99"/>
    <w:semiHidden/>
    <w:unhideWhenUsed/>
    <w:qFormat/>
    <w:rPr>
      <w:u w:val="single"/>
    </w:rPr>
  </w:style>
  <w:style w:type="character" w:customStyle="1" w:styleId="SubtitleChar1">
    <w:name w:val="Subtitle Char1"/>
    <w:basedOn w:val="DefaultParagraphFont"/>
    <w:link w:val="Subtitle"/>
    <w:uiPriority w:val="11"/>
    <w:qFormat/>
    <w:rPr>
      <w:rFonts w:asciiTheme="minorHAnsi" w:eastAsiaTheme="minorEastAsia" w:hAnsiTheme="minorHAnsi" w:cstheme="minorBidi"/>
      <w:color w:val="595959" w:themeColor="text1" w:themeTint="A6"/>
      <w:spacing w:val="15"/>
      <w:sz w:val="22"/>
      <w:szCs w:val="22"/>
      <w:lang w:val="en-GB" w:eastAsia="ja-JP"/>
    </w:rPr>
  </w:style>
  <w:style w:type="character" w:customStyle="1" w:styleId="14">
    <w:name w:val="斜体1"/>
    <w:basedOn w:val="DefaultParagraphFont"/>
    <w:uiPriority w:val="19"/>
    <w:qFormat/>
    <w:rPr>
      <w:i/>
      <w:iCs/>
      <w:color w:val="404040" w:themeColor="text1" w:themeTint="BF"/>
    </w:rPr>
  </w:style>
  <w:style w:type="character" w:customStyle="1" w:styleId="15">
    <w:name w:val="参照1"/>
    <w:basedOn w:val="DefaultParagraphFont"/>
    <w:uiPriority w:val="31"/>
    <w:qFormat/>
    <w:rPr>
      <w:smallCaps/>
      <w:color w:val="595959" w:themeColor="text1" w:themeTint="A6"/>
    </w:rPr>
  </w:style>
  <w:style w:type="character" w:customStyle="1" w:styleId="TitleChar1">
    <w:name w:val="Title Char1"/>
    <w:basedOn w:val="DefaultParagraphFont"/>
    <w:link w:val="Title"/>
    <w:uiPriority w:val="10"/>
    <w:qFormat/>
    <w:rPr>
      <w:rFonts w:asciiTheme="majorHAnsi" w:eastAsiaTheme="majorEastAsia" w:hAnsiTheme="majorHAnsi" w:cstheme="majorBidi"/>
      <w:spacing w:val="-10"/>
      <w:sz w:val="56"/>
      <w:szCs w:val="56"/>
      <w:lang w:val="en-GB"/>
    </w:rPr>
  </w:style>
  <w:style w:type="paragraph" w:customStyle="1" w:styleId="112">
    <w:name w:val="目次の見出し11"/>
    <w:basedOn w:val="Heading1"/>
    <w:next w:val="Normal"/>
    <w:uiPriority w:val="39"/>
    <w:semiHidden/>
    <w:unhideWhenUsed/>
    <w:qFormat/>
    <w:pPr>
      <w:ind w:left="0" w:firstLine="0"/>
      <w:outlineLvl w:val="9"/>
    </w:pPr>
    <w:rPr>
      <w:rFonts w:asciiTheme="majorHAnsi" w:eastAsiaTheme="majorEastAsia" w:hAnsiTheme="majorHAnsi" w:cstheme="majorBidi"/>
      <w:b w:val="0"/>
      <w:bCs/>
      <w:color w:val="2E74B5" w:themeColor="accent1" w:themeShade="BF"/>
      <w:sz w:val="32"/>
    </w:r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NoteChar">
    <w:name w:val="Note Char"/>
    <w:link w:val="Note"/>
    <w:qFormat/>
    <w:rPr>
      <w:rFonts w:eastAsia="Times New Roman"/>
      <w:sz w:val="22"/>
      <w:lang w:eastAsia="en-US"/>
    </w:rPr>
  </w:style>
  <w:style w:type="character" w:customStyle="1" w:styleId="ListParagraphChar">
    <w:name w:val="List Paragraph Char"/>
    <w:link w:val="ListParagraph"/>
    <w:uiPriority w:val="34"/>
    <w:qFormat/>
    <w:rPr>
      <w:rFonts w:eastAsiaTheme="minorHAnsi"/>
      <w:sz w:val="24"/>
      <w:szCs w:val="24"/>
      <w:lang w:val="en-GB" w:eastAsia="ja-JP"/>
    </w:rPr>
  </w:style>
  <w:style w:type="paragraph" w:customStyle="1" w:styleId="16">
    <w:name w:val="変更箇所1"/>
    <w:hidden/>
    <w:uiPriority w:val="99"/>
    <w:qFormat/>
    <w:rPr>
      <w:rFonts w:eastAsia="Batang"/>
      <w:sz w:val="24"/>
      <w:szCs w:val="24"/>
      <w:lang w:eastAsia="ja-JP"/>
    </w:rPr>
  </w:style>
  <w:style w:type="character" w:customStyle="1" w:styleId="enumlev1Char">
    <w:name w:val="enumlev1 Char"/>
    <w:link w:val="enumlev1"/>
    <w:qFormat/>
    <w:rPr>
      <w:rFonts w:eastAsia="Times New Roman"/>
      <w:sz w:val="24"/>
      <w:lang w:eastAsia="en-US"/>
    </w:rPr>
  </w:style>
  <w:style w:type="character" w:customStyle="1" w:styleId="17">
    <w:name w:val="未解決のメンション1"/>
    <w:basedOn w:val="DefaultParagraphFont"/>
    <w:uiPriority w:val="99"/>
    <w:semiHidden/>
    <w:unhideWhenUsed/>
    <w:qFormat/>
    <w:rPr>
      <w:color w:val="605E5C"/>
      <w:shd w:val="clear" w:color="auto" w:fill="E1DFDD"/>
    </w:rPr>
  </w:style>
  <w:style w:type="paragraph" w:customStyle="1" w:styleId="FigureNoTitle">
    <w:name w:val="Figure_NoTitle"/>
    <w:basedOn w:val="Normal"/>
    <w:next w:val="Normalaftertitle"/>
    <w:rsid w:val="00E74087"/>
    <w:pPr>
      <w:keepLines/>
      <w:spacing w:before="240" w:after="120"/>
      <w:jc w:val="center"/>
    </w:pPr>
    <w:rPr>
      <w:b/>
    </w:rPr>
  </w:style>
  <w:style w:type="paragraph" w:customStyle="1" w:styleId="AppendixNoTitle0">
    <w:name w:val="Appendix_NoTitle"/>
    <w:basedOn w:val="AnnexNoTitle0"/>
    <w:next w:val="Normalaftertitle"/>
    <w:rsid w:val="00E74087"/>
  </w:style>
  <w:style w:type="paragraph" w:customStyle="1" w:styleId="Normalaftertitle">
    <w:name w:val="Normal_after_title"/>
    <w:basedOn w:val="Normal"/>
    <w:next w:val="Normal"/>
    <w:rsid w:val="00E74087"/>
    <w:pPr>
      <w:spacing w:before="360"/>
    </w:pPr>
  </w:style>
  <w:style w:type="paragraph" w:customStyle="1" w:styleId="AnnexNoTitle0">
    <w:name w:val="Annex_NoTitle"/>
    <w:basedOn w:val="Normal"/>
    <w:next w:val="Normalaftertitle"/>
    <w:rsid w:val="00E74087"/>
    <w:pPr>
      <w:keepNext/>
      <w:keepLines/>
      <w:spacing w:before="720"/>
      <w:jc w:val="center"/>
      <w:outlineLvl w:val="0"/>
    </w:pPr>
    <w:rPr>
      <w:b/>
      <w:sz w:val="28"/>
    </w:rPr>
  </w:style>
  <w:style w:type="paragraph" w:customStyle="1" w:styleId="Revision1">
    <w:name w:val="Revision1"/>
    <w:hidden/>
    <w:uiPriority w:val="99"/>
    <w:unhideWhenUsed/>
    <w:qFormat/>
    <w:rPr>
      <w:rFonts w:eastAsia="Calibri"/>
      <w:sz w:val="24"/>
      <w:szCs w:val="24"/>
      <w:lang w:eastAsia="ja-JP"/>
    </w:rPr>
  </w:style>
  <w:style w:type="character" w:customStyle="1" w:styleId="113">
    <w:name w:val="未解決のメンション11"/>
    <w:basedOn w:val="DefaultParagraphFont"/>
    <w:uiPriority w:val="99"/>
    <w:semiHidden/>
    <w:unhideWhenUsed/>
    <w:qFormat/>
    <w:rPr>
      <w:color w:val="605E5C"/>
      <w:shd w:val="clear" w:color="auto" w:fill="E1DFDD"/>
    </w:rPr>
  </w:style>
  <w:style w:type="paragraph" w:customStyle="1" w:styleId="114">
    <w:name w:val="変更箇所11"/>
    <w:hidden/>
    <w:uiPriority w:val="99"/>
    <w:unhideWhenUsed/>
    <w:qFormat/>
    <w:rPr>
      <w:rFonts w:eastAsia="Calibri"/>
      <w:sz w:val="24"/>
      <w:szCs w:val="24"/>
      <w:lang w:eastAsia="ja-JP"/>
    </w:rPr>
  </w:style>
  <w:style w:type="paragraph" w:customStyle="1" w:styleId="20">
    <w:name w:val="変更箇所2"/>
    <w:hidden/>
    <w:uiPriority w:val="99"/>
    <w:unhideWhenUsed/>
    <w:qFormat/>
    <w:rPr>
      <w:rFonts w:eastAsia="Calibri"/>
      <w:sz w:val="24"/>
      <w:szCs w:val="24"/>
      <w:lang w:eastAsia="ja-JP"/>
    </w:rPr>
  </w:style>
  <w:style w:type="character" w:customStyle="1" w:styleId="22">
    <w:name w:val="未解決のメンション2"/>
    <w:basedOn w:val="DefaultParagraphFont"/>
    <w:uiPriority w:val="99"/>
    <w:semiHidden/>
    <w:unhideWhenUsed/>
    <w:qFormat/>
    <w:rPr>
      <w:color w:val="605E5C"/>
      <w:shd w:val="clear" w:color="auto" w:fill="E1DFDD"/>
    </w:rPr>
  </w:style>
  <w:style w:type="paragraph" w:customStyle="1" w:styleId="Revision2">
    <w:name w:val="Revision2"/>
    <w:hidden/>
    <w:uiPriority w:val="99"/>
    <w:unhideWhenUsed/>
    <w:qFormat/>
    <w:rPr>
      <w:sz w:val="24"/>
      <w:szCs w:val="24"/>
      <w:lang w:eastAsia="ja-JP"/>
    </w:rPr>
  </w:style>
  <w:style w:type="paragraph" w:customStyle="1" w:styleId="30">
    <w:name w:val="変更箇所3"/>
    <w:hidden/>
    <w:uiPriority w:val="99"/>
    <w:unhideWhenUsed/>
    <w:qFormat/>
    <w:rPr>
      <w:sz w:val="24"/>
      <w:szCs w:val="24"/>
      <w:lang w:eastAsia="ja-JP"/>
    </w:rPr>
  </w:style>
  <w:style w:type="character" w:customStyle="1" w:styleId="32">
    <w:name w:val="未解決のメンション3"/>
    <w:basedOn w:val="DefaultParagraphFont"/>
    <w:uiPriority w:val="99"/>
    <w:semiHidden/>
    <w:unhideWhenUsed/>
    <w:qFormat/>
    <w:rPr>
      <w:color w:val="605E5C"/>
      <w:shd w:val="clear" w:color="auto" w:fill="E1DFDD"/>
    </w:rPr>
  </w:style>
  <w:style w:type="paragraph" w:customStyle="1" w:styleId="4">
    <w:name w:val="変更箇所4"/>
    <w:hidden/>
    <w:uiPriority w:val="99"/>
    <w:unhideWhenUsed/>
    <w:rPr>
      <w:sz w:val="24"/>
      <w:szCs w:val="24"/>
      <w:lang w:eastAsia="ja-JP"/>
    </w:rPr>
  </w:style>
  <w:style w:type="character" w:customStyle="1" w:styleId="UnresolvedMention2">
    <w:name w:val="Unresolved Mention2"/>
    <w:basedOn w:val="DefaultParagraphFont"/>
    <w:uiPriority w:val="99"/>
    <w:semiHidden/>
    <w:unhideWhenUsed/>
    <w:rPr>
      <w:color w:val="605E5C"/>
      <w:shd w:val="clear" w:color="auto" w:fill="E1DFDD"/>
    </w:rPr>
  </w:style>
  <w:style w:type="table" w:customStyle="1" w:styleId="TableGrid1">
    <w:name w:val="Table Grid1"/>
    <w:basedOn w:val="TableNormal"/>
    <w:rPr>
      <w:rFonts w:ascii="CG Times" w:eastAsia="SimSu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3">
    <w:name w:val="Revision3"/>
    <w:hidden/>
    <w:uiPriority w:val="99"/>
    <w:semiHidden/>
    <w:rPr>
      <w:sz w:val="24"/>
      <w:szCs w:val="24"/>
      <w:lang w:eastAsia="ja-JP"/>
    </w:rPr>
  </w:style>
  <w:style w:type="paragraph" w:styleId="Revision">
    <w:name w:val="Revision"/>
    <w:hidden/>
    <w:uiPriority w:val="99"/>
    <w:unhideWhenUsed/>
    <w:rsid w:val="00B82597"/>
    <w:rPr>
      <w:sz w:val="24"/>
      <w:szCs w:val="24"/>
      <w:lang w:eastAsia="ja-JP"/>
    </w:rPr>
  </w:style>
  <w:style w:type="paragraph" w:customStyle="1" w:styleId="Bibliography1">
    <w:name w:val="Bibliography1"/>
    <w:basedOn w:val="Normal"/>
    <w:next w:val="Normal"/>
    <w:uiPriority w:val="37"/>
    <w:semiHidden/>
    <w:unhideWhenUsed/>
    <w:qFormat/>
    <w:rsid w:val="00FD71BA"/>
    <w:rPr>
      <w:rFonts w:eastAsia="Calibri"/>
    </w:rPr>
  </w:style>
  <w:style w:type="character" w:styleId="BookTitle">
    <w:name w:val="Book Title"/>
    <w:basedOn w:val="DefaultParagraphFont"/>
    <w:uiPriority w:val="33"/>
    <w:rsid w:val="00FD71BA"/>
    <w:rPr>
      <w:b/>
      <w:bCs/>
      <w:i/>
      <w:iCs/>
      <w:spacing w:val="5"/>
    </w:rPr>
  </w:style>
  <w:style w:type="character" w:customStyle="1" w:styleId="IntenseEmphasis1">
    <w:name w:val="Intense Emphasis1"/>
    <w:basedOn w:val="DefaultParagraphFont"/>
    <w:uiPriority w:val="21"/>
    <w:qFormat/>
    <w:rsid w:val="00FD71BA"/>
    <w:rPr>
      <w:i/>
      <w:iCs/>
      <w:color w:val="5B9BD5"/>
    </w:rPr>
  </w:style>
  <w:style w:type="character" w:customStyle="1" w:styleId="IntenseReference1">
    <w:name w:val="Intense Reference1"/>
    <w:basedOn w:val="DefaultParagraphFont"/>
    <w:uiPriority w:val="32"/>
    <w:qFormat/>
    <w:rsid w:val="00FD71BA"/>
    <w:rPr>
      <w:b/>
      <w:bCs/>
      <w:smallCaps/>
      <w:color w:val="5B9BD5"/>
      <w:spacing w:val="5"/>
    </w:rPr>
  </w:style>
  <w:style w:type="character" w:customStyle="1" w:styleId="SubtleEmphasis1">
    <w:name w:val="Subtle Emphasis1"/>
    <w:basedOn w:val="DefaultParagraphFont"/>
    <w:uiPriority w:val="19"/>
    <w:qFormat/>
    <w:rsid w:val="00FD71BA"/>
    <w:rPr>
      <w:i/>
      <w:iCs/>
      <w:color w:val="404040"/>
    </w:rPr>
  </w:style>
  <w:style w:type="character" w:customStyle="1" w:styleId="SubtleReference1">
    <w:name w:val="Subtle Reference1"/>
    <w:basedOn w:val="DefaultParagraphFont"/>
    <w:uiPriority w:val="31"/>
    <w:qFormat/>
    <w:rsid w:val="00FD71BA"/>
    <w:rPr>
      <w:smallCaps/>
      <w:color w:val="5A5A5A"/>
    </w:rPr>
  </w:style>
  <w:style w:type="paragraph" w:customStyle="1" w:styleId="TOCHeading1">
    <w:name w:val="TOC Heading1"/>
    <w:basedOn w:val="Heading1"/>
    <w:next w:val="Normal"/>
    <w:uiPriority w:val="39"/>
    <w:unhideWhenUsed/>
    <w:qFormat/>
    <w:rsid w:val="00FD71BA"/>
    <w:pPr>
      <w:ind w:left="0" w:firstLine="0"/>
      <w:outlineLvl w:val="9"/>
    </w:pPr>
    <w:rPr>
      <w:rFonts w:ascii="Calibri Light" w:eastAsia="DengXian Light" w:hAnsi="Calibri Light"/>
      <w:b w:val="0"/>
      <w:bCs/>
      <w:color w:val="2E74B5"/>
      <w:sz w:val="32"/>
    </w:rPr>
  </w:style>
  <w:style w:type="table" w:customStyle="1" w:styleId="TableGrid2">
    <w:name w:val="Table Grid2"/>
    <w:basedOn w:val="TableNormal"/>
    <w:next w:val="TableGrid"/>
    <w:uiPriority w:val="39"/>
    <w:qFormat/>
    <w:rsid w:val="00FD71BA"/>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FD71BA"/>
    <w:rPr>
      <w:rFonts w:eastAsia="Batang"/>
      <w:lang w:val="en-US" w:eastAsia="en-US"/>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i-provider">
    <w:name w:val="ui-provider"/>
    <w:basedOn w:val="DefaultParagraphFont"/>
    <w:rsid w:val="00FD71BA"/>
  </w:style>
  <w:style w:type="numbering" w:customStyle="1" w:styleId="1">
    <w:name w:val="현재 목록1"/>
    <w:uiPriority w:val="99"/>
    <w:rsid w:val="00FD71BA"/>
    <w:pPr>
      <w:numPr>
        <w:numId w:val="12"/>
      </w:numPr>
    </w:pPr>
  </w:style>
  <w:style w:type="numbering" w:customStyle="1" w:styleId="2">
    <w:name w:val="현재 목록2"/>
    <w:uiPriority w:val="99"/>
    <w:rsid w:val="00FD71BA"/>
    <w:pPr>
      <w:numPr>
        <w:numId w:val="13"/>
      </w:numPr>
    </w:pPr>
  </w:style>
  <w:style w:type="numbering" w:customStyle="1" w:styleId="3">
    <w:name w:val="현재 목록3"/>
    <w:uiPriority w:val="99"/>
    <w:rsid w:val="00FD71BA"/>
    <w:pPr>
      <w:numPr>
        <w:numId w:val="14"/>
      </w:numPr>
    </w:pPr>
  </w:style>
  <w:style w:type="character" w:styleId="IntenseEmphasis">
    <w:name w:val="Intense Emphasis"/>
    <w:basedOn w:val="DefaultParagraphFont"/>
    <w:uiPriority w:val="21"/>
    <w:qFormat/>
    <w:rsid w:val="00FD71BA"/>
    <w:rPr>
      <w:i/>
      <w:iCs/>
      <w:color w:val="5B9BD5" w:themeColor="accent1"/>
    </w:rPr>
  </w:style>
  <w:style w:type="character" w:styleId="IntenseReference">
    <w:name w:val="Intense Reference"/>
    <w:basedOn w:val="DefaultParagraphFont"/>
    <w:uiPriority w:val="32"/>
    <w:qFormat/>
    <w:rsid w:val="00FD71BA"/>
    <w:rPr>
      <w:b/>
      <w:bCs/>
      <w:smallCaps/>
      <w:color w:val="5B9BD5" w:themeColor="accent1"/>
      <w:spacing w:val="5"/>
    </w:rPr>
  </w:style>
  <w:style w:type="character" w:styleId="SubtleEmphasis">
    <w:name w:val="Subtle Emphasis"/>
    <w:basedOn w:val="DefaultParagraphFont"/>
    <w:uiPriority w:val="19"/>
    <w:qFormat/>
    <w:rsid w:val="00FD71BA"/>
    <w:rPr>
      <w:i/>
      <w:iCs/>
      <w:color w:val="404040" w:themeColor="text1" w:themeTint="BF"/>
    </w:rPr>
  </w:style>
  <w:style w:type="character" w:styleId="SubtleReference">
    <w:name w:val="Subtle Reference"/>
    <w:basedOn w:val="DefaultParagraphFont"/>
    <w:uiPriority w:val="31"/>
    <w:qFormat/>
    <w:rsid w:val="00FD71BA"/>
    <w:rPr>
      <w:smallCaps/>
      <w:color w:val="5A5A5A" w:themeColor="text1" w:themeTint="A5"/>
    </w:rPr>
  </w:style>
  <w:style w:type="character" w:customStyle="1" w:styleId="Appdef">
    <w:name w:val="App_def"/>
    <w:basedOn w:val="DefaultParagraphFont"/>
    <w:rsid w:val="00E74087"/>
    <w:rPr>
      <w:rFonts w:ascii="Times New Roman" w:hAnsi="Times New Roman"/>
      <w:b/>
    </w:rPr>
  </w:style>
  <w:style w:type="character" w:customStyle="1" w:styleId="Appref">
    <w:name w:val="App_ref"/>
    <w:basedOn w:val="DefaultParagraphFont"/>
    <w:rsid w:val="00E74087"/>
  </w:style>
  <w:style w:type="character" w:customStyle="1" w:styleId="Artdef">
    <w:name w:val="Art_def"/>
    <w:basedOn w:val="DefaultParagraphFont"/>
    <w:rsid w:val="00E74087"/>
    <w:rPr>
      <w:rFonts w:ascii="Times New Roman" w:hAnsi="Times New Roman"/>
      <w:b/>
    </w:rPr>
  </w:style>
  <w:style w:type="paragraph" w:customStyle="1" w:styleId="Artheading">
    <w:name w:val="Art_heading"/>
    <w:basedOn w:val="Normal"/>
    <w:next w:val="Normalaftertitle"/>
    <w:rsid w:val="00E74087"/>
    <w:pPr>
      <w:spacing w:before="480"/>
      <w:jc w:val="center"/>
    </w:pPr>
    <w:rPr>
      <w:b/>
      <w:sz w:val="28"/>
    </w:rPr>
  </w:style>
  <w:style w:type="paragraph" w:customStyle="1" w:styleId="ArtNo">
    <w:name w:val="Art_No"/>
    <w:basedOn w:val="Normal"/>
    <w:next w:val="Arttitle"/>
    <w:rsid w:val="00E74087"/>
    <w:pPr>
      <w:keepNext/>
      <w:keepLines/>
      <w:spacing w:before="480"/>
      <w:jc w:val="center"/>
    </w:pPr>
    <w:rPr>
      <w:caps/>
      <w:sz w:val="28"/>
    </w:rPr>
  </w:style>
  <w:style w:type="character" w:customStyle="1" w:styleId="Artref">
    <w:name w:val="Art_ref"/>
    <w:basedOn w:val="DefaultParagraphFont"/>
    <w:rsid w:val="00E74087"/>
  </w:style>
  <w:style w:type="paragraph" w:customStyle="1" w:styleId="Arttitle">
    <w:name w:val="Art_title"/>
    <w:basedOn w:val="Normal"/>
    <w:next w:val="Normalaftertitle"/>
    <w:rsid w:val="00E74087"/>
    <w:pPr>
      <w:keepNext/>
      <w:keepLines/>
      <w:spacing w:before="240"/>
      <w:jc w:val="center"/>
    </w:pPr>
    <w:rPr>
      <w:b/>
      <w:sz w:val="28"/>
    </w:rPr>
  </w:style>
  <w:style w:type="paragraph" w:customStyle="1" w:styleId="ASN1">
    <w:name w:val="ASN.1"/>
    <w:rsid w:val="00E74087"/>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Call">
    <w:name w:val="Call"/>
    <w:basedOn w:val="Normal"/>
    <w:next w:val="Normal"/>
    <w:rsid w:val="00E74087"/>
    <w:pPr>
      <w:keepNext/>
      <w:keepLines/>
      <w:spacing w:before="160"/>
      <w:ind w:left="794"/>
      <w:jc w:val="left"/>
    </w:pPr>
    <w:rPr>
      <w:i/>
    </w:rPr>
  </w:style>
  <w:style w:type="paragraph" w:customStyle="1" w:styleId="ChapNo">
    <w:name w:val="Chap_No"/>
    <w:basedOn w:val="Normal"/>
    <w:next w:val="Chaptitle"/>
    <w:rsid w:val="00E74087"/>
    <w:pPr>
      <w:keepNext/>
      <w:keepLines/>
      <w:spacing w:before="480"/>
      <w:jc w:val="center"/>
    </w:pPr>
    <w:rPr>
      <w:b/>
      <w:caps/>
      <w:sz w:val="28"/>
    </w:rPr>
  </w:style>
  <w:style w:type="paragraph" w:customStyle="1" w:styleId="Chaptitle">
    <w:name w:val="Chap_title"/>
    <w:basedOn w:val="Normal"/>
    <w:next w:val="Normalaftertitle"/>
    <w:rsid w:val="00E74087"/>
    <w:pPr>
      <w:keepNext/>
      <w:keepLines/>
      <w:spacing w:before="240"/>
      <w:jc w:val="center"/>
    </w:pPr>
    <w:rPr>
      <w:b/>
      <w:sz w:val="28"/>
    </w:rPr>
  </w:style>
  <w:style w:type="paragraph" w:customStyle="1" w:styleId="Default">
    <w:name w:val="Default"/>
    <w:rsid w:val="00E74087"/>
    <w:pPr>
      <w:autoSpaceDE w:val="0"/>
      <w:autoSpaceDN w:val="0"/>
      <w:adjustRightInd w:val="0"/>
    </w:pPr>
    <w:rPr>
      <w:rFonts w:eastAsia="Times New Roman"/>
      <w:color w:val="000000"/>
      <w:sz w:val="24"/>
      <w:szCs w:val="24"/>
    </w:rPr>
  </w:style>
  <w:style w:type="paragraph" w:customStyle="1" w:styleId="enumlev2">
    <w:name w:val="enumlev2"/>
    <w:basedOn w:val="enumlev1"/>
    <w:qFormat/>
    <w:rsid w:val="00E74087"/>
    <w:pPr>
      <w:ind w:left="1191" w:hanging="397"/>
    </w:pPr>
  </w:style>
  <w:style w:type="paragraph" w:customStyle="1" w:styleId="enumlev3">
    <w:name w:val="enumlev3"/>
    <w:basedOn w:val="enumlev2"/>
    <w:qFormat/>
    <w:rsid w:val="00E74087"/>
    <w:pPr>
      <w:ind w:left="1588"/>
    </w:pPr>
  </w:style>
  <w:style w:type="paragraph" w:customStyle="1" w:styleId="Equation">
    <w:name w:val="Equation"/>
    <w:basedOn w:val="Normal"/>
    <w:rsid w:val="00E74087"/>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E74087"/>
    <w:pPr>
      <w:tabs>
        <w:tab w:val="clear" w:pos="794"/>
        <w:tab w:val="clear" w:pos="1191"/>
        <w:tab w:val="clear" w:pos="1588"/>
        <w:tab w:val="right" w:pos="1814"/>
      </w:tabs>
      <w:spacing w:before="80"/>
      <w:ind w:left="1985" w:hanging="1985"/>
    </w:pPr>
  </w:style>
  <w:style w:type="paragraph" w:customStyle="1" w:styleId="Figurewithouttitle">
    <w:name w:val="Figure_without_title"/>
    <w:basedOn w:val="Normal"/>
    <w:next w:val="Normalaftertitle"/>
    <w:rsid w:val="00E74087"/>
    <w:pPr>
      <w:keepLines/>
      <w:spacing w:before="240" w:after="120"/>
      <w:jc w:val="center"/>
    </w:pPr>
  </w:style>
  <w:style w:type="paragraph" w:customStyle="1" w:styleId="FirstFooter">
    <w:name w:val="FirstFooter"/>
    <w:basedOn w:val="Footer"/>
    <w:rsid w:val="00E74087"/>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E74087"/>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PartNo">
    <w:name w:val="Part_No"/>
    <w:basedOn w:val="Normal"/>
    <w:next w:val="Partref"/>
    <w:rsid w:val="00E74087"/>
    <w:pPr>
      <w:keepNext/>
      <w:keepLines/>
      <w:spacing w:before="480" w:after="80"/>
      <w:jc w:val="center"/>
    </w:pPr>
    <w:rPr>
      <w:caps/>
      <w:sz w:val="28"/>
    </w:rPr>
  </w:style>
  <w:style w:type="paragraph" w:customStyle="1" w:styleId="Partref">
    <w:name w:val="Part_ref"/>
    <w:basedOn w:val="Normal"/>
    <w:next w:val="Parttitle"/>
    <w:rsid w:val="00E74087"/>
    <w:pPr>
      <w:keepNext/>
      <w:keepLines/>
      <w:spacing w:before="280"/>
      <w:jc w:val="center"/>
    </w:pPr>
  </w:style>
  <w:style w:type="paragraph" w:customStyle="1" w:styleId="Parttitle">
    <w:name w:val="Part_title"/>
    <w:basedOn w:val="Normal"/>
    <w:next w:val="Normalaftertitle"/>
    <w:rsid w:val="00E74087"/>
    <w:pPr>
      <w:keepNext/>
      <w:keepLines/>
      <w:spacing w:before="240" w:after="280"/>
      <w:jc w:val="center"/>
    </w:pPr>
    <w:rPr>
      <w:b/>
      <w:sz w:val="28"/>
    </w:rPr>
  </w:style>
  <w:style w:type="paragraph" w:customStyle="1" w:styleId="Recdate">
    <w:name w:val="Rec_date"/>
    <w:basedOn w:val="Normal"/>
    <w:next w:val="Normalaftertitle"/>
    <w:rsid w:val="00E74087"/>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E74087"/>
  </w:style>
  <w:style w:type="paragraph" w:customStyle="1" w:styleId="QuestionNo">
    <w:name w:val="Question_No"/>
    <w:basedOn w:val="RecNo"/>
    <w:next w:val="Questiontitle"/>
    <w:rsid w:val="00E74087"/>
  </w:style>
  <w:style w:type="paragraph" w:customStyle="1" w:styleId="Recref">
    <w:name w:val="Rec_ref"/>
    <w:basedOn w:val="Normal"/>
    <w:next w:val="Recdate"/>
    <w:rsid w:val="00E74087"/>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E74087"/>
  </w:style>
  <w:style w:type="paragraph" w:customStyle="1" w:styleId="Questiontitle">
    <w:name w:val="Question_title"/>
    <w:basedOn w:val="Rectitle"/>
    <w:next w:val="Questionref"/>
    <w:rsid w:val="00E74087"/>
  </w:style>
  <w:style w:type="paragraph" w:customStyle="1" w:styleId="Reftitle">
    <w:name w:val="Ref_title"/>
    <w:basedOn w:val="Normal"/>
    <w:next w:val="Reftext"/>
    <w:rsid w:val="00E74087"/>
    <w:pPr>
      <w:spacing w:before="480"/>
      <w:jc w:val="center"/>
    </w:pPr>
    <w:rPr>
      <w:b/>
    </w:rPr>
  </w:style>
  <w:style w:type="paragraph" w:customStyle="1" w:styleId="Repdate">
    <w:name w:val="Rep_date"/>
    <w:basedOn w:val="Recdate"/>
    <w:next w:val="Normalaftertitle"/>
    <w:rsid w:val="00E74087"/>
  </w:style>
  <w:style w:type="paragraph" w:customStyle="1" w:styleId="RepNo">
    <w:name w:val="Rep_No"/>
    <w:basedOn w:val="RecNo"/>
    <w:next w:val="Reptitle"/>
    <w:rsid w:val="00E74087"/>
  </w:style>
  <w:style w:type="paragraph" w:customStyle="1" w:styleId="Repref">
    <w:name w:val="Rep_ref"/>
    <w:basedOn w:val="Recref"/>
    <w:next w:val="Repdate"/>
    <w:rsid w:val="00E74087"/>
  </w:style>
  <w:style w:type="paragraph" w:customStyle="1" w:styleId="Reptitle">
    <w:name w:val="Rep_title"/>
    <w:basedOn w:val="Rectitle"/>
    <w:next w:val="Repref"/>
    <w:rsid w:val="00E74087"/>
  </w:style>
  <w:style w:type="paragraph" w:customStyle="1" w:styleId="Resdate">
    <w:name w:val="Res_date"/>
    <w:basedOn w:val="Recdate"/>
    <w:next w:val="Normalaftertitle"/>
    <w:rsid w:val="00E74087"/>
  </w:style>
  <w:style w:type="character" w:customStyle="1" w:styleId="Resdef">
    <w:name w:val="Res_def"/>
    <w:basedOn w:val="DefaultParagraphFont"/>
    <w:rsid w:val="00E74087"/>
    <w:rPr>
      <w:rFonts w:ascii="Times New Roman" w:hAnsi="Times New Roman"/>
      <w:b/>
    </w:rPr>
  </w:style>
  <w:style w:type="paragraph" w:customStyle="1" w:styleId="ResNo">
    <w:name w:val="Res_No"/>
    <w:basedOn w:val="RecNo"/>
    <w:next w:val="Restitle"/>
    <w:rsid w:val="00E74087"/>
  </w:style>
  <w:style w:type="paragraph" w:customStyle="1" w:styleId="Resref">
    <w:name w:val="Res_ref"/>
    <w:basedOn w:val="Recref"/>
    <w:next w:val="Resdate"/>
    <w:rsid w:val="00E74087"/>
  </w:style>
  <w:style w:type="paragraph" w:customStyle="1" w:styleId="Restitle">
    <w:name w:val="Res_title"/>
    <w:basedOn w:val="Rectitle"/>
    <w:next w:val="Resref"/>
    <w:rsid w:val="00E74087"/>
  </w:style>
  <w:style w:type="paragraph" w:customStyle="1" w:styleId="Section1">
    <w:name w:val="Section_1"/>
    <w:basedOn w:val="Normal"/>
    <w:next w:val="Normal"/>
    <w:rsid w:val="00E74087"/>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74087"/>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E74087"/>
    <w:pPr>
      <w:keepNext/>
      <w:keepLines/>
      <w:spacing w:before="480" w:after="80"/>
      <w:jc w:val="center"/>
    </w:pPr>
    <w:rPr>
      <w:caps/>
      <w:sz w:val="28"/>
    </w:rPr>
  </w:style>
  <w:style w:type="paragraph" w:customStyle="1" w:styleId="Sectiontitle">
    <w:name w:val="Section_title"/>
    <w:basedOn w:val="Normal"/>
    <w:next w:val="Normalaftertitle"/>
    <w:rsid w:val="00E74087"/>
    <w:pPr>
      <w:keepNext/>
      <w:keepLines/>
      <w:spacing w:before="480" w:after="280"/>
      <w:jc w:val="center"/>
    </w:pPr>
    <w:rPr>
      <w:b/>
      <w:sz w:val="28"/>
    </w:rPr>
  </w:style>
  <w:style w:type="paragraph" w:customStyle="1" w:styleId="Source">
    <w:name w:val="Source"/>
    <w:basedOn w:val="Normal"/>
    <w:next w:val="Normalaftertitle"/>
    <w:rsid w:val="00E74087"/>
    <w:pPr>
      <w:spacing w:before="840" w:after="200"/>
      <w:jc w:val="center"/>
    </w:pPr>
    <w:rPr>
      <w:b/>
      <w:sz w:val="28"/>
    </w:rPr>
  </w:style>
  <w:style w:type="paragraph" w:customStyle="1" w:styleId="SpecialFooter">
    <w:name w:val="Special Footer"/>
    <w:basedOn w:val="Footer"/>
    <w:rsid w:val="00E74087"/>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E74087"/>
    <w:rPr>
      <w:b/>
      <w:color w:val="auto"/>
    </w:rPr>
  </w:style>
  <w:style w:type="paragraph" w:customStyle="1" w:styleId="TableNoTitle0">
    <w:name w:val="Table_NoTitle"/>
    <w:basedOn w:val="Normal"/>
    <w:next w:val="Tablehead"/>
    <w:rsid w:val="00E74087"/>
    <w:pPr>
      <w:keepNext/>
      <w:keepLines/>
      <w:spacing w:before="360" w:after="120"/>
      <w:jc w:val="center"/>
    </w:pPr>
    <w:rPr>
      <w:b/>
    </w:rPr>
  </w:style>
  <w:style w:type="paragraph" w:customStyle="1" w:styleId="toc0">
    <w:name w:val="toc 0"/>
    <w:basedOn w:val="Normal"/>
    <w:next w:val="TOC1"/>
    <w:rsid w:val="00E74087"/>
    <w:pPr>
      <w:keepLines/>
      <w:tabs>
        <w:tab w:val="clear" w:pos="794"/>
        <w:tab w:val="clear" w:pos="1191"/>
        <w:tab w:val="clear" w:pos="1588"/>
        <w:tab w:val="clear" w:pos="1985"/>
        <w:tab w:val="right" w:pos="9639"/>
      </w:tabs>
      <w:jc w:val="left"/>
    </w:pPr>
    <w:rPr>
      <w:b/>
    </w:rPr>
  </w:style>
  <w:style w:type="character" w:styleId="UnresolvedMention">
    <w:name w:val="Unresolved Mention"/>
    <w:basedOn w:val="DefaultParagraphFont"/>
    <w:uiPriority w:val="99"/>
    <w:semiHidden/>
    <w:unhideWhenUsed/>
    <w:rsid w:val="00E74087"/>
    <w:rPr>
      <w:color w:val="605E5C"/>
      <w:shd w:val="clear" w:color="auto" w:fill="E1DFDD"/>
    </w:rPr>
  </w:style>
  <w:style w:type="paragraph" w:customStyle="1" w:styleId="TSBHeaderRight14">
    <w:name w:val="TSBHeaderRight14"/>
    <w:basedOn w:val="Normal"/>
    <w:qFormat/>
    <w:rsid w:val="005A78B7"/>
    <w:pPr>
      <w:tabs>
        <w:tab w:val="clear" w:pos="794"/>
        <w:tab w:val="clear" w:pos="1191"/>
        <w:tab w:val="clear" w:pos="1588"/>
        <w:tab w:val="clear" w:pos="1985"/>
      </w:tabs>
      <w:overflowPunct/>
      <w:autoSpaceDE/>
      <w:autoSpaceDN/>
      <w:adjustRightInd/>
      <w:jc w:val="right"/>
      <w:textAlignment w:val="auto"/>
    </w:pPr>
    <w:rPr>
      <w:rFonts w:eastAsiaTheme="minorEastAsia"/>
      <w:b/>
      <w:bCs/>
      <w:sz w:val="28"/>
      <w:szCs w:val="28"/>
      <w:lang w:eastAsia="ja-JP"/>
    </w:rPr>
  </w:style>
  <w:style w:type="paragraph" w:customStyle="1" w:styleId="VenueDate">
    <w:name w:val="VenueDate"/>
    <w:basedOn w:val="Normal"/>
    <w:qFormat/>
    <w:rsid w:val="005A78B7"/>
    <w:pPr>
      <w:tabs>
        <w:tab w:val="clear" w:pos="794"/>
        <w:tab w:val="clear" w:pos="1191"/>
        <w:tab w:val="clear" w:pos="1588"/>
        <w:tab w:val="clear" w:pos="1985"/>
      </w:tabs>
      <w:overflowPunct/>
      <w:autoSpaceDE/>
      <w:autoSpaceDN/>
      <w:adjustRightInd/>
      <w:jc w:val="right"/>
      <w:textAlignment w:val="auto"/>
    </w:pPr>
    <w:rPr>
      <w:rFonts w:eastAsiaTheme="minorEastAsia"/>
      <w:szCs w:val="24"/>
      <w:lang w:eastAsia="ja-JP"/>
    </w:rPr>
  </w:style>
  <w:style w:type="paragraph" w:customStyle="1" w:styleId="TSBHeaderQuestion">
    <w:name w:val="TSBHeaderQuestion"/>
    <w:basedOn w:val="Normal"/>
    <w:qFormat/>
    <w:rsid w:val="005A78B7"/>
    <w:pPr>
      <w:tabs>
        <w:tab w:val="clear" w:pos="794"/>
        <w:tab w:val="clear" w:pos="1191"/>
        <w:tab w:val="clear" w:pos="1588"/>
        <w:tab w:val="clear" w:pos="1985"/>
      </w:tabs>
      <w:overflowPunct/>
      <w:autoSpaceDE/>
      <w:autoSpaceDN/>
      <w:adjustRightInd/>
      <w:jc w:val="left"/>
      <w:textAlignment w:val="auto"/>
    </w:pPr>
    <w:rPr>
      <w:rFonts w:eastAsiaTheme="minorEastAsia"/>
      <w:szCs w:val="24"/>
      <w:lang w:eastAsia="ja-JP"/>
    </w:rPr>
  </w:style>
  <w:style w:type="paragraph" w:customStyle="1" w:styleId="TSBHeaderSource">
    <w:name w:val="TSBHeaderSource"/>
    <w:basedOn w:val="Normal"/>
    <w:qFormat/>
    <w:rsid w:val="005A78B7"/>
    <w:pPr>
      <w:tabs>
        <w:tab w:val="clear" w:pos="794"/>
        <w:tab w:val="clear" w:pos="1191"/>
        <w:tab w:val="clear" w:pos="1588"/>
        <w:tab w:val="clear" w:pos="1985"/>
      </w:tabs>
      <w:overflowPunct/>
      <w:autoSpaceDE/>
      <w:autoSpaceDN/>
      <w:adjustRightInd/>
      <w:jc w:val="left"/>
      <w:textAlignment w:val="auto"/>
    </w:pPr>
    <w:rPr>
      <w:rFonts w:eastAsiaTheme="minorEastAsia"/>
      <w:szCs w:val="24"/>
      <w:lang w:eastAsia="ja-JP"/>
    </w:rPr>
  </w:style>
  <w:style w:type="paragraph" w:customStyle="1" w:styleId="TSBHeaderTitle">
    <w:name w:val="TSBHeaderTitle"/>
    <w:basedOn w:val="Normal"/>
    <w:qFormat/>
    <w:rsid w:val="005A78B7"/>
    <w:pPr>
      <w:tabs>
        <w:tab w:val="clear" w:pos="794"/>
        <w:tab w:val="clear" w:pos="1191"/>
        <w:tab w:val="clear" w:pos="1588"/>
        <w:tab w:val="clear" w:pos="1985"/>
      </w:tabs>
      <w:overflowPunct/>
      <w:autoSpaceDE/>
      <w:autoSpaceDN/>
      <w:adjustRightInd/>
      <w:jc w:val="left"/>
      <w:textAlignment w:val="auto"/>
    </w:pPr>
    <w:rPr>
      <w:rFonts w:eastAsiaTheme="minorEastAsia"/>
      <w:szCs w:val="24"/>
      <w:lang w:eastAsia="ja-JP"/>
    </w:rPr>
  </w:style>
  <w:style w:type="paragraph" w:customStyle="1" w:styleId="TSBHeaderSummary">
    <w:name w:val="TSBHeaderSummary"/>
    <w:basedOn w:val="Normal"/>
    <w:qFormat/>
    <w:rsid w:val="005A78B7"/>
    <w:pPr>
      <w:tabs>
        <w:tab w:val="clear" w:pos="794"/>
        <w:tab w:val="clear" w:pos="1191"/>
        <w:tab w:val="clear" w:pos="1588"/>
        <w:tab w:val="clear" w:pos="1985"/>
      </w:tabs>
      <w:overflowPunct/>
      <w:autoSpaceDE/>
      <w:autoSpaceDN/>
      <w:adjustRightInd/>
      <w:jc w:val="left"/>
      <w:textAlignment w:val="auto"/>
    </w:pPr>
    <w:rPr>
      <w:rFonts w:eastAsiaTheme="minorEastAsia"/>
      <w:szCs w:val="24"/>
      <w:lang w:eastAsia="ja-JP"/>
    </w:rPr>
  </w:style>
  <w:style w:type="character" w:customStyle="1" w:styleId="BookTitle1">
    <w:name w:val="Book Title1"/>
    <w:basedOn w:val="DefaultParagraphFont"/>
    <w:uiPriority w:val="33"/>
    <w:qFormat/>
    <w:rsid w:val="005A78B7"/>
    <w:rPr>
      <w:b/>
      <w:bCs/>
      <w:i/>
      <w:iCs/>
      <w:spacing w:val="5"/>
    </w:rPr>
  </w:style>
  <w:style w:type="character" w:customStyle="1" w:styleId="SmartLink1">
    <w:name w:val="SmartLink1"/>
    <w:basedOn w:val="DefaultParagraphFont"/>
    <w:uiPriority w:val="99"/>
    <w:semiHidden/>
    <w:unhideWhenUsed/>
    <w:qFormat/>
    <w:rsid w:val="005A78B7"/>
    <w:rPr>
      <w:color w:val="0000FF"/>
      <w:u w:val="single"/>
      <w:shd w:val="clear" w:color="auto" w:fill="F3F2F1"/>
    </w:rPr>
  </w:style>
  <w:style w:type="paragraph" w:customStyle="1" w:styleId="18">
    <w:name w:val="列出段落1"/>
    <w:basedOn w:val="Normal"/>
    <w:uiPriority w:val="34"/>
    <w:qFormat/>
    <w:rsid w:val="005A78B7"/>
    <w:pPr>
      <w:tabs>
        <w:tab w:val="clear" w:pos="794"/>
        <w:tab w:val="clear" w:pos="1191"/>
        <w:tab w:val="clear" w:pos="1588"/>
        <w:tab w:val="clear" w:pos="1985"/>
      </w:tabs>
      <w:ind w:firstLineChars="200" w:firstLine="420"/>
      <w:jc w:val="left"/>
    </w:pPr>
    <w:rPr>
      <w:rFonts w:eastAsia="SimSun"/>
      <w:szCs w:val="24"/>
      <w:lang w:val="en-US" w:eastAsia="zh-CN"/>
    </w:rPr>
  </w:style>
  <w:style w:type="paragraph" w:styleId="TOCHeading">
    <w:name w:val="TOC Heading"/>
    <w:basedOn w:val="Heading1"/>
    <w:next w:val="Normal"/>
    <w:uiPriority w:val="39"/>
    <w:unhideWhenUsed/>
    <w:qFormat/>
    <w:rsid w:val="005A78B7"/>
    <w:pPr>
      <w:tabs>
        <w:tab w:val="clear" w:pos="794"/>
        <w:tab w:val="clear" w:pos="1191"/>
        <w:tab w:val="clear" w:pos="1588"/>
        <w:tab w:val="clear" w:pos="1985"/>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2E74B5" w:themeColor="accent1" w:themeShade="BF"/>
      <w:sz w:val="32"/>
      <w:szCs w:val="32"/>
      <w:lang w:val="en-US"/>
    </w:rPr>
  </w:style>
  <w:style w:type="character" w:customStyle="1" w:styleId="19">
    <w:name w:val="占位符文本1"/>
    <w:basedOn w:val="DefaultParagraphFont"/>
    <w:uiPriority w:val="99"/>
    <w:semiHidden/>
    <w:qFormat/>
    <w:rsid w:val="005A78B7"/>
    <w:rPr>
      <w:rFonts w:ascii="Times New Roman" w:hAnsi="Times New Roman"/>
      <w:color w:val="808080"/>
    </w:rPr>
  </w:style>
  <w:style w:type="paragraph" w:customStyle="1" w:styleId="1a">
    <w:name w:val="引用1"/>
    <w:basedOn w:val="Normal"/>
    <w:next w:val="Normal"/>
    <w:uiPriority w:val="29"/>
    <w:qFormat/>
    <w:rsid w:val="005A78B7"/>
    <w:pPr>
      <w:tabs>
        <w:tab w:val="clear" w:pos="794"/>
        <w:tab w:val="clear" w:pos="1191"/>
        <w:tab w:val="clear" w:pos="1588"/>
        <w:tab w:val="clear" w:pos="1985"/>
      </w:tabs>
      <w:overflowPunct/>
      <w:autoSpaceDE/>
      <w:autoSpaceDN/>
      <w:adjustRightInd/>
      <w:spacing w:before="200" w:after="160" w:line="259" w:lineRule="auto"/>
      <w:ind w:left="864" w:right="864"/>
      <w:jc w:val="center"/>
      <w:textAlignment w:val="auto"/>
    </w:pPr>
    <w:rPr>
      <w:rFonts w:eastAsiaTheme="minorEastAsia"/>
      <w:i/>
      <w:iCs/>
      <w:color w:val="404040" w:themeColor="text1" w:themeTint="BF"/>
      <w:szCs w:val="24"/>
      <w:lang w:eastAsia="ja-JP"/>
    </w:rPr>
  </w:style>
  <w:style w:type="paragraph" w:customStyle="1" w:styleId="115">
    <w:name w:val="列出段落11"/>
    <w:basedOn w:val="Normal"/>
    <w:uiPriority w:val="34"/>
    <w:qFormat/>
    <w:rsid w:val="005A78B7"/>
    <w:pPr>
      <w:tabs>
        <w:tab w:val="clear" w:pos="794"/>
        <w:tab w:val="clear" w:pos="1191"/>
        <w:tab w:val="clear" w:pos="1588"/>
        <w:tab w:val="clear" w:pos="1985"/>
      </w:tabs>
      <w:overflowPunct/>
      <w:autoSpaceDE/>
      <w:autoSpaceDN/>
      <w:adjustRightInd/>
      <w:spacing w:after="160" w:line="259" w:lineRule="auto"/>
      <w:ind w:left="720"/>
      <w:contextualSpacing/>
      <w:jc w:val="left"/>
      <w:textAlignment w:val="auto"/>
    </w:pPr>
    <w:rPr>
      <w:rFonts w:eastAsiaTheme="minorEastAsia"/>
      <w:szCs w:val="24"/>
      <w:lang w:eastAsia="ja-JP"/>
    </w:rPr>
  </w:style>
  <w:style w:type="paragraph" w:customStyle="1" w:styleId="1b">
    <w:name w:val="목록 단락1"/>
    <w:basedOn w:val="Normal"/>
    <w:uiPriority w:val="34"/>
    <w:qFormat/>
    <w:rsid w:val="005A78B7"/>
    <w:pPr>
      <w:tabs>
        <w:tab w:val="clear" w:pos="794"/>
        <w:tab w:val="clear" w:pos="1191"/>
        <w:tab w:val="clear" w:pos="1588"/>
        <w:tab w:val="clear" w:pos="1985"/>
      </w:tabs>
      <w:overflowPunct/>
      <w:autoSpaceDE/>
      <w:autoSpaceDN/>
      <w:adjustRightInd/>
      <w:spacing w:after="160" w:line="259" w:lineRule="auto"/>
      <w:ind w:left="720"/>
      <w:contextualSpacing/>
      <w:jc w:val="left"/>
      <w:textAlignment w:val="auto"/>
    </w:pPr>
    <w:rPr>
      <w:rFonts w:eastAsiaTheme="minorEastAsia"/>
      <w:szCs w:val="24"/>
      <w:lang w:eastAsia="ja-JP"/>
    </w:rPr>
  </w:style>
  <w:style w:type="paragraph" w:customStyle="1" w:styleId="L-Heading3">
    <w:name w:val="L-Heading 3"/>
    <w:basedOn w:val="Normal"/>
    <w:link w:val="L-Heading3Char"/>
    <w:qFormat/>
    <w:rsid w:val="005A78B7"/>
    <w:pPr>
      <w:tabs>
        <w:tab w:val="left" w:pos="851"/>
      </w:tabs>
      <w:overflowPunct/>
      <w:autoSpaceDE/>
      <w:autoSpaceDN/>
      <w:adjustRightInd/>
      <w:jc w:val="left"/>
      <w:textAlignment w:val="auto"/>
    </w:pPr>
    <w:rPr>
      <w:rFonts w:eastAsiaTheme="minorEastAsia"/>
      <w:b/>
      <w:bCs/>
      <w:szCs w:val="24"/>
      <w:lang w:eastAsia="ja-JP"/>
    </w:rPr>
  </w:style>
  <w:style w:type="character" w:customStyle="1" w:styleId="L-Heading3Char">
    <w:name w:val="L-Heading 3 Char"/>
    <w:basedOn w:val="DefaultParagraphFont"/>
    <w:link w:val="L-Heading3"/>
    <w:qFormat/>
    <w:rsid w:val="005A78B7"/>
    <w:rPr>
      <w:rFonts w:eastAsiaTheme="minorEastAsia"/>
      <w:b/>
      <w:bCs/>
      <w:sz w:val="24"/>
      <w:szCs w:val="24"/>
      <w:lang w:eastAsia="ja-JP"/>
    </w:rPr>
  </w:style>
  <w:style w:type="character" w:customStyle="1" w:styleId="apple-converted-space">
    <w:name w:val="apple-converted-space"/>
    <w:basedOn w:val="DefaultParagraphFont"/>
    <w:rsid w:val="005A78B7"/>
  </w:style>
  <w:style w:type="table" w:customStyle="1" w:styleId="TableGrid11">
    <w:name w:val="Table Grid11"/>
    <w:basedOn w:val="TableNormal"/>
    <w:next w:val="TableGrid"/>
    <w:rsid w:val="005A0F42"/>
    <w:rPr>
      <w:rFonts w:ascii="Calibri" w:eastAsia="Malgun Gothic" w:hAnsi="Calibri"/>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handle.itu.int/11.1002/1000/14133" TargetMode="Externa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handle.itu.int/11.1002/1000/13894" TargetMode="External"/><Relationship Id="rId33" Type="http://schemas.openxmlformats.org/officeDocument/2006/relationships/image" Target="media/image3.png"/><Relationship Id="rId38"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yperlink" Target="https://handle.itu.int/11.1002/1000/1440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yperlink" Target="https://www.itu.int/rec/T-REC-Y.Sup55/en" TargetMode="External"/><Relationship Id="rId36"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hyperlink" Target="mailto:slawomir.stanczak@hhi.fraunhofer.de" TargetMode="External"/><Relationship Id="rId31" Type="http://schemas.openxmlformats.org/officeDocument/2006/relationships/hyperlink" Target="https://www.itu.int/en/ITU-T/focusgroups/ml5g/pages/default.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handle.itu.int/11.1002/1000/14134" TargetMode="External"/><Relationship Id="rId30" Type="http://schemas.openxmlformats.org/officeDocument/2006/relationships/hyperlink" Target="https://www.itu.int/en/ITU-T/focusgroups/ml5g/pages/default.aspx" TargetMode="External"/><Relationship Id="rId35" Type="http://schemas.openxmlformats.org/officeDocument/2006/relationships/image" Target="media/image5.png"/><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nga\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ＭＳ ゴシック"/>
        <a:cs typeface="Arial"/>
      </a:majorFont>
      <a:minorFont>
        <a:latin typeface="Calibri"/>
        <a:ea typeface="ＭＳ 明朝"/>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439de-9cc5-4e90-8e70-2953ebc9e111">
      <Terms xmlns="http://schemas.microsoft.com/office/infopath/2007/PartnerControls"/>
    </lcf76f155ced4ddcb4097134ff3c332f>
    <TaxCatchAll xmlns="679e6f32-35e2-40a7-b746-37bf0ed22ca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C9D0AC62B6CAE408847B2D4E42DE38B" ma:contentTypeVersion="15" ma:contentTypeDescription="Create a new document." ma:contentTypeScope="" ma:versionID="4a73633d810f0c35e9b9616757f15ad7">
  <xsd:schema xmlns:xsd="http://www.w3.org/2001/XMLSchema" xmlns:xs="http://www.w3.org/2001/XMLSchema" xmlns:p="http://schemas.microsoft.com/office/2006/metadata/properties" xmlns:ns2="ac5439de-9cc5-4e90-8e70-2953ebc9e111" xmlns:ns3="679e6f32-35e2-40a7-b746-37bf0ed22ca1" targetNamespace="http://schemas.microsoft.com/office/2006/metadata/properties" ma:root="true" ma:fieldsID="93d9621d15ce39afb9bb8770cdb5aff2" ns2:_="" ns3:_="">
    <xsd:import namespace="ac5439de-9cc5-4e90-8e70-2953ebc9e111"/>
    <xsd:import namespace="679e6f32-35e2-40a7-b746-37bf0ed22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439de-9cc5-4e90-8e70-2953ebc9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e6f32-35e2-40a7-b746-37bf0ed22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a31fcc-0702-493a-8168-804e5cafab28}" ma:internalName="TaxCatchAll" ma:showField="CatchAllData" ma:web="679e6f32-35e2-40a7-b746-37bf0ed22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A24AD-B6BF-4A62-9818-D8F9E01AD0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D6A3EC5-EE3B-49BD-949C-862509B33055}">
  <ds:schemaRefs>
    <ds:schemaRef ds:uri="http://schemas.microsoft.com/sharepoint/v3/contenttype/forms"/>
  </ds:schemaRefs>
</ds:datastoreItem>
</file>

<file path=customXml/itemProps4.xml><?xml version="1.0" encoding="utf-8"?>
<ds:datastoreItem xmlns:ds="http://schemas.openxmlformats.org/officeDocument/2006/customXml" ds:itemID="{96FA4F6D-5F7E-4C68-950D-BEFE5DA802F6}">
  <ds:schemaRefs>
    <ds:schemaRef ds:uri="http://schemas.microsoft.com/office/2006/metadata/properties"/>
    <ds:schemaRef ds:uri="http://schemas.microsoft.com/office/infopath/2007/PartnerControls"/>
    <ds:schemaRef ds:uri="ac5439de-9cc5-4e90-8e70-2953ebc9e111"/>
    <ds:schemaRef ds:uri="679e6f32-35e2-40a7-b746-37bf0ed22ca1"/>
  </ds:schemaRefs>
</ds:datastoreItem>
</file>

<file path=customXml/itemProps5.xml><?xml version="1.0" encoding="utf-8"?>
<ds:datastoreItem xmlns:ds="http://schemas.openxmlformats.org/officeDocument/2006/customXml" ds:itemID="{9DE89BA0-AC01-4DDA-AF53-849D45C08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439de-9cc5-4e90-8e70-2953ebc9e111"/>
    <ds:schemaRef ds:uri="679e6f32-35e2-40a7-b746-37bf0ed22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T-TUT-REPORT-E.dotm</Template>
  <TotalTime>563</TotalTime>
  <Pages>23</Pages>
  <Words>6773</Words>
  <Characters>39895</Characters>
  <Application>Microsoft Office Word</Application>
  <DocSecurity>0</DocSecurity>
  <Lines>949</Lines>
  <Paragraphs>583</Paragraphs>
  <ScaleCrop>false</ScaleCrop>
  <HeadingPairs>
    <vt:vector size="2" baseType="variant">
      <vt:variant>
        <vt:lpstr>Title</vt:lpstr>
      </vt:variant>
      <vt:variant>
        <vt:i4>1</vt:i4>
      </vt:variant>
    </vt:vector>
  </HeadingPairs>
  <TitlesOfParts>
    <vt:vector size="1" baseType="lpstr">
      <vt:lpstr>ITU Focus Group Technical Specification (09/2022) - Architecture framework for Autonomous Networks</vt:lpstr>
    </vt:vector>
  </TitlesOfParts>
  <Manager>ITU-T</Manager>
  <Company>International Telecommunication Union (ITU)</Company>
  <LinksUpToDate>false</LinksUpToDate>
  <CharactersWithSpaces>46085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Specification MLG5-DEL3 (xx/xxxx) Machine learning sandbox for future networks including IMT-2020: requirements and architecture framework</dc:title>
  <dc:subject>ITU-T Focus Group on Autonomous Networks</dc:subject>
  <dc:creator>ITU-T</dc:creator>
  <cp:keywords>Architecture, requirements, sandbox, simulator</cp:keywords>
  <dc:description/>
  <cp:lastModifiedBy>TSB/ZL</cp:lastModifiedBy>
  <cp:revision>88</cp:revision>
  <cp:lastPrinted>2024-11-12T08:35:00Z</cp:lastPrinted>
  <dcterms:created xsi:type="dcterms:W3CDTF">2026-05-20T06:46:00Z</dcterms:created>
  <dcterms:modified xsi:type="dcterms:W3CDTF">2026-07-01T14:46:00Z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0x0101008C9D0AC62B6CAE408847B2D4E42DE38B</vt:lpwstr>
  </property>
  <property fmtid="{D5CDD505-2E9C-101B-9397-08002B2CF9AE}" pid="3" name="Docnum">
    <vt:lpwstr>FG-AI4H-A-102</vt:lpwstr>
  </property>
  <property fmtid="{D5CDD505-2E9C-101B-9397-08002B2CF9AE}" pid="4" name="Docdate">
    <vt:lpwstr>ITU-T Focus Group on AI for Health</vt:lpwstr>
  </property>
  <property fmtid="{D5CDD505-2E9C-101B-9397-08002B2CF9AE}" pid="5" name="Docorlang">
    <vt:lpwstr>Original: English</vt:lpwstr>
  </property>
  <property fmtid="{D5CDD505-2E9C-101B-9397-08002B2CF9AE}" pid="6" name="Docbluepink">
    <vt:lpwstr>N/A</vt:lpwstr>
  </property>
  <property fmtid="{D5CDD505-2E9C-101B-9397-08002B2CF9AE}" pid="7" name="Docdest">
    <vt:lpwstr>Geneva, 26-27 September 2018</vt:lpwstr>
  </property>
  <property fmtid="{D5CDD505-2E9C-101B-9397-08002B2CF9AE}" pid="8" name="Docauthor">
    <vt:lpwstr>Editor</vt:lpwstr>
  </property>
  <property fmtid="{D5CDD505-2E9C-101B-9397-08002B2CF9AE}" pid="9" name="KSOProductBuildVer">
    <vt:lpwstr>2052-11.8.2.12085</vt:lpwstr>
  </property>
  <property fmtid="{D5CDD505-2E9C-101B-9397-08002B2CF9AE}" pid="10" name="ICV">
    <vt:lpwstr>5668443AFD984D20B6B330E288F2F374</vt:lpwstr>
  </property>
  <property fmtid="{D5CDD505-2E9C-101B-9397-08002B2CF9AE}" pid="11" name="MediaServiceImageTags">
    <vt:lpwstr/>
  </property>
  <property fmtid="{D5CDD505-2E9C-101B-9397-08002B2CF9AE}" pid="12" name="Language">
    <vt:lpwstr>English</vt:lpwstr>
  </property>
  <property fmtid="{D5CDD505-2E9C-101B-9397-08002B2CF9AE}" pid="13" name="Typist">
    <vt:lpwstr>Yonga</vt:lpwstr>
  </property>
  <property fmtid="{D5CDD505-2E9C-101B-9397-08002B2CF9AE}" pid="14" name="Date completed">
    <vt:lpwstr>Friday, December 5, 2025</vt:lpwstr>
  </property>
  <property fmtid="{D5CDD505-2E9C-101B-9397-08002B2CF9AE}" pid="15" name="GrammarlyDocumentId">
    <vt:lpwstr>b65565fd-46ae-4beb-82a8-2156063f2d42</vt:lpwstr>
  </property>
</Properties>
</file>