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4FB37CB1" w14:textId="77777777">
        <w:trPr>
          <w:trHeight w:hRule="exact" w:val="1418"/>
        </w:trPr>
        <w:tc>
          <w:tcPr>
            <w:tcW w:w="1428" w:type="dxa"/>
            <w:gridSpan w:val="2"/>
          </w:tcPr>
          <w:p w14:paraId="685A2724" w14:textId="5FF475CB" w:rsidR="00AA662C" w:rsidRPr="00F06651" w:rsidRDefault="00AA662C" w:rsidP="00217ECD"/>
          <w:p w14:paraId="659C6CB0" w14:textId="77777777" w:rsidR="00AA662C" w:rsidRPr="00F06651" w:rsidRDefault="00AA662C" w:rsidP="003C2262">
            <w:pPr>
              <w:spacing w:before="0"/>
              <w:rPr>
                <w:b/>
                <w:sz w:val="16"/>
              </w:rPr>
            </w:pPr>
          </w:p>
        </w:tc>
        <w:tc>
          <w:tcPr>
            <w:tcW w:w="8520" w:type="dxa"/>
            <w:gridSpan w:val="3"/>
          </w:tcPr>
          <w:p w14:paraId="3D028942" w14:textId="77777777" w:rsidR="00AA662C" w:rsidRPr="00F06651" w:rsidRDefault="00AA662C" w:rsidP="003C2262">
            <w:pPr>
              <w:spacing w:before="0"/>
              <w:rPr>
                <w:rFonts w:ascii="Arial" w:hAnsi="Arial" w:cs="Arial"/>
              </w:rPr>
            </w:pPr>
          </w:p>
          <w:p w14:paraId="25588358"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433F15E9" w14:textId="77777777">
        <w:trPr>
          <w:trHeight w:hRule="exact" w:val="992"/>
        </w:trPr>
        <w:tc>
          <w:tcPr>
            <w:tcW w:w="1428" w:type="dxa"/>
            <w:gridSpan w:val="2"/>
          </w:tcPr>
          <w:p w14:paraId="33C37535" w14:textId="519C77B4" w:rsidR="00AA662C" w:rsidRPr="00F06651" w:rsidRDefault="007969C3" w:rsidP="003C2262">
            <w:pPr>
              <w:spacing w:before="0"/>
            </w:pPr>
            <w:bookmarkStart w:id="0" w:name="_Toc400020851"/>
            <w:bookmarkStart w:id="1" w:name="_Toc400106136"/>
            <w:bookmarkStart w:id="2" w:name="_Toc400975633"/>
            <w:r w:rsidRPr="00F06651">
              <w:rPr>
                <w:noProof/>
                <w:lang w:eastAsia="en-GB"/>
              </w:rPr>
              <w:drawing>
                <wp:anchor distT="0" distB="0" distL="114300" distR="114300" simplePos="0" relativeHeight="251659264" behindDoc="0" locked="0" layoutInCell="0" allowOverlap="1" wp14:anchorId="33E74616" wp14:editId="50EF7D51">
                  <wp:simplePos x="0" y="0"/>
                  <wp:positionH relativeFrom="column">
                    <wp:posOffset>-966794</wp:posOffset>
                  </wp:positionH>
                  <wp:positionV relativeFrom="paragraph">
                    <wp:posOffset>-1574800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p>
        </w:tc>
        <w:tc>
          <w:tcPr>
            <w:tcW w:w="8520" w:type="dxa"/>
            <w:gridSpan w:val="3"/>
          </w:tcPr>
          <w:p w14:paraId="6C744319" w14:textId="77777777" w:rsidR="00AA662C" w:rsidRPr="00F06651" w:rsidRDefault="00AA662C" w:rsidP="003C2262"/>
        </w:tc>
      </w:tr>
      <w:tr w:rsidR="00AA662C" w:rsidRPr="00F06651" w14:paraId="060BF5CC" w14:textId="77777777">
        <w:tblPrEx>
          <w:tblCellMar>
            <w:left w:w="85" w:type="dxa"/>
            <w:right w:w="85" w:type="dxa"/>
          </w:tblCellMar>
        </w:tblPrEx>
        <w:trPr>
          <w:gridBefore w:val="2"/>
          <w:wBefore w:w="1428" w:type="dxa"/>
        </w:trPr>
        <w:tc>
          <w:tcPr>
            <w:tcW w:w="2520" w:type="dxa"/>
          </w:tcPr>
          <w:p w14:paraId="663860FC" w14:textId="77777777" w:rsidR="00AA662C" w:rsidRPr="00F06651" w:rsidRDefault="00AA662C" w:rsidP="003C2262">
            <w:pPr>
              <w:rPr>
                <w:b/>
                <w:sz w:val="18"/>
              </w:rPr>
            </w:pPr>
            <w:bookmarkStart w:id="3" w:name="dnume" w:colFirst="1" w:colLast="1"/>
            <w:r w:rsidRPr="00F06651">
              <w:rPr>
                <w:rFonts w:ascii="Arial" w:hAnsi="Arial"/>
                <w:b/>
                <w:spacing w:val="40"/>
                <w:sz w:val="72"/>
              </w:rPr>
              <w:t>ITU-T</w:t>
            </w:r>
          </w:p>
        </w:tc>
        <w:tc>
          <w:tcPr>
            <w:tcW w:w="6000" w:type="dxa"/>
            <w:gridSpan w:val="2"/>
          </w:tcPr>
          <w:p w14:paraId="1BED9F7B" w14:textId="6672B0B4" w:rsidR="00AA662C" w:rsidRPr="00F06651" w:rsidRDefault="003B2163" w:rsidP="00AC399E">
            <w:pPr>
              <w:spacing w:before="240"/>
              <w:jc w:val="right"/>
              <w:rPr>
                <w:rFonts w:ascii="Arial" w:hAnsi="Arial" w:cs="Arial"/>
                <w:b/>
                <w:sz w:val="60"/>
              </w:rPr>
            </w:pPr>
            <w:r w:rsidRPr="00915BCD">
              <w:rPr>
                <w:rFonts w:ascii="Arial" w:hAnsi="Arial" w:cs="Arial"/>
                <w:b/>
                <w:sz w:val="52"/>
              </w:rPr>
              <w:t xml:space="preserve">Technical </w:t>
            </w:r>
            <w:r w:rsidR="00AC399E">
              <w:rPr>
                <w:rFonts w:ascii="Arial" w:hAnsi="Arial" w:cs="Arial"/>
                <w:b/>
                <w:sz w:val="52"/>
              </w:rPr>
              <w:t>Report</w:t>
            </w:r>
            <w:bookmarkStart w:id="4" w:name="_GoBack"/>
            <w:bookmarkEnd w:id="4"/>
          </w:p>
        </w:tc>
      </w:tr>
      <w:tr w:rsidR="00AA662C" w:rsidRPr="00031F20" w14:paraId="2A58A817" w14:textId="77777777">
        <w:tblPrEx>
          <w:tblCellMar>
            <w:left w:w="85" w:type="dxa"/>
            <w:right w:w="85" w:type="dxa"/>
          </w:tblCellMar>
        </w:tblPrEx>
        <w:trPr>
          <w:gridBefore w:val="2"/>
          <w:wBefore w:w="1428" w:type="dxa"/>
          <w:trHeight w:val="974"/>
        </w:trPr>
        <w:tc>
          <w:tcPr>
            <w:tcW w:w="3642" w:type="dxa"/>
            <w:gridSpan w:val="2"/>
          </w:tcPr>
          <w:p w14:paraId="13E14ADC" w14:textId="77777777" w:rsidR="00AA662C" w:rsidRPr="00F06651" w:rsidRDefault="004C37E7" w:rsidP="004C37E7">
            <w:pPr>
              <w:rPr>
                <w:b/>
              </w:rPr>
            </w:pPr>
            <w:bookmarkStart w:id="5" w:name="ddatee" w:colFirst="1" w:colLast="1"/>
            <w:bookmarkEnd w:id="3"/>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450192CB" w14:textId="77777777" w:rsidR="00AA662C" w:rsidRPr="00031F20" w:rsidRDefault="00AA662C" w:rsidP="003C2262">
            <w:pPr>
              <w:spacing w:before="0"/>
              <w:jc w:val="right"/>
              <w:rPr>
                <w:rFonts w:ascii="Arial" w:hAnsi="Arial" w:cs="Arial"/>
                <w:sz w:val="28"/>
              </w:rPr>
            </w:pPr>
          </w:p>
          <w:p w14:paraId="68694A6A" w14:textId="6B3AA442" w:rsidR="00AA662C" w:rsidRPr="00031F20" w:rsidRDefault="00AA662C" w:rsidP="003B2163">
            <w:pPr>
              <w:spacing w:before="0"/>
              <w:jc w:val="right"/>
              <w:rPr>
                <w:rFonts w:ascii="Arial" w:hAnsi="Arial" w:cs="Arial"/>
                <w:sz w:val="28"/>
              </w:rPr>
            </w:pPr>
            <w:r w:rsidRPr="00031F20">
              <w:rPr>
                <w:rFonts w:ascii="Arial" w:hAnsi="Arial" w:cs="Arial"/>
                <w:sz w:val="28"/>
              </w:rPr>
              <w:t>(</w:t>
            </w:r>
            <w:r w:rsidR="00826D62">
              <w:rPr>
                <w:rFonts w:ascii="Arial" w:hAnsi="Arial" w:cs="Arial"/>
                <w:sz w:val="28"/>
              </w:rPr>
              <w:t>19</w:t>
            </w:r>
            <w:r w:rsidR="00402D45" w:rsidRPr="00031F20">
              <w:rPr>
                <w:rFonts w:ascii="Arial" w:hAnsi="Arial" w:cs="Arial"/>
                <w:sz w:val="28"/>
              </w:rPr>
              <w:t xml:space="preserve"> </w:t>
            </w:r>
            <w:r w:rsidR="0004546F" w:rsidRPr="00031F20">
              <w:rPr>
                <w:rFonts w:ascii="Arial" w:hAnsi="Arial" w:cs="Arial" w:hint="eastAsia"/>
                <w:sz w:val="28"/>
              </w:rPr>
              <w:t>July</w:t>
            </w:r>
            <w:r w:rsidR="00C20AA5" w:rsidRPr="00031F20">
              <w:rPr>
                <w:rFonts w:ascii="Arial" w:hAnsi="Arial" w:cs="Arial"/>
                <w:sz w:val="28"/>
              </w:rPr>
              <w:t xml:space="preserve"> 2019</w:t>
            </w:r>
            <w:r w:rsidRPr="00031F20">
              <w:rPr>
                <w:rFonts w:ascii="Arial" w:hAnsi="Arial" w:cs="Arial"/>
                <w:sz w:val="28"/>
              </w:rPr>
              <w:t>)</w:t>
            </w:r>
            <w:r w:rsidR="0049069D" w:rsidRPr="00031F20">
              <w:rPr>
                <w:rFonts w:ascii="Arial" w:hAnsi="Arial" w:cs="Arial"/>
                <w:sz w:val="28"/>
              </w:rPr>
              <w:t xml:space="preserve"> </w:t>
            </w:r>
          </w:p>
        </w:tc>
      </w:tr>
      <w:tr w:rsidR="00AA662C" w:rsidRPr="00F06651" w14:paraId="07B0C255" w14:textId="77777777">
        <w:trPr>
          <w:cantSplit/>
          <w:trHeight w:hRule="exact" w:val="3402"/>
        </w:trPr>
        <w:tc>
          <w:tcPr>
            <w:tcW w:w="1418" w:type="dxa"/>
          </w:tcPr>
          <w:p w14:paraId="26353D32" w14:textId="77777777" w:rsidR="00AA662C" w:rsidRPr="00F06651" w:rsidRDefault="00AA662C" w:rsidP="003C2262">
            <w:pPr>
              <w:tabs>
                <w:tab w:val="right" w:pos="9639"/>
              </w:tabs>
              <w:rPr>
                <w:rFonts w:ascii="Arial" w:hAnsi="Arial"/>
                <w:sz w:val="18"/>
              </w:rPr>
            </w:pPr>
            <w:bookmarkStart w:id="6" w:name="dsece" w:colFirst="1" w:colLast="1"/>
            <w:bookmarkEnd w:id="5"/>
          </w:p>
        </w:tc>
        <w:tc>
          <w:tcPr>
            <w:tcW w:w="8530" w:type="dxa"/>
            <w:gridSpan w:val="4"/>
            <w:tcBorders>
              <w:bottom w:val="single" w:sz="12" w:space="0" w:color="auto"/>
            </w:tcBorders>
            <w:vAlign w:val="bottom"/>
          </w:tcPr>
          <w:p w14:paraId="63795B89" w14:textId="239286BD" w:rsidR="00AA662C" w:rsidRPr="00F06651" w:rsidRDefault="00AA662C" w:rsidP="003C2262">
            <w:pPr>
              <w:tabs>
                <w:tab w:val="right" w:pos="9639"/>
              </w:tabs>
              <w:rPr>
                <w:rFonts w:ascii="Arial" w:hAnsi="Arial" w:cs="Arial"/>
                <w:sz w:val="32"/>
              </w:rPr>
            </w:pPr>
            <w:r w:rsidRPr="00F06651">
              <w:rPr>
                <w:rFonts w:ascii="Arial" w:hAnsi="Arial" w:cs="Arial"/>
                <w:sz w:val="32"/>
              </w:rPr>
              <w:t xml:space="preserve">ITU-T Focus Group on </w:t>
            </w:r>
            <w:r w:rsidR="002D1CF8" w:rsidRPr="002D1CF8">
              <w:rPr>
                <w:rFonts w:ascii="Arial" w:hAnsi="Arial" w:cs="Arial"/>
                <w:sz w:val="32"/>
              </w:rPr>
              <w:t xml:space="preserve">Data Processing and Management to support </w:t>
            </w:r>
            <w:proofErr w:type="spellStart"/>
            <w:r w:rsidR="002D1CF8" w:rsidRPr="002D1CF8">
              <w:rPr>
                <w:rFonts w:ascii="Arial" w:hAnsi="Arial" w:cs="Arial"/>
                <w:sz w:val="32"/>
              </w:rPr>
              <w:t>IoT</w:t>
            </w:r>
            <w:proofErr w:type="spellEnd"/>
            <w:r w:rsidR="002D1CF8" w:rsidRPr="002D1CF8">
              <w:rPr>
                <w:rFonts w:ascii="Arial" w:hAnsi="Arial" w:cs="Arial"/>
                <w:sz w:val="32"/>
              </w:rPr>
              <w:t xml:space="preserve"> and Smart Cities &amp; Communities</w:t>
            </w:r>
          </w:p>
          <w:p w14:paraId="41B995B3" w14:textId="77777777" w:rsidR="00AA662C" w:rsidRPr="00F06651" w:rsidRDefault="00AA662C" w:rsidP="003C2262">
            <w:pPr>
              <w:tabs>
                <w:tab w:val="right" w:pos="9639"/>
              </w:tabs>
              <w:rPr>
                <w:rFonts w:ascii="Arial" w:hAnsi="Arial" w:cs="Arial"/>
                <w:sz w:val="32"/>
              </w:rPr>
            </w:pPr>
          </w:p>
        </w:tc>
      </w:tr>
      <w:tr w:rsidR="00AA662C" w:rsidRPr="00F06651" w14:paraId="378871B6" w14:textId="77777777">
        <w:trPr>
          <w:cantSplit/>
          <w:trHeight w:hRule="exact" w:val="4536"/>
        </w:trPr>
        <w:tc>
          <w:tcPr>
            <w:tcW w:w="1418" w:type="dxa"/>
          </w:tcPr>
          <w:p w14:paraId="231BE33D" w14:textId="77777777" w:rsidR="00AA662C" w:rsidRPr="00F06651" w:rsidRDefault="00AA662C" w:rsidP="003C2262">
            <w:pPr>
              <w:tabs>
                <w:tab w:val="right" w:pos="9639"/>
              </w:tabs>
              <w:rPr>
                <w:rFonts w:ascii="Arial" w:hAnsi="Arial"/>
                <w:sz w:val="18"/>
              </w:rPr>
            </w:pPr>
            <w:bookmarkStart w:id="7" w:name="c1tite" w:colFirst="1" w:colLast="1"/>
            <w:bookmarkEnd w:id="6"/>
          </w:p>
        </w:tc>
        <w:tc>
          <w:tcPr>
            <w:tcW w:w="8530" w:type="dxa"/>
            <w:gridSpan w:val="4"/>
          </w:tcPr>
          <w:p w14:paraId="78B7CEB5" w14:textId="2BE7A60B" w:rsidR="000132E6" w:rsidRPr="000132E6" w:rsidRDefault="000132E6" w:rsidP="000132E6">
            <w:pPr>
              <w:pStyle w:val="RecNo"/>
              <w:keepNext w:val="0"/>
              <w:keepLines w:val="0"/>
              <w:widowControl w:val="0"/>
              <w:spacing w:before="120"/>
              <w:rPr>
                <w:rFonts w:ascii="Arial" w:hAnsi="Arial" w:cs="Arial"/>
                <w:sz w:val="36"/>
                <w:szCs w:val="36"/>
              </w:rPr>
            </w:pPr>
            <w:r w:rsidRPr="000132E6">
              <w:rPr>
                <w:rFonts w:ascii="Arial" w:hAnsi="Arial" w:cs="Arial"/>
                <w:sz w:val="36"/>
                <w:szCs w:val="36"/>
              </w:rPr>
              <w:t>Technical Report</w:t>
            </w:r>
            <w:r w:rsidR="008F3DD8">
              <w:rPr>
                <w:rFonts w:ascii="Arial" w:hAnsi="Arial" w:cs="Arial"/>
                <w:sz w:val="36"/>
                <w:szCs w:val="36"/>
              </w:rPr>
              <w:t xml:space="preserve"> D2</w:t>
            </w:r>
            <w:r w:rsidR="00C504F8">
              <w:rPr>
                <w:rFonts w:ascii="Arial" w:hAnsi="Arial" w:cs="Arial"/>
                <w:sz w:val="36"/>
                <w:szCs w:val="36"/>
              </w:rPr>
              <w:t>.3</w:t>
            </w:r>
          </w:p>
          <w:p w14:paraId="7FE96303" w14:textId="4FF20F6C" w:rsidR="00AA662C" w:rsidRPr="00F06651" w:rsidRDefault="008F3DD8" w:rsidP="00C504F8">
            <w:pPr>
              <w:tabs>
                <w:tab w:val="right" w:pos="9639"/>
              </w:tabs>
              <w:jc w:val="left"/>
              <w:rPr>
                <w:rFonts w:ascii="Arial" w:hAnsi="Arial"/>
                <w:b/>
                <w:bCs/>
                <w:sz w:val="36"/>
              </w:rPr>
            </w:pPr>
            <w:r w:rsidRPr="008F3DD8">
              <w:rPr>
                <w:rFonts w:ascii="Arial" w:hAnsi="Arial" w:cs="Arial"/>
                <w:b/>
                <w:sz w:val="36"/>
                <w:szCs w:val="36"/>
              </w:rPr>
              <w:t xml:space="preserve">Web based data model for </w:t>
            </w:r>
            <w:proofErr w:type="spellStart"/>
            <w:r w:rsidRPr="008F3DD8">
              <w:rPr>
                <w:rFonts w:ascii="Arial" w:hAnsi="Arial" w:cs="Arial"/>
                <w:b/>
                <w:sz w:val="36"/>
                <w:szCs w:val="36"/>
              </w:rPr>
              <w:t>IoT</w:t>
            </w:r>
            <w:proofErr w:type="spellEnd"/>
            <w:r w:rsidRPr="008F3DD8">
              <w:rPr>
                <w:rFonts w:ascii="Arial" w:hAnsi="Arial" w:cs="Arial"/>
                <w:b/>
                <w:sz w:val="36"/>
                <w:szCs w:val="36"/>
              </w:rPr>
              <w:t xml:space="preserve"> and smart city</w:t>
            </w:r>
          </w:p>
        </w:tc>
      </w:tr>
      <w:bookmarkEnd w:id="7"/>
      <w:tr w:rsidR="00AA662C" w:rsidRPr="00F06651" w14:paraId="67232CDD" w14:textId="77777777" w:rsidTr="000D5630">
        <w:trPr>
          <w:cantSplit/>
          <w:trHeight w:hRule="exact" w:val="768"/>
        </w:trPr>
        <w:tc>
          <w:tcPr>
            <w:tcW w:w="1418" w:type="dxa"/>
          </w:tcPr>
          <w:p w14:paraId="087F2445" w14:textId="77777777" w:rsidR="00AA662C" w:rsidRPr="00F06651" w:rsidRDefault="00AA662C" w:rsidP="003C2262">
            <w:pPr>
              <w:tabs>
                <w:tab w:val="right" w:pos="9639"/>
              </w:tabs>
              <w:rPr>
                <w:rFonts w:ascii="Arial" w:hAnsi="Arial"/>
                <w:sz w:val="18"/>
              </w:rPr>
            </w:pPr>
          </w:p>
        </w:tc>
        <w:tc>
          <w:tcPr>
            <w:tcW w:w="8530" w:type="dxa"/>
            <w:gridSpan w:val="4"/>
            <w:vAlign w:val="bottom"/>
          </w:tcPr>
          <w:p w14:paraId="41C2BEEC" w14:textId="77777777" w:rsidR="00AA662C" w:rsidRPr="00F06651" w:rsidRDefault="00AA662C" w:rsidP="003C2262">
            <w:pPr>
              <w:tabs>
                <w:tab w:val="right" w:pos="9639"/>
              </w:tabs>
              <w:spacing w:before="60"/>
              <w:rPr>
                <w:rFonts w:ascii="Arial" w:hAnsi="Arial" w:cs="Arial"/>
                <w:sz w:val="32"/>
              </w:rPr>
            </w:pPr>
          </w:p>
        </w:tc>
      </w:tr>
    </w:tbl>
    <w:p w14:paraId="43693355" w14:textId="1A8281EF" w:rsidR="007467BD" w:rsidRDefault="00AA662C" w:rsidP="007467BD">
      <w:pPr>
        <w:tabs>
          <w:tab w:val="right" w:pos="9639"/>
        </w:tabs>
        <w:spacing w:before="240"/>
        <w:jc w:val="right"/>
        <w:rPr>
          <w:sz w:val="22"/>
        </w:rPr>
        <w:sectPr w:rsidR="007467BD" w:rsidSect="000D5630">
          <w:headerReference w:type="default" r:id="rId12"/>
          <w:type w:val="oddPage"/>
          <w:pgSz w:w="11907" w:h="16840" w:code="9"/>
          <w:pgMar w:top="1134" w:right="1418" w:bottom="1134" w:left="1418" w:header="720" w:footer="720" w:gutter="0"/>
          <w:cols w:space="720"/>
          <w:docGrid w:linePitch="326"/>
        </w:sectPr>
      </w:pPr>
      <w:r w:rsidRPr="00F06651">
        <w:rPr>
          <w:rFonts w:ascii="Arial" w:hAnsi="Arial"/>
          <w:noProof/>
          <w:sz w:val="18"/>
          <w:lang w:eastAsia="en-GB"/>
        </w:rPr>
        <w:drawing>
          <wp:inline distT="0" distB="0" distL="0" distR="0" wp14:anchorId="4B88154E" wp14:editId="3EA63D3C">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3"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26A76A42" w14:textId="7D374CCE" w:rsidR="00AA662C" w:rsidRPr="00F06651" w:rsidRDefault="00AA662C" w:rsidP="00AA662C">
      <w:pPr>
        <w:spacing w:before="480"/>
        <w:jc w:val="center"/>
        <w:rPr>
          <w:sz w:val="22"/>
        </w:rPr>
      </w:pPr>
      <w:r w:rsidRPr="00F06651">
        <w:rPr>
          <w:sz w:val="22"/>
        </w:rPr>
        <w:lastRenderedPageBreak/>
        <w:t>FOREWORD</w:t>
      </w:r>
    </w:p>
    <w:p w14:paraId="7FA41D6C" w14:textId="56AFA723" w:rsidR="00AA662C" w:rsidRPr="00F06651" w:rsidRDefault="00AA662C" w:rsidP="00AA662C">
      <w:pPr>
        <w:rPr>
          <w:sz w:val="22"/>
        </w:rPr>
      </w:pPr>
      <w:r w:rsidRPr="00F06651">
        <w:rPr>
          <w:sz w:val="22"/>
        </w:rPr>
        <w:t xml:space="preserve">The International Telecommunication Union (ITU) is the United Nations specialized </w:t>
      </w:r>
      <w:r w:rsidR="002D1CF8">
        <w:rPr>
          <w:sz w:val="22"/>
        </w:rPr>
        <w:t>agency in the field of telecommunica</w:t>
      </w:r>
      <w:r w:rsidRPr="00F06651">
        <w:rPr>
          <w:sz w:val="22"/>
        </w:rPr>
        <w:t>tions</w:t>
      </w:r>
      <w:r w:rsidRPr="00F06651">
        <w:rPr>
          <w:sz w:val="22"/>
          <w:szCs w:val="22"/>
        </w:rPr>
        <w:t>, information and communication technologies (ICTs).</w:t>
      </w:r>
      <w:r w:rsidRPr="00F06651">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609A1F5" w14:textId="623998C4" w:rsidR="00AA662C" w:rsidRPr="00F06651" w:rsidRDefault="00AA662C" w:rsidP="002D1CF8">
      <w:pPr>
        <w:rPr>
          <w:sz w:val="22"/>
        </w:rPr>
      </w:pPr>
      <w:r w:rsidRPr="00F06651">
        <w:rPr>
          <w:sz w:val="22"/>
        </w:rPr>
        <w:t xml:space="preserve">The procedures for </w:t>
      </w:r>
      <w:r w:rsidR="00860F5E">
        <w:rPr>
          <w:sz w:val="22"/>
        </w:rPr>
        <w:t xml:space="preserve">the </w:t>
      </w:r>
      <w:r w:rsidRPr="00F06651">
        <w:rPr>
          <w:sz w:val="22"/>
        </w:rPr>
        <w:t>establishment of focus groups are defined in Recommendatio</w:t>
      </w:r>
      <w:r w:rsidR="002D1CF8">
        <w:rPr>
          <w:sz w:val="22"/>
        </w:rPr>
        <w:t>n ITU-T A.7. ITU-T Study Group 20</w:t>
      </w:r>
      <w:r w:rsidRPr="00F06651">
        <w:rPr>
          <w:sz w:val="22"/>
        </w:rPr>
        <w:t xml:space="preserve"> </w:t>
      </w:r>
      <w:r w:rsidR="00E92C16">
        <w:rPr>
          <w:sz w:val="22"/>
        </w:rPr>
        <w:t xml:space="preserve">set up the </w:t>
      </w:r>
      <w:r w:rsidR="00E92C16" w:rsidRPr="00F06651">
        <w:rPr>
          <w:sz w:val="22"/>
        </w:rPr>
        <w:t xml:space="preserve">ITU-T Focus Group on </w:t>
      </w:r>
      <w:r w:rsidR="002D1CF8" w:rsidRPr="002D1CF8">
        <w:rPr>
          <w:sz w:val="22"/>
        </w:rPr>
        <w:t xml:space="preserve">Data Processing and Management to support </w:t>
      </w:r>
      <w:proofErr w:type="spellStart"/>
      <w:r w:rsidR="002D1CF8" w:rsidRPr="002D1CF8">
        <w:rPr>
          <w:sz w:val="22"/>
        </w:rPr>
        <w:t>IoT</w:t>
      </w:r>
      <w:proofErr w:type="spellEnd"/>
      <w:r w:rsidR="002D1CF8" w:rsidRPr="002D1CF8">
        <w:rPr>
          <w:sz w:val="22"/>
        </w:rPr>
        <w:t xml:space="preserve"> and Smart Cities &amp; Communities </w:t>
      </w:r>
      <w:r w:rsidR="00E92C16" w:rsidRPr="00F06651">
        <w:rPr>
          <w:sz w:val="22"/>
        </w:rPr>
        <w:t>(FG</w:t>
      </w:r>
      <w:r w:rsidR="00E92C16">
        <w:rPr>
          <w:sz w:val="22"/>
        </w:rPr>
        <w:t>-</w:t>
      </w:r>
      <w:r w:rsidR="002D1CF8">
        <w:rPr>
          <w:sz w:val="22"/>
        </w:rPr>
        <w:t>DPM</w:t>
      </w:r>
      <w:r w:rsidR="00E92C16" w:rsidRPr="00F06651">
        <w:rPr>
          <w:sz w:val="22"/>
        </w:rPr>
        <w:t xml:space="preserve">) </w:t>
      </w:r>
      <w:r w:rsidRPr="00F06651">
        <w:rPr>
          <w:sz w:val="22"/>
        </w:rPr>
        <w:t xml:space="preserve">at its meeting in </w:t>
      </w:r>
      <w:r w:rsidR="002D1CF8">
        <w:rPr>
          <w:sz w:val="22"/>
        </w:rPr>
        <w:t>March</w:t>
      </w:r>
      <w:r w:rsidRPr="00F06651">
        <w:rPr>
          <w:sz w:val="22"/>
        </w:rPr>
        <w:t xml:space="preserve"> 201</w:t>
      </w:r>
      <w:r w:rsidR="002D1CF8">
        <w:rPr>
          <w:sz w:val="22"/>
        </w:rPr>
        <w:t>7</w:t>
      </w:r>
      <w:r w:rsidRPr="00F06651">
        <w:rPr>
          <w:sz w:val="22"/>
        </w:rPr>
        <w:t xml:space="preserve">. ITU-T Study Group </w:t>
      </w:r>
      <w:r w:rsidR="006F14C1">
        <w:rPr>
          <w:sz w:val="22"/>
        </w:rPr>
        <w:t>20</w:t>
      </w:r>
      <w:r w:rsidRPr="00F06651">
        <w:rPr>
          <w:sz w:val="22"/>
        </w:rPr>
        <w:t xml:space="preserve"> is the parent group of FG</w:t>
      </w:r>
      <w:r w:rsidR="003B2163">
        <w:rPr>
          <w:sz w:val="22"/>
        </w:rPr>
        <w:noBreakHyphen/>
      </w:r>
      <w:r w:rsidR="002D1CF8">
        <w:rPr>
          <w:sz w:val="22"/>
        </w:rPr>
        <w:t>DPM</w:t>
      </w:r>
      <w:r w:rsidRPr="00F06651">
        <w:rPr>
          <w:sz w:val="22"/>
        </w:rPr>
        <w:t>.</w:t>
      </w:r>
    </w:p>
    <w:p w14:paraId="26D2F704" w14:textId="09A5B80B" w:rsidR="004C37E7" w:rsidRPr="00F06651" w:rsidRDefault="00AA662C" w:rsidP="00FD64EF">
      <w:pPr>
        <w:rPr>
          <w:sz w:val="22"/>
        </w:rPr>
      </w:pPr>
      <w:r w:rsidRPr="00F06651">
        <w:rPr>
          <w:sz w:val="22"/>
        </w:rPr>
        <w:t>Deliverables of focus groups can take the form of technical reports, specifications, etc.</w:t>
      </w:r>
      <w:r w:rsidR="008351AC">
        <w:rPr>
          <w:sz w:val="22"/>
        </w:rPr>
        <w:t>,</w:t>
      </w:r>
      <w:r w:rsidRPr="00F06651">
        <w:rPr>
          <w:sz w:val="22"/>
        </w:rPr>
        <w:t xml:space="preserve"> and aim to provide material for consideration by the parent group in its standardization activities. </w:t>
      </w:r>
      <w:r w:rsidR="00D4435C">
        <w:rPr>
          <w:sz w:val="22"/>
        </w:rPr>
        <w:t>D</w:t>
      </w:r>
      <w:r w:rsidRPr="00F06651">
        <w:rPr>
          <w:sz w:val="22"/>
        </w:rPr>
        <w:t>eliverables of focus groups are not ITU-T Recommendations.</w:t>
      </w:r>
    </w:p>
    <w:p w14:paraId="065B0C0E" w14:textId="4604D1BA" w:rsidR="00AA662C" w:rsidRPr="00F06651" w:rsidRDefault="00AA662C" w:rsidP="00C20AA5">
      <w:pPr>
        <w:spacing w:before="7920"/>
        <w:jc w:val="center"/>
        <w:rPr>
          <w:sz w:val="22"/>
        </w:rPr>
      </w:pPr>
      <w:r w:rsidRPr="00F06651">
        <w:rPr>
          <w:sz w:val="22"/>
        </w:rPr>
        <w:sym w:font="Symbol" w:char="F0E3"/>
      </w:r>
      <w:r w:rsidRPr="00F06651">
        <w:rPr>
          <w:sz w:val="22"/>
        </w:rPr>
        <w:t> ITU </w:t>
      </w:r>
      <w:bookmarkStart w:id="8" w:name="iiannee"/>
      <w:bookmarkEnd w:id="8"/>
      <w:r w:rsidR="003B2163">
        <w:rPr>
          <w:sz w:val="22"/>
        </w:rPr>
        <w:t>2019</w:t>
      </w:r>
    </w:p>
    <w:p w14:paraId="6DEA2004" w14:textId="77777777" w:rsidR="00AA662C" w:rsidRDefault="00AA662C" w:rsidP="00AA662C">
      <w:pPr>
        <w:rPr>
          <w:sz w:val="22"/>
        </w:rPr>
      </w:pPr>
      <w:r w:rsidRPr="00F06651">
        <w:rPr>
          <w:sz w:val="22"/>
        </w:rPr>
        <w:t>All rights reserved. No part of this publication may be reproduced, by any means whatsoever, without the prior written permission of ITU.</w:t>
      </w:r>
    </w:p>
    <w:p w14:paraId="49DB3CBA" w14:textId="2BBB61DE" w:rsidR="000D4677" w:rsidRDefault="000D4677">
      <w:pPr>
        <w:tabs>
          <w:tab w:val="clear" w:pos="794"/>
          <w:tab w:val="clear" w:pos="1191"/>
          <w:tab w:val="clear" w:pos="1588"/>
          <w:tab w:val="clear" w:pos="1985"/>
        </w:tabs>
        <w:overflowPunct/>
        <w:autoSpaceDE/>
        <w:autoSpaceDN/>
        <w:adjustRightInd/>
        <w:spacing w:before="0"/>
        <w:jc w:val="left"/>
        <w:textAlignment w:val="auto"/>
      </w:pPr>
      <w:r>
        <w:br w:type="page"/>
      </w:r>
    </w:p>
    <w:p w14:paraId="4EA64888" w14:textId="77777777" w:rsidR="00FA3D51" w:rsidRDefault="00FA3D51" w:rsidP="00FA3D51"/>
    <w:p w14:paraId="07ED0DE0" w14:textId="6FF2EC7C" w:rsidR="000132E6" w:rsidRPr="000132E6" w:rsidRDefault="000132E6" w:rsidP="000132E6">
      <w:pPr>
        <w:pStyle w:val="RecNo"/>
        <w:keepNext w:val="0"/>
        <w:keepLines w:val="0"/>
        <w:widowControl w:val="0"/>
        <w:spacing w:before="2640"/>
        <w:jc w:val="center"/>
        <w:rPr>
          <w:sz w:val="52"/>
          <w:szCs w:val="52"/>
        </w:rPr>
      </w:pPr>
      <w:r w:rsidRPr="000132E6">
        <w:rPr>
          <w:sz w:val="52"/>
          <w:szCs w:val="52"/>
        </w:rPr>
        <w:t>Technical Report</w:t>
      </w:r>
      <w:r w:rsidR="008F3DD8">
        <w:rPr>
          <w:sz w:val="52"/>
          <w:szCs w:val="52"/>
        </w:rPr>
        <w:t xml:space="preserve"> D2</w:t>
      </w:r>
      <w:r w:rsidR="000E17CB">
        <w:rPr>
          <w:sz w:val="52"/>
          <w:szCs w:val="52"/>
        </w:rPr>
        <w:t>.3</w:t>
      </w:r>
    </w:p>
    <w:p w14:paraId="55674243" w14:textId="73A4F18B" w:rsidR="008F3DD8" w:rsidRPr="00FA3D51" w:rsidRDefault="008F3DD8" w:rsidP="000132E6">
      <w:pPr>
        <w:spacing w:before="1320"/>
        <w:jc w:val="center"/>
        <w:rPr>
          <w:b/>
          <w:bCs/>
          <w:sz w:val="52"/>
          <w:szCs w:val="52"/>
          <w:lang w:eastAsia="ko-KR"/>
        </w:rPr>
      </w:pPr>
      <w:r w:rsidRPr="008F3DD8">
        <w:rPr>
          <w:b/>
          <w:sz w:val="52"/>
          <w:szCs w:val="52"/>
        </w:rPr>
        <w:t xml:space="preserve">Web based data model for </w:t>
      </w:r>
      <w:proofErr w:type="spellStart"/>
      <w:r w:rsidRPr="008F3DD8">
        <w:rPr>
          <w:b/>
          <w:sz w:val="52"/>
          <w:szCs w:val="52"/>
        </w:rPr>
        <w:t>IoT</w:t>
      </w:r>
      <w:proofErr w:type="spellEnd"/>
      <w:r w:rsidRPr="008F3DD8">
        <w:rPr>
          <w:b/>
          <w:sz w:val="52"/>
          <w:szCs w:val="52"/>
        </w:rPr>
        <w:t xml:space="preserve"> and smart city</w:t>
      </w:r>
    </w:p>
    <w:p w14:paraId="2224CF4D" w14:textId="77777777" w:rsidR="00FA3D51" w:rsidRDefault="00FA3D51" w:rsidP="00FA3D51">
      <w:r>
        <w:br w:type="page"/>
      </w:r>
    </w:p>
    <w:p w14:paraId="2C903976" w14:textId="77777777" w:rsidR="00472B0F" w:rsidRDefault="00472B0F" w:rsidP="00472B0F">
      <w:pPr>
        <w:pStyle w:val="Headingb"/>
      </w:pPr>
      <w:r>
        <w:lastRenderedPageBreak/>
        <w:t>Summary</w:t>
      </w:r>
    </w:p>
    <w:p w14:paraId="33F9358A" w14:textId="77777777" w:rsidR="00472B0F" w:rsidRPr="008F4E22" w:rsidRDefault="00472B0F" w:rsidP="008F4E22">
      <w:pPr>
        <w:rPr>
          <w:kern w:val="2"/>
          <w:szCs w:val="24"/>
        </w:rPr>
      </w:pPr>
      <w:r w:rsidRPr="008F4E22">
        <w:rPr>
          <w:kern w:val="2"/>
          <w:szCs w:val="24"/>
        </w:rPr>
        <w:t>This Technical Report addresses the following issues:</w:t>
      </w:r>
    </w:p>
    <w:p w14:paraId="24806515" w14:textId="6003CE08" w:rsidR="00472B0F" w:rsidRPr="008F4E22" w:rsidRDefault="0069704A" w:rsidP="008F4E22">
      <w:pPr>
        <w:pStyle w:val="ListParagraph"/>
        <w:numPr>
          <w:ilvl w:val="0"/>
          <w:numId w:val="33"/>
        </w:numPr>
        <w:rPr>
          <w:rFonts w:ascii="Times New Roman" w:hAnsi="Times New Roman" w:cs="Times New Roman"/>
          <w:kern w:val="2"/>
          <w:sz w:val="24"/>
          <w:szCs w:val="24"/>
        </w:rPr>
      </w:pPr>
      <w:r w:rsidRPr="008F4E22">
        <w:rPr>
          <w:rFonts w:ascii="Times New Roman" w:hAnsi="Times New Roman" w:cs="Times New Roman"/>
          <w:kern w:val="2"/>
          <w:sz w:val="24"/>
          <w:szCs w:val="24"/>
        </w:rPr>
        <w:t xml:space="preserve">generic consideration on data </w:t>
      </w:r>
      <w:proofErr w:type="spellStart"/>
      <w:r w:rsidRPr="008F4E22">
        <w:rPr>
          <w:rFonts w:ascii="Times New Roman" w:hAnsi="Times New Roman" w:cs="Times New Roman"/>
          <w:kern w:val="2"/>
          <w:sz w:val="24"/>
          <w:szCs w:val="24"/>
        </w:rPr>
        <w:t>foramts</w:t>
      </w:r>
      <w:proofErr w:type="spellEnd"/>
      <w:r w:rsidR="001E3B29" w:rsidRPr="008F4E22">
        <w:rPr>
          <w:rFonts w:ascii="Times New Roman" w:hAnsi="Times New Roman" w:cs="Times New Roman"/>
          <w:kern w:val="2"/>
          <w:sz w:val="24"/>
          <w:szCs w:val="24"/>
        </w:rPr>
        <w:t>;</w:t>
      </w:r>
    </w:p>
    <w:p w14:paraId="15767193" w14:textId="0D03FF26" w:rsidR="0069704A" w:rsidRPr="008F4E22" w:rsidRDefault="0069704A" w:rsidP="008F4E22">
      <w:pPr>
        <w:pStyle w:val="ListParagraph"/>
        <w:numPr>
          <w:ilvl w:val="0"/>
          <w:numId w:val="33"/>
        </w:numPr>
        <w:rPr>
          <w:rFonts w:ascii="Times New Roman" w:hAnsi="Times New Roman" w:cs="Times New Roman"/>
          <w:kern w:val="2"/>
          <w:sz w:val="24"/>
          <w:szCs w:val="24"/>
        </w:rPr>
      </w:pPr>
      <w:r w:rsidRPr="008F4E22">
        <w:rPr>
          <w:rFonts w:ascii="Times New Roman" w:hAnsi="Times New Roman" w:cs="Times New Roman"/>
          <w:kern w:val="2"/>
          <w:sz w:val="24"/>
          <w:szCs w:val="24"/>
        </w:rPr>
        <w:t>discussion on conventional categories of metadata</w:t>
      </w:r>
      <w:r w:rsidR="001E3B29" w:rsidRPr="008F4E22">
        <w:rPr>
          <w:rFonts w:ascii="Times New Roman" w:hAnsi="Times New Roman" w:cs="Times New Roman"/>
          <w:kern w:val="2"/>
          <w:sz w:val="24"/>
          <w:szCs w:val="24"/>
        </w:rPr>
        <w:t>;</w:t>
      </w:r>
    </w:p>
    <w:p w14:paraId="27D917F6" w14:textId="6D5FFA0B" w:rsidR="00602514" w:rsidRPr="008F4E22" w:rsidRDefault="0023147D" w:rsidP="008F4E22">
      <w:pPr>
        <w:pStyle w:val="ListParagraph"/>
        <w:numPr>
          <w:ilvl w:val="0"/>
          <w:numId w:val="33"/>
        </w:numPr>
        <w:rPr>
          <w:rFonts w:ascii="Times New Roman" w:hAnsi="Times New Roman" w:cs="Times New Roman"/>
          <w:kern w:val="2"/>
          <w:sz w:val="24"/>
          <w:szCs w:val="24"/>
        </w:rPr>
      </w:pPr>
      <w:r w:rsidRPr="008F4E22">
        <w:rPr>
          <w:rFonts w:ascii="Times New Roman" w:hAnsi="Times New Roman" w:cs="Times New Roman"/>
          <w:kern w:val="2"/>
          <w:sz w:val="24"/>
          <w:szCs w:val="24"/>
        </w:rPr>
        <w:t>necessity of a new subcategory of metadata</w:t>
      </w:r>
      <w:r w:rsidR="00602514" w:rsidRPr="008F4E22">
        <w:rPr>
          <w:rFonts w:ascii="Times New Roman" w:hAnsi="Times New Roman" w:cs="Times New Roman"/>
          <w:kern w:val="2"/>
          <w:sz w:val="24"/>
          <w:szCs w:val="24"/>
        </w:rPr>
        <w:t xml:space="preserve"> for </w:t>
      </w:r>
      <w:proofErr w:type="spellStart"/>
      <w:r w:rsidR="00602514" w:rsidRPr="008F4E22">
        <w:rPr>
          <w:rFonts w:ascii="Times New Roman" w:hAnsi="Times New Roman" w:cs="Times New Roman"/>
          <w:kern w:val="2"/>
          <w:sz w:val="24"/>
          <w:szCs w:val="24"/>
        </w:rPr>
        <w:t>IoT</w:t>
      </w:r>
      <w:proofErr w:type="spellEnd"/>
      <w:r w:rsidR="00602514" w:rsidRPr="008F4E22">
        <w:rPr>
          <w:rFonts w:ascii="Times New Roman" w:hAnsi="Times New Roman" w:cs="Times New Roman"/>
          <w:kern w:val="2"/>
          <w:sz w:val="24"/>
          <w:szCs w:val="24"/>
        </w:rPr>
        <w:t xml:space="preserve"> interoperability</w:t>
      </w:r>
      <w:r w:rsidR="001E3B29" w:rsidRPr="008F4E22">
        <w:rPr>
          <w:rFonts w:ascii="Times New Roman" w:hAnsi="Times New Roman" w:cs="Times New Roman"/>
          <w:kern w:val="2"/>
          <w:sz w:val="24"/>
          <w:szCs w:val="24"/>
        </w:rPr>
        <w:t>;</w:t>
      </w:r>
    </w:p>
    <w:p w14:paraId="79B7810E" w14:textId="16085C67" w:rsidR="00602514" w:rsidRPr="008F4E22" w:rsidRDefault="0023147D" w:rsidP="008F4E22">
      <w:pPr>
        <w:pStyle w:val="ListParagraph"/>
        <w:numPr>
          <w:ilvl w:val="0"/>
          <w:numId w:val="33"/>
        </w:numPr>
        <w:rPr>
          <w:rFonts w:ascii="Times New Roman" w:hAnsi="Times New Roman" w:cs="Times New Roman"/>
          <w:kern w:val="2"/>
          <w:sz w:val="24"/>
          <w:szCs w:val="24"/>
        </w:rPr>
      </w:pPr>
      <w:r w:rsidRPr="008F4E22">
        <w:rPr>
          <w:rFonts w:ascii="Times New Roman" w:hAnsi="Times New Roman" w:cs="Times New Roman"/>
          <w:kern w:val="2"/>
          <w:sz w:val="24"/>
          <w:szCs w:val="24"/>
        </w:rPr>
        <w:t>u</w:t>
      </w:r>
      <w:r w:rsidR="00602514" w:rsidRPr="008F4E22">
        <w:rPr>
          <w:rFonts w:ascii="Times New Roman" w:hAnsi="Times New Roman" w:cs="Times New Roman"/>
          <w:kern w:val="2"/>
          <w:sz w:val="24"/>
          <w:szCs w:val="24"/>
        </w:rPr>
        <w:t>seful information on concepts and types of data model</w:t>
      </w:r>
      <w:r w:rsidR="001E3B29" w:rsidRPr="008F4E22">
        <w:rPr>
          <w:rFonts w:ascii="Times New Roman" w:hAnsi="Times New Roman" w:cs="Times New Roman"/>
          <w:kern w:val="2"/>
          <w:sz w:val="24"/>
          <w:szCs w:val="24"/>
        </w:rPr>
        <w:t>;</w:t>
      </w:r>
    </w:p>
    <w:p w14:paraId="3534B343" w14:textId="59CD9E2E" w:rsidR="00602514" w:rsidRPr="008F4E22" w:rsidRDefault="0023147D" w:rsidP="008F4E22">
      <w:pPr>
        <w:pStyle w:val="ListParagraph"/>
        <w:numPr>
          <w:ilvl w:val="0"/>
          <w:numId w:val="33"/>
        </w:numPr>
        <w:rPr>
          <w:rFonts w:ascii="Times New Roman" w:hAnsi="Times New Roman" w:cs="Times New Roman"/>
          <w:kern w:val="2"/>
          <w:sz w:val="24"/>
          <w:szCs w:val="24"/>
        </w:rPr>
      </w:pPr>
      <w:r w:rsidRPr="008F4E22">
        <w:rPr>
          <w:rFonts w:ascii="Times New Roman" w:hAnsi="Times New Roman" w:cs="Times New Roman"/>
          <w:kern w:val="2"/>
          <w:sz w:val="24"/>
          <w:szCs w:val="24"/>
        </w:rPr>
        <w:t>a</w:t>
      </w:r>
      <w:r w:rsidR="00602514" w:rsidRPr="008F4E22">
        <w:rPr>
          <w:rFonts w:ascii="Times New Roman" w:hAnsi="Times New Roman" w:cs="Times New Roman"/>
          <w:kern w:val="2"/>
          <w:sz w:val="24"/>
          <w:szCs w:val="24"/>
        </w:rPr>
        <w:t>dvantages and importance of Microdata formats for Web data management</w:t>
      </w:r>
      <w:r w:rsidR="001E3B29" w:rsidRPr="008F4E22">
        <w:rPr>
          <w:rFonts w:ascii="Times New Roman" w:hAnsi="Times New Roman" w:cs="Times New Roman"/>
          <w:kern w:val="2"/>
          <w:sz w:val="24"/>
          <w:szCs w:val="24"/>
        </w:rPr>
        <w:t>;</w:t>
      </w:r>
    </w:p>
    <w:p w14:paraId="6CB293F5" w14:textId="403A1E7B" w:rsidR="00472B0F" w:rsidRPr="008F4E22" w:rsidRDefault="0069704A" w:rsidP="008F4E22">
      <w:pPr>
        <w:pStyle w:val="ListParagraph"/>
        <w:numPr>
          <w:ilvl w:val="0"/>
          <w:numId w:val="33"/>
        </w:numPr>
        <w:rPr>
          <w:rFonts w:ascii="Times New Roman" w:hAnsi="Times New Roman" w:cs="Times New Roman"/>
          <w:kern w:val="2"/>
          <w:sz w:val="24"/>
          <w:szCs w:val="24"/>
        </w:rPr>
      </w:pPr>
      <w:proofErr w:type="gramStart"/>
      <w:r w:rsidRPr="008F4E22">
        <w:rPr>
          <w:rFonts w:ascii="Times New Roman" w:hAnsi="Times New Roman" w:cs="Times New Roman"/>
          <w:kern w:val="2"/>
          <w:sz w:val="24"/>
          <w:szCs w:val="24"/>
        </w:rPr>
        <w:t>a</w:t>
      </w:r>
      <w:proofErr w:type="gramEnd"/>
      <w:r w:rsidRPr="008F4E22">
        <w:rPr>
          <w:rFonts w:ascii="Times New Roman" w:hAnsi="Times New Roman" w:cs="Times New Roman"/>
          <w:kern w:val="2"/>
          <w:sz w:val="24"/>
          <w:szCs w:val="24"/>
        </w:rPr>
        <w:t xml:space="preserve"> new metadata category, procedural metadata</w:t>
      </w:r>
      <w:r w:rsidR="00602514" w:rsidRPr="008F4E22">
        <w:rPr>
          <w:rFonts w:ascii="Times New Roman" w:hAnsi="Times New Roman" w:cs="Times New Roman"/>
          <w:kern w:val="2"/>
          <w:sz w:val="24"/>
          <w:szCs w:val="24"/>
        </w:rPr>
        <w:t>, with its fundamental principles, descriptions, primary uses, and example properties</w:t>
      </w:r>
      <w:r w:rsidR="001E3B29" w:rsidRPr="008F4E22">
        <w:rPr>
          <w:rFonts w:ascii="Times New Roman" w:hAnsi="Times New Roman" w:cs="Times New Roman"/>
          <w:kern w:val="2"/>
          <w:sz w:val="24"/>
          <w:szCs w:val="24"/>
        </w:rPr>
        <w:t>.</w:t>
      </w:r>
    </w:p>
    <w:p w14:paraId="19E2FE7A" w14:textId="77777777" w:rsidR="00472B0F" w:rsidRPr="000C5E8A" w:rsidRDefault="00472B0F" w:rsidP="00472B0F">
      <w:pPr>
        <w:pStyle w:val="Headingb"/>
      </w:pPr>
      <w:r w:rsidRPr="000C5E8A">
        <w:t>Acknowledgements</w:t>
      </w:r>
    </w:p>
    <w:p w14:paraId="34494FBC" w14:textId="6ED5CC06" w:rsidR="00472B0F" w:rsidRPr="004925AF" w:rsidRDefault="00472B0F" w:rsidP="00472B0F">
      <w:pPr>
        <w:rPr>
          <w:kern w:val="2"/>
          <w:szCs w:val="24"/>
        </w:rPr>
      </w:pPr>
      <w:r w:rsidRPr="004925AF">
        <w:rPr>
          <w:szCs w:val="24"/>
          <w:lang w:val="en-US"/>
        </w:rPr>
        <w:t xml:space="preserve">This Technical Report was researched and principally authored by </w:t>
      </w:r>
      <w:proofErr w:type="spellStart"/>
      <w:r w:rsidR="008F3DD8">
        <w:rPr>
          <w:rFonts w:eastAsia="SimSun"/>
          <w:kern w:val="2"/>
          <w:szCs w:val="24"/>
        </w:rPr>
        <w:t>Nakyoung</w:t>
      </w:r>
      <w:proofErr w:type="spellEnd"/>
      <w:r w:rsidR="008F3DD8">
        <w:rPr>
          <w:rFonts w:eastAsia="SimSun"/>
          <w:kern w:val="2"/>
          <w:szCs w:val="24"/>
        </w:rPr>
        <w:t xml:space="preserve"> Kim</w:t>
      </w:r>
      <w:r w:rsidRPr="004925AF">
        <w:rPr>
          <w:rFonts w:eastAsia="SimSun"/>
          <w:kern w:val="2"/>
          <w:szCs w:val="24"/>
        </w:rPr>
        <w:t xml:space="preserve"> (</w:t>
      </w:r>
      <w:r w:rsidR="008F3DD8">
        <w:rPr>
          <w:kern w:val="2"/>
          <w:szCs w:val="24"/>
        </w:rPr>
        <w:t>KAIST of Korea, Rep. of</w:t>
      </w:r>
      <w:r w:rsidRPr="004925AF">
        <w:rPr>
          <w:kern w:val="2"/>
          <w:szCs w:val="24"/>
        </w:rPr>
        <w:t xml:space="preserve">), </w:t>
      </w:r>
      <w:proofErr w:type="spellStart"/>
      <w:r w:rsidR="008F3DD8">
        <w:rPr>
          <w:rFonts w:eastAsia="SimSun"/>
          <w:color w:val="000000" w:themeColor="text1"/>
          <w:kern w:val="2"/>
          <w:szCs w:val="24"/>
        </w:rPr>
        <w:t>Hyeontaek</w:t>
      </w:r>
      <w:proofErr w:type="spellEnd"/>
      <w:r w:rsidR="008F3DD8">
        <w:rPr>
          <w:rFonts w:eastAsia="SimSun"/>
          <w:kern w:val="2"/>
          <w:szCs w:val="24"/>
        </w:rPr>
        <w:t xml:space="preserve"> Oh </w:t>
      </w:r>
      <w:r w:rsidR="008F3DD8" w:rsidRPr="004925AF">
        <w:rPr>
          <w:rFonts w:eastAsia="SimSun"/>
          <w:kern w:val="2"/>
          <w:szCs w:val="24"/>
        </w:rPr>
        <w:t>(</w:t>
      </w:r>
      <w:r w:rsidR="008F3DD8">
        <w:rPr>
          <w:kern w:val="2"/>
          <w:szCs w:val="24"/>
        </w:rPr>
        <w:t>KAIST of Korea, Rep. of</w:t>
      </w:r>
      <w:r w:rsidR="008F3DD8" w:rsidRPr="004925AF">
        <w:rPr>
          <w:kern w:val="2"/>
          <w:szCs w:val="24"/>
        </w:rPr>
        <w:t>)</w:t>
      </w:r>
      <w:r w:rsidR="00167363">
        <w:rPr>
          <w:kern w:val="2"/>
          <w:szCs w:val="24"/>
        </w:rPr>
        <w:t xml:space="preserve"> and</w:t>
      </w:r>
      <w:r w:rsidR="008F3DD8">
        <w:rPr>
          <w:kern w:val="2"/>
          <w:szCs w:val="24"/>
        </w:rPr>
        <w:t xml:space="preserve"> </w:t>
      </w:r>
      <w:r w:rsidR="008F3DD8">
        <w:rPr>
          <w:bCs/>
          <w:noProof/>
          <w:szCs w:val="24"/>
          <w:lang w:val="en-US" w:eastAsia="ko-KR"/>
        </w:rPr>
        <w:t>Jun Kyun Choi (</w:t>
      </w:r>
      <w:r w:rsidR="008F3DD8">
        <w:rPr>
          <w:kern w:val="2"/>
          <w:szCs w:val="24"/>
        </w:rPr>
        <w:t>KAIST of Korea, Rep. of</w:t>
      </w:r>
      <w:r w:rsidR="008F3DD8" w:rsidRPr="004925AF">
        <w:rPr>
          <w:kern w:val="2"/>
          <w:szCs w:val="24"/>
        </w:rPr>
        <w:t>)</w:t>
      </w:r>
      <w:r w:rsidR="008F3DD8">
        <w:rPr>
          <w:bCs/>
          <w:noProof/>
          <w:szCs w:val="24"/>
          <w:lang w:val="en-US" w:eastAsia="ko-KR"/>
        </w:rPr>
        <w:t xml:space="preserve"> </w:t>
      </w:r>
      <w:r w:rsidRPr="004925AF">
        <w:rPr>
          <w:kern w:val="2"/>
          <w:szCs w:val="24"/>
        </w:rPr>
        <w:t xml:space="preserve">under </w:t>
      </w:r>
      <w:r w:rsidR="00B429F8" w:rsidRPr="004925AF">
        <w:rPr>
          <w:kern w:val="2"/>
          <w:szCs w:val="24"/>
        </w:rPr>
        <w:t xml:space="preserve">the </w:t>
      </w:r>
      <w:r w:rsidR="004668F8">
        <w:rPr>
          <w:kern w:val="2"/>
          <w:szCs w:val="24"/>
        </w:rPr>
        <w:t>chairmanship</w:t>
      </w:r>
      <w:r w:rsidR="004668F8" w:rsidRPr="004925AF">
        <w:rPr>
          <w:kern w:val="2"/>
          <w:szCs w:val="24"/>
        </w:rPr>
        <w:t xml:space="preserve"> </w:t>
      </w:r>
      <w:r w:rsidRPr="004925AF">
        <w:rPr>
          <w:kern w:val="2"/>
          <w:szCs w:val="24"/>
        </w:rPr>
        <w:t>of Gyu Myoung Lee (Korea, Rep.</w:t>
      </w:r>
      <w:r w:rsidR="0023147D">
        <w:rPr>
          <w:kern w:val="2"/>
          <w:szCs w:val="24"/>
        </w:rPr>
        <w:t xml:space="preserve"> </w:t>
      </w:r>
      <w:r w:rsidRPr="004925AF">
        <w:rPr>
          <w:kern w:val="2"/>
          <w:szCs w:val="24"/>
        </w:rPr>
        <w:t>of).</w:t>
      </w:r>
    </w:p>
    <w:p w14:paraId="7B84A8B9" w14:textId="77777777" w:rsidR="00472B0F" w:rsidRDefault="00472B0F" w:rsidP="00472B0F">
      <w:r>
        <w:rPr>
          <w:bCs/>
          <w:lang w:val="en-US"/>
        </w:rPr>
        <w:t xml:space="preserve">Additional information and materials relating to this Technical Report can be found at: </w:t>
      </w:r>
      <w:hyperlink r:id="rId14" w:history="1">
        <w:r>
          <w:rPr>
            <w:rStyle w:val="Hyperlink"/>
          </w:rPr>
          <w:t>www.itu.int/go/tfgdpm</w:t>
        </w:r>
      </w:hyperlink>
      <w:r>
        <w:rPr>
          <w:bCs/>
          <w:lang w:val="en-US"/>
        </w:rPr>
        <w:t xml:space="preserve">. If you would like to provide any additional information, please contact Denis Andreev (TSB) at </w:t>
      </w:r>
      <w:hyperlink r:id="rId15" w:history="1">
        <w:r>
          <w:rPr>
            <w:rStyle w:val="Hyperlink"/>
            <w:bCs/>
            <w:lang w:val="en-US"/>
          </w:rPr>
          <w:t>tsbfgdpm@itu.int</w:t>
        </w:r>
      </w:hyperlink>
      <w:r>
        <w:rPr>
          <w:bCs/>
          <w:lang w:val="en-US"/>
        </w:rPr>
        <w:t>.</w:t>
      </w:r>
    </w:p>
    <w:p w14:paraId="2B49C1B6" w14:textId="77777777" w:rsidR="00472B0F" w:rsidRPr="005223B7" w:rsidRDefault="00472B0F" w:rsidP="00472B0F">
      <w:pPr>
        <w:pStyle w:val="Headingb"/>
      </w:pPr>
      <w:r w:rsidRPr="005223B7">
        <w:t>Keywords</w:t>
      </w:r>
    </w:p>
    <w:p w14:paraId="390DABC0" w14:textId="0DDACE50" w:rsidR="00A65C72" w:rsidRDefault="008F3DD8" w:rsidP="00A65C72">
      <w:r>
        <w:t xml:space="preserve">Data, </w:t>
      </w:r>
      <w:r>
        <w:rPr>
          <w:lang w:eastAsia="ko-KR"/>
        </w:rPr>
        <w:t xml:space="preserve">Metadata, </w:t>
      </w:r>
      <w:r>
        <w:t xml:space="preserve">Microdata format, Data model, Data interoperability, Web-based, </w:t>
      </w:r>
      <w:proofErr w:type="spellStart"/>
      <w:r>
        <w:t>IoT</w:t>
      </w:r>
      <w:proofErr w:type="spellEnd"/>
      <w:r>
        <w:t>, Smart city</w:t>
      </w:r>
    </w:p>
    <w:p w14:paraId="5996DFB6" w14:textId="77777777" w:rsidR="00A65C72" w:rsidRDefault="00A65C72" w:rsidP="00A65C72">
      <w:pPr>
        <w:sectPr w:rsidR="00A65C72" w:rsidSect="007467BD">
          <w:pgSz w:w="11907" w:h="16840" w:code="9"/>
          <w:pgMar w:top="1134" w:right="1418" w:bottom="1134" w:left="1418" w:header="720" w:footer="720" w:gutter="0"/>
          <w:cols w:space="720"/>
          <w:docGrid w:linePitch="326"/>
        </w:sectPr>
      </w:pPr>
    </w:p>
    <w:p w14:paraId="225FC732" w14:textId="640F466D" w:rsidR="00541DC5" w:rsidRPr="00676388" w:rsidRDefault="00541DC5" w:rsidP="00541DC5">
      <w:pPr>
        <w:pStyle w:val="RecNo"/>
        <w:keepNext w:val="0"/>
        <w:keepLines w:val="0"/>
        <w:widowControl w:val="0"/>
      </w:pPr>
      <w:r>
        <w:lastRenderedPageBreak/>
        <w:t>Technical Report</w:t>
      </w:r>
      <w:r w:rsidR="00510670">
        <w:t xml:space="preserve"> D2</w:t>
      </w:r>
      <w:r w:rsidR="003F6D1D">
        <w:t>.3</w:t>
      </w:r>
    </w:p>
    <w:p w14:paraId="6B271FD7" w14:textId="56AE9A2A" w:rsidR="00AA662C" w:rsidRDefault="00510670" w:rsidP="00541DC5">
      <w:pPr>
        <w:pStyle w:val="Reptitle"/>
      </w:pPr>
      <w:r w:rsidRPr="00510670">
        <w:t xml:space="preserve">Web based data model for </w:t>
      </w:r>
      <w:proofErr w:type="spellStart"/>
      <w:r w:rsidRPr="00510670">
        <w:t>IoT</w:t>
      </w:r>
      <w:proofErr w:type="spellEnd"/>
      <w:r w:rsidRPr="00510670">
        <w:t xml:space="preserve"> and smart city</w:t>
      </w:r>
    </w:p>
    <w:p w14:paraId="1EB11C4D" w14:textId="77777777" w:rsidR="00541DC5" w:rsidRPr="00541DC5" w:rsidRDefault="00541DC5" w:rsidP="00541DC5">
      <w:pPr>
        <w:pStyle w:val="Repref"/>
      </w:pPr>
    </w:p>
    <w:p w14:paraId="6396DD52" w14:textId="77777777" w:rsidR="0061423E" w:rsidRPr="0061423E" w:rsidRDefault="0061423E" w:rsidP="0061423E">
      <w:pPr>
        <w:keepNext/>
        <w:tabs>
          <w:tab w:val="clear" w:pos="794"/>
          <w:tab w:val="clear" w:pos="1191"/>
          <w:tab w:val="clear" w:pos="1588"/>
          <w:tab w:val="clear" w:pos="1985"/>
        </w:tabs>
        <w:jc w:val="center"/>
        <w:rPr>
          <w:rFonts w:eastAsia="Times New Roman"/>
          <w:b/>
          <w:bCs/>
        </w:rPr>
      </w:pPr>
      <w:r w:rsidRPr="0061423E">
        <w:rPr>
          <w:rFonts w:eastAsia="Times New Roman"/>
          <w:b/>
          <w:bCs/>
        </w:rPr>
        <w:t>CONTENTS</w:t>
      </w:r>
    </w:p>
    <w:sdt>
      <w:sdtPr>
        <w:id w:val="-159617091"/>
        <w:docPartObj>
          <w:docPartGallery w:val="Table of Contents"/>
          <w:docPartUnique/>
        </w:docPartObj>
      </w:sdtPr>
      <w:sdtEndPr>
        <w:rPr>
          <w:b/>
          <w:bCs/>
          <w:noProof/>
        </w:rPr>
      </w:sdtEndPr>
      <w:sdtContent>
        <w:p w14:paraId="2C7DB6F8" w14:textId="705F8F26" w:rsidR="00924640" w:rsidRDefault="00F73356">
          <w:pPr>
            <w:pStyle w:val="TOC1"/>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371041" w:history="1">
            <w:r w:rsidR="00924640" w:rsidRPr="00DA0E03">
              <w:rPr>
                <w:rStyle w:val="Hyperlink"/>
                <w:noProof/>
              </w:rPr>
              <w:t>1</w:t>
            </w:r>
            <w:r w:rsidR="00924640">
              <w:rPr>
                <w:rFonts w:asciiTheme="minorHAnsi" w:eastAsiaTheme="minorEastAsia" w:hAnsiTheme="minorHAnsi" w:cstheme="minorBidi"/>
                <w:noProof/>
                <w:sz w:val="22"/>
                <w:szCs w:val="22"/>
                <w:lang w:eastAsia="en-GB"/>
              </w:rPr>
              <w:tab/>
            </w:r>
            <w:r w:rsidR="00924640" w:rsidRPr="00DA0E03">
              <w:rPr>
                <w:rStyle w:val="Hyperlink"/>
                <w:noProof/>
              </w:rPr>
              <w:t>Scope</w:t>
            </w:r>
            <w:r w:rsidR="00924640">
              <w:rPr>
                <w:noProof/>
                <w:webHidden/>
              </w:rPr>
              <w:tab/>
            </w:r>
            <w:r w:rsidR="00924640">
              <w:rPr>
                <w:noProof/>
                <w:webHidden/>
              </w:rPr>
              <w:fldChar w:fldCharType="begin"/>
            </w:r>
            <w:r w:rsidR="00924640">
              <w:rPr>
                <w:noProof/>
                <w:webHidden/>
              </w:rPr>
              <w:instrText xml:space="preserve"> PAGEREF _Toc14371041 \h </w:instrText>
            </w:r>
            <w:r w:rsidR="00924640">
              <w:rPr>
                <w:noProof/>
                <w:webHidden/>
              </w:rPr>
            </w:r>
            <w:r w:rsidR="00924640">
              <w:rPr>
                <w:noProof/>
                <w:webHidden/>
              </w:rPr>
              <w:fldChar w:fldCharType="separate"/>
            </w:r>
            <w:r w:rsidR="00003AD9">
              <w:rPr>
                <w:noProof/>
                <w:webHidden/>
              </w:rPr>
              <w:t>0</w:t>
            </w:r>
            <w:r w:rsidR="00924640">
              <w:rPr>
                <w:noProof/>
                <w:webHidden/>
              </w:rPr>
              <w:fldChar w:fldCharType="end"/>
            </w:r>
          </w:hyperlink>
        </w:p>
        <w:p w14:paraId="6DE10229" w14:textId="69F42A2D" w:rsidR="00924640" w:rsidRDefault="00163399">
          <w:pPr>
            <w:pStyle w:val="TOC1"/>
            <w:rPr>
              <w:rFonts w:asciiTheme="minorHAnsi" w:eastAsiaTheme="minorEastAsia" w:hAnsiTheme="minorHAnsi" w:cstheme="minorBidi"/>
              <w:noProof/>
              <w:sz w:val="22"/>
              <w:szCs w:val="22"/>
              <w:lang w:eastAsia="en-GB"/>
            </w:rPr>
          </w:pPr>
          <w:hyperlink w:anchor="_Toc14371042" w:history="1">
            <w:r w:rsidR="00924640" w:rsidRPr="00DA0E03">
              <w:rPr>
                <w:rStyle w:val="Hyperlink"/>
                <w:noProof/>
              </w:rPr>
              <w:t>2</w:t>
            </w:r>
            <w:r w:rsidR="00924640">
              <w:rPr>
                <w:rFonts w:asciiTheme="minorHAnsi" w:eastAsiaTheme="minorEastAsia" w:hAnsiTheme="minorHAnsi" w:cstheme="minorBidi"/>
                <w:noProof/>
                <w:sz w:val="22"/>
                <w:szCs w:val="22"/>
                <w:lang w:eastAsia="en-GB"/>
              </w:rPr>
              <w:tab/>
            </w:r>
            <w:r w:rsidR="00924640" w:rsidRPr="00DA0E03">
              <w:rPr>
                <w:rStyle w:val="Hyperlink"/>
                <w:noProof/>
              </w:rPr>
              <w:t>References</w:t>
            </w:r>
            <w:r w:rsidR="00924640">
              <w:rPr>
                <w:noProof/>
                <w:webHidden/>
              </w:rPr>
              <w:tab/>
            </w:r>
            <w:r w:rsidR="00924640">
              <w:rPr>
                <w:noProof/>
                <w:webHidden/>
              </w:rPr>
              <w:fldChar w:fldCharType="begin"/>
            </w:r>
            <w:r w:rsidR="00924640">
              <w:rPr>
                <w:noProof/>
                <w:webHidden/>
              </w:rPr>
              <w:instrText xml:space="preserve"> PAGEREF _Toc14371042 \h </w:instrText>
            </w:r>
            <w:r w:rsidR="00924640">
              <w:rPr>
                <w:noProof/>
                <w:webHidden/>
              </w:rPr>
            </w:r>
            <w:r w:rsidR="00924640">
              <w:rPr>
                <w:noProof/>
                <w:webHidden/>
              </w:rPr>
              <w:fldChar w:fldCharType="separate"/>
            </w:r>
            <w:r w:rsidR="00003AD9">
              <w:rPr>
                <w:noProof/>
                <w:webHidden/>
              </w:rPr>
              <w:t>0</w:t>
            </w:r>
            <w:r w:rsidR="00924640">
              <w:rPr>
                <w:noProof/>
                <w:webHidden/>
              </w:rPr>
              <w:fldChar w:fldCharType="end"/>
            </w:r>
          </w:hyperlink>
        </w:p>
        <w:p w14:paraId="6C1CD654" w14:textId="26D78E50" w:rsidR="00924640" w:rsidRDefault="00163399">
          <w:pPr>
            <w:pStyle w:val="TOC1"/>
            <w:rPr>
              <w:rFonts w:asciiTheme="minorHAnsi" w:eastAsiaTheme="minorEastAsia" w:hAnsiTheme="minorHAnsi" w:cstheme="minorBidi"/>
              <w:noProof/>
              <w:sz w:val="22"/>
              <w:szCs w:val="22"/>
              <w:lang w:eastAsia="en-GB"/>
            </w:rPr>
          </w:pPr>
          <w:hyperlink w:anchor="_Toc14371043" w:history="1">
            <w:r w:rsidR="00924640" w:rsidRPr="00DA0E03">
              <w:rPr>
                <w:rStyle w:val="Hyperlink"/>
                <w:noProof/>
              </w:rPr>
              <w:t>3</w:t>
            </w:r>
            <w:r w:rsidR="00924640">
              <w:rPr>
                <w:rFonts w:asciiTheme="minorHAnsi" w:eastAsiaTheme="minorEastAsia" w:hAnsiTheme="minorHAnsi" w:cstheme="minorBidi"/>
                <w:noProof/>
                <w:sz w:val="22"/>
                <w:szCs w:val="22"/>
                <w:lang w:eastAsia="en-GB"/>
              </w:rPr>
              <w:tab/>
            </w:r>
            <w:r w:rsidR="00924640" w:rsidRPr="00DA0E03">
              <w:rPr>
                <w:rStyle w:val="Hyperlink"/>
                <w:noProof/>
              </w:rPr>
              <w:t>Definitions</w:t>
            </w:r>
            <w:r w:rsidR="00924640">
              <w:rPr>
                <w:noProof/>
                <w:webHidden/>
              </w:rPr>
              <w:tab/>
            </w:r>
            <w:r w:rsidR="00924640">
              <w:rPr>
                <w:noProof/>
                <w:webHidden/>
              </w:rPr>
              <w:fldChar w:fldCharType="begin"/>
            </w:r>
            <w:r w:rsidR="00924640">
              <w:rPr>
                <w:noProof/>
                <w:webHidden/>
              </w:rPr>
              <w:instrText xml:space="preserve"> PAGEREF _Toc14371043 \h </w:instrText>
            </w:r>
            <w:r w:rsidR="00924640">
              <w:rPr>
                <w:noProof/>
                <w:webHidden/>
              </w:rPr>
            </w:r>
            <w:r w:rsidR="00924640">
              <w:rPr>
                <w:noProof/>
                <w:webHidden/>
              </w:rPr>
              <w:fldChar w:fldCharType="separate"/>
            </w:r>
            <w:r w:rsidR="00003AD9">
              <w:rPr>
                <w:noProof/>
                <w:webHidden/>
              </w:rPr>
              <w:t>0</w:t>
            </w:r>
            <w:r w:rsidR="00924640">
              <w:rPr>
                <w:noProof/>
                <w:webHidden/>
              </w:rPr>
              <w:fldChar w:fldCharType="end"/>
            </w:r>
          </w:hyperlink>
        </w:p>
        <w:p w14:paraId="29574309" w14:textId="36AEFB5E" w:rsidR="00924640" w:rsidRDefault="00163399">
          <w:pPr>
            <w:pStyle w:val="TOC2"/>
            <w:rPr>
              <w:rFonts w:asciiTheme="minorHAnsi" w:eastAsiaTheme="minorEastAsia" w:hAnsiTheme="minorHAnsi" w:cstheme="minorBidi"/>
              <w:noProof/>
              <w:sz w:val="22"/>
              <w:szCs w:val="22"/>
              <w:lang w:eastAsia="en-GB"/>
            </w:rPr>
          </w:pPr>
          <w:hyperlink w:anchor="_Toc14371044" w:history="1">
            <w:r w:rsidR="00924640" w:rsidRPr="00DA0E03">
              <w:rPr>
                <w:rStyle w:val="Hyperlink"/>
                <w:noProof/>
              </w:rPr>
              <w:t>3.1</w:t>
            </w:r>
            <w:r w:rsidR="00924640">
              <w:rPr>
                <w:rFonts w:asciiTheme="minorHAnsi" w:eastAsiaTheme="minorEastAsia" w:hAnsiTheme="minorHAnsi" w:cstheme="minorBidi"/>
                <w:noProof/>
                <w:sz w:val="22"/>
                <w:szCs w:val="22"/>
                <w:lang w:eastAsia="en-GB"/>
              </w:rPr>
              <w:tab/>
            </w:r>
            <w:r w:rsidR="00924640" w:rsidRPr="00DA0E03">
              <w:rPr>
                <w:rStyle w:val="Hyperlink"/>
                <w:noProof/>
              </w:rPr>
              <w:t>Terms defined elsewhere</w:t>
            </w:r>
            <w:r w:rsidR="00924640">
              <w:rPr>
                <w:noProof/>
                <w:webHidden/>
              </w:rPr>
              <w:tab/>
            </w:r>
            <w:r w:rsidR="00924640">
              <w:rPr>
                <w:noProof/>
                <w:webHidden/>
              </w:rPr>
              <w:fldChar w:fldCharType="begin"/>
            </w:r>
            <w:r w:rsidR="00924640">
              <w:rPr>
                <w:noProof/>
                <w:webHidden/>
              </w:rPr>
              <w:instrText xml:space="preserve"> PAGEREF _Toc14371044 \h </w:instrText>
            </w:r>
            <w:r w:rsidR="00924640">
              <w:rPr>
                <w:noProof/>
                <w:webHidden/>
              </w:rPr>
            </w:r>
            <w:r w:rsidR="00924640">
              <w:rPr>
                <w:noProof/>
                <w:webHidden/>
              </w:rPr>
              <w:fldChar w:fldCharType="separate"/>
            </w:r>
            <w:r w:rsidR="00003AD9">
              <w:rPr>
                <w:noProof/>
                <w:webHidden/>
              </w:rPr>
              <w:t>0</w:t>
            </w:r>
            <w:r w:rsidR="00924640">
              <w:rPr>
                <w:noProof/>
                <w:webHidden/>
              </w:rPr>
              <w:fldChar w:fldCharType="end"/>
            </w:r>
          </w:hyperlink>
        </w:p>
        <w:p w14:paraId="13B3871D" w14:textId="57B19B60" w:rsidR="00924640" w:rsidRDefault="00163399">
          <w:pPr>
            <w:pStyle w:val="TOC2"/>
            <w:rPr>
              <w:rFonts w:asciiTheme="minorHAnsi" w:eastAsiaTheme="minorEastAsia" w:hAnsiTheme="minorHAnsi" w:cstheme="minorBidi"/>
              <w:noProof/>
              <w:sz w:val="22"/>
              <w:szCs w:val="22"/>
              <w:lang w:eastAsia="en-GB"/>
            </w:rPr>
          </w:pPr>
          <w:hyperlink w:anchor="_Toc14371045" w:history="1">
            <w:r w:rsidR="00924640" w:rsidRPr="00DA0E03">
              <w:rPr>
                <w:rStyle w:val="Hyperlink"/>
                <w:noProof/>
              </w:rPr>
              <w:t>3.2</w:t>
            </w:r>
            <w:r w:rsidR="00924640">
              <w:rPr>
                <w:rFonts w:asciiTheme="minorHAnsi" w:eastAsiaTheme="minorEastAsia" w:hAnsiTheme="minorHAnsi" w:cstheme="minorBidi"/>
                <w:noProof/>
                <w:sz w:val="22"/>
                <w:szCs w:val="22"/>
                <w:lang w:eastAsia="en-GB"/>
              </w:rPr>
              <w:tab/>
            </w:r>
            <w:r w:rsidR="00924640" w:rsidRPr="00DA0E03">
              <w:rPr>
                <w:rStyle w:val="Hyperlink"/>
                <w:noProof/>
              </w:rPr>
              <w:t>Terms defined in this Technical Report</w:t>
            </w:r>
            <w:r w:rsidR="00924640">
              <w:rPr>
                <w:noProof/>
                <w:webHidden/>
              </w:rPr>
              <w:tab/>
            </w:r>
            <w:r w:rsidR="00924640">
              <w:rPr>
                <w:noProof/>
                <w:webHidden/>
              </w:rPr>
              <w:fldChar w:fldCharType="begin"/>
            </w:r>
            <w:r w:rsidR="00924640">
              <w:rPr>
                <w:noProof/>
                <w:webHidden/>
              </w:rPr>
              <w:instrText xml:space="preserve"> PAGEREF _Toc14371045 \h </w:instrText>
            </w:r>
            <w:r w:rsidR="00924640">
              <w:rPr>
                <w:noProof/>
                <w:webHidden/>
              </w:rPr>
            </w:r>
            <w:r w:rsidR="00924640">
              <w:rPr>
                <w:noProof/>
                <w:webHidden/>
              </w:rPr>
              <w:fldChar w:fldCharType="separate"/>
            </w:r>
            <w:r w:rsidR="00003AD9">
              <w:rPr>
                <w:noProof/>
                <w:webHidden/>
              </w:rPr>
              <w:t>1</w:t>
            </w:r>
            <w:r w:rsidR="00924640">
              <w:rPr>
                <w:noProof/>
                <w:webHidden/>
              </w:rPr>
              <w:fldChar w:fldCharType="end"/>
            </w:r>
          </w:hyperlink>
        </w:p>
        <w:p w14:paraId="69532B04" w14:textId="1CE54805" w:rsidR="00924640" w:rsidRDefault="00163399">
          <w:pPr>
            <w:pStyle w:val="TOC1"/>
            <w:rPr>
              <w:rFonts w:asciiTheme="minorHAnsi" w:eastAsiaTheme="minorEastAsia" w:hAnsiTheme="minorHAnsi" w:cstheme="minorBidi"/>
              <w:noProof/>
              <w:sz w:val="22"/>
              <w:szCs w:val="22"/>
              <w:lang w:eastAsia="en-GB"/>
            </w:rPr>
          </w:pPr>
          <w:hyperlink w:anchor="_Toc14371046" w:history="1">
            <w:r w:rsidR="00924640" w:rsidRPr="00DA0E03">
              <w:rPr>
                <w:rStyle w:val="Hyperlink"/>
                <w:noProof/>
              </w:rPr>
              <w:t>4</w:t>
            </w:r>
            <w:r w:rsidR="00924640">
              <w:rPr>
                <w:rFonts w:asciiTheme="minorHAnsi" w:eastAsiaTheme="minorEastAsia" w:hAnsiTheme="minorHAnsi" w:cstheme="minorBidi"/>
                <w:noProof/>
                <w:sz w:val="22"/>
                <w:szCs w:val="22"/>
                <w:lang w:eastAsia="en-GB"/>
              </w:rPr>
              <w:tab/>
            </w:r>
            <w:r w:rsidR="00924640" w:rsidRPr="00DA0E03">
              <w:rPr>
                <w:rStyle w:val="Hyperlink"/>
                <w:noProof/>
              </w:rPr>
              <w:t>Abbreviations and acronyms</w:t>
            </w:r>
            <w:r w:rsidR="00924640">
              <w:rPr>
                <w:noProof/>
                <w:webHidden/>
              </w:rPr>
              <w:tab/>
            </w:r>
            <w:r w:rsidR="00924640">
              <w:rPr>
                <w:noProof/>
                <w:webHidden/>
              </w:rPr>
              <w:fldChar w:fldCharType="begin"/>
            </w:r>
            <w:r w:rsidR="00924640">
              <w:rPr>
                <w:noProof/>
                <w:webHidden/>
              </w:rPr>
              <w:instrText xml:space="preserve"> PAGEREF _Toc14371046 \h </w:instrText>
            </w:r>
            <w:r w:rsidR="00924640">
              <w:rPr>
                <w:noProof/>
                <w:webHidden/>
              </w:rPr>
            </w:r>
            <w:r w:rsidR="00924640">
              <w:rPr>
                <w:noProof/>
                <w:webHidden/>
              </w:rPr>
              <w:fldChar w:fldCharType="separate"/>
            </w:r>
            <w:r w:rsidR="00003AD9">
              <w:rPr>
                <w:noProof/>
                <w:webHidden/>
              </w:rPr>
              <w:t>1</w:t>
            </w:r>
            <w:r w:rsidR="00924640">
              <w:rPr>
                <w:noProof/>
                <w:webHidden/>
              </w:rPr>
              <w:fldChar w:fldCharType="end"/>
            </w:r>
          </w:hyperlink>
        </w:p>
        <w:p w14:paraId="36A61D3C" w14:textId="1C4B9D25" w:rsidR="00924640" w:rsidRDefault="00163399">
          <w:pPr>
            <w:pStyle w:val="TOC1"/>
            <w:rPr>
              <w:rFonts w:asciiTheme="minorHAnsi" w:eastAsiaTheme="minorEastAsia" w:hAnsiTheme="minorHAnsi" w:cstheme="minorBidi"/>
              <w:noProof/>
              <w:sz w:val="22"/>
              <w:szCs w:val="22"/>
              <w:lang w:eastAsia="en-GB"/>
            </w:rPr>
          </w:pPr>
          <w:hyperlink w:anchor="_Toc14371047" w:history="1">
            <w:r w:rsidR="00924640" w:rsidRPr="00DA0E03">
              <w:rPr>
                <w:rStyle w:val="Hyperlink"/>
                <w:noProof/>
              </w:rPr>
              <w:t>5</w:t>
            </w:r>
            <w:r w:rsidR="00924640">
              <w:rPr>
                <w:rFonts w:asciiTheme="minorHAnsi" w:eastAsiaTheme="minorEastAsia" w:hAnsiTheme="minorHAnsi" w:cstheme="minorBidi"/>
                <w:noProof/>
                <w:sz w:val="22"/>
                <w:szCs w:val="22"/>
                <w:lang w:eastAsia="en-GB"/>
              </w:rPr>
              <w:tab/>
            </w:r>
            <w:r w:rsidR="00924640" w:rsidRPr="00DA0E03">
              <w:rPr>
                <w:rStyle w:val="Hyperlink"/>
                <w:noProof/>
              </w:rPr>
              <w:t>Conventions</w:t>
            </w:r>
            <w:r w:rsidR="00924640">
              <w:rPr>
                <w:noProof/>
                <w:webHidden/>
              </w:rPr>
              <w:tab/>
            </w:r>
            <w:r w:rsidR="00924640">
              <w:rPr>
                <w:noProof/>
                <w:webHidden/>
              </w:rPr>
              <w:fldChar w:fldCharType="begin"/>
            </w:r>
            <w:r w:rsidR="00924640">
              <w:rPr>
                <w:noProof/>
                <w:webHidden/>
              </w:rPr>
              <w:instrText xml:space="preserve"> PAGEREF _Toc14371047 \h </w:instrText>
            </w:r>
            <w:r w:rsidR="00924640">
              <w:rPr>
                <w:noProof/>
                <w:webHidden/>
              </w:rPr>
            </w:r>
            <w:r w:rsidR="00924640">
              <w:rPr>
                <w:noProof/>
                <w:webHidden/>
              </w:rPr>
              <w:fldChar w:fldCharType="separate"/>
            </w:r>
            <w:r w:rsidR="00003AD9">
              <w:rPr>
                <w:noProof/>
                <w:webHidden/>
              </w:rPr>
              <w:t>2</w:t>
            </w:r>
            <w:r w:rsidR="00924640">
              <w:rPr>
                <w:noProof/>
                <w:webHidden/>
              </w:rPr>
              <w:fldChar w:fldCharType="end"/>
            </w:r>
          </w:hyperlink>
        </w:p>
        <w:p w14:paraId="1DBC460A" w14:textId="5545BD48" w:rsidR="00924640" w:rsidRDefault="00163399">
          <w:pPr>
            <w:pStyle w:val="TOC1"/>
            <w:rPr>
              <w:rFonts w:asciiTheme="minorHAnsi" w:eastAsiaTheme="minorEastAsia" w:hAnsiTheme="minorHAnsi" w:cstheme="minorBidi"/>
              <w:noProof/>
              <w:sz w:val="22"/>
              <w:szCs w:val="22"/>
              <w:lang w:eastAsia="en-GB"/>
            </w:rPr>
          </w:pPr>
          <w:hyperlink w:anchor="_Toc14371048" w:history="1">
            <w:r w:rsidR="00924640" w:rsidRPr="00DA0E03">
              <w:rPr>
                <w:rStyle w:val="Hyperlink"/>
                <w:noProof/>
              </w:rPr>
              <w:t>6</w:t>
            </w:r>
            <w:r w:rsidR="00924640">
              <w:rPr>
                <w:rFonts w:asciiTheme="minorHAnsi" w:eastAsiaTheme="minorEastAsia" w:hAnsiTheme="minorHAnsi" w:cstheme="minorBidi"/>
                <w:noProof/>
                <w:sz w:val="22"/>
                <w:szCs w:val="22"/>
                <w:lang w:eastAsia="en-GB"/>
              </w:rPr>
              <w:tab/>
            </w:r>
            <w:r w:rsidR="00924640" w:rsidRPr="00DA0E03">
              <w:rPr>
                <w:rStyle w:val="Hyperlink"/>
                <w:noProof/>
              </w:rPr>
              <w:t>Overview</w:t>
            </w:r>
            <w:r w:rsidR="00924640">
              <w:rPr>
                <w:noProof/>
                <w:webHidden/>
              </w:rPr>
              <w:tab/>
            </w:r>
            <w:r w:rsidR="00924640">
              <w:rPr>
                <w:noProof/>
                <w:webHidden/>
              </w:rPr>
              <w:fldChar w:fldCharType="begin"/>
            </w:r>
            <w:r w:rsidR="00924640">
              <w:rPr>
                <w:noProof/>
                <w:webHidden/>
              </w:rPr>
              <w:instrText xml:space="preserve"> PAGEREF _Toc14371048 \h </w:instrText>
            </w:r>
            <w:r w:rsidR="00924640">
              <w:rPr>
                <w:noProof/>
                <w:webHidden/>
              </w:rPr>
            </w:r>
            <w:r w:rsidR="00924640">
              <w:rPr>
                <w:noProof/>
                <w:webHidden/>
              </w:rPr>
              <w:fldChar w:fldCharType="separate"/>
            </w:r>
            <w:r w:rsidR="00003AD9">
              <w:rPr>
                <w:noProof/>
                <w:webHidden/>
              </w:rPr>
              <w:t>2</w:t>
            </w:r>
            <w:r w:rsidR="00924640">
              <w:rPr>
                <w:noProof/>
                <w:webHidden/>
              </w:rPr>
              <w:fldChar w:fldCharType="end"/>
            </w:r>
          </w:hyperlink>
        </w:p>
        <w:p w14:paraId="5AD7ACCC" w14:textId="68BE5EE0" w:rsidR="00924640" w:rsidRDefault="00163399">
          <w:pPr>
            <w:pStyle w:val="TOC1"/>
            <w:rPr>
              <w:rFonts w:asciiTheme="minorHAnsi" w:eastAsiaTheme="minorEastAsia" w:hAnsiTheme="minorHAnsi" w:cstheme="minorBidi"/>
              <w:noProof/>
              <w:sz w:val="22"/>
              <w:szCs w:val="22"/>
              <w:lang w:eastAsia="en-GB"/>
            </w:rPr>
          </w:pPr>
          <w:hyperlink w:anchor="_Toc14371049" w:history="1">
            <w:r w:rsidR="00924640" w:rsidRPr="00DA0E03">
              <w:rPr>
                <w:rStyle w:val="Hyperlink"/>
                <w:noProof/>
              </w:rPr>
              <w:t>7</w:t>
            </w:r>
            <w:r w:rsidR="00924640">
              <w:rPr>
                <w:rFonts w:asciiTheme="minorHAnsi" w:eastAsiaTheme="minorEastAsia" w:hAnsiTheme="minorHAnsi" w:cstheme="minorBidi"/>
                <w:noProof/>
                <w:sz w:val="22"/>
                <w:szCs w:val="22"/>
                <w:lang w:eastAsia="en-GB"/>
              </w:rPr>
              <w:tab/>
            </w:r>
            <w:r w:rsidR="00924640" w:rsidRPr="00DA0E03">
              <w:rPr>
                <w:rStyle w:val="Hyperlink"/>
                <w:noProof/>
              </w:rPr>
              <w:t>General discussion on data formats and metadata</w:t>
            </w:r>
            <w:r w:rsidR="00924640">
              <w:rPr>
                <w:noProof/>
                <w:webHidden/>
              </w:rPr>
              <w:tab/>
            </w:r>
            <w:r w:rsidR="00924640">
              <w:rPr>
                <w:noProof/>
                <w:webHidden/>
              </w:rPr>
              <w:fldChar w:fldCharType="begin"/>
            </w:r>
            <w:r w:rsidR="00924640">
              <w:rPr>
                <w:noProof/>
                <w:webHidden/>
              </w:rPr>
              <w:instrText xml:space="preserve"> PAGEREF _Toc14371049 \h </w:instrText>
            </w:r>
            <w:r w:rsidR="00924640">
              <w:rPr>
                <w:noProof/>
                <w:webHidden/>
              </w:rPr>
            </w:r>
            <w:r w:rsidR="00924640">
              <w:rPr>
                <w:noProof/>
                <w:webHidden/>
              </w:rPr>
              <w:fldChar w:fldCharType="separate"/>
            </w:r>
            <w:r w:rsidR="00003AD9">
              <w:rPr>
                <w:noProof/>
                <w:webHidden/>
              </w:rPr>
              <w:t>3</w:t>
            </w:r>
            <w:r w:rsidR="00924640">
              <w:rPr>
                <w:noProof/>
                <w:webHidden/>
              </w:rPr>
              <w:fldChar w:fldCharType="end"/>
            </w:r>
          </w:hyperlink>
        </w:p>
        <w:p w14:paraId="1F0CECAC" w14:textId="4C6F1D19" w:rsidR="00924640" w:rsidRDefault="00163399">
          <w:pPr>
            <w:pStyle w:val="TOC2"/>
            <w:rPr>
              <w:rFonts w:asciiTheme="minorHAnsi" w:eastAsiaTheme="minorEastAsia" w:hAnsiTheme="minorHAnsi" w:cstheme="minorBidi"/>
              <w:noProof/>
              <w:sz w:val="22"/>
              <w:szCs w:val="22"/>
              <w:lang w:eastAsia="en-GB"/>
            </w:rPr>
          </w:pPr>
          <w:hyperlink w:anchor="_Toc14371050" w:history="1">
            <w:r w:rsidR="00924640" w:rsidRPr="00DA0E03">
              <w:rPr>
                <w:rStyle w:val="Hyperlink"/>
                <w:noProof/>
              </w:rPr>
              <w:t>7.1</w:t>
            </w:r>
            <w:r w:rsidR="00924640">
              <w:rPr>
                <w:rFonts w:asciiTheme="minorHAnsi" w:eastAsiaTheme="minorEastAsia" w:hAnsiTheme="minorHAnsi" w:cstheme="minorBidi"/>
                <w:noProof/>
                <w:sz w:val="22"/>
                <w:szCs w:val="22"/>
                <w:lang w:eastAsia="en-GB"/>
              </w:rPr>
              <w:tab/>
            </w:r>
            <w:r w:rsidR="00924640" w:rsidRPr="00DA0E03">
              <w:rPr>
                <w:rStyle w:val="Hyperlink"/>
                <w:noProof/>
              </w:rPr>
              <w:t>Considerations for standardized data format</w:t>
            </w:r>
            <w:r w:rsidR="00924640">
              <w:rPr>
                <w:noProof/>
                <w:webHidden/>
              </w:rPr>
              <w:tab/>
            </w:r>
            <w:r w:rsidR="00924640">
              <w:rPr>
                <w:noProof/>
                <w:webHidden/>
              </w:rPr>
              <w:fldChar w:fldCharType="begin"/>
            </w:r>
            <w:r w:rsidR="00924640">
              <w:rPr>
                <w:noProof/>
                <w:webHidden/>
              </w:rPr>
              <w:instrText xml:space="preserve"> PAGEREF _Toc14371050 \h </w:instrText>
            </w:r>
            <w:r w:rsidR="00924640">
              <w:rPr>
                <w:noProof/>
                <w:webHidden/>
              </w:rPr>
            </w:r>
            <w:r w:rsidR="00924640">
              <w:rPr>
                <w:noProof/>
                <w:webHidden/>
              </w:rPr>
              <w:fldChar w:fldCharType="separate"/>
            </w:r>
            <w:r w:rsidR="00003AD9">
              <w:rPr>
                <w:noProof/>
                <w:webHidden/>
              </w:rPr>
              <w:t>3</w:t>
            </w:r>
            <w:r w:rsidR="00924640">
              <w:rPr>
                <w:noProof/>
                <w:webHidden/>
              </w:rPr>
              <w:fldChar w:fldCharType="end"/>
            </w:r>
          </w:hyperlink>
        </w:p>
        <w:p w14:paraId="4DE03ECD" w14:textId="14267B27" w:rsidR="00924640" w:rsidRDefault="00163399">
          <w:pPr>
            <w:pStyle w:val="TOC2"/>
            <w:rPr>
              <w:rFonts w:asciiTheme="minorHAnsi" w:eastAsiaTheme="minorEastAsia" w:hAnsiTheme="minorHAnsi" w:cstheme="minorBidi"/>
              <w:noProof/>
              <w:sz w:val="22"/>
              <w:szCs w:val="22"/>
              <w:lang w:eastAsia="en-GB"/>
            </w:rPr>
          </w:pPr>
          <w:hyperlink w:anchor="_Toc14371051" w:history="1">
            <w:r w:rsidR="00924640" w:rsidRPr="00DA0E03">
              <w:rPr>
                <w:rStyle w:val="Hyperlink"/>
                <w:noProof/>
              </w:rPr>
              <w:t>7.2</w:t>
            </w:r>
            <w:r w:rsidR="00924640">
              <w:rPr>
                <w:rFonts w:asciiTheme="minorHAnsi" w:eastAsiaTheme="minorEastAsia" w:hAnsiTheme="minorHAnsi" w:cstheme="minorBidi"/>
                <w:noProof/>
                <w:sz w:val="22"/>
                <w:szCs w:val="22"/>
                <w:lang w:eastAsia="en-GB"/>
              </w:rPr>
              <w:tab/>
            </w:r>
            <w:r w:rsidR="00924640" w:rsidRPr="00DA0E03">
              <w:rPr>
                <w:rStyle w:val="Hyperlink"/>
                <w:bCs/>
                <w:noProof/>
              </w:rPr>
              <w:t>Conventional metadata and their primary uses and properties</w:t>
            </w:r>
            <w:r w:rsidR="00924640">
              <w:rPr>
                <w:noProof/>
                <w:webHidden/>
              </w:rPr>
              <w:tab/>
            </w:r>
            <w:r w:rsidR="00924640">
              <w:rPr>
                <w:noProof/>
                <w:webHidden/>
              </w:rPr>
              <w:fldChar w:fldCharType="begin"/>
            </w:r>
            <w:r w:rsidR="00924640">
              <w:rPr>
                <w:noProof/>
                <w:webHidden/>
              </w:rPr>
              <w:instrText xml:space="preserve"> PAGEREF _Toc14371051 \h </w:instrText>
            </w:r>
            <w:r w:rsidR="00924640">
              <w:rPr>
                <w:noProof/>
                <w:webHidden/>
              </w:rPr>
            </w:r>
            <w:r w:rsidR="00924640">
              <w:rPr>
                <w:noProof/>
                <w:webHidden/>
              </w:rPr>
              <w:fldChar w:fldCharType="separate"/>
            </w:r>
            <w:r w:rsidR="00003AD9">
              <w:rPr>
                <w:noProof/>
                <w:webHidden/>
              </w:rPr>
              <w:t>4</w:t>
            </w:r>
            <w:r w:rsidR="00924640">
              <w:rPr>
                <w:noProof/>
                <w:webHidden/>
              </w:rPr>
              <w:fldChar w:fldCharType="end"/>
            </w:r>
          </w:hyperlink>
        </w:p>
        <w:p w14:paraId="2ED620C8" w14:textId="32E28E18" w:rsidR="00924640" w:rsidRDefault="00163399">
          <w:pPr>
            <w:pStyle w:val="TOC2"/>
            <w:rPr>
              <w:rFonts w:asciiTheme="minorHAnsi" w:eastAsiaTheme="minorEastAsia" w:hAnsiTheme="minorHAnsi" w:cstheme="minorBidi"/>
              <w:noProof/>
              <w:sz w:val="22"/>
              <w:szCs w:val="22"/>
              <w:lang w:eastAsia="en-GB"/>
            </w:rPr>
          </w:pPr>
          <w:hyperlink w:anchor="_Toc14371052" w:history="1">
            <w:r w:rsidR="00924640" w:rsidRPr="00DA0E03">
              <w:rPr>
                <w:rStyle w:val="Hyperlink"/>
                <w:noProof/>
              </w:rPr>
              <w:t>7.3</w:t>
            </w:r>
            <w:r w:rsidR="00924640">
              <w:rPr>
                <w:rFonts w:asciiTheme="minorHAnsi" w:eastAsiaTheme="minorEastAsia" w:hAnsiTheme="minorHAnsi" w:cstheme="minorBidi"/>
                <w:noProof/>
                <w:sz w:val="22"/>
                <w:szCs w:val="22"/>
                <w:lang w:eastAsia="en-GB"/>
              </w:rPr>
              <w:tab/>
            </w:r>
            <w:r w:rsidR="00924640" w:rsidRPr="00DA0E03">
              <w:rPr>
                <w:rStyle w:val="Hyperlink"/>
                <w:bCs/>
                <w:noProof/>
              </w:rPr>
              <w:t>Web of Things and IoT interoperability</w:t>
            </w:r>
            <w:r w:rsidR="00924640">
              <w:rPr>
                <w:noProof/>
                <w:webHidden/>
              </w:rPr>
              <w:tab/>
            </w:r>
            <w:r w:rsidR="00924640">
              <w:rPr>
                <w:noProof/>
                <w:webHidden/>
              </w:rPr>
              <w:fldChar w:fldCharType="begin"/>
            </w:r>
            <w:r w:rsidR="00924640">
              <w:rPr>
                <w:noProof/>
                <w:webHidden/>
              </w:rPr>
              <w:instrText xml:space="preserve"> PAGEREF _Toc14371052 \h </w:instrText>
            </w:r>
            <w:r w:rsidR="00924640">
              <w:rPr>
                <w:noProof/>
                <w:webHidden/>
              </w:rPr>
            </w:r>
            <w:r w:rsidR="00924640">
              <w:rPr>
                <w:noProof/>
                <w:webHidden/>
              </w:rPr>
              <w:fldChar w:fldCharType="separate"/>
            </w:r>
            <w:r w:rsidR="00003AD9">
              <w:rPr>
                <w:noProof/>
                <w:webHidden/>
              </w:rPr>
              <w:t>5</w:t>
            </w:r>
            <w:r w:rsidR="00924640">
              <w:rPr>
                <w:noProof/>
                <w:webHidden/>
              </w:rPr>
              <w:fldChar w:fldCharType="end"/>
            </w:r>
          </w:hyperlink>
        </w:p>
        <w:p w14:paraId="67B4581E" w14:textId="0A4EE129" w:rsidR="00924640" w:rsidRDefault="00163399">
          <w:pPr>
            <w:pStyle w:val="TOC1"/>
            <w:rPr>
              <w:rFonts w:asciiTheme="minorHAnsi" w:eastAsiaTheme="minorEastAsia" w:hAnsiTheme="minorHAnsi" w:cstheme="minorBidi"/>
              <w:noProof/>
              <w:sz w:val="22"/>
              <w:szCs w:val="22"/>
              <w:lang w:eastAsia="en-GB"/>
            </w:rPr>
          </w:pPr>
          <w:hyperlink w:anchor="_Toc14371053" w:history="1">
            <w:r w:rsidR="00924640" w:rsidRPr="00DA0E03">
              <w:rPr>
                <w:rStyle w:val="Hyperlink"/>
                <w:noProof/>
              </w:rPr>
              <w:t>8</w:t>
            </w:r>
            <w:r w:rsidR="00924640">
              <w:rPr>
                <w:rFonts w:asciiTheme="minorHAnsi" w:eastAsiaTheme="minorEastAsia" w:hAnsiTheme="minorHAnsi" w:cstheme="minorBidi"/>
                <w:noProof/>
                <w:sz w:val="22"/>
                <w:szCs w:val="22"/>
                <w:lang w:eastAsia="en-GB"/>
              </w:rPr>
              <w:tab/>
            </w:r>
            <w:r w:rsidR="00924640" w:rsidRPr="00DA0E03">
              <w:rPr>
                <w:rStyle w:val="Hyperlink"/>
                <w:noProof/>
              </w:rPr>
              <w:t>Basic concepts and types of data model</w:t>
            </w:r>
            <w:r w:rsidR="00924640">
              <w:rPr>
                <w:noProof/>
                <w:webHidden/>
              </w:rPr>
              <w:tab/>
            </w:r>
            <w:r w:rsidR="00924640">
              <w:rPr>
                <w:noProof/>
                <w:webHidden/>
              </w:rPr>
              <w:fldChar w:fldCharType="begin"/>
            </w:r>
            <w:r w:rsidR="00924640">
              <w:rPr>
                <w:noProof/>
                <w:webHidden/>
              </w:rPr>
              <w:instrText xml:space="preserve"> PAGEREF _Toc14371053 \h </w:instrText>
            </w:r>
            <w:r w:rsidR="00924640">
              <w:rPr>
                <w:noProof/>
                <w:webHidden/>
              </w:rPr>
            </w:r>
            <w:r w:rsidR="00924640">
              <w:rPr>
                <w:noProof/>
                <w:webHidden/>
              </w:rPr>
              <w:fldChar w:fldCharType="separate"/>
            </w:r>
            <w:r w:rsidR="00003AD9">
              <w:rPr>
                <w:noProof/>
                <w:webHidden/>
              </w:rPr>
              <w:t>6</w:t>
            </w:r>
            <w:r w:rsidR="00924640">
              <w:rPr>
                <w:noProof/>
                <w:webHidden/>
              </w:rPr>
              <w:fldChar w:fldCharType="end"/>
            </w:r>
          </w:hyperlink>
        </w:p>
        <w:p w14:paraId="0CA57156" w14:textId="6DDBC887" w:rsidR="00924640" w:rsidRDefault="00163399">
          <w:pPr>
            <w:pStyle w:val="TOC2"/>
            <w:rPr>
              <w:rFonts w:asciiTheme="minorHAnsi" w:eastAsiaTheme="minorEastAsia" w:hAnsiTheme="minorHAnsi" w:cstheme="minorBidi"/>
              <w:noProof/>
              <w:sz w:val="22"/>
              <w:szCs w:val="22"/>
              <w:lang w:eastAsia="en-GB"/>
            </w:rPr>
          </w:pPr>
          <w:hyperlink w:anchor="_Toc14371054" w:history="1">
            <w:r w:rsidR="00924640" w:rsidRPr="00DA0E03">
              <w:rPr>
                <w:rStyle w:val="Hyperlink"/>
                <w:noProof/>
              </w:rPr>
              <w:t>8.1</w:t>
            </w:r>
            <w:r w:rsidR="00924640">
              <w:rPr>
                <w:rFonts w:asciiTheme="minorHAnsi" w:eastAsiaTheme="minorEastAsia" w:hAnsiTheme="minorHAnsi" w:cstheme="minorBidi"/>
                <w:noProof/>
                <w:sz w:val="22"/>
                <w:szCs w:val="22"/>
                <w:lang w:eastAsia="en-GB"/>
              </w:rPr>
              <w:tab/>
            </w:r>
            <w:r w:rsidR="00924640" w:rsidRPr="00DA0E03">
              <w:rPr>
                <w:rStyle w:val="Hyperlink"/>
                <w:noProof/>
              </w:rPr>
              <w:t>Types of data model</w:t>
            </w:r>
            <w:r w:rsidR="00924640">
              <w:rPr>
                <w:noProof/>
                <w:webHidden/>
              </w:rPr>
              <w:tab/>
            </w:r>
            <w:r w:rsidR="00924640">
              <w:rPr>
                <w:noProof/>
                <w:webHidden/>
              </w:rPr>
              <w:fldChar w:fldCharType="begin"/>
            </w:r>
            <w:r w:rsidR="00924640">
              <w:rPr>
                <w:noProof/>
                <w:webHidden/>
              </w:rPr>
              <w:instrText xml:space="preserve"> PAGEREF _Toc14371054 \h </w:instrText>
            </w:r>
            <w:r w:rsidR="00924640">
              <w:rPr>
                <w:noProof/>
                <w:webHidden/>
              </w:rPr>
            </w:r>
            <w:r w:rsidR="00924640">
              <w:rPr>
                <w:noProof/>
                <w:webHidden/>
              </w:rPr>
              <w:fldChar w:fldCharType="separate"/>
            </w:r>
            <w:r w:rsidR="00003AD9">
              <w:rPr>
                <w:noProof/>
                <w:webHidden/>
              </w:rPr>
              <w:t>7</w:t>
            </w:r>
            <w:r w:rsidR="00924640">
              <w:rPr>
                <w:noProof/>
                <w:webHidden/>
              </w:rPr>
              <w:fldChar w:fldCharType="end"/>
            </w:r>
          </w:hyperlink>
        </w:p>
        <w:p w14:paraId="41F99C13" w14:textId="2161F6CA" w:rsidR="00924640" w:rsidRDefault="00163399">
          <w:pPr>
            <w:pStyle w:val="TOC2"/>
            <w:rPr>
              <w:rFonts w:asciiTheme="minorHAnsi" w:eastAsiaTheme="minorEastAsia" w:hAnsiTheme="minorHAnsi" w:cstheme="minorBidi"/>
              <w:noProof/>
              <w:sz w:val="22"/>
              <w:szCs w:val="22"/>
              <w:lang w:eastAsia="en-GB"/>
            </w:rPr>
          </w:pPr>
          <w:hyperlink w:anchor="_Toc14371055" w:history="1">
            <w:r w:rsidR="00924640" w:rsidRPr="00DA0E03">
              <w:rPr>
                <w:rStyle w:val="Hyperlink"/>
                <w:noProof/>
              </w:rPr>
              <w:t>8.2</w:t>
            </w:r>
            <w:r w:rsidR="00924640">
              <w:rPr>
                <w:rFonts w:asciiTheme="minorHAnsi" w:eastAsiaTheme="minorEastAsia" w:hAnsiTheme="minorHAnsi" w:cstheme="minorBidi"/>
                <w:noProof/>
                <w:sz w:val="22"/>
                <w:szCs w:val="22"/>
                <w:lang w:eastAsia="en-GB"/>
              </w:rPr>
              <w:tab/>
            </w:r>
            <w:r w:rsidR="00924640" w:rsidRPr="00DA0E03">
              <w:rPr>
                <w:rStyle w:val="Hyperlink"/>
                <w:noProof/>
              </w:rPr>
              <w:t>Common data structures</w:t>
            </w:r>
            <w:r w:rsidR="00924640">
              <w:rPr>
                <w:noProof/>
                <w:webHidden/>
              </w:rPr>
              <w:tab/>
            </w:r>
            <w:r w:rsidR="00924640">
              <w:rPr>
                <w:noProof/>
                <w:webHidden/>
              </w:rPr>
              <w:fldChar w:fldCharType="begin"/>
            </w:r>
            <w:r w:rsidR="00924640">
              <w:rPr>
                <w:noProof/>
                <w:webHidden/>
              </w:rPr>
              <w:instrText xml:space="preserve"> PAGEREF _Toc14371055 \h </w:instrText>
            </w:r>
            <w:r w:rsidR="00924640">
              <w:rPr>
                <w:noProof/>
                <w:webHidden/>
              </w:rPr>
            </w:r>
            <w:r w:rsidR="00924640">
              <w:rPr>
                <w:noProof/>
                <w:webHidden/>
              </w:rPr>
              <w:fldChar w:fldCharType="separate"/>
            </w:r>
            <w:r w:rsidR="00003AD9">
              <w:rPr>
                <w:noProof/>
                <w:webHidden/>
              </w:rPr>
              <w:t>8</w:t>
            </w:r>
            <w:r w:rsidR="00924640">
              <w:rPr>
                <w:noProof/>
                <w:webHidden/>
              </w:rPr>
              <w:fldChar w:fldCharType="end"/>
            </w:r>
          </w:hyperlink>
        </w:p>
        <w:p w14:paraId="1FE568B6" w14:textId="71C5322E" w:rsidR="00924640" w:rsidRDefault="00163399">
          <w:pPr>
            <w:pStyle w:val="TOC1"/>
            <w:rPr>
              <w:rFonts w:asciiTheme="minorHAnsi" w:eastAsiaTheme="minorEastAsia" w:hAnsiTheme="minorHAnsi" w:cstheme="minorBidi"/>
              <w:noProof/>
              <w:sz w:val="22"/>
              <w:szCs w:val="22"/>
              <w:lang w:eastAsia="en-GB"/>
            </w:rPr>
          </w:pPr>
          <w:hyperlink w:anchor="_Toc14371056" w:history="1">
            <w:r w:rsidR="00924640" w:rsidRPr="00DA0E03">
              <w:rPr>
                <w:rStyle w:val="Hyperlink"/>
                <w:noProof/>
              </w:rPr>
              <w:t>9</w:t>
            </w:r>
            <w:r w:rsidR="00924640">
              <w:rPr>
                <w:rFonts w:asciiTheme="minorHAnsi" w:eastAsiaTheme="minorEastAsia" w:hAnsiTheme="minorHAnsi" w:cstheme="minorBidi"/>
                <w:noProof/>
                <w:sz w:val="22"/>
                <w:szCs w:val="22"/>
                <w:lang w:eastAsia="en-GB"/>
              </w:rPr>
              <w:tab/>
            </w:r>
            <w:r w:rsidR="00924640" w:rsidRPr="00DA0E03">
              <w:rPr>
                <w:rStyle w:val="Hyperlink"/>
                <w:noProof/>
                <w:lang w:eastAsia="ko-KR"/>
              </w:rPr>
              <w:t>Microdata formats for Web data management</w:t>
            </w:r>
            <w:r w:rsidR="00924640">
              <w:rPr>
                <w:noProof/>
                <w:webHidden/>
              </w:rPr>
              <w:tab/>
            </w:r>
            <w:r w:rsidR="00924640">
              <w:rPr>
                <w:noProof/>
                <w:webHidden/>
              </w:rPr>
              <w:fldChar w:fldCharType="begin"/>
            </w:r>
            <w:r w:rsidR="00924640">
              <w:rPr>
                <w:noProof/>
                <w:webHidden/>
              </w:rPr>
              <w:instrText xml:space="preserve"> PAGEREF _Toc14371056 \h </w:instrText>
            </w:r>
            <w:r w:rsidR="00924640">
              <w:rPr>
                <w:noProof/>
                <w:webHidden/>
              </w:rPr>
            </w:r>
            <w:r w:rsidR="00924640">
              <w:rPr>
                <w:noProof/>
                <w:webHidden/>
              </w:rPr>
              <w:fldChar w:fldCharType="separate"/>
            </w:r>
            <w:r w:rsidR="00003AD9">
              <w:rPr>
                <w:noProof/>
                <w:webHidden/>
              </w:rPr>
              <w:t>10</w:t>
            </w:r>
            <w:r w:rsidR="00924640">
              <w:rPr>
                <w:noProof/>
                <w:webHidden/>
              </w:rPr>
              <w:fldChar w:fldCharType="end"/>
            </w:r>
          </w:hyperlink>
        </w:p>
        <w:p w14:paraId="3EEEBF7F" w14:textId="1AD531CB" w:rsidR="00924640" w:rsidRDefault="00163399">
          <w:pPr>
            <w:pStyle w:val="TOC2"/>
            <w:rPr>
              <w:rFonts w:asciiTheme="minorHAnsi" w:eastAsiaTheme="minorEastAsia" w:hAnsiTheme="minorHAnsi" w:cstheme="minorBidi"/>
              <w:noProof/>
              <w:sz w:val="22"/>
              <w:szCs w:val="22"/>
              <w:lang w:eastAsia="en-GB"/>
            </w:rPr>
          </w:pPr>
          <w:hyperlink w:anchor="_Toc14371057" w:history="1">
            <w:r w:rsidR="00924640" w:rsidRPr="00DA0E03">
              <w:rPr>
                <w:rStyle w:val="Hyperlink"/>
                <w:noProof/>
              </w:rPr>
              <w:t>9.1</w:t>
            </w:r>
            <w:r w:rsidR="00924640">
              <w:rPr>
                <w:rFonts w:asciiTheme="minorHAnsi" w:eastAsiaTheme="minorEastAsia" w:hAnsiTheme="minorHAnsi" w:cstheme="minorBidi"/>
                <w:noProof/>
                <w:sz w:val="22"/>
                <w:szCs w:val="22"/>
                <w:lang w:eastAsia="en-GB"/>
              </w:rPr>
              <w:tab/>
            </w:r>
            <w:r w:rsidR="00924640" w:rsidRPr="00DA0E03">
              <w:rPr>
                <w:rStyle w:val="Hyperlink"/>
                <w:noProof/>
              </w:rPr>
              <w:t>Structured data</w:t>
            </w:r>
            <w:r w:rsidR="00924640">
              <w:rPr>
                <w:noProof/>
                <w:webHidden/>
              </w:rPr>
              <w:tab/>
            </w:r>
            <w:r w:rsidR="00924640">
              <w:rPr>
                <w:noProof/>
                <w:webHidden/>
              </w:rPr>
              <w:fldChar w:fldCharType="begin"/>
            </w:r>
            <w:r w:rsidR="00924640">
              <w:rPr>
                <w:noProof/>
                <w:webHidden/>
              </w:rPr>
              <w:instrText xml:space="preserve"> PAGEREF _Toc14371057 \h </w:instrText>
            </w:r>
            <w:r w:rsidR="00924640">
              <w:rPr>
                <w:noProof/>
                <w:webHidden/>
              </w:rPr>
            </w:r>
            <w:r w:rsidR="00924640">
              <w:rPr>
                <w:noProof/>
                <w:webHidden/>
              </w:rPr>
              <w:fldChar w:fldCharType="separate"/>
            </w:r>
            <w:r w:rsidR="00003AD9">
              <w:rPr>
                <w:noProof/>
                <w:webHidden/>
              </w:rPr>
              <w:t>10</w:t>
            </w:r>
            <w:r w:rsidR="00924640">
              <w:rPr>
                <w:noProof/>
                <w:webHidden/>
              </w:rPr>
              <w:fldChar w:fldCharType="end"/>
            </w:r>
          </w:hyperlink>
        </w:p>
        <w:p w14:paraId="68353982" w14:textId="6665B2D1" w:rsidR="00924640" w:rsidRDefault="00163399">
          <w:pPr>
            <w:pStyle w:val="TOC2"/>
            <w:rPr>
              <w:rFonts w:asciiTheme="minorHAnsi" w:eastAsiaTheme="minorEastAsia" w:hAnsiTheme="minorHAnsi" w:cstheme="minorBidi"/>
              <w:noProof/>
              <w:sz w:val="22"/>
              <w:szCs w:val="22"/>
              <w:lang w:eastAsia="en-GB"/>
            </w:rPr>
          </w:pPr>
          <w:hyperlink w:anchor="_Toc14371058" w:history="1">
            <w:r w:rsidR="00924640" w:rsidRPr="00DA0E03">
              <w:rPr>
                <w:rStyle w:val="Hyperlink"/>
                <w:noProof/>
              </w:rPr>
              <w:t>9.2</w:t>
            </w:r>
            <w:r w:rsidR="00924640">
              <w:rPr>
                <w:rFonts w:asciiTheme="minorHAnsi" w:eastAsiaTheme="minorEastAsia" w:hAnsiTheme="minorHAnsi" w:cstheme="minorBidi"/>
                <w:noProof/>
                <w:sz w:val="22"/>
                <w:szCs w:val="22"/>
                <w:lang w:eastAsia="en-GB"/>
              </w:rPr>
              <w:tab/>
            </w:r>
            <w:r w:rsidR="00924640" w:rsidRPr="00DA0E03">
              <w:rPr>
                <w:rStyle w:val="Hyperlink"/>
                <w:noProof/>
              </w:rPr>
              <w:t>Microdata format</w:t>
            </w:r>
            <w:r w:rsidR="00924640">
              <w:rPr>
                <w:noProof/>
                <w:webHidden/>
              </w:rPr>
              <w:tab/>
            </w:r>
            <w:r w:rsidR="00924640">
              <w:rPr>
                <w:noProof/>
                <w:webHidden/>
              </w:rPr>
              <w:fldChar w:fldCharType="begin"/>
            </w:r>
            <w:r w:rsidR="00924640">
              <w:rPr>
                <w:noProof/>
                <w:webHidden/>
              </w:rPr>
              <w:instrText xml:space="preserve"> PAGEREF _Toc14371058 \h </w:instrText>
            </w:r>
            <w:r w:rsidR="00924640">
              <w:rPr>
                <w:noProof/>
                <w:webHidden/>
              </w:rPr>
            </w:r>
            <w:r w:rsidR="00924640">
              <w:rPr>
                <w:noProof/>
                <w:webHidden/>
              </w:rPr>
              <w:fldChar w:fldCharType="separate"/>
            </w:r>
            <w:r w:rsidR="00003AD9">
              <w:rPr>
                <w:noProof/>
                <w:webHidden/>
              </w:rPr>
              <w:t>11</w:t>
            </w:r>
            <w:r w:rsidR="00924640">
              <w:rPr>
                <w:noProof/>
                <w:webHidden/>
              </w:rPr>
              <w:fldChar w:fldCharType="end"/>
            </w:r>
          </w:hyperlink>
        </w:p>
        <w:p w14:paraId="5CEC3047" w14:textId="52FCB94D" w:rsidR="00924640" w:rsidRDefault="00163399">
          <w:pPr>
            <w:pStyle w:val="TOC2"/>
            <w:rPr>
              <w:rFonts w:asciiTheme="minorHAnsi" w:eastAsiaTheme="minorEastAsia" w:hAnsiTheme="minorHAnsi" w:cstheme="minorBidi"/>
              <w:noProof/>
              <w:sz w:val="22"/>
              <w:szCs w:val="22"/>
              <w:lang w:eastAsia="en-GB"/>
            </w:rPr>
          </w:pPr>
          <w:hyperlink w:anchor="_Toc14371059" w:history="1">
            <w:r w:rsidR="00924640" w:rsidRPr="00DA0E03">
              <w:rPr>
                <w:rStyle w:val="Hyperlink"/>
                <w:noProof/>
              </w:rPr>
              <w:t>9.3</w:t>
            </w:r>
            <w:r w:rsidR="00924640">
              <w:rPr>
                <w:rFonts w:asciiTheme="minorHAnsi" w:eastAsiaTheme="minorEastAsia" w:hAnsiTheme="minorHAnsi" w:cstheme="minorBidi"/>
                <w:noProof/>
                <w:sz w:val="22"/>
                <w:szCs w:val="22"/>
                <w:lang w:eastAsia="en-GB"/>
              </w:rPr>
              <w:tab/>
            </w:r>
            <w:r w:rsidR="00924640" w:rsidRPr="00DA0E03">
              <w:rPr>
                <w:rStyle w:val="Hyperlink"/>
                <w:noProof/>
              </w:rPr>
              <w:t>Leading Microdata formats</w:t>
            </w:r>
            <w:r w:rsidR="00924640">
              <w:rPr>
                <w:noProof/>
                <w:webHidden/>
              </w:rPr>
              <w:tab/>
            </w:r>
            <w:r w:rsidR="00924640">
              <w:rPr>
                <w:noProof/>
                <w:webHidden/>
              </w:rPr>
              <w:fldChar w:fldCharType="begin"/>
            </w:r>
            <w:r w:rsidR="00924640">
              <w:rPr>
                <w:noProof/>
                <w:webHidden/>
              </w:rPr>
              <w:instrText xml:space="preserve"> PAGEREF _Toc14371059 \h </w:instrText>
            </w:r>
            <w:r w:rsidR="00924640">
              <w:rPr>
                <w:noProof/>
                <w:webHidden/>
              </w:rPr>
            </w:r>
            <w:r w:rsidR="00924640">
              <w:rPr>
                <w:noProof/>
                <w:webHidden/>
              </w:rPr>
              <w:fldChar w:fldCharType="separate"/>
            </w:r>
            <w:r w:rsidR="00003AD9">
              <w:rPr>
                <w:noProof/>
                <w:webHidden/>
              </w:rPr>
              <w:t>13</w:t>
            </w:r>
            <w:r w:rsidR="00924640">
              <w:rPr>
                <w:noProof/>
                <w:webHidden/>
              </w:rPr>
              <w:fldChar w:fldCharType="end"/>
            </w:r>
          </w:hyperlink>
        </w:p>
        <w:p w14:paraId="6C04FDE4" w14:textId="590F0EF4" w:rsidR="00924640" w:rsidRDefault="00163399">
          <w:pPr>
            <w:pStyle w:val="TOC1"/>
            <w:rPr>
              <w:rFonts w:asciiTheme="minorHAnsi" w:eastAsiaTheme="minorEastAsia" w:hAnsiTheme="minorHAnsi" w:cstheme="minorBidi"/>
              <w:noProof/>
              <w:sz w:val="22"/>
              <w:szCs w:val="22"/>
              <w:lang w:eastAsia="en-GB"/>
            </w:rPr>
          </w:pPr>
          <w:hyperlink w:anchor="_Toc14371060" w:history="1">
            <w:r w:rsidR="00924640" w:rsidRPr="00DA0E03">
              <w:rPr>
                <w:rStyle w:val="Hyperlink"/>
                <w:noProof/>
              </w:rPr>
              <w:t>10</w:t>
            </w:r>
            <w:r w:rsidR="00924640">
              <w:rPr>
                <w:rFonts w:asciiTheme="minorHAnsi" w:eastAsiaTheme="minorEastAsia" w:hAnsiTheme="minorHAnsi" w:cstheme="minorBidi"/>
                <w:noProof/>
                <w:sz w:val="22"/>
                <w:szCs w:val="22"/>
                <w:lang w:eastAsia="en-GB"/>
              </w:rPr>
              <w:tab/>
            </w:r>
            <w:r w:rsidR="00924640" w:rsidRPr="00DA0E03">
              <w:rPr>
                <w:rStyle w:val="Hyperlink"/>
                <w:noProof/>
              </w:rPr>
              <w:t>Procedural metadata for semantic Web of Things</w:t>
            </w:r>
            <w:r w:rsidR="00924640">
              <w:rPr>
                <w:noProof/>
                <w:webHidden/>
              </w:rPr>
              <w:tab/>
            </w:r>
            <w:r w:rsidR="00924640">
              <w:rPr>
                <w:noProof/>
                <w:webHidden/>
              </w:rPr>
              <w:fldChar w:fldCharType="begin"/>
            </w:r>
            <w:r w:rsidR="00924640">
              <w:rPr>
                <w:noProof/>
                <w:webHidden/>
              </w:rPr>
              <w:instrText xml:space="preserve"> PAGEREF _Toc14371060 \h </w:instrText>
            </w:r>
            <w:r w:rsidR="00924640">
              <w:rPr>
                <w:noProof/>
                <w:webHidden/>
              </w:rPr>
            </w:r>
            <w:r w:rsidR="00924640">
              <w:rPr>
                <w:noProof/>
                <w:webHidden/>
              </w:rPr>
              <w:fldChar w:fldCharType="separate"/>
            </w:r>
            <w:r w:rsidR="00003AD9">
              <w:rPr>
                <w:noProof/>
                <w:webHidden/>
              </w:rPr>
              <w:t>14</w:t>
            </w:r>
            <w:r w:rsidR="00924640">
              <w:rPr>
                <w:noProof/>
                <w:webHidden/>
              </w:rPr>
              <w:fldChar w:fldCharType="end"/>
            </w:r>
          </w:hyperlink>
        </w:p>
        <w:p w14:paraId="168CF576" w14:textId="4F1073AE" w:rsidR="00924640" w:rsidRDefault="00163399">
          <w:pPr>
            <w:pStyle w:val="TOC2"/>
            <w:rPr>
              <w:rFonts w:asciiTheme="minorHAnsi" w:eastAsiaTheme="minorEastAsia" w:hAnsiTheme="minorHAnsi" w:cstheme="minorBidi"/>
              <w:noProof/>
              <w:sz w:val="22"/>
              <w:szCs w:val="22"/>
              <w:lang w:eastAsia="en-GB"/>
            </w:rPr>
          </w:pPr>
          <w:hyperlink w:anchor="_Toc14371061" w:history="1">
            <w:r w:rsidR="00924640" w:rsidRPr="00DA0E03">
              <w:rPr>
                <w:rStyle w:val="Hyperlink"/>
                <w:noProof/>
              </w:rPr>
              <w:t>10.1</w:t>
            </w:r>
            <w:r w:rsidR="00924640">
              <w:rPr>
                <w:rFonts w:asciiTheme="minorHAnsi" w:eastAsiaTheme="minorEastAsia" w:hAnsiTheme="minorHAnsi" w:cstheme="minorBidi"/>
                <w:noProof/>
                <w:sz w:val="22"/>
                <w:szCs w:val="22"/>
                <w:lang w:eastAsia="en-GB"/>
              </w:rPr>
              <w:tab/>
            </w:r>
            <w:r w:rsidR="00924640" w:rsidRPr="00DA0E03">
              <w:rPr>
                <w:rStyle w:val="Hyperlink"/>
                <w:noProof/>
              </w:rPr>
              <w:t>Concept of procedural metadata</w:t>
            </w:r>
            <w:r w:rsidR="00924640">
              <w:rPr>
                <w:noProof/>
                <w:webHidden/>
              </w:rPr>
              <w:tab/>
            </w:r>
            <w:r w:rsidR="00924640">
              <w:rPr>
                <w:noProof/>
                <w:webHidden/>
              </w:rPr>
              <w:fldChar w:fldCharType="begin"/>
            </w:r>
            <w:r w:rsidR="00924640">
              <w:rPr>
                <w:noProof/>
                <w:webHidden/>
              </w:rPr>
              <w:instrText xml:space="preserve"> PAGEREF _Toc14371061 \h </w:instrText>
            </w:r>
            <w:r w:rsidR="00924640">
              <w:rPr>
                <w:noProof/>
                <w:webHidden/>
              </w:rPr>
            </w:r>
            <w:r w:rsidR="00924640">
              <w:rPr>
                <w:noProof/>
                <w:webHidden/>
              </w:rPr>
              <w:fldChar w:fldCharType="separate"/>
            </w:r>
            <w:r w:rsidR="00003AD9">
              <w:rPr>
                <w:noProof/>
                <w:webHidden/>
              </w:rPr>
              <w:t>15</w:t>
            </w:r>
            <w:r w:rsidR="00924640">
              <w:rPr>
                <w:noProof/>
                <w:webHidden/>
              </w:rPr>
              <w:fldChar w:fldCharType="end"/>
            </w:r>
          </w:hyperlink>
        </w:p>
        <w:p w14:paraId="38B17D6B" w14:textId="47D889E0" w:rsidR="00924640" w:rsidRDefault="00163399">
          <w:pPr>
            <w:pStyle w:val="TOC2"/>
            <w:rPr>
              <w:rFonts w:asciiTheme="minorHAnsi" w:eastAsiaTheme="minorEastAsia" w:hAnsiTheme="minorHAnsi" w:cstheme="minorBidi"/>
              <w:noProof/>
              <w:sz w:val="22"/>
              <w:szCs w:val="22"/>
              <w:lang w:eastAsia="en-GB"/>
            </w:rPr>
          </w:pPr>
          <w:hyperlink w:anchor="_Toc14371062" w:history="1">
            <w:r w:rsidR="00924640" w:rsidRPr="00DA0E03">
              <w:rPr>
                <w:rStyle w:val="Hyperlink"/>
                <w:noProof/>
              </w:rPr>
              <w:t>10.2</w:t>
            </w:r>
            <w:r w:rsidR="00924640">
              <w:rPr>
                <w:rFonts w:asciiTheme="minorHAnsi" w:eastAsiaTheme="minorEastAsia" w:hAnsiTheme="minorHAnsi" w:cstheme="minorBidi"/>
                <w:noProof/>
                <w:sz w:val="22"/>
                <w:szCs w:val="22"/>
                <w:lang w:eastAsia="en-GB"/>
              </w:rPr>
              <w:tab/>
            </w:r>
            <w:r w:rsidR="00924640" w:rsidRPr="00DA0E03">
              <w:rPr>
                <w:rStyle w:val="Hyperlink"/>
                <w:noProof/>
              </w:rPr>
              <w:t>Principle of procedural metadata</w:t>
            </w:r>
            <w:r w:rsidR="00924640">
              <w:rPr>
                <w:noProof/>
                <w:webHidden/>
              </w:rPr>
              <w:tab/>
            </w:r>
            <w:r w:rsidR="00924640">
              <w:rPr>
                <w:noProof/>
                <w:webHidden/>
              </w:rPr>
              <w:fldChar w:fldCharType="begin"/>
            </w:r>
            <w:r w:rsidR="00924640">
              <w:rPr>
                <w:noProof/>
                <w:webHidden/>
              </w:rPr>
              <w:instrText xml:space="preserve"> PAGEREF _Toc14371062 \h </w:instrText>
            </w:r>
            <w:r w:rsidR="00924640">
              <w:rPr>
                <w:noProof/>
                <w:webHidden/>
              </w:rPr>
            </w:r>
            <w:r w:rsidR="00924640">
              <w:rPr>
                <w:noProof/>
                <w:webHidden/>
              </w:rPr>
              <w:fldChar w:fldCharType="separate"/>
            </w:r>
            <w:r w:rsidR="00003AD9">
              <w:rPr>
                <w:noProof/>
                <w:webHidden/>
              </w:rPr>
              <w:t>17</w:t>
            </w:r>
            <w:r w:rsidR="00924640">
              <w:rPr>
                <w:noProof/>
                <w:webHidden/>
              </w:rPr>
              <w:fldChar w:fldCharType="end"/>
            </w:r>
          </w:hyperlink>
        </w:p>
        <w:p w14:paraId="0C254BA4" w14:textId="59E5D7B5" w:rsidR="00924640" w:rsidRDefault="00163399">
          <w:pPr>
            <w:pStyle w:val="TOC1"/>
            <w:rPr>
              <w:rFonts w:asciiTheme="minorHAnsi" w:eastAsiaTheme="minorEastAsia" w:hAnsiTheme="minorHAnsi" w:cstheme="minorBidi"/>
              <w:noProof/>
              <w:sz w:val="22"/>
              <w:szCs w:val="22"/>
              <w:lang w:eastAsia="en-GB"/>
            </w:rPr>
          </w:pPr>
          <w:hyperlink w:anchor="_Toc14371063" w:history="1">
            <w:r w:rsidR="00924640" w:rsidRPr="00DA0E03">
              <w:rPr>
                <w:rStyle w:val="Hyperlink"/>
                <w:noProof/>
                <w:lang w:bidi="ar-DZ"/>
              </w:rPr>
              <w:t xml:space="preserve">Appendix I  </w:t>
            </w:r>
            <w:r w:rsidR="00924640" w:rsidRPr="00DA0E03">
              <w:rPr>
                <w:rStyle w:val="Hyperlink"/>
                <w:noProof/>
              </w:rPr>
              <w:t>General description of Microdata formats and deployment statistics</w:t>
            </w:r>
            <w:r w:rsidR="00924640">
              <w:rPr>
                <w:noProof/>
                <w:webHidden/>
              </w:rPr>
              <w:tab/>
            </w:r>
            <w:r w:rsidR="00924640">
              <w:rPr>
                <w:noProof/>
                <w:webHidden/>
              </w:rPr>
              <w:fldChar w:fldCharType="begin"/>
            </w:r>
            <w:r w:rsidR="00924640">
              <w:rPr>
                <w:noProof/>
                <w:webHidden/>
              </w:rPr>
              <w:instrText xml:space="preserve"> PAGEREF _Toc14371063 \h </w:instrText>
            </w:r>
            <w:r w:rsidR="00924640">
              <w:rPr>
                <w:noProof/>
                <w:webHidden/>
              </w:rPr>
            </w:r>
            <w:r w:rsidR="00924640">
              <w:rPr>
                <w:noProof/>
                <w:webHidden/>
              </w:rPr>
              <w:fldChar w:fldCharType="separate"/>
            </w:r>
            <w:r w:rsidR="00003AD9">
              <w:rPr>
                <w:noProof/>
                <w:webHidden/>
              </w:rPr>
              <w:t>19</w:t>
            </w:r>
            <w:r w:rsidR="00924640">
              <w:rPr>
                <w:noProof/>
                <w:webHidden/>
              </w:rPr>
              <w:fldChar w:fldCharType="end"/>
            </w:r>
          </w:hyperlink>
        </w:p>
        <w:p w14:paraId="0DD376EC" w14:textId="15A1DEF6" w:rsidR="00924640" w:rsidRDefault="00163399">
          <w:pPr>
            <w:pStyle w:val="TOC1"/>
            <w:rPr>
              <w:rFonts w:asciiTheme="minorHAnsi" w:eastAsiaTheme="minorEastAsia" w:hAnsiTheme="minorHAnsi" w:cstheme="minorBidi"/>
              <w:noProof/>
              <w:sz w:val="22"/>
              <w:szCs w:val="22"/>
              <w:lang w:eastAsia="en-GB"/>
            </w:rPr>
          </w:pPr>
          <w:hyperlink w:anchor="_Toc14371064" w:history="1">
            <w:r w:rsidR="00924640" w:rsidRPr="00DA0E03">
              <w:rPr>
                <w:rStyle w:val="Hyperlink"/>
                <w:noProof/>
                <w:lang w:bidi="ar-DZ"/>
              </w:rPr>
              <w:t xml:space="preserve">Appendix II  </w:t>
            </w:r>
            <w:r w:rsidR="00924640" w:rsidRPr="00DA0E03">
              <w:rPr>
                <w:rStyle w:val="Hyperlink"/>
                <w:noProof/>
              </w:rPr>
              <w:t>Activities for integration/interoperability in IoT and smart city</w:t>
            </w:r>
            <w:r w:rsidR="00924640">
              <w:rPr>
                <w:noProof/>
                <w:webHidden/>
              </w:rPr>
              <w:tab/>
            </w:r>
            <w:r w:rsidR="00924640">
              <w:rPr>
                <w:noProof/>
                <w:webHidden/>
              </w:rPr>
              <w:fldChar w:fldCharType="begin"/>
            </w:r>
            <w:r w:rsidR="00924640">
              <w:rPr>
                <w:noProof/>
                <w:webHidden/>
              </w:rPr>
              <w:instrText xml:space="preserve"> PAGEREF _Toc14371064 \h </w:instrText>
            </w:r>
            <w:r w:rsidR="00924640">
              <w:rPr>
                <w:noProof/>
                <w:webHidden/>
              </w:rPr>
            </w:r>
            <w:r w:rsidR="00924640">
              <w:rPr>
                <w:noProof/>
                <w:webHidden/>
              </w:rPr>
              <w:fldChar w:fldCharType="separate"/>
            </w:r>
            <w:r w:rsidR="00003AD9">
              <w:rPr>
                <w:noProof/>
                <w:webHidden/>
              </w:rPr>
              <w:t>21</w:t>
            </w:r>
            <w:r w:rsidR="00924640">
              <w:rPr>
                <w:noProof/>
                <w:webHidden/>
              </w:rPr>
              <w:fldChar w:fldCharType="end"/>
            </w:r>
          </w:hyperlink>
        </w:p>
        <w:p w14:paraId="7661607D" w14:textId="684EA786" w:rsidR="00F73356" w:rsidRPr="0061423E" w:rsidRDefault="00F73356" w:rsidP="00CA4ADA">
          <w:pPr>
            <w:rPr>
              <w:rFonts w:eastAsia="Times New Roman"/>
            </w:rPr>
          </w:pPr>
          <w:r>
            <w:rPr>
              <w:b/>
              <w:bCs/>
              <w:noProof/>
            </w:rPr>
            <w:fldChar w:fldCharType="end"/>
          </w:r>
        </w:p>
      </w:sdtContent>
    </w:sdt>
    <w:p w14:paraId="579D8337" w14:textId="77777777" w:rsidR="00AA662C" w:rsidRPr="00F06651" w:rsidRDefault="00AA662C" w:rsidP="00AA662C">
      <w:pPr>
        <w:rPr>
          <w:b/>
          <w:sz w:val="28"/>
          <w:szCs w:val="28"/>
          <w:lang w:eastAsia="ja-JP"/>
        </w:rPr>
        <w:sectPr w:rsidR="00AA662C" w:rsidRPr="00F06651" w:rsidSect="00A65C72">
          <w:pgSz w:w="11907" w:h="16840" w:code="9"/>
          <w:pgMar w:top="1134" w:right="1418" w:bottom="1134" w:left="1418" w:header="720" w:footer="720" w:gutter="0"/>
          <w:cols w:space="720"/>
          <w:docGrid w:linePitch="326"/>
        </w:sectPr>
      </w:pPr>
    </w:p>
    <w:p w14:paraId="4E138BA7" w14:textId="25268D70" w:rsidR="00541DC5" w:rsidRPr="003239A1" w:rsidRDefault="00541DC5" w:rsidP="00541DC5">
      <w:pPr>
        <w:pStyle w:val="RecNo"/>
        <w:keepNext w:val="0"/>
        <w:keepLines w:val="0"/>
        <w:widowControl w:val="0"/>
      </w:pPr>
      <w:r w:rsidRPr="003239A1">
        <w:lastRenderedPageBreak/>
        <w:t>Technical Report</w:t>
      </w:r>
      <w:r w:rsidR="00510670" w:rsidRPr="003239A1">
        <w:t xml:space="preserve"> D2</w:t>
      </w:r>
      <w:r w:rsidR="000C1DCF" w:rsidRPr="003239A1">
        <w:t>.3</w:t>
      </w:r>
    </w:p>
    <w:p w14:paraId="50BFC200" w14:textId="615613D6" w:rsidR="00AA662C" w:rsidRPr="003239A1" w:rsidRDefault="00510670" w:rsidP="00541DC5">
      <w:pPr>
        <w:pStyle w:val="Reptitle"/>
      </w:pPr>
      <w:r w:rsidRPr="003239A1">
        <w:t xml:space="preserve">Web based data model for </w:t>
      </w:r>
      <w:proofErr w:type="spellStart"/>
      <w:r w:rsidRPr="003239A1">
        <w:t>IoT</w:t>
      </w:r>
      <w:proofErr w:type="spellEnd"/>
      <w:r w:rsidRPr="003239A1">
        <w:t xml:space="preserve"> and smart city</w:t>
      </w:r>
    </w:p>
    <w:p w14:paraId="5B6AAB12" w14:textId="38225A47" w:rsidR="00510670" w:rsidRPr="003239A1" w:rsidRDefault="00510670" w:rsidP="003A726D">
      <w:pPr>
        <w:pStyle w:val="Heading1"/>
      </w:pPr>
      <w:bookmarkStart w:id="9" w:name="_Toc507024274"/>
      <w:bookmarkStart w:id="10" w:name="_Toc425082736"/>
      <w:bookmarkStart w:id="11" w:name="_Toc14371041"/>
      <w:r w:rsidRPr="003239A1">
        <w:t>1</w:t>
      </w:r>
      <w:r w:rsidRPr="003239A1">
        <w:tab/>
        <w:t>Scope</w:t>
      </w:r>
      <w:bookmarkEnd w:id="9"/>
      <w:bookmarkEnd w:id="10"/>
      <w:bookmarkEnd w:id="11"/>
    </w:p>
    <w:p w14:paraId="2631AAA1" w14:textId="77777777" w:rsidR="00510670" w:rsidRPr="003239A1" w:rsidRDefault="00510670" w:rsidP="00510670">
      <w:r w:rsidRPr="003239A1">
        <w:t xml:space="preserve">This draft Technical Report provides Web based data model for </w:t>
      </w:r>
      <w:proofErr w:type="spellStart"/>
      <w:r w:rsidRPr="003239A1">
        <w:t>IoT</w:t>
      </w:r>
      <w:proofErr w:type="spellEnd"/>
      <w:r w:rsidRPr="003239A1">
        <w:t xml:space="preserve"> and smart city. More specifically, this draft Technical Report covers the followings:</w:t>
      </w:r>
    </w:p>
    <w:p w14:paraId="5A6BBB34" w14:textId="77777777" w:rsidR="00510670" w:rsidRPr="003239A1" w:rsidRDefault="00510670" w:rsidP="00167363">
      <w:pPr>
        <w:numPr>
          <w:ilvl w:val="0"/>
          <w:numId w:val="24"/>
        </w:numPr>
        <w:tabs>
          <w:tab w:val="clear" w:pos="794"/>
          <w:tab w:val="clear" w:pos="1191"/>
          <w:tab w:val="clear" w:pos="1588"/>
          <w:tab w:val="clear" w:pos="1985"/>
        </w:tabs>
        <w:spacing w:before="0"/>
        <w:ind w:left="426" w:hanging="426"/>
        <w:rPr>
          <w:lang w:eastAsia="ko-KR"/>
        </w:rPr>
      </w:pPr>
      <w:r w:rsidRPr="003239A1">
        <w:rPr>
          <w:lang w:eastAsia="ko-KR"/>
        </w:rPr>
        <w:t>The suggestions for generic considerations of data format;</w:t>
      </w:r>
    </w:p>
    <w:p w14:paraId="71F99620" w14:textId="68713383" w:rsidR="00510670" w:rsidRPr="003239A1" w:rsidRDefault="00510670" w:rsidP="00167363">
      <w:pPr>
        <w:numPr>
          <w:ilvl w:val="0"/>
          <w:numId w:val="24"/>
        </w:numPr>
        <w:tabs>
          <w:tab w:val="clear" w:pos="794"/>
          <w:tab w:val="clear" w:pos="1191"/>
          <w:tab w:val="clear" w:pos="1588"/>
          <w:tab w:val="clear" w:pos="1985"/>
        </w:tabs>
        <w:spacing w:before="0"/>
        <w:ind w:left="426" w:hanging="426"/>
        <w:rPr>
          <w:lang w:eastAsia="ko-KR"/>
        </w:rPr>
      </w:pPr>
      <w:r w:rsidRPr="003239A1">
        <w:rPr>
          <w:lang w:eastAsia="ko-KR"/>
        </w:rPr>
        <w:t>The necessity for a new type of metadata for interoperability;</w:t>
      </w:r>
    </w:p>
    <w:p w14:paraId="0F013A78" w14:textId="59D223D9" w:rsidR="00510670" w:rsidRPr="003239A1" w:rsidRDefault="00510670" w:rsidP="00167363">
      <w:pPr>
        <w:numPr>
          <w:ilvl w:val="0"/>
          <w:numId w:val="24"/>
        </w:numPr>
        <w:tabs>
          <w:tab w:val="clear" w:pos="794"/>
          <w:tab w:val="clear" w:pos="1191"/>
          <w:tab w:val="clear" w:pos="1588"/>
          <w:tab w:val="clear" w:pos="1985"/>
        </w:tabs>
        <w:spacing w:before="0"/>
        <w:ind w:left="426" w:hanging="426"/>
        <w:rPr>
          <w:lang w:eastAsia="ko-KR"/>
        </w:rPr>
      </w:pPr>
      <w:r w:rsidRPr="003239A1">
        <w:rPr>
          <w:lang w:eastAsia="ko-KR"/>
        </w:rPr>
        <w:t>The necessity and importance for a common data model for bridging existing data models;</w:t>
      </w:r>
    </w:p>
    <w:p w14:paraId="3D2CD65A" w14:textId="77777777" w:rsidR="00510670" w:rsidRPr="003239A1" w:rsidRDefault="00510670" w:rsidP="00167363">
      <w:pPr>
        <w:numPr>
          <w:ilvl w:val="0"/>
          <w:numId w:val="24"/>
        </w:numPr>
        <w:tabs>
          <w:tab w:val="clear" w:pos="794"/>
          <w:tab w:val="clear" w:pos="1191"/>
          <w:tab w:val="clear" w:pos="1588"/>
          <w:tab w:val="clear" w:pos="1985"/>
        </w:tabs>
        <w:spacing w:before="0"/>
        <w:ind w:left="426" w:hanging="426"/>
        <w:rPr>
          <w:lang w:eastAsia="ko-KR"/>
        </w:rPr>
      </w:pPr>
      <w:r w:rsidRPr="003239A1">
        <w:rPr>
          <w:lang w:eastAsia="ko-KR"/>
        </w:rPr>
        <w:t>The necessity, importance, and adequacy of Microdata formats for data management on Web environments;</w:t>
      </w:r>
    </w:p>
    <w:p w14:paraId="7C27FC7B" w14:textId="7FB49EC5" w:rsidR="00510670" w:rsidRPr="003239A1" w:rsidRDefault="00510670" w:rsidP="00167363">
      <w:pPr>
        <w:numPr>
          <w:ilvl w:val="0"/>
          <w:numId w:val="24"/>
        </w:numPr>
        <w:tabs>
          <w:tab w:val="clear" w:pos="794"/>
          <w:tab w:val="clear" w:pos="1191"/>
          <w:tab w:val="clear" w:pos="1588"/>
          <w:tab w:val="clear" w:pos="1985"/>
        </w:tabs>
        <w:spacing w:before="0"/>
        <w:ind w:left="426" w:hanging="426"/>
        <w:rPr>
          <w:lang w:eastAsia="ko-KR"/>
        </w:rPr>
      </w:pPr>
      <w:r w:rsidRPr="003239A1">
        <w:rPr>
          <w:lang w:eastAsia="ko-KR"/>
        </w:rPr>
        <w:t>Fundamental concepts and backgrounds on the current Web environments and Microdata formats</w:t>
      </w:r>
      <w:r w:rsidRPr="003239A1">
        <w:rPr>
          <w:color w:val="000000" w:themeColor="text1"/>
          <w:lang w:eastAsia="ko-KR"/>
        </w:rPr>
        <w:t xml:space="preserve"> in terms of structuring and managing data in details.</w:t>
      </w:r>
    </w:p>
    <w:p w14:paraId="21620A9D" w14:textId="3325FE42" w:rsidR="00510670" w:rsidRPr="003239A1" w:rsidRDefault="00510670" w:rsidP="00167363">
      <w:pPr>
        <w:numPr>
          <w:ilvl w:val="0"/>
          <w:numId w:val="24"/>
        </w:numPr>
        <w:tabs>
          <w:tab w:val="clear" w:pos="794"/>
          <w:tab w:val="clear" w:pos="1191"/>
          <w:tab w:val="clear" w:pos="1588"/>
          <w:tab w:val="clear" w:pos="1985"/>
        </w:tabs>
        <w:spacing w:before="0"/>
        <w:ind w:left="426" w:hanging="426"/>
        <w:rPr>
          <w:lang w:eastAsia="ko-KR"/>
        </w:rPr>
      </w:pPr>
      <w:r w:rsidRPr="003239A1">
        <w:rPr>
          <w:color w:val="000000" w:themeColor="text1"/>
          <w:lang w:eastAsia="ko-KR"/>
        </w:rPr>
        <w:t>A new category of metadata, called procedural metadata, and its basic principles.</w:t>
      </w:r>
    </w:p>
    <w:p w14:paraId="493DF90F" w14:textId="77777777" w:rsidR="00510670" w:rsidRPr="003239A1" w:rsidRDefault="00510670" w:rsidP="00510670">
      <w:pPr>
        <w:pStyle w:val="Heading1"/>
        <w:rPr>
          <w:lang w:eastAsia="ko-KR"/>
        </w:rPr>
      </w:pPr>
      <w:bookmarkStart w:id="12" w:name="_Toc507024275"/>
      <w:bookmarkStart w:id="13" w:name="_Toc425082737"/>
      <w:bookmarkStart w:id="14" w:name="_Toc14371042"/>
      <w:r w:rsidRPr="003239A1">
        <w:t>2</w:t>
      </w:r>
      <w:r w:rsidRPr="003239A1">
        <w:tab/>
        <w:t>References</w:t>
      </w:r>
      <w:bookmarkEnd w:id="12"/>
      <w:bookmarkEnd w:id="13"/>
      <w:bookmarkEnd w:id="14"/>
    </w:p>
    <w:p w14:paraId="36BBFF13" w14:textId="06B5A73F" w:rsidR="00510670" w:rsidRPr="003239A1" w:rsidRDefault="00944273" w:rsidP="003A726D">
      <w:pPr>
        <w:pStyle w:val="Reftext"/>
        <w:ind w:left="1980" w:hanging="1980"/>
        <w:rPr>
          <w:iCs/>
        </w:rPr>
      </w:pPr>
      <w:r>
        <w:rPr>
          <w:iCs/>
        </w:rPr>
        <w:t>None</w:t>
      </w:r>
    </w:p>
    <w:p w14:paraId="65353F69" w14:textId="77777777" w:rsidR="00510670" w:rsidRPr="003239A1" w:rsidRDefault="00510670" w:rsidP="00510670">
      <w:pPr>
        <w:pStyle w:val="Heading1"/>
      </w:pPr>
      <w:bookmarkStart w:id="15" w:name="_Toc507024276"/>
      <w:bookmarkStart w:id="16" w:name="_Toc425082738"/>
      <w:bookmarkStart w:id="17" w:name="_Toc14371043"/>
      <w:r w:rsidRPr="003239A1">
        <w:t>3</w:t>
      </w:r>
      <w:r w:rsidRPr="003239A1">
        <w:tab/>
        <w:t>Definitions</w:t>
      </w:r>
      <w:bookmarkEnd w:id="15"/>
      <w:bookmarkEnd w:id="16"/>
      <w:bookmarkEnd w:id="17"/>
    </w:p>
    <w:p w14:paraId="46CE923C" w14:textId="77777777" w:rsidR="00510670" w:rsidRPr="003239A1" w:rsidRDefault="00510670" w:rsidP="00510670">
      <w:pPr>
        <w:pStyle w:val="Heading2"/>
      </w:pPr>
      <w:bookmarkStart w:id="18" w:name="_Toc507024277"/>
      <w:bookmarkStart w:id="19" w:name="_Toc425082739"/>
      <w:bookmarkStart w:id="20" w:name="_Toc14371044"/>
      <w:r w:rsidRPr="003239A1">
        <w:t>3.1</w:t>
      </w:r>
      <w:r w:rsidRPr="003239A1">
        <w:tab/>
        <w:t>Terms defined elsewhere</w:t>
      </w:r>
      <w:bookmarkEnd w:id="18"/>
      <w:bookmarkEnd w:id="19"/>
      <w:bookmarkEnd w:id="20"/>
    </w:p>
    <w:p w14:paraId="7DCCE1A2" w14:textId="55AF50A8" w:rsidR="00510670" w:rsidRPr="003239A1" w:rsidRDefault="00CC4FD5" w:rsidP="00510670">
      <w:pPr>
        <w:rPr>
          <w:rFonts w:eastAsia="DengXian"/>
          <w:color w:val="000000"/>
        </w:rPr>
      </w:pPr>
      <w:r w:rsidRPr="003239A1">
        <w:rPr>
          <w:rFonts w:eastAsia="DengXian"/>
          <w:b/>
          <w:color w:val="000000"/>
        </w:rPr>
        <w:t>3.1.1</w:t>
      </w:r>
      <w:r w:rsidRPr="003239A1">
        <w:rPr>
          <w:rFonts w:eastAsia="DengXian"/>
          <w:b/>
          <w:color w:val="000000"/>
        </w:rPr>
        <w:tab/>
      </w:r>
      <w:proofErr w:type="gramStart"/>
      <w:r w:rsidR="00510670" w:rsidRPr="003239A1">
        <w:rPr>
          <w:rFonts w:eastAsia="DengXian"/>
          <w:b/>
          <w:color w:val="000000"/>
        </w:rPr>
        <w:t>application</w:t>
      </w:r>
      <w:proofErr w:type="gramEnd"/>
      <w:r w:rsidR="00510670" w:rsidRPr="003239A1">
        <w:rPr>
          <w:rFonts w:eastAsia="DengXian"/>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00510670" w:rsidRPr="003239A1">
        <w:rPr>
          <w:rFonts w:eastAsia="DengXian"/>
          <w:color w:val="000000"/>
        </w:rPr>
        <w:t>: A structured set of capabilities which provide value added functionality supported by one or more services, which may be supported by an API interface.</w:t>
      </w:r>
    </w:p>
    <w:p w14:paraId="37F8FBE3" w14:textId="039DA369" w:rsidR="00510670" w:rsidRPr="003239A1" w:rsidRDefault="00CC4FD5" w:rsidP="00510670">
      <w:pPr>
        <w:rPr>
          <w:rFonts w:eastAsia="DengXian"/>
          <w:color w:val="000000"/>
        </w:rPr>
      </w:pPr>
      <w:r w:rsidRPr="003239A1">
        <w:rPr>
          <w:rFonts w:eastAsia="DengXian"/>
          <w:b/>
          <w:color w:val="000000"/>
        </w:rPr>
        <w:t>3.1.2</w:t>
      </w:r>
      <w:r w:rsidRPr="003239A1">
        <w:rPr>
          <w:rFonts w:eastAsia="DengXian"/>
          <w:b/>
          <w:color w:val="000000"/>
        </w:rPr>
        <w:tab/>
      </w:r>
      <w:proofErr w:type="gramStart"/>
      <w:r w:rsidR="00510670" w:rsidRPr="003239A1">
        <w:rPr>
          <w:rFonts w:eastAsia="DengXian"/>
          <w:b/>
          <w:color w:val="000000"/>
        </w:rPr>
        <w:t>capabilities</w:t>
      </w:r>
      <w:proofErr w:type="gramEnd"/>
      <w:r w:rsidR="00510670" w:rsidRPr="003239A1">
        <w:rPr>
          <w:rFonts w:eastAsia="DengXian"/>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00510670" w:rsidRPr="003239A1">
        <w:rPr>
          <w:rFonts w:eastAsia="DengXian"/>
          <w:color w:val="000000"/>
        </w:rPr>
        <w:t>: Quality of being able to perform a given activity.</w:t>
      </w:r>
    </w:p>
    <w:p w14:paraId="65E40D01" w14:textId="000F4A75" w:rsidR="00510670" w:rsidRPr="003239A1" w:rsidRDefault="00510670" w:rsidP="00510670">
      <w:pPr>
        <w:rPr>
          <w:rFonts w:eastAsia="DengXian"/>
          <w:color w:val="000000"/>
        </w:rPr>
      </w:pPr>
      <w:r w:rsidRPr="003239A1">
        <w:rPr>
          <w:rFonts w:eastAsia="DengXian"/>
          <w:b/>
          <w:color w:val="000000"/>
        </w:rPr>
        <w:t>3.1.</w:t>
      </w:r>
      <w:r w:rsidR="00CC4FD5" w:rsidRPr="003239A1">
        <w:rPr>
          <w:rFonts w:eastAsia="DengXian"/>
          <w:b/>
          <w:color w:val="000000"/>
        </w:rPr>
        <w:t>3</w:t>
      </w:r>
      <w:r w:rsidR="00CC4FD5" w:rsidRPr="003239A1">
        <w:rPr>
          <w:rFonts w:eastAsia="DengXian"/>
          <w:b/>
          <w:color w:val="000000"/>
        </w:rPr>
        <w:tab/>
      </w:r>
      <w:proofErr w:type="gramStart"/>
      <w:r w:rsidRPr="003239A1">
        <w:rPr>
          <w:rFonts w:eastAsia="DengXian"/>
          <w:b/>
          <w:color w:val="000000"/>
        </w:rPr>
        <w:t>data</w:t>
      </w:r>
      <w:proofErr w:type="gramEnd"/>
      <w:r w:rsidRPr="003239A1">
        <w:rPr>
          <w:rFonts w:eastAsia="DengXian"/>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Pr="003239A1">
        <w:rPr>
          <w:rFonts w:eastAsia="DengXian"/>
          <w:color w:val="000000"/>
        </w:rPr>
        <w:t xml:space="preserve">: Information represented in a manner suitable for automatic processing. </w:t>
      </w:r>
    </w:p>
    <w:p w14:paraId="78D3BB86" w14:textId="7E33F09C" w:rsidR="00510670" w:rsidRPr="003239A1" w:rsidRDefault="00CC4FD5" w:rsidP="00510670">
      <w:pPr>
        <w:rPr>
          <w:rFonts w:eastAsia="DengXian"/>
          <w:color w:val="000000"/>
        </w:rPr>
      </w:pPr>
      <w:r w:rsidRPr="003239A1">
        <w:rPr>
          <w:rFonts w:eastAsia="DengXian"/>
          <w:b/>
          <w:color w:val="000000"/>
        </w:rPr>
        <w:t>3.1.4</w:t>
      </w:r>
      <w:r w:rsidRPr="003239A1">
        <w:rPr>
          <w:rFonts w:eastAsia="DengXian"/>
          <w:b/>
          <w:color w:val="000000"/>
        </w:rPr>
        <w:tab/>
      </w:r>
      <w:r w:rsidR="00510670" w:rsidRPr="003239A1">
        <w:rPr>
          <w:rFonts w:eastAsia="DengXian"/>
          <w:b/>
          <w:color w:val="000000"/>
        </w:rPr>
        <w:t>data management</w:t>
      </w:r>
      <w:r w:rsidR="00510670" w:rsidRPr="003239A1">
        <w:rPr>
          <w:rFonts w:eastAsia="DengXian"/>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00510670" w:rsidRPr="003239A1">
        <w:rPr>
          <w:rFonts w:eastAsia="DengXian"/>
          <w:color w:val="000000"/>
        </w:rPr>
        <w:t>: The activities of defining, creating, storing, maintaining and providing access to data and associated processes in one or more information systems.</w:t>
      </w:r>
    </w:p>
    <w:p w14:paraId="3E4E7224" w14:textId="5E7F9D65" w:rsidR="002F315E" w:rsidRPr="003239A1" w:rsidRDefault="00CC4FD5" w:rsidP="00510670">
      <w:pPr>
        <w:rPr>
          <w:rFonts w:eastAsia="Times New Roman"/>
          <w:color w:val="000000" w:themeColor="text1"/>
          <w:szCs w:val="24"/>
          <w:shd w:val="clear" w:color="auto" w:fill="FFFFFF"/>
        </w:rPr>
      </w:pPr>
      <w:r w:rsidRPr="003239A1">
        <w:rPr>
          <w:rFonts w:eastAsia="DengXian"/>
          <w:b/>
          <w:color w:val="000000"/>
          <w:szCs w:val="24"/>
        </w:rPr>
        <w:t>3.1.5</w:t>
      </w:r>
      <w:r w:rsidRPr="003239A1">
        <w:rPr>
          <w:rFonts w:eastAsia="DengXian"/>
          <w:b/>
          <w:color w:val="000000"/>
          <w:szCs w:val="24"/>
        </w:rPr>
        <w:tab/>
      </w:r>
      <w:proofErr w:type="gramStart"/>
      <w:r w:rsidR="00510670" w:rsidRPr="003239A1">
        <w:rPr>
          <w:rFonts w:eastAsia="DengXian"/>
          <w:b/>
          <w:color w:val="000000"/>
          <w:szCs w:val="24"/>
        </w:rPr>
        <w:t>data</w:t>
      </w:r>
      <w:proofErr w:type="gramEnd"/>
      <w:r w:rsidR="00510670" w:rsidRPr="003239A1">
        <w:rPr>
          <w:rFonts w:eastAsia="DengXian"/>
          <w:b/>
          <w:color w:val="000000"/>
          <w:szCs w:val="24"/>
        </w:rPr>
        <w:t xml:space="preserve"> processing</w:t>
      </w:r>
      <w:r w:rsidR="00510670" w:rsidRPr="003239A1">
        <w:rPr>
          <w:rFonts w:eastAsia="DengXian"/>
          <w:color w:val="000000"/>
          <w:szCs w:val="24"/>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00510670" w:rsidRPr="003239A1">
        <w:rPr>
          <w:rFonts w:eastAsia="DengXian"/>
          <w:color w:val="000000"/>
          <w:szCs w:val="24"/>
        </w:rPr>
        <w:t xml:space="preserve">: </w:t>
      </w:r>
      <w:r w:rsidR="00510670" w:rsidRPr="003239A1">
        <w:rPr>
          <w:rFonts w:eastAsia="Batang"/>
          <w:color w:val="000000" w:themeColor="text1"/>
          <w:szCs w:val="24"/>
          <w:shd w:val="clear" w:color="auto" w:fill="FFFFFF"/>
          <w:lang w:eastAsia="ko-KR"/>
        </w:rPr>
        <w:t>S</w:t>
      </w:r>
      <w:r w:rsidR="00510670" w:rsidRPr="003239A1">
        <w:rPr>
          <w:rFonts w:eastAsia="Times New Roman"/>
          <w:color w:val="000000" w:themeColor="text1"/>
          <w:szCs w:val="24"/>
          <w:shd w:val="clear" w:color="auto" w:fill="FFFFFF"/>
        </w:rPr>
        <w:t>ystematic performance of operations upon data</w:t>
      </w:r>
    </w:p>
    <w:p w14:paraId="33B6C7AA" w14:textId="418D7B5C" w:rsidR="002F315E" w:rsidRPr="003239A1" w:rsidRDefault="002F315E" w:rsidP="002F315E">
      <w:pPr>
        <w:tabs>
          <w:tab w:val="clear" w:pos="794"/>
          <w:tab w:val="clear" w:pos="1191"/>
          <w:tab w:val="clear" w:pos="1588"/>
          <w:tab w:val="clear" w:pos="1985"/>
        </w:tabs>
        <w:overflowPunct/>
        <w:autoSpaceDE/>
        <w:autoSpaceDN/>
        <w:adjustRightInd/>
        <w:jc w:val="left"/>
        <w:textAlignment w:val="auto"/>
        <w:rPr>
          <w:rFonts w:eastAsia="Times New Roman"/>
          <w:color w:val="000000"/>
          <w:szCs w:val="24"/>
          <w:lang w:val="en-US"/>
        </w:rPr>
      </w:pPr>
      <w:r w:rsidRPr="002F315E">
        <w:rPr>
          <w:rFonts w:eastAsia="Times New Roman"/>
          <w:color w:val="000000"/>
          <w:szCs w:val="24"/>
          <w:lang w:val="en-US"/>
        </w:rPr>
        <w:t xml:space="preserve">NOTE </w:t>
      </w:r>
      <w:r w:rsidRPr="003239A1">
        <w:rPr>
          <w:rFonts w:eastAsia="Times New Roman"/>
          <w:color w:val="000000"/>
          <w:szCs w:val="24"/>
          <w:lang w:val="en-US"/>
        </w:rPr>
        <w:t>1 -</w:t>
      </w:r>
      <w:r w:rsidRPr="002F315E">
        <w:rPr>
          <w:rFonts w:eastAsia="Times New Roman"/>
          <w:color w:val="000000"/>
          <w:szCs w:val="24"/>
          <w:lang w:val="en-US"/>
        </w:rPr>
        <w:t xml:space="preserve"> Management and converting of data from the raw state into a required output.</w:t>
      </w:r>
    </w:p>
    <w:p w14:paraId="288516A8" w14:textId="28841BEF" w:rsidR="002F315E" w:rsidRPr="003239A1" w:rsidRDefault="002F315E" w:rsidP="002F315E">
      <w:pPr>
        <w:rPr>
          <w:rFonts w:eastAsia="Times New Roman"/>
          <w:color w:val="000000"/>
          <w:szCs w:val="24"/>
          <w:lang w:val="en-US"/>
        </w:rPr>
      </w:pPr>
      <w:r w:rsidRPr="003239A1">
        <w:rPr>
          <w:rFonts w:eastAsia="DengXian"/>
          <w:b/>
          <w:color w:val="000000"/>
          <w:szCs w:val="24"/>
        </w:rPr>
        <w:t>3.1.6</w:t>
      </w:r>
      <w:r w:rsidR="00CC4FD5" w:rsidRPr="003239A1">
        <w:rPr>
          <w:rFonts w:eastAsia="DengXian"/>
          <w:b/>
          <w:color w:val="000000"/>
          <w:szCs w:val="24"/>
        </w:rPr>
        <w:tab/>
      </w:r>
      <w:proofErr w:type="gramStart"/>
      <w:r w:rsidRPr="003239A1">
        <w:rPr>
          <w:rFonts w:eastAsia="DengXian"/>
          <w:b/>
          <w:color w:val="000000"/>
          <w:szCs w:val="24"/>
        </w:rPr>
        <w:t>data</w:t>
      </w:r>
      <w:proofErr w:type="gramEnd"/>
      <w:r w:rsidRPr="003239A1">
        <w:rPr>
          <w:rFonts w:eastAsia="DengXian"/>
          <w:b/>
          <w:color w:val="000000"/>
          <w:szCs w:val="24"/>
        </w:rPr>
        <w:t xml:space="preserve"> processing and management</w:t>
      </w:r>
      <w:r w:rsidRPr="003239A1">
        <w:rPr>
          <w:rFonts w:eastAsia="DengXian"/>
          <w:color w:val="000000"/>
          <w:szCs w:val="24"/>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Pr="003239A1">
        <w:rPr>
          <w:color w:val="000000"/>
        </w:rPr>
        <w:t>: The combination of all activities either directly performed on or indirectly influencing data.</w:t>
      </w:r>
    </w:p>
    <w:p w14:paraId="00AD6E58" w14:textId="2D3D5408" w:rsidR="00510670" w:rsidRPr="003239A1" w:rsidRDefault="00CC4FD5" w:rsidP="00510670">
      <w:pPr>
        <w:rPr>
          <w:color w:val="000000"/>
        </w:rPr>
      </w:pPr>
      <w:r w:rsidRPr="003239A1">
        <w:rPr>
          <w:rFonts w:eastAsia="DengXian"/>
          <w:b/>
          <w:color w:val="000000"/>
        </w:rPr>
        <w:t>3.1.7</w:t>
      </w:r>
      <w:r w:rsidRPr="003239A1">
        <w:rPr>
          <w:rFonts w:eastAsia="DengXian"/>
          <w:b/>
          <w:color w:val="000000"/>
        </w:rPr>
        <w:tab/>
      </w:r>
      <w:proofErr w:type="gramStart"/>
      <w:r w:rsidR="00510670" w:rsidRPr="003239A1">
        <w:rPr>
          <w:rFonts w:eastAsia="DengXian"/>
          <w:b/>
          <w:color w:val="000000"/>
        </w:rPr>
        <w:t>ecosystem</w:t>
      </w:r>
      <w:proofErr w:type="gramEnd"/>
      <w:r w:rsidR="00510670" w:rsidRPr="003239A1">
        <w:rPr>
          <w:rFonts w:eastAsia="DengXian"/>
          <w:b/>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00510670" w:rsidRPr="003239A1">
        <w:rPr>
          <w:rFonts w:eastAsia="DengXian"/>
          <w:color w:val="000000"/>
        </w:rPr>
        <w:t xml:space="preserve">: </w:t>
      </w:r>
      <w:r w:rsidR="00510670" w:rsidRPr="003239A1">
        <w:t xml:space="preserve">A network of interconnecting organisations, forming a distributed, adaptive, open socio-technical system with properties of self-organisation, scalability and sustainability. </w:t>
      </w:r>
    </w:p>
    <w:p w14:paraId="186ECAB0" w14:textId="7C5C4AE2" w:rsidR="00510670" w:rsidRPr="003239A1" w:rsidRDefault="00CC4FD5" w:rsidP="00510670">
      <w:pPr>
        <w:rPr>
          <w:rFonts w:eastAsia="DengXian"/>
          <w:color w:val="000000"/>
        </w:rPr>
      </w:pPr>
      <w:r w:rsidRPr="003239A1">
        <w:rPr>
          <w:rFonts w:eastAsia="DengXian"/>
          <w:b/>
          <w:color w:val="000000"/>
        </w:rPr>
        <w:t>3.1.8</w:t>
      </w:r>
      <w:r w:rsidRPr="003239A1">
        <w:rPr>
          <w:rFonts w:eastAsia="DengXian"/>
          <w:b/>
          <w:color w:val="000000"/>
        </w:rPr>
        <w:tab/>
      </w:r>
      <w:r w:rsidR="00510670" w:rsidRPr="003239A1">
        <w:rPr>
          <w:rFonts w:eastAsia="DengXian"/>
          <w:b/>
          <w:color w:val="000000"/>
        </w:rPr>
        <w:t>Internet of Things</w:t>
      </w:r>
      <w:r w:rsidR="00510670" w:rsidRPr="003239A1">
        <w:rPr>
          <w:rFonts w:eastAsia="DengXian"/>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00510670" w:rsidRPr="003239A1">
        <w:rPr>
          <w:rFonts w:eastAsia="DengXian"/>
          <w:color w:val="000000"/>
        </w:rPr>
        <w:t xml:space="preserve">: A global infrastructure for the information society, enabling advanced services by interconnecting (physical and virtual) things based on existing and evolving interoperable information and communication technologies. </w:t>
      </w:r>
    </w:p>
    <w:p w14:paraId="6D627590" w14:textId="6E0B77FE" w:rsidR="00510670" w:rsidRPr="003239A1" w:rsidRDefault="00CC4FD5" w:rsidP="00510670">
      <w:pPr>
        <w:rPr>
          <w:rFonts w:eastAsia="DengXian"/>
          <w:color w:val="000000"/>
        </w:rPr>
      </w:pPr>
      <w:r w:rsidRPr="003239A1">
        <w:rPr>
          <w:rFonts w:eastAsia="DengXian"/>
          <w:b/>
          <w:color w:val="000000"/>
        </w:rPr>
        <w:t>3.1.9</w:t>
      </w:r>
      <w:r w:rsidRPr="003239A1">
        <w:rPr>
          <w:rFonts w:eastAsia="DengXian"/>
          <w:b/>
          <w:color w:val="000000"/>
        </w:rPr>
        <w:tab/>
      </w:r>
      <w:proofErr w:type="gramStart"/>
      <w:r w:rsidRPr="003239A1">
        <w:rPr>
          <w:rFonts w:eastAsia="DengXian"/>
          <w:b/>
          <w:color w:val="000000"/>
        </w:rPr>
        <w:t>i</w:t>
      </w:r>
      <w:r w:rsidR="00510670" w:rsidRPr="003239A1">
        <w:rPr>
          <w:rFonts w:eastAsia="DengXian"/>
          <w:b/>
          <w:color w:val="000000"/>
        </w:rPr>
        <w:t>nteroperability</w:t>
      </w:r>
      <w:proofErr w:type="gramEnd"/>
      <w:r w:rsidR="00510670" w:rsidRPr="003239A1">
        <w:rPr>
          <w:rFonts w:eastAsia="DengXian"/>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00510670" w:rsidRPr="003239A1">
        <w:rPr>
          <w:rFonts w:eastAsia="DengXian"/>
          <w:color w:val="000000"/>
        </w:rPr>
        <w:t>: The ability of two or more systems or applications to exchange information and to mutually use the information that has been exchanged.</w:t>
      </w:r>
    </w:p>
    <w:p w14:paraId="7545006B" w14:textId="77777777" w:rsidR="00510670" w:rsidRPr="003239A1" w:rsidRDefault="00510670" w:rsidP="00510670">
      <w:pPr>
        <w:shd w:val="clear" w:color="auto" w:fill="FFFFFF"/>
        <w:rPr>
          <w:rStyle w:val="sts-tbx-entailedterm"/>
          <w:rFonts w:eastAsia="Times New Roman"/>
          <w:bCs/>
        </w:rPr>
      </w:pPr>
      <w:r w:rsidRPr="003239A1">
        <w:rPr>
          <w:rFonts w:eastAsia="DengXian"/>
          <w:b/>
          <w:color w:val="000000"/>
        </w:rPr>
        <w:t>3.1.10</w:t>
      </w:r>
      <w:r w:rsidRPr="003239A1">
        <w:rPr>
          <w:rFonts w:eastAsia="DengXian"/>
          <w:b/>
          <w:color w:val="000000"/>
        </w:rPr>
        <w:tab/>
      </w:r>
      <w:r w:rsidRPr="003239A1">
        <w:rPr>
          <w:rFonts w:eastAsia="Times New Roman"/>
          <w:b/>
          <w:bCs/>
        </w:rPr>
        <w:t xml:space="preserve">procedure </w:t>
      </w:r>
      <w:r w:rsidRPr="003239A1">
        <w:rPr>
          <w:rFonts w:eastAsia="Times New Roman"/>
          <w:bCs/>
        </w:rPr>
        <w:t>[</w:t>
      </w:r>
      <w:r w:rsidRPr="003239A1">
        <w:rPr>
          <w:color w:val="000000"/>
        </w:rPr>
        <w:t>b-</w:t>
      </w:r>
      <w:r w:rsidRPr="003239A1">
        <w:rPr>
          <w:rFonts w:eastAsia="DengXian"/>
        </w:rPr>
        <w:t xml:space="preserve">ISO 9000:2015]: </w:t>
      </w:r>
      <w:r w:rsidRPr="003239A1">
        <w:rPr>
          <w:rFonts w:eastAsia="Times New Roman"/>
        </w:rPr>
        <w:t>specified way to carry out an activity or a process</w:t>
      </w:r>
    </w:p>
    <w:p w14:paraId="732E0F11" w14:textId="77777777" w:rsidR="00510670" w:rsidRPr="003239A1" w:rsidRDefault="00510670" w:rsidP="00510670">
      <w:pPr>
        <w:shd w:val="clear" w:color="auto" w:fill="FFFFFF"/>
        <w:rPr>
          <w:rFonts w:eastAsia="Times New Roman"/>
        </w:rPr>
      </w:pPr>
      <w:r w:rsidRPr="003239A1">
        <w:rPr>
          <w:rFonts w:eastAsia="DengXian"/>
          <w:b/>
          <w:color w:val="000000"/>
        </w:rPr>
        <w:lastRenderedPageBreak/>
        <w:t>3.1.11</w:t>
      </w:r>
      <w:r w:rsidRPr="003239A1">
        <w:rPr>
          <w:rFonts w:eastAsia="DengXian"/>
          <w:b/>
          <w:color w:val="000000"/>
        </w:rPr>
        <w:tab/>
        <w:t>process</w:t>
      </w:r>
      <w:r w:rsidRPr="003239A1">
        <w:rPr>
          <w:rFonts w:eastAsia="Times New Roman"/>
          <w:bCs/>
        </w:rPr>
        <w:t xml:space="preserve"> [</w:t>
      </w:r>
      <w:r w:rsidRPr="003239A1">
        <w:rPr>
          <w:color w:val="000000"/>
        </w:rPr>
        <w:t>b-</w:t>
      </w:r>
      <w:r w:rsidRPr="003239A1">
        <w:rPr>
          <w:rFonts w:eastAsia="DengXian"/>
        </w:rPr>
        <w:t>ISO 9000:2015]:</w:t>
      </w:r>
      <w:r w:rsidRPr="003239A1">
        <w:rPr>
          <w:rFonts w:eastAsia="Times New Roman"/>
          <w:bCs/>
        </w:rPr>
        <w:t xml:space="preserve"> </w:t>
      </w:r>
      <w:r w:rsidRPr="003239A1">
        <w:rPr>
          <w:rFonts w:eastAsia="Times New Roman"/>
        </w:rPr>
        <w:t>set of interrelated or interacting activities that use inputs to deliver an intended result</w:t>
      </w:r>
    </w:p>
    <w:p w14:paraId="4904E54E" w14:textId="77777777" w:rsidR="00510670" w:rsidRPr="003239A1" w:rsidRDefault="00510670" w:rsidP="00510670">
      <w:pPr>
        <w:rPr>
          <w:rFonts w:eastAsia="Times New Roman"/>
        </w:rPr>
      </w:pPr>
      <w:r w:rsidRPr="003239A1">
        <w:rPr>
          <w:rStyle w:val="sts-tbx-note-label"/>
          <w:rFonts w:eastAsia="Times New Roman"/>
          <w:shd w:val="clear" w:color="auto" w:fill="FFFFFF"/>
        </w:rPr>
        <w:t>NOTE 1 - </w:t>
      </w:r>
      <w:r w:rsidRPr="003239A1">
        <w:rPr>
          <w:rFonts w:eastAsia="Times New Roman"/>
          <w:shd w:val="clear" w:color="auto" w:fill="FFFFFF"/>
        </w:rPr>
        <w:t>Whether the “intended result” of a process is called output, product or service depends on the context of the reference.</w:t>
      </w:r>
    </w:p>
    <w:p w14:paraId="5BDDAAFD" w14:textId="36B6A6C7" w:rsidR="00510670" w:rsidRPr="003239A1" w:rsidRDefault="00510670" w:rsidP="00510670">
      <w:pPr>
        <w:rPr>
          <w:color w:val="000000" w:themeColor="text1"/>
        </w:rPr>
      </w:pPr>
      <w:r w:rsidRPr="003239A1">
        <w:rPr>
          <w:b/>
          <w:color w:val="000000" w:themeColor="text1"/>
        </w:rPr>
        <w:t>3.1.12</w:t>
      </w:r>
      <w:r w:rsidRPr="003239A1">
        <w:rPr>
          <w:b/>
          <w:color w:val="000000" w:themeColor="text1"/>
        </w:rPr>
        <w:tab/>
        <w:t>raw data</w:t>
      </w:r>
      <w:r w:rsidRPr="003239A1">
        <w:rPr>
          <w:color w:val="000000" w:themeColor="text1"/>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Pr="003239A1">
        <w:rPr>
          <w:color w:val="000000" w:themeColor="text1"/>
        </w:rPr>
        <w:t>: Data that has not been processed for use</w:t>
      </w:r>
    </w:p>
    <w:p w14:paraId="61F59AF4" w14:textId="74843961" w:rsidR="00510670" w:rsidRPr="003239A1" w:rsidRDefault="00510670" w:rsidP="00510670">
      <w:pPr>
        <w:rPr>
          <w:rFonts w:eastAsia="DengXian"/>
          <w:color w:val="000000"/>
        </w:rPr>
      </w:pPr>
      <w:r w:rsidRPr="003239A1">
        <w:rPr>
          <w:rFonts w:eastAsia="DengXian"/>
          <w:b/>
          <w:color w:val="000000"/>
        </w:rPr>
        <w:t>3.1.13</w:t>
      </w:r>
      <w:r w:rsidRPr="003239A1">
        <w:rPr>
          <w:rFonts w:eastAsia="DengXian"/>
          <w:b/>
          <w:color w:val="000000"/>
        </w:rPr>
        <w:tab/>
        <w:t>requirements</w:t>
      </w:r>
      <w:r w:rsidRPr="003239A1">
        <w:rPr>
          <w:rFonts w:eastAsia="DengXian"/>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Pr="003239A1">
        <w:rPr>
          <w:rFonts w:eastAsia="DengXian"/>
          <w:color w:val="000000"/>
        </w:rPr>
        <w:t>: Need or expectation that is stated, generally implied or obligatory.</w:t>
      </w:r>
    </w:p>
    <w:p w14:paraId="264663D3" w14:textId="27BF9063" w:rsidR="00510670" w:rsidRPr="003239A1" w:rsidRDefault="00510670" w:rsidP="00510670">
      <w:pPr>
        <w:rPr>
          <w:color w:val="000000"/>
        </w:rPr>
      </w:pPr>
      <w:r w:rsidRPr="003239A1">
        <w:rPr>
          <w:rFonts w:eastAsia="DengXian"/>
          <w:b/>
          <w:color w:val="000000"/>
        </w:rPr>
        <w:t>3.1.14</w:t>
      </w:r>
      <w:r w:rsidRPr="003239A1">
        <w:rPr>
          <w:rFonts w:eastAsia="DengXian"/>
          <w:b/>
          <w:color w:val="000000"/>
        </w:rPr>
        <w:tab/>
        <w:t>security</w:t>
      </w:r>
      <w:r w:rsidRPr="003239A1">
        <w:rPr>
          <w:rFonts w:eastAsia="DengXian"/>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Pr="003239A1">
        <w:rPr>
          <w:color w:val="000000"/>
        </w:rPr>
        <w:t>: Condition that results from the establishment and maintenance of protective measures that insure a state of inviolability from hostile acts or influences.</w:t>
      </w:r>
    </w:p>
    <w:p w14:paraId="75705FAE" w14:textId="21F7FE81" w:rsidR="00510670" w:rsidRPr="003239A1" w:rsidRDefault="00510670" w:rsidP="00510670">
      <w:pPr>
        <w:rPr>
          <w:rFonts w:eastAsia="DengXian"/>
          <w:color w:val="000000"/>
        </w:rPr>
      </w:pPr>
      <w:r w:rsidRPr="003239A1">
        <w:rPr>
          <w:rFonts w:eastAsia="DengXian"/>
          <w:b/>
          <w:color w:val="000000"/>
        </w:rPr>
        <w:t>3.1.15</w:t>
      </w:r>
      <w:r w:rsidRPr="003239A1">
        <w:rPr>
          <w:rFonts w:eastAsia="DengXian"/>
          <w:b/>
          <w:color w:val="000000"/>
        </w:rPr>
        <w:tab/>
        <w:t>service</w:t>
      </w:r>
      <w:r w:rsidRPr="003239A1">
        <w:rPr>
          <w:rFonts w:eastAsia="DengXian"/>
          <w:color w:val="000000"/>
        </w:rPr>
        <w:t xml:space="preserve"> </w:t>
      </w:r>
      <w:r w:rsidR="00675E08" w:rsidRPr="003239A1">
        <w:rPr>
          <w:rFonts w:eastAsia="DengXian"/>
          <w:color w:val="000000"/>
          <w:lang w:eastAsia="ko-KR"/>
        </w:rPr>
        <w:t>[b-FG</w:t>
      </w:r>
      <w:r w:rsidR="00675E08">
        <w:rPr>
          <w:rFonts w:eastAsia="DengXian"/>
          <w:color w:val="000000"/>
          <w:lang w:eastAsia="ko-KR"/>
        </w:rPr>
        <w:t>-</w:t>
      </w:r>
      <w:r w:rsidR="00675E08" w:rsidRPr="003239A1">
        <w:rPr>
          <w:rFonts w:eastAsia="DengXian"/>
          <w:color w:val="000000"/>
          <w:lang w:eastAsia="ko-KR"/>
        </w:rPr>
        <w:t xml:space="preserve">DPM </w:t>
      </w:r>
      <w:r w:rsidR="00675E08">
        <w:rPr>
          <w:rFonts w:eastAsia="DengXian"/>
          <w:color w:val="000000"/>
          <w:lang w:eastAsia="ko-KR"/>
        </w:rPr>
        <w:t xml:space="preserve">TS </w:t>
      </w:r>
      <w:r w:rsidR="00675E08" w:rsidRPr="003239A1">
        <w:rPr>
          <w:rFonts w:eastAsia="DengXian"/>
          <w:color w:val="000000"/>
          <w:lang w:eastAsia="ko-KR"/>
        </w:rPr>
        <w:t>D0.1</w:t>
      </w:r>
      <w:r w:rsidR="00675E08">
        <w:rPr>
          <w:rFonts w:eastAsia="DengXian"/>
          <w:color w:val="000000"/>
          <w:lang w:eastAsia="ko-KR"/>
        </w:rPr>
        <w:t>]</w:t>
      </w:r>
      <w:r w:rsidRPr="003239A1">
        <w:rPr>
          <w:rFonts w:eastAsia="DengXian"/>
          <w:color w:val="000000"/>
        </w:rPr>
        <w:t>: A set of functions and facilities offered to a user by a provider.</w:t>
      </w:r>
    </w:p>
    <w:p w14:paraId="731381BB" w14:textId="0BE6C174" w:rsidR="00510670" w:rsidRPr="003239A1" w:rsidRDefault="00CC4FD5" w:rsidP="00510670">
      <w:pPr>
        <w:rPr>
          <w:rFonts w:eastAsia="DengXian"/>
          <w:color w:val="000000"/>
          <w:lang w:eastAsia="ko-KR"/>
        </w:rPr>
      </w:pPr>
      <w:r w:rsidRPr="003239A1">
        <w:rPr>
          <w:rFonts w:eastAsia="DengXian"/>
          <w:b/>
          <w:color w:val="000000"/>
        </w:rPr>
        <w:t>3.1.16</w:t>
      </w:r>
      <w:r w:rsidR="00510670" w:rsidRPr="003239A1">
        <w:rPr>
          <w:rFonts w:eastAsia="DengXian"/>
          <w:b/>
          <w:color w:val="000000"/>
        </w:rPr>
        <w:tab/>
        <w:t xml:space="preserve">system </w:t>
      </w:r>
      <w:r w:rsidR="00510670" w:rsidRPr="003239A1">
        <w:rPr>
          <w:rFonts w:eastAsia="DengXian"/>
          <w:color w:val="000000"/>
        </w:rPr>
        <w:t>[</w:t>
      </w:r>
      <w:r w:rsidR="00510670" w:rsidRPr="003239A1">
        <w:rPr>
          <w:color w:val="000000"/>
        </w:rPr>
        <w:t>b-</w:t>
      </w:r>
      <w:r w:rsidR="00510670" w:rsidRPr="003239A1">
        <w:rPr>
          <w:rFonts w:eastAsia="DengXian"/>
          <w:color w:val="000000"/>
        </w:rPr>
        <w:t>ISO 9000:2015]: A set of interrelated or interacting elements.</w:t>
      </w:r>
    </w:p>
    <w:p w14:paraId="4E64D5F3" w14:textId="4BAA047E" w:rsidR="00510670" w:rsidRPr="003239A1" w:rsidRDefault="00510670" w:rsidP="00510670">
      <w:pPr>
        <w:pStyle w:val="Heading2"/>
      </w:pPr>
      <w:bookmarkStart w:id="21" w:name="_Toc507024278"/>
      <w:bookmarkStart w:id="22" w:name="_Toc425082740"/>
      <w:bookmarkStart w:id="23" w:name="_Toc14371045"/>
      <w:r w:rsidRPr="003239A1">
        <w:t>3.2</w:t>
      </w:r>
      <w:r w:rsidRPr="003239A1">
        <w:tab/>
        <w:t xml:space="preserve">Terms defined in this </w:t>
      </w:r>
      <w:bookmarkEnd w:id="21"/>
      <w:r w:rsidRPr="003239A1">
        <w:t>Technical Report</w:t>
      </w:r>
      <w:bookmarkEnd w:id="22"/>
      <w:bookmarkEnd w:id="23"/>
    </w:p>
    <w:p w14:paraId="0D709E3A" w14:textId="2E983BD5" w:rsidR="00510670" w:rsidRPr="003239A1" w:rsidRDefault="00510670" w:rsidP="00510670">
      <w:r w:rsidRPr="003239A1">
        <w:rPr>
          <w:b/>
          <w:color w:val="000000" w:themeColor="text1"/>
        </w:rPr>
        <w:t>3.2.1</w:t>
      </w:r>
      <w:r w:rsidRPr="003239A1">
        <w:rPr>
          <w:b/>
          <w:color w:val="000000" w:themeColor="text1"/>
        </w:rPr>
        <w:tab/>
      </w:r>
      <w:r w:rsidRPr="003239A1">
        <w:rPr>
          <w:b/>
        </w:rPr>
        <w:t>Microdata format:</w:t>
      </w:r>
      <w:r w:rsidRPr="003239A1">
        <w:t xml:space="preserve"> </w:t>
      </w:r>
      <w:r w:rsidRPr="003239A1">
        <w:rPr>
          <w:lang w:eastAsia="ko-KR"/>
        </w:rPr>
        <w:t xml:space="preserve">it refers to structured data </w:t>
      </w:r>
      <w:proofErr w:type="spellStart"/>
      <w:r w:rsidRPr="003239A1">
        <w:rPr>
          <w:lang w:eastAsia="ko-KR"/>
        </w:rPr>
        <w:t>markups</w:t>
      </w:r>
      <w:proofErr w:type="spellEnd"/>
      <w:r w:rsidRPr="003239A1">
        <w:rPr>
          <w:lang w:eastAsia="ko-KR"/>
        </w:rPr>
        <w:t xml:space="preserve"> which describe and embed meanings of resources on the Web along with their properties and relationships by utilizing tags to convey additional metadata</w:t>
      </w:r>
      <w:r w:rsidRPr="003239A1">
        <w:t xml:space="preserve"> </w:t>
      </w:r>
      <w:r w:rsidRPr="003239A1">
        <w:rPr>
          <w:lang w:eastAsia="ko-KR"/>
        </w:rPr>
        <w:t>and other attributes in small data units.</w:t>
      </w:r>
    </w:p>
    <w:p w14:paraId="3472CD78" w14:textId="213C392A" w:rsidR="00510670" w:rsidRPr="003239A1" w:rsidRDefault="00510670" w:rsidP="00510670">
      <w:r w:rsidRPr="003239A1">
        <w:rPr>
          <w:b/>
          <w:color w:val="000000" w:themeColor="text1"/>
        </w:rPr>
        <w:t>3.2.2</w:t>
      </w:r>
      <w:r w:rsidRPr="003239A1">
        <w:rPr>
          <w:b/>
          <w:color w:val="000000" w:themeColor="text1"/>
        </w:rPr>
        <w:tab/>
      </w:r>
      <w:r w:rsidRPr="003239A1">
        <w:rPr>
          <w:b/>
        </w:rPr>
        <w:t>Procedural Metadata</w:t>
      </w:r>
      <w:r w:rsidRPr="003239A1">
        <w:t>: it is a new category of metadata which includes descriptive information on procedures and/or processes by utilizing other metadata and flags.</w:t>
      </w:r>
    </w:p>
    <w:p w14:paraId="6AAD1287" w14:textId="77777777" w:rsidR="00510670" w:rsidRPr="003239A1" w:rsidRDefault="00510670" w:rsidP="00510670">
      <w:pPr>
        <w:pStyle w:val="Heading1"/>
      </w:pPr>
      <w:bookmarkStart w:id="24" w:name="_Toc507024279"/>
      <w:bookmarkStart w:id="25" w:name="_Toc425082741"/>
      <w:bookmarkStart w:id="26" w:name="_Toc14371046"/>
      <w:r w:rsidRPr="003239A1">
        <w:t>4</w:t>
      </w:r>
      <w:r w:rsidRPr="003239A1">
        <w:tab/>
        <w:t>Abbreviations and acronyms</w:t>
      </w:r>
      <w:bookmarkEnd w:id="24"/>
      <w:bookmarkEnd w:id="25"/>
      <w:bookmarkEnd w:id="26"/>
    </w:p>
    <w:p w14:paraId="0CACC83F" w14:textId="77777777" w:rsidR="00510670" w:rsidRPr="003239A1" w:rsidRDefault="00510670" w:rsidP="00510670">
      <w:r w:rsidRPr="003239A1">
        <w:t>API</w:t>
      </w:r>
      <w:r w:rsidRPr="003239A1">
        <w:tab/>
      </w:r>
      <w:r w:rsidRPr="003239A1">
        <w:tab/>
        <w:t>Access Point Interface</w:t>
      </w:r>
    </w:p>
    <w:p w14:paraId="5B8ACE62" w14:textId="41EB52FC" w:rsidR="00510670" w:rsidRPr="003239A1" w:rsidRDefault="00510670" w:rsidP="00510670">
      <w:r w:rsidRPr="003239A1">
        <w:t>C3IM</w:t>
      </w:r>
      <w:r w:rsidRPr="003239A1">
        <w:tab/>
      </w:r>
      <w:r w:rsidR="00675E08">
        <w:tab/>
      </w:r>
      <w:r w:rsidRPr="003239A1">
        <w:t>Cross-Cutting Context Information Management</w:t>
      </w:r>
    </w:p>
    <w:p w14:paraId="771C79F6" w14:textId="77777777" w:rsidR="00510670" w:rsidRPr="003239A1" w:rsidRDefault="00510670" w:rsidP="00510670">
      <w:r w:rsidRPr="003239A1">
        <w:t>CIM</w:t>
      </w:r>
      <w:r w:rsidRPr="003239A1">
        <w:tab/>
      </w:r>
      <w:r w:rsidRPr="003239A1">
        <w:tab/>
        <w:t>Context Information Management</w:t>
      </w:r>
    </w:p>
    <w:p w14:paraId="1A7FD5F2" w14:textId="18D271D2" w:rsidR="00510670" w:rsidRPr="003239A1" w:rsidRDefault="00510670" w:rsidP="00510670">
      <w:r w:rsidRPr="003239A1">
        <w:t>CSS</w:t>
      </w:r>
      <w:r w:rsidRPr="003239A1">
        <w:tab/>
      </w:r>
      <w:r w:rsidRPr="003239A1">
        <w:tab/>
        <w:t>Cascading Style Sheets</w:t>
      </w:r>
    </w:p>
    <w:p w14:paraId="353F56E4" w14:textId="77777777" w:rsidR="00510670" w:rsidRPr="003239A1" w:rsidRDefault="00510670" w:rsidP="00510670">
      <w:r w:rsidRPr="003239A1">
        <w:t>ETSI</w:t>
      </w:r>
      <w:r w:rsidRPr="003239A1">
        <w:tab/>
      </w:r>
      <w:r w:rsidRPr="003239A1">
        <w:tab/>
        <w:t>European Telecommunications Standards Institute</w:t>
      </w:r>
    </w:p>
    <w:p w14:paraId="59F54896" w14:textId="7BDB6941" w:rsidR="00510670" w:rsidRPr="003239A1" w:rsidRDefault="00510670" w:rsidP="00510670">
      <w:r w:rsidRPr="003239A1">
        <w:t>HTML</w:t>
      </w:r>
      <w:r w:rsidRPr="003239A1">
        <w:tab/>
      </w:r>
      <w:r w:rsidR="00675E08">
        <w:tab/>
      </w:r>
      <w:r w:rsidRPr="003239A1">
        <w:t xml:space="preserve">Hypertext </w:t>
      </w:r>
      <w:proofErr w:type="spellStart"/>
      <w:r w:rsidRPr="003239A1">
        <w:t>Markup</w:t>
      </w:r>
      <w:proofErr w:type="spellEnd"/>
      <w:r w:rsidRPr="003239A1">
        <w:t xml:space="preserve"> Language</w:t>
      </w:r>
    </w:p>
    <w:p w14:paraId="31EE8194" w14:textId="77777777" w:rsidR="00510670" w:rsidRPr="003239A1" w:rsidRDefault="00510670" w:rsidP="00510670">
      <w:r w:rsidRPr="003239A1">
        <w:t>ICT</w:t>
      </w:r>
      <w:r w:rsidRPr="003239A1">
        <w:tab/>
      </w:r>
      <w:r w:rsidRPr="003239A1">
        <w:tab/>
        <w:t>Information and Communication Technology</w:t>
      </w:r>
    </w:p>
    <w:p w14:paraId="25EDD180" w14:textId="77777777" w:rsidR="00510670" w:rsidRPr="003239A1" w:rsidRDefault="00510670" w:rsidP="00510670">
      <w:proofErr w:type="spellStart"/>
      <w:r w:rsidRPr="003239A1">
        <w:t>IoT</w:t>
      </w:r>
      <w:proofErr w:type="spellEnd"/>
      <w:r w:rsidRPr="003239A1">
        <w:tab/>
      </w:r>
      <w:r w:rsidRPr="003239A1">
        <w:tab/>
        <w:t>Internet of Things</w:t>
      </w:r>
    </w:p>
    <w:p w14:paraId="2F8AE0F6" w14:textId="2B61EF68" w:rsidR="00510670" w:rsidRPr="003239A1" w:rsidRDefault="00510670" w:rsidP="00510670">
      <w:r w:rsidRPr="003239A1">
        <w:t>JSON</w:t>
      </w:r>
      <w:r w:rsidRPr="003239A1">
        <w:tab/>
      </w:r>
      <w:r w:rsidR="00675E08">
        <w:tab/>
      </w:r>
      <w:r w:rsidRPr="003239A1">
        <w:t>Java Script Object Notation</w:t>
      </w:r>
    </w:p>
    <w:p w14:paraId="7DE4FF73" w14:textId="672A27F2" w:rsidR="00510670" w:rsidRPr="003239A1" w:rsidRDefault="00510670" w:rsidP="00510670">
      <w:r w:rsidRPr="003239A1">
        <w:t>JSON-LD</w:t>
      </w:r>
      <w:r w:rsidRPr="003239A1">
        <w:tab/>
        <w:t>Java Script Object Notation Linked Data</w:t>
      </w:r>
    </w:p>
    <w:p w14:paraId="5528E6EC" w14:textId="77777777" w:rsidR="00510670" w:rsidRPr="003239A1" w:rsidRDefault="00510670" w:rsidP="00510670">
      <w:r w:rsidRPr="003239A1">
        <w:t>NGSI-LD</w:t>
      </w:r>
      <w:r w:rsidRPr="003239A1">
        <w:tab/>
        <w:t>NGSI with Linked Data</w:t>
      </w:r>
    </w:p>
    <w:p w14:paraId="1D2FC739" w14:textId="77777777" w:rsidR="00510670" w:rsidRPr="003239A1" w:rsidRDefault="00510670" w:rsidP="00510670">
      <w:r w:rsidRPr="003239A1">
        <w:t>OCF</w:t>
      </w:r>
      <w:r w:rsidRPr="003239A1">
        <w:tab/>
      </w:r>
      <w:r w:rsidRPr="003239A1">
        <w:tab/>
        <w:t>Open Connectivity Forum</w:t>
      </w:r>
    </w:p>
    <w:p w14:paraId="4CFAA73B" w14:textId="77777777" w:rsidR="00510670" w:rsidRPr="003239A1" w:rsidRDefault="00510670" w:rsidP="00510670">
      <w:r w:rsidRPr="003239A1">
        <w:t>OGC</w:t>
      </w:r>
      <w:r w:rsidRPr="003239A1">
        <w:tab/>
      </w:r>
      <w:r w:rsidRPr="003239A1">
        <w:tab/>
        <w:t>Open Geospatial Consortium</w:t>
      </w:r>
    </w:p>
    <w:p w14:paraId="46EE4DE3" w14:textId="77777777" w:rsidR="00510670" w:rsidRPr="003239A1" w:rsidRDefault="00510670" w:rsidP="00510670">
      <w:proofErr w:type="gramStart"/>
      <w:r w:rsidRPr="003239A1">
        <w:t>oneM2M</w:t>
      </w:r>
      <w:proofErr w:type="gramEnd"/>
      <w:r w:rsidRPr="003239A1">
        <w:tab/>
        <w:t>one Machine-to-Machine</w:t>
      </w:r>
    </w:p>
    <w:p w14:paraId="3F2ED3EF" w14:textId="77777777" w:rsidR="00510670" w:rsidRPr="003239A1" w:rsidRDefault="00510670" w:rsidP="00510670">
      <w:r w:rsidRPr="003239A1">
        <w:t>RDF</w:t>
      </w:r>
      <w:r w:rsidRPr="003239A1">
        <w:tab/>
      </w:r>
      <w:r w:rsidRPr="003239A1">
        <w:tab/>
        <w:t>Resource Description Framework</w:t>
      </w:r>
    </w:p>
    <w:p w14:paraId="028542D5" w14:textId="574B4D79" w:rsidR="00510670" w:rsidRPr="003239A1" w:rsidRDefault="00510670" w:rsidP="00510670">
      <w:proofErr w:type="spellStart"/>
      <w:r w:rsidRPr="003239A1">
        <w:t>RDFa</w:t>
      </w:r>
      <w:proofErr w:type="spellEnd"/>
      <w:r w:rsidRPr="003239A1">
        <w:tab/>
      </w:r>
      <w:r w:rsidR="00675E08">
        <w:tab/>
      </w:r>
      <w:r w:rsidRPr="003239A1">
        <w:t>Resource Description Framework in Attributes</w:t>
      </w:r>
    </w:p>
    <w:p w14:paraId="4D619209" w14:textId="7EE7FDA2" w:rsidR="00510670" w:rsidRPr="003239A1" w:rsidRDefault="00510670" w:rsidP="00510670">
      <w:r w:rsidRPr="003239A1">
        <w:t>SAREF</w:t>
      </w:r>
      <w:r w:rsidRPr="003239A1">
        <w:tab/>
      </w:r>
      <w:r w:rsidR="00675E08">
        <w:tab/>
      </w:r>
      <w:r w:rsidRPr="003239A1">
        <w:t>Smart Appliance Reference</w:t>
      </w:r>
    </w:p>
    <w:p w14:paraId="332C4701" w14:textId="77777777" w:rsidR="00510670" w:rsidRPr="003239A1" w:rsidRDefault="00510670" w:rsidP="00510670">
      <w:proofErr w:type="spellStart"/>
      <w:r w:rsidRPr="003239A1">
        <w:t>SensorML</w:t>
      </w:r>
      <w:proofErr w:type="spellEnd"/>
      <w:r w:rsidRPr="003239A1">
        <w:tab/>
        <w:t>Sensor Model Language</w:t>
      </w:r>
    </w:p>
    <w:p w14:paraId="44ACB2C7" w14:textId="24FA3886" w:rsidR="00510670" w:rsidRPr="003239A1" w:rsidRDefault="00510670" w:rsidP="00510670">
      <w:proofErr w:type="spellStart"/>
      <w:r w:rsidRPr="003239A1">
        <w:t>SWoT</w:t>
      </w:r>
      <w:proofErr w:type="spellEnd"/>
      <w:r w:rsidRPr="003239A1">
        <w:tab/>
      </w:r>
      <w:r w:rsidR="00675E08">
        <w:tab/>
      </w:r>
      <w:r w:rsidRPr="003239A1">
        <w:t>Semantic Web of Things</w:t>
      </w:r>
    </w:p>
    <w:p w14:paraId="305345B9" w14:textId="77777777" w:rsidR="00510670" w:rsidRPr="003239A1" w:rsidRDefault="00510670" w:rsidP="00510670">
      <w:r w:rsidRPr="003239A1">
        <w:t>TD</w:t>
      </w:r>
      <w:r w:rsidRPr="003239A1">
        <w:tab/>
      </w:r>
      <w:r w:rsidRPr="003239A1">
        <w:tab/>
        <w:t>Thing Description</w:t>
      </w:r>
    </w:p>
    <w:p w14:paraId="05A6A45A" w14:textId="77777777" w:rsidR="00510670" w:rsidRPr="003239A1" w:rsidRDefault="00510670" w:rsidP="00510670">
      <w:r w:rsidRPr="003239A1">
        <w:lastRenderedPageBreak/>
        <w:t>W3C</w:t>
      </w:r>
      <w:r w:rsidRPr="003239A1">
        <w:tab/>
      </w:r>
      <w:r w:rsidRPr="003239A1">
        <w:tab/>
        <w:t>World Wide Web Consortium</w:t>
      </w:r>
    </w:p>
    <w:p w14:paraId="64FBB183" w14:textId="77777777" w:rsidR="00510670" w:rsidRPr="003239A1" w:rsidRDefault="00510670" w:rsidP="00510670">
      <w:proofErr w:type="spellStart"/>
      <w:r w:rsidRPr="003239A1">
        <w:t>WoT</w:t>
      </w:r>
      <w:proofErr w:type="spellEnd"/>
      <w:r w:rsidRPr="003239A1">
        <w:tab/>
      </w:r>
      <w:r w:rsidRPr="003239A1">
        <w:tab/>
        <w:t>Web of Things</w:t>
      </w:r>
    </w:p>
    <w:p w14:paraId="26D5DDDC" w14:textId="77777777" w:rsidR="00510670" w:rsidRPr="003239A1" w:rsidRDefault="00510670" w:rsidP="00510670">
      <w:r w:rsidRPr="003239A1">
        <w:t>XML</w:t>
      </w:r>
      <w:r w:rsidRPr="003239A1">
        <w:tab/>
      </w:r>
      <w:r w:rsidRPr="003239A1">
        <w:tab/>
        <w:t xml:space="preserve">Extensible </w:t>
      </w:r>
      <w:proofErr w:type="spellStart"/>
      <w:r w:rsidRPr="003239A1">
        <w:t>Markup</w:t>
      </w:r>
      <w:proofErr w:type="spellEnd"/>
      <w:r w:rsidRPr="003239A1">
        <w:t xml:space="preserve"> Language</w:t>
      </w:r>
    </w:p>
    <w:p w14:paraId="75AD10A5" w14:textId="77777777" w:rsidR="00510670" w:rsidRPr="003239A1" w:rsidRDefault="00510670" w:rsidP="00510670">
      <w:pPr>
        <w:pStyle w:val="Heading1"/>
      </w:pPr>
      <w:bookmarkStart w:id="27" w:name="_Toc507024280"/>
      <w:bookmarkStart w:id="28" w:name="_Toc425082742"/>
      <w:bookmarkStart w:id="29" w:name="_Toc14371047"/>
      <w:r w:rsidRPr="003239A1">
        <w:t>5</w:t>
      </w:r>
      <w:r w:rsidRPr="003239A1">
        <w:tab/>
        <w:t>Conventions</w:t>
      </w:r>
      <w:bookmarkEnd w:id="27"/>
      <w:bookmarkEnd w:id="28"/>
      <w:bookmarkEnd w:id="29"/>
    </w:p>
    <w:p w14:paraId="0B646DF9" w14:textId="77777777" w:rsidR="00510670" w:rsidRPr="003239A1" w:rsidRDefault="00510670" w:rsidP="00510670">
      <w:pPr>
        <w:rPr>
          <w:iCs/>
        </w:rPr>
      </w:pPr>
      <w:bookmarkStart w:id="30" w:name="_Toc507024281"/>
      <w:r w:rsidRPr="003239A1">
        <w:rPr>
          <w:iCs/>
        </w:rPr>
        <w:t>None.</w:t>
      </w:r>
    </w:p>
    <w:p w14:paraId="26DBAFD1" w14:textId="77777777" w:rsidR="00510670" w:rsidRPr="003239A1" w:rsidRDefault="00510670" w:rsidP="00510670">
      <w:pPr>
        <w:pStyle w:val="Heading1"/>
      </w:pPr>
      <w:bookmarkStart w:id="31" w:name="_Toc425082743"/>
      <w:bookmarkStart w:id="32" w:name="_Toc14371048"/>
      <w:r w:rsidRPr="003239A1">
        <w:t>6</w:t>
      </w:r>
      <w:r w:rsidRPr="003239A1">
        <w:tab/>
        <w:t>Overview</w:t>
      </w:r>
      <w:bookmarkEnd w:id="30"/>
      <w:bookmarkEnd w:id="31"/>
      <w:bookmarkEnd w:id="32"/>
    </w:p>
    <w:p w14:paraId="49C073F9" w14:textId="52C9BC3B" w:rsidR="00510670" w:rsidRPr="003239A1" w:rsidRDefault="00510670" w:rsidP="00510670">
      <w:pPr>
        <w:rPr>
          <w:lang w:eastAsia="ko-KR"/>
        </w:rPr>
      </w:pPr>
      <w:r w:rsidRPr="003239A1">
        <w:t xml:space="preserve">Data </w:t>
      </w:r>
      <w:r w:rsidR="00383ADA" w:rsidRPr="003239A1">
        <w:t>is</w:t>
      </w:r>
      <w:r w:rsidRPr="003239A1">
        <w:t xml:space="preserve"> now considered as the new oil for the emerging fourth industrial revolution, a new valuable asset, and an indispensable driving force of innovation</w:t>
      </w:r>
      <w:r w:rsidR="00C54B35" w:rsidRPr="003239A1">
        <w:t xml:space="preserve"> [</w:t>
      </w:r>
      <w:r w:rsidR="007135E9" w:rsidRPr="003239A1">
        <w:t>b-Forbes 1</w:t>
      </w:r>
      <w:r w:rsidR="00C54B35" w:rsidRPr="003239A1">
        <w:t>]</w:t>
      </w:r>
      <w:r w:rsidRPr="003239A1">
        <w:t xml:space="preserve">. Both </w:t>
      </w:r>
      <w:r w:rsidRPr="003239A1">
        <w:rPr>
          <w:lang w:eastAsia="ko-KR"/>
        </w:rPr>
        <w:t>data volume and diversity are increasing overwhelmingly.</w:t>
      </w:r>
      <w:r w:rsidRPr="003239A1">
        <w:rPr>
          <w:lang w:eastAsia="ja-JP"/>
        </w:rPr>
        <w:t xml:space="preserve"> Web has become the largest medium for information storage, processing, transportation, sharing, and discovery. </w:t>
      </w:r>
      <w:r w:rsidRPr="003239A1">
        <w:rPr>
          <w:lang w:eastAsia="ko-KR"/>
        </w:rPr>
        <w:t xml:space="preserve">Hence, it is critical to link the data on the web semantically. There are rising demands to intelligently manage data in a way that its properties and meanings can both be perceived and interpreted well, so that the performance and opportunity for Web data sharing and mining can be significantly improved. </w:t>
      </w:r>
    </w:p>
    <w:p w14:paraId="397797CE" w14:textId="576EE0D0" w:rsidR="00510670" w:rsidRPr="003239A1" w:rsidRDefault="00510670" w:rsidP="00510670">
      <w:pPr>
        <w:rPr>
          <w:lang w:eastAsia="ja-JP"/>
        </w:rPr>
      </w:pPr>
      <w:r w:rsidRPr="003239A1">
        <w:rPr>
          <w:lang w:eastAsia="ko-KR"/>
        </w:rPr>
        <w:t xml:space="preserve">However, </w:t>
      </w:r>
      <w:r w:rsidRPr="003239A1">
        <w:rPr>
          <w:lang w:eastAsia="ja-JP"/>
        </w:rPr>
        <w:t xml:space="preserve">it is becoming increasingly complex to be aware of data’s contexts and relations. That is because the purposes, types, characteristics, and other properties of data are highly heterogeneous. Besides, how metadata are defined and used currently on the Web leans toward linking and connecting the resources based on their generalized properties and relationships rather than describing the context of the data in structured details and connecting them minutely. </w:t>
      </w:r>
    </w:p>
    <w:p w14:paraId="3C079EC4" w14:textId="244BB1D5" w:rsidR="00510670" w:rsidRPr="003239A1" w:rsidRDefault="00510670" w:rsidP="00510670">
      <w:r w:rsidRPr="003239A1">
        <w:t xml:space="preserve">Moreover, to cope with smart city and </w:t>
      </w:r>
      <w:proofErr w:type="spellStart"/>
      <w:r w:rsidRPr="003239A1">
        <w:t>IoT</w:t>
      </w:r>
      <w:proofErr w:type="spellEnd"/>
      <w:r w:rsidRPr="003239A1">
        <w:t xml:space="preserve"> applications toward future data-driven eco-society, large variety of new data formats will be emerging. Furthermore, different and heterogeneous metadata concepts and formats from consortia/fora or individual organizations are investigated without consensus of future data eco-society. Data interoperability and data format conversion will be one of pressing issues that need to be solved in the near future. Various industries like energy, transportation, health, biology, and geography are developing their own data formats and data models. For future convergence markets including </w:t>
      </w:r>
      <w:proofErr w:type="spellStart"/>
      <w:r w:rsidRPr="003239A1">
        <w:t>IoT</w:t>
      </w:r>
      <w:proofErr w:type="spellEnd"/>
      <w:r w:rsidRPr="003239A1">
        <w:t xml:space="preserve"> applications, the future data formats and models should be well defined and standardized for both ICT industries and other industries. </w:t>
      </w:r>
    </w:p>
    <w:p w14:paraId="0B629262" w14:textId="691138FB" w:rsidR="00510670" w:rsidRPr="003239A1" w:rsidRDefault="00510670" w:rsidP="00510670">
      <w:r w:rsidRPr="003239A1">
        <w:t xml:space="preserve">In </w:t>
      </w:r>
      <w:proofErr w:type="spellStart"/>
      <w:r w:rsidRPr="003239A1">
        <w:t>IoT</w:t>
      </w:r>
      <w:proofErr w:type="spellEnd"/>
      <w:r w:rsidRPr="003239A1">
        <w:t xml:space="preserve"> and smart cities, many different industries are collectively combined to provide converged services and applications, and so are the data from different fields. Moreover, as Cloud computing is emerging, opportunities of sharing resources from various industries and fields are getting more frequent than ever. Accordingly, the boundaries between industries are gradually disappearing. However, the data formats and models have been developed to satisfy the specific requirements of each industry and each application. Before </w:t>
      </w:r>
      <w:proofErr w:type="spellStart"/>
      <w:r w:rsidRPr="003239A1">
        <w:t>IoT</w:t>
      </w:r>
      <w:proofErr w:type="spellEnd"/>
      <w:r w:rsidRPr="003239A1">
        <w:t xml:space="preserve"> and Cloud computing, applications relied on each own proprietary database and application-specific software. The software applications are often developed at one point in time and for a particular group, thus optimized for their main function and unlikely considered data sharing as a primary requirement [</w:t>
      </w:r>
      <w:r w:rsidRPr="003239A1">
        <w:rPr>
          <w:color w:val="000000"/>
        </w:rPr>
        <w:t>b-</w:t>
      </w:r>
      <w:r w:rsidRPr="003239A1">
        <w:t xml:space="preserve">HBR]. Therefore, data are stored and managed in silos. Data migration and integration are restricted. </w:t>
      </w:r>
    </w:p>
    <w:p w14:paraId="5F967086" w14:textId="6D6520CF" w:rsidR="00510670" w:rsidRPr="003239A1" w:rsidRDefault="00510670" w:rsidP="00510670">
      <w:r w:rsidRPr="003239A1">
        <w:t>The current fragmented-data ecosystem requires high costs to process and manage data since most of the data analytic works are focused on data preparation. According to [</w:t>
      </w:r>
      <w:r w:rsidRPr="003239A1">
        <w:rPr>
          <w:color w:val="000000"/>
        </w:rPr>
        <w:t>b-</w:t>
      </w:r>
      <w:r w:rsidRPr="003239A1">
        <w:t>Forbes</w:t>
      </w:r>
      <w:r w:rsidR="007135E9" w:rsidRPr="003239A1">
        <w:t xml:space="preserve"> 2</w:t>
      </w:r>
      <w:r w:rsidRPr="003239A1">
        <w:t xml:space="preserve">], data preparation takes up about 80% of data scientists’ work. Within the 80%, collecting data sets accounts for 19% and cleaning and organizing data accounts for 60%. Data integration and migration with interoperability in </w:t>
      </w:r>
      <w:proofErr w:type="spellStart"/>
      <w:r w:rsidRPr="003239A1">
        <w:t>IoT</w:t>
      </w:r>
      <w:proofErr w:type="spellEnd"/>
      <w:r w:rsidRPr="003239A1">
        <w:t xml:space="preserve"> and smart cities are become issues raised by many research literatures [</w:t>
      </w:r>
      <w:r w:rsidRPr="003239A1">
        <w:rPr>
          <w:color w:val="000000"/>
        </w:rPr>
        <w:t>b-</w:t>
      </w:r>
      <w:proofErr w:type="spellStart"/>
      <w:r w:rsidRPr="003239A1">
        <w:t>Ahlgren</w:t>
      </w:r>
      <w:proofErr w:type="spellEnd"/>
      <w:r w:rsidRPr="003239A1">
        <w:t>], [</w:t>
      </w:r>
      <w:r w:rsidRPr="003239A1">
        <w:rPr>
          <w:color w:val="000000"/>
        </w:rPr>
        <w:t>b-</w:t>
      </w:r>
      <w:proofErr w:type="spellStart"/>
      <w:r w:rsidRPr="003239A1">
        <w:t>Corici</w:t>
      </w:r>
      <w:proofErr w:type="spellEnd"/>
      <w:r w:rsidRPr="003239A1">
        <w:t>], [</w:t>
      </w:r>
      <w:r w:rsidRPr="003239A1">
        <w:rPr>
          <w:color w:val="000000"/>
        </w:rPr>
        <w:t>b-</w:t>
      </w:r>
      <w:proofErr w:type="spellStart"/>
      <w:r w:rsidRPr="003239A1">
        <w:t>Broring</w:t>
      </w:r>
      <w:proofErr w:type="spellEnd"/>
      <w:r w:rsidRPr="003239A1">
        <w:t xml:space="preserve">]. While the needs of data migration and integration are rapidly arising, it is </w:t>
      </w:r>
      <w:proofErr w:type="gramStart"/>
      <w:r w:rsidRPr="003239A1">
        <w:t>almost  impossible</w:t>
      </w:r>
      <w:proofErr w:type="gramEnd"/>
      <w:r w:rsidRPr="003239A1">
        <w:t xml:space="preserve"> to reformulate the existing data formats and models since they have been settled in the current forms over a period to resolve issues at each moment and fit one-off requirements. Therefore, data formats, or encodings, which allow data to be structure and explained </w:t>
      </w:r>
      <w:r w:rsidRPr="003239A1">
        <w:lastRenderedPageBreak/>
        <w:t xml:space="preserve">in details are important. With well-structure and –explained data, data models can have tools to achieve interoperability. </w:t>
      </w:r>
    </w:p>
    <w:p w14:paraId="080AFC8D" w14:textId="77777777" w:rsidR="00510670" w:rsidRPr="003239A1" w:rsidRDefault="00510670" w:rsidP="00510670">
      <w:pPr>
        <w:pStyle w:val="Heading1"/>
      </w:pPr>
      <w:bookmarkStart w:id="33" w:name="_Toc424890700"/>
      <w:bookmarkStart w:id="34" w:name="_Toc425082744"/>
      <w:bookmarkStart w:id="35" w:name="_Toc14371049"/>
      <w:r w:rsidRPr="003239A1">
        <w:t>7</w:t>
      </w:r>
      <w:r w:rsidRPr="003239A1">
        <w:tab/>
        <w:t>General discussion on data formats and metadata</w:t>
      </w:r>
      <w:bookmarkEnd w:id="33"/>
      <w:bookmarkEnd w:id="34"/>
      <w:bookmarkEnd w:id="35"/>
    </w:p>
    <w:p w14:paraId="28876652" w14:textId="77777777" w:rsidR="00510670" w:rsidRPr="003239A1" w:rsidRDefault="00510670" w:rsidP="00510670">
      <w:r w:rsidRPr="003239A1">
        <w:t xml:space="preserve">To support interoperability and common understandings of data on the web, many web data formats, models, vocabularies, ontologies, and other technologies have been introduced. Not only the traditional information and communication technology (ICT)-related industries but also other non-ICT industries, such as energy, transportation, health, geography, etc., are developing their own ones. Consequently, more and more heterogeneous data concepts, formats, models, and ontologies from many consortia/fora and organizations are investigated without a consensus of the future data eco-society. Therefore, interoperability remains as the urgent issue in the process of moving towards a future data-driven eco-society. </w:t>
      </w:r>
    </w:p>
    <w:p w14:paraId="6D6D1AFF" w14:textId="702C5B36" w:rsidR="00510670" w:rsidRPr="003239A1" w:rsidRDefault="00510670" w:rsidP="00510670">
      <w:pPr>
        <w:pStyle w:val="Heading2"/>
      </w:pPr>
      <w:bookmarkStart w:id="36" w:name="_Toc424890701"/>
      <w:bookmarkStart w:id="37" w:name="_Toc425082745"/>
      <w:bookmarkStart w:id="38" w:name="_Toc14371050"/>
      <w:r w:rsidRPr="003239A1">
        <w:t>7.1</w:t>
      </w:r>
      <w:r w:rsidRPr="003239A1">
        <w:tab/>
        <w:t>Considerations for standardized data format</w:t>
      </w:r>
      <w:bookmarkEnd w:id="36"/>
      <w:bookmarkEnd w:id="37"/>
      <w:bookmarkEnd w:id="38"/>
    </w:p>
    <w:p w14:paraId="0DB1A638" w14:textId="047B7AD0" w:rsidR="00510670" w:rsidRPr="003239A1" w:rsidRDefault="00510670" w:rsidP="00510670">
      <w:pPr>
        <w:rPr>
          <w:rFonts w:eastAsia="MS Mincho"/>
          <w:lang w:eastAsia="ja-JP"/>
        </w:rPr>
      </w:pPr>
      <w:r w:rsidRPr="003239A1">
        <w:rPr>
          <w:rFonts w:eastAsia="MS Mincho"/>
          <w:lang w:eastAsia="ja-JP"/>
        </w:rPr>
        <w:t xml:space="preserve">For future digital data format, the key considerations are that they should support data to be easily searched, discovered, and parsed from the big piles of data. The data should be well produced so that it can be found and used without additional expert skills, which can be the barriers for users to utilize the data and for data to be widely propagated. The descriptive data helps data to be retrieved from a large volume of data files. The management data also helps data to be used in appropriate domains by those who have proper rights. For improved </w:t>
      </w:r>
      <w:proofErr w:type="spellStart"/>
      <w:r w:rsidRPr="003239A1">
        <w:rPr>
          <w:rFonts w:eastAsia="MS Mincho"/>
          <w:lang w:eastAsia="ja-JP"/>
        </w:rPr>
        <w:t>IoT</w:t>
      </w:r>
      <w:proofErr w:type="spellEnd"/>
      <w:r w:rsidRPr="003239A1">
        <w:rPr>
          <w:rFonts w:eastAsia="MS Mincho"/>
          <w:lang w:eastAsia="ja-JP"/>
        </w:rPr>
        <w:t xml:space="preserve"> and smart city ecosystems, the data formats and metadata as well need to properly support the data. To do so, the generic considerations of future data formats can be suggested as the follows [</w:t>
      </w:r>
      <w:r w:rsidRPr="003239A1">
        <w:rPr>
          <w:color w:val="000000"/>
        </w:rPr>
        <w:t>b-</w:t>
      </w:r>
      <w:r w:rsidRPr="003239A1">
        <w:rPr>
          <w:rFonts w:eastAsia="MS Mincho"/>
          <w:lang w:eastAsia="ja-JP"/>
        </w:rPr>
        <w:t>ITU-T TP].</w:t>
      </w:r>
    </w:p>
    <w:p w14:paraId="7342764D" w14:textId="77777777" w:rsidR="00510670" w:rsidRPr="003239A1" w:rsidRDefault="00510670" w:rsidP="00510670">
      <w:r w:rsidRPr="003239A1">
        <w:t>(</w:t>
      </w:r>
      <w:r w:rsidRPr="003239A1">
        <w:rPr>
          <w:b/>
        </w:rPr>
        <w:t>Raw Data Format</w:t>
      </w:r>
      <w:r w:rsidRPr="003239A1">
        <w:t>)</w:t>
      </w:r>
    </w:p>
    <w:p w14:paraId="57C15E82" w14:textId="77777777" w:rsidR="00510670" w:rsidRPr="003239A1" w:rsidRDefault="00510670" w:rsidP="00510670">
      <w:pPr>
        <w:rPr>
          <w:rFonts w:eastAsia="MS Mincho"/>
          <w:szCs w:val="24"/>
          <w:lang w:eastAsia="ja-JP"/>
        </w:rPr>
      </w:pPr>
      <w:r w:rsidRPr="003239A1">
        <w:rPr>
          <w:rFonts w:eastAsia="MS Mincho"/>
          <w:lang w:eastAsia="ja-JP"/>
        </w:rPr>
        <w:t xml:space="preserve">Various data formats are acceptably tuned with their own objectives for creation, delivery, processing, storing, sharing, and distribution. Their specifications for reading or writing the raw data files should be understood differently since all the data formats have their own rules and syntax. Additionally, the corresponding protocols should be understood as well while transferring, processing, converting, sharing, and distributing the data file, which are depending on hardware types of devices, network, and storage as well as software environments such operating systems, </w:t>
      </w:r>
      <w:r w:rsidRPr="003239A1">
        <w:rPr>
          <w:rFonts w:eastAsia="MS Mincho"/>
          <w:szCs w:val="24"/>
          <w:lang w:eastAsia="ja-JP"/>
        </w:rPr>
        <w:t xml:space="preserve">database, and application platforms. The future data applications for convergence of energy, transportation, health industries as well as </w:t>
      </w:r>
      <w:proofErr w:type="spellStart"/>
      <w:r w:rsidRPr="003239A1">
        <w:rPr>
          <w:rFonts w:eastAsia="MS Mincho"/>
          <w:szCs w:val="24"/>
          <w:lang w:eastAsia="ja-JP"/>
        </w:rPr>
        <w:t>IoT</w:t>
      </w:r>
      <w:proofErr w:type="spellEnd"/>
      <w:r w:rsidRPr="003239A1">
        <w:rPr>
          <w:rFonts w:eastAsia="MS Mincho"/>
          <w:szCs w:val="24"/>
          <w:lang w:eastAsia="ja-JP"/>
        </w:rPr>
        <w:t xml:space="preserve"> applications will inevitable create a lot of new data formats. In the results, too many new specifications may be published to handle data formats for future convergence applications, and the difficulties in understanding new data specifications and the relating protocols can be aroused.</w:t>
      </w:r>
    </w:p>
    <w:p w14:paraId="305388DB" w14:textId="10233A2F" w:rsidR="00510670" w:rsidRPr="003239A1" w:rsidRDefault="00510670" w:rsidP="00510670">
      <w:pPr>
        <w:rPr>
          <w:rFonts w:eastAsia="MS Mincho"/>
          <w:szCs w:val="24"/>
          <w:lang w:eastAsia="ja-JP"/>
        </w:rPr>
      </w:pPr>
      <w:r w:rsidRPr="003239A1">
        <w:rPr>
          <w:rFonts w:eastAsia="MS Mincho"/>
          <w:szCs w:val="24"/>
          <w:lang w:eastAsia="ja-JP"/>
        </w:rPr>
        <w:t>Accordingly, the outstanding issues are how to minimize the understanding of data specifications and protocols while handling the data. The generic considerations of future raw data formats may include the followings:</w:t>
      </w:r>
    </w:p>
    <w:p w14:paraId="0FB5F50E"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Minimize the interpretation and understanding of data formats and syntax;</w:t>
      </w:r>
    </w:p>
    <w:p w14:paraId="5286D61A"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Minimize conversion and translation overheads among data formats;</w:t>
      </w:r>
    </w:p>
    <w:p w14:paraId="19D0903E"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Minimize the dependency of hardware types and software environments including encoding and decoding technologies.</w:t>
      </w:r>
    </w:p>
    <w:p w14:paraId="713A6A78" w14:textId="327BCE87" w:rsidR="00510670" w:rsidRPr="003239A1" w:rsidRDefault="00510670" w:rsidP="00510670">
      <w:pPr>
        <w:rPr>
          <w:rFonts w:eastAsia="MS Mincho"/>
          <w:szCs w:val="24"/>
          <w:lang w:eastAsia="ja-JP"/>
        </w:rPr>
      </w:pPr>
      <w:r w:rsidRPr="003239A1">
        <w:rPr>
          <w:rFonts w:eastAsia="MS Mincho"/>
          <w:szCs w:val="24"/>
          <w:lang w:eastAsia="ja-JP"/>
        </w:rPr>
        <w:t>To meet these generic considerations, the well-known data formats are recommended, which are easily understood or interpreted by both human and computing systems. It means that future data formats should be well defined without complicate specifications or additional explanation. If future data formats have similar rules and syntax with natural human language, it is easier for people to understand new data specifications.</w:t>
      </w:r>
    </w:p>
    <w:p w14:paraId="69137687" w14:textId="00EC4266" w:rsidR="00510670" w:rsidRPr="003239A1" w:rsidRDefault="00510670" w:rsidP="00510670">
      <w:pPr>
        <w:rPr>
          <w:szCs w:val="24"/>
        </w:rPr>
      </w:pPr>
      <w:r w:rsidRPr="003239A1">
        <w:rPr>
          <w:szCs w:val="24"/>
        </w:rPr>
        <w:t>(</w:t>
      </w:r>
      <w:r w:rsidRPr="003239A1">
        <w:rPr>
          <w:b/>
          <w:szCs w:val="24"/>
        </w:rPr>
        <w:t>Descriptive Data or Metadata Format</w:t>
      </w:r>
      <w:r w:rsidRPr="003239A1">
        <w:rPr>
          <w:szCs w:val="24"/>
        </w:rPr>
        <w:t>)</w:t>
      </w:r>
    </w:p>
    <w:p w14:paraId="2AB6F97A" w14:textId="77777777" w:rsidR="00510670" w:rsidRPr="003239A1" w:rsidRDefault="00510670" w:rsidP="00510670">
      <w:pPr>
        <w:rPr>
          <w:rFonts w:eastAsia="MS Mincho"/>
          <w:szCs w:val="24"/>
          <w:lang w:eastAsia="ja-JP"/>
        </w:rPr>
      </w:pPr>
      <w:r w:rsidRPr="003239A1">
        <w:rPr>
          <w:rFonts w:eastAsia="MS Mincho"/>
          <w:szCs w:val="24"/>
          <w:lang w:eastAsia="ja-JP"/>
        </w:rPr>
        <w:lastRenderedPageBreak/>
        <w:t xml:space="preserve">For searching the data files or data sources, the data should be well identified by their physical or virtual locations. To find out the proper or correct contents, the data sources should be described with what kinds of contents are included. In addition, the data encoding formats should be declared. To solve these issues, the data sources should be well described and the corresponding metadata should contain the semantic information for identifying, processing, and managing the data files. Some data files or sources may include tag or index information which is linked by metadata information and/or detected by a searching machine. </w:t>
      </w:r>
    </w:p>
    <w:p w14:paraId="488D8E64" w14:textId="1AC93989" w:rsidR="00510670" w:rsidRPr="003239A1" w:rsidRDefault="00510670" w:rsidP="00510670">
      <w:pPr>
        <w:rPr>
          <w:rFonts w:eastAsia="MS Mincho"/>
          <w:szCs w:val="24"/>
          <w:lang w:eastAsia="ja-JP"/>
        </w:rPr>
      </w:pPr>
      <w:r w:rsidRPr="003239A1">
        <w:rPr>
          <w:rFonts w:eastAsia="MS Mincho"/>
          <w:szCs w:val="24"/>
          <w:lang w:eastAsia="ja-JP"/>
        </w:rPr>
        <w:t>Currently, there are many different metadata standards for specific purposes, specific domains or particular types of data. The metadata specifies the meaning of data sources, data format, and representation rules. Additionally, many different metadata schemes are developed according to applications such as e-commerce, education, science and engineering, etc. In future convergence applications, people with domain-specific or industrial-specific knowledge need new metadata format. Similar with raw data format, the outstanding issues are how to minimize the metadata format without any additional interpretation. Therefore, the generic considerations of metadata formats may include the followings:</w:t>
      </w:r>
    </w:p>
    <w:p w14:paraId="799C80B2"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Well specified without any confusions and misinterpretation;</w:t>
      </w:r>
    </w:p>
    <w:p w14:paraId="04021BDD"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Minimize the interpretation and understanding of metadata formats and syntax;</w:t>
      </w:r>
    </w:p>
    <w:p w14:paraId="5FF38FAD"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Minimize the searching, sorting, classification capabilities of raw data file or data sources;</w:t>
      </w:r>
    </w:p>
    <w:p w14:paraId="1DDBC800"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Be flexible or safe on technology developments toward future knowledge society;</w:t>
      </w:r>
    </w:p>
    <w:p w14:paraId="13946DE9" w14:textId="77777777" w:rsidR="00510670" w:rsidRPr="003239A1" w:rsidRDefault="00510670" w:rsidP="00510670">
      <w:pPr>
        <w:pStyle w:val="ListParagraph"/>
        <w:numPr>
          <w:ilvl w:val="0"/>
          <w:numId w:val="26"/>
        </w:numPr>
        <w:tabs>
          <w:tab w:val="left" w:pos="567"/>
        </w:tabs>
        <w:spacing w:before="120" w:after="0" w:line="240" w:lineRule="auto"/>
        <w:contextualSpacing w:val="0"/>
        <w:rPr>
          <w:rFonts w:ascii="Times New Roman" w:eastAsia="Malgun Gothic" w:hAnsi="Times New Roman" w:cs="Times New Roman"/>
          <w:sz w:val="24"/>
          <w:szCs w:val="24"/>
        </w:rPr>
      </w:pPr>
      <w:r w:rsidRPr="003239A1">
        <w:rPr>
          <w:rFonts w:ascii="Times New Roman" w:hAnsi="Times New Roman" w:cs="Times New Roman"/>
          <w:sz w:val="24"/>
          <w:szCs w:val="24"/>
          <w:lang w:eastAsia="ja-JP"/>
        </w:rPr>
        <w:t>Optionally, the descriptive metadata is located at inside data file or linked to other separate forms.</w:t>
      </w:r>
    </w:p>
    <w:p w14:paraId="4049492E" w14:textId="77777777" w:rsidR="00510670" w:rsidRPr="003239A1" w:rsidRDefault="00510670" w:rsidP="00510670">
      <w:pPr>
        <w:rPr>
          <w:rFonts w:eastAsia="MS Mincho"/>
          <w:szCs w:val="24"/>
          <w:lang w:eastAsia="ja-JP"/>
        </w:rPr>
      </w:pPr>
      <w:r w:rsidRPr="003239A1">
        <w:rPr>
          <w:rFonts w:eastAsia="MS Mincho"/>
          <w:szCs w:val="24"/>
          <w:lang w:eastAsia="ja-JP"/>
        </w:rPr>
        <w:t>The metadata specifications are tightly aligned with the usage of raw data format, especially for the level of intelligence on target applications.</w:t>
      </w:r>
    </w:p>
    <w:p w14:paraId="568932C4" w14:textId="02BBEB12" w:rsidR="00510670" w:rsidRPr="003239A1" w:rsidRDefault="00510670" w:rsidP="00510670">
      <w:pPr>
        <w:rPr>
          <w:szCs w:val="24"/>
        </w:rPr>
      </w:pPr>
      <w:r w:rsidRPr="003239A1">
        <w:rPr>
          <w:szCs w:val="24"/>
        </w:rPr>
        <w:t>(</w:t>
      </w:r>
      <w:r w:rsidRPr="003239A1">
        <w:rPr>
          <w:b/>
          <w:szCs w:val="24"/>
        </w:rPr>
        <w:t>Management Data Format</w:t>
      </w:r>
      <w:r w:rsidRPr="003239A1">
        <w:rPr>
          <w:szCs w:val="24"/>
        </w:rPr>
        <w:t>)</w:t>
      </w:r>
    </w:p>
    <w:p w14:paraId="686D66DD" w14:textId="34B100E1" w:rsidR="00510670" w:rsidRPr="003239A1" w:rsidRDefault="00510670" w:rsidP="00510670">
      <w:pPr>
        <w:rPr>
          <w:szCs w:val="24"/>
        </w:rPr>
      </w:pPr>
      <w:r w:rsidRPr="003239A1">
        <w:rPr>
          <w:rFonts w:eastAsia="MS Mincho"/>
          <w:szCs w:val="24"/>
          <w:lang w:eastAsia="ja-JP"/>
        </w:rPr>
        <w:t>Some data may include private or sensitive information and need data security and protect a copyright. To protect the data and restrict the usage, many different security and copyright protection mechanisms are widely developed and used at current digital market. However, some mechanisms are only belonging to specific market and applications. For future convergence applications, multiple security and protection technologies should be developed. Therefore, the generic considerations of management data formats may include the followings:</w:t>
      </w:r>
    </w:p>
    <w:p w14:paraId="48100812"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 xml:space="preserve">Minimize the data field format for management purposes both in raw data format and metadata format </w:t>
      </w:r>
    </w:p>
    <w:p w14:paraId="2A1287F0"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 xml:space="preserve">Be convertible or interchangeable between the original data sources and encrypted data sources for management if the data and metadata information are designed to be open to public. </w:t>
      </w:r>
    </w:p>
    <w:p w14:paraId="23F5BD28" w14:textId="77777777" w:rsidR="00510670" w:rsidRPr="003239A1" w:rsidRDefault="00510670" w:rsidP="00510670">
      <w:pPr>
        <w:pStyle w:val="ListParagraph"/>
        <w:numPr>
          <w:ilvl w:val="0"/>
          <w:numId w:val="26"/>
        </w:numPr>
        <w:spacing w:before="120" w:after="0" w:line="240" w:lineRule="auto"/>
        <w:contextualSpacing w:val="0"/>
        <w:rPr>
          <w:rFonts w:ascii="Times New Roman" w:hAnsi="Times New Roman" w:cs="Times New Roman"/>
          <w:sz w:val="24"/>
          <w:szCs w:val="24"/>
          <w:lang w:eastAsia="ja-JP"/>
        </w:rPr>
      </w:pPr>
      <w:r w:rsidRPr="003239A1">
        <w:rPr>
          <w:rFonts w:ascii="Times New Roman" w:hAnsi="Times New Roman" w:cs="Times New Roman"/>
          <w:sz w:val="24"/>
          <w:szCs w:val="24"/>
          <w:lang w:eastAsia="ja-JP"/>
        </w:rPr>
        <w:t>Minimize the interpretation and understanding of management formats and syntax</w:t>
      </w:r>
    </w:p>
    <w:p w14:paraId="25667F80" w14:textId="057B95DA" w:rsidR="00510670" w:rsidRPr="003239A1" w:rsidRDefault="00510670" w:rsidP="00510670">
      <w:pPr>
        <w:pStyle w:val="Heading2"/>
      </w:pPr>
      <w:bookmarkStart w:id="39" w:name="_Toc425082746"/>
      <w:bookmarkStart w:id="40" w:name="_Toc14371051"/>
      <w:r w:rsidRPr="003239A1">
        <w:t>7.2</w:t>
      </w:r>
      <w:r w:rsidRPr="003239A1">
        <w:tab/>
      </w:r>
      <w:r w:rsidRPr="003239A1">
        <w:rPr>
          <w:bCs/>
        </w:rPr>
        <w:t>Conventional metadata and their primary uses and properties</w:t>
      </w:r>
      <w:bookmarkEnd w:id="39"/>
      <w:bookmarkEnd w:id="40"/>
    </w:p>
    <w:p w14:paraId="68360E6A" w14:textId="77777777" w:rsidR="00510670" w:rsidRPr="003239A1" w:rsidRDefault="00510670" w:rsidP="00510670">
      <w:pPr>
        <w:widowControl w:val="0"/>
      </w:pPr>
      <w:r w:rsidRPr="003239A1">
        <w:rPr>
          <w:color w:val="000000"/>
        </w:rPr>
        <w:t xml:space="preserve">In order to empower </w:t>
      </w:r>
      <w:proofErr w:type="spellStart"/>
      <w:r w:rsidRPr="003239A1">
        <w:rPr>
          <w:color w:val="000000"/>
        </w:rPr>
        <w:t>IoT</w:t>
      </w:r>
      <w:proofErr w:type="spellEnd"/>
      <w:r w:rsidRPr="003239A1">
        <w:rPr>
          <w:color w:val="000000"/>
        </w:rPr>
        <w:t xml:space="preserve"> to intelligently and actively engage in smart systems, </w:t>
      </w:r>
      <w:proofErr w:type="spellStart"/>
      <w:r w:rsidRPr="003239A1">
        <w:rPr>
          <w:color w:val="000000"/>
        </w:rPr>
        <w:t>IoT</w:t>
      </w:r>
      <w:proofErr w:type="spellEnd"/>
      <w:r w:rsidRPr="003239A1">
        <w:rPr>
          <w:color w:val="000000"/>
        </w:rPr>
        <w:t xml:space="preserve"> devices and data need additional descriptions of not only their various aspects but also their roles within smart systems. Many approaches have targeted providing common descriptions of devices and data, and </w:t>
      </w:r>
      <w:r w:rsidRPr="003239A1">
        <w:t>metadata has been the widely used solution to complement data and other resources with additional information. There are various types of metadata for different purposes and characteristics as described in the Table 1 [</w:t>
      </w:r>
      <w:r w:rsidRPr="003239A1">
        <w:rPr>
          <w:color w:val="000000"/>
        </w:rPr>
        <w:t>b-</w:t>
      </w:r>
      <w:r w:rsidRPr="003239A1">
        <w:t>Riley].</w:t>
      </w:r>
    </w:p>
    <w:p w14:paraId="7CD3EC32" w14:textId="77777777" w:rsidR="00510670" w:rsidRPr="003239A1" w:rsidRDefault="00510670" w:rsidP="00510670">
      <w:pPr>
        <w:widowControl w:val="0"/>
        <w:rPr>
          <w:color w:val="000000"/>
        </w:rPr>
      </w:pPr>
      <w:r w:rsidRPr="003239A1">
        <w:rPr>
          <w:color w:val="000000"/>
        </w:rPr>
        <w:t xml:space="preserve">However, these conventional types of metadata face some shortcomings, as more autonomic systems are desired. Recent services and applications are expected to perform intelligent decision-making and </w:t>
      </w:r>
      <w:r w:rsidRPr="003239A1">
        <w:rPr>
          <w:color w:val="000000"/>
        </w:rPr>
        <w:lastRenderedPageBreak/>
        <w:t xml:space="preserve">actions, which require information on know-how or accumulated knowledge melted into data, devices, and systems. Correspondingly, the decision-making and task-performing procedures should be able to be described in machine- and human- readable ways. </w:t>
      </w:r>
    </w:p>
    <w:p w14:paraId="69192562" w14:textId="5D540CAF" w:rsidR="00510670" w:rsidRPr="003239A1" w:rsidRDefault="00510670" w:rsidP="00510670">
      <w:pPr>
        <w:pStyle w:val="Caption"/>
        <w:spacing w:before="360" w:after="120"/>
        <w:jc w:val="center"/>
        <w:rPr>
          <w:rFonts w:ascii="Times New Roman" w:hAnsi="Times New Roman"/>
          <w:b/>
          <w:sz w:val="24"/>
        </w:rPr>
      </w:pPr>
      <w:r w:rsidRPr="003239A1">
        <w:rPr>
          <w:rFonts w:ascii="Times New Roman" w:hAnsi="Times New Roman"/>
          <w:b/>
          <w:sz w:val="24"/>
        </w:rPr>
        <w:t xml:space="preserve">Table </w:t>
      </w:r>
      <w:r w:rsidRPr="003239A1">
        <w:rPr>
          <w:rFonts w:ascii="Times New Roman" w:hAnsi="Times New Roman"/>
          <w:b/>
          <w:sz w:val="24"/>
        </w:rPr>
        <w:fldChar w:fldCharType="begin"/>
      </w:r>
      <w:r w:rsidRPr="003239A1">
        <w:rPr>
          <w:rFonts w:ascii="Times New Roman" w:hAnsi="Times New Roman"/>
          <w:b/>
          <w:sz w:val="24"/>
        </w:rPr>
        <w:instrText xml:space="preserve"> SEQ Table \* ARABIC </w:instrText>
      </w:r>
      <w:r w:rsidRPr="003239A1">
        <w:rPr>
          <w:rFonts w:ascii="Times New Roman" w:hAnsi="Times New Roman"/>
          <w:b/>
          <w:sz w:val="24"/>
        </w:rPr>
        <w:fldChar w:fldCharType="separate"/>
      </w:r>
      <w:r w:rsidR="00003AD9">
        <w:rPr>
          <w:rFonts w:ascii="Times New Roman" w:hAnsi="Times New Roman"/>
          <w:b/>
          <w:noProof/>
          <w:sz w:val="24"/>
        </w:rPr>
        <w:t>1</w:t>
      </w:r>
      <w:r w:rsidRPr="003239A1">
        <w:rPr>
          <w:rFonts w:ascii="Times New Roman" w:hAnsi="Times New Roman"/>
          <w:b/>
          <w:sz w:val="24"/>
        </w:rPr>
        <w:fldChar w:fldCharType="end"/>
      </w:r>
      <w:r w:rsidRPr="003239A1">
        <w:rPr>
          <w:rFonts w:ascii="Times New Roman" w:hAnsi="Times New Roman"/>
          <w:b/>
          <w:sz w:val="24"/>
        </w:rPr>
        <w:t xml:space="preserve">: Types, primary uses, and properties of conventional metadata </w:t>
      </w:r>
      <w:r w:rsidRPr="003239A1">
        <w:rPr>
          <w:rFonts w:ascii="Times New Roman" w:hAnsi="Times New Roman"/>
          <w:sz w:val="24"/>
          <w:szCs w:val="24"/>
        </w:rPr>
        <w:t>[</w:t>
      </w:r>
      <w:r w:rsidRPr="003239A1">
        <w:rPr>
          <w:rFonts w:ascii="Times New Roman" w:hAnsi="Times New Roman"/>
          <w:color w:val="000000"/>
          <w:sz w:val="24"/>
          <w:szCs w:val="24"/>
        </w:rPr>
        <w:t>b-</w:t>
      </w:r>
      <w:r w:rsidRPr="003239A1">
        <w:rPr>
          <w:rFonts w:ascii="Times New Roman" w:hAnsi="Times New Roman"/>
          <w:sz w:val="24"/>
          <w:szCs w:val="24"/>
        </w:rPr>
        <w:t>Riley]</w:t>
      </w:r>
    </w:p>
    <w:tbl>
      <w:tblPr>
        <w:tblStyle w:val="TableGrid"/>
        <w:tblW w:w="0" w:type="auto"/>
        <w:tblLayout w:type="fixed"/>
        <w:tblLook w:val="04A0" w:firstRow="1" w:lastRow="0" w:firstColumn="1" w:lastColumn="0" w:noHBand="0" w:noVBand="1"/>
      </w:tblPr>
      <w:tblGrid>
        <w:gridCol w:w="1664"/>
        <w:gridCol w:w="1416"/>
        <w:gridCol w:w="2982"/>
        <w:gridCol w:w="1829"/>
        <w:gridCol w:w="1947"/>
      </w:tblGrid>
      <w:tr w:rsidR="003A726D" w:rsidRPr="003239A1" w14:paraId="113FAF99" w14:textId="77777777" w:rsidTr="00183624">
        <w:trPr>
          <w:trHeight w:val="83"/>
        </w:trPr>
        <w:tc>
          <w:tcPr>
            <w:tcW w:w="3080" w:type="dxa"/>
            <w:gridSpan w:val="2"/>
            <w:shd w:val="clear" w:color="auto" w:fill="D9D9D9" w:themeFill="background1" w:themeFillShade="D9"/>
            <w:vAlign w:val="center"/>
          </w:tcPr>
          <w:p w14:paraId="04BC1E1C"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Metadata</w:t>
            </w:r>
          </w:p>
        </w:tc>
        <w:tc>
          <w:tcPr>
            <w:tcW w:w="2982" w:type="dxa"/>
            <w:shd w:val="clear" w:color="auto" w:fill="D9D9D9" w:themeFill="background1" w:themeFillShade="D9"/>
            <w:vAlign w:val="center"/>
          </w:tcPr>
          <w:p w14:paraId="3FDBD52A"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Description</w:t>
            </w:r>
          </w:p>
        </w:tc>
        <w:tc>
          <w:tcPr>
            <w:tcW w:w="1829" w:type="dxa"/>
            <w:shd w:val="clear" w:color="auto" w:fill="D9D9D9" w:themeFill="background1" w:themeFillShade="D9"/>
            <w:vAlign w:val="center"/>
          </w:tcPr>
          <w:p w14:paraId="6F8D808D"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Primary Uses</w:t>
            </w:r>
          </w:p>
        </w:tc>
        <w:tc>
          <w:tcPr>
            <w:tcW w:w="1947" w:type="dxa"/>
            <w:shd w:val="clear" w:color="auto" w:fill="D9D9D9" w:themeFill="background1" w:themeFillShade="D9"/>
            <w:vAlign w:val="center"/>
          </w:tcPr>
          <w:p w14:paraId="22898853"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Example Properties</w:t>
            </w:r>
          </w:p>
        </w:tc>
      </w:tr>
      <w:tr w:rsidR="003A726D" w:rsidRPr="003239A1" w14:paraId="22D77E7D" w14:textId="77777777" w:rsidTr="00183624">
        <w:trPr>
          <w:trHeight w:val="83"/>
        </w:trPr>
        <w:tc>
          <w:tcPr>
            <w:tcW w:w="3080" w:type="dxa"/>
            <w:gridSpan w:val="2"/>
            <w:shd w:val="clear" w:color="auto" w:fill="F2F2F2" w:themeFill="background1" w:themeFillShade="F2"/>
            <w:vAlign w:val="center"/>
          </w:tcPr>
          <w:p w14:paraId="53403315"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Descriptive metadata</w:t>
            </w:r>
          </w:p>
        </w:tc>
        <w:tc>
          <w:tcPr>
            <w:tcW w:w="2982" w:type="dxa"/>
            <w:vAlign w:val="center"/>
          </w:tcPr>
          <w:p w14:paraId="60F496CD"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It includes basic information for finding or understanding a resource, such as title, author, subjects, keywords, publishers.</w:t>
            </w:r>
          </w:p>
        </w:tc>
        <w:tc>
          <w:tcPr>
            <w:tcW w:w="1829" w:type="dxa"/>
            <w:vAlign w:val="center"/>
          </w:tcPr>
          <w:p w14:paraId="224A1F13"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Discovery</w:t>
            </w:r>
          </w:p>
          <w:p w14:paraId="1096E543"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Display</w:t>
            </w:r>
          </w:p>
          <w:p w14:paraId="07E5E827"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Interoperability</w:t>
            </w:r>
          </w:p>
        </w:tc>
        <w:tc>
          <w:tcPr>
            <w:tcW w:w="1947" w:type="dxa"/>
            <w:vAlign w:val="center"/>
          </w:tcPr>
          <w:p w14:paraId="1A07C51C"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Subject</w:t>
            </w:r>
          </w:p>
          <w:p w14:paraId="37218BB4"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Genre</w:t>
            </w:r>
          </w:p>
          <w:p w14:paraId="1CF94BA3"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Publication data</w:t>
            </w:r>
          </w:p>
        </w:tc>
      </w:tr>
      <w:tr w:rsidR="003A726D" w:rsidRPr="003239A1" w14:paraId="22F89003" w14:textId="77777777" w:rsidTr="00183624">
        <w:trPr>
          <w:trHeight w:val="83"/>
        </w:trPr>
        <w:tc>
          <w:tcPr>
            <w:tcW w:w="1664" w:type="dxa"/>
            <w:vMerge w:val="restart"/>
            <w:shd w:val="clear" w:color="auto" w:fill="F2F2F2" w:themeFill="background1" w:themeFillShade="F2"/>
            <w:vAlign w:val="center"/>
          </w:tcPr>
          <w:p w14:paraId="401C45D2"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Administrative metadata</w:t>
            </w:r>
          </w:p>
        </w:tc>
        <w:tc>
          <w:tcPr>
            <w:tcW w:w="1416" w:type="dxa"/>
            <w:shd w:val="clear" w:color="auto" w:fill="F2F2F2" w:themeFill="background1" w:themeFillShade="F2"/>
            <w:vAlign w:val="center"/>
          </w:tcPr>
          <w:p w14:paraId="17AF5CE9"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Technical</w:t>
            </w:r>
          </w:p>
        </w:tc>
        <w:tc>
          <w:tcPr>
            <w:tcW w:w="2982" w:type="dxa"/>
            <w:vMerge w:val="restart"/>
            <w:vAlign w:val="center"/>
          </w:tcPr>
          <w:p w14:paraId="3D8C2565"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It includes information to help manage the data resource. It provides information about not only how the data can be opened, read, used, etc. but also how it should be managed for future use and rights of the data.</w:t>
            </w:r>
          </w:p>
        </w:tc>
        <w:tc>
          <w:tcPr>
            <w:tcW w:w="1829" w:type="dxa"/>
            <w:vAlign w:val="center"/>
          </w:tcPr>
          <w:p w14:paraId="448369DC"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Interoperability</w:t>
            </w:r>
          </w:p>
          <w:p w14:paraId="0080F26B" w14:textId="77777777" w:rsidR="00510670" w:rsidRPr="003239A1" w:rsidRDefault="00510670" w:rsidP="00183624">
            <w:pPr>
              <w:widowControl w:val="0"/>
              <w:spacing w:before="0"/>
              <w:ind w:left="175" w:hanging="175"/>
              <w:jc w:val="left"/>
              <w:rPr>
                <w:color w:val="000000"/>
                <w:sz w:val="22"/>
                <w:szCs w:val="22"/>
                <w:lang w:val="en-US" w:eastAsia="zh-CN"/>
              </w:rPr>
            </w:pPr>
            <w:r w:rsidRPr="003239A1">
              <w:rPr>
                <w:color w:val="000000"/>
                <w:sz w:val="22"/>
                <w:szCs w:val="22"/>
                <w:lang w:val="en-US" w:eastAsia="zh-CN"/>
              </w:rPr>
              <w:t>- Digital object management</w:t>
            </w:r>
          </w:p>
          <w:p w14:paraId="6DE0B003"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Preservation</w:t>
            </w:r>
          </w:p>
        </w:tc>
        <w:tc>
          <w:tcPr>
            <w:tcW w:w="1947" w:type="dxa"/>
            <w:vAlign w:val="center"/>
          </w:tcPr>
          <w:p w14:paraId="5FCD4552"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File type, size</w:t>
            </w:r>
          </w:p>
          <w:p w14:paraId="60E94543" w14:textId="77777777" w:rsidR="00510670" w:rsidRPr="003239A1" w:rsidRDefault="00510670" w:rsidP="00183624">
            <w:pPr>
              <w:widowControl w:val="0"/>
              <w:spacing w:before="0"/>
              <w:ind w:left="175" w:hanging="175"/>
              <w:jc w:val="left"/>
              <w:rPr>
                <w:color w:val="000000"/>
                <w:sz w:val="22"/>
                <w:szCs w:val="22"/>
                <w:lang w:val="en-US" w:eastAsia="zh-CN"/>
              </w:rPr>
            </w:pPr>
            <w:r w:rsidRPr="003239A1">
              <w:rPr>
                <w:color w:val="000000"/>
                <w:sz w:val="22"/>
                <w:szCs w:val="22"/>
                <w:lang w:val="en-US" w:eastAsia="zh-CN"/>
              </w:rPr>
              <w:t>- Creation date/time</w:t>
            </w:r>
          </w:p>
          <w:p w14:paraId="7012F972" w14:textId="77777777" w:rsidR="00510670" w:rsidRPr="003239A1" w:rsidRDefault="00510670" w:rsidP="00183624">
            <w:pPr>
              <w:widowControl w:val="0"/>
              <w:spacing w:before="0"/>
              <w:ind w:left="175" w:hanging="142"/>
              <w:jc w:val="left"/>
              <w:rPr>
                <w:color w:val="000000"/>
                <w:sz w:val="22"/>
                <w:szCs w:val="22"/>
                <w:lang w:val="en-US" w:eastAsia="zh-CN"/>
              </w:rPr>
            </w:pPr>
            <w:r w:rsidRPr="003239A1">
              <w:rPr>
                <w:color w:val="000000"/>
                <w:sz w:val="22"/>
                <w:szCs w:val="22"/>
                <w:lang w:val="en-US" w:eastAsia="zh-CN"/>
              </w:rPr>
              <w:t>- Compression scheme</w:t>
            </w:r>
          </w:p>
        </w:tc>
      </w:tr>
      <w:tr w:rsidR="003A726D" w:rsidRPr="003239A1" w14:paraId="500FA6DC" w14:textId="77777777" w:rsidTr="00183624">
        <w:trPr>
          <w:trHeight w:val="115"/>
        </w:trPr>
        <w:tc>
          <w:tcPr>
            <w:tcW w:w="1664" w:type="dxa"/>
            <w:vMerge/>
            <w:shd w:val="clear" w:color="auto" w:fill="F2F2F2" w:themeFill="background1" w:themeFillShade="F2"/>
            <w:vAlign w:val="center"/>
          </w:tcPr>
          <w:p w14:paraId="34B997D6" w14:textId="77777777" w:rsidR="00510670" w:rsidRPr="003239A1" w:rsidRDefault="00510670" w:rsidP="00183624">
            <w:pPr>
              <w:widowControl w:val="0"/>
              <w:spacing w:before="0"/>
              <w:jc w:val="center"/>
              <w:rPr>
                <w:b/>
                <w:sz w:val="22"/>
                <w:szCs w:val="22"/>
                <w:lang w:val="en-US" w:eastAsia="zh-CN"/>
              </w:rPr>
            </w:pPr>
          </w:p>
        </w:tc>
        <w:tc>
          <w:tcPr>
            <w:tcW w:w="1416" w:type="dxa"/>
            <w:shd w:val="clear" w:color="auto" w:fill="F2F2F2" w:themeFill="background1" w:themeFillShade="F2"/>
            <w:vAlign w:val="center"/>
          </w:tcPr>
          <w:p w14:paraId="4F02B0ED"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Preservation</w:t>
            </w:r>
          </w:p>
        </w:tc>
        <w:tc>
          <w:tcPr>
            <w:tcW w:w="2982" w:type="dxa"/>
            <w:vMerge/>
            <w:vAlign w:val="center"/>
          </w:tcPr>
          <w:p w14:paraId="354A592D" w14:textId="77777777" w:rsidR="00510670" w:rsidRPr="003239A1" w:rsidRDefault="00510670" w:rsidP="00183624">
            <w:pPr>
              <w:widowControl w:val="0"/>
              <w:spacing w:before="0"/>
              <w:jc w:val="left"/>
              <w:rPr>
                <w:b/>
                <w:sz w:val="22"/>
                <w:szCs w:val="22"/>
                <w:lang w:val="en-US" w:eastAsia="zh-CN"/>
              </w:rPr>
            </w:pPr>
          </w:p>
        </w:tc>
        <w:tc>
          <w:tcPr>
            <w:tcW w:w="1829" w:type="dxa"/>
            <w:vAlign w:val="center"/>
          </w:tcPr>
          <w:p w14:paraId="004BEE77"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Interoperability</w:t>
            </w:r>
          </w:p>
          <w:p w14:paraId="7C07F9E8" w14:textId="77777777" w:rsidR="00510670" w:rsidRPr="003239A1" w:rsidRDefault="00510670" w:rsidP="00183624">
            <w:pPr>
              <w:widowControl w:val="0"/>
              <w:spacing w:before="0"/>
              <w:ind w:left="175" w:hanging="175"/>
              <w:jc w:val="left"/>
              <w:rPr>
                <w:color w:val="000000"/>
                <w:sz w:val="22"/>
                <w:szCs w:val="22"/>
                <w:lang w:val="en-US" w:eastAsia="zh-CN"/>
              </w:rPr>
            </w:pPr>
            <w:r w:rsidRPr="003239A1">
              <w:rPr>
                <w:color w:val="000000"/>
                <w:sz w:val="22"/>
                <w:szCs w:val="22"/>
                <w:lang w:val="en-US" w:eastAsia="zh-CN"/>
              </w:rPr>
              <w:t>- Digital object management</w:t>
            </w:r>
          </w:p>
          <w:p w14:paraId="590B3FB4"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Preservation</w:t>
            </w:r>
          </w:p>
        </w:tc>
        <w:tc>
          <w:tcPr>
            <w:tcW w:w="1947" w:type="dxa"/>
            <w:vAlign w:val="center"/>
          </w:tcPr>
          <w:p w14:paraId="1F97BF60"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Checksum</w:t>
            </w:r>
          </w:p>
          <w:p w14:paraId="1B957755" w14:textId="77777777" w:rsidR="00510670" w:rsidRPr="003239A1" w:rsidRDefault="00510670" w:rsidP="00183624">
            <w:pPr>
              <w:widowControl w:val="0"/>
              <w:spacing w:before="0"/>
              <w:ind w:left="175" w:hanging="175"/>
              <w:jc w:val="left"/>
              <w:rPr>
                <w:color w:val="000000"/>
                <w:sz w:val="22"/>
                <w:szCs w:val="22"/>
                <w:lang w:val="en-US" w:eastAsia="zh-CN"/>
              </w:rPr>
            </w:pPr>
            <w:r w:rsidRPr="003239A1">
              <w:rPr>
                <w:color w:val="000000"/>
                <w:sz w:val="22"/>
                <w:szCs w:val="22"/>
                <w:lang w:val="en-US" w:eastAsia="zh-CN"/>
              </w:rPr>
              <w:t>- Preservation event</w:t>
            </w:r>
          </w:p>
        </w:tc>
      </w:tr>
      <w:tr w:rsidR="003A726D" w:rsidRPr="003239A1" w14:paraId="50281B96" w14:textId="77777777" w:rsidTr="00183624">
        <w:trPr>
          <w:trHeight w:val="83"/>
        </w:trPr>
        <w:tc>
          <w:tcPr>
            <w:tcW w:w="1664" w:type="dxa"/>
            <w:vMerge/>
            <w:shd w:val="clear" w:color="auto" w:fill="F2F2F2" w:themeFill="background1" w:themeFillShade="F2"/>
            <w:vAlign w:val="center"/>
          </w:tcPr>
          <w:p w14:paraId="03811B7E" w14:textId="77777777" w:rsidR="00510670" w:rsidRPr="003239A1" w:rsidRDefault="00510670" w:rsidP="00183624">
            <w:pPr>
              <w:widowControl w:val="0"/>
              <w:spacing w:before="0"/>
              <w:jc w:val="center"/>
              <w:rPr>
                <w:b/>
                <w:sz w:val="22"/>
                <w:szCs w:val="22"/>
                <w:lang w:val="en-US" w:eastAsia="zh-CN"/>
              </w:rPr>
            </w:pPr>
          </w:p>
        </w:tc>
        <w:tc>
          <w:tcPr>
            <w:tcW w:w="1416" w:type="dxa"/>
            <w:shd w:val="clear" w:color="auto" w:fill="F2F2F2" w:themeFill="background1" w:themeFillShade="F2"/>
            <w:vAlign w:val="center"/>
          </w:tcPr>
          <w:p w14:paraId="0B0874E3"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Rights</w:t>
            </w:r>
          </w:p>
        </w:tc>
        <w:tc>
          <w:tcPr>
            <w:tcW w:w="2982" w:type="dxa"/>
            <w:vMerge/>
            <w:vAlign w:val="center"/>
          </w:tcPr>
          <w:p w14:paraId="5E78E036" w14:textId="77777777" w:rsidR="00510670" w:rsidRPr="003239A1" w:rsidRDefault="00510670" w:rsidP="00183624">
            <w:pPr>
              <w:widowControl w:val="0"/>
              <w:spacing w:before="0"/>
              <w:jc w:val="left"/>
              <w:rPr>
                <w:b/>
                <w:sz w:val="22"/>
                <w:szCs w:val="22"/>
                <w:lang w:val="en-US" w:eastAsia="zh-CN"/>
              </w:rPr>
            </w:pPr>
          </w:p>
        </w:tc>
        <w:tc>
          <w:tcPr>
            <w:tcW w:w="1829" w:type="dxa"/>
            <w:vAlign w:val="center"/>
          </w:tcPr>
          <w:p w14:paraId="5E3E56D9"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Interoperability</w:t>
            </w:r>
          </w:p>
          <w:p w14:paraId="1896BDDE" w14:textId="77777777" w:rsidR="00510670" w:rsidRPr="003239A1" w:rsidRDefault="00510670" w:rsidP="00183624">
            <w:pPr>
              <w:widowControl w:val="0"/>
              <w:spacing w:before="0"/>
              <w:ind w:left="175" w:hanging="175"/>
              <w:jc w:val="left"/>
              <w:rPr>
                <w:color w:val="000000"/>
                <w:sz w:val="22"/>
                <w:szCs w:val="22"/>
                <w:lang w:val="en-US" w:eastAsia="zh-CN"/>
              </w:rPr>
            </w:pPr>
            <w:r w:rsidRPr="003239A1">
              <w:rPr>
                <w:color w:val="000000"/>
                <w:sz w:val="22"/>
                <w:szCs w:val="22"/>
                <w:lang w:val="en-US" w:eastAsia="zh-CN"/>
              </w:rPr>
              <w:t>- Digital object management</w:t>
            </w:r>
          </w:p>
        </w:tc>
        <w:tc>
          <w:tcPr>
            <w:tcW w:w="1947" w:type="dxa"/>
            <w:vAlign w:val="center"/>
          </w:tcPr>
          <w:p w14:paraId="69FEAADD"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Copyright status</w:t>
            </w:r>
          </w:p>
          <w:p w14:paraId="69EDC97B"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License terms</w:t>
            </w:r>
          </w:p>
          <w:p w14:paraId="625774C9"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Rights holder</w:t>
            </w:r>
          </w:p>
        </w:tc>
      </w:tr>
      <w:tr w:rsidR="003A726D" w:rsidRPr="003239A1" w14:paraId="391BD72E" w14:textId="77777777" w:rsidTr="00183624">
        <w:trPr>
          <w:trHeight w:val="83"/>
        </w:trPr>
        <w:tc>
          <w:tcPr>
            <w:tcW w:w="3080" w:type="dxa"/>
            <w:gridSpan w:val="2"/>
            <w:shd w:val="clear" w:color="auto" w:fill="F2F2F2" w:themeFill="background1" w:themeFillShade="F2"/>
            <w:vAlign w:val="center"/>
          </w:tcPr>
          <w:p w14:paraId="2DB717CB"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Structural metadata</w:t>
            </w:r>
          </w:p>
        </w:tc>
        <w:tc>
          <w:tcPr>
            <w:tcW w:w="2982" w:type="dxa"/>
            <w:vAlign w:val="center"/>
          </w:tcPr>
          <w:p w14:paraId="64189977"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xml:space="preserve">It includes information on how the components of an object are organized or structured and describes the relationships of parts of resources to one another. </w:t>
            </w:r>
          </w:p>
        </w:tc>
        <w:tc>
          <w:tcPr>
            <w:tcW w:w="1829" w:type="dxa"/>
            <w:vAlign w:val="center"/>
          </w:tcPr>
          <w:p w14:paraId="1EC45874"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Navigation</w:t>
            </w:r>
          </w:p>
        </w:tc>
        <w:tc>
          <w:tcPr>
            <w:tcW w:w="1947" w:type="dxa"/>
            <w:vAlign w:val="center"/>
          </w:tcPr>
          <w:p w14:paraId="6D821508"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Sequence</w:t>
            </w:r>
          </w:p>
          <w:p w14:paraId="326DCB45" w14:textId="77777777" w:rsidR="00510670" w:rsidRPr="003239A1" w:rsidRDefault="00510670" w:rsidP="00183624">
            <w:pPr>
              <w:widowControl w:val="0"/>
              <w:spacing w:before="0"/>
              <w:ind w:left="175" w:hanging="175"/>
              <w:jc w:val="left"/>
              <w:rPr>
                <w:color w:val="000000"/>
                <w:sz w:val="22"/>
                <w:szCs w:val="22"/>
                <w:lang w:val="en-US" w:eastAsia="zh-CN"/>
              </w:rPr>
            </w:pPr>
            <w:r w:rsidRPr="003239A1">
              <w:rPr>
                <w:color w:val="000000"/>
                <w:sz w:val="22"/>
                <w:szCs w:val="22"/>
                <w:lang w:val="en-US" w:eastAsia="zh-CN"/>
              </w:rPr>
              <w:t>- Place in hierarchy</w:t>
            </w:r>
          </w:p>
        </w:tc>
      </w:tr>
      <w:tr w:rsidR="003A726D" w:rsidRPr="003239A1" w14:paraId="4B566EF4" w14:textId="77777777" w:rsidTr="00183624">
        <w:trPr>
          <w:trHeight w:val="83"/>
        </w:trPr>
        <w:tc>
          <w:tcPr>
            <w:tcW w:w="3080" w:type="dxa"/>
            <w:gridSpan w:val="2"/>
            <w:shd w:val="clear" w:color="auto" w:fill="F2F2F2" w:themeFill="background1" w:themeFillShade="F2"/>
            <w:vAlign w:val="center"/>
          </w:tcPr>
          <w:p w14:paraId="7C1AD3A1" w14:textId="77777777" w:rsidR="00510670" w:rsidRPr="003239A1" w:rsidRDefault="00510670" w:rsidP="00183624">
            <w:pPr>
              <w:widowControl w:val="0"/>
              <w:spacing w:before="0"/>
              <w:jc w:val="center"/>
              <w:rPr>
                <w:b/>
                <w:sz w:val="22"/>
                <w:szCs w:val="22"/>
                <w:lang w:val="en-US" w:eastAsia="zh-CN"/>
              </w:rPr>
            </w:pPr>
            <w:r w:rsidRPr="003239A1">
              <w:rPr>
                <w:b/>
                <w:sz w:val="22"/>
                <w:szCs w:val="22"/>
                <w:lang w:val="en-US" w:eastAsia="zh-CN"/>
              </w:rPr>
              <w:t>Markup languages</w:t>
            </w:r>
          </w:p>
        </w:tc>
        <w:tc>
          <w:tcPr>
            <w:tcW w:w="2982" w:type="dxa"/>
            <w:vAlign w:val="center"/>
          </w:tcPr>
          <w:p w14:paraId="2C35B21D"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It provides structural or semantic features within the data content by integrating metadata and flags (tags/indexes).</w:t>
            </w:r>
          </w:p>
        </w:tc>
        <w:tc>
          <w:tcPr>
            <w:tcW w:w="1829" w:type="dxa"/>
            <w:vAlign w:val="center"/>
          </w:tcPr>
          <w:p w14:paraId="22FEC84C"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Navigation</w:t>
            </w:r>
          </w:p>
          <w:p w14:paraId="2356C335"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Interoperability</w:t>
            </w:r>
          </w:p>
        </w:tc>
        <w:tc>
          <w:tcPr>
            <w:tcW w:w="1947" w:type="dxa"/>
            <w:vAlign w:val="center"/>
          </w:tcPr>
          <w:p w14:paraId="528B998D"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Paragraph</w:t>
            </w:r>
          </w:p>
          <w:p w14:paraId="508E9322"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Heading</w:t>
            </w:r>
          </w:p>
          <w:p w14:paraId="08AF6230" w14:textId="77777777" w:rsidR="00510670" w:rsidRPr="003239A1" w:rsidRDefault="00510670" w:rsidP="00183624">
            <w:pPr>
              <w:widowControl w:val="0"/>
              <w:spacing w:before="0"/>
              <w:jc w:val="left"/>
              <w:rPr>
                <w:color w:val="000000"/>
                <w:sz w:val="22"/>
                <w:szCs w:val="22"/>
                <w:lang w:val="en-US" w:eastAsia="zh-CN"/>
              </w:rPr>
            </w:pPr>
            <w:r w:rsidRPr="003239A1">
              <w:rPr>
                <w:color w:val="000000"/>
                <w:sz w:val="22"/>
                <w:szCs w:val="22"/>
                <w:lang w:val="en-US" w:eastAsia="zh-CN"/>
              </w:rPr>
              <w:t>- List</w:t>
            </w:r>
          </w:p>
        </w:tc>
      </w:tr>
    </w:tbl>
    <w:p w14:paraId="4DEB643A" w14:textId="77777777" w:rsidR="00510670" w:rsidRPr="003239A1" w:rsidRDefault="00510670" w:rsidP="00510670">
      <w:pPr>
        <w:widowControl w:val="0"/>
        <w:spacing w:after="240" w:line="340" w:lineRule="atLeast"/>
        <w:rPr>
          <w:color w:val="000000"/>
        </w:rPr>
      </w:pPr>
    </w:p>
    <w:p w14:paraId="5A70D9E3" w14:textId="71308510" w:rsidR="00510670" w:rsidRPr="003239A1" w:rsidRDefault="00510670" w:rsidP="003A726D">
      <w:pPr>
        <w:pStyle w:val="Heading2"/>
        <w:ind w:left="0" w:firstLine="0"/>
      </w:pPr>
      <w:bookmarkStart w:id="41" w:name="_Toc425082747"/>
      <w:bookmarkStart w:id="42" w:name="_Toc14371052"/>
      <w:r w:rsidRPr="003239A1">
        <w:t>7.3</w:t>
      </w:r>
      <w:r w:rsidRPr="003239A1">
        <w:tab/>
      </w:r>
      <w:r w:rsidRPr="003239A1">
        <w:rPr>
          <w:bCs/>
        </w:rPr>
        <w:t xml:space="preserve">Web of Things and </w:t>
      </w:r>
      <w:proofErr w:type="spellStart"/>
      <w:r w:rsidRPr="003239A1">
        <w:rPr>
          <w:bCs/>
        </w:rPr>
        <w:t>IoT</w:t>
      </w:r>
      <w:proofErr w:type="spellEnd"/>
      <w:r w:rsidRPr="003239A1">
        <w:rPr>
          <w:bCs/>
        </w:rPr>
        <w:t xml:space="preserve"> interoperability</w:t>
      </w:r>
      <w:bookmarkEnd w:id="41"/>
      <w:bookmarkEnd w:id="42"/>
    </w:p>
    <w:p w14:paraId="3663CAFB" w14:textId="77777777" w:rsidR="00510670" w:rsidRPr="003239A1" w:rsidRDefault="00510670" w:rsidP="00510670">
      <w:pPr>
        <w:widowControl w:val="0"/>
        <w:rPr>
          <w:color w:val="000000"/>
        </w:rPr>
      </w:pPr>
      <w:r w:rsidRPr="003239A1">
        <w:rPr>
          <w:color w:val="000000"/>
        </w:rPr>
        <w:t xml:space="preserve">Due to the wide-varying nature of </w:t>
      </w:r>
      <w:proofErr w:type="spellStart"/>
      <w:r w:rsidRPr="003239A1">
        <w:rPr>
          <w:color w:val="000000"/>
        </w:rPr>
        <w:t>IoT</w:t>
      </w:r>
      <w:proofErr w:type="spellEnd"/>
      <w:r w:rsidRPr="003239A1">
        <w:rPr>
          <w:color w:val="000000"/>
        </w:rPr>
        <w:t xml:space="preserve">, the data is currently overwhelming in not only its volume but also its diversity. Generated from heterogeneous sources, manifold data is collected, stored, processed, transported, shared, and used across different platforms and application domains. Therefore, it is difficult to achieve interoperability, and the efforts to homogenize the data ecosystem and empower semantic linkages are needed. </w:t>
      </w:r>
    </w:p>
    <w:p w14:paraId="2D6EE024" w14:textId="77777777" w:rsidR="00510670" w:rsidRPr="003239A1" w:rsidRDefault="00510670" w:rsidP="00510670">
      <w:pPr>
        <w:widowControl w:val="0"/>
        <w:rPr>
          <w:color w:val="000000"/>
        </w:rPr>
      </w:pPr>
      <w:r w:rsidRPr="003239A1">
        <w:rPr>
          <w:color w:val="000000"/>
        </w:rPr>
        <w:t>Through the concepts of Web of Things (</w:t>
      </w:r>
      <w:proofErr w:type="spellStart"/>
      <w:r w:rsidRPr="003239A1">
        <w:rPr>
          <w:color w:val="000000"/>
        </w:rPr>
        <w:t>WoT</w:t>
      </w:r>
      <w:proofErr w:type="spellEnd"/>
      <w:r w:rsidRPr="003239A1">
        <w:rPr>
          <w:color w:val="000000"/>
        </w:rPr>
        <w:t>) and semantic web of things (</w:t>
      </w:r>
      <w:proofErr w:type="spellStart"/>
      <w:r w:rsidRPr="003239A1">
        <w:rPr>
          <w:color w:val="000000"/>
        </w:rPr>
        <w:t>SWoT</w:t>
      </w:r>
      <w:proofErr w:type="spellEnd"/>
      <w:r w:rsidRPr="003239A1">
        <w:rPr>
          <w:color w:val="000000"/>
        </w:rPr>
        <w:t xml:space="preserve">), enhanced interoperability in </w:t>
      </w:r>
      <w:proofErr w:type="spellStart"/>
      <w:r w:rsidRPr="003239A1">
        <w:rPr>
          <w:color w:val="000000"/>
        </w:rPr>
        <w:t>IoT</w:t>
      </w:r>
      <w:proofErr w:type="spellEnd"/>
      <w:r w:rsidRPr="003239A1">
        <w:rPr>
          <w:color w:val="000000"/>
        </w:rPr>
        <w:t xml:space="preserve"> ecosystems can be fulfilled on the web, an information space consisting of data resources. The web has been developed for data semantics in order to embrace heterogeneous data, platforms, and application domains. Accordingly, the web provides technologies that support the interoperability of </w:t>
      </w:r>
      <w:proofErr w:type="spellStart"/>
      <w:r w:rsidRPr="003239A1">
        <w:rPr>
          <w:color w:val="000000"/>
        </w:rPr>
        <w:t>IoT</w:t>
      </w:r>
      <w:proofErr w:type="spellEnd"/>
      <w:r w:rsidRPr="003239A1">
        <w:rPr>
          <w:color w:val="000000"/>
        </w:rPr>
        <w:t xml:space="preserve">. </w:t>
      </w:r>
      <w:proofErr w:type="spellStart"/>
      <w:r w:rsidRPr="003239A1">
        <w:rPr>
          <w:color w:val="000000"/>
        </w:rPr>
        <w:t>WoT</w:t>
      </w:r>
      <w:proofErr w:type="spellEnd"/>
      <w:r w:rsidRPr="003239A1">
        <w:rPr>
          <w:color w:val="000000"/>
        </w:rPr>
        <w:t xml:space="preserve"> is based on the idea that connected devices are accessible via the web to enable interoperability across heterogeneous </w:t>
      </w:r>
      <w:proofErr w:type="spellStart"/>
      <w:r w:rsidRPr="003239A1">
        <w:rPr>
          <w:color w:val="000000"/>
        </w:rPr>
        <w:t>IoT</w:t>
      </w:r>
      <w:proofErr w:type="spellEnd"/>
      <w:r w:rsidRPr="003239A1">
        <w:rPr>
          <w:color w:val="000000"/>
        </w:rPr>
        <w:t xml:space="preserve"> platforms and application domains [b-</w:t>
      </w:r>
      <w:proofErr w:type="spellStart"/>
      <w:r w:rsidRPr="003239A1">
        <w:rPr>
          <w:color w:val="000000"/>
        </w:rPr>
        <w:t>Raggett</w:t>
      </w:r>
      <w:proofErr w:type="spellEnd"/>
      <w:r w:rsidRPr="003239A1">
        <w:rPr>
          <w:color w:val="000000"/>
        </w:rPr>
        <w:t>], [b-</w:t>
      </w:r>
      <w:proofErr w:type="spellStart"/>
      <w:r w:rsidRPr="003239A1">
        <w:rPr>
          <w:color w:val="000000"/>
        </w:rPr>
        <w:t>Kajimoto</w:t>
      </w:r>
      <w:proofErr w:type="spellEnd"/>
      <w:r w:rsidRPr="003239A1">
        <w:rPr>
          <w:color w:val="000000"/>
        </w:rPr>
        <w:t xml:space="preserve">]. Furthermore, </w:t>
      </w:r>
      <w:proofErr w:type="spellStart"/>
      <w:r w:rsidRPr="003239A1">
        <w:rPr>
          <w:color w:val="000000"/>
        </w:rPr>
        <w:t>SWoT</w:t>
      </w:r>
      <w:proofErr w:type="spellEnd"/>
      <w:r w:rsidRPr="003239A1">
        <w:rPr>
          <w:color w:val="000000"/>
        </w:rPr>
        <w:t xml:space="preserve"> brings semantic web and </w:t>
      </w:r>
      <w:proofErr w:type="spellStart"/>
      <w:r w:rsidRPr="003239A1">
        <w:rPr>
          <w:color w:val="000000"/>
        </w:rPr>
        <w:t>WoT</w:t>
      </w:r>
      <w:proofErr w:type="spellEnd"/>
      <w:r w:rsidRPr="003239A1">
        <w:rPr>
          <w:color w:val="000000"/>
        </w:rPr>
        <w:t xml:space="preserve"> together to associate semantically annotated information to web-enabled </w:t>
      </w:r>
      <w:proofErr w:type="spellStart"/>
      <w:r w:rsidRPr="003239A1">
        <w:rPr>
          <w:color w:val="000000"/>
        </w:rPr>
        <w:t>IoT</w:t>
      </w:r>
      <w:proofErr w:type="spellEnd"/>
      <w:r w:rsidRPr="003239A1">
        <w:rPr>
          <w:color w:val="000000"/>
        </w:rPr>
        <w:t xml:space="preserve"> [b-</w:t>
      </w:r>
      <w:proofErr w:type="spellStart"/>
      <w:r w:rsidRPr="003239A1">
        <w:rPr>
          <w:color w:val="000000"/>
        </w:rPr>
        <w:t>Kamilaris</w:t>
      </w:r>
      <w:proofErr w:type="spellEnd"/>
      <w:r w:rsidRPr="003239A1">
        <w:rPr>
          <w:color w:val="000000"/>
        </w:rPr>
        <w:t>], [b-</w:t>
      </w:r>
      <w:proofErr w:type="spellStart"/>
      <w:r w:rsidRPr="003239A1">
        <w:rPr>
          <w:color w:val="000000"/>
        </w:rPr>
        <w:t>Scioscia</w:t>
      </w:r>
      <w:proofErr w:type="spellEnd"/>
      <w:r w:rsidRPr="003239A1">
        <w:rPr>
          <w:color w:val="000000"/>
        </w:rPr>
        <w:t xml:space="preserve">]. </w:t>
      </w:r>
    </w:p>
    <w:p w14:paraId="1199A092" w14:textId="77777777" w:rsidR="00510670" w:rsidRPr="003239A1" w:rsidRDefault="00510670" w:rsidP="00510670">
      <w:pPr>
        <w:widowControl w:val="0"/>
        <w:rPr>
          <w:color w:val="000000"/>
        </w:rPr>
      </w:pPr>
      <w:r w:rsidRPr="003239A1">
        <w:rPr>
          <w:color w:val="000000"/>
        </w:rPr>
        <w:t xml:space="preserve">To achieve semantic annotation and linkage of data, many </w:t>
      </w:r>
      <w:proofErr w:type="spellStart"/>
      <w:r w:rsidRPr="003239A1">
        <w:rPr>
          <w:color w:val="000000"/>
        </w:rPr>
        <w:t>WoT</w:t>
      </w:r>
      <w:proofErr w:type="spellEnd"/>
      <w:r w:rsidRPr="003239A1">
        <w:rPr>
          <w:color w:val="000000"/>
        </w:rPr>
        <w:t xml:space="preserve"> approaches have targeted providing common descriptions of </w:t>
      </w:r>
      <w:proofErr w:type="spellStart"/>
      <w:r w:rsidRPr="003239A1">
        <w:rPr>
          <w:color w:val="000000"/>
          <w:lang w:eastAsia="ko-KR"/>
        </w:rPr>
        <w:t>IoT</w:t>
      </w:r>
      <w:proofErr w:type="spellEnd"/>
      <w:r w:rsidRPr="003239A1">
        <w:rPr>
          <w:color w:val="000000"/>
          <w:lang w:eastAsia="ko-KR"/>
        </w:rPr>
        <w:t xml:space="preserve"> </w:t>
      </w:r>
      <w:r w:rsidRPr="003239A1">
        <w:rPr>
          <w:color w:val="000000"/>
        </w:rPr>
        <w:t xml:space="preserve">devices and data. However, today’s advanced </w:t>
      </w:r>
      <w:proofErr w:type="spellStart"/>
      <w:r w:rsidRPr="003239A1">
        <w:rPr>
          <w:color w:val="000000"/>
        </w:rPr>
        <w:t>IoT</w:t>
      </w:r>
      <w:proofErr w:type="spellEnd"/>
      <w:r w:rsidRPr="003239A1">
        <w:rPr>
          <w:color w:val="000000"/>
        </w:rPr>
        <w:t xml:space="preserve"> and smart city systems </w:t>
      </w:r>
      <w:r w:rsidRPr="003239A1">
        <w:rPr>
          <w:color w:val="000000"/>
        </w:rPr>
        <w:lastRenderedPageBreak/>
        <w:t xml:space="preserve">and services require intelligent decision-making and task performance, which involve bidirectional interactions of sensing and actuating. In order to empower </w:t>
      </w:r>
      <w:proofErr w:type="spellStart"/>
      <w:r w:rsidRPr="003239A1">
        <w:rPr>
          <w:color w:val="000000"/>
        </w:rPr>
        <w:t>IoT</w:t>
      </w:r>
      <w:proofErr w:type="spellEnd"/>
      <w:r w:rsidRPr="003239A1">
        <w:rPr>
          <w:color w:val="000000"/>
        </w:rPr>
        <w:t xml:space="preserve"> devices to intelligently and actively engage in smart systems, devices and data need additional descriptions of not only their various aspects but also their roles within smart systems, specifically in the areas of decision-making and performing tasks. </w:t>
      </w:r>
    </w:p>
    <w:p w14:paraId="4DB1AC32" w14:textId="77777777" w:rsidR="00510670" w:rsidRPr="003239A1" w:rsidRDefault="00510670" w:rsidP="00510670">
      <w:pPr>
        <w:widowControl w:val="0"/>
        <w:rPr>
          <w:color w:val="000000"/>
        </w:rPr>
      </w:pPr>
      <w:r w:rsidRPr="003239A1">
        <w:rPr>
          <w:color w:val="000000"/>
        </w:rPr>
        <w:t xml:space="preserve">Therefore, there are needs methods to provide common understandings and descriptions of logic and workflows of aggregated devices in smart systems. Self-management and autonomic capabilities are considered to be the driver in the development of solutions to the scalability and heterogeneity problems of </w:t>
      </w:r>
      <w:proofErr w:type="spellStart"/>
      <w:r w:rsidRPr="003239A1">
        <w:rPr>
          <w:color w:val="000000"/>
        </w:rPr>
        <w:t>IoT</w:t>
      </w:r>
      <w:proofErr w:type="spellEnd"/>
      <w:r w:rsidRPr="003239A1">
        <w:rPr>
          <w:color w:val="000000"/>
        </w:rPr>
        <w:t xml:space="preserve"> [b-</w:t>
      </w:r>
      <w:proofErr w:type="spellStart"/>
      <w:r w:rsidRPr="003239A1">
        <w:rPr>
          <w:color w:val="000000"/>
        </w:rPr>
        <w:t>Miorandi</w:t>
      </w:r>
      <w:proofErr w:type="spellEnd"/>
      <w:r w:rsidRPr="003239A1">
        <w:rPr>
          <w:color w:val="000000"/>
        </w:rPr>
        <w:t>]. Merely providing the descriptions of properties, relations, and functionalities of devices and data is not enough for intelligent smart systems and services. Accordingly, common understandings of not only data and devices but also cooperative decision logic and action workflows need to be established for automation and interoperability. Consequently, approaches to achieve interoperability in processes are emerging, and a new category of metadata also needs to be specified to cope them.</w:t>
      </w:r>
    </w:p>
    <w:p w14:paraId="3427EBFB" w14:textId="77777777" w:rsidR="00510670" w:rsidRPr="003239A1" w:rsidRDefault="00510670" w:rsidP="00510670">
      <w:pPr>
        <w:pStyle w:val="Heading1"/>
      </w:pPr>
      <w:bookmarkStart w:id="43" w:name="_Toc424223336"/>
      <w:bookmarkStart w:id="44" w:name="_Toc425082748"/>
      <w:bookmarkStart w:id="45" w:name="_Toc14371053"/>
      <w:r w:rsidRPr="003239A1">
        <w:t>8</w:t>
      </w:r>
      <w:r w:rsidRPr="003239A1">
        <w:tab/>
        <w:t>Basic concepts and types of data model</w:t>
      </w:r>
      <w:bookmarkEnd w:id="43"/>
      <w:bookmarkEnd w:id="44"/>
      <w:bookmarkEnd w:id="45"/>
    </w:p>
    <w:p w14:paraId="7A94D2A6" w14:textId="77777777" w:rsidR="00510670" w:rsidRPr="003239A1" w:rsidRDefault="00510670" w:rsidP="00510670">
      <w:r w:rsidRPr="003239A1">
        <w:t>Data models play a critical role in data, application, system, and business across different industries as they provide the definition and format of data to support data, computer systems, and related businesses. Currently, the needs and importance of managing metadata is recognised to efficiently handle a massive amount of data in various industries, and data models are used as one of the most prevailing metadata management tools or sources [</w:t>
      </w:r>
      <w:r w:rsidRPr="003239A1">
        <w:rPr>
          <w:color w:val="000000"/>
        </w:rPr>
        <w:t>b-</w:t>
      </w:r>
      <w:proofErr w:type="spellStart"/>
      <w:r w:rsidRPr="003239A1">
        <w:t>Dataversity</w:t>
      </w:r>
      <w:proofErr w:type="spellEnd"/>
      <w:r w:rsidRPr="003239A1">
        <w:t xml:space="preserve"> 1], [</w:t>
      </w:r>
      <w:r w:rsidRPr="003239A1">
        <w:rPr>
          <w:color w:val="000000"/>
        </w:rPr>
        <w:t>b-</w:t>
      </w:r>
      <w:proofErr w:type="spellStart"/>
      <w:r w:rsidRPr="003239A1">
        <w:t>Dataversity</w:t>
      </w:r>
      <w:proofErr w:type="spellEnd"/>
      <w:r w:rsidRPr="003239A1">
        <w:t xml:space="preserve"> 2].</w:t>
      </w:r>
    </w:p>
    <w:p w14:paraId="3A621BAC" w14:textId="77777777" w:rsidR="00510670" w:rsidRPr="003239A1" w:rsidRDefault="00510670" w:rsidP="00510670">
      <w:r w:rsidRPr="003239A1">
        <w:t>The necessity of data migration and integration between existing data models in a perspective of interoperability by shifting the current application-dedicated to a data-driven approach is shown Figure 1. If same data models are used for data storage and access then different applications can easily share data. Figure 2 describes the benefits that data models deliver to data, system, and business. However, systems and interfaces often cost more than they should and may constrain the business rather than support it since data models in applications and systems are arbitrarily different. This results in complex interfaces to share data between the applications and the systems, which can account for between 25-70% of the cost of current systems [</w:t>
      </w:r>
      <w:r w:rsidRPr="003239A1">
        <w:rPr>
          <w:color w:val="000000"/>
        </w:rPr>
        <w:t>b-</w:t>
      </w:r>
      <w:r w:rsidRPr="003239A1">
        <w:t>EPISTLE].</w:t>
      </w:r>
    </w:p>
    <w:p w14:paraId="60CC6894" w14:textId="77777777" w:rsidR="00510670" w:rsidRPr="003239A1" w:rsidRDefault="00510670" w:rsidP="00510670">
      <w:pPr>
        <w:keepNext/>
        <w:jc w:val="center"/>
      </w:pPr>
      <w:r w:rsidRPr="003239A1">
        <w:rPr>
          <w:noProof/>
          <w:lang w:eastAsia="en-GB"/>
        </w:rPr>
        <w:drawing>
          <wp:inline distT="0" distB="0" distL="0" distR="0" wp14:anchorId="4205AB61" wp14:editId="0279DFBE">
            <wp:extent cx="6098460" cy="1377488"/>
            <wp:effectExtent l="0" t="0" r="0" b="0"/>
            <wp:docPr id="4"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9585" cy="1420658"/>
                    </a:xfrm>
                    <a:prstGeom prst="rect">
                      <a:avLst/>
                    </a:prstGeom>
                    <a:noFill/>
                  </pic:spPr>
                </pic:pic>
              </a:graphicData>
            </a:graphic>
          </wp:inline>
        </w:drawing>
      </w:r>
    </w:p>
    <w:p w14:paraId="1CD4E077" w14:textId="5DB6FF7D" w:rsidR="00510670" w:rsidRPr="003239A1" w:rsidRDefault="00510670" w:rsidP="00510670">
      <w:pPr>
        <w:spacing w:before="240" w:after="120"/>
        <w:jc w:val="center"/>
        <w:rPr>
          <w:b/>
          <w:i/>
          <w:iCs/>
          <w:color w:val="000000" w:themeColor="text1"/>
          <w:sz w:val="18"/>
          <w:szCs w:val="18"/>
        </w:rPr>
      </w:pPr>
      <w:r w:rsidRPr="003239A1">
        <w:rPr>
          <w:b/>
          <w:bCs/>
          <w:color w:val="000000" w:themeColor="text1"/>
        </w:rPr>
        <w:t xml:space="preserve">Figure </w:t>
      </w:r>
      <w:r w:rsidRPr="003239A1">
        <w:rPr>
          <w:b/>
        </w:rPr>
        <w:fldChar w:fldCharType="begin"/>
      </w:r>
      <w:r w:rsidRPr="003239A1">
        <w:rPr>
          <w:b/>
          <w:iCs/>
          <w:color w:val="000000" w:themeColor="text1"/>
          <w:szCs w:val="18"/>
        </w:rPr>
        <w:instrText xml:space="preserve"> SEQ Figure \* ARABIC </w:instrText>
      </w:r>
      <w:r w:rsidRPr="003239A1">
        <w:rPr>
          <w:b/>
          <w:iCs/>
          <w:color w:val="000000" w:themeColor="text1"/>
          <w:szCs w:val="18"/>
        </w:rPr>
        <w:fldChar w:fldCharType="separate"/>
      </w:r>
      <w:r w:rsidR="00003AD9">
        <w:rPr>
          <w:b/>
          <w:iCs/>
          <w:noProof/>
          <w:color w:val="000000" w:themeColor="text1"/>
          <w:szCs w:val="18"/>
        </w:rPr>
        <w:t>1</w:t>
      </w:r>
      <w:r w:rsidRPr="003239A1">
        <w:rPr>
          <w:b/>
        </w:rPr>
        <w:fldChar w:fldCharType="end"/>
      </w:r>
      <w:r w:rsidRPr="003239A1">
        <w:rPr>
          <w:b/>
          <w:bCs/>
          <w:color w:val="000000" w:themeColor="text1"/>
        </w:rPr>
        <w:t>:</w:t>
      </w:r>
      <w:r w:rsidRPr="003239A1">
        <w:rPr>
          <w:b/>
          <w:color w:val="000000" w:themeColor="text1"/>
        </w:rPr>
        <w:t xml:space="preserve"> Data-driven approach for interoperability data models</w:t>
      </w:r>
    </w:p>
    <w:p w14:paraId="2DB401E2" w14:textId="77777777" w:rsidR="00510670" w:rsidRPr="003239A1" w:rsidRDefault="00510670" w:rsidP="00510670"/>
    <w:p w14:paraId="6DB90DF8" w14:textId="77777777" w:rsidR="00510670" w:rsidRPr="003239A1" w:rsidRDefault="00510670" w:rsidP="00510670"/>
    <w:p w14:paraId="6F59DF3F" w14:textId="77777777" w:rsidR="00510670" w:rsidRPr="003239A1" w:rsidRDefault="00510670" w:rsidP="00510670">
      <w:pPr>
        <w:keepNext/>
        <w:jc w:val="center"/>
      </w:pPr>
      <w:r w:rsidRPr="003239A1">
        <w:rPr>
          <w:noProof/>
          <w:lang w:eastAsia="en-GB"/>
        </w:rPr>
        <w:lastRenderedPageBreak/>
        <w:drawing>
          <wp:inline distT="0" distB="0" distL="0" distR="0" wp14:anchorId="205B5FF2" wp14:editId="6C7C9B5B">
            <wp:extent cx="5409565" cy="2067744"/>
            <wp:effectExtent l="0" t="0" r="635" b="0"/>
            <wp:docPr id="26662" name="그림 2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3428" cy="2069220"/>
                    </a:xfrm>
                    <a:prstGeom prst="rect">
                      <a:avLst/>
                    </a:prstGeom>
                    <a:noFill/>
                  </pic:spPr>
                </pic:pic>
              </a:graphicData>
            </a:graphic>
          </wp:inline>
        </w:drawing>
      </w:r>
    </w:p>
    <w:p w14:paraId="65D67356" w14:textId="581C582B" w:rsidR="00510670" w:rsidRPr="003239A1" w:rsidRDefault="00510670" w:rsidP="00510670">
      <w:pPr>
        <w:spacing w:before="240" w:after="120"/>
        <w:jc w:val="center"/>
        <w:rPr>
          <w:i/>
          <w:iCs/>
          <w:color w:val="000000" w:themeColor="text1"/>
          <w:sz w:val="18"/>
          <w:szCs w:val="18"/>
        </w:rPr>
      </w:pPr>
      <w:bookmarkStart w:id="46" w:name="_Ref506210940"/>
      <w:r w:rsidRPr="003239A1">
        <w:rPr>
          <w:b/>
          <w:bCs/>
          <w:color w:val="000000" w:themeColor="text1"/>
        </w:rPr>
        <w:t xml:space="preserve">Figure </w:t>
      </w:r>
      <w:r w:rsidRPr="003239A1">
        <w:rPr>
          <w:b/>
        </w:rPr>
        <w:fldChar w:fldCharType="begin"/>
      </w:r>
      <w:r w:rsidRPr="003239A1">
        <w:rPr>
          <w:b/>
          <w:iCs/>
          <w:color w:val="000000" w:themeColor="text1"/>
          <w:szCs w:val="18"/>
        </w:rPr>
        <w:instrText xml:space="preserve"> SEQ Figure \* ARABIC </w:instrText>
      </w:r>
      <w:r w:rsidRPr="003239A1">
        <w:rPr>
          <w:b/>
          <w:iCs/>
          <w:color w:val="000000" w:themeColor="text1"/>
          <w:szCs w:val="18"/>
        </w:rPr>
        <w:fldChar w:fldCharType="separate"/>
      </w:r>
      <w:r w:rsidR="00003AD9">
        <w:rPr>
          <w:b/>
          <w:iCs/>
          <w:noProof/>
          <w:color w:val="000000" w:themeColor="text1"/>
          <w:szCs w:val="18"/>
        </w:rPr>
        <w:t>2</w:t>
      </w:r>
      <w:r w:rsidRPr="003239A1">
        <w:rPr>
          <w:b/>
        </w:rPr>
        <w:fldChar w:fldCharType="end"/>
      </w:r>
      <w:bookmarkEnd w:id="46"/>
      <w:r w:rsidRPr="003239A1">
        <w:rPr>
          <w:b/>
          <w:bCs/>
          <w:color w:val="000000" w:themeColor="text1"/>
        </w:rPr>
        <w:t>:</w:t>
      </w:r>
      <w:r w:rsidRPr="003239A1">
        <w:rPr>
          <w:b/>
          <w:color w:val="000000" w:themeColor="text1"/>
        </w:rPr>
        <w:t xml:space="preserve"> The benefits that data models deliver </w:t>
      </w:r>
      <w:r w:rsidRPr="003239A1">
        <w:rPr>
          <w:color w:val="000000" w:themeColor="text1"/>
        </w:rPr>
        <w:t>[</w:t>
      </w:r>
      <w:r w:rsidRPr="003239A1">
        <w:rPr>
          <w:color w:val="000000"/>
        </w:rPr>
        <w:t>b-</w:t>
      </w:r>
      <w:r w:rsidRPr="003239A1">
        <w:rPr>
          <w:color w:val="000000" w:themeColor="text1"/>
        </w:rPr>
        <w:t>EPISTLE]</w:t>
      </w:r>
    </w:p>
    <w:p w14:paraId="6F13A965" w14:textId="77777777" w:rsidR="00510670" w:rsidRPr="003239A1" w:rsidRDefault="00510670" w:rsidP="00510670">
      <w:pPr>
        <w:pStyle w:val="Heading2"/>
      </w:pPr>
      <w:bookmarkStart w:id="47" w:name="_Toc424223337"/>
      <w:bookmarkStart w:id="48" w:name="_Toc425082749"/>
      <w:bookmarkStart w:id="49" w:name="_Toc14371054"/>
      <w:r w:rsidRPr="003239A1">
        <w:t>8.1</w:t>
      </w:r>
      <w:r w:rsidRPr="003239A1">
        <w:tab/>
        <w:t>Types of data model</w:t>
      </w:r>
      <w:bookmarkEnd w:id="47"/>
      <w:bookmarkEnd w:id="48"/>
      <w:bookmarkEnd w:id="49"/>
    </w:p>
    <w:p w14:paraId="60566AE5" w14:textId="108BA18B" w:rsidR="00510670" w:rsidRPr="003239A1" w:rsidRDefault="00510670" w:rsidP="00510670">
      <w:r w:rsidRPr="003239A1">
        <w:t>In 1975 ANSI described the data models in three levels of data-model instance: conceptual, logical, and physical. Conceptual data model is an underlying model that describes the semantics of a domain; logical data model adds details to the conceptual model to describe the semantics; and physical data model represents the way in which data is physically stored [</w:t>
      </w:r>
      <w:r w:rsidRPr="003239A1">
        <w:rPr>
          <w:color w:val="000000"/>
        </w:rPr>
        <w:t>b-</w:t>
      </w:r>
      <w:r w:rsidRPr="003239A1">
        <w:t xml:space="preserve">ANSI]. </w:t>
      </w:r>
      <w:r w:rsidRPr="003239A1">
        <w:fldChar w:fldCharType="begin"/>
      </w:r>
      <w:r w:rsidRPr="003239A1">
        <w:instrText xml:space="preserve"> REF _Ref506210879 \h  \* MERGEFORMAT </w:instrText>
      </w:r>
      <w:r w:rsidRPr="003239A1">
        <w:fldChar w:fldCharType="separate"/>
      </w:r>
      <w:r w:rsidR="00003AD9" w:rsidRPr="00003AD9">
        <w:rPr>
          <w:color w:val="000000" w:themeColor="text1"/>
        </w:rPr>
        <w:t xml:space="preserve">Table </w:t>
      </w:r>
      <w:r w:rsidR="00003AD9" w:rsidRPr="00003AD9">
        <w:rPr>
          <w:noProof/>
          <w:color w:val="000000" w:themeColor="text1"/>
        </w:rPr>
        <w:t>2</w:t>
      </w:r>
      <w:r w:rsidRPr="003239A1">
        <w:fldChar w:fldCharType="end"/>
      </w:r>
      <w:r w:rsidRPr="003239A1">
        <w:t xml:space="preserve">, </w:t>
      </w:r>
      <w:r w:rsidRPr="003239A1">
        <w:fldChar w:fldCharType="begin"/>
      </w:r>
      <w:r w:rsidRPr="003239A1">
        <w:instrText xml:space="preserve"> REF _Ref506210905 \h  \* MERGEFORMAT </w:instrText>
      </w:r>
      <w:r w:rsidRPr="003239A1">
        <w:fldChar w:fldCharType="separate"/>
      </w:r>
      <w:r w:rsidR="00003AD9" w:rsidRPr="00003AD9">
        <w:rPr>
          <w:color w:val="000000" w:themeColor="text1"/>
        </w:rPr>
        <w:t xml:space="preserve">Figure </w:t>
      </w:r>
      <w:r w:rsidR="00003AD9" w:rsidRPr="00003AD9">
        <w:rPr>
          <w:noProof/>
          <w:color w:val="000000" w:themeColor="text1"/>
        </w:rPr>
        <w:t>3</w:t>
      </w:r>
      <w:r w:rsidRPr="003239A1">
        <w:fldChar w:fldCharType="end"/>
      </w:r>
      <w:r w:rsidRPr="003239A1">
        <w:t xml:space="preserve"> and </w:t>
      </w:r>
      <w:r w:rsidRPr="003239A1">
        <w:fldChar w:fldCharType="begin"/>
      </w:r>
      <w:r w:rsidRPr="003239A1">
        <w:instrText xml:space="preserve"> REF _Ref506210913 \h  \* MERGEFORMAT </w:instrText>
      </w:r>
      <w:r w:rsidRPr="003239A1">
        <w:fldChar w:fldCharType="separate"/>
      </w:r>
      <w:r w:rsidR="00003AD9" w:rsidRPr="00003AD9">
        <w:rPr>
          <w:color w:val="000000" w:themeColor="text1"/>
        </w:rPr>
        <w:t xml:space="preserve">Figure </w:t>
      </w:r>
      <w:r w:rsidR="00003AD9" w:rsidRPr="00003AD9">
        <w:rPr>
          <w:noProof/>
          <w:color w:val="000000" w:themeColor="text1"/>
        </w:rPr>
        <w:t>4</w:t>
      </w:r>
      <w:r w:rsidRPr="003239A1">
        <w:fldChar w:fldCharType="end"/>
      </w:r>
      <w:r w:rsidRPr="003239A1">
        <w:t xml:space="preserve"> describe the data modelling today and the features of three-level the data models. </w:t>
      </w:r>
    </w:p>
    <w:p w14:paraId="6E4FBFE9" w14:textId="5E8A653E" w:rsidR="00510670" w:rsidRPr="003239A1" w:rsidRDefault="00510670" w:rsidP="00510670">
      <w:pPr>
        <w:keepNext/>
        <w:spacing w:before="360" w:after="120"/>
        <w:jc w:val="center"/>
        <w:rPr>
          <w:i/>
          <w:iCs/>
          <w:color w:val="000000" w:themeColor="text1"/>
          <w:sz w:val="18"/>
          <w:szCs w:val="18"/>
        </w:rPr>
      </w:pPr>
      <w:bookmarkStart w:id="50" w:name="_Ref506210879"/>
      <w:r w:rsidRPr="003239A1">
        <w:rPr>
          <w:b/>
          <w:bCs/>
          <w:color w:val="000000" w:themeColor="text1"/>
        </w:rPr>
        <w:t xml:space="preserve">Table </w:t>
      </w:r>
      <w:r w:rsidRPr="003239A1">
        <w:rPr>
          <w:b/>
        </w:rPr>
        <w:fldChar w:fldCharType="begin"/>
      </w:r>
      <w:r w:rsidRPr="003239A1">
        <w:rPr>
          <w:b/>
          <w:iCs/>
          <w:color w:val="000000" w:themeColor="text1"/>
          <w:szCs w:val="18"/>
        </w:rPr>
        <w:instrText xml:space="preserve"> SEQ Table \* ARABIC </w:instrText>
      </w:r>
      <w:r w:rsidRPr="003239A1">
        <w:rPr>
          <w:b/>
          <w:iCs/>
          <w:color w:val="000000" w:themeColor="text1"/>
          <w:szCs w:val="18"/>
        </w:rPr>
        <w:fldChar w:fldCharType="separate"/>
      </w:r>
      <w:r w:rsidR="00003AD9">
        <w:rPr>
          <w:b/>
          <w:iCs/>
          <w:noProof/>
          <w:color w:val="000000" w:themeColor="text1"/>
          <w:szCs w:val="18"/>
        </w:rPr>
        <w:t>2</w:t>
      </w:r>
      <w:r w:rsidRPr="003239A1">
        <w:rPr>
          <w:b/>
        </w:rPr>
        <w:fldChar w:fldCharType="end"/>
      </w:r>
      <w:bookmarkEnd w:id="50"/>
      <w:r w:rsidRPr="003239A1">
        <w:rPr>
          <w:b/>
          <w:bCs/>
          <w:color w:val="000000" w:themeColor="text1"/>
        </w:rPr>
        <w:t>:</w:t>
      </w:r>
      <w:r w:rsidRPr="003239A1">
        <w:rPr>
          <w:b/>
          <w:color w:val="000000" w:themeColor="text1"/>
        </w:rPr>
        <w:t xml:space="preserve"> Feature of three levels of data </w:t>
      </w:r>
      <w:proofErr w:type="spellStart"/>
      <w:r w:rsidRPr="003239A1">
        <w:rPr>
          <w:b/>
          <w:color w:val="000000" w:themeColor="text1"/>
        </w:rPr>
        <w:t>modeling</w:t>
      </w:r>
      <w:proofErr w:type="spellEnd"/>
      <w:r w:rsidRPr="003239A1">
        <w:rPr>
          <w:color w:val="000000" w:themeColor="text1"/>
        </w:rPr>
        <w:t xml:space="preserve"> [</w:t>
      </w:r>
      <w:r w:rsidRPr="003239A1">
        <w:rPr>
          <w:color w:val="000000"/>
        </w:rPr>
        <w:t>b-</w:t>
      </w:r>
      <w:proofErr w:type="spellStart"/>
      <w:r w:rsidRPr="003239A1">
        <w:rPr>
          <w:color w:val="000000" w:themeColor="text1"/>
        </w:rPr>
        <w:t>DataWarehouse</w:t>
      </w:r>
      <w:proofErr w:type="spellEnd"/>
      <w:r w:rsidRPr="003239A1">
        <w:rPr>
          <w:color w:val="000000" w:themeColor="text1"/>
        </w:rPr>
        <w:t>]</w:t>
      </w:r>
    </w:p>
    <w:tbl>
      <w:tblPr>
        <w:tblStyle w:val="TableGrid2"/>
        <w:tblW w:w="0" w:type="auto"/>
        <w:tblInd w:w="846" w:type="dxa"/>
        <w:tblLook w:val="04A0" w:firstRow="1" w:lastRow="0" w:firstColumn="1" w:lastColumn="0" w:noHBand="0" w:noVBand="1"/>
      </w:tblPr>
      <w:tblGrid>
        <w:gridCol w:w="2268"/>
        <w:gridCol w:w="1804"/>
        <w:gridCol w:w="1804"/>
        <w:gridCol w:w="1805"/>
      </w:tblGrid>
      <w:tr w:rsidR="00510670" w:rsidRPr="003239A1" w14:paraId="6EE38250" w14:textId="77777777" w:rsidTr="007C535B">
        <w:tc>
          <w:tcPr>
            <w:tcW w:w="2268" w:type="dxa"/>
            <w:shd w:val="clear" w:color="auto" w:fill="D9D9D9" w:themeFill="background1" w:themeFillShade="D9"/>
            <w:vAlign w:val="center"/>
          </w:tcPr>
          <w:p w14:paraId="04823CFE" w14:textId="77777777" w:rsidR="00510670" w:rsidRPr="003239A1" w:rsidRDefault="00510670" w:rsidP="003A726D">
            <w:pPr>
              <w:spacing w:before="0"/>
              <w:jc w:val="center"/>
              <w:rPr>
                <w:b/>
                <w:bCs/>
                <w:sz w:val="22"/>
                <w:szCs w:val="22"/>
              </w:rPr>
            </w:pPr>
            <w:r w:rsidRPr="003239A1">
              <w:rPr>
                <w:b/>
                <w:bCs/>
                <w:color w:val="000000" w:themeColor="text1"/>
                <w:sz w:val="22"/>
                <w:szCs w:val="22"/>
              </w:rPr>
              <w:t>Feature</w:t>
            </w:r>
          </w:p>
        </w:tc>
        <w:tc>
          <w:tcPr>
            <w:tcW w:w="1804" w:type="dxa"/>
            <w:shd w:val="clear" w:color="auto" w:fill="D9D9D9" w:themeFill="background1" w:themeFillShade="D9"/>
            <w:vAlign w:val="center"/>
          </w:tcPr>
          <w:p w14:paraId="136A8CC1" w14:textId="77777777" w:rsidR="00510670" w:rsidRPr="003239A1" w:rsidRDefault="00510670" w:rsidP="003A726D">
            <w:pPr>
              <w:spacing w:before="0"/>
              <w:jc w:val="center"/>
              <w:rPr>
                <w:b/>
                <w:bCs/>
                <w:sz w:val="22"/>
                <w:szCs w:val="22"/>
              </w:rPr>
            </w:pPr>
            <w:r w:rsidRPr="003239A1">
              <w:rPr>
                <w:b/>
                <w:bCs/>
                <w:color w:val="000000" w:themeColor="text1"/>
                <w:sz w:val="22"/>
                <w:szCs w:val="22"/>
              </w:rPr>
              <w:t>Conceptual</w:t>
            </w:r>
          </w:p>
        </w:tc>
        <w:tc>
          <w:tcPr>
            <w:tcW w:w="1804" w:type="dxa"/>
            <w:shd w:val="clear" w:color="auto" w:fill="D9D9D9" w:themeFill="background1" w:themeFillShade="D9"/>
            <w:vAlign w:val="center"/>
          </w:tcPr>
          <w:p w14:paraId="79A68F97" w14:textId="77777777" w:rsidR="00510670" w:rsidRPr="003239A1" w:rsidRDefault="00510670" w:rsidP="003A726D">
            <w:pPr>
              <w:spacing w:before="0"/>
              <w:jc w:val="center"/>
              <w:rPr>
                <w:b/>
                <w:bCs/>
                <w:sz w:val="22"/>
                <w:szCs w:val="22"/>
              </w:rPr>
            </w:pPr>
            <w:r w:rsidRPr="003239A1">
              <w:rPr>
                <w:b/>
                <w:bCs/>
                <w:color w:val="000000" w:themeColor="text1"/>
                <w:sz w:val="22"/>
                <w:szCs w:val="22"/>
              </w:rPr>
              <w:t>Logical</w:t>
            </w:r>
          </w:p>
        </w:tc>
        <w:tc>
          <w:tcPr>
            <w:tcW w:w="1805" w:type="dxa"/>
            <w:shd w:val="clear" w:color="auto" w:fill="D9D9D9" w:themeFill="background1" w:themeFillShade="D9"/>
            <w:vAlign w:val="center"/>
          </w:tcPr>
          <w:p w14:paraId="05DF9F00" w14:textId="77777777" w:rsidR="00510670" w:rsidRPr="003239A1" w:rsidRDefault="00510670" w:rsidP="003A726D">
            <w:pPr>
              <w:spacing w:before="0"/>
              <w:jc w:val="center"/>
              <w:rPr>
                <w:b/>
                <w:bCs/>
                <w:sz w:val="22"/>
                <w:szCs w:val="22"/>
              </w:rPr>
            </w:pPr>
            <w:r w:rsidRPr="003239A1">
              <w:rPr>
                <w:b/>
                <w:bCs/>
                <w:color w:val="000000" w:themeColor="text1"/>
                <w:sz w:val="22"/>
                <w:szCs w:val="22"/>
              </w:rPr>
              <w:t>Physical</w:t>
            </w:r>
          </w:p>
        </w:tc>
      </w:tr>
      <w:tr w:rsidR="00510670" w:rsidRPr="003239A1" w14:paraId="40FB872B" w14:textId="77777777" w:rsidTr="00183624">
        <w:tc>
          <w:tcPr>
            <w:tcW w:w="2268" w:type="dxa"/>
            <w:shd w:val="clear" w:color="auto" w:fill="F2F2F2" w:themeFill="background1" w:themeFillShade="F2"/>
            <w:vAlign w:val="center"/>
          </w:tcPr>
          <w:p w14:paraId="290B238F" w14:textId="77777777" w:rsidR="00510670" w:rsidRPr="003239A1" w:rsidRDefault="00510670" w:rsidP="003A726D">
            <w:pPr>
              <w:spacing w:before="0"/>
              <w:jc w:val="center"/>
              <w:rPr>
                <w:sz w:val="22"/>
                <w:szCs w:val="22"/>
              </w:rPr>
            </w:pPr>
            <w:r w:rsidRPr="003239A1">
              <w:rPr>
                <w:color w:val="000000" w:themeColor="text1"/>
                <w:sz w:val="22"/>
                <w:szCs w:val="22"/>
              </w:rPr>
              <w:t>Entity Names</w:t>
            </w:r>
          </w:p>
        </w:tc>
        <w:tc>
          <w:tcPr>
            <w:tcW w:w="1804" w:type="dxa"/>
            <w:shd w:val="clear" w:color="auto" w:fill="FFFFFF" w:themeFill="background1"/>
            <w:vAlign w:val="center"/>
          </w:tcPr>
          <w:p w14:paraId="2B5FFF64"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c>
          <w:tcPr>
            <w:tcW w:w="1804" w:type="dxa"/>
            <w:shd w:val="clear" w:color="auto" w:fill="FFFFFF" w:themeFill="background1"/>
            <w:vAlign w:val="center"/>
          </w:tcPr>
          <w:p w14:paraId="1CD55C06"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c>
          <w:tcPr>
            <w:tcW w:w="1805" w:type="dxa"/>
            <w:shd w:val="clear" w:color="auto" w:fill="FFFFFF" w:themeFill="background1"/>
            <w:vAlign w:val="center"/>
          </w:tcPr>
          <w:p w14:paraId="40380A9A" w14:textId="77777777" w:rsidR="00510670" w:rsidRPr="003239A1" w:rsidRDefault="00510670" w:rsidP="003A726D">
            <w:pPr>
              <w:spacing w:before="0"/>
              <w:jc w:val="center"/>
              <w:rPr>
                <w:sz w:val="22"/>
                <w:szCs w:val="22"/>
              </w:rPr>
            </w:pPr>
          </w:p>
        </w:tc>
      </w:tr>
      <w:tr w:rsidR="00510670" w:rsidRPr="003239A1" w14:paraId="01859FDA" w14:textId="77777777" w:rsidTr="00183624">
        <w:tc>
          <w:tcPr>
            <w:tcW w:w="2268" w:type="dxa"/>
            <w:shd w:val="clear" w:color="auto" w:fill="F2F2F2" w:themeFill="background1" w:themeFillShade="F2"/>
            <w:vAlign w:val="center"/>
          </w:tcPr>
          <w:p w14:paraId="0C7D5291" w14:textId="77777777" w:rsidR="00510670" w:rsidRPr="003239A1" w:rsidRDefault="00510670" w:rsidP="003A726D">
            <w:pPr>
              <w:spacing w:before="0"/>
              <w:jc w:val="center"/>
              <w:rPr>
                <w:sz w:val="22"/>
                <w:szCs w:val="22"/>
              </w:rPr>
            </w:pPr>
            <w:r w:rsidRPr="003239A1">
              <w:rPr>
                <w:color w:val="000000" w:themeColor="text1"/>
                <w:sz w:val="22"/>
                <w:szCs w:val="22"/>
              </w:rPr>
              <w:t>Entity Relationships</w:t>
            </w:r>
          </w:p>
        </w:tc>
        <w:tc>
          <w:tcPr>
            <w:tcW w:w="1804" w:type="dxa"/>
            <w:shd w:val="clear" w:color="auto" w:fill="FFFFFF" w:themeFill="background1"/>
            <w:vAlign w:val="center"/>
          </w:tcPr>
          <w:p w14:paraId="3ED54544"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c>
          <w:tcPr>
            <w:tcW w:w="1804" w:type="dxa"/>
            <w:shd w:val="clear" w:color="auto" w:fill="FFFFFF" w:themeFill="background1"/>
            <w:vAlign w:val="center"/>
          </w:tcPr>
          <w:p w14:paraId="16CF0B36"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c>
          <w:tcPr>
            <w:tcW w:w="1805" w:type="dxa"/>
            <w:shd w:val="clear" w:color="auto" w:fill="FFFFFF" w:themeFill="background1"/>
            <w:vAlign w:val="center"/>
          </w:tcPr>
          <w:p w14:paraId="1FEDD15D" w14:textId="77777777" w:rsidR="00510670" w:rsidRPr="003239A1" w:rsidRDefault="00510670" w:rsidP="003A726D">
            <w:pPr>
              <w:spacing w:before="0"/>
              <w:jc w:val="center"/>
              <w:rPr>
                <w:sz w:val="22"/>
                <w:szCs w:val="22"/>
              </w:rPr>
            </w:pPr>
          </w:p>
        </w:tc>
      </w:tr>
      <w:tr w:rsidR="00510670" w:rsidRPr="003239A1" w14:paraId="043630C7" w14:textId="77777777" w:rsidTr="00183624">
        <w:tc>
          <w:tcPr>
            <w:tcW w:w="2268" w:type="dxa"/>
            <w:shd w:val="clear" w:color="auto" w:fill="F2F2F2" w:themeFill="background1" w:themeFillShade="F2"/>
            <w:vAlign w:val="center"/>
          </w:tcPr>
          <w:p w14:paraId="7E52111C" w14:textId="77777777" w:rsidR="00510670" w:rsidRPr="003239A1" w:rsidRDefault="00510670" w:rsidP="003A726D">
            <w:pPr>
              <w:spacing w:before="0"/>
              <w:jc w:val="center"/>
              <w:rPr>
                <w:sz w:val="22"/>
                <w:szCs w:val="22"/>
              </w:rPr>
            </w:pPr>
            <w:r w:rsidRPr="003239A1">
              <w:rPr>
                <w:color w:val="000000" w:themeColor="text1"/>
                <w:sz w:val="22"/>
                <w:szCs w:val="22"/>
              </w:rPr>
              <w:t>Attributes</w:t>
            </w:r>
          </w:p>
        </w:tc>
        <w:tc>
          <w:tcPr>
            <w:tcW w:w="1804" w:type="dxa"/>
            <w:shd w:val="clear" w:color="auto" w:fill="FFFFFF" w:themeFill="background1"/>
            <w:vAlign w:val="center"/>
          </w:tcPr>
          <w:p w14:paraId="2D6751BD" w14:textId="77777777" w:rsidR="00510670" w:rsidRPr="003239A1" w:rsidRDefault="00510670" w:rsidP="003A726D">
            <w:pPr>
              <w:spacing w:before="0"/>
              <w:jc w:val="center"/>
              <w:rPr>
                <w:sz w:val="22"/>
                <w:szCs w:val="22"/>
              </w:rPr>
            </w:pPr>
          </w:p>
        </w:tc>
        <w:tc>
          <w:tcPr>
            <w:tcW w:w="1804" w:type="dxa"/>
            <w:shd w:val="clear" w:color="auto" w:fill="FFFFFF" w:themeFill="background1"/>
            <w:vAlign w:val="center"/>
          </w:tcPr>
          <w:p w14:paraId="6FB79AB2"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c>
          <w:tcPr>
            <w:tcW w:w="1805" w:type="dxa"/>
            <w:shd w:val="clear" w:color="auto" w:fill="FFFFFF" w:themeFill="background1"/>
            <w:vAlign w:val="center"/>
          </w:tcPr>
          <w:p w14:paraId="71B6931A" w14:textId="77777777" w:rsidR="00510670" w:rsidRPr="003239A1" w:rsidRDefault="00510670" w:rsidP="003A726D">
            <w:pPr>
              <w:spacing w:before="0"/>
              <w:jc w:val="center"/>
              <w:rPr>
                <w:sz w:val="22"/>
                <w:szCs w:val="22"/>
              </w:rPr>
            </w:pPr>
          </w:p>
        </w:tc>
      </w:tr>
      <w:tr w:rsidR="00510670" w:rsidRPr="003239A1" w14:paraId="34C670DC" w14:textId="77777777" w:rsidTr="00183624">
        <w:tc>
          <w:tcPr>
            <w:tcW w:w="2268" w:type="dxa"/>
            <w:shd w:val="clear" w:color="auto" w:fill="F2F2F2" w:themeFill="background1" w:themeFillShade="F2"/>
            <w:vAlign w:val="center"/>
          </w:tcPr>
          <w:p w14:paraId="2DF9FE29" w14:textId="77777777" w:rsidR="00510670" w:rsidRPr="003239A1" w:rsidRDefault="00510670" w:rsidP="003A726D">
            <w:pPr>
              <w:spacing w:before="0"/>
              <w:jc w:val="center"/>
              <w:rPr>
                <w:sz w:val="22"/>
                <w:szCs w:val="22"/>
              </w:rPr>
            </w:pPr>
            <w:r w:rsidRPr="003239A1">
              <w:rPr>
                <w:color w:val="000000" w:themeColor="text1"/>
                <w:sz w:val="22"/>
                <w:szCs w:val="22"/>
              </w:rPr>
              <w:t>Primary Keys</w:t>
            </w:r>
          </w:p>
        </w:tc>
        <w:tc>
          <w:tcPr>
            <w:tcW w:w="1804" w:type="dxa"/>
            <w:shd w:val="clear" w:color="auto" w:fill="FFFFFF" w:themeFill="background1"/>
            <w:vAlign w:val="center"/>
          </w:tcPr>
          <w:p w14:paraId="6A9849C0" w14:textId="77777777" w:rsidR="00510670" w:rsidRPr="003239A1" w:rsidRDefault="00510670" w:rsidP="003A726D">
            <w:pPr>
              <w:spacing w:before="0"/>
              <w:jc w:val="center"/>
              <w:rPr>
                <w:sz w:val="22"/>
                <w:szCs w:val="22"/>
              </w:rPr>
            </w:pPr>
          </w:p>
        </w:tc>
        <w:tc>
          <w:tcPr>
            <w:tcW w:w="1804" w:type="dxa"/>
            <w:shd w:val="clear" w:color="auto" w:fill="FFFFFF" w:themeFill="background1"/>
            <w:vAlign w:val="center"/>
          </w:tcPr>
          <w:p w14:paraId="6F52494D"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c>
          <w:tcPr>
            <w:tcW w:w="1805" w:type="dxa"/>
            <w:shd w:val="clear" w:color="auto" w:fill="FFFFFF" w:themeFill="background1"/>
            <w:vAlign w:val="center"/>
          </w:tcPr>
          <w:p w14:paraId="42D30728"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r>
      <w:tr w:rsidR="00510670" w:rsidRPr="003239A1" w14:paraId="7B78C31C" w14:textId="77777777" w:rsidTr="00183624">
        <w:tc>
          <w:tcPr>
            <w:tcW w:w="2268" w:type="dxa"/>
            <w:shd w:val="clear" w:color="auto" w:fill="F2F2F2" w:themeFill="background1" w:themeFillShade="F2"/>
            <w:vAlign w:val="center"/>
          </w:tcPr>
          <w:p w14:paraId="3BE46DE8" w14:textId="77777777" w:rsidR="00510670" w:rsidRPr="003239A1" w:rsidRDefault="00510670" w:rsidP="003A726D">
            <w:pPr>
              <w:spacing w:before="0"/>
              <w:jc w:val="center"/>
              <w:rPr>
                <w:sz w:val="22"/>
                <w:szCs w:val="22"/>
              </w:rPr>
            </w:pPr>
            <w:r w:rsidRPr="003239A1">
              <w:rPr>
                <w:color w:val="000000" w:themeColor="text1"/>
                <w:sz w:val="22"/>
                <w:szCs w:val="22"/>
              </w:rPr>
              <w:t>Foreign Keys</w:t>
            </w:r>
          </w:p>
        </w:tc>
        <w:tc>
          <w:tcPr>
            <w:tcW w:w="1804" w:type="dxa"/>
            <w:shd w:val="clear" w:color="auto" w:fill="FFFFFF" w:themeFill="background1"/>
            <w:vAlign w:val="center"/>
          </w:tcPr>
          <w:p w14:paraId="455929C8" w14:textId="77777777" w:rsidR="00510670" w:rsidRPr="003239A1" w:rsidRDefault="00510670" w:rsidP="003A726D">
            <w:pPr>
              <w:spacing w:before="0"/>
              <w:jc w:val="center"/>
              <w:rPr>
                <w:sz w:val="22"/>
                <w:szCs w:val="22"/>
              </w:rPr>
            </w:pPr>
          </w:p>
        </w:tc>
        <w:tc>
          <w:tcPr>
            <w:tcW w:w="1804" w:type="dxa"/>
            <w:shd w:val="clear" w:color="auto" w:fill="FFFFFF" w:themeFill="background1"/>
            <w:vAlign w:val="center"/>
          </w:tcPr>
          <w:p w14:paraId="08A4C8F5"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c>
          <w:tcPr>
            <w:tcW w:w="1805" w:type="dxa"/>
            <w:shd w:val="clear" w:color="auto" w:fill="FFFFFF" w:themeFill="background1"/>
            <w:vAlign w:val="center"/>
          </w:tcPr>
          <w:p w14:paraId="34BE16AD"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r>
      <w:tr w:rsidR="00510670" w:rsidRPr="003239A1" w14:paraId="4F241F1C" w14:textId="77777777" w:rsidTr="00183624">
        <w:tc>
          <w:tcPr>
            <w:tcW w:w="2268" w:type="dxa"/>
            <w:shd w:val="clear" w:color="auto" w:fill="F2F2F2" w:themeFill="background1" w:themeFillShade="F2"/>
            <w:vAlign w:val="center"/>
          </w:tcPr>
          <w:p w14:paraId="62E20853" w14:textId="77777777" w:rsidR="00510670" w:rsidRPr="003239A1" w:rsidRDefault="00510670" w:rsidP="003A726D">
            <w:pPr>
              <w:spacing w:before="0"/>
              <w:jc w:val="center"/>
              <w:rPr>
                <w:sz w:val="22"/>
                <w:szCs w:val="22"/>
              </w:rPr>
            </w:pPr>
            <w:r w:rsidRPr="003239A1">
              <w:rPr>
                <w:color w:val="000000" w:themeColor="text1"/>
                <w:sz w:val="22"/>
                <w:szCs w:val="22"/>
              </w:rPr>
              <w:t>Table Names</w:t>
            </w:r>
          </w:p>
        </w:tc>
        <w:tc>
          <w:tcPr>
            <w:tcW w:w="1804" w:type="dxa"/>
            <w:shd w:val="clear" w:color="auto" w:fill="FFFFFF" w:themeFill="background1"/>
            <w:vAlign w:val="center"/>
          </w:tcPr>
          <w:p w14:paraId="14663B6F" w14:textId="77777777" w:rsidR="00510670" w:rsidRPr="003239A1" w:rsidRDefault="00510670" w:rsidP="003A726D">
            <w:pPr>
              <w:spacing w:before="0"/>
              <w:jc w:val="center"/>
              <w:rPr>
                <w:sz w:val="22"/>
                <w:szCs w:val="22"/>
              </w:rPr>
            </w:pPr>
          </w:p>
        </w:tc>
        <w:tc>
          <w:tcPr>
            <w:tcW w:w="1804" w:type="dxa"/>
            <w:shd w:val="clear" w:color="auto" w:fill="FFFFFF" w:themeFill="background1"/>
            <w:vAlign w:val="center"/>
          </w:tcPr>
          <w:p w14:paraId="3102DEA7" w14:textId="77777777" w:rsidR="00510670" w:rsidRPr="003239A1" w:rsidRDefault="00510670" w:rsidP="003A726D">
            <w:pPr>
              <w:spacing w:before="0"/>
              <w:jc w:val="center"/>
              <w:rPr>
                <w:sz w:val="22"/>
                <w:szCs w:val="22"/>
              </w:rPr>
            </w:pPr>
          </w:p>
        </w:tc>
        <w:tc>
          <w:tcPr>
            <w:tcW w:w="1805" w:type="dxa"/>
            <w:shd w:val="clear" w:color="auto" w:fill="FFFFFF" w:themeFill="background1"/>
            <w:vAlign w:val="center"/>
          </w:tcPr>
          <w:p w14:paraId="56247187"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r>
      <w:tr w:rsidR="00510670" w:rsidRPr="003239A1" w14:paraId="1D859FB2" w14:textId="77777777" w:rsidTr="00183624">
        <w:tc>
          <w:tcPr>
            <w:tcW w:w="2268" w:type="dxa"/>
            <w:shd w:val="clear" w:color="auto" w:fill="F2F2F2" w:themeFill="background1" w:themeFillShade="F2"/>
            <w:vAlign w:val="center"/>
          </w:tcPr>
          <w:p w14:paraId="37CA518F" w14:textId="77777777" w:rsidR="00510670" w:rsidRPr="003239A1" w:rsidRDefault="00510670" w:rsidP="003A726D">
            <w:pPr>
              <w:spacing w:before="0"/>
              <w:jc w:val="center"/>
              <w:rPr>
                <w:sz w:val="22"/>
                <w:szCs w:val="22"/>
              </w:rPr>
            </w:pPr>
            <w:r w:rsidRPr="003239A1">
              <w:rPr>
                <w:color w:val="000000" w:themeColor="text1"/>
                <w:sz w:val="22"/>
                <w:szCs w:val="22"/>
              </w:rPr>
              <w:t>Column Names</w:t>
            </w:r>
          </w:p>
        </w:tc>
        <w:tc>
          <w:tcPr>
            <w:tcW w:w="1804" w:type="dxa"/>
            <w:shd w:val="clear" w:color="auto" w:fill="FFFFFF" w:themeFill="background1"/>
            <w:vAlign w:val="center"/>
          </w:tcPr>
          <w:p w14:paraId="67A7B35D" w14:textId="77777777" w:rsidR="00510670" w:rsidRPr="003239A1" w:rsidRDefault="00510670" w:rsidP="003A726D">
            <w:pPr>
              <w:spacing w:before="0"/>
              <w:jc w:val="center"/>
              <w:rPr>
                <w:sz w:val="22"/>
                <w:szCs w:val="22"/>
              </w:rPr>
            </w:pPr>
          </w:p>
        </w:tc>
        <w:tc>
          <w:tcPr>
            <w:tcW w:w="1804" w:type="dxa"/>
            <w:shd w:val="clear" w:color="auto" w:fill="FFFFFF" w:themeFill="background1"/>
            <w:vAlign w:val="center"/>
          </w:tcPr>
          <w:p w14:paraId="2798DD83" w14:textId="77777777" w:rsidR="00510670" w:rsidRPr="003239A1" w:rsidRDefault="00510670" w:rsidP="003A726D">
            <w:pPr>
              <w:spacing w:before="0"/>
              <w:jc w:val="center"/>
              <w:rPr>
                <w:sz w:val="22"/>
                <w:szCs w:val="22"/>
              </w:rPr>
            </w:pPr>
          </w:p>
        </w:tc>
        <w:tc>
          <w:tcPr>
            <w:tcW w:w="1805" w:type="dxa"/>
            <w:shd w:val="clear" w:color="auto" w:fill="FFFFFF" w:themeFill="background1"/>
            <w:vAlign w:val="center"/>
          </w:tcPr>
          <w:p w14:paraId="2E76C58E"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r>
      <w:tr w:rsidR="00510670" w:rsidRPr="003239A1" w14:paraId="2062D94F" w14:textId="77777777" w:rsidTr="00183624">
        <w:trPr>
          <w:trHeight w:val="82"/>
        </w:trPr>
        <w:tc>
          <w:tcPr>
            <w:tcW w:w="2268" w:type="dxa"/>
            <w:shd w:val="clear" w:color="auto" w:fill="F2F2F2" w:themeFill="background1" w:themeFillShade="F2"/>
            <w:vAlign w:val="center"/>
          </w:tcPr>
          <w:p w14:paraId="2A4C319A" w14:textId="77777777" w:rsidR="00510670" w:rsidRPr="003239A1" w:rsidRDefault="00510670" w:rsidP="003A726D">
            <w:pPr>
              <w:spacing w:before="0"/>
              <w:jc w:val="center"/>
              <w:rPr>
                <w:sz w:val="22"/>
                <w:szCs w:val="22"/>
              </w:rPr>
            </w:pPr>
            <w:r w:rsidRPr="003239A1">
              <w:rPr>
                <w:color w:val="000000" w:themeColor="text1"/>
                <w:sz w:val="22"/>
                <w:szCs w:val="22"/>
              </w:rPr>
              <w:t>Column Data Types</w:t>
            </w:r>
          </w:p>
        </w:tc>
        <w:tc>
          <w:tcPr>
            <w:tcW w:w="1804" w:type="dxa"/>
            <w:shd w:val="clear" w:color="auto" w:fill="FFFFFF" w:themeFill="background1"/>
            <w:vAlign w:val="center"/>
          </w:tcPr>
          <w:p w14:paraId="4817B4CA" w14:textId="77777777" w:rsidR="00510670" w:rsidRPr="003239A1" w:rsidRDefault="00510670" w:rsidP="003A726D">
            <w:pPr>
              <w:spacing w:before="0"/>
              <w:jc w:val="center"/>
              <w:rPr>
                <w:sz w:val="22"/>
                <w:szCs w:val="22"/>
              </w:rPr>
            </w:pPr>
          </w:p>
        </w:tc>
        <w:tc>
          <w:tcPr>
            <w:tcW w:w="1804" w:type="dxa"/>
            <w:shd w:val="clear" w:color="auto" w:fill="FFFFFF" w:themeFill="background1"/>
            <w:vAlign w:val="center"/>
          </w:tcPr>
          <w:p w14:paraId="507F8D09" w14:textId="77777777" w:rsidR="00510670" w:rsidRPr="003239A1" w:rsidRDefault="00510670" w:rsidP="003A726D">
            <w:pPr>
              <w:spacing w:before="0"/>
              <w:jc w:val="center"/>
              <w:rPr>
                <w:sz w:val="22"/>
                <w:szCs w:val="22"/>
              </w:rPr>
            </w:pPr>
          </w:p>
        </w:tc>
        <w:tc>
          <w:tcPr>
            <w:tcW w:w="1805" w:type="dxa"/>
            <w:shd w:val="clear" w:color="auto" w:fill="FFFFFF" w:themeFill="background1"/>
            <w:vAlign w:val="center"/>
          </w:tcPr>
          <w:p w14:paraId="48528270" w14:textId="77777777" w:rsidR="00510670" w:rsidRPr="003239A1" w:rsidRDefault="00510670" w:rsidP="003A726D">
            <w:pPr>
              <w:spacing w:before="0"/>
              <w:jc w:val="center"/>
              <w:rPr>
                <w:sz w:val="22"/>
                <w:szCs w:val="22"/>
              </w:rPr>
            </w:pPr>
            <w:r w:rsidRPr="003239A1">
              <w:rPr>
                <w:rFonts w:ascii="Menlo Regular" w:hAnsi="Menlo Regular" w:cs="Menlo Regular"/>
                <w:color w:val="000000" w:themeColor="text1"/>
                <w:sz w:val="22"/>
                <w:szCs w:val="22"/>
              </w:rPr>
              <w:t>✓</w:t>
            </w:r>
          </w:p>
        </w:tc>
      </w:tr>
    </w:tbl>
    <w:p w14:paraId="0B375E48" w14:textId="77777777" w:rsidR="00510670" w:rsidRPr="003239A1" w:rsidRDefault="00510670" w:rsidP="00510670">
      <w:pPr>
        <w:jc w:val="center"/>
      </w:pPr>
    </w:p>
    <w:p w14:paraId="66289492" w14:textId="77777777" w:rsidR="00510670" w:rsidRPr="003239A1" w:rsidRDefault="00510670" w:rsidP="00510670">
      <w:pPr>
        <w:keepNext/>
        <w:jc w:val="center"/>
      </w:pPr>
      <w:r w:rsidRPr="003239A1">
        <w:rPr>
          <w:noProof/>
          <w:lang w:eastAsia="en-GB"/>
        </w:rPr>
        <w:drawing>
          <wp:inline distT="0" distB="0" distL="0" distR="0" wp14:anchorId="0360E71A" wp14:editId="4411844A">
            <wp:extent cx="2918519" cy="2112886"/>
            <wp:effectExtent l="0" t="0" r="2540" b="0"/>
            <wp:docPr id="92" name="그림 92" descr="C:\Users\MNLab\AppData\Local\Microsoft\Windows\INetCache\Content.Word\datamodelTo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NLab\AppData\Local\Microsoft\Windows\INetCache\Content.Word\datamodelToda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9621" cy="2120924"/>
                    </a:xfrm>
                    <a:prstGeom prst="rect">
                      <a:avLst/>
                    </a:prstGeom>
                    <a:noFill/>
                    <a:ln>
                      <a:noFill/>
                    </a:ln>
                  </pic:spPr>
                </pic:pic>
              </a:graphicData>
            </a:graphic>
          </wp:inline>
        </w:drawing>
      </w:r>
    </w:p>
    <w:p w14:paraId="3DD88985" w14:textId="55A3A5B9" w:rsidR="00510670" w:rsidRPr="003239A1" w:rsidRDefault="00510670" w:rsidP="00510670">
      <w:pPr>
        <w:spacing w:before="240" w:after="120"/>
        <w:jc w:val="center"/>
        <w:rPr>
          <w:color w:val="000000" w:themeColor="text1"/>
        </w:rPr>
      </w:pPr>
      <w:bookmarkStart w:id="51" w:name="_Ref506210905"/>
      <w:r w:rsidRPr="003239A1">
        <w:rPr>
          <w:b/>
          <w:bCs/>
          <w:color w:val="000000" w:themeColor="text1"/>
        </w:rPr>
        <w:t xml:space="preserve">Figure </w:t>
      </w:r>
      <w:r w:rsidRPr="003239A1">
        <w:fldChar w:fldCharType="begin"/>
      </w:r>
      <w:r w:rsidRPr="003239A1">
        <w:rPr>
          <w:b/>
          <w:iCs/>
          <w:color w:val="000000" w:themeColor="text1"/>
          <w:szCs w:val="18"/>
        </w:rPr>
        <w:instrText xml:space="preserve"> SEQ Figure \* ARABIC </w:instrText>
      </w:r>
      <w:r w:rsidRPr="003239A1">
        <w:rPr>
          <w:b/>
          <w:iCs/>
          <w:color w:val="000000" w:themeColor="text1"/>
          <w:szCs w:val="18"/>
        </w:rPr>
        <w:fldChar w:fldCharType="separate"/>
      </w:r>
      <w:r w:rsidR="00003AD9">
        <w:rPr>
          <w:b/>
          <w:iCs/>
          <w:noProof/>
          <w:color w:val="000000" w:themeColor="text1"/>
          <w:szCs w:val="18"/>
        </w:rPr>
        <w:t>3</w:t>
      </w:r>
      <w:r w:rsidRPr="003239A1">
        <w:fldChar w:fldCharType="end"/>
      </w:r>
      <w:bookmarkEnd w:id="51"/>
      <w:r w:rsidRPr="003239A1">
        <w:rPr>
          <w:b/>
          <w:color w:val="000000" w:themeColor="text1"/>
        </w:rPr>
        <w:t xml:space="preserve">: Data </w:t>
      </w:r>
      <w:proofErr w:type="spellStart"/>
      <w:r w:rsidRPr="003239A1">
        <w:rPr>
          <w:b/>
          <w:color w:val="000000" w:themeColor="text1"/>
        </w:rPr>
        <w:t>modeling</w:t>
      </w:r>
      <w:proofErr w:type="spellEnd"/>
      <w:r w:rsidRPr="003239A1">
        <w:rPr>
          <w:color w:val="000000" w:themeColor="text1"/>
        </w:rPr>
        <w:t xml:space="preserve"> [</w:t>
      </w:r>
      <w:r w:rsidRPr="003239A1">
        <w:rPr>
          <w:color w:val="000000"/>
        </w:rPr>
        <w:t>b-</w:t>
      </w:r>
      <w:r w:rsidRPr="003239A1">
        <w:rPr>
          <w:color w:val="000000" w:themeColor="text1"/>
        </w:rPr>
        <w:t>EPISTLE]</w:t>
      </w:r>
    </w:p>
    <w:p w14:paraId="37207D0C" w14:textId="77777777" w:rsidR="00510670" w:rsidRPr="003239A1" w:rsidRDefault="00510670" w:rsidP="00510670"/>
    <w:p w14:paraId="746A0501" w14:textId="77777777" w:rsidR="00510670" w:rsidRPr="003239A1" w:rsidRDefault="00510670" w:rsidP="00510670">
      <w:pPr>
        <w:keepNext/>
        <w:jc w:val="center"/>
      </w:pPr>
      <w:r w:rsidRPr="003239A1">
        <w:rPr>
          <w:noProof/>
          <w:lang w:eastAsia="en-GB"/>
        </w:rPr>
        <w:lastRenderedPageBreak/>
        <w:drawing>
          <wp:inline distT="0" distB="0" distL="0" distR="0" wp14:anchorId="6FD55882" wp14:editId="66B1747A">
            <wp:extent cx="6176318" cy="2630466"/>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699" cy="2645109"/>
                    </a:xfrm>
                    <a:prstGeom prst="rect">
                      <a:avLst/>
                    </a:prstGeom>
                    <a:noFill/>
                  </pic:spPr>
                </pic:pic>
              </a:graphicData>
            </a:graphic>
          </wp:inline>
        </w:drawing>
      </w:r>
    </w:p>
    <w:p w14:paraId="224EFACA" w14:textId="14165298" w:rsidR="00510670" w:rsidRPr="003239A1" w:rsidRDefault="00510670" w:rsidP="00510670">
      <w:pPr>
        <w:spacing w:before="240" w:after="120"/>
        <w:jc w:val="center"/>
        <w:rPr>
          <w:i/>
          <w:iCs/>
          <w:color w:val="000000" w:themeColor="text1"/>
          <w:sz w:val="18"/>
          <w:szCs w:val="18"/>
        </w:rPr>
      </w:pPr>
      <w:bookmarkStart w:id="52" w:name="_Ref506210913"/>
      <w:r w:rsidRPr="003239A1">
        <w:rPr>
          <w:b/>
          <w:bCs/>
          <w:color w:val="000000" w:themeColor="text1"/>
        </w:rPr>
        <w:t xml:space="preserve">Figure </w:t>
      </w:r>
      <w:r w:rsidRPr="003239A1">
        <w:fldChar w:fldCharType="begin"/>
      </w:r>
      <w:r w:rsidRPr="003239A1">
        <w:rPr>
          <w:b/>
          <w:iCs/>
          <w:color w:val="000000" w:themeColor="text1"/>
          <w:szCs w:val="18"/>
        </w:rPr>
        <w:instrText xml:space="preserve"> SEQ Figure \* ARABIC </w:instrText>
      </w:r>
      <w:r w:rsidRPr="003239A1">
        <w:rPr>
          <w:b/>
          <w:iCs/>
          <w:color w:val="000000" w:themeColor="text1"/>
          <w:szCs w:val="18"/>
        </w:rPr>
        <w:fldChar w:fldCharType="separate"/>
      </w:r>
      <w:r w:rsidR="00003AD9">
        <w:rPr>
          <w:b/>
          <w:iCs/>
          <w:noProof/>
          <w:color w:val="000000" w:themeColor="text1"/>
          <w:szCs w:val="18"/>
        </w:rPr>
        <w:t>4</w:t>
      </w:r>
      <w:r w:rsidRPr="003239A1">
        <w:fldChar w:fldCharType="end"/>
      </w:r>
      <w:bookmarkEnd w:id="52"/>
      <w:r w:rsidRPr="003239A1">
        <w:rPr>
          <w:b/>
          <w:bCs/>
          <w:color w:val="000000" w:themeColor="text1"/>
        </w:rPr>
        <w:t>:</w:t>
      </w:r>
      <w:r w:rsidRPr="003239A1">
        <w:rPr>
          <w:color w:val="000000" w:themeColor="text1"/>
        </w:rPr>
        <w:t xml:space="preserve"> </w:t>
      </w:r>
      <w:r w:rsidRPr="003239A1">
        <w:rPr>
          <w:b/>
          <w:color w:val="000000" w:themeColor="text1"/>
        </w:rPr>
        <w:t>Example of three levels of data model</w:t>
      </w:r>
      <w:r w:rsidRPr="003239A1">
        <w:rPr>
          <w:color w:val="000000" w:themeColor="text1"/>
        </w:rPr>
        <w:t xml:space="preserve"> [</w:t>
      </w:r>
      <w:r w:rsidRPr="003239A1">
        <w:rPr>
          <w:color w:val="000000"/>
        </w:rPr>
        <w:t>b-</w:t>
      </w:r>
      <w:proofErr w:type="spellStart"/>
      <w:r w:rsidRPr="003239A1">
        <w:rPr>
          <w:color w:val="000000" w:themeColor="text1"/>
        </w:rPr>
        <w:t>DataWarehouse</w:t>
      </w:r>
      <w:proofErr w:type="spellEnd"/>
      <w:r w:rsidRPr="003239A1">
        <w:rPr>
          <w:color w:val="000000" w:themeColor="text1"/>
        </w:rPr>
        <w:t>]</w:t>
      </w:r>
    </w:p>
    <w:p w14:paraId="22A383C3" w14:textId="2C4F2D8A" w:rsidR="00510670" w:rsidRPr="003239A1" w:rsidRDefault="00510670" w:rsidP="00510670">
      <w:r w:rsidRPr="003239A1">
        <w:t xml:space="preserve">As ICT and intelligence era has been emerging, how the data can be semantically described in its domain has been continuously evolved in conceptual and logical data modelling. Moreover, as </w:t>
      </w:r>
      <w:proofErr w:type="spellStart"/>
      <w:r w:rsidRPr="003239A1">
        <w:t>IoT</w:t>
      </w:r>
      <w:proofErr w:type="spellEnd"/>
      <w:r w:rsidRPr="003239A1">
        <w:t xml:space="preserve"> era also arrived, a tremendous amount of data is being generated from different fields more than ever before. Accordingly, physical data model, how the data </w:t>
      </w:r>
      <w:r w:rsidRPr="003239A1">
        <w:rPr>
          <w:lang w:eastAsia="ko-KR"/>
        </w:rPr>
        <w:t>is</w:t>
      </w:r>
      <w:r w:rsidRPr="003239A1">
        <w:t xml:space="preserve"> stored in database and how the database is structured to efficiently embrace the data, has entered upon a new phase of the study.</w:t>
      </w:r>
    </w:p>
    <w:p w14:paraId="7602A5EE" w14:textId="77777777" w:rsidR="00510670" w:rsidRPr="003239A1" w:rsidRDefault="00510670" w:rsidP="00510670">
      <w:pPr>
        <w:pStyle w:val="Heading2"/>
      </w:pPr>
      <w:bookmarkStart w:id="53" w:name="_Toc424223338"/>
      <w:bookmarkStart w:id="54" w:name="_Toc425082750"/>
      <w:bookmarkStart w:id="55" w:name="_Toc14371055"/>
      <w:r w:rsidRPr="003239A1">
        <w:t>8.2</w:t>
      </w:r>
      <w:r w:rsidRPr="003239A1">
        <w:tab/>
        <w:t>Common data structures</w:t>
      </w:r>
      <w:bookmarkEnd w:id="53"/>
      <w:bookmarkEnd w:id="54"/>
      <w:bookmarkEnd w:id="55"/>
    </w:p>
    <w:p w14:paraId="5EA49059" w14:textId="65B220D8" w:rsidR="00510670" w:rsidRPr="003239A1" w:rsidRDefault="00510670" w:rsidP="00510670">
      <w:r w:rsidRPr="003239A1">
        <w:t xml:space="preserve">Data structure is a way in which data is stored, so that the data can be efficiently used. As data structure is fixed as stored, the initial processing to format the data in appropriate structures for the future use at the time of collection or generation is important. Many data structures have been suggested, but common ones are the followings and their visual representations are shown in </w:t>
      </w:r>
      <w:r w:rsidRPr="003239A1">
        <w:fldChar w:fldCharType="begin"/>
      </w:r>
      <w:r w:rsidRPr="003239A1">
        <w:instrText xml:space="preserve"> REF _Ref506210825 \h  \* MERGEFORMAT </w:instrText>
      </w:r>
      <w:r w:rsidRPr="003239A1">
        <w:fldChar w:fldCharType="separate"/>
      </w:r>
      <w:r w:rsidR="00003AD9" w:rsidRPr="00003AD9">
        <w:t xml:space="preserve">Figure </w:t>
      </w:r>
      <w:r w:rsidR="00003AD9" w:rsidRPr="00003AD9">
        <w:rPr>
          <w:i/>
          <w:iCs/>
          <w:noProof/>
        </w:rPr>
        <w:t>5</w:t>
      </w:r>
      <w:r w:rsidRPr="003239A1">
        <w:fldChar w:fldCharType="end"/>
      </w:r>
      <w:r w:rsidRPr="003239A1">
        <w:t>:</w:t>
      </w:r>
    </w:p>
    <w:p w14:paraId="6A428DF5" w14:textId="77777777" w:rsidR="00510670" w:rsidRPr="003239A1" w:rsidRDefault="00510670" w:rsidP="00510670">
      <w:pPr>
        <w:numPr>
          <w:ilvl w:val="0"/>
          <w:numId w:val="25"/>
        </w:numPr>
        <w:contextualSpacing/>
      </w:pPr>
      <w:r w:rsidRPr="003239A1">
        <w:rPr>
          <w:b/>
          <w:bCs/>
        </w:rPr>
        <w:t>Array</w:t>
      </w:r>
      <w:r w:rsidRPr="003239A1">
        <w:t>: It systematically arranges similar object to store values, often in rows and columns.</w:t>
      </w:r>
    </w:p>
    <w:p w14:paraId="164CD1DD" w14:textId="77777777" w:rsidR="00510670" w:rsidRPr="003239A1" w:rsidRDefault="00510670" w:rsidP="00510670">
      <w:pPr>
        <w:numPr>
          <w:ilvl w:val="0"/>
          <w:numId w:val="25"/>
        </w:numPr>
        <w:contextualSpacing/>
      </w:pPr>
      <w:r w:rsidRPr="003239A1">
        <w:rPr>
          <w:b/>
          <w:bCs/>
        </w:rPr>
        <w:t>Hash table</w:t>
      </w:r>
      <w:r w:rsidRPr="003239A1">
        <w:t>: It implements an associative array abstract data type and maps keys to values by indexing.</w:t>
      </w:r>
    </w:p>
    <w:p w14:paraId="1C1BC74E" w14:textId="77777777" w:rsidR="00510670" w:rsidRPr="003239A1" w:rsidRDefault="00510670" w:rsidP="00510670">
      <w:pPr>
        <w:numPr>
          <w:ilvl w:val="0"/>
          <w:numId w:val="25"/>
        </w:numPr>
        <w:contextualSpacing/>
      </w:pPr>
      <w:r w:rsidRPr="003239A1">
        <w:rPr>
          <w:b/>
          <w:bCs/>
        </w:rPr>
        <w:t>Linked list</w:t>
      </w:r>
      <w:r w:rsidRPr="003239A1">
        <w:t>: It consists of a group of nodes representing a sequence. The sequence is a linear collection of data elements which of each points to the next.</w:t>
      </w:r>
    </w:p>
    <w:p w14:paraId="214B7284" w14:textId="3DF40D0C" w:rsidR="00510670" w:rsidRPr="003239A1" w:rsidRDefault="00510670" w:rsidP="003A726D">
      <w:pPr>
        <w:numPr>
          <w:ilvl w:val="0"/>
          <w:numId w:val="25"/>
        </w:numPr>
        <w:contextualSpacing/>
      </w:pPr>
      <w:r w:rsidRPr="003239A1">
        <w:rPr>
          <w:b/>
          <w:bCs/>
        </w:rPr>
        <w:t>Stack</w:t>
      </w:r>
      <w:r w:rsidRPr="003239A1">
        <w:t>: It is an abstract data type that serves as a collection of elements with two principal operations, push to add an element on the top of the collection and pop to remove the top element of the collection.</w:t>
      </w:r>
    </w:p>
    <w:p w14:paraId="1A7CF8C2" w14:textId="6B8D8022" w:rsidR="00510670" w:rsidRPr="003239A1" w:rsidRDefault="00510670" w:rsidP="00510670">
      <w:r w:rsidRPr="003239A1">
        <w:t xml:space="preserve">Database model is how a database is structured and used. Database models are designed to suit specific requirements or purposes of applications and closely related to data query, algorithm, and other processing and management techniques. Accordingly, database models play the key role in data processing and management along with data models. Many database models have been suggested as well, but common ones are the followings and their visual representations are shown in </w:t>
      </w:r>
      <w:r w:rsidRPr="003239A1">
        <w:fldChar w:fldCharType="begin"/>
      </w:r>
      <w:r w:rsidRPr="003239A1">
        <w:instrText xml:space="preserve"> REF _Ref506210848 \h  \* MERGEFORMAT </w:instrText>
      </w:r>
      <w:r w:rsidRPr="003239A1">
        <w:fldChar w:fldCharType="separate"/>
      </w:r>
      <w:r w:rsidR="00003AD9" w:rsidRPr="00003AD9">
        <w:t xml:space="preserve">Figure </w:t>
      </w:r>
      <w:r w:rsidR="00003AD9" w:rsidRPr="00003AD9">
        <w:rPr>
          <w:noProof/>
        </w:rPr>
        <w:t>6</w:t>
      </w:r>
      <w:r w:rsidRPr="003239A1">
        <w:fldChar w:fldCharType="end"/>
      </w:r>
      <w:r w:rsidRPr="003239A1">
        <w:t>:</w:t>
      </w:r>
    </w:p>
    <w:p w14:paraId="475FFB19" w14:textId="77777777" w:rsidR="00510670" w:rsidRPr="003239A1" w:rsidRDefault="00510670" w:rsidP="00510670">
      <w:pPr>
        <w:numPr>
          <w:ilvl w:val="0"/>
          <w:numId w:val="25"/>
        </w:numPr>
        <w:contextualSpacing/>
      </w:pPr>
      <w:r w:rsidRPr="003239A1">
        <w:rPr>
          <w:b/>
        </w:rPr>
        <w:t>Flat</w:t>
      </w:r>
      <w:r w:rsidRPr="003239A1">
        <w:t>: It consists of two-dimensional array of data elements organised in relationships.</w:t>
      </w:r>
    </w:p>
    <w:p w14:paraId="4830D901" w14:textId="77777777" w:rsidR="00510670" w:rsidRPr="003239A1" w:rsidRDefault="00510670" w:rsidP="00510670">
      <w:pPr>
        <w:numPr>
          <w:ilvl w:val="0"/>
          <w:numId w:val="25"/>
        </w:numPr>
        <w:contextualSpacing/>
      </w:pPr>
      <w:r w:rsidRPr="003239A1">
        <w:rPr>
          <w:b/>
        </w:rPr>
        <w:t>Star</w:t>
      </w:r>
      <w:r w:rsidRPr="003239A1">
        <w:t>: It consists of a few fact table and referenced dimension tables.</w:t>
      </w:r>
    </w:p>
    <w:p w14:paraId="1501DCEC" w14:textId="77777777" w:rsidR="00510670" w:rsidRPr="003239A1" w:rsidRDefault="00510670" w:rsidP="00510670">
      <w:pPr>
        <w:numPr>
          <w:ilvl w:val="0"/>
          <w:numId w:val="25"/>
        </w:numPr>
        <w:contextualSpacing/>
      </w:pPr>
      <w:r w:rsidRPr="003239A1">
        <w:rPr>
          <w:b/>
        </w:rPr>
        <w:t>Hierarchical</w:t>
      </w:r>
      <w:r w:rsidRPr="003239A1">
        <w:t>: It forms a tree structure. Similar to network model, but hierarchical model does not allow arbitrary graph.</w:t>
      </w:r>
    </w:p>
    <w:p w14:paraId="0385103F" w14:textId="77777777" w:rsidR="00510670" w:rsidRPr="003239A1" w:rsidRDefault="00510670" w:rsidP="00510670">
      <w:pPr>
        <w:numPr>
          <w:ilvl w:val="0"/>
          <w:numId w:val="25"/>
        </w:numPr>
        <w:contextualSpacing/>
      </w:pPr>
      <w:r w:rsidRPr="003239A1">
        <w:rPr>
          <w:b/>
        </w:rPr>
        <w:t>Network</w:t>
      </w:r>
      <w:r w:rsidRPr="003239A1">
        <w:t>: it organises data with records and sets. Records contain fields and sets define one-to-many relationships between the records.</w:t>
      </w:r>
    </w:p>
    <w:p w14:paraId="22CCF171" w14:textId="77777777" w:rsidR="00510670" w:rsidRPr="003239A1" w:rsidRDefault="00510670" w:rsidP="00510670">
      <w:pPr>
        <w:numPr>
          <w:ilvl w:val="0"/>
          <w:numId w:val="25"/>
        </w:numPr>
        <w:contextualSpacing/>
      </w:pPr>
      <w:r w:rsidRPr="003239A1">
        <w:rPr>
          <w:b/>
        </w:rPr>
        <w:lastRenderedPageBreak/>
        <w:t>Relational</w:t>
      </w:r>
      <w:r w:rsidRPr="003239A1">
        <w:t>: It is based on the first-order predicate and describes a database as a collection of predicates over a set of predicate variables.</w:t>
      </w:r>
    </w:p>
    <w:p w14:paraId="172EEDBB" w14:textId="392BB804" w:rsidR="003A726D" w:rsidRPr="003239A1" w:rsidRDefault="00510670" w:rsidP="003A726D">
      <w:pPr>
        <w:numPr>
          <w:ilvl w:val="0"/>
          <w:numId w:val="25"/>
        </w:numPr>
        <w:contextualSpacing/>
      </w:pPr>
      <w:r w:rsidRPr="003239A1">
        <w:rPr>
          <w:b/>
        </w:rPr>
        <w:t>Object-relational</w:t>
      </w:r>
      <w:r w:rsidRPr="003239A1">
        <w:t>: As a middle ground between relational databases and object-oriented databases, it is similar to a relational model, but directly support objects, classes, and inheritance.</w:t>
      </w:r>
    </w:p>
    <w:p w14:paraId="1F0E928D" w14:textId="77777777" w:rsidR="003A726D" w:rsidRPr="003239A1" w:rsidRDefault="003A726D" w:rsidP="003A726D">
      <w:pPr>
        <w:keepNext/>
        <w:jc w:val="center"/>
      </w:pPr>
      <w:r w:rsidRPr="003239A1">
        <w:rPr>
          <w:noProof/>
          <w:lang w:eastAsia="en-GB"/>
        </w:rPr>
        <w:drawing>
          <wp:inline distT="0" distB="0" distL="0" distR="0" wp14:anchorId="0E6387DB" wp14:editId="358069AF">
            <wp:extent cx="3534890" cy="2347661"/>
            <wp:effectExtent l="0" t="0" r="0" b="0"/>
            <wp:docPr id="26627" name="그림 2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8339" cy="2349952"/>
                    </a:xfrm>
                    <a:prstGeom prst="rect">
                      <a:avLst/>
                    </a:prstGeom>
                    <a:noFill/>
                  </pic:spPr>
                </pic:pic>
              </a:graphicData>
            </a:graphic>
          </wp:inline>
        </w:drawing>
      </w:r>
    </w:p>
    <w:p w14:paraId="4ED1F128" w14:textId="0C14DA5C" w:rsidR="00510670" w:rsidRPr="003239A1" w:rsidRDefault="003A726D" w:rsidP="003A726D">
      <w:pPr>
        <w:spacing w:before="240" w:after="120"/>
        <w:jc w:val="center"/>
        <w:rPr>
          <w:b/>
          <w:i/>
          <w:iCs/>
          <w:sz w:val="18"/>
          <w:szCs w:val="18"/>
        </w:rPr>
      </w:pPr>
      <w:bookmarkStart w:id="56" w:name="_Ref506210825"/>
      <w:r w:rsidRPr="003239A1">
        <w:rPr>
          <w:b/>
          <w:iCs/>
          <w:szCs w:val="18"/>
        </w:rPr>
        <w:t xml:space="preserve">Figure </w:t>
      </w:r>
      <w:r w:rsidRPr="003239A1">
        <w:rPr>
          <w:b/>
          <w:iCs/>
          <w:szCs w:val="18"/>
        </w:rPr>
        <w:fldChar w:fldCharType="begin"/>
      </w:r>
      <w:r w:rsidRPr="003239A1">
        <w:rPr>
          <w:b/>
          <w:iCs/>
          <w:szCs w:val="18"/>
        </w:rPr>
        <w:instrText xml:space="preserve"> SEQ Figure \* ARABIC </w:instrText>
      </w:r>
      <w:r w:rsidRPr="003239A1">
        <w:rPr>
          <w:b/>
          <w:iCs/>
          <w:szCs w:val="18"/>
        </w:rPr>
        <w:fldChar w:fldCharType="separate"/>
      </w:r>
      <w:r w:rsidR="00003AD9">
        <w:rPr>
          <w:b/>
          <w:iCs/>
          <w:noProof/>
          <w:szCs w:val="18"/>
        </w:rPr>
        <w:t>5</w:t>
      </w:r>
      <w:r w:rsidRPr="003239A1">
        <w:rPr>
          <w:b/>
          <w:iCs/>
          <w:szCs w:val="18"/>
        </w:rPr>
        <w:fldChar w:fldCharType="end"/>
      </w:r>
      <w:bookmarkEnd w:id="56"/>
      <w:r w:rsidRPr="003239A1">
        <w:rPr>
          <w:iCs/>
          <w:szCs w:val="18"/>
        </w:rPr>
        <w:t xml:space="preserve">: </w:t>
      </w:r>
      <w:r w:rsidRPr="003239A1">
        <w:rPr>
          <w:b/>
          <w:iCs/>
          <w:szCs w:val="18"/>
        </w:rPr>
        <w:t>Visual representation of the common data structure; a) Hash table, b) Linked list, c) Stack</w:t>
      </w:r>
    </w:p>
    <w:p w14:paraId="671D7182" w14:textId="77777777" w:rsidR="00510670" w:rsidRPr="003239A1" w:rsidRDefault="00510670" w:rsidP="00510670">
      <w:pPr>
        <w:keepNext/>
        <w:jc w:val="center"/>
      </w:pPr>
      <w:r w:rsidRPr="003239A1">
        <w:rPr>
          <w:noProof/>
          <w:lang w:eastAsia="en-GB"/>
        </w:rPr>
        <w:drawing>
          <wp:inline distT="0" distB="0" distL="0" distR="0" wp14:anchorId="61EF397A" wp14:editId="317CE4DF">
            <wp:extent cx="6061489" cy="3066491"/>
            <wp:effectExtent l="0" t="0" r="0" b="635"/>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1489" cy="3066491"/>
                    </a:xfrm>
                    <a:prstGeom prst="rect">
                      <a:avLst/>
                    </a:prstGeom>
                    <a:noFill/>
                  </pic:spPr>
                </pic:pic>
              </a:graphicData>
            </a:graphic>
          </wp:inline>
        </w:drawing>
      </w:r>
    </w:p>
    <w:p w14:paraId="6F986A3B" w14:textId="7150404C" w:rsidR="00510670" w:rsidRPr="003239A1" w:rsidRDefault="00510670" w:rsidP="00510670">
      <w:pPr>
        <w:spacing w:before="240" w:after="120"/>
        <w:jc w:val="center"/>
        <w:rPr>
          <w:b/>
          <w:i/>
          <w:iCs/>
          <w:sz w:val="18"/>
          <w:szCs w:val="18"/>
        </w:rPr>
      </w:pPr>
      <w:bookmarkStart w:id="57" w:name="_Ref506210848"/>
      <w:r w:rsidRPr="003239A1">
        <w:rPr>
          <w:b/>
          <w:iCs/>
          <w:szCs w:val="18"/>
        </w:rPr>
        <w:t xml:space="preserve">Figure </w:t>
      </w:r>
      <w:r w:rsidRPr="003239A1">
        <w:rPr>
          <w:b/>
          <w:iCs/>
          <w:szCs w:val="18"/>
        </w:rPr>
        <w:fldChar w:fldCharType="begin"/>
      </w:r>
      <w:r w:rsidRPr="003239A1">
        <w:rPr>
          <w:b/>
          <w:iCs/>
          <w:szCs w:val="18"/>
        </w:rPr>
        <w:instrText xml:space="preserve"> SEQ Figure \* ARABIC </w:instrText>
      </w:r>
      <w:r w:rsidRPr="003239A1">
        <w:rPr>
          <w:b/>
          <w:iCs/>
          <w:szCs w:val="18"/>
        </w:rPr>
        <w:fldChar w:fldCharType="separate"/>
      </w:r>
      <w:r w:rsidR="00003AD9">
        <w:rPr>
          <w:b/>
          <w:iCs/>
          <w:noProof/>
          <w:szCs w:val="18"/>
        </w:rPr>
        <w:t>6</w:t>
      </w:r>
      <w:r w:rsidRPr="003239A1">
        <w:rPr>
          <w:b/>
          <w:iCs/>
          <w:szCs w:val="18"/>
        </w:rPr>
        <w:fldChar w:fldCharType="end"/>
      </w:r>
      <w:bookmarkEnd w:id="57"/>
      <w:r w:rsidRPr="003239A1">
        <w:rPr>
          <w:b/>
          <w:iCs/>
          <w:szCs w:val="18"/>
        </w:rPr>
        <w:t>: Visual representation of the common database models; a) Flat, b) Star, c) Hierarchical, d) Network, e) Relational, f) Concept-oriented</w:t>
      </w:r>
    </w:p>
    <w:p w14:paraId="453049C0" w14:textId="77777777" w:rsidR="00510670" w:rsidRPr="003239A1" w:rsidRDefault="00510670" w:rsidP="00510670">
      <w:r w:rsidRPr="003239A1">
        <w:t xml:space="preserve">Data models, data structures, and database models are highly related to the data types, which also depend on applications. For an instance, in telecommunication and broadcast industry, encrypted digital data are delivered and recorded; in location-related industry, not only GPS but also two-dimensional and three-dimensional geographic data are handled along with data from transportation, agriculture, and many other fields; Internet and the Web embrace most kinds of existing data including file, image, video, documents, etc. Depending on what types of data are being handled, data models and structures have been evolved in application-dedicated directions to suit the service requirements. Therefore, there exist holes in the data ecosystem that disconnect data industries. </w:t>
      </w:r>
    </w:p>
    <w:p w14:paraId="688A2F60" w14:textId="77777777" w:rsidR="00510670" w:rsidRPr="003239A1" w:rsidRDefault="00510670" w:rsidP="00510670">
      <w:r w:rsidRPr="003239A1">
        <w:lastRenderedPageBreak/>
        <w:t xml:space="preserve">However, the integration and migration of data between different industries and fields are crucial to create added value to the data, especially in </w:t>
      </w:r>
      <w:proofErr w:type="spellStart"/>
      <w:r w:rsidRPr="003239A1">
        <w:t>IoT</w:t>
      </w:r>
      <w:proofErr w:type="spellEnd"/>
      <w:r w:rsidRPr="003239A1">
        <w:t xml:space="preserve"> and smart city where all kinds of data are needed together to operate. Moreover, bridging the holes between different industries are inevitable issue to solve in order to support businesses well with reduced unnecessary interface costs, which are caused by arbitrarily different data models in applications and systems. However, at this moment of time, there is not a solid solution or approach to resolve this issue with a consensus yet, and how to support interoperability between data from different industries on which environment is the issue that remains for the emerging </w:t>
      </w:r>
      <w:proofErr w:type="spellStart"/>
      <w:r w:rsidRPr="003239A1">
        <w:t>IoT</w:t>
      </w:r>
      <w:proofErr w:type="spellEnd"/>
      <w:r w:rsidRPr="003239A1">
        <w:t xml:space="preserve"> and smart city era.</w:t>
      </w:r>
    </w:p>
    <w:p w14:paraId="184873E8" w14:textId="77777777" w:rsidR="00510670" w:rsidRPr="003239A1" w:rsidRDefault="00510670" w:rsidP="00510670">
      <w:pPr>
        <w:pStyle w:val="Heading1"/>
      </w:pPr>
      <w:bookmarkStart w:id="58" w:name="_Toc424223339"/>
      <w:bookmarkStart w:id="59" w:name="_Toc425082751"/>
      <w:bookmarkStart w:id="60" w:name="_Toc14371056"/>
      <w:bookmarkStart w:id="61" w:name="_Toc507024282"/>
      <w:r w:rsidRPr="003239A1">
        <w:t>9</w:t>
      </w:r>
      <w:r w:rsidRPr="003239A1">
        <w:tab/>
      </w:r>
      <w:r w:rsidRPr="003239A1">
        <w:rPr>
          <w:lang w:eastAsia="ko-KR"/>
        </w:rPr>
        <w:t>Microdata formats for Web data management</w:t>
      </w:r>
      <w:bookmarkEnd w:id="58"/>
      <w:bookmarkEnd w:id="59"/>
      <w:bookmarkEnd w:id="60"/>
    </w:p>
    <w:p w14:paraId="2E9352B0" w14:textId="77777777" w:rsidR="00510670" w:rsidRPr="003239A1" w:rsidRDefault="00510670" w:rsidP="00510670">
      <w:pPr>
        <w:rPr>
          <w:lang w:eastAsia="ko-KR"/>
        </w:rPr>
      </w:pPr>
      <w:r w:rsidRPr="003239A1">
        <w:rPr>
          <w:noProof/>
          <w:lang w:eastAsia="ko-KR"/>
        </w:rPr>
        <w:t xml:space="preserve">The Web is initially developed for data exchanges and focused on rendering and visualizing data in </w:t>
      </w:r>
      <w:r w:rsidRPr="003239A1">
        <w:rPr>
          <w:lang w:eastAsia="ko-KR"/>
        </w:rPr>
        <w:t>hierarchical</w:t>
      </w:r>
      <w:r w:rsidRPr="003239A1">
        <w:rPr>
          <w:noProof/>
          <w:lang w:eastAsia="ko-KR"/>
        </w:rPr>
        <w:t xml:space="preserve"> structures. </w:t>
      </w:r>
      <w:r w:rsidRPr="003239A1">
        <w:rPr>
          <w:lang w:eastAsia="ko-KR"/>
        </w:rPr>
        <w:t xml:space="preserve">Hypertext </w:t>
      </w:r>
      <w:proofErr w:type="spellStart"/>
      <w:r w:rsidRPr="003239A1">
        <w:rPr>
          <w:lang w:eastAsia="ko-KR"/>
        </w:rPr>
        <w:t>Markup</w:t>
      </w:r>
      <w:proofErr w:type="spellEnd"/>
      <w:r w:rsidRPr="003239A1">
        <w:rPr>
          <w:lang w:eastAsia="ko-KR"/>
        </w:rPr>
        <w:t xml:space="preserve"> Language (HTML)</w:t>
      </w:r>
      <w:r w:rsidRPr="003239A1">
        <w:rPr>
          <w:noProof/>
          <w:lang w:eastAsia="ko-KR"/>
        </w:rPr>
        <w:t xml:space="preserve">, Cascading Style Sheets (CSS), and JavaScript together are the triad cornerstone technologies for the Web, and they are used by most web pages for user interfaces of many web and mobile applications to create visually engaging environments. However, how the data is related and structured have been evolved and complicated, and the needs have been risen for more complicated and advanced methods to manage data. As the root of the Web, HTML was designed for visual representation of data with </w:t>
      </w:r>
      <w:r w:rsidRPr="003239A1">
        <w:rPr>
          <w:lang w:eastAsia="ko-KR"/>
        </w:rPr>
        <w:t>hierarchical structures</w:t>
      </w:r>
      <w:r w:rsidRPr="003239A1">
        <w:rPr>
          <w:noProof/>
          <w:lang w:eastAsia="ko-KR"/>
        </w:rPr>
        <w:t xml:space="preserve">. CSS facilitates the separation of the style from the content to manage the visual style of documents written in markup languages. JavaScript adds dynamics and interactivity as its </w:t>
      </w:r>
      <w:r w:rsidRPr="003239A1">
        <w:rPr>
          <w:lang w:eastAsia="ko-KR"/>
        </w:rPr>
        <w:t>code is written inside and sent within HTML documents to the browser to execute certain works.</w:t>
      </w:r>
    </w:p>
    <w:p w14:paraId="64D807BF" w14:textId="77777777" w:rsidR="00510670" w:rsidRPr="003239A1" w:rsidRDefault="00510670" w:rsidP="00510670">
      <w:pPr>
        <w:rPr>
          <w:noProof/>
          <w:lang w:eastAsia="ko-KR"/>
        </w:rPr>
      </w:pPr>
      <w:r w:rsidRPr="003239A1">
        <w:rPr>
          <w:lang w:eastAsia="ko-KR"/>
        </w:rPr>
        <w:t xml:space="preserve">However, while these triad cornerstone technologies still are the basis of the Web, they are short on the abilities to </w:t>
      </w:r>
      <w:r w:rsidRPr="003239A1">
        <w:rPr>
          <w:noProof/>
          <w:lang w:eastAsia="ko-KR"/>
        </w:rPr>
        <w:t xml:space="preserve">apprehend the meanings, properties, hierarchies of data and to represent or visualize the structure of data in meaningful ways. They do not have enough capability to precisely impart the meanings and relations of the information nor to intelligently visualize the data according to its semantic meanings. </w:t>
      </w:r>
      <w:r w:rsidRPr="003239A1">
        <w:rPr>
          <w:lang w:eastAsia="ko-KR"/>
        </w:rPr>
        <w:t>To complement the shortages, many approaches have been developed for representing structured data on the Web.</w:t>
      </w:r>
    </w:p>
    <w:p w14:paraId="4EAE141C" w14:textId="77777777" w:rsidR="00510670" w:rsidRPr="003239A1" w:rsidRDefault="00510670" w:rsidP="00510670">
      <w:pPr>
        <w:pStyle w:val="Heading2"/>
      </w:pPr>
      <w:bookmarkStart w:id="62" w:name="_Toc424223340"/>
      <w:bookmarkStart w:id="63" w:name="_Toc425082752"/>
      <w:bookmarkStart w:id="64" w:name="_Toc14371057"/>
      <w:r w:rsidRPr="003239A1">
        <w:t>9.1</w:t>
      </w:r>
      <w:r w:rsidRPr="003239A1">
        <w:tab/>
      </w:r>
      <w:bookmarkStart w:id="65" w:name="_Toc488252958"/>
      <w:r w:rsidRPr="003239A1">
        <w:t>Structured data</w:t>
      </w:r>
      <w:bookmarkEnd w:id="62"/>
      <w:bookmarkEnd w:id="63"/>
      <w:bookmarkEnd w:id="64"/>
      <w:bookmarkEnd w:id="65"/>
    </w:p>
    <w:p w14:paraId="07465B54" w14:textId="6D6DB1D8" w:rsidR="00510670" w:rsidRPr="003239A1" w:rsidRDefault="00510670" w:rsidP="00510670">
      <w:pPr>
        <w:rPr>
          <w:lang w:eastAsia="ko-KR"/>
        </w:rPr>
      </w:pPr>
      <w:r w:rsidRPr="003239A1">
        <w:rPr>
          <w:lang w:eastAsia="ko-KR"/>
        </w:rPr>
        <w:t xml:space="preserve">The structured form refers to the structured data with a high level of organization. The structuring process of linked </w:t>
      </w:r>
      <w:r w:rsidRPr="003239A1">
        <w:rPr>
          <w:noProof/>
          <w:lang w:eastAsia="ko-KR"/>
        </w:rPr>
        <w:t>data</w:t>
      </w:r>
      <w:r w:rsidRPr="003239A1">
        <w:rPr>
          <w:lang w:eastAsia="ko-KR"/>
        </w:rPr>
        <w:t xml:space="preserve"> saves time, reduces errors, and improves data integrity. The well-structured data and </w:t>
      </w:r>
      <w:proofErr w:type="spellStart"/>
      <w:r w:rsidRPr="003239A1">
        <w:rPr>
          <w:lang w:eastAsia="ko-KR"/>
        </w:rPr>
        <w:t>markups</w:t>
      </w:r>
      <w:proofErr w:type="spellEnd"/>
      <w:r w:rsidRPr="003239A1">
        <w:rPr>
          <w:lang w:eastAsia="ko-KR"/>
        </w:rPr>
        <w:t xml:space="preserve"> with link information provide better understanding of data without ambiguity. Unstructured data hinders visualization, semantics, context-awareness, and intelligent decision making based on contents. Therefore, in advance of data analytic, classification, annotation, searching, and other data processing, the data needs to be organised well in structured forms to improve processing performance and utilization. HTML was initially designed to describe presentation for organization and display of the elements on web browsers rather than semantically link or utilize the data on the Web. Hence, HTML focuses on content visual representation and often meets limitations to semantically define structures in order to attach properties and relations of data minutely and precisely. According to the HTML structure, elements are assigned only in hierarchical manners: headings, paragraphs, images, etc.; therefore, it is inadequate to minutely nor precisely describe the information and intelligently render the contents according to their semantic meanings. However, when the data on web pages are organised well in structured forms, the meanings of each element become explicit and suitable to be linked as described Figure 7.</w:t>
      </w:r>
    </w:p>
    <w:p w14:paraId="312A613C" w14:textId="77777777" w:rsidR="00510670" w:rsidRPr="003239A1" w:rsidRDefault="00510670" w:rsidP="00510670">
      <w:pPr>
        <w:rPr>
          <w:lang w:eastAsia="ko-KR"/>
        </w:rPr>
      </w:pPr>
      <w:r w:rsidRPr="003239A1">
        <w:rPr>
          <w:lang w:eastAsia="ko-KR"/>
        </w:rPr>
        <w:t xml:space="preserve">To support structured data on the Web, many approaches are developed, such as XML </w:t>
      </w:r>
      <w:proofErr w:type="spellStart"/>
      <w:r w:rsidRPr="003239A1">
        <w:rPr>
          <w:lang w:eastAsia="ko-KR"/>
        </w:rPr>
        <w:t>markup</w:t>
      </w:r>
      <w:proofErr w:type="spellEnd"/>
      <w:r w:rsidRPr="003239A1">
        <w:rPr>
          <w:lang w:eastAsia="ko-KR"/>
        </w:rPr>
        <w:t xml:space="preserve"> and Resource Description Framework (RDF) metadata data model. Beyond simply linking resources with hyperlinks, these approaches enable data to be organised in structured forms and attach semantics to the Web by coupling structured data with their properties and linking resources with their relations. However, they alone are yet insufficient to fully complement the limitations of HTML to represent and describe data minutely and precisely in a unit that is small enough for machines and programs to easily parse and extract information from the resources. </w:t>
      </w:r>
    </w:p>
    <w:p w14:paraId="41E10BB8" w14:textId="77777777" w:rsidR="00510670" w:rsidRPr="003239A1" w:rsidRDefault="00510670" w:rsidP="00510670">
      <w:pPr>
        <w:rPr>
          <w:lang w:eastAsia="ko-KR"/>
        </w:rPr>
      </w:pPr>
      <w:r w:rsidRPr="003239A1">
        <w:rPr>
          <w:lang w:eastAsia="ko-KR"/>
        </w:rPr>
        <w:lastRenderedPageBreak/>
        <w:t>These approaches focus more on how to semantically link resources rather than how to fragment bulk data into small sizes in advance of defining relations and imparting semantics to ease the processes. Therefore, the resulting syntax and data model are more likely to generalize or summarize the overall contents of the resources, not to distinguish specific information from data chunks in details to minutely attach meanings for each different part of the content. On the other hand, while organizing data in well-structured form, microdata formats break down block of data into small pieces as shown in Figure 8 to enable data items to be managed in small data units; hence, they have apparent advantages in semantically and intelligently processing, managing, and visualizing data according to meanings and relevant annotations nested in a simple way to lower the barriers for new data formats.</w:t>
      </w:r>
    </w:p>
    <w:p w14:paraId="718B7246" w14:textId="77777777" w:rsidR="00510670" w:rsidRPr="003239A1" w:rsidRDefault="00510670" w:rsidP="00510670">
      <w:pPr>
        <w:keepNext/>
        <w:jc w:val="center"/>
      </w:pPr>
      <w:r w:rsidRPr="003239A1">
        <w:rPr>
          <w:noProof/>
          <w:lang w:eastAsia="en-GB"/>
        </w:rPr>
        <w:drawing>
          <wp:inline distT="0" distB="0" distL="0" distR="0" wp14:anchorId="1F6519E7" wp14:editId="049F730F">
            <wp:extent cx="3539173" cy="2098771"/>
            <wp:effectExtent l="0" t="0" r="0" b="9525"/>
            <wp:docPr id="8" name="Picture 2" descr="그림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그림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1488" cy="2100144"/>
                    </a:xfrm>
                    <a:prstGeom prst="rect">
                      <a:avLst/>
                    </a:prstGeom>
                    <a:noFill/>
                    <a:ln>
                      <a:noFill/>
                    </a:ln>
                  </pic:spPr>
                </pic:pic>
              </a:graphicData>
            </a:graphic>
          </wp:inline>
        </w:drawing>
      </w:r>
    </w:p>
    <w:p w14:paraId="1591B2CF" w14:textId="025827CC" w:rsidR="00510670" w:rsidRPr="003239A1" w:rsidRDefault="00510670" w:rsidP="003A726D">
      <w:pPr>
        <w:pStyle w:val="Caption"/>
        <w:spacing w:before="240" w:after="120"/>
        <w:jc w:val="center"/>
        <w:rPr>
          <w:rFonts w:ascii="Times New Roman" w:hAnsi="Times New Roman"/>
          <w:b/>
          <w:noProof/>
          <w:sz w:val="24"/>
          <w:szCs w:val="24"/>
          <w:lang w:eastAsia="ko-KR"/>
        </w:rPr>
      </w:pPr>
      <w:r w:rsidRPr="003239A1">
        <w:rPr>
          <w:rFonts w:ascii="Times New Roman" w:hAnsi="Times New Roman"/>
          <w:b/>
          <w:sz w:val="24"/>
          <w:szCs w:val="24"/>
        </w:rPr>
        <w:t xml:space="preserve">Figure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Figure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7</w:t>
      </w:r>
      <w:r w:rsidRPr="003239A1">
        <w:rPr>
          <w:rFonts w:ascii="Times New Roman" w:hAnsi="Times New Roman"/>
          <w:b/>
          <w:sz w:val="24"/>
          <w:szCs w:val="24"/>
        </w:rPr>
        <w:fldChar w:fldCharType="end"/>
      </w:r>
      <w:r w:rsidRPr="003239A1">
        <w:rPr>
          <w:rFonts w:ascii="Times New Roman" w:hAnsi="Times New Roman"/>
          <w:b/>
          <w:sz w:val="24"/>
          <w:szCs w:val="24"/>
        </w:rPr>
        <w:t xml:space="preserve">: </w:t>
      </w:r>
      <w:r w:rsidRPr="003239A1">
        <w:rPr>
          <w:rFonts w:ascii="Times New Roman" w:hAnsi="Times New Roman"/>
          <w:b/>
          <w:noProof/>
          <w:sz w:val="24"/>
          <w:szCs w:val="24"/>
          <w:lang w:eastAsia="ko-KR"/>
        </w:rPr>
        <w:t>Hierarchical unstructured data and structured data</w:t>
      </w:r>
    </w:p>
    <w:p w14:paraId="11855F9B" w14:textId="77777777" w:rsidR="00510670" w:rsidRPr="003239A1" w:rsidRDefault="00510670" w:rsidP="00510670">
      <w:pPr>
        <w:keepNext/>
        <w:jc w:val="center"/>
      </w:pPr>
      <w:r w:rsidRPr="003239A1">
        <w:rPr>
          <w:noProof/>
          <w:lang w:eastAsia="en-GB"/>
        </w:rPr>
        <w:drawing>
          <wp:inline distT="0" distB="0" distL="0" distR="0" wp14:anchorId="740DCC81" wp14:editId="506B6AB2">
            <wp:extent cx="3570803" cy="2375386"/>
            <wp:effectExtent l="0" t="0" r="10795" b="12700"/>
            <wp:docPr id="9" name="Picture 1" descr="그림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그림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3660" cy="2377286"/>
                    </a:xfrm>
                    <a:prstGeom prst="rect">
                      <a:avLst/>
                    </a:prstGeom>
                    <a:noFill/>
                    <a:ln>
                      <a:noFill/>
                    </a:ln>
                  </pic:spPr>
                </pic:pic>
              </a:graphicData>
            </a:graphic>
          </wp:inline>
        </w:drawing>
      </w:r>
    </w:p>
    <w:p w14:paraId="44B17DD2" w14:textId="446D9A5F" w:rsidR="00510670" w:rsidRPr="003239A1" w:rsidRDefault="00510670" w:rsidP="00510670">
      <w:pPr>
        <w:pStyle w:val="Caption"/>
        <w:spacing w:before="240" w:after="120"/>
        <w:jc w:val="center"/>
        <w:rPr>
          <w:rFonts w:ascii="Times New Roman" w:hAnsi="Times New Roman"/>
          <w:b/>
          <w:noProof/>
          <w:lang w:eastAsia="ko-KR"/>
        </w:rPr>
      </w:pPr>
      <w:r w:rsidRPr="003239A1">
        <w:rPr>
          <w:rFonts w:ascii="Times New Roman" w:hAnsi="Times New Roman"/>
          <w:b/>
          <w:sz w:val="24"/>
          <w:szCs w:val="24"/>
        </w:rPr>
        <w:t xml:space="preserve">Figure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Figure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8</w:t>
      </w:r>
      <w:r w:rsidRPr="003239A1">
        <w:rPr>
          <w:rFonts w:ascii="Times New Roman" w:hAnsi="Times New Roman"/>
          <w:b/>
          <w:sz w:val="24"/>
          <w:szCs w:val="24"/>
        </w:rPr>
        <w:fldChar w:fldCharType="end"/>
      </w:r>
      <w:r w:rsidRPr="003239A1">
        <w:rPr>
          <w:rFonts w:ascii="Times New Roman" w:hAnsi="Times New Roman"/>
          <w:b/>
          <w:sz w:val="24"/>
          <w:szCs w:val="24"/>
        </w:rPr>
        <w:t xml:space="preserve">: Comparison between </w:t>
      </w:r>
      <w:r w:rsidRPr="003239A1">
        <w:rPr>
          <w:rFonts w:ascii="Times New Roman" w:hAnsi="Times New Roman"/>
          <w:b/>
          <w:noProof/>
          <w:sz w:val="24"/>
          <w:szCs w:val="24"/>
          <w:lang w:eastAsia="ko-KR"/>
        </w:rPr>
        <w:t>HTML and Microdata</w:t>
      </w:r>
      <w:bookmarkStart w:id="66" w:name="_Toc488252959"/>
    </w:p>
    <w:p w14:paraId="6834CA30" w14:textId="77777777" w:rsidR="00510670" w:rsidRPr="003239A1" w:rsidRDefault="00510670" w:rsidP="00510670">
      <w:pPr>
        <w:pStyle w:val="Heading2"/>
      </w:pPr>
      <w:bookmarkStart w:id="67" w:name="_Toc424223341"/>
      <w:bookmarkStart w:id="68" w:name="_Toc425082753"/>
      <w:bookmarkStart w:id="69" w:name="_Toc14371058"/>
      <w:bookmarkEnd w:id="66"/>
      <w:r w:rsidRPr="003239A1">
        <w:t>9.2</w:t>
      </w:r>
      <w:r w:rsidRPr="003239A1">
        <w:tab/>
        <w:t>Microdata format</w:t>
      </w:r>
      <w:bookmarkEnd w:id="67"/>
      <w:bookmarkEnd w:id="68"/>
      <w:bookmarkEnd w:id="69"/>
    </w:p>
    <w:p w14:paraId="4C3D78AA" w14:textId="77777777" w:rsidR="00510670" w:rsidRPr="003239A1" w:rsidRDefault="00510670" w:rsidP="00510670">
      <w:pPr>
        <w:rPr>
          <w:lang w:eastAsia="ko-KR"/>
        </w:rPr>
      </w:pPr>
      <w:r w:rsidRPr="003239A1">
        <w:rPr>
          <w:lang w:eastAsia="ko-KR"/>
        </w:rPr>
        <w:t xml:space="preserve">Microdata formats, or structured data </w:t>
      </w:r>
      <w:proofErr w:type="spellStart"/>
      <w:r w:rsidRPr="003239A1">
        <w:rPr>
          <w:lang w:eastAsia="ko-KR"/>
        </w:rPr>
        <w:t>markups</w:t>
      </w:r>
      <w:proofErr w:type="spellEnd"/>
      <w:r w:rsidRPr="003239A1">
        <w:rPr>
          <w:lang w:eastAsia="ko-KR"/>
        </w:rPr>
        <w:t>, describe and embed meanings of resources on the Web along with their properties and relationships. These microdata formats utilize HTML or XML tags to convey additional metadata</w:t>
      </w:r>
      <w:r w:rsidRPr="003239A1">
        <w:t xml:space="preserve"> </w:t>
      </w:r>
      <w:r w:rsidRPr="003239A1">
        <w:rPr>
          <w:lang w:eastAsia="ko-KR"/>
        </w:rPr>
        <w:t xml:space="preserve">and other attributes in web pages so that data items can be managed in small data units. Microdata formats break down paragraph or </w:t>
      </w:r>
      <w:proofErr w:type="spellStart"/>
      <w:r w:rsidRPr="003239A1">
        <w:rPr>
          <w:lang w:eastAsia="ko-KR"/>
        </w:rPr>
        <w:t>blockquote</w:t>
      </w:r>
      <w:proofErr w:type="spellEnd"/>
      <w:r w:rsidRPr="003239A1">
        <w:rPr>
          <w:lang w:eastAsia="ko-KR"/>
        </w:rPr>
        <w:t xml:space="preserve"> data into small pieces in structured forms, so that the contents can be more </w:t>
      </w:r>
      <w:proofErr w:type="spellStart"/>
      <w:r w:rsidRPr="003239A1">
        <w:rPr>
          <w:lang w:eastAsia="ko-KR"/>
        </w:rPr>
        <w:t>parseable</w:t>
      </w:r>
      <w:proofErr w:type="spellEnd"/>
      <w:r w:rsidRPr="003239A1">
        <w:rPr>
          <w:lang w:eastAsia="ko-KR"/>
        </w:rPr>
        <w:t xml:space="preserve"> and the programs can more easily extract information from it. As described in Figure 9, when the data in a resource coalesces in an unstructured form, the metadata meets the limitations to represent the content information in details; however, as structured and annotated with microdata formats, the contents can be described in much more detail manners and the meanings of the data become more apprehensible for enhanced data processing and management. </w:t>
      </w:r>
    </w:p>
    <w:p w14:paraId="6D4AFACE" w14:textId="77777777" w:rsidR="00510670" w:rsidRPr="003239A1" w:rsidRDefault="00510670" w:rsidP="00510670">
      <w:pPr>
        <w:rPr>
          <w:lang w:eastAsia="ko-KR"/>
        </w:rPr>
      </w:pPr>
      <w:r w:rsidRPr="003239A1">
        <w:rPr>
          <w:lang w:eastAsia="ko-KR"/>
        </w:rPr>
        <w:lastRenderedPageBreak/>
        <w:t xml:space="preserve">Imparting more semantic meanings to content and data, microdata formats provide elaborate means to express the contents of web pages and help machines and programs understand the detailed meanings of the web contents. Now, microdata formats are widely used and recommended to use for resource locating and retrieval and for </w:t>
      </w:r>
      <w:proofErr w:type="spellStart"/>
      <w:r w:rsidRPr="003239A1">
        <w:rPr>
          <w:lang w:eastAsia="ko-KR"/>
        </w:rPr>
        <w:t>microservices</w:t>
      </w:r>
      <w:proofErr w:type="spellEnd"/>
      <w:r w:rsidRPr="003239A1">
        <w:rPr>
          <w:lang w:eastAsia="ko-KR"/>
        </w:rPr>
        <w:t xml:space="preserve"> as suites of small services on the Web. </w:t>
      </w:r>
      <w:proofErr w:type="spellStart"/>
      <w:r w:rsidRPr="003239A1">
        <w:rPr>
          <w:lang w:eastAsia="ko-KR"/>
        </w:rPr>
        <w:t>Microservices</w:t>
      </w:r>
      <w:proofErr w:type="spellEnd"/>
      <w:r w:rsidRPr="003239A1">
        <w:rPr>
          <w:lang w:eastAsia="ko-KR"/>
        </w:rPr>
        <w:t xml:space="preserve"> is an approach to design a software architecture that builds a large complex application from small independently deployable components [</w:t>
      </w:r>
      <w:r w:rsidRPr="003239A1">
        <w:rPr>
          <w:color w:val="000000"/>
        </w:rPr>
        <w:t>b-</w:t>
      </w:r>
      <w:r w:rsidRPr="003239A1">
        <w:rPr>
          <w:lang w:eastAsia="ko-KR"/>
        </w:rPr>
        <w:t xml:space="preserve">Fowler]. For data locating and retrieval, the data needs to be extracted and its meanings should be understood by machines and programs with given metadata. Therefore, more precise metadata provided by microdata formats facilitates resource locating and retrieval on the Web. Moreover, microdata formats not only help to quickly and accurately locate the resources but also raise the opportunity for the resource usability when the contents of the resources are structured and described well enough. As shown in Figure 10, when the content of a resource is segmented into small pieces and the microdata-formatted metadata explicitly describes meaning and information of each data piece in minute details, the appropriate resources can be effectively retrieved by utilizing the given metadata, and the resources gain higher chances to be found and used. On the other hand, with metadata whose descriptions generalize the overall paragraph or </w:t>
      </w:r>
      <w:proofErr w:type="spellStart"/>
      <w:r w:rsidRPr="003239A1">
        <w:rPr>
          <w:lang w:eastAsia="ko-KR"/>
        </w:rPr>
        <w:t>blockquote</w:t>
      </w:r>
      <w:proofErr w:type="spellEnd"/>
      <w:r w:rsidRPr="003239A1">
        <w:rPr>
          <w:lang w:eastAsia="ko-KR"/>
        </w:rPr>
        <w:t xml:space="preserve"> data, the resource is hardly searchable nor retrievable even though the resource has the exactly identical content.</w:t>
      </w:r>
    </w:p>
    <w:p w14:paraId="7084A400" w14:textId="77777777" w:rsidR="00510670" w:rsidRPr="003239A1" w:rsidRDefault="00510670" w:rsidP="00510670">
      <w:pPr>
        <w:rPr>
          <w:lang w:eastAsia="ko-KR"/>
        </w:rPr>
      </w:pPr>
      <w:r w:rsidRPr="003239A1">
        <w:rPr>
          <w:lang w:eastAsia="ko-KR"/>
        </w:rPr>
        <w:t xml:space="preserve">Moreover, in </w:t>
      </w:r>
      <w:proofErr w:type="spellStart"/>
      <w:r w:rsidRPr="003239A1">
        <w:rPr>
          <w:lang w:eastAsia="ko-KR"/>
        </w:rPr>
        <w:t>microservices</w:t>
      </w:r>
      <w:proofErr w:type="spellEnd"/>
      <w:r w:rsidRPr="003239A1">
        <w:rPr>
          <w:lang w:eastAsia="ko-KR"/>
        </w:rPr>
        <w:t xml:space="preserve">, of which approach is to develop a single application as a suite of small services, microdata formats are used to assemble the small services together. Each small service runs individually and communicates with lightweight mechanism; therefore, these services are independently deployable as a plug and play approach. Compared to monolithic services of which application is built as a single unit, </w:t>
      </w:r>
      <w:proofErr w:type="spellStart"/>
      <w:r w:rsidRPr="003239A1">
        <w:rPr>
          <w:lang w:eastAsia="ko-KR"/>
        </w:rPr>
        <w:t>microservices</w:t>
      </w:r>
      <w:proofErr w:type="spellEnd"/>
      <w:r w:rsidRPr="003239A1">
        <w:rPr>
          <w:lang w:eastAsia="ko-KR"/>
        </w:rPr>
        <w:t xml:space="preserve"> have advantages in managing, updating, and scaling services with fewer overheads. With microdata formats, detailed information on each service, such as purpose, performance, characteristics, etc., can be well described, thus well integrated and visualized as a single application with high interoperability, accessibility, and readability.</w:t>
      </w:r>
    </w:p>
    <w:p w14:paraId="2B9474E2" w14:textId="77777777" w:rsidR="00510670" w:rsidRPr="003239A1" w:rsidRDefault="00510670" w:rsidP="00510670">
      <w:pPr>
        <w:keepNext/>
        <w:jc w:val="center"/>
      </w:pPr>
      <w:r w:rsidRPr="003239A1">
        <w:rPr>
          <w:b/>
          <w:noProof/>
          <w:lang w:eastAsia="en-GB"/>
        </w:rPr>
        <w:drawing>
          <wp:inline distT="0" distB="0" distL="0" distR="0" wp14:anchorId="43E915FE" wp14:editId="5264B3E3">
            <wp:extent cx="2934628" cy="1585807"/>
            <wp:effectExtent l="0" t="0" r="12065" b="0"/>
            <wp:docPr id="18" name="그림 1" descr="그림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그림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1029" cy="1589266"/>
                    </a:xfrm>
                    <a:prstGeom prst="rect">
                      <a:avLst/>
                    </a:prstGeom>
                    <a:noFill/>
                    <a:ln>
                      <a:noFill/>
                    </a:ln>
                  </pic:spPr>
                </pic:pic>
              </a:graphicData>
            </a:graphic>
          </wp:inline>
        </w:drawing>
      </w:r>
    </w:p>
    <w:p w14:paraId="46BD4746" w14:textId="469BC32A" w:rsidR="00510670" w:rsidRPr="003239A1" w:rsidRDefault="00510670" w:rsidP="003A726D">
      <w:pPr>
        <w:pStyle w:val="Caption"/>
        <w:spacing w:before="240" w:after="120"/>
        <w:jc w:val="center"/>
        <w:rPr>
          <w:rFonts w:ascii="Times New Roman" w:hAnsi="Times New Roman"/>
          <w:b/>
          <w:noProof/>
          <w:sz w:val="24"/>
          <w:szCs w:val="24"/>
          <w:lang w:eastAsia="ko-KR"/>
        </w:rPr>
      </w:pPr>
      <w:r w:rsidRPr="003239A1">
        <w:rPr>
          <w:rFonts w:ascii="Times New Roman" w:hAnsi="Times New Roman"/>
          <w:b/>
          <w:sz w:val="24"/>
          <w:szCs w:val="24"/>
        </w:rPr>
        <w:t xml:space="preserve">Figure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Figure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9</w:t>
      </w:r>
      <w:r w:rsidRPr="003239A1">
        <w:rPr>
          <w:rFonts w:ascii="Times New Roman" w:hAnsi="Times New Roman"/>
          <w:b/>
          <w:sz w:val="24"/>
          <w:szCs w:val="24"/>
        </w:rPr>
        <w:fldChar w:fldCharType="end"/>
      </w:r>
      <w:r w:rsidRPr="003239A1">
        <w:rPr>
          <w:rFonts w:ascii="Times New Roman" w:hAnsi="Times New Roman"/>
          <w:b/>
          <w:sz w:val="24"/>
          <w:szCs w:val="24"/>
        </w:rPr>
        <w:t>:</w:t>
      </w:r>
      <w:r w:rsidRPr="003239A1">
        <w:rPr>
          <w:rFonts w:ascii="Times New Roman" w:hAnsi="Times New Roman"/>
          <w:sz w:val="24"/>
          <w:szCs w:val="24"/>
        </w:rPr>
        <w:t xml:space="preserve"> </w:t>
      </w:r>
      <w:r w:rsidRPr="003239A1">
        <w:rPr>
          <w:rFonts w:ascii="Times New Roman" w:hAnsi="Times New Roman"/>
          <w:b/>
          <w:noProof/>
          <w:sz w:val="24"/>
          <w:szCs w:val="24"/>
          <w:lang w:eastAsia="ko-KR"/>
        </w:rPr>
        <w:t>Structuring and micro-annotating a resource with Microdata format</w:t>
      </w:r>
    </w:p>
    <w:p w14:paraId="666435BF" w14:textId="77777777" w:rsidR="00510670" w:rsidRPr="003239A1" w:rsidRDefault="00510670" w:rsidP="00510670">
      <w:pPr>
        <w:keepNext/>
        <w:jc w:val="center"/>
      </w:pPr>
      <w:r w:rsidRPr="003239A1">
        <w:rPr>
          <w:noProof/>
          <w:lang w:eastAsia="en-GB"/>
        </w:rPr>
        <w:drawing>
          <wp:inline distT="0" distB="0" distL="0" distR="0" wp14:anchorId="19D4EB7B" wp14:editId="3BEF0692">
            <wp:extent cx="3937394" cy="1788128"/>
            <wp:effectExtent l="0" t="0" r="0" b="0"/>
            <wp:docPr id="19" name="Picture 19" descr="Macintosh HD:Users:nakyoungkim:Deskto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kyoungkim:Desktop: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6410" cy="1792222"/>
                    </a:xfrm>
                    <a:prstGeom prst="rect">
                      <a:avLst/>
                    </a:prstGeom>
                    <a:noFill/>
                    <a:ln>
                      <a:noFill/>
                    </a:ln>
                  </pic:spPr>
                </pic:pic>
              </a:graphicData>
            </a:graphic>
          </wp:inline>
        </w:drawing>
      </w:r>
    </w:p>
    <w:p w14:paraId="11BEF1A0" w14:textId="2CECEE7C" w:rsidR="00510670" w:rsidRPr="003239A1" w:rsidRDefault="00510670" w:rsidP="003A726D">
      <w:pPr>
        <w:pStyle w:val="Caption"/>
        <w:spacing w:before="240" w:after="120"/>
        <w:jc w:val="center"/>
        <w:rPr>
          <w:rFonts w:ascii="Times New Roman" w:hAnsi="Times New Roman"/>
          <w:noProof/>
          <w:lang w:eastAsia="ko-KR"/>
        </w:rPr>
      </w:pPr>
      <w:r w:rsidRPr="003239A1">
        <w:rPr>
          <w:rFonts w:ascii="Times New Roman" w:hAnsi="Times New Roman"/>
          <w:b/>
          <w:sz w:val="24"/>
          <w:szCs w:val="24"/>
        </w:rPr>
        <w:t xml:space="preserve">Figure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Figure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10</w:t>
      </w:r>
      <w:r w:rsidRPr="003239A1">
        <w:rPr>
          <w:rFonts w:ascii="Times New Roman" w:hAnsi="Times New Roman"/>
          <w:b/>
          <w:sz w:val="24"/>
          <w:szCs w:val="24"/>
        </w:rPr>
        <w:fldChar w:fldCharType="end"/>
      </w:r>
      <w:r w:rsidRPr="003239A1">
        <w:rPr>
          <w:rFonts w:ascii="Times New Roman" w:hAnsi="Times New Roman"/>
          <w:b/>
          <w:sz w:val="24"/>
          <w:szCs w:val="24"/>
        </w:rPr>
        <w:t>:</w:t>
      </w:r>
      <w:r w:rsidRPr="003239A1">
        <w:rPr>
          <w:rFonts w:ascii="Times New Roman" w:hAnsi="Times New Roman"/>
          <w:sz w:val="24"/>
          <w:szCs w:val="24"/>
        </w:rPr>
        <w:t xml:space="preserve"> </w:t>
      </w:r>
      <w:r w:rsidRPr="003239A1">
        <w:rPr>
          <w:rFonts w:ascii="Times New Roman" w:hAnsi="Times New Roman"/>
          <w:b/>
          <w:sz w:val="24"/>
          <w:szCs w:val="24"/>
        </w:rPr>
        <w:t xml:space="preserve">Use of </w:t>
      </w:r>
      <w:r w:rsidRPr="003239A1">
        <w:rPr>
          <w:rFonts w:ascii="Times New Roman" w:hAnsi="Times New Roman"/>
          <w:b/>
          <w:noProof/>
          <w:sz w:val="24"/>
          <w:szCs w:val="24"/>
          <w:lang w:eastAsia="ko-KR"/>
        </w:rPr>
        <w:t>Microdata format in search engine data retrieval</w:t>
      </w:r>
      <w:bookmarkStart w:id="70" w:name="_Toc488252960"/>
    </w:p>
    <w:p w14:paraId="654843AA" w14:textId="77777777" w:rsidR="00510670" w:rsidRPr="003239A1" w:rsidRDefault="00510670" w:rsidP="00510670">
      <w:pPr>
        <w:pStyle w:val="Heading2"/>
      </w:pPr>
      <w:bookmarkStart w:id="71" w:name="_Toc424223342"/>
      <w:bookmarkStart w:id="72" w:name="_Toc425082754"/>
      <w:bookmarkStart w:id="73" w:name="_Toc14371059"/>
      <w:bookmarkEnd w:id="70"/>
      <w:r w:rsidRPr="003239A1">
        <w:lastRenderedPageBreak/>
        <w:t>9.3</w:t>
      </w:r>
      <w:r w:rsidRPr="003239A1">
        <w:tab/>
        <w:t>Leading Microdata formats</w:t>
      </w:r>
      <w:bookmarkEnd w:id="71"/>
      <w:bookmarkEnd w:id="72"/>
      <w:bookmarkEnd w:id="73"/>
    </w:p>
    <w:p w14:paraId="2058C7F9" w14:textId="77777777" w:rsidR="00510670" w:rsidRPr="003239A1" w:rsidRDefault="00510670" w:rsidP="00510670">
      <w:pPr>
        <w:rPr>
          <w:lang w:eastAsia="ko-KR"/>
        </w:rPr>
      </w:pPr>
      <w:r w:rsidRPr="003239A1">
        <w:rPr>
          <w:lang w:eastAsia="ko-KR"/>
        </w:rPr>
        <w:t xml:space="preserve">To structure and </w:t>
      </w:r>
      <w:proofErr w:type="spellStart"/>
      <w:r w:rsidRPr="003239A1">
        <w:rPr>
          <w:lang w:eastAsia="ko-KR"/>
        </w:rPr>
        <w:t>markup</w:t>
      </w:r>
      <w:proofErr w:type="spellEnd"/>
      <w:r w:rsidRPr="003239A1">
        <w:rPr>
          <w:lang w:eastAsia="ko-KR"/>
        </w:rPr>
        <w:t xml:space="preserve"> data in small pieces on the Web, several microdata format approaches have been introduced over years, and currently a couple of them are settled and pervasively used: Microdata, </w:t>
      </w:r>
      <w:proofErr w:type="spellStart"/>
      <w:r w:rsidRPr="003239A1">
        <w:rPr>
          <w:lang w:eastAsia="ko-KR"/>
        </w:rPr>
        <w:t>RDFa</w:t>
      </w:r>
      <w:proofErr w:type="spellEnd"/>
      <w:r w:rsidRPr="003239A1">
        <w:rPr>
          <w:lang w:eastAsia="ko-KR"/>
        </w:rPr>
        <w:t>, and JSON-LD. Among them, Microdata suits the emerging Web environment since the simplicity and the richness are balanced well. The characteristics of each format are described in Table 3 [</w:t>
      </w:r>
      <w:r w:rsidRPr="003239A1">
        <w:rPr>
          <w:color w:val="000000"/>
        </w:rPr>
        <w:t>b-</w:t>
      </w:r>
      <w:r w:rsidRPr="003239A1">
        <w:rPr>
          <w:lang w:eastAsia="ko-KR"/>
        </w:rPr>
        <w:t xml:space="preserve">Google]. </w:t>
      </w:r>
    </w:p>
    <w:p w14:paraId="08FC4E90" w14:textId="77777777" w:rsidR="00510670" w:rsidRPr="003239A1" w:rsidRDefault="00510670" w:rsidP="00510670">
      <w:pPr>
        <w:rPr>
          <w:lang w:eastAsia="ko-KR"/>
        </w:rPr>
      </w:pPr>
      <w:r w:rsidRPr="003239A1">
        <w:rPr>
          <w:lang w:eastAsia="ko-KR"/>
        </w:rPr>
        <w:t xml:space="preserve">Microdata minutely attaches nested value pairs to documents along with the original contents and allows semantic and intelligent process of information intended for end-users such as contact information, geographic coordinates, calendar events, etc. Moreover, it facilitates the encoding and extraction of detailed data, which improves data query, retrieval, reusability, etc. </w:t>
      </w:r>
    </w:p>
    <w:p w14:paraId="525E9924" w14:textId="77777777" w:rsidR="00510670" w:rsidRPr="003239A1" w:rsidRDefault="00510670" w:rsidP="00510670">
      <w:pPr>
        <w:rPr>
          <w:lang w:eastAsia="ko-KR"/>
        </w:rPr>
      </w:pPr>
      <w:r w:rsidRPr="003239A1">
        <w:rPr>
          <w:lang w:eastAsia="ko-KR"/>
        </w:rPr>
        <w:t xml:space="preserve">Maintaining the traditional RDF expressions, </w:t>
      </w:r>
      <w:proofErr w:type="spellStart"/>
      <w:r w:rsidRPr="003239A1">
        <w:rPr>
          <w:lang w:eastAsia="ko-KR"/>
        </w:rPr>
        <w:t>RDFa</w:t>
      </w:r>
      <w:proofErr w:type="spellEnd"/>
      <w:r w:rsidRPr="003239A1">
        <w:rPr>
          <w:lang w:eastAsia="ko-KR"/>
        </w:rPr>
        <w:t xml:space="preserve"> is one of the earliest models of microdata formats and considered to be the most comprehensive, rich standard. However, the complexity of </w:t>
      </w:r>
      <w:proofErr w:type="spellStart"/>
      <w:r w:rsidRPr="003239A1">
        <w:rPr>
          <w:lang w:eastAsia="ko-KR"/>
        </w:rPr>
        <w:t>RDFa</w:t>
      </w:r>
      <w:proofErr w:type="spellEnd"/>
      <w:r w:rsidRPr="003239A1">
        <w:rPr>
          <w:lang w:eastAsia="ko-KR"/>
        </w:rPr>
        <w:t xml:space="preserve"> is considered to be too much for the Web. As schema.org was launched in 2011, which provides vocabularies for structured data, Microdata has been henceforth developed [</w:t>
      </w:r>
      <w:r w:rsidRPr="003239A1">
        <w:rPr>
          <w:color w:val="000000"/>
        </w:rPr>
        <w:t>b-</w:t>
      </w:r>
      <w:r w:rsidRPr="003239A1">
        <w:rPr>
          <w:lang w:eastAsia="ko-KR"/>
        </w:rPr>
        <w:t xml:space="preserve">Wetherill]. </w:t>
      </w:r>
    </w:p>
    <w:p w14:paraId="1225E813" w14:textId="77777777" w:rsidR="00510670" w:rsidRPr="003239A1" w:rsidRDefault="00510670" w:rsidP="00510670">
      <w:pPr>
        <w:rPr>
          <w:lang w:eastAsia="ko-KR"/>
        </w:rPr>
      </w:pPr>
      <w:r w:rsidRPr="003239A1">
        <w:rPr>
          <w:lang w:eastAsia="ko-KR"/>
        </w:rPr>
        <w:t xml:space="preserve">On the one hand, JSON-LD is recently emerging as a simpler and more lightweight linked data format. It facilitates JSON data to interoperate on the Web and separates the presentation layer from contents so that it allows blocks of code can be injected easily. Since JSON-LD directly provides the separate metadata blocks, it does not require a parser to endeavour the contents to uncover and extract meanings of data like </w:t>
      </w:r>
      <w:proofErr w:type="spellStart"/>
      <w:r w:rsidRPr="003239A1">
        <w:rPr>
          <w:lang w:eastAsia="ko-KR"/>
        </w:rPr>
        <w:t>RDFa</w:t>
      </w:r>
      <w:proofErr w:type="spellEnd"/>
      <w:r w:rsidRPr="003239A1">
        <w:rPr>
          <w:lang w:eastAsia="ko-KR"/>
        </w:rPr>
        <w:t xml:space="preserve"> and Microdata, which use attributes of HTML tags to express data. </w:t>
      </w:r>
    </w:p>
    <w:p w14:paraId="5344ED41" w14:textId="794B87FE" w:rsidR="00510670" w:rsidRPr="003239A1" w:rsidRDefault="00510670" w:rsidP="00510670">
      <w:pPr>
        <w:pStyle w:val="Caption"/>
        <w:spacing w:before="360" w:after="120"/>
        <w:jc w:val="center"/>
        <w:rPr>
          <w:rFonts w:ascii="Times New Roman" w:hAnsi="Times New Roman"/>
        </w:rPr>
      </w:pPr>
      <w:r w:rsidRPr="003239A1">
        <w:rPr>
          <w:rFonts w:ascii="Times New Roman" w:hAnsi="Times New Roman"/>
          <w:b/>
          <w:sz w:val="24"/>
          <w:szCs w:val="24"/>
        </w:rPr>
        <w:t xml:space="preserve">Table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Table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3</w:t>
      </w:r>
      <w:r w:rsidRPr="003239A1">
        <w:rPr>
          <w:rFonts w:ascii="Times New Roman" w:hAnsi="Times New Roman"/>
          <w:b/>
          <w:sz w:val="24"/>
          <w:szCs w:val="24"/>
        </w:rPr>
        <w:fldChar w:fldCharType="end"/>
      </w:r>
      <w:r w:rsidRPr="003239A1">
        <w:rPr>
          <w:rFonts w:ascii="Times New Roman" w:hAnsi="Times New Roman"/>
          <w:b/>
          <w:sz w:val="24"/>
          <w:szCs w:val="24"/>
        </w:rPr>
        <w:t>:</w:t>
      </w:r>
      <w:r w:rsidRPr="003239A1">
        <w:rPr>
          <w:rFonts w:ascii="Times New Roman" w:hAnsi="Times New Roman"/>
          <w:sz w:val="24"/>
          <w:szCs w:val="24"/>
        </w:rPr>
        <w:t xml:space="preserve"> </w:t>
      </w:r>
      <w:r w:rsidRPr="003239A1">
        <w:rPr>
          <w:rFonts w:ascii="Times New Roman" w:hAnsi="Times New Roman"/>
          <w:b/>
          <w:sz w:val="24"/>
          <w:szCs w:val="24"/>
          <w:lang w:eastAsia="ja-JP"/>
        </w:rPr>
        <w:t>Microdata formats and descriptions</w:t>
      </w:r>
      <w:r w:rsidRPr="003239A1">
        <w:rPr>
          <w:rFonts w:ascii="Times New Roman" w:hAnsi="Times New Roman"/>
          <w:sz w:val="24"/>
          <w:szCs w:val="24"/>
          <w:lang w:eastAsia="ja-JP"/>
        </w:rPr>
        <w:t xml:space="preserve"> </w:t>
      </w:r>
      <w:r w:rsidRPr="003239A1">
        <w:rPr>
          <w:rFonts w:ascii="Times New Roman" w:eastAsia="Malgun Gothic" w:hAnsi="Times New Roman"/>
          <w:sz w:val="24"/>
          <w:szCs w:val="24"/>
          <w:lang w:eastAsia="ko-KR"/>
        </w:rPr>
        <w:t>[</w:t>
      </w:r>
      <w:r w:rsidRPr="003239A1">
        <w:rPr>
          <w:rFonts w:ascii="Times New Roman" w:hAnsi="Times New Roman"/>
          <w:color w:val="000000"/>
          <w:sz w:val="24"/>
          <w:szCs w:val="24"/>
        </w:rPr>
        <w:t>b-</w:t>
      </w:r>
      <w:r w:rsidRPr="003239A1">
        <w:rPr>
          <w:rFonts w:ascii="Times New Roman" w:eastAsia="Malgun Gothic" w:hAnsi="Times New Roman"/>
          <w:sz w:val="24"/>
          <w:szCs w:val="24"/>
          <w:lang w:eastAsia="ko-KR"/>
        </w:rPr>
        <w:t>Google]</w:t>
      </w:r>
    </w:p>
    <w:tbl>
      <w:tblPr>
        <w:tblStyle w:val="TableGrid"/>
        <w:tblW w:w="0" w:type="auto"/>
        <w:tblLook w:val="04A0" w:firstRow="1" w:lastRow="0" w:firstColumn="1" w:lastColumn="0" w:noHBand="0" w:noVBand="1"/>
      </w:tblPr>
      <w:tblGrid>
        <w:gridCol w:w="2107"/>
        <w:gridCol w:w="7522"/>
      </w:tblGrid>
      <w:tr w:rsidR="00510670" w:rsidRPr="003239A1" w14:paraId="1B5C2CD1" w14:textId="77777777" w:rsidTr="00383ADA">
        <w:tc>
          <w:tcPr>
            <w:tcW w:w="2122" w:type="dxa"/>
            <w:shd w:val="clear" w:color="auto" w:fill="D9D9D9" w:themeFill="background1" w:themeFillShade="D9"/>
          </w:tcPr>
          <w:p w14:paraId="164EB3FA" w14:textId="77777777" w:rsidR="00510670" w:rsidRPr="003239A1" w:rsidRDefault="00510670" w:rsidP="00383ADA">
            <w:pPr>
              <w:spacing w:before="0"/>
              <w:jc w:val="center"/>
              <w:rPr>
                <w:b/>
                <w:sz w:val="22"/>
                <w:lang w:eastAsia="ja-JP"/>
              </w:rPr>
            </w:pPr>
            <w:r w:rsidRPr="003239A1">
              <w:rPr>
                <w:b/>
                <w:sz w:val="22"/>
                <w:lang w:eastAsia="ja-JP"/>
              </w:rPr>
              <w:t>Microdata format</w:t>
            </w:r>
          </w:p>
        </w:tc>
        <w:tc>
          <w:tcPr>
            <w:tcW w:w="7625" w:type="dxa"/>
            <w:shd w:val="clear" w:color="auto" w:fill="D9D9D9" w:themeFill="background1" w:themeFillShade="D9"/>
          </w:tcPr>
          <w:p w14:paraId="645B3DBB" w14:textId="77777777" w:rsidR="00510670" w:rsidRPr="003239A1" w:rsidRDefault="00510670" w:rsidP="00383ADA">
            <w:pPr>
              <w:spacing w:before="0"/>
              <w:jc w:val="center"/>
              <w:rPr>
                <w:b/>
                <w:sz w:val="22"/>
                <w:lang w:eastAsia="ja-JP"/>
              </w:rPr>
            </w:pPr>
            <w:r w:rsidRPr="003239A1">
              <w:rPr>
                <w:b/>
                <w:sz w:val="22"/>
                <w:lang w:eastAsia="ja-JP"/>
              </w:rPr>
              <w:t>Descriptions</w:t>
            </w:r>
          </w:p>
        </w:tc>
      </w:tr>
      <w:tr w:rsidR="00510670" w:rsidRPr="003239A1" w14:paraId="7B68C8FF" w14:textId="77777777" w:rsidTr="00183624">
        <w:tc>
          <w:tcPr>
            <w:tcW w:w="2122" w:type="dxa"/>
            <w:shd w:val="clear" w:color="auto" w:fill="F2F2F2" w:themeFill="background1" w:themeFillShade="F2"/>
            <w:vAlign w:val="center"/>
          </w:tcPr>
          <w:p w14:paraId="3A300765" w14:textId="77777777" w:rsidR="00510670" w:rsidRPr="003239A1" w:rsidRDefault="00510670" w:rsidP="00383ADA">
            <w:pPr>
              <w:spacing w:before="0"/>
              <w:jc w:val="center"/>
              <w:rPr>
                <w:sz w:val="22"/>
                <w:lang w:eastAsia="ja-JP"/>
              </w:rPr>
            </w:pPr>
            <w:r w:rsidRPr="003239A1">
              <w:rPr>
                <w:sz w:val="22"/>
                <w:lang w:eastAsia="ja-JP"/>
              </w:rPr>
              <w:t>Microdata</w:t>
            </w:r>
          </w:p>
        </w:tc>
        <w:tc>
          <w:tcPr>
            <w:tcW w:w="7625" w:type="dxa"/>
            <w:vAlign w:val="center"/>
          </w:tcPr>
          <w:p w14:paraId="5F9893BE" w14:textId="77777777" w:rsidR="00510670" w:rsidRPr="003239A1" w:rsidRDefault="00510670" w:rsidP="00383ADA">
            <w:pPr>
              <w:spacing w:before="0"/>
              <w:rPr>
                <w:sz w:val="22"/>
                <w:lang w:eastAsia="ja-JP"/>
              </w:rPr>
            </w:pPr>
            <w:r w:rsidRPr="003239A1">
              <w:rPr>
                <w:sz w:val="22"/>
                <w:lang w:eastAsia="ja-JP"/>
              </w:rPr>
              <w:t>Microdata is a nested structured data within HTML content. It uses HTML tag attributes to name the properties of the structured data.</w:t>
            </w:r>
          </w:p>
        </w:tc>
      </w:tr>
      <w:tr w:rsidR="00510670" w:rsidRPr="003239A1" w14:paraId="37CBCDF3" w14:textId="77777777" w:rsidTr="00183624">
        <w:tc>
          <w:tcPr>
            <w:tcW w:w="2122" w:type="dxa"/>
            <w:shd w:val="clear" w:color="auto" w:fill="F2F2F2" w:themeFill="background1" w:themeFillShade="F2"/>
            <w:vAlign w:val="center"/>
          </w:tcPr>
          <w:p w14:paraId="7DF3CAD4" w14:textId="77777777" w:rsidR="00510670" w:rsidRPr="003239A1" w:rsidRDefault="00510670" w:rsidP="00383ADA">
            <w:pPr>
              <w:spacing w:before="0"/>
              <w:jc w:val="center"/>
              <w:rPr>
                <w:sz w:val="22"/>
                <w:lang w:eastAsia="ja-JP"/>
              </w:rPr>
            </w:pPr>
            <w:proofErr w:type="spellStart"/>
            <w:r w:rsidRPr="003239A1">
              <w:rPr>
                <w:sz w:val="22"/>
                <w:lang w:eastAsia="ja-JP"/>
              </w:rPr>
              <w:t>RDFa</w:t>
            </w:r>
            <w:proofErr w:type="spellEnd"/>
          </w:p>
        </w:tc>
        <w:tc>
          <w:tcPr>
            <w:tcW w:w="7625" w:type="dxa"/>
            <w:vAlign w:val="center"/>
          </w:tcPr>
          <w:p w14:paraId="0CB93250" w14:textId="77777777" w:rsidR="00510670" w:rsidRPr="003239A1" w:rsidRDefault="00510670" w:rsidP="00383ADA">
            <w:pPr>
              <w:spacing w:before="0"/>
              <w:rPr>
                <w:sz w:val="22"/>
                <w:lang w:eastAsia="ja-JP"/>
              </w:rPr>
            </w:pPr>
            <w:proofErr w:type="spellStart"/>
            <w:r w:rsidRPr="003239A1">
              <w:rPr>
                <w:sz w:val="22"/>
                <w:lang w:eastAsia="ja-JP"/>
              </w:rPr>
              <w:t>RDFa</w:t>
            </w:r>
            <w:proofErr w:type="spellEnd"/>
            <w:r w:rsidRPr="003239A1">
              <w:rPr>
                <w:sz w:val="22"/>
                <w:lang w:eastAsia="ja-JP"/>
              </w:rPr>
              <w:t xml:space="preserve"> is an HTML5 extension that uses HTML tag attributes that correspond to the user-visible contents to support linked data.</w:t>
            </w:r>
          </w:p>
        </w:tc>
      </w:tr>
      <w:tr w:rsidR="00510670" w:rsidRPr="003239A1" w14:paraId="1D8DAE3C" w14:textId="77777777" w:rsidTr="00183624">
        <w:trPr>
          <w:trHeight w:val="90"/>
        </w:trPr>
        <w:tc>
          <w:tcPr>
            <w:tcW w:w="2122" w:type="dxa"/>
            <w:shd w:val="clear" w:color="auto" w:fill="F2F2F2" w:themeFill="background1" w:themeFillShade="F2"/>
            <w:vAlign w:val="center"/>
          </w:tcPr>
          <w:p w14:paraId="20A8C789" w14:textId="77777777" w:rsidR="00510670" w:rsidRPr="003239A1" w:rsidRDefault="00510670" w:rsidP="00383ADA">
            <w:pPr>
              <w:spacing w:before="0"/>
              <w:jc w:val="center"/>
              <w:rPr>
                <w:sz w:val="22"/>
                <w:lang w:eastAsia="ja-JP"/>
              </w:rPr>
            </w:pPr>
            <w:r w:rsidRPr="003239A1">
              <w:rPr>
                <w:sz w:val="22"/>
                <w:lang w:eastAsia="ja-JP"/>
              </w:rPr>
              <w:t>JSON-LD</w:t>
            </w:r>
          </w:p>
        </w:tc>
        <w:tc>
          <w:tcPr>
            <w:tcW w:w="7625" w:type="dxa"/>
            <w:vAlign w:val="center"/>
          </w:tcPr>
          <w:p w14:paraId="05FB8799" w14:textId="77777777" w:rsidR="00510670" w:rsidRPr="003239A1" w:rsidRDefault="00510670" w:rsidP="00383ADA">
            <w:pPr>
              <w:spacing w:before="0"/>
              <w:rPr>
                <w:sz w:val="22"/>
                <w:lang w:eastAsia="ja-JP"/>
              </w:rPr>
            </w:pPr>
            <w:r w:rsidRPr="003239A1">
              <w:rPr>
                <w:sz w:val="22"/>
                <w:lang w:eastAsia="ja-JP"/>
              </w:rPr>
              <w:t xml:space="preserve">JSON-LD is a JavaScript notation separate from the HTML body. The </w:t>
            </w:r>
            <w:proofErr w:type="spellStart"/>
            <w:r w:rsidRPr="003239A1">
              <w:rPr>
                <w:sz w:val="22"/>
                <w:lang w:eastAsia="ja-JP"/>
              </w:rPr>
              <w:t>markup</w:t>
            </w:r>
            <w:proofErr w:type="spellEnd"/>
            <w:r w:rsidRPr="003239A1">
              <w:rPr>
                <w:sz w:val="22"/>
                <w:lang w:eastAsia="ja-JP"/>
              </w:rPr>
              <w:t xml:space="preserve"> can be detached from the user-visible text and dynamically injected into the contents.</w:t>
            </w:r>
          </w:p>
        </w:tc>
      </w:tr>
    </w:tbl>
    <w:p w14:paraId="5F61E95E" w14:textId="77777777" w:rsidR="00510670" w:rsidRPr="003239A1" w:rsidRDefault="00510670" w:rsidP="00510670">
      <w:pPr>
        <w:rPr>
          <w:lang w:eastAsia="ko-KR"/>
        </w:rPr>
      </w:pPr>
      <w:r w:rsidRPr="003239A1">
        <w:rPr>
          <w:lang w:eastAsia="ko-KR"/>
        </w:rPr>
        <w:t>NOTE – Appendix I introduces general description of microdata formats and statistics about their deployment [</w:t>
      </w:r>
      <w:r w:rsidRPr="003239A1">
        <w:rPr>
          <w:color w:val="000000"/>
        </w:rPr>
        <w:t>b-</w:t>
      </w:r>
      <w:proofErr w:type="spellStart"/>
      <w:r w:rsidRPr="003239A1">
        <w:rPr>
          <w:lang w:eastAsia="ko-KR"/>
        </w:rPr>
        <w:t>Bizer</w:t>
      </w:r>
      <w:proofErr w:type="spellEnd"/>
      <w:r w:rsidRPr="003239A1">
        <w:rPr>
          <w:lang w:eastAsia="ko-KR"/>
        </w:rPr>
        <w:t>].</w:t>
      </w:r>
    </w:p>
    <w:p w14:paraId="4A42B67B" w14:textId="77777777" w:rsidR="00510670" w:rsidRPr="003239A1" w:rsidRDefault="00510670" w:rsidP="00510670">
      <w:pPr>
        <w:rPr>
          <w:lang w:eastAsia="ko-KR"/>
        </w:rPr>
      </w:pPr>
      <w:r w:rsidRPr="003239A1">
        <w:rPr>
          <w:lang w:eastAsia="ko-KR"/>
        </w:rPr>
        <w:t xml:space="preserve">However, ambivalently JSON-LD’s detachment of the metadata from contents can lead to some overheads and problems in validating, locating, and visualizing the data on web browsers. Uncoupling the metadata from the content impedes data and metadata validation and can lead to inconstancy between what the data truly is and what metadata describes it is. Moreover, the process to automatically uncouple the metadata from the contents is straightforward, but the inverse process is not. When the nested metadata get uncoupled, some detail information on the location of particular data inside the content can be lost, and it is difficult to restore the loss in coupling them back together as described in Figure 11. </w:t>
      </w:r>
    </w:p>
    <w:p w14:paraId="7C5F65C5" w14:textId="77777777" w:rsidR="00510670" w:rsidRPr="003239A1" w:rsidRDefault="00510670" w:rsidP="00510670">
      <w:pPr>
        <w:rPr>
          <w:lang w:eastAsia="ko-KR"/>
        </w:rPr>
      </w:pPr>
      <w:r w:rsidRPr="003239A1">
        <w:rPr>
          <w:lang w:eastAsia="ko-KR"/>
        </w:rPr>
        <w:t>Therefore, JSON-LD has an advantage in data transferring and exchanging because of its lightweight format, but it results in higher overheads to locate the particular data residing in contents and to render or visualize the data on web browsers. In other words, JSON-LD facilitates resource searching in a big database, but Microdata is more suitable to parse data residing in the searched resources in order to visualize or make a use of the data for services on the Web.</w:t>
      </w:r>
    </w:p>
    <w:p w14:paraId="72D035A4" w14:textId="77777777" w:rsidR="00510670" w:rsidRPr="003239A1" w:rsidRDefault="00510670" w:rsidP="00510670">
      <w:pPr>
        <w:rPr>
          <w:lang w:eastAsia="ko-KR"/>
        </w:rPr>
      </w:pPr>
      <w:r w:rsidRPr="003239A1">
        <w:rPr>
          <w:lang w:eastAsia="ko-KR"/>
        </w:rPr>
        <w:t xml:space="preserve">As the leading microdata formats, Microdata, </w:t>
      </w:r>
      <w:proofErr w:type="spellStart"/>
      <w:r w:rsidRPr="003239A1">
        <w:rPr>
          <w:lang w:eastAsia="ko-KR"/>
        </w:rPr>
        <w:t>RDFa</w:t>
      </w:r>
      <w:proofErr w:type="spellEnd"/>
      <w:r w:rsidRPr="003239A1">
        <w:rPr>
          <w:lang w:eastAsia="ko-KR"/>
        </w:rPr>
        <w:t xml:space="preserve">, and JSON-LD are widely used and recommended to optimize the Web environment. </w:t>
      </w:r>
      <w:r w:rsidRPr="003239A1">
        <w:rPr>
          <w:noProof/>
          <w:lang w:eastAsia="ko-KR"/>
        </w:rPr>
        <w:t xml:space="preserve">These microdata formats </w:t>
      </w:r>
      <w:r w:rsidRPr="003239A1">
        <w:rPr>
          <w:lang w:eastAsia="ko-KR"/>
        </w:rPr>
        <w:t>convey additional metadata</w:t>
      </w:r>
      <w:r w:rsidRPr="003239A1">
        <w:t xml:space="preserve"> </w:t>
      </w:r>
      <w:r w:rsidRPr="003239A1">
        <w:rPr>
          <w:lang w:eastAsia="ko-KR"/>
        </w:rPr>
        <w:t xml:space="preserve">and other attributes in web pages, and they enable data items to be indexed, searched, stored, or cross-referenced in small data units so that the detail data can be minutely utilized. Microdata, </w:t>
      </w:r>
      <w:proofErr w:type="spellStart"/>
      <w:r w:rsidRPr="003239A1">
        <w:rPr>
          <w:lang w:eastAsia="ko-KR"/>
        </w:rPr>
        <w:lastRenderedPageBreak/>
        <w:t>RDFa</w:t>
      </w:r>
      <w:proofErr w:type="spellEnd"/>
      <w:r w:rsidRPr="003239A1">
        <w:rPr>
          <w:lang w:eastAsia="ko-KR"/>
        </w:rPr>
        <w:t xml:space="preserve">, and JSON-LD have each different advantage and strength over the others in a view of the </w:t>
      </w:r>
      <w:r w:rsidRPr="003239A1">
        <w:rPr>
          <w:noProof/>
          <w:lang w:eastAsia="ko-KR"/>
        </w:rPr>
        <w:t>trade-offs of structured data format requirements described in Figure 12.</w:t>
      </w:r>
      <w:r w:rsidRPr="003239A1">
        <w:rPr>
          <w:lang w:eastAsia="ko-KR"/>
        </w:rPr>
        <w:t xml:space="preserve"> </w:t>
      </w:r>
    </w:p>
    <w:p w14:paraId="38A6D72E" w14:textId="77777777" w:rsidR="00510670" w:rsidRPr="003239A1" w:rsidRDefault="00510670" w:rsidP="00510670">
      <w:pPr>
        <w:keepNext/>
        <w:spacing w:line="360" w:lineRule="auto"/>
        <w:jc w:val="center"/>
      </w:pPr>
      <w:r w:rsidRPr="003239A1">
        <w:rPr>
          <w:noProof/>
          <w:lang w:eastAsia="en-GB"/>
        </w:rPr>
        <w:drawing>
          <wp:inline distT="0" distB="0" distL="0" distR="0" wp14:anchorId="65B7956E" wp14:editId="43EAF311">
            <wp:extent cx="3468839" cy="2712736"/>
            <wp:effectExtent l="0" t="0" r="11430" b="5080"/>
            <wp:docPr id="20" name="그림 6" descr="C:\Users\MNLab\AppData\Local\Microsoft\Windows\INetCache\Content.Word\그림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NLab\AppData\Local\Microsoft\Windows\INetCache\Content.Word\그림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5240" cy="2717742"/>
                    </a:xfrm>
                    <a:prstGeom prst="rect">
                      <a:avLst/>
                    </a:prstGeom>
                    <a:noFill/>
                    <a:ln>
                      <a:noFill/>
                    </a:ln>
                  </pic:spPr>
                </pic:pic>
              </a:graphicData>
            </a:graphic>
          </wp:inline>
        </w:drawing>
      </w:r>
    </w:p>
    <w:p w14:paraId="6DF16246" w14:textId="2437AF46" w:rsidR="00510670" w:rsidRPr="003239A1" w:rsidRDefault="00510670" w:rsidP="00ED2FA8">
      <w:pPr>
        <w:pStyle w:val="Caption"/>
        <w:spacing w:before="240" w:after="120"/>
        <w:jc w:val="center"/>
        <w:rPr>
          <w:rFonts w:ascii="Times New Roman" w:hAnsi="Times New Roman"/>
          <w:b/>
          <w:noProof/>
          <w:sz w:val="24"/>
          <w:szCs w:val="24"/>
          <w:lang w:eastAsia="ko-KR"/>
        </w:rPr>
      </w:pPr>
      <w:r w:rsidRPr="003239A1">
        <w:rPr>
          <w:rFonts w:ascii="Times New Roman" w:hAnsi="Times New Roman"/>
          <w:b/>
          <w:sz w:val="24"/>
          <w:szCs w:val="24"/>
        </w:rPr>
        <w:t xml:space="preserve">Figure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Figure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11</w:t>
      </w:r>
      <w:r w:rsidRPr="003239A1">
        <w:rPr>
          <w:rFonts w:ascii="Times New Roman" w:hAnsi="Times New Roman"/>
          <w:b/>
          <w:sz w:val="24"/>
          <w:szCs w:val="24"/>
        </w:rPr>
        <w:fldChar w:fldCharType="end"/>
      </w:r>
      <w:r w:rsidRPr="003239A1">
        <w:rPr>
          <w:rFonts w:ascii="Times New Roman" w:hAnsi="Times New Roman"/>
          <w:b/>
          <w:sz w:val="24"/>
          <w:szCs w:val="24"/>
        </w:rPr>
        <w:t>:</w:t>
      </w:r>
      <w:r w:rsidRPr="003239A1">
        <w:rPr>
          <w:rFonts w:ascii="Times New Roman" w:hAnsi="Times New Roman"/>
          <w:sz w:val="24"/>
          <w:szCs w:val="24"/>
        </w:rPr>
        <w:t xml:space="preserve"> </w:t>
      </w:r>
      <w:r w:rsidRPr="003239A1">
        <w:rPr>
          <w:rFonts w:ascii="Times New Roman" w:hAnsi="Times New Roman"/>
          <w:b/>
          <w:noProof/>
          <w:sz w:val="24"/>
          <w:szCs w:val="24"/>
          <w:lang w:eastAsia="ko-KR"/>
        </w:rPr>
        <w:t>Uncoupling and coupling data and metadata</w:t>
      </w:r>
    </w:p>
    <w:p w14:paraId="38E11190" w14:textId="77777777" w:rsidR="00ED2FA8" w:rsidRPr="003239A1" w:rsidRDefault="00ED2FA8" w:rsidP="00ED2FA8"/>
    <w:p w14:paraId="60541409" w14:textId="77777777" w:rsidR="00510670" w:rsidRPr="003239A1" w:rsidRDefault="00510670" w:rsidP="00510670">
      <w:pPr>
        <w:keepNext/>
        <w:spacing w:line="360" w:lineRule="auto"/>
        <w:jc w:val="center"/>
      </w:pPr>
      <w:r w:rsidRPr="003239A1">
        <w:rPr>
          <w:noProof/>
          <w:lang w:eastAsia="en-GB"/>
        </w:rPr>
        <w:drawing>
          <wp:inline distT="0" distB="0" distL="0" distR="0" wp14:anchorId="6619C8A5" wp14:editId="27543FD2">
            <wp:extent cx="1606992" cy="1276457"/>
            <wp:effectExtent l="0" t="0" r="0" b="0"/>
            <wp:docPr id="21" name="그림 7" descr="C:\Users\MNLab\AppData\Local\Microsoft\Windows\INetCache\Content.Word\그림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NLab\AppData\Local\Microsoft\Windows\INetCache\Content.Word\그림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295" cy="1278286"/>
                    </a:xfrm>
                    <a:prstGeom prst="rect">
                      <a:avLst/>
                    </a:prstGeom>
                    <a:noFill/>
                    <a:ln>
                      <a:noFill/>
                    </a:ln>
                  </pic:spPr>
                </pic:pic>
              </a:graphicData>
            </a:graphic>
          </wp:inline>
        </w:drawing>
      </w:r>
    </w:p>
    <w:p w14:paraId="149179CF" w14:textId="11938F31" w:rsidR="00510670" w:rsidRPr="003239A1" w:rsidRDefault="00510670" w:rsidP="00510670">
      <w:pPr>
        <w:pStyle w:val="Caption"/>
        <w:spacing w:before="240" w:after="120"/>
        <w:jc w:val="center"/>
        <w:rPr>
          <w:rFonts w:ascii="Times New Roman" w:hAnsi="Times New Roman"/>
          <w:noProof/>
          <w:lang w:eastAsia="ko-KR"/>
        </w:rPr>
      </w:pPr>
      <w:r w:rsidRPr="003239A1">
        <w:rPr>
          <w:rFonts w:ascii="Times New Roman" w:hAnsi="Times New Roman"/>
          <w:b/>
          <w:sz w:val="24"/>
          <w:szCs w:val="24"/>
        </w:rPr>
        <w:t xml:space="preserve">Figure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Figure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12</w:t>
      </w:r>
      <w:r w:rsidRPr="003239A1">
        <w:rPr>
          <w:rFonts w:ascii="Times New Roman" w:hAnsi="Times New Roman"/>
          <w:b/>
          <w:sz w:val="24"/>
          <w:szCs w:val="24"/>
        </w:rPr>
        <w:fldChar w:fldCharType="end"/>
      </w:r>
      <w:r w:rsidRPr="003239A1">
        <w:rPr>
          <w:rFonts w:ascii="Times New Roman" w:hAnsi="Times New Roman"/>
          <w:b/>
          <w:sz w:val="24"/>
          <w:szCs w:val="24"/>
        </w:rPr>
        <w:t>:</w:t>
      </w:r>
      <w:r w:rsidRPr="003239A1">
        <w:rPr>
          <w:rFonts w:ascii="Times New Roman" w:hAnsi="Times New Roman"/>
          <w:noProof/>
          <w:sz w:val="24"/>
          <w:szCs w:val="24"/>
          <w:lang w:eastAsia="ko-KR"/>
        </w:rPr>
        <w:t xml:space="preserve"> </w:t>
      </w:r>
      <w:r w:rsidRPr="003239A1">
        <w:rPr>
          <w:rFonts w:ascii="Times New Roman" w:hAnsi="Times New Roman"/>
          <w:b/>
          <w:noProof/>
          <w:sz w:val="24"/>
          <w:szCs w:val="24"/>
          <w:lang w:eastAsia="ko-KR"/>
        </w:rPr>
        <w:t>Trade-offs of structured data format requirements</w:t>
      </w:r>
    </w:p>
    <w:p w14:paraId="2BFABA31" w14:textId="413E2680" w:rsidR="00510670" w:rsidRPr="003239A1" w:rsidRDefault="00510670" w:rsidP="00510670">
      <w:pPr>
        <w:pStyle w:val="Heading1"/>
      </w:pPr>
      <w:bookmarkStart w:id="74" w:name="_Toc425082755"/>
      <w:bookmarkStart w:id="75" w:name="_Toc14371060"/>
      <w:bookmarkEnd w:id="61"/>
      <w:r w:rsidRPr="003239A1">
        <w:t>10</w:t>
      </w:r>
      <w:r w:rsidRPr="003239A1">
        <w:tab/>
        <w:t>Procedural metadata for semantic Web of Things</w:t>
      </w:r>
      <w:bookmarkEnd w:id="74"/>
      <w:bookmarkEnd w:id="75"/>
    </w:p>
    <w:p w14:paraId="4CC5A1EC" w14:textId="281E6860" w:rsidR="00510670" w:rsidRPr="003239A1" w:rsidRDefault="00510670" w:rsidP="00510670">
      <w:pPr>
        <w:widowControl w:val="0"/>
        <w:spacing w:line="340" w:lineRule="atLeast"/>
        <w:rPr>
          <w:color w:val="000000"/>
        </w:rPr>
      </w:pPr>
      <w:r w:rsidRPr="003239A1">
        <w:rPr>
          <w:color w:val="000000"/>
        </w:rPr>
        <w:t xml:space="preserve">In </w:t>
      </w:r>
      <w:proofErr w:type="spellStart"/>
      <w:r w:rsidRPr="003239A1">
        <w:rPr>
          <w:color w:val="000000"/>
        </w:rPr>
        <w:t>WoT</w:t>
      </w:r>
      <w:proofErr w:type="spellEnd"/>
      <w:r w:rsidRPr="003239A1">
        <w:rPr>
          <w:color w:val="000000"/>
        </w:rPr>
        <w:t>, devices and data should be properly managed and engaged by relations and procedures. Utilizing Microdata formats, the devices and data can be well-defined to be granularly managed, but the data models and ontologies with conventional metadata have shortcomings to convey common descriptions on procedures among data elements, devices, and systems. Accordingly, a new metadata category needs to be introduced, so-called procedural metadata [b-</w:t>
      </w:r>
      <w:r w:rsidRPr="003239A1">
        <w:rPr>
          <w:iCs/>
        </w:rPr>
        <w:t>ITU journal</w:t>
      </w:r>
      <w:r w:rsidRPr="003239A1">
        <w:rPr>
          <w:color w:val="000000"/>
        </w:rPr>
        <w:t xml:space="preserve">]. The goal of procedural metadata is to provide the common descriptions on </w:t>
      </w:r>
      <w:proofErr w:type="spellStart"/>
      <w:r w:rsidRPr="003239A1">
        <w:rPr>
          <w:color w:val="000000"/>
        </w:rPr>
        <w:t>composable</w:t>
      </w:r>
      <w:proofErr w:type="spellEnd"/>
      <w:r w:rsidRPr="003239A1">
        <w:rPr>
          <w:color w:val="000000"/>
        </w:rPr>
        <w:t xml:space="preserve"> procedures of not only individual devices but also smart systems as a whole based on existing data models and ontologies. </w:t>
      </w:r>
      <w:proofErr w:type="gramStart"/>
      <w:r w:rsidRPr="003239A1">
        <w:rPr>
          <w:color w:val="000000"/>
        </w:rPr>
        <w:t>It’s</w:t>
      </w:r>
      <w:proofErr w:type="gramEnd"/>
      <w:r w:rsidRPr="003239A1">
        <w:rPr>
          <w:color w:val="000000"/>
        </w:rPr>
        <w:t xml:space="preserve"> general description, primary uses, and example properties are provided in Table 4. With procedural metadata, a device or a system can make decisions and perform tasks automatically by cooperating with heterogeneous devices and systems. Since procedural metadata helps different types of data, devices, and systems to collaborate as long as they support micro- formatted metatag structures, it facilitates a high- level of interoperability in </w:t>
      </w:r>
      <w:proofErr w:type="spellStart"/>
      <w:r w:rsidRPr="003239A1">
        <w:rPr>
          <w:color w:val="000000"/>
        </w:rPr>
        <w:t>WoT</w:t>
      </w:r>
      <w:proofErr w:type="spellEnd"/>
      <w:r w:rsidRPr="003239A1">
        <w:rPr>
          <w:color w:val="000000"/>
        </w:rPr>
        <w:t>. All emerging approaches that share the same concept of procedural metadata and meet the principles can be categorized as procedural metadata.</w:t>
      </w:r>
    </w:p>
    <w:p w14:paraId="54E1B672" w14:textId="33589DBF" w:rsidR="00510670" w:rsidRPr="003239A1" w:rsidRDefault="00510670" w:rsidP="00510670">
      <w:pPr>
        <w:pStyle w:val="Caption"/>
        <w:spacing w:before="360" w:after="120"/>
        <w:jc w:val="center"/>
        <w:rPr>
          <w:rFonts w:ascii="Times New Roman" w:hAnsi="Times New Roman"/>
          <w:b/>
          <w:sz w:val="24"/>
        </w:rPr>
      </w:pPr>
      <w:r w:rsidRPr="003239A1">
        <w:rPr>
          <w:rFonts w:ascii="Times New Roman" w:hAnsi="Times New Roman"/>
          <w:b/>
          <w:sz w:val="24"/>
        </w:rPr>
        <w:lastRenderedPageBreak/>
        <w:t xml:space="preserve">Table </w:t>
      </w:r>
      <w:r w:rsidRPr="003239A1">
        <w:rPr>
          <w:rFonts w:ascii="Times New Roman" w:hAnsi="Times New Roman"/>
          <w:b/>
          <w:sz w:val="24"/>
        </w:rPr>
        <w:fldChar w:fldCharType="begin"/>
      </w:r>
      <w:r w:rsidRPr="003239A1">
        <w:rPr>
          <w:rFonts w:ascii="Times New Roman" w:hAnsi="Times New Roman"/>
          <w:b/>
          <w:sz w:val="24"/>
        </w:rPr>
        <w:instrText xml:space="preserve"> SEQ Table \* ARABIC </w:instrText>
      </w:r>
      <w:r w:rsidRPr="003239A1">
        <w:rPr>
          <w:rFonts w:ascii="Times New Roman" w:hAnsi="Times New Roman"/>
          <w:b/>
          <w:sz w:val="24"/>
        </w:rPr>
        <w:fldChar w:fldCharType="separate"/>
      </w:r>
      <w:r w:rsidR="00003AD9">
        <w:rPr>
          <w:rFonts w:ascii="Times New Roman" w:hAnsi="Times New Roman"/>
          <w:b/>
          <w:noProof/>
          <w:sz w:val="24"/>
        </w:rPr>
        <w:t>4</w:t>
      </w:r>
      <w:r w:rsidRPr="003239A1">
        <w:rPr>
          <w:rFonts w:ascii="Times New Roman" w:hAnsi="Times New Roman"/>
          <w:b/>
          <w:sz w:val="24"/>
        </w:rPr>
        <w:fldChar w:fldCharType="end"/>
      </w:r>
      <w:r w:rsidRPr="003239A1">
        <w:rPr>
          <w:rFonts w:ascii="Times New Roman" w:hAnsi="Times New Roman"/>
          <w:b/>
          <w:sz w:val="24"/>
        </w:rPr>
        <w:t>: Description, primary uses, and properties of procedural metadata</w:t>
      </w:r>
    </w:p>
    <w:tbl>
      <w:tblPr>
        <w:tblStyle w:val="TableGrid"/>
        <w:tblW w:w="0" w:type="auto"/>
        <w:tblLayout w:type="fixed"/>
        <w:tblLook w:val="04A0" w:firstRow="1" w:lastRow="0" w:firstColumn="1" w:lastColumn="0" w:noHBand="0" w:noVBand="1"/>
      </w:tblPr>
      <w:tblGrid>
        <w:gridCol w:w="1668"/>
        <w:gridCol w:w="3118"/>
        <w:gridCol w:w="2693"/>
        <w:gridCol w:w="2376"/>
      </w:tblGrid>
      <w:tr w:rsidR="00510670" w:rsidRPr="003239A1" w14:paraId="30625169" w14:textId="77777777" w:rsidTr="005F5879">
        <w:trPr>
          <w:trHeight w:val="448"/>
        </w:trPr>
        <w:tc>
          <w:tcPr>
            <w:tcW w:w="1668" w:type="dxa"/>
            <w:shd w:val="clear" w:color="auto" w:fill="D9D9D9" w:themeFill="background1" w:themeFillShade="D9"/>
            <w:vAlign w:val="center"/>
          </w:tcPr>
          <w:p w14:paraId="722119D7" w14:textId="77777777" w:rsidR="00510670" w:rsidRPr="003239A1" w:rsidRDefault="00510670" w:rsidP="00183624">
            <w:pPr>
              <w:widowControl w:val="0"/>
              <w:spacing w:before="0"/>
              <w:jc w:val="center"/>
              <w:rPr>
                <w:b/>
                <w:sz w:val="22"/>
                <w:lang w:val="en-US" w:eastAsia="zh-CN"/>
              </w:rPr>
            </w:pPr>
            <w:r w:rsidRPr="003239A1">
              <w:rPr>
                <w:b/>
                <w:sz w:val="22"/>
                <w:lang w:val="en-US" w:eastAsia="zh-CN"/>
              </w:rPr>
              <w:t>Metadata</w:t>
            </w:r>
          </w:p>
        </w:tc>
        <w:tc>
          <w:tcPr>
            <w:tcW w:w="3118" w:type="dxa"/>
            <w:shd w:val="clear" w:color="auto" w:fill="D9D9D9" w:themeFill="background1" w:themeFillShade="D9"/>
            <w:vAlign w:val="center"/>
          </w:tcPr>
          <w:p w14:paraId="7AE9328E" w14:textId="77777777" w:rsidR="00510670" w:rsidRPr="003239A1" w:rsidRDefault="00510670" w:rsidP="00183624">
            <w:pPr>
              <w:widowControl w:val="0"/>
              <w:spacing w:before="0"/>
              <w:jc w:val="center"/>
              <w:rPr>
                <w:b/>
                <w:sz w:val="22"/>
                <w:lang w:val="en-US" w:eastAsia="zh-CN"/>
              </w:rPr>
            </w:pPr>
            <w:r w:rsidRPr="003239A1">
              <w:rPr>
                <w:b/>
                <w:sz w:val="22"/>
                <w:lang w:val="en-US" w:eastAsia="zh-CN"/>
              </w:rPr>
              <w:t>Description</w:t>
            </w:r>
          </w:p>
        </w:tc>
        <w:tc>
          <w:tcPr>
            <w:tcW w:w="2693" w:type="dxa"/>
            <w:shd w:val="clear" w:color="auto" w:fill="D9D9D9" w:themeFill="background1" w:themeFillShade="D9"/>
            <w:vAlign w:val="center"/>
          </w:tcPr>
          <w:p w14:paraId="5F456FB0" w14:textId="77777777" w:rsidR="00510670" w:rsidRPr="003239A1" w:rsidRDefault="00510670" w:rsidP="00183624">
            <w:pPr>
              <w:widowControl w:val="0"/>
              <w:spacing w:before="0"/>
              <w:jc w:val="center"/>
              <w:rPr>
                <w:b/>
                <w:sz w:val="22"/>
                <w:lang w:val="en-US" w:eastAsia="zh-CN"/>
              </w:rPr>
            </w:pPr>
            <w:r w:rsidRPr="003239A1">
              <w:rPr>
                <w:b/>
                <w:sz w:val="22"/>
                <w:lang w:val="en-US" w:eastAsia="zh-CN"/>
              </w:rPr>
              <w:t>Primary Uses</w:t>
            </w:r>
          </w:p>
        </w:tc>
        <w:tc>
          <w:tcPr>
            <w:tcW w:w="2376" w:type="dxa"/>
            <w:shd w:val="clear" w:color="auto" w:fill="D9D9D9" w:themeFill="background1" w:themeFillShade="D9"/>
            <w:vAlign w:val="center"/>
          </w:tcPr>
          <w:p w14:paraId="05DAA7C1" w14:textId="77777777" w:rsidR="00510670" w:rsidRPr="003239A1" w:rsidRDefault="00510670" w:rsidP="00183624">
            <w:pPr>
              <w:widowControl w:val="0"/>
              <w:spacing w:before="0"/>
              <w:jc w:val="center"/>
              <w:rPr>
                <w:b/>
                <w:sz w:val="22"/>
                <w:lang w:val="en-US" w:eastAsia="zh-CN"/>
              </w:rPr>
            </w:pPr>
            <w:r w:rsidRPr="003239A1">
              <w:rPr>
                <w:b/>
                <w:sz w:val="22"/>
                <w:lang w:val="en-US" w:eastAsia="zh-CN"/>
              </w:rPr>
              <w:t>Example Properties</w:t>
            </w:r>
          </w:p>
        </w:tc>
      </w:tr>
      <w:tr w:rsidR="00510670" w:rsidRPr="003239A1" w14:paraId="2BA9DB55" w14:textId="77777777" w:rsidTr="005F5879">
        <w:trPr>
          <w:trHeight w:val="1546"/>
        </w:trPr>
        <w:tc>
          <w:tcPr>
            <w:tcW w:w="1668" w:type="dxa"/>
            <w:shd w:val="clear" w:color="auto" w:fill="F2F2F2" w:themeFill="background1" w:themeFillShade="F2"/>
            <w:vAlign w:val="center"/>
          </w:tcPr>
          <w:p w14:paraId="46D9E8C2" w14:textId="77777777" w:rsidR="00510670" w:rsidRPr="003239A1" w:rsidRDefault="00510670" w:rsidP="00183624">
            <w:pPr>
              <w:widowControl w:val="0"/>
              <w:spacing w:before="0"/>
              <w:jc w:val="center"/>
              <w:rPr>
                <w:b/>
                <w:sz w:val="22"/>
              </w:rPr>
            </w:pPr>
            <w:r w:rsidRPr="003239A1">
              <w:rPr>
                <w:b/>
                <w:sz w:val="22"/>
                <w:lang w:val="en-US" w:eastAsia="zh-CN"/>
              </w:rPr>
              <w:t>Procedural metadata</w:t>
            </w:r>
          </w:p>
        </w:tc>
        <w:tc>
          <w:tcPr>
            <w:tcW w:w="3118" w:type="dxa"/>
            <w:vAlign w:val="center"/>
          </w:tcPr>
          <w:p w14:paraId="30C33C7C" w14:textId="77777777" w:rsidR="00510670" w:rsidRPr="003239A1" w:rsidRDefault="00510670" w:rsidP="00183624">
            <w:pPr>
              <w:widowControl w:val="0"/>
              <w:spacing w:before="0"/>
              <w:rPr>
                <w:color w:val="000000"/>
                <w:sz w:val="22"/>
              </w:rPr>
            </w:pPr>
            <w:r w:rsidRPr="003239A1">
              <w:rPr>
                <w:color w:val="000000"/>
                <w:sz w:val="22"/>
                <w:lang w:val="en-US" w:eastAsia="zh-CN"/>
              </w:rPr>
              <w:t>It includes information for common descriptions on procedures and/or processes by utilizing metadata and flags (tags/indexes).</w:t>
            </w:r>
          </w:p>
        </w:tc>
        <w:tc>
          <w:tcPr>
            <w:tcW w:w="2693" w:type="dxa"/>
            <w:vAlign w:val="center"/>
          </w:tcPr>
          <w:p w14:paraId="4CF42B00" w14:textId="77777777" w:rsidR="00510670" w:rsidRPr="003239A1" w:rsidRDefault="00510670" w:rsidP="00183624">
            <w:pPr>
              <w:widowControl w:val="0"/>
              <w:spacing w:before="0"/>
              <w:ind w:left="175" w:hanging="141"/>
              <w:rPr>
                <w:color w:val="000000"/>
                <w:sz w:val="22"/>
                <w:lang w:val="en-US" w:eastAsia="zh-CN"/>
              </w:rPr>
            </w:pPr>
            <w:r w:rsidRPr="003239A1">
              <w:rPr>
                <w:color w:val="000000"/>
                <w:sz w:val="22"/>
                <w:lang w:val="en-US" w:eastAsia="zh-CN"/>
              </w:rPr>
              <w:t>- Navigation</w:t>
            </w:r>
          </w:p>
          <w:p w14:paraId="4E22838E" w14:textId="77777777" w:rsidR="00510670" w:rsidRPr="003239A1" w:rsidRDefault="00510670" w:rsidP="00183624">
            <w:pPr>
              <w:widowControl w:val="0"/>
              <w:spacing w:before="0"/>
              <w:rPr>
                <w:color w:val="000000"/>
                <w:sz w:val="22"/>
                <w:lang w:val="en-US" w:eastAsia="zh-CN"/>
              </w:rPr>
            </w:pPr>
            <w:r w:rsidRPr="003239A1">
              <w:rPr>
                <w:color w:val="000000"/>
                <w:sz w:val="22"/>
                <w:lang w:val="en-US" w:eastAsia="zh-CN"/>
              </w:rPr>
              <w:t>- Interoperability</w:t>
            </w:r>
          </w:p>
          <w:p w14:paraId="1D1DAF49" w14:textId="77777777" w:rsidR="00510670" w:rsidRPr="003239A1" w:rsidRDefault="00510670" w:rsidP="00183624">
            <w:pPr>
              <w:widowControl w:val="0"/>
              <w:spacing w:before="0"/>
              <w:ind w:left="175" w:hanging="175"/>
              <w:rPr>
                <w:color w:val="000000"/>
                <w:sz w:val="22"/>
              </w:rPr>
            </w:pPr>
            <w:r w:rsidRPr="003239A1">
              <w:rPr>
                <w:color w:val="000000"/>
                <w:sz w:val="22"/>
                <w:lang w:val="en-US" w:eastAsia="zh-CN"/>
              </w:rPr>
              <w:t>- Procedure automation</w:t>
            </w:r>
          </w:p>
        </w:tc>
        <w:tc>
          <w:tcPr>
            <w:tcW w:w="2376" w:type="dxa"/>
            <w:vAlign w:val="center"/>
          </w:tcPr>
          <w:p w14:paraId="16DA4F0D" w14:textId="77777777" w:rsidR="00510670" w:rsidRPr="003239A1" w:rsidRDefault="00510670" w:rsidP="00183624">
            <w:pPr>
              <w:widowControl w:val="0"/>
              <w:spacing w:before="0"/>
              <w:rPr>
                <w:color w:val="000000"/>
                <w:sz w:val="22"/>
                <w:lang w:val="en-US" w:eastAsia="zh-CN"/>
              </w:rPr>
            </w:pPr>
            <w:r w:rsidRPr="003239A1">
              <w:rPr>
                <w:color w:val="000000"/>
                <w:sz w:val="22"/>
                <w:lang w:val="en-US" w:eastAsia="zh-CN"/>
              </w:rPr>
              <w:t>- Function</w:t>
            </w:r>
          </w:p>
          <w:p w14:paraId="50175CCB" w14:textId="77777777" w:rsidR="00510670" w:rsidRPr="003239A1" w:rsidRDefault="00510670" w:rsidP="00183624">
            <w:pPr>
              <w:widowControl w:val="0"/>
              <w:spacing w:before="0"/>
              <w:rPr>
                <w:color w:val="000000"/>
                <w:sz w:val="22"/>
                <w:lang w:val="en-US" w:eastAsia="zh-CN"/>
              </w:rPr>
            </w:pPr>
            <w:r w:rsidRPr="003239A1">
              <w:rPr>
                <w:color w:val="000000"/>
                <w:sz w:val="22"/>
                <w:lang w:val="en-US" w:eastAsia="zh-CN"/>
              </w:rPr>
              <w:t>- Algorithm</w:t>
            </w:r>
          </w:p>
          <w:p w14:paraId="2B4FC4FE" w14:textId="77777777" w:rsidR="00510670" w:rsidRPr="003239A1" w:rsidRDefault="00510670" w:rsidP="00183624">
            <w:pPr>
              <w:widowControl w:val="0"/>
              <w:spacing w:before="0"/>
              <w:rPr>
                <w:color w:val="000000"/>
                <w:sz w:val="22"/>
                <w:lang w:val="en-US" w:eastAsia="zh-CN"/>
              </w:rPr>
            </w:pPr>
            <w:r w:rsidRPr="003239A1">
              <w:rPr>
                <w:color w:val="000000"/>
                <w:sz w:val="22"/>
                <w:lang w:val="en-US" w:eastAsia="zh-CN"/>
              </w:rPr>
              <w:t>- Work instruction</w:t>
            </w:r>
          </w:p>
          <w:p w14:paraId="2E4517AC" w14:textId="77777777" w:rsidR="00510670" w:rsidRPr="003239A1" w:rsidRDefault="00510670" w:rsidP="00183624">
            <w:pPr>
              <w:widowControl w:val="0"/>
              <w:spacing w:before="0"/>
              <w:rPr>
                <w:color w:val="000000"/>
                <w:sz w:val="22"/>
                <w:lang w:val="en-US" w:eastAsia="zh-CN"/>
              </w:rPr>
            </w:pPr>
            <w:r w:rsidRPr="003239A1">
              <w:rPr>
                <w:color w:val="000000"/>
                <w:sz w:val="22"/>
                <w:lang w:val="en-US" w:eastAsia="zh-CN"/>
              </w:rPr>
              <w:t>- Work flow</w:t>
            </w:r>
          </w:p>
        </w:tc>
      </w:tr>
    </w:tbl>
    <w:p w14:paraId="4F5188BA" w14:textId="77777777" w:rsidR="00510670" w:rsidRPr="003239A1" w:rsidRDefault="00510670" w:rsidP="00ED2FA8">
      <w:pPr>
        <w:pStyle w:val="Heading2"/>
        <w:ind w:left="0" w:firstLine="0"/>
      </w:pPr>
      <w:bookmarkStart w:id="76" w:name="_Toc424890531"/>
      <w:bookmarkStart w:id="77" w:name="_Toc425082756"/>
      <w:bookmarkStart w:id="78" w:name="_Toc14371061"/>
      <w:r w:rsidRPr="003239A1">
        <w:t>10.1</w:t>
      </w:r>
      <w:r w:rsidRPr="003239A1">
        <w:tab/>
      </w:r>
      <w:bookmarkEnd w:id="76"/>
      <w:r w:rsidRPr="003239A1">
        <w:rPr>
          <w:color w:val="000000"/>
        </w:rPr>
        <w:t>Concept of procedural metadata</w:t>
      </w:r>
      <w:bookmarkEnd w:id="77"/>
      <w:bookmarkEnd w:id="78"/>
    </w:p>
    <w:p w14:paraId="05F735A5" w14:textId="31970457" w:rsidR="00510670" w:rsidRPr="003239A1" w:rsidRDefault="00510670" w:rsidP="00510670">
      <w:pPr>
        <w:widowControl w:val="0"/>
        <w:rPr>
          <w:color w:val="000000"/>
        </w:rPr>
      </w:pPr>
      <w:r w:rsidRPr="003239A1">
        <w:rPr>
          <w:color w:val="000000"/>
        </w:rPr>
        <w:t xml:space="preserve">Smart systems indicate </w:t>
      </w:r>
      <w:proofErr w:type="spellStart"/>
      <w:r w:rsidRPr="003239A1">
        <w:rPr>
          <w:color w:val="000000"/>
        </w:rPr>
        <w:t>IoT</w:t>
      </w:r>
      <w:proofErr w:type="spellEnd"/>
      <w:r w:rsidRPr="003239A1">
        <w:rPr>
          <w:color w:val="000000"/>
        </w:rPr>
        <w:t xml:space="preserve"> environments consisting of one or more connected devices, in which applicable data models and ontologies </w:t>
      </w:r>
      <w:proofErr w:type="spellStart"/>
      <w:r w:rsidRPr="003239A1">
        <w:rPr>
          <w:color w:val="000000"/>
        </w:rPr>
        <w:t>ar</w:t>
      </w:r>
      <w:proofErr w:type="spellEnd"/>
      <w:r w:rsidRPr="003239A1">
        <w:rPr>
          <w:color w:val="000000"/>
        </w:rPr>
        <w:t xml:space="preserve"> e not restricted to one type of solution. It is assumed that the common descriptions on the data and device level are accomplished based on other previous and ongoing works. Instead, the concept of procedural metadata aims at a higher level of interoperability, with common descriptions on procedures. </w:t>
      </w:r>
      <w:r w:rsidRPr="003239A1">
        <w:t>The procedure in procedural metadata refers to a specified way to carry out an activity or a process, which is a set of interrelated or interacting activities that use inputs to deliver an intended outputs [</w:t>
      </w:r>
      <w:r w:rsidRPr="003239A1">
        <w:rPr>
          <w:color w:val="000000"/>
        </w:rPr>
        <w:t>b-</w:t>
      </w:r>
      <w:r w:rsidRPr="003239A1">
        <w:t xml:space="preserve">ISO 9000:2015]. In the context of </w:t>
      </w:r>
      <w:proofErr w:type="spellStart"/>
      <w:r w:rsidRPr="003239A1">
        <w:t>IoT</w:t>
      </w:r>
      <w:proofErr w:type="spellEnd"/>
      <w:r w:rsidRPr="003239A1">
        <w:t xml:space="preserve">, the activity can be seen as not only simply processing data to compute and estimate values for properties and defining their relationships but also making decisions and performing tasks based upon them. </w:t>
      </w:r>
      <w:r w:rsidRPr="003239A1">
        <w:rPr>
          <w:color w:val="000000"/>
        </w:rPr>
        <w:t xml:space="preserve">Heterogeneous types of data, devices, and systems can engage </w:t>
      </w:r>
      <w:proofErr w:type="spellStart"/>
      <w:r w:rsidRPr="003239A1">
        <w:rPr>
          <w:color w:val="000000"/>
        </w:rPr>
        <w:t>interoperably</w:t>
      </w:r>
      <w:proofErr w:type="spellEnd"/>
      <w:r w:rsidRPr="003239A1">
        <w:rPr>
          <w:color w:val="000000"/>
        </w:rPr>
        <w:t xml:space="preserve"> and support automation by composing a set of procedures described in granular components of data, devices, and systems. </w:t>
      </w:r>
    </w:p>
    <w:p w14:paraId="77D1A7E5" w14:textId="525F8079" w:rsidR="00510670" w:rsidRPr="003239A1" w:rsidRDefault="00510670" w:rsidP="00510670">
      <w:pPr>
        <w:widowControl w:val="0"/>
      </w:pPr>
      <w:r w:rsidRPr="003239A1">
        <w:rPr>
          <w:color w:val="000000"/>
        </w:rPr>
        <w:t xml:space="preserve">As a category of metadata, procedural metadata refers </w:t>
      </w:r>
      <w:r w:rsidR="0023147D">
        <w:rPr>
          <w:color w:val="000000"/>
        </w:rPr>
        <w:t xml:space="preserve">to </w:t>
      </w:r>
      <w:r w:rsidRPr="003239A1">
        <w:rPr>
          <w:color w:val="000000"/>
        </w:rPr>
        <w:t xml:space="preserve">the additional data that describes </w:t>
      </w:r>
      <w:proofErr w:type="spellStart"/>
      <w:r w:rsidRPr="003239A1">
        <w:rPr>
          <w:color w:val="000000"/>
        </w:rPr>
        <w:t>composable</w:t>
      </w:r>
      <w:proofErr w:type="spellEnd"/>
      <w:r w:rsidRPr="003239A1">
        <w:rPr>
          <w:color w:val="000000"/>
        </w:rPr>
        <w:t xml:space="preserve"> logic, functions, and workflows among data, devices, and systems. With the descriptions, the </w:t>
      </w:r>
      <w:proofErr w:type="spellStart"/>
      <w:r w:rsidRPr="003239A1">
        <w:rPr>
          <w:color w:val="000000"/>
        </w:rPr>
        <w:t>IoT</w:t>
      </w:r>
      <w:proofErr w:type="spellEnd"/>
      <w:r w:rsidRPr="003239A1">
        <w:rPr>
          <w:color w:val="000000"/>
        </w:rPr>
        <w:t xml:space="preserve"> data, devices, and systems can interoperate and automatically engage together to make decisions and perform tasks. To empower semantics, </w:t>
      </w:r>
      <w:proofErr w:type="spellStart"/>
      <w:r w:rsidRPr="003239A1">
        <w:rPr>
          <w:color w:val="000000"/>
        </w:rPr>
        <w:t>WoT</w:t>
      </w:r>
      <w:proofErr w:type="spellEnd"/>
      <w:r w:rsidRPr="003239A1">
        <w:rPr>
          <w:color w:val="000000"/>
        </w:rPr>
        <w:t xml:space="preserve"> data is often micro-formatted and structured in </w:t>
      </w:r>
      <w:proofErr w:type="spellStart"/>
      <w:r w:rsidRPr="003239A1">
        <w:rPr>
          <w:color w:val="000000"/>
        </w:rPr>
        <w:t>parsable</w:t>
      </w:r>
      <w:proofErr w:type="spellEnd"/>
      <w:r w:rsidRPr="003239A1">
        <w:rPr>
          <w:color w:val="000000"/>
        </w:rPr>
        <w:t xml:space="preserve"> forms so that the data can be expressed and managed with their relationships and properties in granular scales. The procedural metadata utilizes the microdata and provides the </w:t>
      </w:r>
      <w:proofErr w:type="spellStart"/>
      <w:r w:rsidRPr="003239A1">
        <w:rPr>
          <w:color w:val="000000"/>
        </w:rPr>
        <w:t>composable</w:t>
      </w:r>
      <w:proofErr w:type="spellEnd"/>
      <w:r w:rsidRPr="003239A1">
        <w:rPr>
          <w:color w:val="000000"/>
        </w:rPr>
        <w:t xml:space="preserve"> knowledge to make decisions and perform tasks by expressing the procedural relations among data elements, devices, and systems in granular scales. Consequently, procedural metadata facilitates data, devices, and systems to be fully or partially composed efficiently. As described in Figure 13, a set of procedural metadata can be composed as a part of data, devices, and systems for complex decision-making and performing tasks. These procedures are not necessarily defined for specific environments, applications, services, systems, devices and data, but they rather can be designed to be generally applied in diverse situations for various data from multiple domains. </w:t>
      </w:r>
      <w:r w:rsidRPr="003239A1">
        <w:t xml:space="preserve">Emerging approaches that share the same concept, </w:t>
      </w:r>
      <w:r w:rsidRPr="003239A1">
        <w:rPr>
          <w:i/>
        </w:rPr>
        <w:t>i.e.</w:t>
      </w:r>
      <w:r w:rsidRPr="003239A1">
        <w:t xml:space="preserve"> process description with Sensor Model Language (</w:t>
      </w:r>
      <w:proofErr w:type="spellStart"/>
      <w:r w:rsidRPr="003239A1">
        <w:t>SensorML</w:t>
      </w:r>
      <w:proofErr w:type="spellEnd"/>
      <w:r w:rsidRPr="003239A1">
        <w:t xml:space="preserve">) or context information with NGSI with Linked Data </w:t>
      </w:r>
      <w:r w:rsidRPr="003239A1">
        <w:rPr>
          <w:rFonts w:eastAsia="Times New Roman"/>
        </w:rPr>
        <w:t>(</w:t>
      </w:r>
      <w:r w:rsidRPr="003239A1">
        <w:t>NGSI-LD) and Cross-Cutting Context Information Management (C3IM), can be considered to fit in procedural metadata category.</w:t>
      </w:r>
    </w:p>
    <w:p w14:paraId="76228178" w14:textId="5C32CD23" w:rsidR="00510670" w:rsidRPr="003239A1" w:rsidRDefault="00510670" w:rsidP="00510670">
      <w:pPr>
        <w:widowControl w:val="0"/>
        <w:rPr>
          <w:color w:val="000000"/>
        </w:rPr>
      </w:pPr>
      <w:r w:rsidRPr="003239A1">
        <w:rPr>
          <w:color w:val="000000"/>
        </w:rPr>
        <w:t xml:space="preserve">Procedural metadata can be internally and externally managed as a part of the data itself or accompanying data. As described in the Figure 14, the procedural metadata can be directly attached to the devices and data published by the devices or it can be retrieved from external source on needs.  </w:t>
      </w:r>
      <w:proofErr w:type="spellStart"/>
      <w:proofErr w:type="gramStart"/>
      <w:r w:rsidRPr="003239A1">
        <w:rPr>
          <w:color w:val="000000"/>
        </w:rPr>
        <w:t>An other</w:t>
      </w:r>
      <w:proofErr w:type="spellEnd"/>
      <w:proofErr w:type="gramEnd"/>
      <w:r w:rsidRPr="003239A1">
        <w:rPr>
          <w:color w:val="000000"/>
        </w:rPr>
        <w:t xml:space="preserve"> example in Figure 15 shows that how a set of procedural metadata can be integrated with </w:t>
      </w:r>
      <w:proofErr w:type="spellStart"/>
      <w:r w:rsidRPr="003239A1">
        <w:rPr>
          <w:color w:val="000000"/>
        </w:rPr>
        <w:t>an other</w:t>
      </w:r>
      <w:proofErr w:type="spellEnd"/>
      <w:r w:rsidRPr="003239A1">
        <w:rPr>
          <w:color w:val="000000"/>
        </w:rPr>
        <w:t xml:space="preserve"> approach, W3C’s Thing Description (TD). W3C provides the semantic metadata and functional description of devices in events, properties, and actions [b-</w:t>
      </w:r>
      <w:proofErr w:type="spellStart"/>
      <w:r w:rsidRPr="003239A1">
        <w:rPr>
          <w:color w:val="000000"/>
        </w:rPr>
        <w:t>Charpenay</w:t>
      </w:r>
      <w:proofErr w:type="spellEnd"/>
      <w:r w:rsidRPr="003239A1">
        <w:rPr>
          <w:color w:val="000000"/>
        </w:rPr>
        <w:t>], [b-</w:t>
      </w:r>
      <w:proofErr w:type="spellStart"/>
      <w:r w:rsidRPr="003239A1">
        <w:rPr>
          <w:color w:val="000000"/>
        </w:rPr>
        <w:t>Kaebisch</w:t>
      </w:r>
      <w:proofErr w:type="spellEnd"/>
      <w:r w:rsidRPr="003239A1">
        <w:rPr>
          <w:color w:val="000000"/>
        </w:rPr>
        <w:t xml:space="preserve">]. In this example, procedural metadata can be externally stored and managed in a repository like TD, and the procedural metadata can be utilized on proper platforms and APIs. </w:t>
      </w:r>
    </w:p>
    <w:p w14:paraId="24CDD9EC" w14:textId="77777777" w:rsidR="00510670" w:rsidRPr="003239A1" w:rsidRDefault="00510670" w:rsidP="00510670">
      <w:pPr>
        <w:widowControl w:val="0"/>
        <w:rPr>
          <w:color w:val="000000"/>
        </w:rPr>
      </w:pPr>
    </w:p>
    <w:p w14:paraId="082DF9FF" w14:textId="77777777" w:rsidR="00510670" w:rsidRPr="003239A1" w:rsidRDefault="00510670" w:rsidP="00510670">
      <w:pPr>
        <w:keepNext/>
        <w:widowControl w:val="0"/>
        <w:jc w:val="center"/>
      </w:pPr>
      <w:r w:rsidRPr="003239A1">
        <w:rPr>
          <w:noProof/>
          <w:lang w:eastAsia="en-GB"/>
        </w:rPr>
        <w:lastRenderedPageBreak/>
        <w:drawing>
          <wp:inline distT="0" distB="0" distL="0" distR="0" wp14:anchorId="77F08929" wp14:editId="61CAD93C">
            <wp:extent cx="2989905" cy="2126837"/>
            <wp:effectExtent l="0" t="0" r="7620" b="6985"/>
            <wp:docPr id="28" name="Picture 28" descr="Macintosh HD:Users:nakyoungkim:Desktop: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kyoungkim:Desktop: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804" cy="2134590"/>
                    </a:xfrm>
                    <a:prstGeom prst="rect">
                      <a:avLst/>
                    </a:prstGeom>
                    <a:noFill/>
                    <a:ln>
                      <a:noFill/>
                    </a:ln>
                  </pic:spPr>
                </pic:pic>
              </a:graphicData>
            </a:graphic>
          </wp:inline>
        </w:drawing>
      </w:r>
    </w:p>
    <w:p w14:paraId="66DC5525" w14:textId="5354D9FF" w:rsidR="00510670" w:rsidRPr="003239A1" w:rsidRDefault="00510670" w:rsidP="00510670">
      <w:pPr>
        <w:pStyle w:val="Caption"/>
        <w:spacing w:before="240" w:after="120"/>
        <w:jc w:val="center"/>
        <w:rPr>
          <w:rFonts w:ascii="Times New Roman" w:hAnsi="Times New Roman"/>
          <w:sz w:val="24"/>
          <w:szCs w:val="24"/>
        </w:rPr>
      </w:pPr>
      <w:r w:rsidRPr="003239A1">
        <w:rPr>
          <w:rFonts w:ascii="Times New Roman" w:hAnsi="Times New Roman"/>
          <w:b/>
          <w:sz w:val="24"/>
          <w:szCs w:val="24"/>
        </w:rPr>
        <w:t xml:space="preserve">Figure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Figure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13</w:t>
      </w:r>
      <w:r w:rsidRPr="003239A1">
        <w:rPr>
          <w:rFonts w:ascii="Times New Roman" w:hAnsi="Times New Roman"/>
          <w:b/>
          <w:sz w:val="24"/>
          <w:szCs w:val="24"/>
        </w:rPr>
        <w:fldChar w:fldCharType="end"/>
      </w:r>
      <w:r w:rsidRPr="003239A1">
        <w:rPr>
          <w:rFonts w:ascii="Times New Roman" w:hAnsi="Times New Roman"/>
          <w:b/>
          <w:sz w:val="24"/>
          <w:szCs w:val="24"/>
        </w:rPr>
        <w:t>:</w:t>
      </w:r>
      <w:r w:rsidRPr="003239A1">
        <w:rPr>
          <w:rFonts w:ascii="Times New Roman" w:hAnsi="Times New Roman"/>
          <w:sz w:val="24"/>
          <w:szCs w:val="24"/>
        </w:rPr>
        <w:t xml:space="preserve"> </w:t>
      </w:r>
      <w:r w:rsidRPr="003239A1">
        <w:rPr>
          <w:rFonts w:ascii="Times New Roman" w:hAnsi="Times New Roman"/>
          <w:b/>
          <w:sz w:val="24"/>
          <w:szCs w:val="24"/>
        </w:rPr>
        <w:t xml:space="preserve">Example of procedural metadata composing </w:t>
      </w:r>
      <w:r w:rsidRPr="003239A1">
        <w:rPr>
          <w:rFonts w:ascii="Times New Roman" w:hAnsi="Times New Roman"/>
          <w:color w:val="000000"/>
          <w:sz w:val="24"/>
          <w:szCs w:val="24"/>
        </w:rPr>
        <w:t>[b-</w:t>
      </w:r>
      <w:r w:rsidRPr="003239A1">
        <w:rPr>
          <w:rFonts w:ascii="Times New Roman" w:hAnsi="Times New Roman"/>
          <w:iCs/>
          <w:sz w:val="24"/>
          <w:szCs w:val="24"/>
        </w:rPr>
        <w:t>ITU journal</w:t>
      </w:r>
      <w:r w:rsidRPr="003239A1">
        <w:rPr>
          <w:rFonts w:ascii="Times New Roman" w:hAnsi="Times New Roman"/>
          <w:sz w:val="24"/>
          <w:szCs w:val="24"/>
        </w:rPr>
        <w:t>]</w:t>
      </w:r>
    </w:p>
    <w:p w14:paraId="2DBB5E69" w14:textId="77777777" w:rsidR="00510670" w:rsidRPr="003239A1" w:rsidRDefault="00510670" w:rsidP="00510670">
      <w:pPr>
        <w:jc w:val="center"/>
        <w:rPr>
          <w:lang w:eastAsia="ko-KR"/>
        </w:rPr>
      </w:pPr>
      <w:r w:rsidRPr="003239A1">
        <w:rPr>
          <w:noProof/>
          <w:lang w:eastAsia="en-GB"/>
        </w:rPr>
        <w:drawing>
          <wp:inline distT="0" distB="0" distL="0" distR="0" wp14:anchorId="3DFCD001" wp14:editId="26C47DD9">
            <wp:extent cx="5994039" cy="1642544"/>
            <wp:effectExtent l="0" t="0" r="635" b="8890"/>
            <wp:docPr id="22" name="Picture 22" descr="Macintosh HD:Users:nakyoungkim:Desktop:p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nakyoungkim:Desktop:pm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4039" cy="1642544"/>
                    </a:xfrm>
                    <a:prstGeom prst="rect">
                      <a:avLst/>
                    </a:prstGeom>
                    <a:noFill/>
                    <a:ln>
                      <a:noFill/>
                    </a:ln>
                  </pic:spPr>
                </pic:pic>
              </a:graphicData>
            </a:graphic>
          </wp:inline>
        </w:drawing>
      </w:r>
    </w:p>
    <w:p w14:paraId="0821A030" w14:textId="3F659CA0" w:rsidR="00510670" w:rsidRPr="003239A1" w:rsidRDefault="00510670" w:rsidP="00510670">
      <w:pPr>
        <w:pStyle w:val="Caption"/>
        <w:spacing w:before="240" w:after="120"/>
        <w:jc w:val="center"/>
        <w:rPr>
          <w:rFonts w:ascii="Times New Roman" w:hAnsi="Times New Roman"/>
          <w:sz w:val="24"/>
          <w:szCs w:val="24"/>
        </w:rPr>
      </w:pPr>
      <w:r w:rsidRPr="003239A1">
        <w:rPr>
          <w:rFonts w:ascii="Times New Roman" w:hAnsi="Times New Roman"/>
          <w:b/>
          <w:sz w:val="24"/>
          <w:szCs w:val="24"/>
        </w:rPr>
        <w:t xml:space="preserve">Figure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Figure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14</w:t>
      </w:r>
      <w:r w:rsidRPr="003239A1">
        <w:rPr>
          <w:rFonts w:ascii="Times New Roman" w:hAnsi="Times New Roman"/>
          <w:b/>
          <w:sz w:val="24"/>
          <w:szCs w:val="24"/>
        </w:rPr>
        <w:fldChar w:fldCharType="end"/>
      </w:r>
      <w:r w:rsidRPr="003239A1">
        <w:rPr>
          <w:rFonts w:ascii="Times New Roman" w:hAnsi="Times New Roman"/>
          <w:b/>
          <w:sz w:val="24"/>
          <w:szCs w:val="24"/>
        </w:rPr>
        <w:t>:</w:t>
      </w:r>
      <w:r w:rsidRPr="003239A1">
        <w:rPr>
          <w:rFonts w:ascii="Times New Roman" w:hAnsi="Times New Roman"/>
          <w:sz w:val="24"/>
          <w:szCs w:val="24"/>
        </w:rPr>
        <w:t xml:space="preserve"> </w:t>
      </w:r>
      <w:r w:rsidRPr="003239A1">
        <w:rPr>
          <w:rFonts w:ascii="Times New Roman" w:hAnsi="Times New Roman"/>
          <w:b/>
          <w:sz w:val="24"/>
          <w:szCs w:val="24"/>
        </w:rPr>
        <w:t xml:space="preserve">Example of procedural metadata embedment </w:t>
      </w:r>
      <w:r w:rsidRPr="003239A1">
        <w:rPr>
          <w:rFonts w:ascii="Times New Roman" w:hAnsi="Times New Roman"/>
          <w:sz w:val="24"/>
          <w:szCs w:val="24"/>
        </w:rPr>
        <w:t>[</w:t>
      </w:r>
      <w:r w:rsidRPr="003239A1">
        <w:rPr>
          <w:rFonts w:ascii="Times New Roman" w:hAnsi="Times New Roman"/>
          <w:iCs/>
          <w:sz w:val="24"/>
          <w:szCs w:val="24"/>
        </w:rPr>
        <w:t>b-ITU journal</w:t>
      </w:r>
      <w:r w:rsidRPr="003239A1">
        <w:rPr>
          <w:rFonts w:ascii="Times New Roman" w:hAnsi="Times New Roman"/>
          <w:sz w:val="24"/>
          <w:szCs w:val="24"/>
        </w:rPr>
        <w:t>]</w:t>
      </w:r>
    </w:p>
    <w:p w14:paraId="0D0B1434" w14:textId="77777777" w:rsidR="00510670" w:rsidRPr="003239A1" w:rsidRDefault="00510670" w:rsidP="003A726D"/>
    <w:p w14:paraId="7D12BC4B" w14:textId="77777777" w:rsidR="00510670" w:rsidRPr="003239A1" w:rsidRDefault="00510670" w:rsidP="00510670">
      <w:pPr>
        <w:keepNext/>
        <w:widowControl w:val="0"/>
        <w:jc w:val="center"/>
      </w:pPr>
      <w:r w:rsidRPr="003239A1">
        <w:t xml:space="preserve">   </w:t>
      </w:r>
      <w:r w:rsidRPr="003239A1">
        <w:rPr>
          <w:noProof/>
          <w:lang w:eastAsia="en-GB"/>
        </w:rPr>
        <w:drawing>
          <wp:inline distT="0" distB="0" distL="0" distR="0" wp14:anchorId="5B1CAC3F" wp14:editId="7608D27D">
            <wp:extent cx="3301566" cy="2138442"/>
            <wp:effectExtent l="0" t="0" r="635" b="0"/>
            <wp:docPr id="25" name="Picture 25" descr="Macintosh HD:Users:nakyoungkim:Desktop:p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nakyoungkim:Desktop:pm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9228" cy="2143405"/>
                    </a:xfrm>
                    <a:prstGeom prst="rect">
                      <a:avLst/>
                    </a:prstGeom>
                    <a:noFill/>
                    <a:ln>
                      <a:noFill/>
                    </a:ln>
                  </pic:spPr>
                </pic:pic>
              </a:graphicData>
            </a:graphic>
          </wp:inline>
        </w:drawing>
      </w:r>
    </w:p>
    <w:p w14:paraId="58E90D9C" w14:textId="4A141FEC" w:rsidR="00510670" w:rsidRPr="0031104B" w:rsidRDefault="00510670" w:rsidP="0031104B">
      <w:pPr>
        <w:pStyle w:val="Caption"/>
        <w:spacing w:before="240" w:after="120"/>
        <w:jc w:val="center"/>
        <w:rPr>
          <w:rFonts w:ascii="Times New Roman" w:hAnsi="Times New Roman"/>
          <w:b/>
          <w:sz w:val="24"/>
          <w:szCs w:val="24"/>
        </w:rPr>
      </w:pPr>
      <w:r w:rsidRPr="003239A1">
        <w:rPr>
          <w:rFonts w:ascii="Times New Roman" w:hAnsi="Times New Roman"/>
          <w:b/>
          <w:sz w:val="24"/>
          <w:szCs w:val="24"/>
        </w:rPr>
        <w:t xml:space="preserve">Figure </w:t>
      </w:r>
      <w:r w:rsidRPr="003239A1">
        <w:rPr>
          <w:rFonts w:ascii="Times New Roman" w:hAnsi="Times New Roman"/>
          <w:b/>
          <w:sz w:val="24"/>
          <w:szCs w:val="24"/>
        </w:rPr>
        <w:fldChar w:fldCharType="begin"/>
      </w:r>
      <w:r w:rsidRPr="003239A1">
        <w:rPr>
          <w:rFonts w:ascii="Times New Roman" w:hAnsi="Times New Roman"/>
          <w:b/>
          <w:sz w:val="24"/>
          <w:szCs w:val="24"/>
        </w:rPr>
        <w:instrText xml:space="preserve"> SEQ Figure \* ARABIC </w:instrText>
      </w:r>
      <w:r w:rsidRPr="003239A1">
        <w:rPr>
          <w:rFonts w:ascii="Times New Roman" w:hAnsi="Times New Roman"/>
          <w:b/>
          <w:sz w:val="24"/>
          <w:szCs w:val="24"/>
        </w:rPr>
        <w:fldChar w:fldCharType="separate"/>
      </w:r>
      <w:r w:rsidR="00003AD9">
        <w:rPr>
          <w:rFonts w:ascii="Times New Roman" w:hAnsi="Times New Roman"/>
          <w:b/>
          <w:noProof/>
          <w:sz w:val="24"/>
          <w:szCs w:val="24"/>
        </w:rPr>
        <w:t>15</w:t>
      </w:r>
      <w:r w:rsidRPr="003239A1">
        <w:rPr>
          <w:rFonts w:ascii="Times New Roman" w:hAnsi="Times New Roman"/>
          <w:b/>
          <w:sz w:val="24"/>
          <w:szCs w:val="24"/>
        </w:rPr>
        <w:fldChar w:fldCharType="end"/>
      </w:r>
      <w:r w:rsidRPr="003239A1">
        <w:rPr>
          <w:rFonts w:ascii="Times New Roman" w:hAnsi="Times New Roman"/>
          <w:b/>
          <w:sz w:val="24"/>
          <w:szCs w:val="24"/>
        </w:rPr>
        <w:t>: Applying procedural metadata</w:t>
      </w:r>
      <w:r w:rsidRPr="003239A1">
        <w:rPr>
          <w:rFonts w:ascii="Times New Roman" w:hAnsi="Times New Roman"/>
          <w:b/>
          <w:sz w:val="24"/>
          <w:szCs w:val="24"/>
          <w:lang w:eastAsia="ko-KR"/>
        </w:rPr>
        <w:t xml:space="preserve"> in </w:t>
      </w:r>
      <w:r w:rsidRPr="003239A1">
        <w:rPr>
          <w:rFonts w:ascii="Times New Roman" w:hAnsi="Times New Roman"/>
          <w:b/>
          <w:sz w:val="24"/>
          <w:szCs w:val="24"/>
        </w:rPr>
        <w:t>W3C’s TD concept</w:t>
      </w:r>
      <w:r w:rsidRPr="003239A1">
        <w:rPr>
          <w:rFonts w:ascii="Times New Roman" w:hAnsi="Times New Roman"/>
          <w:sz w:val="24"/>
          <w:szCs w:val="24"/>
        </w:rPr>
        <w:t xml:space="preserve"> [b-</w:t>
      </w:r>
      <w:r w:rsidRPr="003239A1">
        <w:rPr>
          <w:rFonts w:ascii="Times New Roman" w:hAnsi="Times New Roman"/>
          <w:iCs/>
          <w:sz w:val="24"/>
          <w:szCs w:val="24"/>
        </w:rPr>
        <w:t>ITU journal]</w:t>
      </w:r>
    </w:p>
    <w:p w14:paraId="7FBBF6E1" w14:textId="1FD02521" w:rsidR="00510670" w:rsidRPr="003239A1" w:rsidRDefault="00510670" w:rsidP="00510670">
      <w:r w:rsidRPr="003239A1">
        <w:t xml:space="preserve">To achieve process automation and data interoperability of a process and a system across domains, </w:t>
      </w:r>
      <w:r w:rsidRPr="003239A1">
        <w:rPr>
          <w:rFonts w:eastAsia="Times New Roman"/>
        </w:rPr>
        <w:t xml:space="preserve">enhanced </w:t>
      </w:r>
      <w:proofErr w:type="spellStart"/>
      <w:r w:rsidRPr="003239A1">
        <w:rPr>
          <w:rFonts w:eastAsia="Times New Roman"/>
        </w:rPr>
        <w:t>IoT</w:t>
      </w:r>
      <w:proofErr w:type="spellEnd"/>
      <w:r w:rsidRPr="003239A1">
        <w:rPr>
          <w:rFonts w:eastAsia="Times New Roman"/>
        </w:rPr>
        <w:t xml:space="preserve"> applications and services</w:t>
      </w:r>
      <w:r w:rsidRPr="003239A1">
        <w:t xml:space="preserve"> have been studied and developed. A brief summary on the other organizations’</w:t>
      </w:r>
      <w:r w:rsidR="0023147D">
        <w:t xml:space="preserve"> works is provided in Appendix II</w:t>
      </w:r>
      <w:r w:rsidRPr="003239A1">
        <w:t xml:space="preserve">. Among them, </w:t>
      </w:r>
      <w:proofErr w:type="spellStart"/>
      <w:r w:rsidRPr="003239A1">
        <w:t>SensorML</w:t>
      </w:r>
      <w:proofErr w:type="spellEnd"/>
      <w:r w:rsidRPr="003239A1">
        <w:t xml:space="preserve"> and NGSI-LD share a same concept with procedural metadata.</w:t>
      </w:r>
    </w:p>
    <w:p w14:paraId="68FB1471" w14:textId="649CC43F" w:rsidR="00510670" w:rsidRPr="003239A1" w:rsidRDefault="00510670" w:rsidP="00510670">
      <w:pPr>
        <w:rPr>
          <w:rFonts w:eastAsia="Times New Roman"/>
        </w:rPr>
      </w:pPr>
      <w:proofErr w:type="spellStart"/>
      <w:r w:rsidRPr="003239A1">
        <w:t>SensorML</w:t>
      </w:r>
      <w:proofErr w:type="spellEnd"/>
      <w:r w:rsidRPr="003239A1">
        <w:t xml:space="preserve"> aims to provide semantically-tied means of defining process and processing components</w:t>
      </w:r>
      <w:r w:rsidRPr="003239A1">
        <w:rPr>
          <w:rFonts w:eastAsia="Times New Roman"/>
        </w:rPr>
        <w:t xml:space="preserve"> associated with the measurement and post-measurement transformation of observations </w:t>
      </w:r>
      <w:r w:rsidRPr="003239A1">
        <w:rPr>
          <w:color w:val="000000"/>
        </w:rPr>
        <w:t>[b-</w:t>
      </w:r>
      <w:r w:rsidRPr="003239A1">
        <w:rPr>
          <w:rFonts w:eastAsia="Times New Roman"/>
        </w:rPr>
        <w:t xml:space="preserve">OGC </w:t>
      </w:r>
      <w:proofErr w:type="spellStart"/>
      <w:r w:rsidRPr="003239A1">
        <w:rPr>
          <w:rFonts w:eastAsia="Times New Roman"/>
        </w:rPr>
        <w:t>SensorML</w:t>
      </w:r>
      <w:proofErr w:type="spellEnd"/>
      <w:r w:rsidRPr="003239A1">
        <w:rPr>
          <w:rFonts w:eastAsia="Times New Roman"/>
        </w:rPr>
        <w:t xml:space="preserve">]. </w:t>
      </w:r>
      <w:proofErr w:type="spellStart"/>
      <w:r w:rsidRPr="003239A1">
        <w:rPr>
          <w:rFonts w:eastAsia="Times New Roman"/>
        </w:rPr>
        <w:t>SensorML</w:t>
      </w:r>
      <w:proofErr w:type="spellEnd"/>
      <w:r w:rsidRPr="003239A1">
        <w:rPr>
          <w:rFonts w:eastAsia="Times New Roman"/>
        </w:rPr>
        <w:t xml:space="preserve"> defines a process that take one or more inputs, to generates one or more outputs based on a set of parameters and a methodology. In the perspective of </w:t>
      </w:r>
      <w:proofErr w:type="spellStart"/>
      <w:r w:rsidRPr="003239A1">
        <w:rPr>
          <w:rFonts w:eastAsia="Times New Roman"/>
        </w:rPr>
        <w:t>SensorML</w:t>
      </w:r>
      <w:proofErr w:type="spellEnd"/>
      <w:r w:rsidRPr="003239A1">
        <w:rPr>
          <w:rFonts w:eastAsia="Times New Roman"/>
        </w:rPr>
        <w:t xml:space="preserve">, a process is the same concept for a procedure in procedural metadata since </w:t>
      </w:r>
      <w:r w:rsidRPr="003239A1">
        <w:t xml:space="preserve">it considers </w:t>
      </w:r>
      <w:r w:rsidRPr="003239A1">
        <w:rPr>
          <w:rFonts w:eastAsia="Times New Roman"/>
        </w:rPr>
        <w:t xml:space="preserve">that a process can be a single atomic operation, or an explicitly defined network of operations. In </w:t>
      </w:r>
      <w:proofErr w:type="spellStart"/>
      <w:r w:rsidRPr="003239A1">
        <w:rPr>
          <w:rFonts w:eastAsia="Times New Roman"/>
        </w:rPr>
        <w:t>SensorML</w:t>
      </w:r>
      <w:proofErr w:type="spellEnd"/>
      <w:r w:rsidRPr="003239A1">
        <w:rPr>
          <w:rFonts w:eastAsia="Times New Roman"/>
        </w:rPr>
        <w:t xml:space="preserve">, components </w:t>
      </w:r>
      <w:r w:rsidRPr="003239A1">
        <w:rPr>
          <w:rFonts w:eastAsia="Times New Roman"/>
        </w:rPr>
        <w:lastRenderedPageBreak/>
        <w:t xml:space="preserve">are </w:t>
      </w:r>
      <w:proofErr w:type="spellStart"/>
      <w:r w:rsidRPr="003239A1">
        <w:rPr>
          <w:rFonts w:eastAsia="Times New Roman"/>
        </w:rPr>
        <w:t>modeled</w:t>
      </w:r>
      <w:proofErr w:type="spellEnd"/>
      <w:r w:rsidRPr="003239A1">
        <w:rPr>
          <w:rFonts w:eastAsia="Times New Roman"/>
        </w:rPr>
        <w:t xml:space="preserve"> as process, which can be divided into two types: physical and computational operations. The physical processes are those of which information regarding their positions may be relevant, such as detectors, actuators, and sensor systems. The computational processes are those which can be treated as mathematical operations or functions. They both receive input and generated output, which may be digital numbers or physical stimuli, based on configurable parameters and methodologies. With a process defined in </w:t>
      </w:r>
      <w:proofErr w:type="spellStart"/>
      <w:r w:rsidRPr="003239A1">
        <w:rPr>
          <w:rFonts w:eastAsia="Times New Roman"/>
        </w:rPr>
        <w:t>SensorML</w:t>
      </w:r>
      <w:proofErr w:type="spellEnd"/>
      <w:r w:rsidRPr="003239A1">
        <w:rPr>
          <w:rFonts w:eastAsia="Times New Roman"/>
        </w:rPr>
        <w:t xml:space="preserve">, the automation of the processes for </w:t>
      </w:r>
      <w:proofErr w:type="spellStart"/>
      <w:r w:rsidRPr="003239A1">
        <w:rPr>
          <w:rFonts w:eastAsia="Times New Roman"/>
        </w:rPr>
        <w:t>IoT</w:t>
      </w:r>
      <w:proofErr w:type="spellEnd"/>
      <w:r w:rsidRPr="003239A1">
        <w:rPr>
          <w:rFonts w:eastAsia="Times New Roman"/>
        </w:rPr>
        <w:t xml:space="preserve"> devices, systems and services are achievable.</w:t>
      </w:r>
    </w:p>
    <w:p w14:paraId="034C12E3" w14:textId="6D21937A" w:rsidR="00510670" w:rsidRPr="003239A1" w:rsidRDefault="00510670" w:rsidP="00510670">
      <w:pPr>
        <w:rPr>
          <w:rFonts w:eastAsia="Times New Roman"/>
        </w:rPr>
      </w:pPr>
      <w:r w:rsidRPr="003239A1">
        <w:rPr>
          <w:rFonts w:eastAsia="Times New Roman"/>
        </w:rPr>
        <w:t>NGSI-LD and C3IM concept enable to link disparate but related information across various domains. Context information is defined as informational representation of a set of entities with which an entity has defined relationships, together with the categories and properties of these entities, their relationships and their properties</w:t>
      </w:r>
      <w:r w:rsidRPr="003239A1">
        <w:t xml:space="preserve"> </w:t>
      </w:r>
      <w:r w:rsidRPr="003239A1">
        <w:rPr>
          <w:color w:val="000000"/>
        </w:rPr>
        <w:t>[b-</w:t>
      </w:r>
      <w:r w:rsidRPr="003239A1">
        <w:t>ETSI CIM UC].</w:t>
      </w:r>
      <w:r w:rsidRPr="003239A1">
        <w:rPr>
          <w:rFonts w:eastAsia="Times New Roman"/>
        </w:rPr>
        <w:t xml:space="preserve"> Through </w:t>
      </w:r>
      <w:r w:rsidRPr="003239A1">
        <w:t xml:space="preserve">accessing, gathering and merging a set of context information from multiple domains, </w:t>
      </w:r>
      <w:proofErr w:type="spellStart"/>
      <w:r w:rsidRPr="003239A1">
        <w:t>IoT</w:t>
      </w:r>
      <w:proofErr w:type="spellEnd"/>
      <w:r w:rsidRPr="003239A1">
        <w:t xml:space="preserve"> systems, applications, and services can be enhanced with cross-domain data utilization and process automation. </w:t>
      </w:r>
      <w:r w:rsidRPr="003239A1">
        <w:rPr>
          <w:rFonts w:eastAsia="Times New Roman"/>
        </w:rPr>
        <w:t xml:space="preserve">For example, in a smart street light </w:t>
      </w:r>
      <w:proofErr w:type="spellStart"/>
      <w:r w:rsidRPr="003239A1">
        <w:rPr>
          <w:rFonts w:eastAsia="Times New Roman"/>
        </w:rPr>
        <w:t>usecase</w:t>
      </w:r>
      <w:proofErr w:type="spellEnd"/>
      <w:r w:rsidRPr="003239A1">
        <w:rPr>
          <w:rFonts w:eastAsia="Times New Roman"/>
        </w:rPr>
        <w:t xml:space="preserve"> ETSI provides in </w:t>
      </w:r>
      <w:r w:rsidRPr="003239A1">
        <w:rPr>
          <w:color w:val="000000"/>
        </w:rPr>
        <w:t>[b-</w:t>
      </w:r>
      <w:r w:rsidRPr="003239A1">
        <w:rPr>
          <w:rFonts w:eastAsia="Times New Roman"/>
        </w:rPr>
        <w:t>ETSI CIM UC], weather monitoring, lighting-management, traffic management, street-monitoring systems can be engaged together through a context information compliant platform. Integrating the context information offered from various systems, more enhanced and diverse street light services can be developed.</w:t>
      </w:r>
    </w:p>
    <w:p w14:paraId="187D4E28" w14:textId="71390DA6" w:rsidR="00510670" w:rsidRPr="003239A1" w:rsidRDefault="00510670" w:rsidP="00510670">
      <w:r w:rsidRPr="003239A1">
        <w:rPr>
          <w:rFonts w:eastAsia="Times New Roman"/>
        </w:rPr>
        <w:t xml:space="preserve">In </w:t>
      </w:r>
      <w:r w:rsidRPr="003239A1">
        <w:t xml:space="preserve">these approaches, the defined process, context information, procedure, or whatever it is called in each approach can solely stand alone or be sequentially linked with one another to represent both simple and complex processes of functions, applications, services, and systems. This concept of interoperability and composability in procedures, processes or contexts is </w:t>
      </w:r>
      <w:r w:rsidRPr="003239A1">
        <w:rPr>
          <w:rFonts w:eastAsia="Batang"/>
          <w:lang w:eastAsia="ko-KR"/>
        </w:rPr>
        <w:t xml:space="preserve">the intersection of </w:t>
      </w:r>
      <w:proofErr w:type="spellStart"/>
      <w:r w:rsidRPr="003239A1">
        <w:rPr>
          <w:rFonts w:eastAsia="Batang"/>
          <w:lang w:eastAsia="ko-KR"/>
        </w:rPr>
        <w:t>SensorML</w:t>
      </w:r>
      <w:proofErr w:type="spellEnd"/>
      <w:r w:rsidRPr="003239A1">
        <w:rPr>
          <w:rFonts w:eastAsia="Batang"/>
          <w:lang w:eastAsia="ko-KR"/>
        </w:rPr>
        <w:t>, NGSI-LD, and procedural metadata.</w:t>
      </w:r>
      <w:r w:rsidRPr="003239A1">
        <w:t xml:space="preserve"> However, procedural metadata presents a slightly different approaches as it pursues to achieve the interoperability in a process itself, not specifically limited to a certain domain, device, property or attribute. This means that a single defined procedural metadata could be applied to multiple systems, devices and properties without requiring any modification. </w:t>
      </w:r>
    </w:p>
    <w:p w14:paraId="1A2C1726" w14:textId="77777777" w:rsidR="00510670" w:rsidRPr="003239A1" w:rsidRDefault="00510670" w:rsidP="00510670">
      <w:pPr>
        <w:pStyle w:val="Heading2"/>
      </w:pPr>
      <w:bookmarkStart w:id="79" w:name="_Toc425082757"/>
      <w:bookmarkStart w:id="80" w:name="_Toc14371062"/>
      <w:r w:rsidRPr="003239A1">
        <w:t>10.2</w:t>
      </w:r>
      <w:r w:rsidRPr="003239A1">
        <w:tab/>
      </w:r>
      <w:r w:rsidRPr="003239A1">
        <w:rPr>
          <w:color w:val="000000"/>
        </w:rPr>
        <w:t>Principle of procedural metadata</w:t>
      </w:r>
      <w:bookmarkEnd w:id="79"/>
      <w:bookmarkEnd w:id="80"/>
    </w:p>
    <w:p w14:paraId="2880C348" w14:textId="4DC64A90" w:rsidR="00510670" w:rsidRPr="003239A1" w:rsidRDefault="00510670" w:rsidP="00510670">
      <w:pPr>
        <w:widowControl w:val="0"/>
        <w:spacing w:line="340" w:lineRule="atLeast"/>
        <w:rPr>
          <w:color w:val="000000"/>
        </w:rPr>
      </w:pPr>
      <w:r w:rsidRPr="003239A1">
        <w:rPr>
          <w:color w:val="000000"/>
        </w:rPr>
        <w:t xml:space="preserve">In order to not only support interoperability but also manage procedural metadata efficiently and accessibly, there should be basic principles in generation, organization, and utilization of procedural metadata. Some underlying principles of procedural metadata are provided as the followings. The data that provide additional information on procedure and comply with these principles can be considered to be procedural metadata.  </w:t>
      </w:r>
    </w:p>
    <w:p w14:paraId="6ED056A7" w14:textId="2F679F40"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color w:val="000000"/>
          <w:sz w:val="24"/>
          <w:szCs w:val="24"/>
        </w:rPr>
      </w:pPr>
      <w:r w:rsidRPr="00F205C9">
        <w:rPr>
          <w:rFonts w:ascii="Times New Roman" w:hAnsi="Times New Roman" w:cs="Times New Roman"/>
          <w:color w:val="000000"/>
          <w:sz w:val="24"/>
          <w:szCs w:val="24"/>
        </w:rPr>
        <w:t>Procedural metadata is not a mandatory part of data, devices, and systems, but it is optional.  </w:t>
      </w:r>
    </w:p>
    <w:p w14:paraId="49993908" w14:textId="6B5703D2"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color w:val="000000"/>
          <w:sz w:val="24"/>
          <w:szCs w:val="24"/>
        </w:rPr>
      </w:pPr>
      <w:r w:rsidRPr="00F205C9">
        <w:rPr>
          <w:rFonts w:ascii="Times New Roman" w:hAnsi="Times New Roman" w:cs="Times New Roman"/>
          <w:color w:val="000000"/>
          <w:sz w:val="24"/>
          <w:szCs w:val="24"/>
        </w:rPr>
        <w:t xml:space="preserve">Procedural metadata should not affect data’s original formats, models, vocabularies, ontologies, etc. </w:t>
      </w:r>
    </w:p>
    <w:p w14:paraId="162DC532" w14:textId="1A0E6663"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color w:val="000000"/>
          <w:sz w:val="24"/>
          <w:szCs w:val="24"/>
        </w:rPr>
      </w:pPr>
      <w:r w:rsidRPr="00F205C9">
        <w:rPr>
          <w:rFonts w:ascii="Times New Roman" w:hAnsi="Times New Roman" w:cs="Times New Roman"/>
          <w:color w:val="000000"/>
          <w:sz w:val="24"/>
          <w:szCs w:val="24"/>
        </w:rPr>
        <w:t>The inputs and outputs of each procedural metadata should be clarified so that a set of procedural metadata can be composed through output-input connections.  </w:t>
      </w:r>
    </w:p>
    <w:p w14:paraId="74F2C81B" w14:textId="4197A9F0"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color w:val="000000"/>
          <w:sz w:val="24"/>
          <w:szCs w:val="24"/>
        </w:rPr>
      </w:pPr>
      <w:r w:rsidRPr="00F205C9">
        <w:rPr>
          <w:rFonts w:ascii="Times New Roman" w:hAnsi="Times New Roman" w:cs="Times New Roman"/>
          <w:color w:val="000000"/>
          <w:sz w:val="24"/>
          <w:szCs w:val="24"/>
        </w:rPr>
        <w:t xml:space="preserve">The inputs and outputs of procedural metadata need to be a set of </w:t>
      </w:r>
      <w:proofErr w:type="spellStart"/>
      <w:r w:rsidRPr="00F205C9">
        <w:rPr>
          <w:rFonts w:ascii="Times New Roman" w:hAnsi="Times New Roman" w:cs="Times New Roman"/>
          <w:color w:val="000000"/>
          <w:sz w:val="24"/>
          <w:szCs w:val="24"/>
        </w:rPr>
        <w:t>IoT</w:t>
      </w:r>
      <w:proofErr w:type="spellEnd"/>
      <w:r w:rsidRPr="00F205C9">
        <w:rPr>
          <w:rFonts w:ascii="Times New Roman" w:hAnsi="Times New Roman" w:cs="Times New Roman"/>
          <w:color w:val="000000"/>
          <w:sz w:val="24"/>
          <w:szCs w:val="24"/>
        </w:rPr>
        <w:t xml:space="preserve"> resource or data and a sort of action needed to be taken, including actuating, sensing, data managing, etc.  </w:t>
      </w:r>
    </w:p>
    <w:p w14:paraId="20F3B5D0" w14:textId="5A8592F2"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color w:val="000000"/>
          <w:sz w:val="24"/>
          <w:szCs w:val="24"/>
        </w:rPr>
      </w:pPr>
      <w:r w:rsidRPr="00F205C9">
        <w:rPr>
          <w:rFonts w:ascii="Times New Roman" w:hAnsi="Times New Roman" w:cs="Times New Roman"/>
          <w:color w:val="000000"/>
          <w:sz w:val="24"/>
          <w:szCs w:val="24"/>
        </w:rPr>
        <w:t xml:space="preserve">As an executable script-type data, procedural metadata needs to be described based on sets of conditions and actions of </w:t>
      </w:r>
      <w:proofErr w:type="spellStart"/>
      <w:r w:rsidRPr="00F205C9">
        <w:rPr>
          <w:rFonts w:ascii="Times New Roman" w:hAnsi="Times New Roman" w:cs="Times New Roman"/>
          <w:color w:val="000000"/>
          <w:sz w:val="24"/>
          <w:szCs w:val="24"/>
        </w:rPr>
        <w:t>IoT</w:t>
      </w:r>
      <w:proofErr w:type="spellEnd"/>
      <w:r w:rsidRPr="00F205C9">
        <w:rPr>
          <w:rFonts w:ascii="Times New Roman" w:hAnsi="Times New Roman" w:cs="Times New Roman"/>
          <w:color w:val="000000"/>
          <w:sz w:val="24"/>
          <w:szCs w:val="24"/>
        </w:rPr>
        <w:t xml:space="preserve"> resources, vocabularies, relationships, and controls both when it is managed internally and externally. </w:t>
      </w:r>
    </w:p>
    <w:p w14:paraId="4092A5BC" w14:textId="2E3849C8"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color w:val="000000"/>
          <w:sz w:val="24"/>
          <w:szCs w:val="24"/>
        </w:rPr>
      </w:pPr>
      <w:r w:rsidRPr="00F205C9">
        <w:rPr>
          <w:rFonts w:ascii="Times New Roman" w:hAnsi="Times New Roman" w:cs="Times New Roman"/>
          <w:color w:val="000000"/>
          <w:sz w:val="24"/>
          <w:szCs w:val="24"/>
        </w:rPr>
        <w:t xml:space="preserve">If inserted in data internally, procedural metadata needs to be marked with proper tags so that it is efficiently searchable and </w:t>
      </w:r>
      <w:proofErr w:type="spellStart"/>
      <w:r w:rsidRPr="00F205C9">
        <w:rPr>
          <w:rFonts w:ascii="Times New Roman" w:hAnsi="Times New Roman" w:cs="Times New Roman"/>
          <w:color w:val="000000"/>
          <w:sz w:val="24"/>
          <w:szCs w:val="24"/>
        </w:rPr>
        <w:t>parsable</w:t>
      </w:r>
      <w:proofErr w:type="spellEnd"/>
      <w:r w:rsidRPr="00F205C9">
        <w:rPr>
          <w:rFonts w:ascii="Times New Roman" w:hAnsi="Times New Roman" w:cs="Times New Roman"/>
          <w:color w:val="000000"/>
          <w:sz w:val="24"/>
          <w:szCs w:val="24"/>
        </w:rPr>
        <w:t>.  </w:t>
      </w:r>
    </w:p>
    <w:p w14:paraId="54ECE77A" w14:textId="3D4D7F55"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color w:val="000000"/>
          <w:sz w:val="24"/>
          <w:szCs w:val="24"/>
        </w:rPr>
      </w:pPr>
      <w:r w:rsidRPr="00F205C9">
        <w:rPr>
          <w:rFonts w:ascii="Times New Roman" w:hAnsi="Times New Roman" w:cs="Times New Roman"/>
          <w:color w:val="000000"/>
          <w:sz w:val="24"/>
          <w:szCs w:val="24"/>
        </w:rPr>
        <w:t xml:space="preserve">Internal embedment in data or a device is recommended when the procedure is specific to a </w:t>
      </w:r>
      <w:r w:rsidRPr="00F205C9">
        <w:rPr>
          <w:rFonts w:ascii="Times New Roman" w:hAnsi="Times New Roman" w:cs="Times New Roman"/>
          <w:color w:val="000000"/>
          <w:sz w:val="24"/>
          <w:szCs w:val="24"/>
        </w:rPr>
        <w:lastRenderedPageBreak/>
        <w:t>certain data, device, system, or application domain.  </w:t>
      </w:r>
    </w:p>
    <w:p w14:paraId="1F79066B" w14:textId="4F409552"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color w:val="000000"/>
          <w:sz w:val="24"/>
          <w:szCs w:val="24"/>
        </w:rPr>
      </w:pPr>
      <w:r w:rsidRPr="00F205C9">
        <w:rPr>
          <w:rFonts w:ascii="Times New Roman" w:hAnsi="Times New Roman" w:cs="Times New Roman"/>
          <w:color w:val="000000"/>
          <w:sz w:val="24"/>
          <w:szCs w:val="24"/>
        </w:rPr>
        <w:t>For generic usage, it is recommended to manage procedural metadata externally and in universal vocabularies.  </w:t>
      </w:r>
    </w:p>
    <w:p w14:paraId="00F7FB36" w14:textId="5692C317"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color w:val="000000"/>
          <w:sz w:val="24"/>
          <w:szCs w:val="24"/>
        </w:rPr>
      </w:pPr>
      <w:r w:rsidRPr="00F205C9">
        <w:rPr>
          <w:rFonts w:ascii="Times New Roman" w:hAnsi="Times New Roman" w:cs="Times New Roman"/>
          <w:color w:val="000000"/>
          <w:sz w:val="24"/>
          <w:szCs w:val="24"/>
        </w:rPr>
        <w:t>For the procedural metadata externally managed in a repository, the modification made after the first creation and its version should be specified.  </w:t>
      </w:r>
    </w:p>
    <w:p w14:paraId="446CECE8" w14:textId="1C25A9FF" w:rsidR="00510670" w:rsidRPr="00F205C9" w:rsidRDefault="00510670" w:rsidP="00F205C9">
      <w:pPr>
        <w:pStyle w:val="ListParagraph"/>
        <w:widowControl w:val="0"/>
        <w:numPr>
          <w:ilvl w:val="0"/>
          <w:numId w:val="32"/>
        </w:numPr>
        <w:tabs>
          <w:tab w:val="left" w:pos="284"/>
          <w:tab w:val="left" w:pos="720"/>
        </w:tabs>
        <w:spacing w:line="340" w:lineRule="atLeast"/>
        <w:rPr>
          <w:rFonts w:ascii="Times New Roman" w:hAnsi="Times New Roman" w:cs="Times New Roman"/>
          <w:sz w:val="24"/>
          <w:szCs w:val="24"/>
        </w:rPr>
      </w:pPr>
      <w:r w:rsidRPr="00F205C9">
        <w:rPr>
          <w:rFonts w:ascii="Times New Roman" w:hAnsi="Times New Roman" w:cs="Times New Roman"/>
          <w:color w:val="000000"/>
          <w:sz w:val="24"/>
          <w:szCs w:val="24"/>
        </w:rPr>
        <w:t>The maintenance policies should be articulated, especially the manner in which access, change, usage, etc. of the procedural metadata are allowed.  </w:t>
      </w:r>
    </w:p>
    <w:p w14:paraId="4CB386E6" w14:textId="388BD016" w:rsidR="00510670" w:rsidRPr="00AB15CE" w:rsidRDefault="00510670" w:rsidP="00AB15CE">
      <w:pPr>
        <w:pStyle w:val="Caption"/>
        <w:jc w:val="left"/>
        <w:rPr>
          <w:rFonts w:ascii="Times New Roman" w:hAnsi="Times New Roman"/>
          <w:sz w:val="24"/>
          <w:szCs w:val="24"/>
        </w:rPr>
      </w:pPr>
      <w:bookmarkStart w:id="81" w:name="_Toc488252971"/>
      <w:r w:rsidRPr="00AB15CE">
        <w:rPr>
          <w:sz w:val="28"/>
        </w:rPr>
        <w:br w:type="page"/>
      </w:r>
    </w:p>
    <w:p w14:paraId="1E4AF847" w14:textId="040CCA94" w:rsidR="00510670" w:rsidRPr="003239A1" w:rsidRDefault="00AB15CE" w:rsidP="00510670">
      <w:pPr>
        <w:pStyle w:val="Heading1"/>
        <w:ind w:left="0" w:firstLine="0"/>
        <w:jc w:val="center"/>
        <w:rPr>
          <w:sz w:val="28"/>
        </w:rPr>
      </w:pPr>
      <w:bookmarkStart w:id="82" w:name="_Toc425082760"/>
      <w:bookmarkStart w:id="83" w:name="_Toc14371063"/>
      <w:bookmarkEnd w:id="81"/>
      <w:r>
        <w:rPr>
          <w:lang w:bidi="ar-DZ"/>
        </w:rPr>
        <w:lastRenderedPageBreak/>
        <w:t>Appendix I</w:t>
      </w:r>
      <w:r w:rsidR="00510670" w:rsidRPr="003239A1">
        <w:rPr>
          <w:lang w:bidi="ar-DZ"/>
        </w:rPr>
        <w:br/>
      </w:r>
      <w:r w:rsidR="00510670" w:rsidRPr="003239A1">
        <w:rPr>
          <w:lang w:bidi="ar-DZ"/>
        </w:rPr>
        <w:br/>
      </w:r>
      <w:bookmarkEnd w:id="82"/>
      <w:r w:rsidR="00A31C75" w:rsidRPr="003239A1">
        <w:t>General description of M</w:t>
      </w:r>
      <w:r w:rsidR="00B43B2F" w:rsidRPr="003239A1">
        <w:t>icrodata f</w:t>
      </w:r>
      <w:r w:rsidR="00A31C75" w:rsidRPr="003239A1">
        <w:t>ormats and deployment s</w:t>
      </w:r>
      <w:r w:rsidR="00510670" w:rsidRPr="003239A1">
        <w:t>tatistics</w:t>
      </w:r>
      <w:bookmarkEnd w:id="83"/>
    </w:p>
    <w:p w14:paraId="3D2383A6" w14:textId="77777777" w:rsidR="00510670" w:rsidRPr="003239A1" w:rsidRDefault="00510670" w:rsidP="00510670"/>
    <w:p w14:paraId="167E5891" w14:textId="77777777" w:rsidR="00510670" w:rsidRPr="003239A1" w:rsidRDefault="00510670" w:rsidP="00510670">
      <w:pPr>
        <w:rPr>
          <w:lang w:eastAsia="ko-KR"/>
        </w:rPr>
      </w:pPr>
      <w:r w:rsidRPr="003239A1">
        <w:rPr>
          <w:lang w:eastAsia="ko-KR"/>
        </w:rPr>
        <w:t xml:space="preserve">This appendix explains general description of some of existing microdata formats and statistics about their deployment </w:t>
      </w:r>
      <w:r w:rsidRPr="003239A1">
        <w:rPr>
          <w:color w:val="000000"/>
        </w:rPr>
        <w:t>[b-</w:t>
      </w:r>
      <w:proofErr w:type="spellStart"/>
      <w:r w:rsidRPr="003239A1">
        <w:rPr>
          <w:rFonts w:eastAsia="함초롬바탕"/>
          <w:lang w:val="fr-CH"/>
        </w:rPr>
        <w:t>Bizer</w:t>
      </w:r>
      <w:proofErr w:type="spellEnd"/>
      <w:r w:rsidRPr="003239A1">
        <w:rPr>
          <w:lang w:eastAsia="ko-KR"/>
        </w:rPr>
        <w:t>].</w:t>
      </w:r>
    </w:p>
    <w:p w14:paraId="08185D50" w14:textId="4A2C7045" w:rsidR="00510670" w:rsidRPr="003239A1" w:rsidRDefault="00AB15CE" w:rsidP="00510670">
      <w:pPr>
        <w:spacing w:before="360" w:after="120"/>
        <w:ind w:firstLine="357"/>
        <w:jc w:val="center"/>
        <w:rPr>
          <w:lang w:eastAsia="ja-JP"/>
        </w:rPr>
      </w:pPr>
      <w:r>
        <w:rPr>
          <w:b/>
          <w:lang w:eastAsia="ja-JP"/>
        </w:rPr>
        <w:t>Table I</w:t>
      </w:r>
      <w:r w:rsidR="00510670" w:rsidRPr="003239A1">
        <w:rPr>
          <w:b/>
          <w:lang w:eastAsia="ja-JP"/>
        </w:rPr>
        <w:t>-1:</w:t>
      </w:r>
      <w:r w:rsidR="00510670" w:rsidRPr="003239A1">
        <w:rPr>
          <w:lang w:eastAsia="ja-JP"/>
        </w:rPr>
        <w:t xml:space="preserve"> </w:t>
      </w:r>
      <w:r w:rsidR="00510670" w:rsidRPr="003239A1">
        <w:rPr>
          <w:b/>
          <w:lang w:eastAsia="ko-KR"/>
        </w:rPr>
        <w:t xml:space="preserve">General description of microdata formats </w:t>
      </w:r>
      <w:r w:rsidR="00510670" w:rsidRPr="003239A1">
        <w:rPr>
          <w:color w:val="000000"/>
        </w:rPr>
        <w:t>[b-</w:t>
      </w:r>
      <w:proofErr w:type="spellStart"/>
      <w:r w:rsidR="00510670" w:rsidRPr="003239A1">
        <w:rPr>
          <w:lang w:eastAsia="ko-KR"/>
        </w:rPr>
        <w:t>Bizer</w:t>
      </w:r>
      <w:proofErr w:type="spellEnd"/>
      <w:r w:rsidR="00510670" w:rsidRPr="003239A1">
        <w:rPr>
          <w:lang w:eastAsia="ko-KR"/>
        </w:rPr>
        <w:t>]</w:t>
      </w:r>
    </w:p>
    <w:tbl>
      <w:tblPr>
        <w:tblStyle w:val="TableGrid"/>
        <w:tblW w:w="9837" w:type="dxa"/>
        <w:tblLayout w:type="fixed"/>
        <w:tblLook w:val="04A0" w:firstRow="1" w:lastRow="0" w:firstColumn="1" w:lastColumn="0" w:noHBand="0" w:noVBand="1"/>
      </w:tblPr>
      <w:tblGrid>
        <w:gridCol w:w="1810"/>
        <w:gridCol w:w="6236"/>
        <w:gridCol w:w="1791"/>
      </w:tblGrid>
      <w:tr w:rsidR="00510670" w:rsidRPr="003239A1" w14:paraId="7F961FFE" w14:textId="77777777" w:rsidTr="00ED2FA8">
        <w:trPr>
          <w:trHeight w:val="208"/>
        </w:trPr>
        <w:tc>
          <w:tcPr>
            <w:tcW w:w="1810" w:type="dxa"/>
            <w:shd w:val="clear" w:color="auto" w:fill="D9D9D9" w:themeFill="background1" w:themeFillShade="D9"/>
          </w:tcPr>
          <w:p w14:paraId="29C0871A" w14:textId="77777777" w:rsidR="00510670" w:rsidRPr="003239A1" w:rsidRDefault="00510670" w:rsidP="00ED2FA8">
            <w:pPr>
              <w:spacing w:before="0"/>
              <w:jc w:val="center"/>
              <w:rPr>
                <w:b/>
                <w:szCs w:val="24"/>
                <w:lang w:eastAsia="ko-KR"/>
              </w:rPr>
            </w:pPr>
            <w:r w:rsidRPr="003239A1">
              <w:rPr>
                <w:b/>
                <w:szCs w:val="24"/>
                <w:lang w:eastAsia="ko-KR"/>
              </w:rPr>
              <w:t>Format</w:t>
            </w:r>
          </w:p>
        </w:tc>
        <w:tc>
          <w:tcPr>
            <w:tcW w:w="6236" w:type="dxa"/>
            <w:shd w:val="clear" w:color="auto" w:fill="D9D9D9" w:themeFill="background1" w:themeFillShade="D9"/>
          </w:tcPr>
          <w:p w14:paraId="5A0BBD65" w14:textId="77777777" w:rsidR="00510670" w:rsidRPr="003239A1" w:rsidRDefault="00510670" w:rsidP="00ED2FA8">
            <w:pPr>
              <w:spacing w:before="0"/>
              <w:jc w:val="center"/>
              <w:rPr>
                <w:b/>
                <w:szCs w:val="24"/>
                <w:lang w:eastAsia="ko-KR"/>
              </w:rPr>
            </w:pPr>
            <w:r w:rsidRPr="003239A1">
              <w:rPr>
                <w:b/>
                <w:szCs w:val="24"/>
                <w:lang w:eastAsia="ko-KR"/>
              </w:rPr>
              <w:t>Description</w:t>
            </w:r>
          </w:p>
        </w:tc>
        <w:tc>
          <w:tcPr>
            <w:tcW w:w="1791" w:type="dxa"/>
            <w:shd w:val="clear" w:color="auto" w:fill="D9D9D9" w:themeFill="background1" w:themeFillShade="D9"/>
          </w:tcPr>
          <w:p w14:paraId="0F6DBA70" w14:textId="77777777" w:rsidR="00510670" w:rsidRPr="003239A1" w:rsidRDefault="00510670" w:rsidP="00ED2FA8">
            <w:pPr>
              <w:spacing w:before="0"/>
              <w:jc w:val="center"/>
              <w:rPr>
                <w:b/>
                <w:szCs w:val="24"/>
                <w:lang w:eastAsia="ko-KR"/>
              </w:rPr>
            </w:pPr>
            <w:r w:rsidRPr="003239A1">
              <w:rPr>
                <w:b/>
                <w:szCs w:val="24"/>
                <w:lang w:eastAsia="ko-KR"/>
              </w:rPr>
              <w:t>Identifier</w:t>
            </w:r>
          </w:p>
        </w:tc>
      </w:tr>
      <w:tr w:rsidR="00510670" w:rsidRPr="003239A1" w14:paraId="1D50FECF" w14:textId="77777777" w:rsidTr="00183624">
        <w:trPr>
          <w:trHeight w:val="535"/>
        </w:trPr>
        <w:tc>
          <w:tcPr>
            <w:tcW w:w="1810" w:type="dxa"/>
            <w:shd w:val="clear" w:color="auto" w:fill="F2F2F2" w:themeFill="background1" w:themeFillShade="F2"/>
            <w:vAlign w:val="center"/>
          </w:tcPr>
          <w:p w14:paraId="3D565427" w14:textId="77777777" w:rsidR="00510670" w:rsidRPr="003239A1" w:rsidRDefault="00510670" w:rsidP="00ED2FA8">
            <w:pPr>
              <w:spacing w:before="0"/>
              <w:jc w:val="center"/>
              <w:rPr>
                <w:szCs w:val="24"/>
                <w:lang w:eastAsia="ko-KR"/>
              </w:rPr>
            </w:pPr>
            <w:r w:rsidRPr="003239A1">
              <w:rPr>
                <w:szCs w:val="24"/>
                <w:lang w:eastAsia="ko-KR"/>
              </w:rPr>
              <w:t>Microdata</w:t>
            </w:r>
          </w:p>
        </w:tc>
        <w:tc>
          <w:tcPr>
            <w:tcW w:w="6236" w:type="dxa"/>
            <w:vAlign w:val="center"/>
          </w:tcPr>
          <w:p w14:paraId="33E71FD4" w14:textId="77777777" w:rsidR="00510670" w:rsidRPr="003239A1" w:rsidRDefault="00510670" w:rsidP="00ED2FA8">
            <w:pPr>
              <w:spacing w:before="0"/>
              <w:rPr>
                <w:szCs w:val="24"/>
                <w:lang w:eastAsia="ko-KR"/>
              </w:rPr>
            </w:pPr>
            <w:r w:rsidRPr="003239A1">
              <w:rPr>
                <w:rFonts w:eastAsia="Times New Roman"/>
                <w:szCs w:val="24"/>
              </w:rPr>
              <w:t>Microdata allows nested groups of name-value pairs to be added to HTML documents, in parallel with the existing content.</w:t>
            </w:r>
          </w:p>
        </w:tc>
        <w:tc>
          <w:tcPr>
            <w:tcW w:w="1791" w:type="dxa"/>
            <w:vAlign w:val="center"/>
          </w:tcPr>
          <w:p w14:paraId="44BCE2AE" w14:textId="77777777" w:rsidR="00510670" w:rsidRPr="003239A1" w:rsidRDefault="00510670" w:rsidP="00ED2FA8">
            <w:pPr>
              <w:spacing w:before="0"/>
              <w:jc w:val="center"/>
              <w:rPr>
                <w:szCs w:val="24"/>
                <w:lang w:eastAsia="ko-KR"/>
              </w:rPr>
            </w:pPr>
            <w:r w:rsidRPr="003239A1">
              <w:rPr>
                <w:rStyle w:val="HTMLCode"/>
                <w:rFonts w:ascii="Times New Roman" w:eastAsia="SimSun" w:hAnsi="Times New Roman" w:cs="Times New Roman"/>
                <w:sz w:val="24"/>
                <w:szCs w:val="24"/>
              </w:rPr>
              <w:t>html-microdata</w:t>
            </w:r>
          </w:p>
        </w:tc>
      </w:tr>
      <w:tr w:rsidR="00510670" w:rsidRPr="003239A1" w14:paraId="7054C0B8" w14:textId="77777777" w:rsidTr="00183624">
        <w:trPr>
          <w:trHeight w:val="548"/>
        </w:trPr>
        <w:tc>
          <w:tcPr>
            <w:tcW w:w="1810" w:type="dxa"/>
            <w:shd w:val="clear" w:color="auto" w:fill="F2F2F2" w:themeFill="background1" w:themeFillShade="F2"/>
            <w:vAlign w:val="center"/>
          </w:tcPr>
          <w:p w14:paraId="474C1D9F" w14:textId="77777777" w:rsidR="00510670" w:rsidRPr="003239A1" w:rsidRDefault="00510670" w:rsidP="00ED2FA8">
            <w:pPr>
              <w:spacing w:before="0"/>
              <w:jc w:val="center"/>
              <w:rPr>
                <w:szCs w:val="24"/>
                <w:lang w:eastAsia="ko-KR"/>
              </w:rPr>
            </w:pPr>
            <w:r w:rsidRPr="003239A1">
              <w:rPr>
                <w:szCs w:val="24"/>
                <w:lang w:eastAsia="ko-KR"/>
              </w:rPr>
              <w:t>JSON-LD</w:t>
            </w:r>
          </w:p>
        </w:tc>
        <w:tc>
          <w:tcPr>
            <w:tcW w:w="6236" w:type="dxa"/>
            <w:vAlign w:val="center"/>
          </w:tcPr>
          <w:p w14:paraId="4E192F1B" w14:textId="77777777" w:rsidR="00510670" w:rsidRPr="003239A1" w:rsidRDefault="00510670" w:rsidP="00ED2FA8">
            <w:pPr>
              <w:spacing w:before="0"/>
              <w:rPr>
                <w:szCs w:val="24"/>
                <w:lang w:eastAsia="ko-KR"/>
              </w:rPr>
            </w:pPr>
            <w:r w:rsidRPr="003239A1">
              <w:rPr>
                <w:rFonts w:eastAsia="Times New Roman"/>
                <w:szCs w:val="24"/>
              </w:rPr>
              <w:t>JSON-LD is a lightweight Linked Data format. It is easy for humans to read and write.</w:t>
            </w:r>
          </w:p>
        </w:tc>
        <w:tc>
          <w:tcPr>
            <w:tcW w:w="1791" w:type="dxa"/>
            <w:vAlign w:val="center"/>
          </w:tcPr>
          <w:p w14:paraId="3731108D" w14:textId="77777777" w:rsidR="00510670" w:rsidRPr="003239A1" w:rsidRDefault="00510670" w:rsidP="00ED2FA8">
            <w:pPr>
              <w:spacing w:before="0"/>
              <w:jc w:val="center"/>
              <w:rPr>
                <w:szCs w:val="24"/>
                <w:lang w:eastAsia="ko-KR"/>
              </w:rPr>
            </w:pPr>
            <w:r w:rsidRPr="003239A1">
              <w:rPr>
                <w:rStyle w:val="HTMLCode"/>
                <w:rFonts w:ascii="Times New Roman" w:eastAsia="SimSun" w:hAnsi="Times New Roman" w:cs="Times New Roman"/>
                <w:sz w:val="24"/>
                <w:szCs w:val="24"/>
              </w:rPr>
              <w:t>html-</w:t>
            </w:r>
            <w:proofErr w:type="spellStart"/>
            <w:r w:rsidRPr="003239A1">
              <w:rPr>
                <w:rStyle w:val="HTMLCode"/>
                <w:rFonts w:ascii="Times New Roman" w:eastAsia="SimSun" w:hAnsi="Times New Roman" w:cs="Times New Roman"/>
                <w:sz w:val="24"/>
                <w:szCs w:val="24"/>
              </w:rPr>
              <w:t>embeddedjsonld</w:t>
            </w:r>
            <w:proofErr w:type="spellEnd"/>
          </w:p>
        </w:tc>
      </w:tr>
      <w:tr w:rsidR="00510670" w:rsidRPr="003239A1" w14:paraId="4A904DB6" w14:textId="77777777" w:rsidTr="00183624">
        <w:trPr>
          <w:trHeight w:val="886"/>
        </w:trPr>
        <w:tc>
          <w:tcPr>
            <w:tcW w:w="1810" w:type="dxa"/>
            <w:shd w:val="clear" w:color="auto" w:fill="F2F2F2" w:themeFill="background1" w:themeFillShade="F2"/>
            <w:vAlign w:val="center"/>
          </w:tcPr>
          <w:p w14:paraId="7E724854" w14:textId="77777777" w:rsidR="00510670" w:rsidRPr="003239A1" w:rsidRDefault="00510670" w:rsidP="00ED2FA8">
            <w:pPr>
              <w:spacing w:before="0"/>
              <w:jc w:val="center"/>
              <w:rPr>
                <w:szCs w:val="24"/>
                <w:lang w:eastAsia="ko-KR"/>
              </w:rPr>
            </w:pPr>
            <w:proofErr w:type="spellStart"/>
            <w:r w:rsidRPr="003239A1">
              <w:rPr>
                <w:rFonts w:eastAsia="Times New Roman"/>
                <w:szCs w:val="24"/>
              </w:rPr>
              <w:t>RDFa</w:t>
            </w:r>
            <w:proofErr w:type="spellEnd"/>
          </w:p>
        </w:tc>
        <w:tc>
          <w:tcPr>
            <w:tcW w:w="6236" w:type="dxa"/>
            <w:vAlign w:val="center"/>
          </w:tcPr>
          <w:p w14:paraId="014DB787" w14:textId="77777777" w:rsidR="00510670" w:rsidRPr="003239A1" w:rsidRDefault="00510670" w:rsidP="00ED2FA8">
            <w:pPr>
              <w:spacing w:before="0"/>
              <w:rPr>
                <w:szCs w:val="24"/>
                <w:lang w:eastAsia="ko-KR"/>
              </w:rPr>
            </w:pPr>
            <w:proofErr w:type="spellStart"/>
            <w:r w:rsidRPr="003239A1">
              <w:rPr>
                <w:rFonts w:eastAsia="Times New Roman"/>
                <w:szCs w:val="24"/>
              </w:rPr>
              <w:t>RDFa</w:t>
            </w:r>
            <w:proofErr w:type="spellEnd"/>
            <w:r w:rsidRPr="003239A1">
              <w:rPr>
                <w:rFonts w:eastAsia="Times New Roman"/>
                <w:szCs w:val="24"/>
              </w:rPr>
              <w:t xml:space="preserve"> is a specification for attributes to express structured data in any </w:t>
            </w:r>
            <w:proofErr w:type="spellStart"/>
            <w:r w:rsidRPr="003239A1">
              <w:rPr>
                <w:rFonts w:eastAsia="Times New Roman"/>
                <w:szCs w:val="24"/>
              </w:rPr>
              <w:t>markup</w:t>
            </w:r>
            <w:proofErr w:type="spellEnd"/>
            <w:r w:rsidRPr="003239A1">
              <w:rPr>
                <w:rFonts w:eastAsia="Times New Roman"/>
                <w:szCs w:val="24"/>
              </w:rPr>
              <w:t xml:space="preserve"> language, </w:t>
            </w:r>
            <w:proofErr w:type="spellStart"/>
            <w:r w:rsidRPr="003239A1">
              <w:rPr>
                <w:rFonts w:eastAsia="Times New Roman"/>
                <w:szCs w:val="24"/>
              </w:rPr>
              <w:t>e.g</w:t>
            </w:r>
            <w:proofErr w:type="spellEnd"/>
            <w:r w:rsidRPr="003239A1">
              <w:rPr>
                <w:rFonts w:eastAsia="Times New Roman"/>
                <w:szCs w:val="24"/>
              </w:rPr>
              <w:t xml:space="preserve"> HTML. The underlying abstract representation is RDF, which lets publishers build their own vocabulary, extend others, and evolve their vocabulary with maximal interoperability over time.</w:t>
            </w:r>
          </w:p>
        </w:tc>
        <w:tc>
          <w:tcPr>
            <w:tcW w:w="1791" w:type="dxa"/>
            <w:vAlign w:val="center"/>
          </w:tcPr>
          <w:p w14:paraId="1D867702" w14:textId="77777777" w:rsidR="00510670" w:rsidRPr="003239A1" w:rsidRDefault="00510670" w:rsidP="00ED2FA8">
            <w:pPr>
              <w:spacing w:before="0"/>
              <w:jc w:val="center"/>
              <w:rPr>
                <w:szCs w:val="24"/>
                <w:lang w:eastAsia="ko-KR"/>
              </w:rPr>
            </w:pPr>
            <w:r w:rsidRPr="003239A1">
              <w:rPr>
                <w:rStyle w:val="HTMLCode"/>
                <w:rFonts w:ascii="Times New Roman" w:eastAsia="SimSun" w:hAnsi="Times New Roman" w:cs="Times New Roman"/>
                <w:sz w:val="24"/>
                <w:szCs w:val="24"/>
              </w:rPr>
              <w:t>html-</w:t>
            </w:r>
            <w:proofErr w:type="spellStart"/>
            <w:r w:rsidRPr="003239A1">
              <w:rPr>
                <w:rStyle w:val="HTMLCode"/>
                <w:rFonts w:ascii="Times New Roman" w:eastAsia="SimSun" w:hAnsi="Times New Roman" w:cs="Times New Roman"/>
                <w:sz w:val="24"/>
                <w:szCs w:val="24"/>
              </w:rPr>
              <w:t>rdfa</w:t>
            </w:r>
            <w:proofErr w:type="spellEnd"/>
          </w:p>
        </w:tc>
      </w:tr>
      <w:tr w:rsidR="00510670" w:rsidRPr="003239A1" w14:paraId="3EFBA870" w14:textId="77777777" w:rsidTr="00183624">
        <w:trPr>
          <w:trHeight w:val="886"/>
        </w:trPr>
        <w:tc>
          <w:tcPr>
            <w:tcW w:w="1810" w:type="dxa"/>
            <w:shd w:val="clear" w:color="auto" w:fill="F2F2F2" w:themeFill="background1" w:themeFillShade="F2"/>
            <w:vAlign w:val="center"/>
          </w:tcPr>
          <w:p w14:paraId="60C5B216" w14:textId="1B4DDA8C" w:rsidR="00ED2FA8" w:rsidRPr="003239A1" w:rsidRDefault="00ED2FA8" w:rsidP="00ED2FA8">
            <w:pPr>
              <w:spacing w:before="0"/>
              <w:jc w:val="center"/>
              <w:rPr>
                <w:rFonts w:eastAsia="Times New Roman"/>
                <w:szCs w:val="24"/>
              </w:rPr>
            </w:pPr>
            <w:proofErr w:type="spellStart"/>
            <w:r w:rsidRPr="003239A1">
              <w:rPr>
                <w:rFonts w:eastAsia="Times New Roman"/>
                <w:szCs w:val="24"/>
              </w:rPr>
              <w:t>hCard</w:t>
            </w:r>
            <w:proofErr w:type="spellEnd"/>
          </w:p>
          <w:p w14:paraId="1D02171F" w14:textId="663D8289" w:rsidR="00510670" w:rsidRPr="003239A1" w:rsidRDefault="00510670" w:rsidP="00ED2FA8">
            <w:pPr>
              <w:spacing w:before="0"/>
              <w:jc w:val="center"/>
              <w:rPr>
                <w:szCs w:val="24"/>
                <w:lang w:eastAsia="ko-KR"/>
              </w:rPr>
            </w:pPr>
            <w:proofErr w:type="spellStart"/>
            <w:r w:rsidRPr="003239A1">
              <w:rPr>
                <w:rFonts w:eastAsia="Times New Roman"/>
                <w:szCs w:val="24"/>
              </w:rPr>
              <w:t>Microformat</w:t>
            </w:r>
            <w:proofErr w:type="spellEnd"/>
          </w:p>
        </w:tc>
        <w:tc>
          <w:tcPr>
            <w:tcW w:w="6236" w:type="dxa"/>
            <w:vAlign w:val="center"/>
          </w:tcPr>
          <w:p w14:paraId="743DD3E1" w14:textId="77777777" w:rsidR="00510670" w:rsidRPr="003239A1" w:rsidRDefault="00510670" w:rsidP="00ED2FA8">
            <w:pPr>
              <w:spacing w:before="0"/>
              <w:rPr>
                <w:szCs w:val="24"/>
                <w:lang w:eastAsia="ko-KR"/>
              </w:rPr>
            </w:pPr>
            <w:proofErr w:type="spellStart"/>
            <w:proofErr w:type="gramStart"/>
            <w:r w:rsidRPr="003239A1">
              <w:rPr>
                <w:rFonts w:eastAsia="Times New Roman"/>
                <w:szCs w:val="24"/>
              </w:rPr>
              <w:t>hCard</w:t>
            </w:r>
            <w:proofErr w:type="spellEnd"/>
            <w:proofErr w:type="gramEnd"/>
            <w:r w:rsidRPr="003239A1">
              <w:rPr>
                <w:rFonts w:eastAsia="Times New Roman"/>
                <w:szCs w:val="24"/>
              </w:rPr>
              <w:t xml:space="preserve"> is a format for representing people, companies, organizations, and places, using a 1:1 representation of vCard (RFC2426) properties and values in HTML.</w:t>
            </w:r>
          </w:p>
        </w:tc>
        <w:tc>
          <w:tcPr>
            <w:tcW w:w="1791" w:type="dxa"/>
            <w:vAlign w:val="center"/>
          </w:tcPr>
          <w:p w14:paraId="02F653DB" w14:textId="77777777" w:rsidR="00510670" w:rsidRPr="003239A1" w:rsidRDefault="00510670" w:rsidP="00ED2FA8">
            <w:pPr>
              <w:spacing w:before="0"/>
              <w:jc w:val="center"/>
              <w:rPr>
                <w:szCs w:val="24"/>
                <w:lang w:eastAsia="ko-KR"/>
              </w:rPr>
            </w:pPr>
            <w:r w:rsidRPr="003239A1">
              <w:rPr>
                <w:rStyle w:val="HTMLCode"/>
                <w:rFonts w:ascii="Times New Roman" w:eastAsia="SimSun" w:hAnsi="Times New Roman" w:cs="Times New Roman"/>
                <w:sz w:val="24"/>
                <w:szCs w:val="24"/>
              </w:rPr>
              <w:t>html-mf-</w:t>
            </w:r>
            <w:proofErr w:type="spellStart"/>
            <w:r w:rsidRPr="003239A1">
              <w:rPr>
                <w:rStyle w:val="HTMLCode"/>
                <w:rFonts w:ascii="Times New Roman" w:eastAsia="SimSun" w:hAnsi="Times New Roman" w:cs="Times New Roman"/>
                <w:sz w:val="24"/>
                <w:szCs w:val="24"/>
              </w:rPr>
              <w:t>hcard</w:t>
            </w:r>
            <w:proofErr w:type="spellEnd"/>
          </w:p>
        </w:tc>
      </w:tr>
      <w:tr w:rsidR="00510670" w:rsidRPr="003239A1" w14:paraId="2BEBFBD8" w14:textId="77777777" w:rsidTr="00183624">
        <w:trPr>
          <w:trHeight w:val="100"/>
        </w:trPr>
        <w:tc>
          <w:tcPr>
            <w:tcW w:w="1810" w:type="dxa"/>
            <w:shd w:val="clear" w:color="auto" w:fill="F2F2F2" w:themeFill="background1" w:themeFillShade="F2"/>
            <w:vAlign w:val="center"/>
          </w:tcPr>
          <w:p w14:paraId="0A9D227B" w14:textId="49407FC1" w:rsidR="00ED2FA8" w:rsidRPr="003239A1" w:rsidRDefault="00ED2FA8" w:rsidP="00ED2FA8">
            <w:pPr>
              <w:spacing w:before="0"/>
              <w:jc w:val="center"/>
              <w:rPr>
                <w:rFonts w:eastAsia="Times New Roman"/>
                <w:szCs w:val="24"/>
              </w:rPr>
            </w:pPr>
            <w:proofErr w:type="spellStart"/>
            <w:r w:rsidRPr="003239A1">
              <w:rPr>
                <w:rFonts w:eastAsia="Times New Roman"/>
                <w:szCs w:val="24"/>
              </w:rPr>
              <w:t>hCalendar</w:t>
            </w:r>
            <w:proofErr w:type="spellEnd"/>
          </w:p>
          <w:p w14:paraId="5779AD26" w14:textId="14C5FD8F" w:rsidR="00510670" w:rsidRPr="003239A1" w:rsidRDefault="00510670" w:rsidP="00ED2FA8">
            <w:pPr>
              <w:spacing w:before="0"/>
              <w:jc w:val="center"/>
              <w:rPr>
                <w:szCs w:val="24"/>
                <w:lang w:eastAsia="ko-KR"/>
              </w:rPr>
            </w:pPr>
            <w:proofErr w:type="spellStart"/>
            <w:r w:rsidRPr="003239A1">
              <w:rPr>
                <w:rFonts w:eastAsia="Times New Roman"/>
                <w:szCs w:val="24"/>
              </w:rPr>
              <w:t>Microformat</w:t>
            </w:r>
            <w:proofErr w:type="spellEnd"/>
          </w:p>
        </w:tc>
        <w:tc>
          <w:tcPr>
            <w:tcW w:w="6236" w:type="dxa"/>
            <w:vAlign w:val="center"/>
          </w:tcPr>
          <w:p w14:paraId="71F48130" w14:textId="77777777" w:rsidR="00510670" w:rsidRPr="003239A1" w:rsidRDefault="00510670" w:rsidP="00ED2FA8">
            <w:pPr>
              <w:spacing w:before="0"/>
              <w:rPr>
                <w:szCs w:val="24"/>
                <w:lang w:eastAsia="ko-KR"/>
              </w:rPr>
            </w:pPr>
            <w:proofErr w:type="spellStart"/>
            <w:proofErr w:type="gramStart"/>
            <w:r w:rsidRPr="003239A1">
              <w:rPr>
                <w:rFonts w:eastAsia="Times New Roman"/>
                <w:szCs w:val="24"/>
              </w:rPr>
              <w:t>hCalendar</w:t>
            </w:r>
            <w:proofErr w:type="spellEnd"/>
            <w:proofErr w:type="gramEnd"/>
            <w:r w:rsidRPr="003239A1">
              <w:rPr>
                <w:rFonts w:eastAsia="Times New Roman"/>
                <w:szCs w:val="24"/>
              </w:rPr>
              <w:t xml:space="preserve"> is a calendaring and events format, using a 1:1 representation of standard iCalendar (RFC2445) VEVENT properties and values in HTML.</w:t>
            </w:r>
          </w:p>
        </w:tc>
        <w:tc>
          <w:tcPr>
            <w:tcW w:w="1791" w:type="dxa"/>
            <w:vAlign w:val="center"/>
          </w:tcPr>
          <w:p w14:paraId="4C0D0E57" w14:textId="77777777" w:rsidR="00510670" w:rsidRPr="003239A1" w:rsidRDefault="00510670" w:rsidP="00ED2FA8">
            <w:pPr>
              <w:spacing w:before="0"/>
              <w:jc w:val="center"/>
              <w:rPr>
                <w:szCs w:val="24"/>
                <w:lang w:eastAsia="ko-KR"/>
              </w:rPr>
            </w:pPr>
            <w:r w:rsidRPr="003239A1">
              <w:rPr>
                <w:rStyle w:val="HTMLCode"/>
                <w:rFonts w:ascii="Times New Roman" w:eastAsia="SimSun" w:hAnsi="Times New Roman" w:cs="Times New Roman"/>
                <w:sz w:val="24"/>
                <w:szCs w:val="24"/>
              </w:rPr>
              <w:t>html-mf-</w:t>
            </w:r>
            <w:proofErr w:type="spellStart"/>
            <w:r w:rsidRPr="003239A1">
              <w:rPr>
                <w:rStyle w:val="HTMLCode"/>
                <w:rFonts w:ascii="Times New Roman" w:eastAsia="SimSun" w:hAnsi="Times New Roman" w:cs="Times New Roman"/>
                <w:sz w:val="24"/>
                <w:szCs w:val="24"/>
              </w:rPr>
              <w:t>hcard</w:t>
            </w:r>
            <w:proofErr w:type="spellEnd"/>
          </w:p>
        </w:tc>
      </w:tr>
      <w:tr w:rsidR="00510670" w:rsidRPr="003239A1" w14:paraId="58B2BE93" w14:textId="77777777" w:rsidTr="00183624">
        <w:trPr>
          <w:trHeight w:val="100"/>
        </w:trPr>
        <w:tc>
          <w:tcPr>
            <w:tcW w:w="1810" w:type="dxa"/>
            <w:shd w:val="clear" w:color="auto" w:fill="F2F2F2" w:themeFill="background1" w:themeFillShade="F2"/>
            <w:vAlign w:val="center"/>
          </w:tcPr>
          <w:p w14:paraId="11EB28D2" w14:textId="0589BA23" w:rsidR="00ED2FA8" w:rsidRPr="003239A1" w:rsidRDefault="00ED2FA8" w:rsidP="00ED2FA8">
            <w:pPr>
              <w:spacing w:before="0"/>
              <w:jc w:val="center"/>
              <w:rPr>
                <w:rFonts w:eastAsia="Times New Roman"/>
                <w:szCs w:val="24"/>
              </w:rPr>
            </w:pPr>
            <w:proofErr w:type="spellStart"/>
            <w:r w:rsidRPr="003239A1">
              <w:rPr>
                <w:rFonts w:eastAsia="Times New Roman"/>
                <w:szCs w:val="24"/>
              </w:rPr>
              <w:t>hReview</w:t>
            </w:r>
            <w:proofErr w:type="spellEnd"/>
          </w:p>
          <w:p w14:paraId="172957F3" w14:textId="4A71FC5C" w:rsidR="00510670" w:rsidRPr="003239A1" w:rsidRDefault="00510670" w:rsidP="00ED2FA8">
            <w:pPr>
              <w:spacing w:before="0"/>
              <w:jc w:val="center"/>
              <w:rPr>
                <w:szCs w:val="24"/>
                <w:lang w:eastAsia="ko-KR"/>
              </w:rPr>
            </w:pPr>
            <w:proofErr w:type="spellStart"/>
            <w:r w:rsidRPr="003239A1">
              <w:rPr>
                <w:rFonts w:eastAsia="Times New Roman"/>
                <w:szCs w:val="24"/>
              </w:rPr>
              <w:t>Microformat</w:t>
            </w:r>
            <w:proofErr w:type="spellEnd"/>
          </w:p>
        </w:tc>
        <w:tc>
          <w:tcPr>
            <w:tcW w:w="6236" w:type="dxa"/>
          </w:tcPr>
          <w:p w14:paraId="281FCDE2" w14:textId="77777777" w:rsidR="00510670" w:rsidRPr="003239A1" w:rsidRDefault="00510670" w:rsidP="00ED2FA8">
            <w:pPr>
              <w:spacing w:before="0"/>
              <w:rPr>
                <w:szCs w:val="24"/>
                <w:lang w:eastAsia="ko-KR"/>
              </w:rPr>
            </w:pPr>
            <w:proofErr w:type="spellStart"/>
            <w:proofErr w:type="gramStart"/>
            <w:r w:rsidRPr="003239A1">
              <w:rPr>
                <w:rFonts w:eastAsia="Times New Roman"/>
                <w:szCs w:val="24"/>
              </w:rPr>
              <w:t>hReview</w:t>
            </w:r>
            <w:proofErr w:type="spellEnd"/>
            <w:proofErr w:type="gramEnd"/>
            <w:r w:rsidRPr="003239A1">
              <w:rPr>
                <w:rFonts w:eastAsia="Times New Roman"/>
                <w:szCs w:val="24"/>
              </w:rPr>
              <w:t xml:space="preserve"> is a format suitable for embedding reviews (of products, services, businesses, events, etc.) in HTML.</w:t>
            </w:r>
          </w:p>
        </w:tc>
        <w:tc>
          <w:tcPr>
            <w:tcW w:w="1791" w:type="dxa"/>
            <w:vAlign w:val="center"/>
          </w:tcPr>
          <w:p w14:paraId="672A3150" w14:textId="77777777" w:rsidR="00510670" w:rsidRPr="003239A1" w:rsidRDefault="00510670" w:rsidP="00ED2FA8">
            <w:pPr>
              <w:spacing w:before="0"/>
              <w:jc w:val="center"/>
              <w:rPr>
                <w:szCs w:val="24"/>
                <w:lang w:eastAsia="ko-KR"/>
              </w:rPr>
            </w:pPr>
            <w:r w:rsidRPr="003239A1">
              <w:rPr>
                <w:rStyle w:val="HTMLCode"/>
                <w:rFonts w:ascii="Times New Roman" w:eastAsia="SimSun" w:hAnsi="Times New Roman" w:cs="Times New Roman"/>
                <w:sz w:val="24"/>
                <w:szCs w:val="24"/>
              </w:rPr>
              <w:t>html-mf-</w:t>
            </w:r>
            <w:proofErr w:type="spellStart"/>
            <w:r w:rsidRPr="003239A1">
              <w:rPr>
                <w:rStyle w:val="HTMLCode"/>
                <w:rFonts w:ascii="Times New Roman" w:eastAsia="SimSun" w:hAnsi="Times New Roman" w:cs="Times New Roman"/>
                <w:sz w:val="24"/>
                <w:szCs w:val="24"/>
              </w:rPr>
              <w:t>hreview</w:t>
            </w:r>
            <w:proofErr w:type="spellEnd"/>
          </w:p>
        </w:tc>
      </w:tr>
      <w:tr w:rsidR="00510670" w:rsidRPr="003239A1" w14:paraId="3A298EA7" w14:textId="77777777" w:rsidTr="00183624">
        <w:trPr>
          <w:trHeight w:val="100"/>
        </w:trPr>
        <w:tc>
          <w:tcPr>
            <w:tcW w:w="1810" w:type="dxa"/>
            <w:shd w:val="clear" w:color="auto" w:fill="F2F2F2" w:themeFill="background1" w:themeFillShade="F2"/>
            <w:vAlign w:val="center"/>
          </w:tcPr>
          <w:p w14:paraId="69478E78" w14:textId="79317FA9" w:rsidR="00ED2FA8" w:rsidRPr="003239A1" w:rsidRDefault="00ED2FA8" w:rsidP="00ED2FA8">
            <w:pPr>
              <w:spacing w:before="0"/>
              <w:jc w:val="center"/>
              <w:rPr>
                <w:rFonts w:eastAsia="Times New Roman"/>
                <w:szCs w:val="24"/>
              </w:rPr>
            </w:pPr>
            <w:r w:rsidRPr="003239A1">
              <w:rPr>
                <w:rFonts w:eastAsia="Times New Roman"/>
                <w:szCs w:val="24"/>
              </w:rPr>
              <w:t>XFN</w:t>
            </w:r>
          </w:p>
          <w:p w14:paraId="5C45F88C" w14:textId="0FB68CE3" w:rsidR="00510670" w:rsidRPr="003239A1" w:rsidRDefault="00510670" w:rsidP="00ED2FA8">
            <w:pPr>
              <w:spacing w:before="0"/>
              <w:jc w:val="center"/>
              <w:rPr>
                <w:szCs w:val="24"/>
                <w:lang w:eastAsia="ko-KR"/>
              </w:rPr>
            </w:pPr>
            <w:proofErr w:type="spellStart"/>
            <w:r w:rsidRPr="003239A1">
              <w:rPr>
                <w:rFonts w:eastAsia="Times New Roman"/>
                <w:szCs w:val="24"/>
              </w:rPr>
              <w:t>Microformat</w:t>
            </w:r>
            <w:proofErr w:type="spellEnd"/>
          </w:p>
        </w:tc>
        <w:tc>
          <w:tcPr>
            <w:tcW w:w="6236" w:type="dxa"/>
          </w:tcPr>
          <w:p w14:paraId="035D0953" w14:textId="77777777" w:rsidR="00510670" w:rsidRPr="003239A1" w:rsidRDefault="00510670" w:rsidP="00ED2FA8">
            <w:pPr>
              <w:spacing w:before="0"/>
              <w:rPr>
                <w:szCs w:val="24"/>
                <w:lang w:eastAsia="ko-KR"/>
              </w:rPr>
            </w:pPr>
            <w:r w:rsidRPr="003239A1">
              <w:rPr>
                <w:rFonts w:eastAsia="Times New Roman"/>
                <w:szCs w:val="24"/>
              </w:rPr>
              <w:t>XFN (XHTML Friends Network) is a simple format to represent human relationships using hyperlinks.</w:t>
            </w:r>
          </w:p>
        </w:tc>
        <w:tc>
          <w:tcPr>
            <w:tcW w:w="1791" w:type="dxa"/>
            <w:vAlign w:val="center"/>
          </w:tcPr>
          <w:p w14:paraId="233B6F4C" w14:textId="77777777" w:rsidR="00510670" w:rsidRPr="003239A1" w:rsidRDefault="00510670" w:rsidP="00ED2FA8">
            <w:pPr>
              <w:spacing w:before="0"/>
              <w:jc w:val="center"/>
              <w:rPr>
                <w:szCs w:val="24"/>
                <w:lang w:eastAsia="ko-KR"/>
              </w:rPr>
            </w:pPr>
            <w:r w:rsidRPr="003239A1">
              <w:rPr>
                <w:rStyle w:val="HTMLCode"/>
                <w:rFonts w:ascii="Times New Roman" w:eastAsia="SimSun" w:hAnsi="Times New Roman" w:cs="Times New Roman"/>
                <w:sz w:val="24"/>
                <w:szCs w:val="24"/>
              </w:rPr>
              <w:t>html-mf-</w:t>
            </w:r>
            <w:proofErr w:type="spellStart"/>
            <w:r w:rsidRPr="003239A1">
              <w:rPr>
                <w:rStyle w:val="HTMLCode"/>
                <w:rFonts w:ascii="Times New Roman" w:eastAsia="SimSun" w:hAnsi="Times New Roman" w:cs="Times New Roman"/>
                <w:sz w:val="24"/>
                <w:szCs w:val="24"/>
              </w:rPr>
              <w:t>xfn</w:t>
            </w:r>
            <w:proofErr w:type="spellEnd"/>
          </w:p>
        </w:tc>
      </w:tr>
      <w:tr w:rsidR="00510670" w:rsidRPr="003239A1" w14:paraId="462D50BB" w14:textId="77777777" w:rsidTr="00183624">
        <w:trPr>
          <w:trHeight w:val="100"/>
        </w:trPr>
        <w:tc>
          <w:tcPr>
            <w:tcW w:w="1810" w:type="dxa"/>
            <w:shd w:val="clear" w:color="auto" w:fill="F2F2F2" w:themeFill="background1" w:themeFillShade="F2"/>
            <w:vAlign w:val="center"/>
          </w:tcPr>
          <w:p w14:paraId="1B078882" w14:textId="0B0CA398" w:rsidR="00ED2FA8" w:rsidRPr="003239A1" w:rsidRDefault="00ED2FA8" w:rsidP="00ED2FA8">
            <w:pPr>
              <w:spacing w:before="0"/>
              <w:jc w:val="center"/>
              <w:rPr>
                <w:rFonts w:eastAsia="Times New Roman"/>
                <w:szCs w:val="24"/>
              </w:rPr>
            </w:pPr>
            <w:r w:rsidRPr="003239A1">
              <w:rPr>
                <w:rFonts w:eastAsia="Times New Roman"/>
                <w:szCs w:val="24"/>
              </w:rPr>
              <w:t>Geo</w:t>
            </w:r>
          </w:p>
          <w:p w14:paraId="6752608D" w14:textId="7AFB7013" w:rsidR="00510670" w:rsidRPr="003239A1" w:rsidRDefault="00510670" w:rsidP="00ED2FA8">
            <w:pPr>
              <w:spacing w:before="0"/>
              <w:jc w:val="center"/>
              <w:rPr>
                <w:szCs w:val="24"/>
                <w:lang w:eastAsia="ko-KR"/>
              </w:rPr>
            </w:pPr>
            <w:proofErr w:type="spellStart"/>
            <w:r w:rsidRPr="003239A1">
              <w:rPr>
                <w:rFonts w:eastAsia="Times New Roman"/>
                <w:szCs w:val="24"/>
              </w:rPr>
              <w:t>Microformat</w:t>
            </w:r>
            <w:proofErr w:type="spellEnd"/>
          </w:p>
        </w:tc>
        <w:tc>
          <w:tcPr>
            <w:tcW w:w="6236" w:type="dxa"/>
          </w:tcPr>
          <w:p w14:paraId="5E4EF0CA" w14:textId="77777777" w:rsidR="00510670" w:rsidRPr="003239A1" w:rsidRDefault="00510670" w:rsidP="00ED2FA8">
            <w:pPr>
              <w:spacing w:before="0"/>
              <w:rPr>
                <w:szCs w:val="24"/>
                <w:lang w:eastAsia="ko-KR"/>
              </w:rPr>
            </w:pPr>
            <w:r w:rsidRPr="003239A1">
              <w:rPr>
                <w:rFonts w:eastAsia="Times New Roman"/>
                <w:szCs w:val="24"/>
              </w:rPr>
              <w:t xml:space="preserve">Geo a 1:1 representation of the "geo" property from the vCard standard, reusing the geo property and sub-properties as-is from the </w:t>
            </w:r>
            <w:proofErr w:type="spellStart"/>
            <w:r w:rsidRPr="003239A1">
              <w:rPr>
                <w:rFonts w:eastAsia="Times New Roman"/>
                <w:szCs w:val="24"/>
              </w:rPr>
              <w:t>hCard</w:t>
            </w:r>
            <w:proofErr w:type="spellEnd"/>
            <w:r w:rsidRPr="003239A1">
              <w:rPr>
                <w:rFonts w:eastAsia="Times New Roman"/>
                <w:szCs w:val="24"/>
              </w:rPr>
              <w:t xml:space="preserve"> </w:t>
            </w:r>
            <w:proofErr w:type="spellStart"/>
            <w:r w:rsidRPr="003239A1">
              <w:rPr>
                <w:rFonts w:eastAsia="Times New Roman"/>
                <w:szCs w:val="24"/>
              </w:rPr>
              <w:t>microformat</w:t>
            </w:r>
            <w:proofErr w:type="spellEnd"/>
            <w:r w:rsidRPr="003239A1">
              <w:rPr>
                <w:rFonts w:eastAsia="Times New Roman"/>
                <w:szCs w:val="24"/>
              </w:rPr>
              <w:t xml:space="preserve">. It can be used to </w:t>
            </w:r>
            <w:proofErr w:type="spellStart"/>
            <w:r w:rsidRPr="003239A1">
              <w:rPr>
                <w:rFonts w:eastAsia="Times New Roman"/>
                <w:szCs w:val="24"/>
              </w:rPr>
              <w:t>markup</w:t>
            </w:r>
            <w:proofErr w:type="spellEnd"/>
            <w:r w:rsidRPr="003239A1">
              <w:rPr>
                <w:rFonts w:eastAsia="Times New Roman"/>
                <w:szCs w:val="24"/>
              </w:rPr>
              <w:t xml:space="preserve"> latitude/longitude coordinates in HTML.</w:t>
            </w:r>
          </w:p>
        </w:tc>
        <w:tc>
          <w:tcPr>
            <w:tcW w:w="1791" w:type="dxa"/>
            <w:vAlign w:val="center"/>
          </w:tcPr>
          <w:p w14:paraId="157860FC" w14:textId="77777777" w:rsidR="00510670" w:rsidRPr="003239A1" w:rsidRDefault="00510670" w:rsidP="00ED2FA8">
            <w:pPr>
              <w:spacing w:before="0"/>
              <w:jc w:val="center"/>
              <w:rPr>
                <w:szCs w:val="24"/>
                <w:lang w:eastAsia="ko-KR"/>
              </w:rPr>
            </w:pPr>
            <w:r w:rsidRPr="003239A1">
              <w:rPr>
                <w:rStyle w:val="HTMLCode"/>
                <w:rFonts w:ascii="Times New Roman" w:eastAsia="SimSun" w:hAnsi="Times New Roman" w:cs="Times New Roman"/>
                <w:sz w:val="24"/>
                <w:szCs w:val="24"/>
              </w:rPr>
              <w:t>html-mf-geo</w:t>
            </w:r>
          </w:p>
        </w:tc>
      </w:tr>
    </w:tbl>
    <w:p w14:paraId="450C8FC5" w14:textId="77777777" w:rsidR="00510670" w:rsidRPr="003239A1" w:rsidRDefault="00510670" w:rsidP="00ED2FA8">
      <w:pPr>
        <w:rPr>
          <w:b/>
          <w:lang w:eastAsia="ko-KR"/>
        </w:rPr>
      </w:pPr>
    </w:p>
    <w:p w14:paraId="0DF44DB0" w14:textId="77777777" w:rsidR="00510670" w:rsidRPr="003239A1" w:rsidRDefault="00510670" w:rsidP="00510670">
      <w:pPr>
        <w:jc w:val="center"/>
        <w:rPr>
          <w:b/>
          <w:lang w:eastAsia="ko-KR"/>
        </w:rPr>
      </w:pPr>
      <w:r w:rsidRPr="003239A1">
        <w:rPr>
          <w:b/>
          <w:noProof/>
          <w:lang w:eastAsia="en-GB"/>
        </w:rPr>
        <w:drawing>
          <wp:inline distT="0" distB="0" distL="0" distR="0" wp14:anchorId="31C8BCAB" wp14:editId="3301BFAF">
            <wp:extent cx="3872262" cy="2233843"/>
            <wp:effectExtent l="0" t="0" r="0" b="1905"/>
            <wp:docPr id="10" name="Picture 10" descr="Macintosh HD:Users:nakyoungki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kyoungkim:Deskto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2865" cy="2234191"/>
                    </a:xfrm>
                    <a:prstGeom prst="rect">
                      <a:avLst/>
                    </a:prstGeom>
                    <a:noFill/>
                    <a:ln>
                      <a:noFill/>
                    </a:ln>
                  </pic:spPr>
                </pic:pic>
              </a:graphicData>
            </a:graphic>
          </wp:inline>
        </w:drawing>
      </w:r>
    </w:p>
    <w:p w14:paraId="70551999" w14:textId="025DD2C8" w:rsidR="00510670" w:rsidRPr="003239A1" w:rsidRDefault="00AB15CE" w:rsidP="00510670">
      <w:pPr>
        <w:jc w:val="center"/>
        <w:rPr>
          <w:noProof/>
          <w:lang w:eastAsia="ko-KR"/>
        </w:rPr>
      </w:pPr>
      <w:r>
        <w:rPr>
          <w:b/>
          <w:noProof/>
          <w:lang w:eastAsia="ko-KR"/>
        </w:rPr>
        <w:t>Figure I</w:t>
      </w:r>
      <w:r w:rsidR="00510670" w:rsidRPr="003239A1">
        <w:rPr>
          <w:b/>
          <w:noProof/>
          <w:lang w:eastAsia="ko-KR"/>
        </w:rPr>
        <w:t>-1:</w:t>
      </w:r>
      <w:r w:rsidR="00510670" w:rsidRPr="003239A1">
        <w:rPr>
          <w:noProof/>
          <w:lang w:eastAsia="ko-KR"/>
        </w:rPr>
        <w:t xml:space="preserve"> </w:t>
      </w:r>
      <w:r w:rsidR="00510670" w:rsidRPr="003239A1">
        <w:rPr>
          <w:b/>
          <w:noProof/>
          <w:lang w:eastAsia="ko-KR"/>
        </w:rPr>
        <w:t>Statistics about domains deployment of different microdata formats in 2016</w:t>
      </w:r>
    </w:p>
    <w:p w14:paraId="0BC3F96C" w14:textId="77777777" w:rsidR="00510670" w:rsidRPr="003239A1" w:rsidRDefault="00510670" w:rsidP="00510670">
      <w:pPr>
        <w:rPr>
          <w:b/>
          <w:lang w:eastAsia="ko-KR"/>
        </w:rPr>
      </w:pPr>
    </w:p>
    <w:p w14:paraId="78445B01" w14:textId="77777777" w:rsidR="00510670" w:rsidRPr="003239A1" w:rsidRDefault="00510670" w:rsidP="00510670">
      <w:pPr>
        <w:jc w:val="center"/>
        <w:rPr>
          <w:b/>
          <w:lang w:eastAsia="ko-KR"/>
        </w:rPr>
      </w:pPr>
      <w:r w:rsidRPr="003239A1">
        <w:rPr>
          <w:b/>
          <w:noProof/>
          <w:lang w:eastAsia="en-GB"/>
        </w:rPr>
        <w:lastRenderedPageBreak/>
        <w:drawing>
          <wp:inline distT="0" distB="0" distL="0" distR="0" wp14:anchorId="3AF3C6C4" wp14:editId="40CAB011">
            <wp:extent cx="4029485" cy="2324541"/>
            <wp:effectExtent l="0" t="0" r="9525" b="12700"/>
            <wp:docPr id="11" name="Picture 11" descr="Macintosh HD:Users:nakyoungki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akyoungkim:Desktop: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2015" cy="2326001"/>
                    </a:xfrm>
                    <a:prstGeom prst="rect">
                      <a:avLst/>
                    </a:prstGeom>
                    <a:noFill/>
                    <a:ln>
                      <a:noFill/>
                    </a:ln>
                  </pic:spPr>
                </pic:pic>
              </a:graphicData>
            </a:graphic>
          </wp:inline>
        </w:drawing>
      </w:r>
    </w:p>
    <w:p w14:paraId="71642D19" w14:textId="1B7B174A" w:rsidR="00510670" w:rsidRPr="003239A1" w:rsidRDefault="00AB15CE" w:rsidP="00510670">
      <w:pPr>
        <w:jc w:val="center"/>
        <w:rPr>
          <w:noProof/>
          <w:lang w:eastAsia="ko-KR"/>
        </w:rPr>
      </w:pPr>
      <w:r>
        <w:rPr>
          <w:b/>
          <w:noProof/>
          <w:lang w:eastAsia="ko-KR"/>
        </w:rPr>
        <w:t>Figure I</w:t>
      </w:r>
      <w:r w:rsidR="00510670" w:rsidRPr="003239A1">
        <w:rPr>
          <w:b/>
          <w:noProof/>
          <w:lang w:eastAsia="ko-KR"/>
        </w:rPr>
        <w:t>-2: Statistics about URLs deployment of different microdata formats in 2016</w:t>
      </w:r>
    </w:p>
    <w:p w14:paraId="2B22FC1D" w14:textId="77777777" w:rsidR="00510670" w:rsidRPr="003239A1" w:rsidRDefault="00510670" w:rsidP="00510670">
      <w:pPr>
        <w:jc w:val="center"/>
        <w:rPr>
          <w:noProof/>
          <w:lang w:eastAsia="ko-KR"/>
        </w:rPr>
      </w:pPr>
    </w:p>
    <w:p w14:paraId="782EAAE4" w14:textId="77777777" w:rsidR="00510670" w:rsidRPr="003239A1" w:rsidRDefault="00510670" w:rsidP="00510670">
      <w:pPr>
        <w:jc w:val="center"/>
        <w:rPr>
          <w:b/>
          <w:lang w:eastAsia="ko-KR"/>
        </w:rPr>
      </w:pPr>
      <w:r w:rsidRPr="003239A1">
        <w:rPr>
          <w:b/>
          <w:noProof/>
          <w:lang w:eastAsia="en-GB"/>
        </w:rPr>
        <w:drawing>
          <wp:inline distT="0" distB="0" distL="0" distR="0" wp14:anchorId="3802BE9A" wp14:editId="6B416A97">
            <wp:extent cx="4087358" cy="2357928"/>
            <wp:effectExtent l="0" t="0" r="2540" b="4445"/>
            <wp:docPr id="12" name="Picture 12" descr="Macintosh HD:Users:nakyoungkim: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akyoungkim:Desktop: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0080" cy="2359498"/>
                    </a:xfrm>
                    <a:prstGeom prst="rect">
                      <a:avLst/>
                    </a:prstGeom>
                    <a:noFill/>
                    <a:ln>
                      <a:noFill/>
                    </a:ln>
                  </pic:spPr>
                </pic:pic>
              </a:graphicData>
            </a:graphic>
          </wp:inline>
        </w:drawing>
      </w:r>
    </w:p>
    <w:p w14:paraId="315EDC2C" w14:textId="18DF1AA3" w:rsidR="00510670" w:rsidRPr="003239A1" w:rsidRDefault="00AB15CE" w:rsidP="00510670">
      <w:pPr>
        <w:jc w:val="center"/>
        <w:rPr>
          <w:b/>
          <w:noProof/>
          <w:lang w:eastAsia="ko-KR"/>
        </w:rPr>
      </w:pPr>
      <w:r>
        <w:rPr>
          <w:b/>
          <w:noProof/>
          <w:lang w:eastAsia="ko-KR"/>
        </w:rPr>
        <w:t>Figure I</w:t>
      </w:r>
      <w:r w:rsidR="00510670" w:rsidRPr="003239A1">
        <w:rPr>
          <w:b/>
          <w:noProof/>
          <w:lang w:eastAsia="ko-KR"/>
        </w:rPr>
        <w:t>-3: Statistics about domains deployment of different microdata formats in 2015</w:t>
      </w:r>
    </w:p>
    <w:p w14:paraId="1F315AD4" w14:textId="77777777" w:rsidR="00510670" w:rsidRPr="003239A1" w:rsidRDefault="00510670" w:rsidP="00510670">
      <w:pPr>
        <w:jc w:val="center"/>
        <w:rPr>
          <w:noProof/>
          <w:lang w:eastAsia="ko-KR"/>
        </w:rPr>
      </w:pPr>
    </w:p>
    <w:p w14:paraId="43763E7F" w14:textId="77777777" w:rsidR="00510670" w:rsidRPr="003239A1" w:rsidRDefault="00510670" w:rsidP="00510670">
      <w:pPr>
        <w:jc w:val="center"/>
        <w:rPr>
          <w:b/>
          <w:lang w:eastAsia="ko-KR"/>
        </w:rPr>
      </w:pPr>
      <w:r w:rsidRPr="003239A1">
        <w:rPr>
          <w:b/>
          <w:noProof/>
          <w:lang w:eastAsia="en-GB"/>
        </w:rPr>
        <w:drawing>
          <wp:inline distT="0" distB="0" distL="0" distR="0" wp14:anchorId="0FECEB05" wp14:editId="343FCC5D">
            <wp:extent cx="4045882" cy="2340297"/>
            <wp:effectExtent l="0" t="0" r="0" b="0"/>
            <wp:docPr id="13" name="Picture 13" descr="Macintosh HD:Users:nakyoungkim: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akyoungkim:Pictures: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7093" cy="2340997"/>
                    </a:xfrm>
                    <a:prstGeom prst="rect">
                      <a:avLst/>
                    </a:prstGeom>
                    <a:noFill/>
                    <a:ln>
                      <a:noFill/>
                    </a:ln>
                  </pic:spPr>
                </pic:pic>
              </a:graphicData>
            </a:graphic>
          </wp:inline>
        </w:drawing>
      </w:r>
    </w:p>
    <w:p w14:paraId="2A4872EB" w14:textId="208D21C6" w:rsidR="00510670" w:rsidRPr="003239A1" w:rsidRDefault="00510670" w:rsidP="00510670">
      <w:pPr>
        <w:jc w:val="center"/>
        <w:rPr>
          <w:b/>
          <w:lang w:eastAsia="ko-KR"/>
        </w:rPr>
      </w:pPr>
      <w:r w:rsidRPr="003239A1">
        <w:rPr>
          <w:b/>
          <w:noProof/>
          <w:lang w:eastAsia="ko-KR"/>
        </w:rPr>
        <w:t xml:space="preserve">Figure </w:t>
      </w:r>
      <w:r w:rsidR="00AB15CE">
        <w:rPr>
          <w:b/>
          <w:noProof/>
          <w:lang w:eastAsia="ko-KR"/>
        </w:rPr>
        <w:t>I</w:t>
      </w:r>
      <w:r w:rsidRPr="003239A1">
        <w:rPr>
          <w:b/>
          <w:noProof/>
          <w:lang w:eastAsia="ko-KR"/>
        </w:rPr>
        <w:t>-4: Statistics about URLs deployment of different microdata formats in 2015</w:t>
      </w:r>
      <w:r w:rsidRPr="003239A1">
        <w:rPr>
          <w:b/>
          <w:sz w:val="28"/>
        </w:rPr>
        <w:br w:type="page"/>
      </w:r>
    </w:p>
    <w:p w14:paraId="7F705C4B" w14:textId="0CBD71F0" w:rsidR="00510670" w:rsidRPr="003239A1" w:rsidRDefault="00AB15CE" w:rsidP="00510670">
      <w:pPr>
        <w:pStyle w:val="Heading1"/>
        <w:ind w:left="0" w:firstLine="0"/>
        <w:jc w:val="center"/>
      </w:pPr>
      <w:bookmarkStart w:id="84" w:name="_Toc14371064"/>
      <w:r>
        <w:rPr>
          <w:lang w:bidi="ar-DZ"/>
        </w:rPr>
        <w:lastRenderedPageBreak/>
        <w:t>Appendix II</w:t>
      </w:r>
      <w:r w:rsidR="00510670" w:rsidRPr="003239A1">
        <w:rPr>
          <w:lang w:bidi="ar-DZ"/>
        </w:rPr>
        <w:br/>
      </w:r>
      <w:r w:rsidR="00510670" w:rsidRPr="003239A1">
        <w:rPr>
          <w:lang w:bidi="ar-DZ"/>
        </w:rPr>
        <w:br/>
      </w:r>
      <w:r w:rsidR="00510670" w:rsidRPr="003239A1">
        <w:t xml:space="preserve">Activities for integration/interoperability in </w:t>
      </w:r>
      <w:proofErr w:type="spellStart"/>
      <w:r w:rsidR="00510670" w:rsidRPr="003239A1">
        <w:t>IoT</w:t>
      </w:r>
      <w:proofErr w:type="spellEnd"/>
      <w:r w:rsidR="00510670" w:rsidRPr="003239A1">
        <w:t xml:space="preserve"> and smart city</w:t>
      </w:r>
      <w:bookmarkEnd w:id="84"/>
    </w:p>
    <w:p w14:paraId="1491B6DD" w14:textId="77777777" w:rsidR="00510670" w:rsidRPr="003239A1" w:rsidRDefault="00510670" w:rsidP="00510670"/>
    <w:p w14:paraId="3520FB73" w14:textId="77777777" w:rsidR="00510670" w:rsidRPr="003239A1" w:rsidRDefault="00510670" w:rsidP="00510670">
      <w:r w:rsidRPr="003239A1">
        <w:t xml:space="preserve">This appendix provides a brief summary of recent activities of other organizations related to integration/interoperability in </w:t>
      </w:r>
      <w:proofErr w:type="spellStart"/>
      <w:r w:rsidRPr="003239A1">
        <w:t>IoT</w:t>
      </w:r>
      <w:proofErr w:type="spellEnd"/>
      <w:r w:rsidRPr="003239A1">
        <w:t>.</w:t>
      </w:r>
    </w:p>
    <w:p w14:paraId="4D5B4956" w14:textId="77777777" w:rsidR="00510670" w:rsidRPr="003239A1" w:rsidRDefault="00510670" w:rsidP="00510670"/>
    <w:p w14:paraId="42194AEC" w14:textId="5FAB3868" w:rsidR="00510670" w:rsidRPr="003239A1" w:rsidRDefault="00AB15CE" w:rsidP="00510670">
      <w:r>
        <w:rPr>
          <w:b/>
        </w:rPr>
        <w:t>II</w:t>
      </w:r>
      <w:r w:rsidR="00510670" w:rsidRPr="003239A1">
        <w:rPr>
          <w:b/>
        </w:rPr>
        <w:t>.1</w:t>
      </w:r>
      <w:r w:rsidR="00510670" w:rsidRPr="003239A1">
        <w:rPr>
          <w:b/>
        </w:rPr>
        <w:tab/>
        <w:t>OCF</w:t>
      </w:r>
      <w:r w:rsidR="00510670" w:rsidRPr="003239A1">
        <w:t xml:space="preserve"> </w:t>
      </w:r>
    </w:p>
    <w:p w14:paraId="5F5C220A" w14:textId="77777777" w:rsidR="00510670" w:rsidRPr="003239A1" w:rsidRDefault="00510670" w:rsidP="00510670">
      <w:r w:rsidRPr="003239A1">
        <w:t xml:space="preserve">Open Connectivity Foundation (OCF) architecture defines two logical roles that devices can take, and an OCF device implements one or both roles </w:t>
      </w:r>
      <w:r w:rsidRPr="003239A1">
        <w:rPr>
          <w:color w:val="000000"/>
        </w:rPr>
        <w:t>[b-</w:t>
      </w:r>
      <w:r w:rsidRPr="003239A1">
        <w:t>OCF].</w:t>
      </w:r>
    </w:p>
    <w:p w14:paraId="6C92BF75" w14:textId="77777777" w:rsidR="00510670" w:rsidRPr="003239A1" w:rsidRDefault="00510670" w:rsidP="00510670">
      <w:pPr>
        <w:pStyle w:val="ListParagraph"/>
        <w:numPr>
          <w:ilvl w:val="0"/>
          <w:numId w:val="31"/>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rPr>
      </w:pPr>
      <w:r w:rsidRPr="003239A1">
        <w:rPr>
          <w:rFonts w:ascii="Times New Roman" w:hAnsi="Times New Roman" w:cs="Times New Roman"/>
        </w:rPr>
        <w:t>Server: a logical entity that exposes hosted resources, is discoverable, and responds to client initiated transitions.</w:t>
      </w:r>
    </w:p>
    <w:p w14:paraId="54C7E5F0" w14:textId="77777777" w:rsidR="00510670" w:rsidRPr="003239A1" w:rsidRDefault="00510670" w:rsidP="00510670">
      <w:pPr>
        <w:pStyle w:val="ListParagraph"/>
        <w:numPr>
          <w:ilvl w:val="0"/>
          <w:numId w:val="31"/>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rPr>
      </w:pPr>
      <w:r w:rsidRPr="003239A1">
        <w:rPr>
          <w:rFonts w:ascii="Times New Roman" w:hAnsi="Times New Roman" w:cs="Times New Roman"/>
        </w:rPr>
        <w:t>Client:  a logical entity that interacts with resources on a server via discovery and actions.</w:t>
      </w:r>
    </w:p>
    <w:p w14:paraId="13CCFA89" w14:textId="77777777" w:rsidR="00510670" w:rsidRPr="003239A1" w:rsidRDefault="00510670" w:rsidP="00510670">
      <w:r w:rsidRPr="003239A1">
        <w:t xml:space="preserve">The OCF device concept is composed of three components, resource, complex resource, and device </w:t>
      </w:r>
      <w:r w:rsidRPr="003239A1">
        <w:rPr>
          <w:color w:val="000000"/>
        </w:rPr>
        <w:t>[b-</w:t>
      </w:r>
      <w:r w:rsidRPr="003239A1">
        <w:t>OCF].</w:t>
      </w:r>
    </w:p>
    <w:p w14:paraId="39B42526" w14:textId="77777777" w:rsidR="00510670" w:rsidRPr="003239A1" w:rsidRDefault="00510670" w:rsidP="00510670">
      <w:pPr>
        <w:pStyle w:val="ListParagraph"/>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rPr>
      </w:pPr>
      <w:r w:rsidRPr="003239A1">
        <w:rPr>
          <w:rFonts w:ascii="Times New Roman" w:hAnsi="Times New Roman" w:cs="Times New Roman"/>
        </w:rPr>
        <w:t>Resource</w:t>
      </w:r>
      <w:r w:rsidRPr="003239A1">
        <w:rPr>
          <w:rFonts w:ascii="Times New Roman" w:hAnsi="Times New Roman" w:cs="Times New Roman"/>
          <w:bCs/>
          <w:color w:val="000000"/>
          <w:kern w:val="24"/>
          <w14:textFill>
            <w14:solidFill>
              <w14:srgbClr w14:val="000000">
                <w14:lumMod w14:val="75000"/>
              </w14:srgbClr>
            </w14:solidFill>
          </w14:textFill>
        </w:rPr>
        <w:t xml:space="preserve"> is a </w:t>
      </w:r>
      <w:r w:rsidRPr="003239A1">
        <w:rPr>
          <w:rFonts w:ascii="Times New Roman" w:hAnsi="Times New Roman" w:cs="Times New Roman"/>
          <w:bCs/>
        </w:rPr>
        <w:t>fundamental building block</w:t>
      </w:r>
      <w:r w:rsidRPr="003239A1">
        <w:rPr>
          <w:rFonts w:ascii="Times New Roman" w:hAnsi="Times New Roman" w:cs="Times New Roman"/>
        </w:rPr>
        <w:t>, and it is the minimum interoperable component.</w:t>
      </w:r>
    </w:p>
    <w:p w14:paraId="4F01F24E" w14:textId="77777777" w:rsidR="00510670" w:rsidRPr="003239A1" w:rsidRDefault="00510670" w:rsidP="00510670">
      <w:pPr>
        <w:pStyle w:val="ListParagraph"/>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rPr>
      </w:pPr>
      <w:r w:rsidRPr="003239A1">
        <w:rPr>
          <w:rFonts w:ascii="Times New Roman" w:hAnsi="Times New Roman" w:cs="Times New Roman"/>
        </w:rPr>
        <w:t xml:space="preserve">Complex resource is a </w:t>
      </w:r>
      <w:r w:rsidRPr="003239A1">
        <w:rPr>
          <w:rFonts w:ascii="Times New Roman" w:hAnsi="Times New Roman" w:cs="Times New Roman"/>
          <w:bCs/>
        </w:rPr>
        <w:t xml:space="preserve">specific collection </w:t>
      </w:r>
      <w:r w:rsidRPr="003239A1">
        <w:rPr>
          <w:rFonts w:ascii="Times New Roman" w:hAnsi="Times New Roman" w:cs="Times New Roman"/>
        </w:rPr>
        <w:t xml:space="preserve">of resources likely to be </w:t>
      </w:r>
      <w:r w:rsidRPr="003239A1">
        <w:rPr>
          <w:rFonts w:ascii="Times New Roman" w:hAnsi="Times New Roman" w:cs="Times New Roman"/>
          <w:bCs/>
        </w:rPr>
        <w:t>frequently used.</w:t>
      </w:r>
    </w:p>
    <w:p w14:paraId="18B96977" w14:textId="77777777" w:rsidR="00510670" w:rsidRPr="003239A1" w:rsidRDefault="00510670" w:rsidP="00510670">
      <w:pPr>
        <w:pStyle w:val="ListParagraph"/>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rPr>
      </w:pPr>
      <w:r w:rsidRPr="003239A1">
        <w:rPr>
          <w:rFonts w:ascii="Times New Roman" w:hAnsi="Times New Roman" w:cs="Times New Roman"/>
        </w:rPr>
        <w:t xml:space="preserve">Device is a </w:t>
      </w:r>
      <w:r w:rsidRPr="003239A1">
        <w:rPr>
          <w:rFonts w:ascii="Times New Roman" w:hAnsi="Times New Roman" w:cs="Times New Roman"/>
          <w:bCs/>
        </w:rPr>
        <w:t xml:space="preserve">specific collection </w:t>
      </w:r>
      <w:r w:rsidRPr="003239A1">
        <w:rPr>
          <w:rFonts w:ascii="Times New Roman" w:hAnsi="Times New Roman" w:cs="Times New Roman"/>
        </w:rPr>
        <w:t xml:space="preserve">of resources </w:t>
      </w:r>
      <w:r w:rsidRPr="003239A1">
        <w:rPr>
          <w:rFonts w:ascii="Times New Roman" w:hAnsi="Times New Roman" w:cs="Times New Roman"/>
          <w:bCs/>
        </w:rPr>
        <w:t>composed</w:t>
      </w:r>
      <w:r w:rsidRPr="003239A1">
        <w:rPr>
          <w:rFonts w:ascii="Times New Roman" w:hAnsi="Times New Roman" w:cs="Times New Roman"/>
        </w:rPr>
        <w:t xml:space="preserve"> to meet the needs of real-world requirements.</w:t>
      </w:r>
    </w:p>
    <w:p w14:paraId="1C0FA684" w14:textId="77777777" w:rsidR="00510670" w:rsidRPr="003239A1" w:rsidRDefault="00510670" w:rsidP="00510670">
      <w:pPr>
        <w:keepNext/>
        <w:jc w:val="center"/>
      </w:pPr>
      <w:r w:rsidRPr="003239A1">
        <w:rPr>
          <w:noProof/>
          <w:lang w:eastAsia="en-GB"/>
        </w:rPr>
        <w:drawing>
          <wp:inline distT="0" distB="0" distL="0" distR="0" wp14:anchorId="3036BA66" wp14:editId="5996AF19">
            <wp:extent cx="3631507" cy="1324007"/>
            <wp:effectExtent l="0" t="0" r="1270" b="0"/>
            <wp:docPr id="14" name="Picture 14" descr="Macintosh HD:Users:nakyoungkim:Desktop:ocf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kyoungkim:Desktop:ocfConcep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2645" cy="1324422"/>
                    </a:xfrm>
                    <a:prstGeom prst="rect">
                      <a:avLst/>
                    </a:prstGeom>
                    <a:noFill/>
                    <a:ln>
                      <a:noFill/>
                    </a:ln>
                  </pic:spPr>
                </pic:pic>
              </a:graphicData>
            </a:graphic>
          </wp:inline>
        </w:drawing>
      </w:r>
    </w:p>
    <w:p w14:paraId="1F73D6D8" w14:textId="46390103" w:rsidR="00510670" w:rsidRPr="003239A1" w:rsidRDefault="00AB15CE" w:rsidP="00510670">
      <w:pPr>
        <w:pStyle w:val="Caption"/>
        <w:spacing w:before="120"/>
        <w:jc w:val="center"/>
        <w:rPr>
          <w:rFonts w:ascii="Times New Roman" w:hAnsi="Times New Roman"/>
          <w:sz w:val="24"/>
          <w:szCs w:val="24"/>
        </w:rPr>
      </w:pPr>
      <w:r>
        <w:rPr>
          <w:rFonts w:ascii="Times New Roman" w:hAnsi="Times New Roman"/>
          <w:b/>
          <w:iCs/>
          <w:sz w:val="24"/>
          <w:szCs w:val="24"/>
        </w:rPr>
        <w:t>Figure II</w:t>
      </w:r>
      <w:r w:rsidR="00510670" w:rsidRPr="003239A1">
        <w:rPr>
          <w:rFonts w:ascii="Times New Roman" w:hAnsi="Times New Roman"/>
          <w:b/>
          <w:iCs/>
          <w:sz w:val="24"/>
          <w:szCs w:val="24"/>
        </w:rPr>
        <w:t xml:space="preserve">-1: </w:t>
      </w:r>
      <w:r w:rsidR="00510670" w:rsidRPr="003239A1">
        <w:rPr>
          <w:rFonts w:ascii="Times New Roman" w:hAnsi="Times New Roman"/>
          <w:b/>
          <w:sz w:val="24"/>
          <w:szCs w:val="24"/>
        </w:rPr>
        <w:t>OCF concept and components</w:t>
      </w:r>
      <w:r w:rsidR="00510670" w:rsidRPr="003239A1">
        <w:rPr>
          <w:rFonts w:ascii="Times New Roman" w:hAnsi="Times New Roman"/>
          <w:sz w:val="24"/>
          <w:szCs w:val="24"/>
        </w:rPr>
        <w:t xml:space="preserve"> </w:t>
      </w:r>
      <w:r w:rsidR="00510670" w:rsidRPr="003239A1">
        <w:rPr>
          <w:rFonts w:ascii="Times New Roman" w:hAnsi="Times New Roman"/>
          <w:color w:val="000000"/>
          <w:sz w:val="24"/>
          <w:szCs w:val="24"/>
        </w:rPr>
        <w:t>[b-</w:t>
      </w:r>
      <w:r w:rsidR="00510670" w:rsidRPr="003239A1">
        <w:rPr>
          <w:rFonts w:ascii="Times New Roman" w:hAnsi="Times New Roman"/>
          <w:sz w:val="24"/>
          <w:szCs w:val="24"/>
        </w:rPr>
        <w:t>OCF]</w:t>
      </w:r>
    </w:p>
    <w:p w14:paraId="3A05DB7C" w14:textId="77777777" w:rsidR="00510670" w:rsidRPr="003239A1" w:rsidRDefault="00510670" w:rsidP="00510670">
      <w:r w:rsidRPr="003239A1">
        <w:t>OCF bridging specification specifies a framework for bi-directional translation between devices in OCF and non-OCF ecosystems. An OCF Bridge is a device that represents one or more non-OCF devices as virtual OCF devices on the OCF network in order to support multiple bi-directional translation bridges.</w:t>
      </w:r>
    </w:p>
    <w:p w14:paraId="0DC1F4AC" w14:textId="2102B633" w:rsidR="00510670" w:rsidRPr="003239A1" w:rsidRDefault="00AB15CE" w:rsidP="00510670">
      <w:pPr>
        <w:tabs>
          <w:tab w:val="left" w:pos="0"/>
          <w:tab w:val="left" w:pos="851"/>
        </w:tabs>
      </w:pPr>
      <w:r>
        <w:rPr>
          <w:b/>
        </w:rPr>
        <w:t>II</w:t>
      </w:r>
      <w:r w:rsidR="00510670" w:rsidRPr="003239A1">
        <w:rPr>
          <w:b/>
        </w:rPr>
        <w:t>.1.1</w:t>
      </w:r>
      <w:r w:rsidR="00510670" w:rsidRPr="003239A1">
        <w:rPr>
          <w:b/>
        </w:rPr>
        <w:tab/>
      </w:r>
      <w:proofErr w:type="spellStart"/>
      <w:r w:rsidR="00510670" w:rsidRPr="003239A1">
        <w:rPr>
          <w:b/>
        </w:rPr>
        <w:t>IoTivity</w:t>
      </w:r>
      <w:proofErr w:type="spellEnd"/>
      <w:r w:rsidR="00510670" w:rsidRPr="003239A1">
        <w:t xml:space="preserve"> </w:t>
      </w:r>
      <w:r w:rsidR="00510670" w:rsidRPr="003239A1">
        <w:rPr>
          <w:color w:val="000000"/>
        </w:rPr>
        <w:t>[b-</w:t>
      </w:r>
      <w:r w:rsidR="00510670" w:rsidRPr="003239A1">
        <w:t xml:space="preserve">OCF </w:t>
      </w:r>
      <w:proofErr w:type="spellStart"/>
      <w:r w:rsidR="00510670" w:rsidRPr="003239A1">
        <w:t>IoTivity</w:t>
      </w:r>
      <w:proofErr w:type="spellEnd"/>
      <w:r w:rsidR="00510670" w:rsidRPr="003239A1">
        <w:t>]</w:t>
      </w:r>
    </w:p>
    <w:p w14:paraId="64D42F0B" w14:textId="77777777" w:rsidR="00510670" w:rsidRPr="003239A1" w:rsidRDefault="00510670" w:rsidP="00510670">
      <w:r w:rsidRPr="003239A1">
        <w:t>OCF provides an implementation (</w:t>
      </w:r>
      <w:proofErr w:type="spellStart"/>
      <w:r w:rsidRPr="003239A1">
        <w:t>IoTivity</w:t>
      </w:r>
      <w:proofErr w:type="spellEnd"/>
      <w:r w:rsidRPr="003239A1">
        <w:t xml:space="preserve"> project) of the specified software stack allowing both application developers and device manufacturers to deliver interoperable products across various platforms. </w:t>
      </w:r>
      <w:proofErr w:type="spellStart"/>
      <w:r w:rsidRPr="003239A1">
        <w:t>IoTivity</w:t>
      </w:r>
      <w:proofErr w:type="spellEnd"/>
      <w:r w:rsidRPr="003239A1">
        <w:t xml:space="preserve"> is an open source software framework enabling seamless device-to-device connectivity to address the emerging needs of the </w:t>
      </w:r>
      <w:proofErr w:type="spellStart"/>
      <w:r w:rsidRPr="003239A1">
        <w:t>IoT</w:t>
      </w:r>
      <w:proofErr w:type="spellEnd"/>
      <w:r w:rsidRPr="003239A1">
        <w:t xml:space="preserve">. It will deliver an open source reference implementation of the OCF standard specifications but not be limited to them. </w:t>
      </w:r>
      <w:proofErr w:type="spellStart"/>
      <w:r w:rsidRPr="003239A1">
        <w:t>IoTivity</w:t>
      </w:r>
      <w:proofErr w:type="spellEnd"/>
      <w:r w:rsidRPr="003239A1">
        <w:t xml:space="preserve"> assumes a full-featured device with reasonably large memory to accommodate OCF 1.3 specification features, and </w:t>
      </w:r>
      <w:proofErr w:type="spellStart"/>
      <w:r w:rsidRPr="003239A1">
        <w:t>IoTivity-Lite</w:t>
      </w:r>
      <w:proofErr w:type="spellEnd"/>
      <w:r w:rsidRPr="003239A1">
        <w:t xml:space="preserve"> is light-weight implementation of </w:t>
      </w:r>
      <w:proofErr w:type="spellStart"/>
      <w:r w:rsidRPr="003239A1">
        <w:t>IoTivity</w:t>
      </w:r>
      <w:proofErr w:type="spellEnd"/>
      <w:r w:rsidRPr="003239A1">
        <w:t xml:space="preserve"> for resource-constrained devices.</w:t>
      </w:r>
    </w:p>
    <w:p w14:paraId="3B1D9A8E" w14:textId="2DB4C261" w:rsidR="00510670" w:rsidRPr="003239A1" w:rsidRDefault="00AB15CE" w:rsidP="00510670">
      <w:r>
        <w:rPr>
          <w:b/>
        </w:rPr>
        <w:t>II</w:t>
      </w:r>
      <w:r w:rsidR="00510670" w:rsidRPr="003239A1">
        <w:rPr>
          <w:b/>
        </w:rPr>
        <w:t>.1.2</w:t>
      </w:r>
      <w:r w:rsidR="00510670" w:rsidRPr="003239A1">
        <w:rPr>
          <w:b/>
        </w:rPr>
        <w:tab/>
      </w:r>
      <w:proofErr w:type="spellStart"/>
      <w:r w:rsidR="00510670" w:rsidRPr="003239A1">
        <w:rPr>
          <w:b/>
        </w:rPr>
        <w:t>oneIoTa</w:t>
      </w:r>
      <w:proofErr w:type="spellEnd"/>
      <w:r w:rsidR="00510670" w:rsidRPr="003239A1">
        <w:t xml:space="preserve"> </w:t>
      </w:r>
      <w:r w:rsidR="00510670" w:rsidRPr="003239A1">
        <w:rPr>
          <w:color w:val="000000"/>
        </w:rPr>
        <w:t>[b-</w:t>
      </w:r>
      <w:r w:rsidR="00510670" w:rsidRPr="003239A1">
        <w:t xml:space="preserve">OCF </w:t>
      </w:r>
      <w:proofErr w:type="spellStart"/>
      <w:r w:rsidR="00510670" w:rsidRPr="003239A1">
        <w:t>oneIoTa</w:t>
      </w:r>
      <w:proofErr w:type="spellEnd"/>
      <w:r w:rsidR="00510670" w:rsidRPr="003239A1">
        <w:t>]</w:t>
      </w:r>
    </w:p>
    <w:p w14:paraId="79BF0017" w14:textId="77777777" w:rsidR="00510670" w:rsidRPr="00AB15CE" w:rsidRDefault="00510670" w:rsidP="00510670">
      <w:pPr>
        <w:rPr>
          <w:szCs w:val="24"/>
        </w:rPr>
      </w:pPr>
      <w:r w:rsidRPr="003239A1">
        <w:t xml:space="preserve">OCF also seeks interoperability at </w:t>
      </w:r>
      <w:r w:rsidRPr="00AB15CE">
        <w:rPr>
          <w:szCs w:val="24"/>
        </w:rPr>
        <w:t>the data level by providing an online tool (</w:t>
      </w:r>
      <w:proofErr w:type="spellStart"/>
      <w:r w:rsidRPr="00AB15CE">
        <w:rPr>
          <w:szCs w:val="24"/>
        </w:rPr>
        <w:t>oneIoTa</w:t>
      </w:r>
      <w:proofErr w:type="spellEnd"/>
      <w:r w:rsidRPr="00AB15CE">
        <w:rPr>
          <w:szCs w:val="24"/>
        </w:rPr>
        <w:t xml:space="preserve"> Data Model Tool) that encourage the design on interoperable device data models for the </w:t>
      </w:r>
      <w:proofErr w:type="spellStart"/>
      <w:r w:rsidRPr="00AB15CE">
        <w:rPr>
          <w:szCs w:val="24"/>
        </w:rPr>
        <w:t>IoT</w:t>
      </w:r>
      <w:proofErr w:type="spellEnd"/>
      <w:r w:rsidRPr="00AB15CE">
        <w:rPr>
          <w:szCs w:val="24"/>
        </w:rPr>
        <w:t xml:space="preserve">. </w:t>
      </w:r>
      <w:proofErr w:type="spellStart"/>
      <w:proofErr w:type="gramStart"/>
      <w:r w:rsidRPr="00AB15CE">
        <w:rPr>
          <w:szCs w:val="24"/>
        </w:rPr>
        <w:t>oneIoTa</w:t>
      </w:r>
      <w:proofErr w:type="spellEnd"/>
      <w:proofErr w:type="gramEnd"/>
      <w:r w:rsidRPr="00AB15CE">
        <w:rPr>
          <w:szCs w:val="24"/>
        </w:rPr>
        <w:t xml:space="preserve"> is an open Web-based tool for interoperable device data models for the </w:t>
      </w:r>
      <w:proofErr w:type="spellStart"/>
      <w:r w:rsidRPr="00AB15CE">
        <w:rPr>
          <w:szCs w:val="24"/>
        </w:rPr>
        <w:t>IoT</w:t>
      </w:r>
      <w:proofErr w:type="spellEnd"/>
      <w:r w:rsidRPr="00AB15CE">
        <w:rPr>
          <w:szCs w:val="24"/>
        </w:rPr>
        <w:t xml:space="preserve">. It is instantly compatible with OCF RESTful architecture. In </w:t>
      </w:r>
      <w:proofErr w:type="spellStart"/>
      <w:r w:rsidRPr="00AB15CE">
        <w:rPr>
          <w:szCs w:val="24"/>
        </w:rPr>
        <w:t>oneIoTa</w:t>
      </w:r>
      <w:proofErr w:type="spellEnd"/>
      <w:r w:rsidRPr="00AB15CE">
        <w:rPr>
          <w:szCs w:val="24"/>
        </w:rPr>
        <w:t xml:space="preserve">, OCF data models are used as the common data model, and the conversion between OCF and other </w:t>
      </w:r>
      <w:proofErr w:type="spellStart"/>
      <w:r w:rsidRPr="00AB15CE">
        <w:rPr>
          <w:szCs w:val="24"/>
        </w:rPr>
        <w:t>IoT</w:t>
      </w:r>
      <w:proofErr w:type="spellEnd"/>
      <w:r w:rsidRPr="00AB15CE">
        <w:rPr>
          <w:szCs w:val="24"/>
        </w:rPr>
        <w:t xml:space="preserve"> ecosystems can be achieved with proposed and accepted conversion mapping.</w:t>
      </w:r>
    </w:p>
    <w:p w14:paraId="2F736FA3" w14:textId="77777777" w:rsidR="00510670" w:rsidRPr="00AB15CE" w:rsidRDefault="00510670" w:rsidP="00510670">
      <w:pPr>
        <w:keepNext/>
        <w:jc w:val="center"/>
        <w:rPr>
          <w:szCs w:val="24"/>
        </w:rPr>
      </w:pPr>
      <w:r w:rsidRPr="00AB15CE">
        <w:rPr>
          <w:noProof/>
          <w:szCs w:val="24"/>
          <w:lang w:eastAsia="en-GB"/>
        </w:rPr>
        <w:lastRenderedPageBreak/>
        <w:drawing>
          <wp:inline distT="0" distB="0" distL="0" distR="0" wp14:anchorId="27A6DEEB" wp14:editId="063FB1E1">
            <wp:extent cx="3466723" cy="1244520"/>
            <wp:effectExtent l="0" t="0" r="0" b="635"/>
            <wp:docPr id="26658" name="Picture 26658" descr="Macintosh HD:Users:nakyoungkim:Desktop: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kyoungkim:Desktop:brid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734" cy="1244883"/>
                    </a:xfrm>
                    <a:prstGeom prst="rect">
                      <a:avLst/>
                    </a:prstGeom>
                    <a:noFill/>
                    <a:ln>
                      <a:noFill/>
                    </a:ln>
                  </pic:spPr>
                </pic:pic>
              </a:graphicData>
            </a:graphic>
          </wp:inline>
        </w:drawing>
      </w:r>
    </w:p>
    <w:p w14:paraId="7A8E8EA9" w14:textId="4F6AF1CF" w:rsidR="00510670" w:rsidRPr="00AB15CE" w:rsidRDefault="00AB15CE" w:rsidP="00510670">
      <w:pPr>
        <w:pStyle w:val="Caption"/>
        <w:spacing w:before="120"/>
        <w:jc w:val="center"/>
        <w:rPr>
          <w:rFonts w:ascii="Times New Roman" w:hAnsi="Times New Roman"/>
          <w:sz w:val="24"/>
          <w:szCs w:val="24"/>
        </w:rPr>
      </w:pPr>
      <w:r w:rsidRPr="00AB15CE">
        <w:rPr>
          <w:rFonts w:ascii="Times New Roman" w:hAnsi="Times New Roman"/>
          <w:b/>
          <w:iCs/>
          <w:sz w:val="24"/>
          <w:szCs w:val="24"/>
        </w:rPr>
        <w:t xml:space="preserve">Figure </w:t>
      </w:r>
      <w:r w:rsidRPr="00AB15CE">
        <w:rPr>
          <w:b/>
          <w:sz w:val="24"/>
          <w:szCs w:val="24"/>
        </w:rPr>
        <w:t>II</w:t>
      </w:r>
      <w:r w:rsidRPr="00AB15CE">
        <w:rPr>
          <w:rFonts w:ascii="Times New Roman" w:hAnsi="Times New Roman"/>
          <w:b/>
          <w:iCs/>
          <w:sz w:val="24"/>
          <w:szCs w:val="24"/>
        </w:rPr>
        <w:t xml:space="preserve"> </w:t>
      </w:r>
      <w:r w:rsidR="00510670" w:rsidRPr="00AB15CE">
        <w:rPr>
          <w:rFonts w:ascii="Times New Roman" w:hAnsi="Times New Roman"/>
          <w:b/>
          <w:iCs/>
          <w:sz w:val="24"/>
          <w:szCs w:val="24"/>
        </w:rPr>
        <w:t>-2:</w:t>
      </w:r>
      <w:r w:rsidR="00510670" w:rsidRPr="00AB15CE">
        <w:rPr>
          <w:rFonts w:ascii="Times New Roman" w:hAnsi="Times New Roman"/>
          <w:iCs/>
          <w:sz w:val="24"/>
          <w:szCs w:val="24"/>
        </w:rPr>
        <w:t xml:space="preserve"> </w:t>
      </w:r>
      <w:r w:rsidR="00510670" w:rsidRPr="00AB15CE">
        <w:rPr>
          <w:rFonts w:ascii="Times New Roman" w:hAnsi="Times New Roman"/>
          <w:b/>
          <w:sz w:val="24"/>
          <w:szCs w:val="24"/>
        </w:rPr>
        <w:t>OCF bridging concept – bidirectional operation</w:t>
      </w:r>
      <w:r w:rsidR="00510670" w:rsidRPr="00AB15CE">
        <w:rPr>
          <w:rFonts w:ascii="Times New Roman" w:hAnsi="Times New Roman"/>
          <w:sz w:val="24"/>
          <w:szCs w:val="24"/>
        </w:rPr>
        <w:t xml:space="preserve"> </w:t>
      </w:r>
      <w:r w:rsidR="00510670" w:rsidRPr="00AB15CE">
        <w:rPr>
          <w:rFonts w:ascii="Times New Roman" w:hAnsi="Times New Roman"/>
          <w:color w:val="000000"/>
          <w:sz w:val="24"/>
          <w:szCs w:val="24"/>
        </w:rPr>
        <w:t>[b-</w:t>
      </w:r>
      <w:r w:rsidR="00510670" w:rsidRPr="00AB15CE">
        <w:rPr>
          <w:rFonts w:ascii="Times New Roman" w:hAnsi="Times New Roman"/>
          <w:sz w:val="24"/>
          <w:szCs w:val="24"/>
          <w:lang w:eastAsia="ko-KR"/>
        </w:rPr>
        <w:t xml:space="preserve">OCF </w:t>
      </w:r>
      <w:proofErr w:type="spellStart"/>
      <w:r w:rsidR="00510670" w:rsidRPr="00AB15CE">
        <w:rPr>
          <w:rFonts w:ascii="Times New Roman" w:hAnsi="Times New Roman"/>
          <w:sz w:val="24"/>
          <w:szCs w:val="24"/>
          <w:lang w:eastAsia="ko-KR"/>
        </w:rPr>
        <w:t>IoTivity</w:t>
      </w:r>
      <w:proofErr w:type="spellEnd"/>
      <w:r w:rsidR="00510670" w:rsidRPr="00AB15CE">
        <w:rPr>
          <w:rFonts w:ascii="Times New Roman" w:hAnsi="Times New Roman"/>
          <w:sz w:val="24"/>
          <w:szCs w:val="24"/>
          <w:lang w:eastAsia="ko-KR"/>
        </w:rPr>
        <w:t>]</w:t>
      </w:r>
    </w:p>
    <w:p w14:paraId="4A03F06A" w14:textId="77777777" w:rsidR="00510670" w:rsidRPr="00AB15CE" w:rsidRDefault="00510670" w:rsidP="00510670">
      <w:pPr>
        <w:rPr>
          <w:szCs w:val="24"/>
        </w:rPr>
      </w:pPr>
    </w:p>
    <w:p w14:paraId="142AF8A3" w14:textId="77777777" w:rsidR="00510670" w:rsidRPr="00AB15CE" w:rsidRDefault="00510670" w:rsidP="00510670">
      <w:pPr>
        <w:keepNext/>
        <w:jc w:val="center"/>
        <w:rPr>
          <w:szCs w:val="24"/>
        </w:rPr>
      </w:pPr>
      <w:r w:rsidRPr="00AB15CE">
        <w:rPr>
          <w:noProof/>
          <w:szCs w:val="24"/>
          <w:lang w:eastAsia="en-GB"/>
        </w:rPr>
        <w:drawing>
          <wp:inline distT="0" distB="0" distL="0" distR="0" wp14:anchorId="13CD665C" wp14:editId="5E0C8A6C">
            <wp:extent cx="4679429" cy="1071800"/>
            <wp:effectExtent l="0" t="0" r="0" b="0"/>
            <wp:docPr id="26659" name="Picture 26659" descr="Macintosh HD:Users:nakyoungkim:Desktop:OCF bridging concept - data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kyoungkim:Desktop:OCF bridging concept - data mode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5951" cy="1073294"/>
                    </a:xfrm>
                    <a:prstGeom prst="rect">
                      <a:avLst/>
                    </a:prstGeom>
                    <a:noFill/>
                    <a:ln>
                      <a:noFill/>
                    </a:ln>
                  </pic:spPr>
                </pic:pic>
              </a:graphicData>
            </a:graphic>
          </wp:inline>
        </w:drawing>
      </w:r>
    </w:p>
    <w:p w14:paraId="4F914ECB" w14:textId="75398F89" w:rsidR="00510670" w:rsidRPr="00AB15CE" w:rsidRDefault="00AB15CE" w:rsidP="00510670">
      <w:pPr>
        <w:pStyle w:val="Caption"/>
        <w:spacing w:before="120"/>
        <w:jc w:val="center"/>
        <w:rPr>
          <w:rFonts w:ascii="Times New Roman" w:hAnsi="Times New Roman"/>
          <w:sz w:val="24"/>
          <w:szCs w:val="24"/>
        </w:rPr>
      </w:pPr>
      <w:r w:rsidRPr="00AB15CE">
        <w:rPr>
          <w:rFonts w:ascii="Times New Roman" w:hAnsi="Times New Roman"/>
          <w:b/>
          <w:iCs/>
          <w:sz w:val="24"/>
          <w:szCs w:val="24"/>
        </w:rPr>
        <w:t xml:space="preserve">Figure </w:t>
      </w:r>
      <w:r w:rsidRPr="00AB15CE">
        <w:rPr>
          <w:b/>
          <w:sz w:val="24"/>
          <w:szCs w:val="24"/>
        </w:rPr>
        <w:t>II</w:t>
      </w:r>
      <w:r w:rsidRPr="00AB15CE">
        <w:rPr>
          <w:rFonts w:ascii="Times New Roman" w:hAnsi="Times New Roman"/>
          <w:b/>
          <w:iCs/>
          <w:sz w:val="24"/>
          <w:szCs w:val="24"/>
        </w:rPr>
        <w:t xml:space="preserve"> </w:t>
      </w:r>
      <w:r w:rsidR="00510670" w:rsidRPr="00AB15CE">
        <w:rPr>
          <w:rFonts w:ascii="Times New Roman" w:hAnsi="Times New Roman"/>
          <w:b/>
          <w:iCs/>
          <w:sz w:val="24"/>
          <w:szCs w:val="24"/>
        </w:rPr>
        <w:t xml:space="preserve">-3: </w:t>
      </w:r>
      <w:r w:rsidR="00510670" w:rsidRPr="00AB15CE">
        <w:rPr>
          <w:rFonts w:ascii="Times New Roman" w:hAnsi="Times New Roman"/>
          <w:b/>
          <w:sz w:val="24"/>
          <w:szCs w:val="24"/>
        </w:rPr>
        <w:t>OCF Bridging concept – data model</w:t>
      </w:r>
      <w:r w:rsidR="00510670" w:rsidRPr="00AB15CE">
        <w:rPr>
          <w:rFonts w:ascii="Times New Roman" w:hAnsi="Times New Roman"/>
          <w:sz w:val="24"/>
          <w:szCs w:val="24"/>
        </w:rPr>
        <w:t xml:space="preserve"> </w:t>
      </w:r>
      <w:r w:rsidR="00510670" w:rsidRPr="00AB15CE">
        <w:rPr>
          <w:rFonts w:ascii="Times New Roman" w:hAnsi="Times New Roman"/>
          <w:color w:val="000000"/>
          <w:sz w:val="24"/>
          <w:szCs w:val="24"/>
        </w:rPr>
        <w:t>[b-</w:t>
      </w:r>
      <w:r w:rsidR="00510670" w:rsidRPr="00AB15CE">
        <w:rPr>
          <w:rFonts w:ascii="Times New Roman" w:hAnsi="Times New Roman"/>
          <w:sz w:val="24"/>
          <w:szCs w:val="24"/>
        </w:rPr>
        <w:t xml:space="preserve">OCF </w:t>
      </w:r>
      <w:proofErr w:type="spellStart"/>
      <w:r w:rsidR="00510670" w:rsidRPr="00AB15CE">
        <w:rPr>
          <w:rFonts w:ascii="Times New Roman" w:hAnsi="Times New Roman"/>
          <w:sz w:val="24"/>
          <w:szCs w:val="24"/>
        </w:rPr>
        <w:t>oneIoTa</w:t>
      </w:r>
      <w:proofErr w:type="spellEnd"/>
      <w:r w:rsidR="00510670" w:rsidRPr="00AB15CE">
        <w:rPr>
          <w:rFonts w:ascii="Times New Roman" w:hAnsi="Times New Roman"/>
          <w:sz w:val="24"/>
          <w:szCs w:val="24"/>
        </w:rPr>
        <w:t>]</w:t>
      </w:r>
    </w:p>
    <w:p w14:paraId="1488A9D3" w14:textId="281D8C00" w:rsidR="00510670" w:rsidRPr="00AB15CE" w:rsidRDefault="00AB15CE" w:rsidP="00510670">
      <w:pPr>
        <w:rPr>
          <w:b/>
          <w:szCs w:val="24"/>
        </w:rPr>
      </w:pPr>
      <w:r w:rsidRPr="00AB15CE">
        <w:rPr>
          <w:b/>
          <w:szCs w:val="24"/>
        </w:rPr>
        <w:t>II</w:t>
      </w:r>
      <w:r w:rsidR="00510670" w:rsidRPr="00AB15CE">
        <w:rPr>
          <w:b/>
          <w:szCs w:val="24"/>
        </w:rPr>
        <w:t>.2</w:t>
      </w:r>
      <w:r w:rsidR="00510670" w:rsidRPr="00AB15CE">
        <w:rPr>
          <w:b/>
          <w:szCs w:val="24"/>
        </w:rPr>
        <w:tab/>
        <w:t>OGC</w:t>
      </w:r>
    </w:p>
    <w:p w14:paraId="59E7C297" w14:textId="77777777" w:rsidR="00510670" w:rsidRPr="00AB15CE" w:rsidRDefault="00510670" w:rsidP="00510670">
      <w:pPr>
        <w:pStyle w:val="Body"/>
        <w:tabs>
          <w:tab w:val="left" w:pos="794"/>
          <w:tab w:val="left" w:pos="1191"/>
          <w:tab w:val="left" w:pos="1588"/>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jc w:val="both"/>
        <w:rPr>
          <w:rFonts w:ascii="Times New Roman" w:hAnsi="Times New Roman" w:cs="Times New Roman"/>
          <w:color w:val="auto"/>
        </w:rPr>
      </w:pPr>
      <w:r w:rsidRPr="00AB15CE">
        <w:rPr>
          <w:rFonts w:ascii="Times New Roman" w:hAnsi="Times New Roman" w:cs="Times New Roman"/>
          <w:color w:val="auto"/>
        </w:rPr>
        <w:t xml:space="preserve">The goal of Open Geospatial Consortium (OGC) is to support interoperable solutions that "geo-enable" the Web, wireless and location-based services and mainstream IT. OGC standards empower technology developers to make complex spatial information and services accessible and useful with all kinds of applications. OGC Sensor Web Enablement (SWE) is a suite of OGC standards designed specifically for sensors. The first version of SWE standards were published in 2005. </w:t>
      </w:r>
      <w:proofErr w:type="spellStart"/>
      <w:r w:rsidRPr="00AB15CE">
        <w:rPr>
          <w:rFonts w:ascii="Times New Roman" w:hAnsi="Times New Roman" w:cs="Times New Roman"/>
          <w:color w:val="auto"/>
        </w:rPr>
        <w:t>SensorML</w:t>
      </w:r>
      <w:proofErr w:type="spellEnd"/>
      <w:r w:rsidRPr="00AB15CE">
        <w:rPr>
          <w:rFonts w:ascii="Times New Roman" w:hAnsi="Times New Roman" w:cs="Times New Roman"/>
          <w:color w:val="auto"/>
        </w:rPr>
        <w:t xml:space="preserve"> and </w:t>
      </w:r>
      <w:proofErr w:type="spellStart"/>
      <w:r w:rsidRPr="00AB15CE">
        <w:rPr>
          <w:rFonts w:ascii="Times New Roman" w:hAnsi="Times New Roman" w:cs="Times New Roman"/>
          <w:color w:val="auto"/>
        </w:rPr>
        <w:t>SensorThings</w:t>
      </w:r>
      <w:proofErr w:type="spellEnd"/>
      <w:r w:rsidRPr="00AB15CE">
        <w:rPr>
          <w:rFonts w:ascii="Times New Roman" w:hAnsi="Times New Roman" w:cs="Times New Roman"/>
          <w:color w:val="auto"/>
        </w:rPr>
        <w:t xml:space="preserve"> API are two SWE standards relevant to </w:t>
      </w:r>
      <w:proofErr w:type="spellStart"/>
      <w:r w:rsidRPr="00AB15CE">
        <w:rPr>
          <w:rFonts w:ascii="Times New Roman" w:hAnsi="Times New Roman" w:cs="Times New Roman"/>
          <w:color w:val="auto"/>
        </w:rPr>
        <w:t>IoT</w:t>
      </w:r>
      <w:proofErr w:type="spellEnd"/>
      <w:r w:rsidRPr="00AB15CE">
        <w:rPr>
          <w:rFonts w:ascii="Times New Roman" w:hAnsi="Times New Roman" w:cs="Times New Roman"/>
          <w:color w:val="auto"/>
        </w:rPr>
        <w:t>.</w:t>
      </w:r>
    </w:p>
    <w:p w14:paraId="2B210AE0" w14:textId="1A3DEF0C" w:rsidR="00510670" w:rsidRPr="00AB15CE" w:rsidRDefault="00AB15CE" w:rsidP="00510670">
      <w:pPr>
        <w:rPr>
          <w:szCs w:val="24"/>
        </w:rPr>
      </w:pPr>
      <w:r w:rsidRPr="00AB15CE">
        <w:rPr>
          <w:b/>
          <w:szCs w:val="24"/>
        </w:rPr>
        <w:t>II</w:t>
      </w:r>
      <w:r w:rsidR="00510670" w:rsidRPr="00AB15CE">
        <w:rPr>
          <w:b/>
          <w:szCs w:val="24"/>
        </w:rPr>
        <w:t>.2.1</w:t>
      </w:r>
      <w:r w:rsidR="00510670" w:rsidRPr="00AB15CE">
        <w:rPr>
          <w:b/>
          <w:szCs w:val="24"/>
        </w:rPr>
        <w:tab/>
        <w:t xml:space="preserve"> </w:t>
      </w:r>
      <w:proofErr w:type="spellStart"/>
      <w:r w:rsidR="00510670" w:rsidRPr="00AB15CE">
        <w:rPr>
          <w:b/>
          <w:szCs w:val="24"/>
        </w:rPr>
        <w:t>SensorML</w:t>
      </w:r>
      <w:proofErr w:type="spellEnd"/>
      <w:r w:rsidR="00510670" w:rsidRPr="00AB15CE">
        <w:rPr>
          <w:szCs w:val="24"/>
        </w:rPr>
        <w:t xml:space="preserve"> </w:t>
      </w:r>
      <w:r w:rsidR="00510670" w:rsidRPr="00AB15CE">
        <w:rPr>
          <w:color w:val="000000"/>
          <w:szCs w:val="24"/>
        </w:rPr>
        <w:t>[b-</w:t>
      </w:r>
      <w:proofErr w:type="spellStart"/>
      <w:r w:rsidR="00510670" w:rsidRPr="00AB15CE">
        <w:rPr>
          <w:szCs w:val="24"/>
        </w:rPr>
        <w:t>Botts</w:t>
      </w:r>
      <w:proofErr w:type="spellEnd"/>
      <w:r w:rsidR="00510670" w:rsidRPr="00AB15CE">
        <w:rPr>
          <w:szCs w:val="24"/>
        </w:rPr>
        <w:t>]</w:t>
      </w:r>
    </w:p>
    <w:p w14:paraId="2DAAFC0F" w14:textId="77777777" w:rsidR="00510670" w:rsidRPr="00AB15CE" w:rsidRDefault="00510670" w:rsidP="00510670">
      <w:pPr>
        <w:pStyle w:val="Body"/>
        <w:tabs>
          <w:tab w:val="left" w:pos="794"/>
          <w:tab w:val="left" w:pos="1191"/>
          <w:tab w:val="left" w:pos="1588"/>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jc w:val="both"/>
        <w:rPr>
          <w:rFonts w:ascii="Times New Roman" w:hAnsi="Times New Roman" w:cs="Times New Roman"/>
          <w:color w:val="auto"/>
        </w:rPr>
      </w:pPr>
      <w:r w:rsidRPr="00AB15CE">
        <w:rPr>
          <w:rFonts w:ascii="Times New Roman" w:hAnsi="Times New Roman" w:cs="Times New Roman"/>
          <w:color w:val="auto"/>
        </w:rPr>
        <w:t>Sensor Model Language (</w:t>
      </w:r>
      <w:proofErr w:type="spellStart"/>
      <w:r w:rsidRPr="00AB15CE">
        <w:rPr>
          <w:rFonts w:ascii="Times New Roman" w:hAnsi="Times New Roman" w:cs="Times New Roman"/>
          <w:color w:val="auto"/>
        </w:rPr>
        <w:t>SensorML</w:t>
      </w:r>
      <w:proofErr w:type="spellEnd"/>
      <w:r w:rsidRPr="00AB15CE">
        <w:rPr>
          <w:rFonts w:ascii="Times New Roman" w:hAnsi="Times New Roman" w:cs="Times New Roman"/>
          <w:color w:val="auto"/>
        </w:rPr>
        <w:t xml:space="preserve">) is an approved Open Geospatial Consortium standard, and its main objective is to enable interoperability by using ontologies and semantic mediation. It can be used to describe a wide range of sensors, and it provides standard models and a XML or JSON encoding for describing sensors and measurement processes. Processes described in </w:t>
      </w:r>
      <w:proofErr w:type="spellStart"/>
      <w:r w:rsidRPr="00AB15CE">
        <w:rPr>
          <w:rFonts w:ascii="Times New Roman" w:hAnsi="Times New Roman" w:cs="Times New Roman"/>
          <w:color w:val="auto"/>
        </w:rPr>
        <w:t>SensorML</w:t>
      </w:r>
      <w:proofErr w:type="spellEnd"/>
      <w:r w:rsidRPr="00AB15CE">
        <w:rPr>
          <w:rFonts w:ascii="Times New Roman" w:hAnsi="Times New Roman" w:cs="Times New Roman"/>
          <w:color w:val="auto"/>
        </w:rPr>
        <w:t xml:space="preserve"> are discoverable and executable. All processes define their inputs, outputs, parameters, and method as well as provide relevant metadata.</w:t>
      </w:r>
    </w:p>
    <w:p w14:paraId="13948645" w14:textId="3E6F6A1C" w:rsidR="00510670" w:rsidRPr="00AB15CE" w:rsidRDefault="00AB15CE" w:rsidP="00510670">
      <w:pPr>
        <w:rPr>
          <w:szCs w:val="24"/>
        </w:rPr>
      </w:pPr>
      <w:r w:rsidRPr="00AB15CE">
        <w:rPr>
          <w:b/>
          <w:szCs w:val="24"/>
        </w:rPr>
        <w:t>II</w:t>
      </w:r>
      <w:r w:rsidR="00510670" w:rsidRPr="00AB15CE">
        <w:rPr>
          <w:b/>
          <w:szCs w:val="24"/>
        </w:rPr>
        <w:t>.2.2</w:t>
      </w:r>
      <w:r w:rsidR="00510670" w:rsidRPr="00AB15CE">
        <w:rPr>
          <w:b/>
          <w:szCs w:val="24"/>
        </w:rPr>
        <w:tab/>
        <w:t xml:space="preserve"> </w:t>
      </w:r>
      <w:proofErr w:type="spellStart"/>
      <w:r w:rsidR="00510670" w:rsidRPr="00AB15CE">
        <w:rPr>
          <w:b/>
          <w:szCs w:val="24"/>
        </w:rPr>
        <w:t>SensorThings</w:t>
      </w:r>
      <w:proofErr w:type="spellEnd"/>
      <w:r w:rsidR="00510670" w:rsidRPr="00AB15CE">
        <w:rPr>
          <w:b/>
          <w:szCs w:val="24"/>
        </w:rPr>
        <w:t xml:space="preserve"> API</w:t>
      </w:r>
      <w:r w:rsidR="00510670" w:rsidRPr="00AB15CE">
        <w:rPr>
          <w:szCs w:val="24"/>
        </w:rPr>
        <w:t xml:space="preserve"> </w:t>
      </w:r>
      <w:r w:rsidR="00510670" w:rsidRPr="00AB15CE">
        <w:rPr>
          <w:color w:val="000000"/>
          <w:szCs w:val="24"/>
        </w:rPr>
        <w:t>[b-</w:t>
      </w:r>
      <w:r w:rsidR="00510670" w:rsidRPr="00AB15CE">
        <w:rPr>
          <w:szCs w:val="24"/>
        </w:rPr>
        <w:t>Liang]</w:t>
      </w:r>
    </w:p>
    <w:p w14:paraId="43EFCF18" w14:textId="77777777" w:rsidR="00510670" w:rsidRPr="00AB15CE" w:rsidRDefault="00510670" w:rsidP="00510670">
      <w:pPr>
        <w:pStyle w:val="Body"/>
        <w:tabs>
          <w:tab w:val="left" w:pos="794"/>
          <w:tab w:val="left" w:pos="1191"/>
          <w:tab w:val="left" w:pos="1588"/>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jc w:val="both"/>
        <w:rPr>
          <w:rFonts w:ascii="Times New Roman" w:eastAsia="Times New Roman" w:hAnsi="Times New Roman" w:cs="Times New Roman"/>
          <w:color w:val="auto"/>
        </w:rPr>
      </w:pPr>
      <w:r w:rsidRPr="00AB15CE">
        <w:rPr>
          <w:rFonts w:ascii="Times New Roman" w:hAnsi="Times New Roman" w:cs="Times New Roman"/>
          <w:color w:val="auto"/>
        </w:rPr>
        <w:t xml:space="preserve">The OGC </w:t>
      </w:r>
      <w:proofErr w:type="spellStart"/>
      <w:r w:rsidRPr="00AB15CE">
        <w:rPr>
          <w:rFonts w:ascii="Times New Roman" w:hAnsi="Times New Roman" w:cs="Times New Roman"/>
          <w:color w:val="auto"/>
        </w:rPr>
        <w:t>SensorThings</w:t>
      </w:r>
      <w:proofErr w:type="spellEnd"/>
      <w:r w:rsidRPr="00AB15CE">
        <w:rPr>
          <w:rFonts w:ascii="Times New Roman" w:hAnsi="Times New Roman" w:cs="Times New Roman"/>
          <w:color w:val="auto"/>
        </w:rPr>
        <w:t xml:space="preserve"> API provides an open, geospatial-enabled and unified way to interconnect the Internet of Things (</w:t>
      </w:r>
      <w:proofErr w:type="spellStart"/>
      <w:r w:rsidRPr="00AB15CE">
        <w:rPr>
          <w:rFonts w:ascii="Times New Roman" w:hAnsi="Times New Roman" w:cs="Times New Roman"/>
          <w:color w:val="auto"/>
        </w:rPr>
        <w:t>IoT</w:t>
      </w:r>
      <w:proofErr w:type="spellEnd"/>
      <w:r w:rsidRPr="00AB15CE">
        <w:rPr>
          <w:rFonts w:ascii="Times New Roman" w:hAnsi="Times New Roman" w:cs="Times New Roman"/>
          <w:color w:val="auto"/>
        </w:rPr>
        <w:t xml:space="preserve">) devices, data, and applications over the Web. At a high level, the OGC </w:t>
      </w:r>
      <w:proofErr w:type="spellStart"/>
      <w:r w:rsidRPr="00AB15CE">
        <w:rPr>
          <w:rFonts w:ascii="Times New Roman" w:hAnsi="Times New Roman" w:cs="Times New Roman"/>
          <w:color w:val="auto"/>
        </w:rPr>
        <w:t>SensorThings</w:t>
      </w:r>
      <w:proofErr w:type="spellEnd"/>
      <w:r w:rsidRPr="00AB15CE">
        <w:rPr>
          <w:rFonts w:ascii="Times New Roman" w:hAnsi="Times New Roman" w:cs="Times New Roman"/>
          <w:color w:val="auto"/>
        </w:rPr>
        <w:t xml:space="preserve"> API provides two main functions and each function is handled by the Sensing part or the Tasking part. The Sensing part provides a standard way to manage and retrieve observations and metadata from heterogeneous </w:t>
      </w:r>
      <w:proofErr w:type="spellStart"/>
      <w:r w:rsidRPr="00AB15CE">
        <w:rPr>
          <w:rFonts w:ascii="Times New Roman" w:hAnsi="Times New Roman" w:cs="Times New Roman"/>
          <w:color w:val="auto"/>
        </w:rPr>
        <w:t>IoT</w:t>
      </w:r>
      <w:proofErr w:type="spellEnd"/>
      <w:r w:rsidRPr="00AB15CE">
        <w:rPr>
          <w:rFonts w:ascii="Times New Roman" w:hAnsi="Times New Roman" w:cs="Times New Roman"/>
          <w:color w:val="auto"/>
        </w:rPr>
        <w:t xml:space="preserve"> sensor systems. The Tasking part provides a standard way for parameterizing - also called tasking - of </w:t>
      </w:r>
      <w:proofErr w:type="spellStart"/>
      <w:r w:rsidRPr="00AB15CE">
        <w:rPr>
          <w:rFonts w:ascii="Times New Roman" w:hAnsi="Times New Roman" w:cs="Times New Roman"/>
          <w:color w:val="auto"/>
        </w:rPr>
        <w:t>taskable</w:t>
      </w:r>
      <w:proofErr w:type="spellEnd"/>
      <w:r w:rsidRPr="00AB15CE">
        <w:rPr>
          <w:rFonts w:ascii="Times New Roman" w:hAnsi="Times New Roman" w:cs="Times New Roman"/>
          <w:color w:val="auto"/>
        </w:rPr>
        <w:t xml:space="preserve"> </w:t>
      </w:r>
      <w:proofErr w:type="spellStart"/>
      <w:r w:rsidRPr="00AB15CE">
        <w:rPr>
          <w:rFonts w:ascii="Times New Roman" w:hAnsi="Times New Roman" w:cs="Times New Roman"/>
          <w:color w:val="auto"/>
        </w:rPr>
        <w:t>IoT</w:t>
      </w:r>
      <w:proofErr w:type="spellEnd"/>
      <w:r w:rsidRPr="00AB15CE">
        <w:rPr>
          <w:rFonts w:ascii="Times New Roman" w:hAnsi="Times New Roman" w:cs="Times New Roman"/>
          <w:color w:val="auto"/>
        </w:rPr>
        <w:t xml:space="preserve"> devices. </w:t>
      </w:r>
      <w:proofErr w:type="spellStart"/>
      <w:r w:rsidRPr="00AB15CE">
        <w:rPr>
          <w:rFonts w:ascii="Times New Roman" w:hAnsi="Times New Roman" w:cs="Times New Roman"/>
          <w:color w:val="auto"/>
        </w:rPr>
        <w:t>SensorThings</w:t>
      </w:r>
      <w:proofErr w:type="spellEnd"/>
      <w:r w:rsidRPr="00AB15CE">
        <w:rPr>
          <w:rFonts w:ascii="Times New Roman" w:hAnsi="Times New Roman" w:cs="Times New Roman"/>
          <w:color w:val="auto"/>
        </w:rPr>
        <w:t xml:space="preserve"> API has been widely adopted and implemented around the world. For example, there are at least eight different server software implemented the </w:t>
      </w:r>
      <w:proofErr w:type="spellStart"/>
      <w:r w:rsidRPr="00AB15CE">
        <w:rPr>
          <w:rFonts w:ascii="Times New Roman" w:hAnsi="Times New Roman" w:cs="Times New Roman"/>
          <w:color w:val="auto"/>
        </w:rPr>
        <w:t>SensorThings</w:t>
      </w:r>
      <w:proofErr w:type="spellEnd"/>
      <w:r w:rsidRPr="00AB15CE">
        <w:rPr>
          <w:rFonts w:ascii="Times New Roman" w:hAnsi="Times New Roman" w:cs="Times New Roman"/>
          <w:color w:val="auto"/>
        </w:rPr>
        <w:t xml:space="preserve"> API standard, and more than 100 GitHub code repositories using </w:t>
      </w:r>
      <w:proofErr w:type="spellStart"/>
      <w:r w:rsidRPr="00AB15CE">
        <w:rPr>
          <w:rFonts w:ascii="Times New Roman" w:hAnsi="Times New Roman" w:cs="Times New Roman"/>
          <w:color w:val="auto"/>
        </w:rPr>
        <w:t>SensorThings</w:t>
      </w:r>
      <w:proofErr w:type="spellEnd"/>
      <w:r w:rsidRPr="00AB15CE">
        <w:rPr>
          <w:rFonts w:ascii="Times New Roman" w:hAnsi="Times New Roman" w:cs="Times New Roman"/>
          <w:color w:val="auto"/>
        </w:rPr>
        <w:t xml:space="preserve"> API.</w:t>
      </w:r>
    </w:p>
    <w:p w14:paraId="61E8B73D" w14:textId="77777777" w:rsidR="00510670" w:rsidRPr="00AB15CE" w:rsidRDefault="00510670" w:rsidP="00510670">
      <w:pPr>
        <w:keepNext/>
        <w:jc w:val="center"/>
        <w:rPr>
          <w:szCs w:val="24"/>
        </w:rPr>
      </w:pPr>
      <w:r w:rsidRPr="00AB15CE">
        <w:rPr>
          <w:noProof/>
          <w:szCs w:val="24"/>
          <w:lang w:eastAsia="en-GB"/>
        </w:rPr>
        <w:drawing>
          <wp:inline distT="0" distB="0" distL="0" distR="0" wp14:anchorId="30D9FC69" wp14:editId="78357C2F">
            <wp:extent cx="4570601" cy="771500"/>
            <wp:effectExtent l="0" t="0" r="1905" b="0"/>
            <wp:docPr id="26660" name="Picture 26660" descr="Macintosh HD:Users:nakyoungkim:Desktop:O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kyoungkim:Desktop:OG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6319" cy="772465"/>
                    </a:xfrm>
                    <a:prstGeom prst="rect">
                      <a:avLst/>
                    </a:prstGeom>
                    <a:noFill/>
                    <a:ln>
                      <a:noFill/>
                    </a:ln>
                  </pic:spPr>
                </pic:pic>
              </a:graphicData>
            </a:graphic>
          </wp:inline>
        </w:drawing>
      </w:r>
    </w:p>
    <w:p w14:paraId="37CA921A" w14:textId="0B672695" w:rsidR="00510670" w:rsidRPr="00AB15CE" w:rsidRDefault="00AB15CE" w:rsidP="00510670">
      <w:pPr>
        <w:pStyle w:val="Caption"/>
        <w:jc w:val="center"/>
        <w:rPr>
          <w:rFonts w:ascii="Times New Roman" w:hAnsi="Times New Roman"/>
          <w:sz w:val="24"/>
          <w:szCs w:val="24"/>
        </w:rPr>
      </w:pPr>
      <w:r w:rsidRPr="00AB15CE">
        <w:rPr>
          <w:rFonts w:ascii="Times New Roman" w:hAnsi="Times New Roman"/>
          <w:b/>
          <w:iCs/>
          <w:sz w:val="24"/>
          <w:szCs w:val="24"/>
        </w:rPr>
        <w:t xml:space="preserve">Figure </w:t>
      </w:r>
      <w:r w:rsidRPr="00AB15CE">
        <w:rPr>
          <w:b/>
          <w:sz w:val="24"/>
          <w:szCs w:val="24"/>
        </w:rPr>
        <w:t>II</w:t>
      </w:r>
      <w:r w:rsidRPr="00AB15CE">
        <w:rPr>
          <w:rFonts w:ascii="Times New Roman" w:hAnsi="Times New Roman"/>
          <w:b/>
          <w:iCs/>
          <w:sz w:val="24"/>
          <w:szCs w:val="24"/>
        </w:rPr>
        <w:t xml:space="preserve"> </w:t>
      </w:r>
      <w:r w:rsidR="00510670" w:rsidRPr="00AB15CE">
        <w:rPr>
          <w:rFonts w:ascii="Times New Roman" w:hAnsi="Times New Roman"/>
          <w:b/>
          <w:iCs/>
          <w:sz w:val="24"/>
          <w:szCs w:val="24"/>
        </w:rPr>
        <w:t>-4:</w:t>
      </w:r>
      <w:r w:rsidR="00510670" w:rsidRPr="00AB15CE">
        <w:rPr>
          <w:rFonts w:ascii="Times New Roman" w:hAnsi="Times New Roman"/>
          <w:iCs/>
          <w:sz w:val="24"/>
          <w:szCs w:val="24"/>
        </w:rPr>
        <w:t xml:space="preserve"> </w:t>
      </w:r>
      <w:r w:rsidR="00510670" w:rsidRPr="00AB15CE">
        <w:rPr>
          <w:rFonts w:ascii="Times New Roman" w:hAnsi="Times New Roman"/>
          <w:b/>
          <w:sz w:val="24"/>
          <w:szCs w:val="24"/>
        </w:rPr>
        <w:t>Scope of OGC Sensor Things API</w:t>
      </w:r>
      <w:r w:rsidR="00CF23CD" w:rsidRPr="00AB15CE">
        <w:rPr>
          <w:rFonts w:ascii="Times New Roman" w:hAnsi="Times New Roman"/>
          <w:sz w:val="24"/>
          <w:szCs w:val="24"/>
        </w:rPr>
        <w:t xml:space="preserve"> [b-</w:t>
      </w:r>
      <w:proofErr w:type="spellStart"/>
      <w:r w:rsidR="00CF23CD" w:rsidRPr="00AB15CE">
        <w:rPr>
          <w:rFonts w:ascii="Times New Roman" w:hAnsi="Times New Roman"/>
          <w:sz w:val="24"/>
          <w:szCs w:val="24"/>
        </w:rPr>
        <w:t>S</w:t>
      </w:r>
      <w:r w:rsidR="00510670" w:rsidRPr="00AB15CE">
        <w:rPr>
          <w:rFonts w:ascii="Times New Roman" w:hAnsi="Times New Roman"/>
          <w:sz w:val="24"/>
          <w:szCs w:val="24"/>
        </w:rPr>
        <w:t>ensorup</w:t>
      </w:r>
      <w:proofErr w:type="spellEnd"/>
      <w:r w:rsidR="00510670" w:rsidRPr="00AB15CE">
        <w:rPr>
          <w:rFonts w:ascii="Times New Roman" w:hAnsi="Times New Roman"/>
          <w:sz w:val="24"/>
          <w:szCs w:val="24"/>
        </w:rPr>
        <w:t>]</w:t>
      </w:r>
    </w:p>
    <w:p w14:paraId="7153BB58" w14:textId="77777777" w:rsidR="00510670" w:rsidRPr="00AB15CE" w:rsidRDefault="00510670" w:rsidP="00510670">
      <w:pPr>
        <w:rPr>
          <w:szCs w:val="24"/>
        </w:rPr>
      </w:pPr>
    </w:p>
    <w:p w14:paraId="34471F3F" w14:textId="21E66AF8" w:rsidR="00510670" w:rsidRPr="00AB15CE" w:rsidRDefault="00AB15CE" w:rsidP="00510670">
      <w:pPr>
        <w:rPr>
          <w:b/>
          <w:szCs w:val="24"/>
        </w:rPr>
      </w:pPr>
      <w:r w:rsidRPr="00AB15CE">
        <w:rPr>
          <w:b/>
          <w:szCs w:val="24"/>
        </w:rPr>
        <w:lastRenderedPageBreak/>
        <w:t>II</w:t>
      </w:r>
      <w:r w:rsidR="00510670" w:rsidRPr="00AB15CE">
        <w:rPr>
          <w:b/>
          <w:szCs w:val="24"/>
        </w:rPr>
        <w:t>.3</w:t>
      </w:r>
      <w:r w:rsidR="00510670" w:rsidRPr="00AB15CE">
        <w:rPr>
          <w:b/>
          <w:szCs w:val="24"/>
        </w:rPr>
        <w:tab/>
        <w:t>W3C</w:t>
      </w:r>
    </w:p>
    <w:p w14:paraId="27868C87" w14:textId="77777777" w:rsidR="00510670" w:rsidRPr="00AB15CE" w:rsidRDefault="00510670" w:rsidP="00510670">
      <w:pPr>
        <w:rPr>
          <w:szCs w:val="24"/>
        </w:rPr>
      </w:pPr>
      <w:r w:rsidRPr="00AB15CE">
        <w:rPr>
          <w:szCs w:val="24"/>
        </w:rPr>
        <w:t xml:space="preserve">World Wide Web Consortium (W3C)’s work on the Web of Data is closely coupled to the Web of Things. W3C’s Web of Things Working Group has recently advanced specifications, Web of Things </w:t>
      </w:r>
      <w:proofErr w:type="spellStart"/>
      <w:r w:rsidRPr="00AB15CE">
        <w:rPr>
          <w:szCs w:val="24"/>
        </w:rPr>
        <w:t>Arthitecture</w:t>
      </w:r>
      <w:proofErr w:type="spellEnd"/>
      <w:r w:rsidRPr="00AB15CE">
        <w:rPr>
          <w:szCs w:val="24"/>
        </w:rPr>
        <w:t xml:space="preserve"> and Web of Things Thing Description, to Candidate Recommendation status and aims to advance them to W3C recommendations.</w:t>
      </w:r>
    </w:p>
    <w:p w14:paraId="6FC9EC4F" w14:textId="3774E4F5" w:rsidR="00510670" w:rsidRPr="00AB15CE" w:rsidRDefault="00AB15CE" w:rsidP="00510670">
      <w:pPr>
        <w:rPr>
          <w:szCs w:val="24"/>
        </w:rPr>
      </w:pPr>
      <w:r w:rsidRPr="00AB15CE">
        <w:rPr>
          <w:b/>
          <w:szCs w:val="24"/>
        </w:rPr>
        <w:t>II</w:t>
      </w:r>
      <w:r w:rsidR="00510670" w:rsidRPr="00AB15CE">
        <w:rPr>
          <w:b/>
          <w:szCs w:val="24"/>
        </w:rPr>
        <w:t>.3.1</w:t>
      </w:r>
      <w:r w:rsidR="00510670" w:rsidRPr="00AB15CE">
        <w:rPr>
          <w:b/>
          <w:szCs w:val="24"/>
        </w:rPr>
        <w:tab/>
        <w:t>SSN</w:t>
      </w:r>
      <w:r w:rsidR="00510670" w:rsidRPr="00AB15CE">
        <w:rPr>
          <w:szCs w:val="24"/>
        </w:rPr>
        <w:t xml:space="preserve"> [b-Compton]</w:t>
      </w:r>
    </w:p>
    <w:p w14:paraId="307B87AA" w14:textId="77777777" w:rsidR="00510670" w:rsidRPr="00AB15CE" w:rsidRDefault="00510670" w:rsidP="00510670">
      <w:pPr>
        <w:rPr>
          <w:szCs w:val="24"/>
        </w:rPr>
      </w:pPr>
      <w:r w:rsidRPr="00AB15CE">
        <w:rPr>
          <w:szCs w:val="24"/>
        </w:rPr>
        <w:t xml:space="preserve">Semantic Sensor Network (SSN) ontology can describe sensors in terms of the accuracy and capabilities of such sensors, measurement processes, observations and deployments. It is organised, </w:t>
      </w:r>
      <w:proofErr w:type="spellStart"/>
      <w:r w:rsidRPr="00AB15CE">
        <w:rPr>
          <w:szCs w:val="24"/>
        </w:rPr>
        <w:t>ceonceptually</w:t>
      </w:r>
      <w:proofErr w:type="spellEnd"/>
      <w:r w:rsidRPr="00AB15CE">
        <w:rPr>
          <w:szCs w:val="24"/>
        </w:rPr>
        <w:t xml:space="preserve"> but not physically, into ten </w:t>
      </w:r>
      <w:proofErr w:type="spellStart"/>
      <w:r w:rsidRPr="00AB15CE">
        <w:rPr>
          <w:szCs w:val="24"/>
        </w:rPr>
        <w:t>moduls</w:t>
      </w:r>
      <w:proofErr w:type="spellEnd"/>
      <w:r w:rsidRPr="00AB15CE">
        <w:rPr>
          <w:szCs w:val="24"/>
        </w:rPr>
        <w:t xml:space="preserve">, and the full ontology consists of 41 </w:t>
      </w:r>
      <w:proofErr w:type="spellStart"/>
      <w:r w:rsidRPr="00AB15CE">
        <w:rPr>
          <w:szCs w:val="24"/>
        </w:rPr>
        <w:t>concents</w:t>
      </w:r>
      <w:proofErr w:type="spellEnd"/>
      <w:r w:rsidRPr="00AB15CE">
        <w:rPr>
          <w:szCs w:val="24"/>
        </w:rPr>
        <w:t xml:space="preserve"> and 39 object properties. Concepts and properties in the ontology are commented with </w:t>
      </w:r>
      <w:proofErr w:type="spellStart"/>
      <w:r w:rsidRPr="00AB15CE">
        <w:rPr>
          <w:szCs w:val="24"/>
        </w:rPr>
        <w:t>rdfs</w:t>
      </w:r>
      <w:proofErr w:type="spellEnd"/>
      <w:r w:rsidRPr="00AB15CE">
        <w:rPr>
          <w:szCs w:val="24"/>
        </w:rPr>
        <w:t>.</w:t>
      </w:r>
    </w:p>
    <w:p w14:paraId="0E104D11" w14:textId="47BB45E5" w:rsidR="00510670" w:rsidRPr="00AB15CE" w:rsidRDefault="00AB15CE" w:rsidP="00510670">
      <w:pPr>
        <w:rPr>
          <w:szCs w:val="24"/>
        </w:rPr>
      </w:pPr>
      <w:r w:rsidRPr="00AB15CE">
        <w:rPr>
          <w:b/>
          <w:szCs w:val="24"/>
        </w:rPr>
        <w:t>II</w:t>
      </w:r>
      <w:r w:rsidR="00510670" w:rsidRPr="00AB15CE">
        <w:rPr>
          <w:b/>
          <w:szCs w:val="24"/>
        </w:rPr>
        <w:t>.3.2</w:t>
      </w:r>
      <w:r w:rsidR="00510670" w:rsidRPr="00AB15CE">
        <w:rPr>
          <w:b/>
          <w:szCs w:val="24"/>
        </w:rPr>
        <w:tab/>
        <w:t xml:space="preserve">TD </w:t>
      </w:r>
      <w:r w:rsidR="00510670" w:rsidRPr="00AB15CE">
        <w:rPr>
          <w:color w:val="000000"/>
          <w:szCs w:val="24"/>
        </w:rPr>
        <w:t>[b-</w:t>
      </w:r>
      <w:proofErr w:type="spellStart"/>
      <w:r w:rsidR="00510670" w:rsidRPr="00AB15CE">
        <w:rPr>
          <w:color w:val="000000"/>
          <w:szCs w:val="24"/>
        </w:rPr>
        <w:t>Kaebisch</w:t>
      </w:r>
      <w:proofErr w:type="spellEnd"/>
      <w:r w:rsidR="00510670" w:rsidRPr="00AB15CE">
        <w:rPr>
          <w:color w:val="000000"/>
          <w:szCs w:val="24"/>
        </w:rPr>
        <w:t>]</w:t>
      </w:r>
    </w:p>
    <w:p w14:paraId="22694385" w14:textId="77777777" w:rsidR="00510670" w:rsidRPr="00AB15CE" w:rsidRDefault="00510670" w:rsidP="00510670">
      <w:pPr>
        <w:rPr>
          <w:szCs w:val="24"/>
        </w:rPr>
      </w:pPr>
      <w:r w:rsidRPr="00AB15CE">
        <w:rPr>
          <w:szCs w:val="24"/>
        </w:rPr>
        <w:t xml:space="preserve">Things Description (TD) is a central building block in the W3C Web of Things and can be considered as the entry point of a Thing. A TD instance has four main components, textual metadata, </w:t>
      </w:r>
      <w:proofErr w:type="gramStart"/>
      <w:r w:rsidRPr="00AB15CE">
        <w:rPr>
          <w:szCs w:val="24"/>
        </w:rPr>
        <w:t>a</w:t>
      </w:r>
      <w:proofErr w:type="gramEnd"/>
      <w:r w:rsidRPr="00AB15CE">
        <w:rPr>
          <w:szCs w:val="24"/>
        </w:rPr>
        <w:t xml:space="preserve"> set of interaction affordances, schemas, and web links.</w:t>
      </w:r>
    </w:p>
    <w:p w14:paraId="3B4FFD97" w14:textId="77777777" w:rsidR="00510670" w:rsidRPr="00AB15CE" w:rsidRDefault="00510670" w:rsidP="00510670">
      <w:pPr>
        <w:pStyle w:val="ListParagraph"/>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sz w:val="24"/>
          <w:szCs w:val="24"/>
        </w:rPr>
      </w:pPr>
      <w:r w:rsidRPr="00AB15CE">
        <w:rPr>
          <w:rFonts w:ascii="Times New Roman" w:hAnsi="Times New Roman" w:cs="Times New Roman"/>
          <w:sz w:val="24"/>
          <w:szCs w:val="24"/>
        </w:rPr>
        <w:t>Textual metadata: metadata about the Thing itself.</w:t>
      </w:r>
    </w:p>
    <w:p w14:paraId="06C04D25" w14:textId="77777777" w:rsidR="00510670" w:rsidRPr="00AB15CE" w:rsidRDefault="00510670" w:rsidP="00510670">
      <w:pPr>
        <w:pStyle w:val="ListParagraph"/>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sz w:val="24"/>
          <w:szCs w:val="24"/>
        </w:rPr>
      </w:pPr>
      <w:r w:rsidRPr="00AB15CE">
        <w:rPr>
          <w:rFonts w:ascii="Times New Roman" w:hAnsi="Times New Roman" w:cs="Times New Roman"/>
          <w:sz w:val="24"/>
          <w:szCs w:val="24"/>
        </w:rPr>
        <w:t>Interaction affordances: information indicating how the Thing can be used.</w:t>
      </w:r>
    </w:p>
    <w:p w14:paraId="1A5C3C44" w14:textId="77777777" w:rsidR="00510670" w:rsidRPr="00AB15CE" w:rsidRDefault="00510670" w:rsidP="00510670">
      <w:pPr>
        <w:pStyle w:val="ListParagraph"/>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sz w:val="24"/>
          <w:szCs w:val="24"/>
        </w:rPr>
      </w:pPr>
      <w:r w:rsidRPr="00AB15CE">
        <w:rPr>
          <w:rFonts w:ascii="Times New Roman" w:hAnsi="Times New Roman" w:cs="Times New Roman"/>
          <w:sz w:val="24"/>
          <w:szCs w:val="24"/>
        </w:rPr>
        <w:t>Schemas: schemas for the data exchanged with the Thing for machine-understandability.</w:t>
      </w:r>
    </w:p>
    <w:p w14:paraId="5F80BC8A" w14:textId="77777777" w:rsidR="00510670" w:rsidRPr="00AB15CE" w:rsidRDefault="00510670" w:rsidP="00510670">
      <w:pPr>
        <w:pStyle w:val="ListParagraph"/>
        <w:numPr>
          <w:ilvl w:val="0"/>
          <w:numId w:val="30"/>
        </w:numPr>
        <w:tabs>
          <w:tab w:val="left" w:pos="794"/>
          <w:tab w:val="left" w:pos="1191"/>
          <w:tab w:val="left" w:pos="1588"/>
          <w:tab w:val="left" w:pos="1985"/>
        </w:tabs>
        <w:overflowPunct w:val="0"/>
        <w:autoSpaceDE w:val="0"/>
        <w:autoSpaceDN w:val="0"/>
        <w:adjustRightInd w:val="0"/>
        <w:spacing w:before="120" w:after="0" w:line="240" w:lineRule="auto"/>
        <w:textAlignment w:val="baseline"/>
        <w:rPr>
          <w:rFonts w:ascii="Times New Roman" w:hAnsi="Times New Roman" w:cs="Times New Roman"/>
          <w:sz w:val="24"/>
          <w:szCs w:val="24"/>
        </w:rPr>
      </w:pPr>
      <w:r w:rsidRPr="00AB15CE">
        <w:rPr>
          <w:rFonts w:ascii="Times New Roman" w:hAnsi="Times New Roman" w:cs="Times New Roman"/>
          <w:sz w:val="24"/>
          <w:szCs w:val="24"/>
        </w:rPr>
        <w:t>Web link: links to express any formal or informal relation to other Things or documents on the Web.</w:t>
      </w:r>
    </w:p>
    <w:p w14:paraId="68CDF10B" w14:textId="77777777" w:rsidR="00510670" w:rsidRPr="00AB15CE" w:rsidRDefault="00510670" w:rsidP="00510670">
      <w:pPr>
        <w:keepNext/>
        <w:jc w:val="center"/>
        <w:rPr>
          <w:szCs w:val="24"/>
        </w:rPr>
      </w:pPr>
      <w:r w:rsidRPr="00AB15CE">
        <w:rPr>
          <w:noProof/>
          <w:szCs w:val="24"/>
          <w:lang w:eastAsia="en-GB"/>
        </w:rPr>
        <w:drawing>
          <wp:inline distT="0" distB="0" distL="0" distR="0" wp14:anchorId="017B0B7F" wp14:editId="728F3EF6">
            <wp:extent cx="2338733" cy="1439754"/>
            <wp:effectExtent l="0" t="0" r="0" b="8255"/>
            <wp:docPr id="15" name="Picture 15" descr="Macintosh HD:Users:nakyoungkim:Desktop:T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kyoungkim:Desktop:TD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6169" cy="1444332"/>
                    </a:xfrm>
                    <a:prstGeom prst="rect">
                      <a:avLst/>
                    </a:prstGeom>
                    <a:noFill/>
                    <a:ln>
                      <a:noFill/>
                    </a:ln>
                  </pic:spPr>
                </pic:pic>
              </a:graphicData>
            </a:graphic>
          </wp:inline>
        </w:drawing>
      </w:r>
    </w:p>
    <w:p w14:paraId="3FA516F3" w14:textId="42D89A43" w:rsidR="00510670" w:rsidRPr="00AB15CE" w:rsidRDefault="00AB15CE" w:rsidP="00510670">
      <w:pPr>
        <w:pStyle w:val="Caption"/>
        <w:spacing w:before="120"/>
        <w:jc w:val="center"/>
        <w:rPr>
          <w:rFonts w:ascii="Times New Roman" w:hAnsi="Times New Roman"/>
          <w:sz w:val="24"/>
          <w:szCs w:val="24"/>
        </w:rPr>
      </w:pPr>
      <w:r w:rsidRPr="00AB15CE">
        <w:rPr>
          <w:rFonts w:ascii="Times New Roman" w:hAnsi="Times New Roman"/>
          <w:b/>
          <w:iCs/>
          <w:sz w:val="24"/>
          <w:szCs w:val="24"/>
        </w:rPr>
        <w:t xml:space="preserve">Figure </w:t>
      </w:r>
      <w:r w:rsidRPr="00AB15CE">
        <w:rPr>
          <w:b/>
          <w:sz w:val="24"/>
          <w:szCs w:val="24"/>
        </w:rPr>
        <w:t>II</w:t>
      </w:r>
      <w:r w:rsidRPr="00AB15CE">
        <w:rPr>
          <w:rFonts w:ascii="Times New Roman" w:hAnsi="Times New Roman"/>
          <w:b/>
          <w:iCs/>
          <w:sz w:val="24"/>
          <w:szCs w:val="24"/>
        </w:rPr>
        <w:t xml:space="preserve"> </w:t>
      </w:r>
      <w:r w:rsidR="00510670" w:rsidRPr="00AB15CE">
        <w:rPr>
          <w:rFonts w:ascii="Times New Roman" w:hAnsi="Times New Roman"/>
          <w:b/>
          <w:iCs/>
          <w:sz w:val="24"/>
          <w:szCs w:val="24"/>
        </w:rPr>
        <w:t>-5:</w:t>
      </w:r>
      <w:r w:rsidR="00510670" w:rsidRPr="00AB15CE">
        <w:rPr>
          <w:rFonts w:ascii="Times New Roman" w:hAnsi="Times New Roman"/>
          <w:iCs/>
          <w:sz w:val="24"/>
          <w:szCs w:val="24"/>
        </w:rPr>
        <w:t xml:space="preserve"> </w:t>
      </w:r>
      <w:r w:rsidR="00510670" w:rsidRPr="00AB15CE">
        <w:rPr>
          <w:rFonts w:ascii="Times New Roman" w:hAnsi="Times New Roman"/>
          <w:b/>
          <w:sz w:val="24"/>
          <w:szCs w:val="24"/>
        </w:rPr>
        <w:t>Architectural aspects of a thing</w:t>
      </w:r>
      <w:r w:rsidR="00510670" w:rsidRPr="00AB15CE">
        <w:rPr>
          <w:rFonts w:ascii="Times New Roman" w:hAnsi="Times New Roman"/>
          <w:sz w:val="24"/>
          <w:szCs w:val="24"/>
        </w:rPr>
        <w:t xml:space="preserve"> [b-</w:t>
      </w:r>
      <w:proofErr w:type="spellStart"/>
      <w:r w:rsidR="00510670" w:rsidRPr="00AB15CE">
        <w:rPr>
          <w:rFonts w:ascii="Times New Roman" w:hAnsi="Times New Roman"/>
          <w:sz w:val="24"/>
          <w:szCs w:val="24"/>
        </w:rPr>
        <w:t>Kaebisch</w:t>
      </w:r>
      <w:proofErr w:type="spellEnd"/>
      <w:r w:rsidR="00510670" w:rsidRPr="00AB15CE">
        <w:rPr>
          <w:rFonts w:ascii="Times New Roman" w:hAnsi="Times New Roman"/>
          <w:sz w:val="24"/>
          <w:szCs w:val="24"/>
        </w:rPr>
        <w:t>]</w:t>
      </w:r>
    </w:p>
    <w:p w14:paraId="3B6E4DF5" w14:textId="77777777" w:rsidR="00510670" w:rsidRPr="00AB15CE" w:rsidRDefault="00510670" w:rsidP="00510670">
      <w:pPr>
        <w:rPr>
          <w:szCs w:val="24"/>
        </w:rPr>
      </w:pPr>
      <w:r w:rsidRPr="00AB15CE">
        <w:rPr>
          <w:szCs w:val="24"/>
        </w:rPr>
        <w:t>The TD offers the possibility to add contextual definitions in some namespace. This mechanism can be used to integrate additional semantics to the content of the Thing Description instance. The contextual information can also help specify some configurations and behaviour of the underlying communication protocols.</w:t>
      </w:r>
    </w:p>
    <w:p w14:paraId="11B17624" w14:textId="77777777" w:rsidR="00510670" w:rsidRPr="00AB15CE" w:rsidRDefault="00510670" w:rsidP="00510670">
      <w:pPr>
        <w:keepNext/>
        <w:jc w:val="center"/>
        <w:rPr>
          <w:szCs w:val="24"/>
        </w:rPr>
      </w:pPr>
      <w:r w:rsidRPr="00AB15CE">
        <w:rPr>
          <w:noProof/>
          <w:szCs w:val="24"/>
          <w:lang w:eastAsia="en-GB"/>
        </w:rPr>
        <w:drawing>
          <wp:inline distT="0" distB="0" distL="0" distR="0" wp14:anchorId="63781011" wp14:editId="603B8832">
            <wp:extent cx="3931802" cy="544862"/>
            <wp:effectExtent l="0" t="0" r="5715" b="0"/>
            <wp:docPr id="26661" name="Picture 26661" descr="Macintosh HD:Users:nakyoungkim:Desktop:T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kyoungkim:Desktop:TD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1802" cy="544862"/>
                    </a:xfrm>
                    <a:prstGeom prst="rect">
                      <a:avLst/>
                    </a:prstGeom>
                    <a:noFill/>
                    <a:ln>
                      <a:noFill/>
                    </a:ln>
                  </pic:spPr>
                </pic:pic>
              </a:graphicData>
            </a:graphic>
          </wp:inline>
        </w:drawing>
      </w:r>
    </w:p>
    <w:p w14:paraId="600DF727" w14:textId="29DF3D60" w:rsidR="00510670" w:rsidRPr="00AB15CE" w:rsidRDefault="00AB15CE" w:rsidP="00510670">
      <w:pPr>
        <w:pStyle w:val="Caption"/>
        <w:spacing w:before="120"/>
        <w:jc w:val="center"/>
        <w:rPr>
          <w:rFonts w:ascii="Times New Roman" w:hAnsi="Times New Roman"/>
          <w:sz w:val="24"/>
          <w:szCs w:val="24"/>
        </w:rPr>
      </w:pPr>
      <w:r w:rsidRPr="00AB15CE">
        <w:rPr>
          <w:rFonts w:ascii="Times New Roman" w:hAnsi="Times New Roman"/>
          <w:b/>
          <w:iCs/>
          <w:sz w:val="24"/>
          <w:szCs w:val="24"/>
        </w:rPr>
        <w:t xml:space="preserve">Figure </w:t>
      </w:r>
      <w:r w:rsidRPr="00AB15CE">
        <w:rPr>
          <w:b/>
          <w:sz w:val="24"/>
          <w:szCs w:val="24"/>
        </w:rPr>
        <w:t>II</w:t>
      </w:r>
      <w:r w:rsidRPr="00AB15CE">
        <w:rPr>
          <w:rFonts w:ascii="Times New Roman" w:hAnsi="Times New Roman"/>
          <w:b/>
          <w:iCs/>
          <w:sz w:val="24"/>
          <w:szCs w:val="24"/>
        </w:rPr>
        <w:t xml:space="preserve"> </w:t>
      </w:r>
      <w:r w:rsidR="00510670" w:rsidRPr="00AB15CE">
        <w:rPr>
          <w:rFonts w:ascii="Times New Roman" w:hAnsi="Times New Roman"/>
          <w:b/>
          <w:iCs/>
          <w:sz w:val="24"/>
          <w:szCs w:val="24"/>
        </w:rPr>
        <w:t xml:space="preserve">-6: </w:t>
      </w:r>
      <w:r w:rsidR="00510670" w:rsidRPr="00AB15CE">
        <w:rPr>
          <w:rFonts w:ascii="Times New Roman" w:hAnsi="Times New Roman"/>
          <w:b/>
          <w:sz w:val="24"/>
          <w:szCs w:val="24"/>
        </w:rPr>
        <w:t xml:space="preserve">Consumer-Thing interaction </w:t>
      </w:r>
      <w:r w:rsidR="00510670" w:rsidRPr="00AB15CE">
        <w:rPr>
          <w:rFonts w:ascii="Times New Roman" w:hAnsi="Times New Roman"/>
          <w:sz w:val="24"/>
          <w:szCs w:val="24"/>
        </w:rPr>
        <w:t>[b-</w:t>
      </w:r>
      <w:proofErr w:type="spellStart"/>
      <w:r w:rsidR="00510670" w:rsidRPr="00AB15CE">
        <w:rPr>
          <w:rFonts w:ascii="Times New Roman" w:hAnsi="Times New Roman"/>
          <w:sz w:val="24"/>
          <w:szCs w:val="24"/>
        </w:rPr>
        <w:t>Kaebisch</w:t>
      </w:r>
      <w:proofErr w:type="spellEnd"/>
      <w:r w:rsidR="00510670" w:rsidRPr="00AB15CE">
        <w:rPr>
          <w:rFonts w:ascii="Times New Roman" w:hAnsi="Times New Roman"/>
          <w:sz w:val="24"/>
          <w:szCs w:val="24"/>
        </w:rPr>
        <w:t>]</w:t>
      </w:r>
    </w:p>
    <w:p w14:paraId="12CF763A" w14:textId="77777777" w:rsidR="00510670" w:rsidRPr="00AB15CE" w:rsidRDefault="00510670" w:rsidP="00510670">
      <w:pPr>
        <w:rPr>
          <w:szCs w:val="24"/>
        </w:rPr>
      </w:pPr>
    </w:p>
    <w:p w14:paraId="3BF7477E" w14:textId="315EF980" w:rsidR="00510670" w:rsidRPr="00AB15CE" w:rsidRDefault="00AB15CE" w:rsidP="00510670">
      <w:pPr>
        <w:rPr>
          <w:b/>
          <w:szCs w:val="24"/>
        </w:rPr>
      </w:pPr>
      <w:r w:rsidRPr="00AB15CE">
        <w:rPr>
          <w:b/>
          <w:szCs w:val="24"/>
        </w:rPr>
        <w:t>II</w:t>
      </w:r>
      <w:r w:rsidR="00510670" w:rsidRPr="00AB15CE">
        <w:rPr>
          <w:b/>
          <w:szCs w:val="24"/>
        </w:rPr>
        <w:t>.4</w:t>
      </w:r>
      <w:r w:rsidR="00510670" w:rsidRPr="00AB15CE">
        <w:rPr>
          <w:b/>
          <w:szCs w:val="24"/>
        </w:rPr>
        <w:tab/>
        <w:t>oneM2M</w:t>
      </w:r>
    </w:p>
    <w:p w14:paraId="187E7E00" w14:textId="77777777" w:rsidR="00510670" w:rsidRPr="00AB15CE" w:rsidRDefault="00510670" w:rsidP="00510670">
      <w:pPr>
        <w:rPr>
          <w:szCs w:val="24"/>
        </w:rPr>
      </w:pPr>
      <w:proofErr w:type="gramStart"/>
      <w:r w:rsidRPr="00AB15CE">
        <w:rPr>
          <w:szCs w:val="24"/>
        </w:rPr>
        <w:t>oneM2M</w:t>
      </w:r>
      <w:proofErr w:type="gramEnd"/>
      <w:r w:rsidRPr="00AB15CE">
        <w:rPr>
          <w:szCs w:val="24"/>
        </w:rPr>
        <w:t xml:space="preserve"> aims to develop technical specifications addressing the need for a common M2M Service Layer that can be readily embedded within various hardware and software. An M2M services platform built upon devices, gatew</w:t>
      </w:r>
      <w:r w:rsidRPr="00AB15CE">
        <w:rPr>
          <w:szCs w:val="24"/>
          <w:lang w:eastAsia="ko-KR"/>
        </w:rPr>
        <w:t>ay</w:t>
      </w:r>
      <w:r w:rsidRPr="00AB15CE">
        <w:rPr>
          <w:szCs w:val="24"/>
        </w:rPr>
        <w:t xml:space="preserve">, and servers. Producing standards for ICT-enabled systems, applications and services deployed across all sectors of industry and society, including smart appliances, smart metering, smart cities, smart grids, </w:t>
      </w:r>
      <w:proofErr w:type="spellStart"/>
      <w:r w:rsidRPr="00AB15CE">
        <w:rPr>
          <w:szCs w:val="24"/>
        </w:rPr>
        <w:t>eHelath</w:t>
      </w:r>
      <w:proofErr w:type="spellEnd"/>
      <w:r w:rsidRPr="00AB15CE">
        <w:rPr>
          <w:szCs w:val="24"/>
        </w:rPr>
        <w:t>, etc.</w:t>
      </w:r>
    </w:p>
    <w:p w14:paraId="47B47594" w14:textId="5CF1DFB1" w:rsidR="00510670" w:rsidRPr="00AB15CE" w:rsidRDefault="00AB15CE" w:rsidP="00510670">
      <w:pPr>
        <w:rPr>
          <w:szCs w:val="24"/>
        </w:rPr>
      </w:pPr>
      <w:r w:rsidRPr="00AB15CE">
        <w:rPr>
          <w:b/>
          <w:szCs w:val="24"/>
        </w:rPr>
        <w:t>II</w:t>
      </w:r>
      <w:r w:rsidR="00510670" w:rsidRPr="00AB15CE">
        <w:rPr>
          <w:b/>
          <w:szCs w:val="24"/>
        </w:rPr>
        <w:t>.4.1</w:t>
      </w:r>
      <w:r w:rsidR="00510670" w:rsidRPr="00AB15CE">
        <w:rPr>
          <w:b/>
          <w:szCs w:val="24"/>
        </w:rPr>
        <w:tab/>
        <w:t>oneM2M</w:t>
      </w:r>
      <w:r w:rsidR="00510670" w:rsidRPr="00AB15CE">
        <w:rPr>
          <w:szCs w:val="24"/>
        </w:rPr>
        <w:t xml:space="preserve"> [b-oneM2M]</w:t>
      </w:r>
    </w:p>
    <w:p w14:paraId="710F95B7" w14:textId="77777777" w:rsidR="00510670" w:rsidRPr="00AB15CE" w:rsidRDefault="00510670" w:rsidP="00510670">
      <w:pPr>
        <w:keepNext/>
        <w:rPr>
          <w:szCs w:val="24"/>
        </w:rPr>
      </w:pPr>
      <w:r w:rsidRPr="00AB15CE">
        <w:rPr>
          <w:szCs w:val="24"/>
        </w:rPr>
        <w:lastRenderedPageBreak/>
        <w:t xml:space="preserve">The different working groups in oneM2M produces specifications for a reference architecture, a messaging protocol, a data management, abstraction and semantics, and interoperability testing. </w:t>
      </w:r>
      <w:proofErr w:type="gramStart"/>
      <w:r w:rsidRPr="00AB15CE">
        <w:rPr>
          <w:szCs w:val="24"/>
        </w:rPr>
        <w:t>oneM2M</w:t>
      </w:r>
      <w:proofErr w:type="gramEnd"/>
      <w:r w:rsidRPr="00AB15CE">
        <w:rPr>
          <w:szCs w:val="24"/>
        </w:rPr>
        <w:t xml:space="preserve"> defines a horizontal architecture providing common services functions that enable applications in multiple domains, using a common framework and uniform APIs. Using these standardized APIs make it is able to abstract out the details of using underlying network technologies, underlying transport protocols and data serialization, which simplify the complex and heterogeneous connectivity choices.</w:t>
      </w:r>
    </w:p>
    <w:p w14:paraId="7DEF7D58" w14:textId="77777777" w:rsidR="00510670" w:rsidRPr="00AB15CE" w:rsidRDefault="00510670" w:rsidP="00510670">
      <w:pPr>
        <w:keepNext/>
        <w:jc w:val="center"/>
        <w:rPr>
          <w:szCs w:val="24"/>
        </w:rPr>
      </w:pPr>
      <w:r w:rsidRPr="00AB15CE">
        <w:rPr>
          <w:noProof/>
          <w:szCs w:val="24"/>
          <w:lang w:eastAsia="en-GB"/>
        </w:rPr>
        <w:drawing>
          <wp:inline distT="0" distB="0" distL="0" distR="0" wp14:anchorId="66C6DEA6" wp14:editId="488473FC">
            <wp:extent cx="5052438" cy="2125096"/>
            <wp:effectExtent l="0" t="0" r="2540" b="8890"/>
            <wp:docPr id="26664" name="Picture 26664" descr="Macintosh HD:Users:nakyoungkim:Desktop:oneM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kyoungkim:Desktop:oneM2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9061" cy="2132088"/>
                    </a:xfrm>
                    <a:prstGeom prst="rect">
                      <a:avLst/>
                    </a:prstGeom>
                    <a:noFill/>
                    <a:ln>
                      <a:noFill/>
                    </a:ln>
                  </pic:spPr>
                </pic:pic>
              </a:graphicData>
            </a:graphic>
          </wp:inline>
        </w:drawing>
      </w:r>
    </w:p>
    <w:p w14:paraId="67A8A083" w14:textId="272C7A62" w:rsidR="00510670" w:rsidRPr="00AB15CE" w:rsidRDefault="00AB15CE" w:rsidP="00510670">
      <w:pPr>
        <w:pStyle w:val="Caption"/>
        <w:jc w:val="center"/>
        <w:rPr>
          <w:rFonts w:ascii="Times New Roman" w:hAnsi="Times New Roman"/>
          <w:sz w:val="24"/>
          <w:szCs w:val="24"/>
        </w:rPr>
      </w:pPr>
      <w:r w:rsidRPr="00AB15CE">
        <w:rPr>
          <w:rFonts w:ascii="Times New Roman" w:hAnsi="Times New Roman"/>
          <w:b/>
          <w:iCs/>
          <w:sz w:val="24"/>
          <w:szCs w:val="24"/>
        </w:rPr>
        <w:t xml:space="preserve">Figure </w:t>
      </w:r>
      <w:r w:rsidRPr="00AB15CE">
        <w:rPr>
          <w:b/>
          <w:sz w:val="24"/>
          <w:szCs w:val="24"/>
        </w:rPr>
        <w:t>II</w:t>
      </w:r>
      <w:r w:rsidRPr="00AB15CE">
        <w:rPr>
          <w:rFonts w:ascii="Times New Roman" w:hAnsi="Times New Roman"/>
          <w:b/>
          <w:iCs/>
          <w:sz w:val="24"/>
          <w:szCs w:val="24"/>
        </w:rPr>
        <w:t xml:space="preserve"> </w:t>
      </w:r>
      <w:r w:rsidR="00510670" w:rsidRPr="00AB15CE">
        <w:rPr>
          <w:rFonts w:ascii="Times New Roman" w:hAnsi="Times New Roman"/>
          <w:b/>
          <w:iCs/>
          <w:sz w:val="24"/>
          <w:szCs w:val="24"/>
        </w:rPr>
        <w:t xml:space="preserve">-7: </w:t>
      </w:r>
      <w:proofErr w:type="spellStart"/>
      <w:r w:rsidR="00510670" w:rsidRPr="00AB15CE">
        <w:rPr>
          <w:rFonts w:ascii="Times New Roman" w:hAnsi="Times New Roman"/>
          <w:b/>
          <w:sz w:val="24"/>
          <w:szCs w:val="24"/>
        </w:rPr>
        <w:t>IoT</w:t>
      </w:r>
      <w:proofErr w:type="spellEnd"/>
      <w:r w:rsidR="00510670" w:rsidRPr="00AB15CE">
        <w:rPr>
          <w:rFonts w:ascii="Times New Roman" w:hAnsi="Times New Roman"/>
          <w:b/>
          <w:sz w:val="24"/>
          <w:szCs w:val="24"/>
        </w:rPr>
        <w:t xml:space="preserve"> Cross-domain interoperability</w:t>
      </w:r>
      <w:r w:rsidR="00510670" w:rsidRPr="00AB15CE">
        <w:rPr>
          <w:rFonts w:ascii="Times New Roman" w:hAnsi="Times New Roman"/>
          <w:sz w:val="24"/>
          <w:szCs w:val="24"/>
        </w:rPr>
        <w:t xml:space="preserve"> [b-oneM2M]</w:t>
      </w:r>
    </w:p>
    <w:p w14:paraId="4B22B20F" w14:textId="277B1AD9" w:rsidR="00510670" w:rsidRPr="00AB15CE" w:rsidRDefault="00AB15CE" w:rsidP="00510670">
      <w:pPr>
        <w:rPr>
          <w:b/>
          <w:szCs w:val="24"/>
        </w:rPr>
      </w:pPr>
      <w:r w:rsidRPr="00AB15CE">
        <w:rPr>
          <w:b/>
          <w:szCs w:val="24"/>
        </w:rPr>
        <w:t>II</w:t>
      </w:r>
      <w:r w:rsidR="00510670" w:rsidRPr="00AB15CE">
        <w:rPr>
          <w:b/>
          <w:szCs w:val="24"/>
        </w:rPr>
        <w:t>.5</w:t>
      </w:r>
      <w:r w:rsidR="00510670" w:rsidRPr="00AB15CE">
        <w:rPr>
          <w:b/>
          <w:szCs w:val="24"/>
        </w:rPr>
        <w:tab/>
        <w:t>ETSI</w:t>
      </w:r>
    </w:p>
    <w:p w14:paraId="0D15B594" w14:textId="630B1EAF" w:rsidR="00510670" w:rsidRPr="00AB15CE" w:rsidRDefault="00510670" w:rsidP="00510670">
      <w:pPr>
        <w:rPr>
          <w:szCs w:val="24"/>
        </w:rPr>
      </w:pPr>
      <w:r w:rsidRPr="00AB15CE">
        <w:rPr>
          <w:szCs w:val="24"/>
        </w:rPr>
        <w:t>European Telecommunications Standards Institute (ETSI) is a standardization organization which produces globally applicable standards for ICT-enabled systems, applications, and services deployed across all sectors of industry and society. A wide range of fields of technology, home and office, networks, transportation, connecting Thing, interoperability, public safety, security, etc., are standardized by ETSI or touched by its standardization [b-</w:t>
      </w:r>
      <w:r w:rsidR="00ED2FA8" w:rsidRPr="00AB15CE">
        <w:rPr>
          <w:szCs w:val="24"/>
        </w:rPr>
        <w:t>ETSI</w:t>
      </w:r>
      <w:r w:rsidRPr="00AB15CE">
        <w:rPr>
          <w:szCs w:val="24"/>
        </w:rPr>
        <w:t>]. As it deals with diverse domains, interoperability in data, systems, and applications are one of their issues importantly studied.</w:t>
      </w:r>
    </w:p>
    <w:p w14:paraId="14E3B739" w14:textId="79FCDB5E" w:rsidR="00510670" w:rsidRPr="00AB15CE" w:rsidRDefault="00AB15CE" w:rsidP="00510670">
      <w:pPr>
        <w:rPr>
          <w:szCs w:val="24"/>
        </w:rPr>
      </w:pPr>
      <w:r w:rsidRPr="00AB15CE">
        <w:rPr>
          <w:b/>
          <w:szCs w:val="24"/>
        </w:rPr>
        <w:t>II</w:t>
      </w:r>
      <w:r w:rsidR="00510670" w:rsidRPr="00AB15CE">
        <w:rPr>
          <w:b/>
          <w:szCs w:val="24"/>
        </w:rPr>
        <w:t>.5.1</w:t>
      </w:r>
      <w:r w:rsidR="00510670" w:rsidRPr="00AB15CE">
        <w:rPr>
          <w:b/>
          <w:szCs w:val="24"/>
        </w:rPr>
        <w:tab/>
      </w:r>
      <w:proofErr w:type="gramStart"/>
      <w:r w:rsidR="00510670" w:rsidRPr="00AB15CE">
        <w:rPr>
          <w:b/>
          <w:szCs w:val="24"/>
        </w:rPr>
        <w:t>SAREF</w:t>
      </w:r>
      <w:r w:rsidR="00510670" w:rsidRPr="00AB15CE">
        <w:rPr>
          <w:szCs w:val="24"/>
        </w:rPr>
        <w:t xml:space="preserve">  [</w:t>
      </w:r>
      <w:proofErr w:type="gramEnd"/>
      <w:r w:rsidR="00510670" w:rsidRPr="00AB15CE">
        <w:rPr>
          <w:szCs w:val="24"/>
        </w:rPr>
        <w:t>b-</w:t>
      </w:r>
      <w:proofErr w:type="spellStart"/>
      <w:r w:rsidR="00510670" w:rsidRPr="00AB15CE">
        <w:rPr>
          <w:szCs w:val="24"/>
        </w:rPr>
        <w:t>Villaon</w:t>
      </w:r>
      <w:proofErr w:type="spellEnd"/>
      <w:r w:rsidR="00510670" w:rsidRPr="00AB15CE">
        <w:rPr>
          <w:szCs w:val="24"/>
        </w:rPr>
        <w:t>]</w:t>
      </w:r>
    </w:p>
    <w:p w14:paraId="7EF8D1FB" w14:textId="77777777" w:rsidR="00510670" w:rsidRPr="00AB15CE" w:rsidRDefault="00510670" w:rsidP="00510670">
      <w:pPr>
        <w:rPr>
          <w:szCs w:val="24"/>
        </w:rPr>
      </w:pPr>
      <w:r w:rsidRPr="00AB15CE">
        <w:rPr>
          <w:szCs w:val="24"/>
        </w:rPr>
        <w:t xml:space="preserve">Smart Appliance Reference (SAREF) ontology that has been standardized by ETSI Smart M2M (Smart </w:t>
      </w:r>
      <w:proofErr w:type="spellStart"/>
      <w:r w:rsidRPr="00AB15CE">
        <w:rPr>
          <w:szCs w:val="24"/>
        </w:rPr>
        <w:t>Applicance</w:t>
      </w:r>
      <w:proofErr w:type="spellEnd"/>
      <w:r w:rsidRPr="00AB15CE">
        <w:rPr>
          <w:szCs w:val="24"/>
        </w:rPr>
        <w:t xml:space="preserve"> Common </w:t>
      </w:r>
      <w:proofErr w:type="spellStart"/>
      <w:r w:rsidRPr="00AB15CE">
        <w:rPr>
          <w:szCs w:val="24"/>
        </w:rPr>
        <w:t>Ontoloty</w:t>
      </w:r>
      <w:proofErr w:type="spellEnd"/>
      <w:r w:rsidRPr="00AB15CE">
        <w:rPr>
          <w:szCs w:val="24"/>
        </w:rPr>
        <w:t xml:space="preserve"> and oneM2M mapping). SAREF is a shared model of consensus that facilitates the matching of existing assets in the smart appliances domain. SAREF provides building blocks that allow separation and recombination of different parts of the </w:t>
      </w:r>
      <w:proofErr w:type="spellStart"/>
      <w:r w:rsidRPr="00AB15CE">
        <w:rPr>
          <w:szCs w:val="24"/>
        </w:rPr>
        <w:t>ontolotgy</w:t>
      </w:r>
      <w:proofErr w:type="spellEnd"/>
      <w:r w:rsidRPr="00AB15CE">
        <w:rPr>
          <w:szCs w:val="24"/>
        </w:rPr>
        <w:t xml:space="preserve"> depending on specific needs. </w:t>
      </w:r>
    </w:p>
    <w:p w14:paraId="2A9C86F1" w14:textId="77777777" w:rsidR="00510670" w:rsidRPr="00AB15CE" w:rsidRDefault="00510670" w:rsidP="00510670">
      <w:pPr>
        <w:keepNext/>
        <w:jc w:val="center"/>
        <w:rPr>
          <w:szCs w:val="24"/>
        </w:rPr>
      </w:pPr>
      <w:r w:rsidRPr="00AB15CE">
        <w:rPr>
          <w:noProof/>
          <w:szCs w:val="24"/>
          <w:lang w:eastAsia="en-GB"/>
        </w:rPr>
        <w:drawing>
          <wp:inline distT="0" distB="0" distL="0" distR="0" wp14:anchorId="3913CA1A" wp14:editId="672CEFD4">
            <wp:extent cx="3382948" cy="2012717"/>
            <wp:effectExtent l="0" t="0" r="0" b="0"/>
            <wp:docPr id="26665" name="Picture 26665" descr="Macintosh HD:Users:nakyoungkim:Desktop:SA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kyoungkim:Desktop:SAREF.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9287" cy="2022438"/>
                    </a:xfrm>
                    <a:prstGeom prst="rect">
                      <a:avLst/>
                    </a:prstGeom>
                    <a:noFill/>
                    <a:ln>
                      <a:noFill/>
                    </a:ln>
                  </pic:spPr>
                </pic:pic>
              </a:graphicData>
            </a:graphic>
          </wp:inline>
        </w:drawing>
      </w:r>
    </w:p>
    <w:p w14:paraId="51F18FA9" w14:textId="2F0A3F0D" w:rsidR="00510670" w:rsidRPr="00AB15CE" w:rsidRDefault="00AB15CE" w:rsidP="00510670">
      <w:pPr>
        <w:jc w:val="center"/>
        <w:rPr>
          <w:szCs w:val="24"/>
        </w:rPr>
      </w:pPr>
      <w:r w:rsidRPr="00AB15CE">
        <w:rPr>
          <w:b/>
          <w:iCs/>
          <w:szCs w:val="24"/>
        </w:rPr>
        <w:t xml:space="preserve">Figure </w:t>
      </w:r>
      <w:r w:rsidRPr="00AB15CE">
        <w:rPr>
          <w:b/>
          <w:szCs w:val="24"/>
        </w:rPr>
        <w:t>II</w:t>
      </w:r>
      <w:r w:rsidRPr="00AB15CE">
        <w:rPr>
          <w:b/>
          <w:iCs/>
          <w:szCs w:val="24"/>
        </w:rPr>
        <w:t xml:space="preserve"> </w:t>
      </w:r>
      <w:r w:rsidR="00510670" w:rsidRPr="00AB15CE">
        <w:rPr>
          <w:b/>
          <w:iCs/>
          <w:szCs w:val="24"/>
        </w:rPr>
        <w:t xml:space="preserve">-8: </w:t>
      </w:r>
      <w:r w:rsidR="00510670" w:rsidRPr="00AB15CE">
        <w:rPr>
          <w:b/>
          <w:szCs w:val="24"/>
        </w:rPr>
        <w:t>SAREF ontology context</w:t>
      </w:r>
      <w:r w:rsidR="00510670" w:rsidRPr="00AB15CE">
        <w:rPr>
          <w:szCs w:val="24"/>
        </w:rPr>
        <w:t xml:space="preserve"> [b-</w:t>
      </w:r>
      <w:proofErr w:type="spellStart"/>
      <w:r w:rsidR="00510670" w:rsidRPr="00AB15CE">
        <w:rPr>
          <w:szCs w:val="24"/>
        </w:rPr>
        <w:t>Villaon</w:t>
      </w:r>
      <w:proofErr w:type="spellEnd"/>
      <w:r w:rsidR="00510670" w:rsidRPr="00AB15CE">
        <w:rPr>
          <w:szCs w:val="24"/>
        </w:rPr>
        <w:t>]</w:t>
      </w:r>
    </w:p>
    <w:p w14:paraId="3B212481" w14:textId="271FC2EF" w:rsidR="00510670" w:rsidRPr="00AB15CE" w:rsidRDefault="00AB15CE" w:rsidP="00510670">
      <w:pPr>
        <w:rPr>
          <w:szCs w:val="24"/>
        </w:rPr>
      </w:pPr>
      <w:r w:rsidRPr="00AB15CE">
        <w:rPr>
          <w:b/>
          <w:szCs w:val="24"/>
        </w:rPr>
        <w:t xml:space="preserve">II </w:t>
      </w:r>
      <w:r w:rsidR="00510670" w:rsidRPr="00AB15CE">
        <w:rPr>
          <w:b/>
          <w:szCs w:val="24"/>
        </w:rPr>
        <w:t>5.2</w:t>
      </w:r>
      <w:r w:rsidR="00510670" w:rsidRPr="00AB15CE">
        <w:rPr>
          <w:b/>
          <w:szCs w:val="24"/>
        </w:rPr>
        <w:tab/>
        <w:t>NGSI-LD API and C3IM</w:t>
      </w:r>
      <w:r w:rsidR="00510670" w:rsidRPr="00AB15CE">
        <w:rPr>
          <w:szCs w:val="24"/>
        </w:rPr>
        <w:t xml:space="preserve"> [b-ETSI CIM UC], [b-ETSI NGSI-LD]</w:t>
      </w:r>
    </w:p>
    <w:p w14:paraId="0182481A" w14:textId="77777777" w:rsidR="00510670" w:rsidRPr="00AB15CE" w:rsidRDefault="00510670" w:rsidP="00510670">
      <w:pPr>
        <w:rPr>
          <w:szCs w:val="24"/>
        </w:rPr>
      </w:pPr>
      <w:r w:rsidRPr="00AB15CE">
        <w:rPr>
          <w:szCs w:val="24"/>
        </w:rPr>
        <w:t xml:space="preserve">NGSI Linked Data (NGSI-LD) </w:t>
      </w:r>
      <w:r w:rsidRPr="00AB15CE">
        <w:rPr>
          <w:rFonts w:eastAsia="Batang"/>
          <w:szCs w:val="24"/>
          <w:lang w:eastAsia="ko-KR"/>
        </w:rPr>
        <w:t>API is intended to not define a specific architecture and minimize architectural assumptions of API, so that it can be used in different architectural settings.</w:t>
      </w:r>
      <w:r w:rsidRPr="00AB15CE">
        <w:rPr>
          <w:szCs w:val="24"/>
        </w:rPr>
        <w:t xml:space="preserve"> Cross-</w:t>
      </w:r>
      <w:r w:rsidRPr="00AB15CE">
        <w:rPr>
          <w:szCs w:val="24"/>
        </w:rPr>
        <w:lastRenderedPageBreak/>
        <w:t xml:space="preserve">cutting Context Information Management (C3IM) can be provided by a C3IM platform, which collects data from </w:t>
      </w:r>
      <w:proofErr w:type="spellStart"/>
      <w:r w:rsidRPr="00AB15CE">
        <w:rPr>
          <w:szCs w:val="24"/>
        </w:rPr>
        <w:t>IoT</w:t>
      </w:r>
      <w:proofErr w:type="spellEnd"/>
      <w:r w:rsidRPr="00AB15CE">
        <w:rPr>
          <w:szCs w:val="24"/>
        </w:rPr>
        <w:t xml:space="preserve"> devices, other platforms, data base, and other sources and provides context information to applications with a NGSI-LD API. </w:t>
      </w:r>
      <w:r w:rsidRPr="00AB15CE">
        <w:rPr>
          <w:rFonts w:eastAsia="Batang"/>
          <w:szCs w:val="24"/>
          <w:lang w:eastAsia="ko-KR"/>
        </w:rPr>
        <w:t>The main categories of context information stakeholders are producer, consumer, and broker, and the context information can be managed in centralized, distributed, and federated architecture.</w:t>
      </w:r>
      <w:r w:rsidRPr="00AB15CE">
        <w:rPr>
          <w:szCs w:val="24"/>
        </w:rPr>
        <w:t xml:space="preserve"> </w:t>
      </w:r>
      <w:r w:rsidRPr="00AB15CE">
        <w:rPr>
          <w:rFonts w:eastAsia="Batang"/>
          <w:szCs w:val="24"/>
          <w:lang w:eastAsia="ko-KR"/>
        </w:rPr>
        <w:t xml:space="preserve">Enabling the links between disparate but related information, it </w:t>
      </w:r>
      <w:r w:rsidRPr="00AB15CE">
        <w:rPr>
          <w:szCs w:val="24"/>
        </w:rPr>
        <w:t xml:space="preserve">supports </w:t>
      </w:r>
      <w:proofErr w:type="spellStart"/>
      <w:r w:rsidRPr="00AB15CE">
        <w:rPr>
          <w:szCs w:val="24"/>
        </w:rPr>
        <w:t>IoT</w:t>
      </w:r>
      <w:proofErr w:type="spellEnd"/>
      <w:r w:rsidRPr="00AB15CE">
        <w:rPr>
          <w:szCs w:val="24"/>
        </w:rPr>
        <w:t xml:space="preserve"> applications to access a </w:t>
      </w:r>
      <w:r w:rsidRPr="00AB15CE">
        <w:rPr>
          <w:rFonts w:eastAsia="Batang"/>
          <w:szCs w:val="24"/>
          <w:lang w:eastAsia="ko-KR"/>
        </w:rPr>
        <w:t xml:space="preserve">rich set of cross-cutting context information so that </w:t>
      </w:r>
      <w:proofErr w:type="spellStart"/>
      <w:r w:rsidRPr="00AB15CE">
        <w:rPr>
          <w:rFonts w:eastAsia="Batang"/>
          <w:szCs w:val="24"/>
          <w:lang w:eastAsia="ko-KR"/>
        </w:rPr>
        <w:t>IoT</w:t>
      </w:r>
      <w:proofErr w:type="spellEnd"/>
      <w:r w:rsidRPr="00AB15CE">
        <w:rPr>
          <w:rFonts w:eastAsia="Batang"/>
          <w:szCs w:val="24"/>
          <w:lang w:eastAsia="ko-KR"/>
        </w:rPr>
        <w:t xml:space="preserve"> services can be enriched. As shown in a smart light </w:t>
      </w:r>
      <w:proofErr w:type="spellStart"/>
      <w:r w:rsidRPr="00AB15CE">
        <w:rPr>
          <w:rFonts w:eastAsia="Batang"/>
          <w:szCs w:val="24"/>
          <w:lang w:eastAsia="ko-KR"/>
        </w:rPr>
        <w:t>usecase</w:t>
      </w:r>
      <w:proofErr w:type="spellEnd"/>
      <w:r w:rsidRPr="00AB15CE">
        <w:rPr>
          <w:rFonts w:eastAsia="Batang"/>
          <w:szCs w:val="24"/>
          <w:lang w:eastAsia="ko-KR"/>
        </w:rPr>
        <w:t xml:space="preserve"> provided by ETSI, on a CIM-compliant platform different system can share, exchange, and trade their context information through NGSI-LD to offer more enhanced, comprehensive and diverse services.</w:t>
      </w:r>
    </w:p>
    <w:p w14:paraId="7E14BBBF" w14:textId="77777777" w:rsidR="00510670" w:rsidRPr="00AB15CE" w:rsidRDefault="00510670" w:rsidP="00510670">
      <w:pPr>
        <w:keepNext/>
        <w:jc w:val="center"/>
        <w:rPr>
          <w:szCs w:val="24"/>
        </w:rPr>
      </w:pPr>
      <w:r w:rsidRPr="00AB15CE">
        <w:rPr>
          <w:noProof/>
          <w:szCs w:val="24"/>
          <w:lang w:eastAsia="en-GB"/>
        </w:rPr>
        <w:drawing>
          <wp:inline distT="0" distB="0" distL="0" distR="0" wp14:anchorId="1057F201" wp14:editId="73F441FB">
            <wp:extent cx="5424783" cy="2797095"/>
            <wp:effectExtent l="0" t="0" r="11430" b="0"/>
            <wp:docPr id="31" name="Picture 31" descr="Macintosh HD:Users:nakyoungkim:Desktop:스크린샷 2019-07-17 오전 10.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kyoungkim:Desktop:스크린샷 2019-07-17 오전 10.00.59.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3"/>
                    <a:stretch/>
                  </pic:blipFill>
                  <pic:spPr bwMode="auto">
                    <a:xfrm>
                      <a:off x="0" y="0"/>
                      <a:ext cx="5431892" cy="28007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7C739854" w14:textId="58321989" w:rsidR="00510670" w:rsidRPr="00AB15CE" w:rsidRDefault="00AB15CE" w:rsidP="00510670">
      <w:pPr>
        <w:pStyle w:val="Caption"/>
        <w:spacing w:before="120"/>
        <w:jc w:val="center"/>
        <w:rPr>
          <w:rFonts w:ascii="Times New Roman" w:hAnsi="Times New Roman"/>
          <w:sz w:val="24"/>
          <w:szCs w:val="24"/>
        </w:rPr>
      </w:pPr>
      <w:r w:rsidRPr="00AB15CE">
        <w:rPr>
          <w:rFonts w:ascii="Times New Roman" w:hAnsi="Times New Roman"/>
          <w:b/>
          <w:iCs/>
          <w:sz w:val="24"/>
          <w:szCs w:val="24"/>
        </w:rPr>
        <w:t xml:space="preserve">Figure </w:t>
      </w:r>
      <w:r w:rsidRPr="00AB15CE">
        <w:rPr>
          <w:b/>
          <w:sz w:val="24"/>
          <w:szCs w:val="24"/>
        </w:rPr>
        <w:t>II</w:t>
      </w:r>
      <w:r w:rsidRPr="00AB15CE">
        <w:rPr>
          <w:rFonts w:ascii="Times New Roman" w:hAnsi="Times New Roman"/>
          <w:b/>
          <w:iCs/>
          <w:sz w:val="24"/>
          <w:szCs w:val="24"/>
        </w:rPr>
        <w:t xml:space="preserve"> </w:t>
      </w:r>
      <w:r w:rsidR="00510670" w:rsidRPr="00AB15CE">
        <w:rPr>
          <w:rFonts w:ascii="Times New Roman" w:hAnsi="Times New Roman"/>
          <w:b/>
          <w:iCs/>
          <w:sz w:val="24"/>
          <w:szCs w:val="24"/>
        </w:rPr>
        <w:t>-9:</w:t>
      </w:r>
      <w:r w:rsidR="00510670" w:rsidRPr="00AB15CE">
        <w:rPr>
          <w:rFonts w:ascii="Times New Roman" w:hAnsi="Times New Roman"/>
          <w:iCs/>
          <w:sz w:val="24"/>
          <w:szCs w:val="24"/>
        </w:rPr>
        <w:t xml:space="preserve"> </w:t>
      </w:r>
      <w:r w:rsidR="00510670" w:rsidRPr="00AB15CE">
        <w:rPr>
          <w:rFonts w:ascii="Times New Roman" w:hAnsi="Times New Roman"/>
          <w:b/>
          <w:sz w:val="24"/>
          <w:szCs w:val="24"/>
        </w:rPr>
        <w:t>Context information flow diagram in smart street lighting use case</w:t>
      </w:r>
      <w:r w:rsidR="00510670" w:rsidRPr="00AB15CE">
        <w:rPr>
          <w:rFonts w:ascii="Times New Roman" w:hAnsi="Times New Roman"/>
          <w:sz w:val="24"/>
          <w:szCs w:val="24"/>
        </w:rPr>
        <w:t xml:space="preserve"> [b-ETSI CIM UC]</w:t>
      </w:r>
    </w:p>
    <w:p w14:paraId="79A7C353" w14:textId="77777777" w:rsidR="00510670" w:rsidRPr="00AB15CE" w:rsidRDefault="00510670" w:rsidP="00510670">
      <w:pPr>
        <w:keepNext/>
        <w:jc w:val="center"/>
        <w:rPr>
          <w:szCs w:val="24"/>
        </w:rPr>
      </w:pPr>
      <w:r w:rsidRPr="00AB15CE">
        <w:rPr>
          <w:noProof/>
          <w:szCs w:val="24"/>
          <w:lang w:eastAsia="en-GB"/>
        </w:rPr>
        <w:drawing>
          <wp:inline distT="0" distB="0" distL="0" distR="0" wp14:anchorId="27F2DEB6" wp14:editId="2B56A9EF">
            <wp:extent cx="5748655" cy="3261143"/>
            <wp:effectExtent l="0" t="0" r="0" b="0"/>
            <wp:docPr id="30" name="Picture 30" descr="Macintosh HD:Users:nakyoungkim:Desktop:스크린샷 2019-07-17 오전 10.0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kyoungkim:Desktop:스크린샷 2019-07-17 오전 10.00.4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2207" cy="3263158"/>
                    </a:xfrm>
                    <a:prstGeom prst="rect">
                      <a:avLst/>
                    </a:prstGeom>
                    <a:noFill/>
                    <a:ln>
                      <a:noFill/>
                    </a:ln>
                  </pic:spPr>
                </pic:pic>
              </a:graphicData>
            </a:graphic>
          </wp:inline>
        </w:drawing>
      </w:r>
    </w:p>
    <w:p w14:paraId="33FD4E40" w14:textId="06ED7C1E" w:rsidR="00510670" w:rsidRPr="003239A1" w:rsidRDefault="00AB15CE" w:rsidP="00510670">
      <w:pPr>
        <w:jc w:val="center"/>
        <w:rPr>
          <w:b/>
        </w:rPr>
      </w:pPr>
      <w:r w:rsidRPr="00AB15CE">
        <w:rPr>
          <w:b/>
          <w:iCs/>
          <w:szCs w:val="24"/>
        </w:rPr>
        <w:t xml:space="preserve">Figure </w:t>
      </w:r>
      <w:r w:rsidRPr="00AB15CE">
        <w:rPr>
          <w:b/>
          <w:szCs w:val="24"/>
        </w:rPr>
        <w:t>II</w:t>
      </w:r>
      <w:r w:rsidRPr="00AB15CE">
        <w:rPr>
          <w:b/>
          <w:iCs/>
          <w:szCs w:val="24"/>
        </w:rPr>
        <w:t xml:space="preserve"> </w:t>
      </w:r>
      <w:r w:rsidR="00510670" w:rsidRPr="00AB15CE">
        <w:rPr>
          <w:b/>
          <w:iCs/>
          <w:szCs w:val="24"/>
        </w:rPr>
        <w:t>-10:</w:t>
      </w:r>
      <w:r w:rsidR="00510670" w:rsidRPr="00AB15CE">
        <w:rPr>
          <w:iCs/>
          <w:szCs w:val="24"/>
        </w:rPr>
        <w:t xml:space="preserve"> </w:t>
      </w:r>
      <w:r w:rsidR="00510670" w:rsidRPr="00AB15CE">
        <w:rPr>
          <w:b/>
          <w:szCs w:val="24"/>
        </w:rPr>
        <w:t>Smart street lighting use case</w:t>
      </w:r>
      <w:r w:rsidR="00510670" w:rsidRPr="003239A1">
        <w:rPr>
          <w:b/>
        </w:rPr>
        <w:t xml:space="preserve"> instance graph example</w:t>
      </w:r>
      <w:r w:rsidR="00510670" w:rsidRPr="003239A1">
        <w:t xml:space="preserve"> [b-ETSI CIM UC]</w:t>
      </w:r>
      <w:r w:rsidR="00510670" w:rsidRPr="003239A1">
        <w:br w:type="page"/>
      </w:r>
    </w:p>
    <w:p w14:paraId="17AFB3E9" w14:textId="77777777" w:rsidR="00510670" w:rsidRPr="003239A1" w:rsidRDefault="00510670" w:rsidP="00510670">
      <w:pPr>
        <w:jc w:val="center"/>
        <w:rPr>
          <w:b/>
        </w:rPr>
      </w:pPr>
      <w:r w:rsidRPr="003239A1">
        <w:rPr>
          <w:b/>
          <w:sz w:val="28"/>
        </w:rPr>
        <w:lastRenderedPageBreak/>
        <w:t>Bibliography</w:t>
      </w:r>
    </w:p>
    <w:p w14:paraId="4A95B022" w14:textId="77777777" w:rsidR="00510670" w:rsidRPr="003239A1" w:rsidRDefault="00510670" w:rsidP="00510670"/>
    <w:p w14:paraId="6B92F4EC" w14:textId="5720BEF5" w:rsidR="00510670" w:rsidRPr="003239A1" w:rsidRDefault="00510670" w:rsidP="00510670">
      <w:pPr>
        <w:ind w:left="2260" w:hanging="2260"/>
        <w:rPr>
          <w:rFonts w:eastAsia="Times New Roman"/>
        </w:rPr>
      </w:pPr>
      <w:r w:rsidRPr="003239A1">
        <w:rPr>
          <w:rFonts w:eastAsia="DengXian"/>
          <w:color w:val="000000"/>
          <w:lang w:eastAsia="ko-KR"/>
        </w:rPr>
        <w:t>[</w:t>
      </w:r>
      <w:proofErr w:type="gramStart"/>
      <w:r w:rsidRPr="003239A1">
        <w:rPr>
          <w:rFonts w:eastAsia="DengXian"/>
          <w:color w:val="000000"/>
          <w:lang w:eastAsia="ko-KR"/>
        </w:rPr>
        <w:t>b-FG</w:t>
      </w:r>
      <w:r w:rsidR="007B6211">
        <w:rPr>
          <w:rFonts w:eastAsia="DengXian"/>
          <w:color w:val="000000"/>
          <w:lang w:eastAsia="ko-KR"/>
        </w:rPr>
        <w:t>-</w:t>
      </w:r>
      <w:r w:rsidRPr="003239A1">
        <w:rPr>
          <w:rFonts w:eastAsia="DengXian"/>
          <w:color w:val="000000"/>
          <w:lang w:eastAsia="ko-KR"/>
        </w:rPr>
        <w:t>DPM</w:t>
      </w:r>
      <w:proofErr w:type="gramEnd"/>
      <w:r w:rsidRPr="003239A1">
        <w:rPr>
          <w:rFonts w:eastAsia="DengXian"/>
          <w:color w:val="000000"/>
          <w:lang w:eastAsia="ko-KR"/>
        </w:rPr>
        <w:t xml:space="preserve"> </w:t>
      </w:r>
      <w:r w:rsidR="007B6211">
        <w:rPr>
          <w:rFonts w:eastAsia="DengXian"/>
          <w:color w:val="000000"/>
          <w:lang w:eastAsia="ko-KR"/>
        </w:rPr>
        <w:t xml:space="preserve">TS </w:t>
      </w:r>
      <w:r w:rsidRPr="003239A1">
        <w:rPr>
          <w:rFonts w:eastAsia="DengXian"/>
          <w:color w:val="000000"/>
          <w:lang w:eastAsia="ko-KR"/>
        </w:rPr>
        <w:t>D0.1</w:t>
      </w:r>
      <w:r w:rsidR="00675E08">
        <w:rPr>
          <w:rFonts w:eastAsia="DengXian"/>
          <w:color w:val="000000"/>
          <w:lang w:eastAsia="ko-KR"/>
        </w:rPr>
        <w:t>]</w:t>
      </w:r>
      <w:r w:rsidRPr="003239A1">
        <w:rPr>
          <w:rFonts w:eastAsia="DengXian"/>
          <w:color w:val="000000"/>
          <w:lang w:eastAsia="ko-KR"/>
        </w:rPr>
        <w:t xml:space="preserve"> </w:t>
      </w:r>
      <w:r w:rsidRPr="003239A1">
        <w:rPr>
          <w:rFonts w:eastAsia="DengXian"/>
          <w:color w:val="000000"/>
          <w:lang w:eastAsia="ko-KR"/>
        </w:rPr>
        <w:tab/>
      </w:r>
      <w:r w:rsidRPr="003239A1">
        <w:rPr>
          <w:rFonts w:eastAsia="DengXian"/>
          <w:color w:val="000000"/>
          <w:lang w:eastAsia="ko-KR"/>
        </w:rPr>
        <w:tab/>
        <w:t xml:space="preserve">ITU FGDPM (2019), </w:t>
      </w:r>
      <w:r w:rsidRPr="003239A1">
        <w:rPr>
          <w:rFonts w:eastAsia="Times New Roman"/>
          <w:color w:val="000000"/>
        </w:rPr>
        <w:t xml:space="preserve">‘Data Processing and Management for </w:t>
      </w:r>
      <w:proofErr w:type="spellStart"/>
      <w:r w:rsidRPr="003239A1">
        <w:rPr>
          <w:rFonts w:eastAsia="Times New Roman"/>
          <w:color w:val="000000"/>
        </w:rPr>
        <w:t>IoT</w:t>
      </w:r>
      <w:proofErr w:type="spellEnd"/>
      <w:r w:rsidRPr="003239A1">
        <w:rPr>
          <w:rFonts w:eastAsia="Times New Roman"/>
          <w:color w:val="000000"/>
        </w:rPr>
        <w:t xml:space="preserve"> and Smart Cities and Communities: Vocabulary’ (D0.1)</w:t>
      </w:r>
    </w:p>
    <w:p w14:paraId="7FCAE323" w14:textId="652359B7" w:rsidR="00510670" w:rsidRPr="003239A1" w:rsidRDefault="00510670" w:rsidP="00510670">
      <w:pPr>
        <w:ind w:left="2260" w:hanging="2260"/>
        <w:rPr>
          <w:rFonts w:eastAsia="DengXian"/>
          <w:i/>
          <w:color w:val="000000"/>
        </w:rPr>
      </w:pPr>
      <w:r w:rsidRPr="003239A1">
        <w:rPr>
          <w:rFonts w:eastAsia="DengXian"/>
          <w:color w:val="000000"/>
        </w:rPr>
        <w:t>[</w:t>
      </w:r>
      <w:proofErr w:type="gramStart"/>
      <w:r w:rsidRPr="003239A1">
        <w:rPr>
          <w:rFonts w:eastAsia="DengXian"/>
          <w:color w:val="000000"/>
        </w:rPr>
        <w:t>b-ISO</w:t>
      </w:r>
      <w:proofErr w:type="gramEnd"/>
      <w:r w:rsidRPr="003239A1">
        <w:rPr>
          <w:rFonts w:eastAsia="DengXian"/>
          <w:color w:val="000000"/>
        </w:rPr>
        <w:t xml:space="preserve"> 9000:2015]  </w:t>
      </w:r>
      <w:r w:rsidR="00ED2FA8" w:rsidRPr="003239A1">
        <w:rPr>
          <w:rFonts w:eastAsia="DengXian"/>
          <w:color w:val="000000"/>
        </w:rPr>
        <w:tab/>
      </w:r>
      <w:r w:rsidRPr="003239A1">
        <w:rPr>
          <w:rFonts w:eastAsia="DengXian"/>
          <w:color w:val="000000"/>
          <w:lang w:eastAsia="ko-KR"/>
        </w:rPr>
        <w:tab/>
      </w:r>
      <w:r w:rsidRPr="003239A1">
        <w:rPr>
          <w:rFonts w:eastAsia="DengXian"/>
          <w:color w:val="000000"/>
        </w:rPr>
        <w:t>ISO (2015</w:t>
      </w:r>
      <w:r w:rsidRPr="003239A1">
        <w:rPr>
          <w:rFonts w:eastAsia="DengXian"/>
          <w:color w:val="000000"/>
          <w:lang w:eastAsia="ko-KR"/>
        </w:rPr>
        <w:t>)</w:t>
      </w:r>
      <w:r w:rsidRPr="003239A1">
        <w:rPr>
          <w:rFonts w:eastAsia="DengXian"/>
          <w:color w:val="000000"/>
        </w:rPr>
        <w:t xml:space="preserve">, </w:t>
      </w:r>
      <w:r w:rsidRPr="003239A1">
        <w:rPr>
          <w:rFonts w:eastAsia="DengXian"/>
          <w:color w:val="000000"/>
          <w:lang w:eastAsia="ko-KR"/>
        </w:rPr>
        <w:t>ISO</w:t>
      </w:r>
      <w:proofErr w:type="gramStart"/>
      <w:r w:rsidRPr="003239A1">
        <w:rPr>
          <w:rFonts w:eastAsia="DengXian"/>
          <w:color w:val="000000"/>
          <w:lang w:eastAsia="ko-KR"/>
        </w:rPr>
        <w:t>:9000</w:t>
      </w:r>
      <w:proofErr w:type="gramEnd"/>
      <w:r w:rsidRPr="003239A1">
        <w:rPr>
          <w:rFonts w:eastAsia="DengXian"/>
          <w:color w:val="000000"/>
          <w:lang w:eastAsia="ko-KR"/>
        </w:rPr>
        <w:t xml:space="preserve"> ‘</w:t>
      </w:r>
      <w:r w:rsidRPr="003239A1">
        <w:rPr>
          <w:rFonts w:eastAsia="DengXian"/>
          <w:color w:val="000000"/>
        </w:rPr>
        <w:t>Quality management systems – Fundamentals and vocabulary’</w:t>
      </w:r>
    </w:p>
    <w:p w14:paraId="54EF2C11" w14:textId="08256922" w:rsidR="007135E9" w:rsidRPr="003239A1" w:rsidRDefault="007135E9" w:rsidP="007C535B">
      <w:pPr>
        <w:ind w:left="2268" w:hanging="2268"/>
        <w:rPr>
          <w:rFonts w:eastAsia="Times New Roman"/>
        </w:rPr>
      </w:pPr>
      <w:r w:rsidRPr="003239A1">
        <w:t>[</w:t>
      </w:r>
      <w:proofErr w:type="gramStart"/>
      <w:r w:rsidRPr="003239A1">
        <w:t>b-Forbes</w:t>
      </w:r>
      <w:proofErr w:type="gramEnd"/>
      <w:r w:rsidRPr="003239A1">
        <w:t xml:space="preserve"> 1]</w:t>
      </w:r>
      <w:r w:rsidRPr="003239A1">
        <w:tab/>
      </w:r>
      <w:r w:rsidRPr="003239A1">
        <w:tab/>
      </w:r>
      <w:r w:rsidRPr="003239A1">
        <w:tab/>
        <w:t xml:space="preserve">P. Rotella, Forbes (2012). </w:t>
      </w:r>
      <w:r w:rsidRPr="003239A1">
        <w:rPr>
          <w:i/>
        </w:rPr>
        <w:t>Is Data The New Oil</w:t>
      </w:r>
      <w:proofErr w:type="gramStart"/>
      <w:r w:rsidRPr="003239A1">
        <w:rPr>
          <w:i/>
        </w:rPr>
        <w:t>?</w:t>
      </w:r>
      <w:r w:rsidRPr="003239A1">
        <w:t>.</w:t>
      </w:r>
      <w:proofErr w:type="gramEnd"/>
      <w:r w:rsidRPr="003239A1">
        <w:t xml:space="preserve"> Available: </w:t>
      </w:r>
      <w:hyperlink r:id="rId45" w:anchor="4eb6c2d97db3" w:history="1">
        <w:r w:rsidRPr="003239A1">
          <w:rPr>
            <w:rStyle w:val="Hyperlink"/>
            <w:rFonts w:eastAsia="Times New Roman"/>
          </w:rPr>
          <w:t>https://www.forbes.com/sites/perryrotella/2012/04/02/is-data-the-new-oil/#4eb6c2d97db3</w:t>
        </w:r>
      </w:hyperlink>
    </w:p>
    <w:p w14:paraId="0E1EBE3B" w14:textId="4A198BB7" w:rsidR="00ED2FA8" w:rsidRPr="003239A1" w:rsidRDefault="00510670" w:rsidP="00ED2FA8">
      <w:pPr>
        <w:ind w:left="2268" w:hanging="2268"/>
      </w:pPr>
      <w:r w:rsidRPr="003239A1">
        <w:t>[</w:t>
      </w:r>
      <w:proofErr w:type="gramStart"/>
      <w:r w:rsidRPr="003239A1">
        <w:t>b-HBR</w:t>
      </w:r>
      <w:proofErr w:type="gramEnd"/>
      <w:r w:rsidRPr="003239A1">
        <w:t>]</w:t>
      </w:r>
      <w:r w:rsidRPr="003239A1">
        <w:tab/>
      </w:r>
      <w:r w:rsidR="00ED2FA8" w:rsidRPr="003239A1">
        <w:tab/>
      </w:r>
      <w:r w:rsidR="00ED2FA8" w:rsidRPr="003239A1">
        <w:tab/>
      </w:r>
      <w:r w:rsidR="00ED2FA8" w:rsidRPr="003239A1">
        <w:tab/>
      </w:r>
      <w:r w:rsidRPr="003239A1">
        <w:t xml:space="preserve">James Wilder, Harvard Business Review (HBR) (2016). </w:t>
      </w:r>
      <w:r w:rsidRPr="003239A1">
        <w:rPr>
          <w:i/>
        </w:rPr>
        <w:t>Breaking Down Data Silos</w:t>
      </w:r>
      <w:r w:rsidRPr="003239A1">
        <w:t xml:space="preserve">. </w:t>
      </w:r>
      <w:proofErr w:type="spellStart"/>
      <w:proofErr w:type="gramStart"/>
      <w:r w:rsidRPr="003239A1">
        <w:t>Avilable</w:t>
      </w:r>
      <w:proofErr w:type="spellEnd"/>
      <w:r w:rsidRPr="003239A1">
        <w:t> :</w:t>
      </w:r>
      <w:proofErr w:type="gramEnd"/>
      <w:r w:rsidRPr="003239A1">
        <w:t xml:space="preserve"> </w:t>
      </w:r>
      <w:hyperlink r:id="rId46" w:history="1">
        <w:r w:rsidR="00ED2FA8" w:rsidRPr="003239A1">
          <w:rPr>
            <w:rStyle w:val="Hyperlink"/>
          </w:rPr>
          <w:t>https://hbr.org/2016/12/breaking-down-data-silos</w:t>
        </w:r>
      </w:hyperlink>
    </w:p>
    <w:p w14:paraId="58BCD418" w14:textId="2F033153" w:rsidR="00ED2FA8" w:rsidRPr="003239A1" w:rsidRDefault="00510670" w:rsidP="00ED2FA8">
      <w:pPr>
        <w:ind w:left="2268" w:hanging="2268"/>
        <w:rPr>
          <w:lang w:val="fr-CH"/>
        </w:rPr>
      </w:pPr>
      <w:r w:rsidRPr="003239A1">
        <w:t>[</w:t>
      </w:r>
      <w:proofErr w:type="gramStart"/>
      <w:r w:rsidRPr="003239A1">
        <w:t>b-Forbes</w:t>
      </w:r>
      <w:proofErr w:type="gramEnd"/>
      <w:r w:rsidR="007135E9" w:rsidRPr="003239A1">
        <w:t xml:space="preserve"> 2</w:t>
      </w:r>
      <w:r w:rsidRPr="003239A1">
        <w:t>]</w:t>
      </w:r>
      <w:r w:rsidRPr="003239A1">
        <w:tab/>
      </w:r>
      <w:r w:rsidR="007C535B" w:rsidRPr="003239A1">
        <w:tab/>
      </w:r>
      <w:r w:rsidR="007C535B" w:rsidRPr="003239A1">
        <w:tab/>
      </w:r>
      <w:r w:rsidRPr="003239A1">
        <w:t xml:space="preserve">Gil Press, Forbes (2016). </w:t>
      </w:r>
      <w:r w:rsidRPr="003239A1">
        <w:rPr>
          <w:i/>
        </w:rPr>
        <w:t xml:space="preserve">Cleaning Big </w:t>
      </w:r>
      <w:proofErr w:type="gramStart"/>
      <w:r w:rsidRPr="003239A1">
        <w:rPr>
          <w:i/>
        </w:rPr>
        <w:t>Data :</w:t>
      </w:r>
      <w:proofErr w:type="gramEnd"/>
      <w:r w:rsidRPr="003239A1">
        <w:rPr>
          <w:i/>
        </w:rPr>
        <w:t xml:space="preserve"> Most Time-Consuming, Least Enjoyable Data Science Task, Survey says</w:t>
      </w:r>
      <w:r w:rsidRPr="003239A1">
        <w:t xml:space="preserve">. </w:t>
      </w:r>
      <w:proofErr w:type="spellStart"/>
      <w:r w:rsidRPr="003239A1">
        <w:rPr>
          <w:lang w:val="fr-CH"/>
        </w:rPr>
        <w:t>Available</w:t>
      </w:r>
      <w:proofErr w:type="spellEnd"/>
      <w:r w:rsidRPr="003239A1">
        <w:rPr>
          <w:lang w:val="fr-CH"/>
        </w:rPr>
        <w:t xml:space="preserve"> : </w:t>
      </w:r>
      <w:hyperlink r:id="rId47" w:history="1">
        <w:r w:rsidR="00ED2FA8" w:rsidRPr="003239A1">
          <w:rPr>
            <w:rStyle w:val="Hyperlink"/>
            <w:lang w:val="fr-CH"/>
          </w:rPr>
          <w:t>https://www.forbes.com/sites/gilpress/2016/03/23/data-preparation-most-time-consuming-least-enjoyable-data-science-task-survey-says/</w:t>
        </w:r>
      </w:hyperlink>
    </w:p>
    <w:p w14:paraId="7BF5E1D1" w14:textId="0B71B1B3" w:rsidR="00510670" w:rsidRPr="003239A1" w:rsidRDefault="00510670" w:rsidP="00510670">
      <w:pPr>
        <w:ind w:left="2268" w:hanging="2268"/>
      </w:pPr>
      <w:r w:rsidRPr="003239A1">
        <w:t>[</w:t>
      </w:r>
      <w:proofErr w:type="gramStart"/>
      <w:r w:rsidRPr="003239A1">
        <w:t>b-</w:t>
      </w:r>
      <w:proofErr w:type="spellStart"/>
      <w:r w:rsidRPr="003239A1">
        <w:t>Ahlgren</w:t>
      </w:r>
      <w:proofErr w:type="spellEnd"/>
      <w:proofErr w:type="gramEnd"/>
      <w:r w:rsidRPr="003239A1">
        <w:t xml:space="preserve">] </w:t>
      </w:r>
      <w:r w:rsidRPr="003239A1">
        <w:tab/>
      </w:r>
      <w:r w:rsidR="00ED2FA8" w:rsidRPr="003239A1">
        <w:tab/>
      </w:r>
      <w:r w:rsidR="00ED2FA8" w:rsidRPr="003239A1">
        <w:tab/>
      </w:r>
      <w:r w:rsidR="007C535B" w:rsidRPr="003239A1">
        <w:t xml:space="preserve">B. </w:t>
      </w:r>
      <w:proofErr w:type="spellStart"/>
      <w:r w:rsidR="007C535B" w:rsidRPr="003239A1">
        <w:t>Ahlgren</w:t>
      </w:r>
      <w:proofErr w:type="spellEnd"/>
      <w:r w:rsidR="007C535B" w:rsidRPr="003239A1">
        <w:t xml:space="preserve"> et al., ‘</w:t>
      </w:r>
      <w:r w:rsidRPr="003239A1">
        <w:t xml:space="preserve">Internet of Things for Smart Cities: </w:t>
      </w:r>
      <w:r w:rsidR="007C535B" w:rsidRPr="003239A1">
        <w:t>Interoperability and Open Data,’</w:t>
      </w:r>
      <w:r w:rsidRPr="003239A1">
        <w:t xml:space="preserve"> IEEE Internet Computing, vol. 20, no. 6, pp. 52-56, Dec. 2016.</w:t>
      </w:r>
    </w:p>
    <w:p w14:paraId="22E518DF" w14:textId="7E8A6AE8" w:rsidR="00510670" w:rsidRPr="003239A1" w:rsidRDefault="00510670" w:rsidP="00510670">
      <w:pPr>
        <w:ind w:left="2268" w:hanging="2268"/>
      </w:pPr>
      <w:r w:rsidRPr="003239A1">
        <w:t>[</w:t>
      </w:r>
      <w:proofErr w:type="gramStart"/>
      <w:r w:rsidRPr="003239A1">
        <w:t>b-</w:t>
      </w:r>
      <w:proofErr w:type="spellStart"/>
      <w:r w:rsidRPr="003239A1">
        <w:t>Corici</w:t>
      </w:r>
      <w:proofErr w:type="spellEnd"/>
      <w:proofErr w:type="gramEnd"/>
      <w:r w:rsidRPr="003239A1">
        <w:t>]</w:t>
      </w:r>
      <w:r w:rsidRPr="003239A1">
        <w:tab/>
      </w:r>
      <w:r w:rsidR="00ED2FA8" w:rsidRPr="003239A1">
        <w:tab/>
      </w:r>
      <w:r w:rsidR="00ED2FA8" w:rsidRPr="003239A1">
        <w:tab/>
      </w:r>
      <w:r w:rsidR="00ED2FA8" w:rsidRPr="003239A1">
        <w:tab/>
      </w:r>
      <w:r w:rsidRPr="003239A1">
        <w:t xml:space="preserve">A. </w:t>
      </w:r>
      <w:proofErr w:type="spellStart"/>
      <w:r w:rsidRPr="003239A1">
        <w:t>Corici</w:t>
      </w:r>
      <w:proofErr w:type="spellEnd"/>
      <w:r w:rsidRPr="003239A1">
        <w:t xml:space="preserve"> et al., "Towards programmable and scalable </w:t>
      </w:r>
      <w:proofErr w:type="spellStart"/>
      <w:r w:rsidRPr="003239A1">
        <w:t>IoT</w:t>
      </w:r>
      <w:proofErr w:type="spellEnd"/>
      <w:r w:rsidRPr="003239A1">
        <w:t xml:space="preserve"> infrastructures for smart cities," 2016 IEEE International Conference on Pervasive Computing and Communication Workshops (</w:t>
      </w:r>
      <w:proofErr w:type="spellStart"/>
      <w:r w:rsidRPr="003239A1">
        <w:t>PerCom</w:t>
      </w:r>
      <w:proofErr w:type="spellEnd"/>
      <w:r w:rsidRPr="003239A1">
        <w:t xml:space="preserve"> Workshops), March 2016.</w:t>
      </w:r>
    </w:p>
    <w:p w14:paraId="49F7E5EC" w14:textId="6F3A8B9A" w:rsidR="00510670" w:rsidRPr="003239A1" w:rsidRDefault="00510670" w:rsidP="00510670">
      <w:pPr>
        <w:ind w:left="2268" w:hanging="2268"/>
      </w:pPr>
      <w:r w:rsidRPr="003239A1">
        <w:t>[</w:t>
      </w:r>
      <w:proofErr w:type="gramStart"/>
      <w:r w:rsidRPr="003239A1">
        <w:t>b-</w:t>
      </w:r>
      <w:proofErr w:type="spellStart"/>
      <w:r w:rsidRPr="003239A1">
        <w:t>Broring</w:t>
      </w:r>
      <w:proofErr w:type="spellEnd"/>
      <w:proofErr w:type="gramEnd"/>
      <w:r w:rsidRPr="003239A1">
        <w:t>]</w:t>
      </w:r>
      <w:r w:rsidRPr="003239A1">
        <w:tab/>
      </w:r>
      <w:r w:rsidR="00ED2FA8" w:rsidRPr="003239A1">
        <w:tab/>
      </w:r>
      <w:r w:rsidR="00ED2FA8" w:rsidRPr="003239A1">
        <w:tab/>
      </w:r>
      <w:r w:rsidR="00ED2FA8" w:rsidRPr="003239A1">
        <w:tab/>
      </w:r>
      <w:r w:rsidR="007C535B" w:rsidRPr="003239A1">
        <w:t xml:space="preserve">Arne </w:t>
      </w:r>
      <w:proofErr w:type="spellStart"/>
      <w:r w:rsidR="007C535B" w:rsidRPr="003239A1">
        <w:t>Broring</w:t>
      </w:r>
      <w:proofErr w:type="spellEnd"/>
      <w:r w:rsidR="007C535B" w:rsidRPr="003239A1">
        <w:t xml:space="preserve"> et al., ‘</w:t>
      </w:r>
      <w:r w:rsidRPr="003239A1">
        <w:t xml:space="preserve">Enabling </w:t>
      </w:r>
      <w:proofErr w:type="spellStart"/>
      <w:r w:rsidRPr="003239A1">
        <w:t>IoT</w:t>
      </w:r>
      <w:proofErr w:type="spellEnd"/>
      <w:r w:rsidRPr="003239A1">
        <w:t xml:space="preserve"> Ecosystems thr</w:t>
      </w:r>
      <w:r w:rsidR="007C535B" w:rsidRPr="003239A1">
        <w:t>ough Platform Interoperability,’</w:t>
      </w:r>
      <w:r w:rsidRPr="003239A1">
        <w:t xml:space="preserve"> IEEE Software, vol.34, no. 1, pp. 54-61, Jan. 2017.</w:t>
      </w:r>
    </w:p>
    <w:p w14:paraId="463C7071" w14:textId="4FADD85D" w:rsidR="00510670" w:rsidRPr="003239A1" w:rsidRDefault="00510670" w:rsidP="00510670">
      <w:pPr>
        <w:ind w:left="2268" w:hanging="2268"/>
      </w:pPr>
      <w:r w:rsidRPr="003239A1">
        <w:t>[</w:t>
      </w:r>
      <w:proofErr w:type="gramStart"/>
      <w:r w:rsidRPr="003239A1">
        <w:t>b-ITU-T</w:t>
      </w:r>
      <w:proofErr w:type="gramEnd"/>
      <w:r w:rsidRPr="003239A1">
        <w:t xml:space="preserve"> TP] </w:t>
      </w:r>
      <w:r w:rsidRPr="003239A1">
        <w:tab/>
      </w:r>
      <w:r w:rsidR="00ED2FA8" w:rsidRPr="003239A1">
        <w:tab/>
      </w:r>
      <w:r w:rsidR="00ED2FA8" w:rsidRPr="003239A1">
        <w:tab/>
      </w:r>
      <w:r w:rsidRPr="003239A1">
        <w:t xml:space="preserve">ITU-T Technical Paper (2016), </w:t>
      </w:r>
      <w:r w:rsidR="007C535B" w:rsidRPr="003239A1">
        <w:t>‘</w:t>
      </w:r>
      <w:r w:rsidRPr="003239A1">
        <w:t>Analysis of Digital Data</w:t>
      </w:r>
      <w:r w:rsidRPr="003239A1">
        <w:rPr>
          <w:lang w:eastAsia="ko-KR"/>
        </w:rPr>
        <w:t xml:space="preserve"> </w:t>
      </w:r>
      <w:r w:rsidRPr="003239A1">
        <w:t>Technologies</w:t>
      </w:r>
      <w:r w:rsidR="007C535B" w:rsidRPr="003239A1">
        <w:t xml:space="preserve"> </w:t>
      </w:r>
      <w:proofErr w:type="gramStart"/>
      <w:r w:rsidR="007C535B" w:rsidRPr="003239A1">
        <w:t>Toward</w:t>
      </w:r>
      <w:proofErr w:type="gramEnd"/>
      <w:r w:rsidR="007C535B" w:rsidRPr="003239A1">
        <w:t xml:space="preserve"> Future Data Eco-Society.’</w:t>
      </w:r>
    </w:p>
    <w:p w14:paraId="17B2737F" w14:textId="79F2C46C" w:rsidR="00510670" w:rsidRPr="003239A1" w:rsidRDefault="00510670" w:rsidP="00510670">
      <w:pPr>
        <w:widowControl w:val="0"/>
        <w:tabs>
          <w:tab w:val="left" w:pos="220"/>
          <w:tab w:val="left" w:pos="720"/>
        </w:tabs>
        <w:ind w:left="2262" w:hanging="2262"/>
        <w:rPr>
          <w:color w:val="000000"/>
        </w:rPr>
      </w:pPr>
      <w:r w:rsidRPr="003239A1">
        <w:t>[</w:t>
      </w:r>
      <w:proofErr w:type="gramStart"/>
      <w:r w:rsidRPr="003239A1">
        <w:t>b-Riley</w:t>
      </w:r>
      <w:proofErr w:type="gramEnd"/>
      <w:r w:rsidRPr="003239A1">
        <w:t xml:space="preserve">] </w:t>
      </w:r>
      <w:r w:rsidRPr="003239A1">
        <w:tab/>
      </w:r>
      <w:r w:rsidRPr="003239A1">
        <w:tab/>
      </w:r>
      <w:r w:rsidR="00ED2FA8" w:rsidRPr="003239A1">
        <w:tab/>
      </w:r>
      <w:r w:rsidR="00ED2FA8" w:rsidRPr="003239A1">
        <w:tab/>
      </w:r>
      <w:r w:rsidRPr="003239A1">
        <w:rPr>
          <w:color w:val="000000"/>
        </w:rPr>
        <w:t>J. Riley (2017). Understanding Metadata: What is Metadata, and What is it For</w:t>
      </w:r>
      <w:proofErr w:type="gramStart"/>
      <w:r w:rsidRPr="003239A1">
        <w:rPr>
          <w:color w:val="000000"/>
        </w:rPr>
        <w:t>?:</w:t>
      </w:r>
      <w:proofErr w:type="gramEnd"/>
      <w:r w:rsidRPr="003239A1">
        <w:rPr>
          <w:color w:val="000000"/>
        </w:rPr>
        <w:t xml:space="preserve"> A </w:t>
      </w:r>
      <w:proofErr w:type="spellStart"/>
      <w:r w:rsidRPr="003239A1">
        <w:rPr>
          <w:color w:val="000000"/>
        </w:rPr>
        <w:t>Primier</w:t>
      </w:r>
      <w:proofErr w:type="spellEnd"/>
      <w:r w:rsidRPr="003239A1">
        <w:rPr>
          <w:color w:val="000000"/>
        </w:rPr>
        <w:t xml:space="preserve">. National Information Standards Organization (NISO). Jan. 2017. </w:t>
      </w:r>
    </w:p>
    <w:p w14:paraId="34059DD0" w14:textId="58673AC6" w:rsidR="00510670" w:rsidRPr="003239A1" w:rsidRDefault="00510670" w:rsidP="00510670">
      <w:pPr>
        <w:widowControl w:val="0"/>
        <w:ind w:left="2262" w:hanging="2262"/>
        <w:rPr>
          <w:color w:val="000000"/>
        </w:rPr>
      </w:pPr>
      <w:r w:rsidRPr="003239A1">
        <w:rPr>
          <w:color w:val="000000"/>
        </w:rPr>
        <w:t>[</w:t>
      </w:r>
      <w:proofErr w:type="gramStart"/>
      <w:r w:rsidRPr="003239A1">
        <w:rPr>
          <w:color w:val="000000"/>
        </w:rPr>
        <w:t>b-</w:t>
      </w:r>
      <w:proofErr w:type="spellStart"/>
      <w:r w:rsidRPr="003239A1">
        <w:rPr>
          <w:color w:val="000000"/>
        </w:rPr>
        <w:t>Raggett</w:t>
      </w:r>
      <w:proofErr w:type="spellEnd"/>
      <w:proofErr w:type="gramEnd"/>
      <w:r w:rsidRPr="003239A1">
        <w:rPr>
          <w:color w:val="000000"/>
        </w:rPr>
        <w:t xml:space="preserve">] </w:t>
      </w:r>
      <w:r w:rsidRPr="003239A1">
        <w:rPr>
          <w:color w:val="000000"/>
        </w:rPr>
        <w:tab/>
      </w:r>
      <w:r w:rsidRPr="003239A1">
        <w:rPr>
          <w:color w:val="000000"/>
        </w:rPr>
        <w:tab/>
      </w:r>
      <w:r w:rsidR="00ED2FA8" w:rsidRPr="003239A1">
        <w:rPr>
          <w:color w:val="000000"/>
        </w:rPr>
        <w:tab/>
      </w:r>
      <w:r w:rsidR="00ED2FA8" w:rsidRPr="003239A1">
        <w:rPr>
          <w:color w:val="000000"/>
        </w:rPr>
        <w:tab/>
      </w:r>
      <w:r w:rsidRPr="003239A1">
        <w:rPr>
          <w:color w:val="000000"/>
        </w:rPr>
        <w:t xml:space="preserve">D. </w:t>
      </w:r>
      <w:proofErr w:type="spellStart"/>
      <w:r w:rsidRPr="003239A1">
        <w:rPr>
          <w:color w:val="000000"/>
        </w:rPr>
        <w:t>Raggett</w:t>
      </w:r>
      <w:proofErr w:type="spellEnd"/>
      <w:r w:rsidRPr="003239A1">
        <w:rPr>
          <w:color w:val="000000"/>
        </w:rPr>
        <w:t xml:space="preserve">, (2015). </w:t>
      </w:r>
      <w:r w:rsidR="007C535B" w:rsidRPr="003239A1">
        <w:rPr>
          <w:color w:val="000000"/>
        </w:rPr>
        <w:t>“</w:t>
      </w:r>
      <w:r w:rsidRPr="003239A1">
        <w:rPr>
          <w:color w:val="000000"/>
        </w:rPr>
        <w:t>The Web of Things: Challenges and Opportunities. Computer,</w:t>
      </w:r>
      <w:r w:rsidR="007C535B" w:rsidRPr="003239A1">
        <w:rPr>
          <w:color w:val="000000"/>
        </w:rPr>
        <w:t>”</w:t>
      </w:r>
      <w:r w:rsidRPr="003239A1">
        <w:rPr>
          <w:color w:val="000000"/>
        </w:rPr>
        <w:t xml:space="preserve"> vol. 48, no. 5, pp. 26-32, May 2015. </w:t>
      </w:r>
    </w:p>
    <w:p w14:paraId="568403C3" w14:textId="7C417CA0" w:rsidR="00510670" w:rsidRPr="003239A1" w:rsidRDefault="00510670" w:rsidP="00510670">
      <w:pPr>
        <w:widowControl w:val="0"/>
        <w:ind w:left="2262" w:hanging="2262"/>
        <w:rPr>
          <w:color w:val="000000"/>
        </w:rPr>
      </w:pPr>
      <w:r w:rsidRPr="003239A1">
        <w:rPr>
          <w:color w:val="000000"/>
        </w:rPr>
        <w:t>[</w:t>
      </w:r>
      <w:proofErr w:type="gramStart"/>
      <w:r w:rsidRPr="003239A1">
        <w:rPr>
          <w:color w:val="000000"/>
        </w:rPr>
        <w:t>b-</w:t>
      </w:r>
      <w:proofErr w:type="spellStart"/>
      <w:r w:rsidRPr="003239A1">
        <w:rPr>
          <w:color w:val="000000"/>
        </w:rPr>
        <w:t>Kajimoto</w:t>
      </w:r>
      <w:proofErr w:type="spellEnd"/>
      <w:proofErr w:type="gramEnd"/>
      <w:r w:rsidRPr="003239A1">
        <w:rPr>
          <w:color w:val="000000"/>
        </w:rPr>
        <w:t xml:space="preserve">] </w:t>
      </w:r>
      <w:r w:rsidRPr="003239A1">
        <w:rPr>
          <w:color w:val="000000"/>
        </w:rPr>
        <w:tab/>
      </w:r>
      <w:r w:rsidRPr="003239A1">
        <w:rPr>
          <w:color w:val="000000"/>
        </w:rPr>
        <w:tab/>
      </w:r>
      <w:r w:rsidR="00ED2FA8" w:rsidRPr="003239A1">
        <w:rPr>
          <w:color w:val="000000"/>
        </w:rPr>
        <w:tab/>
      </w:r>
      <w:r w:rsidRPr="003239A1">
        <w:rPr>
          <w:color w:val="000000"/>
        </w:rPr>
        <w:t xml:space="preserve">K. </w:t>
      </w:r>
      <w:proofErr w:type="spellStart"/>
      <w:r w:rsidRPr="003239A1">
        <w:rPr>
          <w:color w:val="000000"/>
        </w:rPr>
        <w:t>Kajimoto</w:t>
      </w:r>
      <w:proofErr w:type="spellEnd"/>
      <w:r w:rsidRPr="003239A1">
        <w:rPr>
          <w:color w:val="000000"/>
        </w:rPr>
        <w:t xml:space="preserve">, M. </w:t>
      </w:r>
      <w:proofErr w:type="spellStart"/>
      <w:r w:rsidRPr="003239A1">
        <w:rPr>
          <w:color w:val="000000"/>
        </w:rPr>
        <w:t>Kovastsch</w:t>
      </w:r>
      <w:proofErr w:type="spellEnd"/>
      <w:r w:rsidRPr="003239A1">
        <w:rPr>
          <w:color w:val="000000"/>
        </w:rPr>
        <w:t xml:space="preserve">, U. </w:t>
      </w:r>
      <w:proofErr w:type="spellStart"/>
      <w:r w:rsidRPr="003239A1">
        <w:rPr>
          <w:color w:val="000000"/>
        </w:rPr>
        <w:t>Davuluru</w:t>
      </w:r>
      <w:proofErr w:type="spellEnd"/>
      <w:r w:rsidRPr="003239A1">
        <w:rPr>
          <w:color w:val="000000"/>
        </w:rPr>
        <w:t xml:space="preserve">, (2017). </w:t>
      </w:r>
      <w:r w:rsidRPr="003239A1">
        <w:rPr>
          <w:i/>
          <w:color w:val="000000"/>
        </w:rPr>
        <w:t>Web of Things (</w:t>
      </w:r>
      <w:proofErr w:type="spellStart"/>
      <w:r w:rsidRPr="003239A1">
        <w:rPr>
          <w:i/>
          <w:color w:val="000000"/>
        </w:rPr>
        <w:t>WoT</w:t>
      </w:r>
      <w:proofErr w:type="spellEnd"/>
      <w:r w:rsidRPr="003239A1">
        <w:rPr>
          <w:i/>
          <w:color w:val="000000"/>
        </w:rPr>
        <w:t>) Architecture.</w:t>
      </w:r>
      <w:r w:rsidRPr="003239A1">
        <w:rPr>
          <w:color w:val="000000"/>
        </w:rPr>
        <w:t xml:space="preserve"> W3C. </w:t>
      </w:r>
      <w:r w:rsidRPr="003239A1">
        <w:rPr>
          <w:color w:val="0000FF"/>
          <w:u w:val="single"/>
        </w:rPr>
        <w:t>https://www.w3.org/TR/2017/WD- wot-architecture-20170914/</w:t>
      </w:r>
      <w:r w:rsidRPr="003239A1">
        <w:rPr>
          <w:color w:val="0B4CB4"/>
        </w:rPr>
        <w:t xml:space="preserve"> </w:t>
      </w:r>
    </w:p>
    <w:p w14:paraId="21912975" w14:textId="37814801" w:rsidR="00510670" w:rsidRPr="003239A1" w:rsidRDefault="00510670" w:rsidP="00510670">
      <w:pPr>
        <w:widowControl w:val="0"/>
        <w:tabs>
          <w:tab w:val="left" w:pos="220"/>
          <w:tab w:val="left" w:pos="720"/>
        </w:tabs>
        <w:ind w:left="2262" w:hanging="2262"/>
        <w:rPr>
          <w:color w:val="000000"/>
        </w:rPr>
      </w:pPr>
      <w:r w:rsidRPr="003239A1">
        <w:rPr>
          <w:color w:val="000000"/>
        </w:rPr>
        <w:t>[</w:t>
      </w:r>
      <w:proofErr w:type="gramStart"/>
      <w:r w:rsidRPr="003239A1">
        <w:rPr>
          <w:color w:val="000000"/>
        </w:rPr>
        <w:t>b-</w:t>
      </w:r>
      <w:proofErr w:type="spellStart"/>
      <w:r w:rsidRPr="003239A1">
        <w:rPr>
          <w:color w:val="000000"/>
        </w:rPr>
        <w:t>Kamilaris</w:t>
      </w:r>
      <w:proofErr w:type="spellEnd"/>
      <w:proofErr w:type="gramEnd"/>
      <w:r w:rsidRPr="003239A1">
        <w:rPr>
          <w:color w:val="000000"/>
        </w:rPr>
        <w:t xml:space="preserve">] </w:t>
      </w:r>
      <w:r w:rsidRPr="003239A1">
        <w:rPr>
          <w:color w:val="000000"/>
        </w:rPr>
        <w:tab/>
      </w:r>
      <w:r w:rsidR="00ED2FA8" w:rsidRPr="003239A1">
        <w:rPr>
          <w:color w:val="000000"/>
        </w:rPr>
        <w:tab/>
      </w:r>
      <w:r w:rsidR="00ED2FA8" w:rsidRPr="003239A1">
        <w:rPr>
          <w:color w:val="000000"/>
        </w:rPr>
        <w:tab/>
      </w:r>
      <w:r w:rsidRPr="003239A1">
        <w:rPr>
          <w:color w:val="000000"/>
        </w:rPr>
        <w:t xml:space="preserve">A. </w:t>
      </w:r>
      <w:proofErr w:type="spellStart"/>
      <w:r w:rsidRPr="003239A1">
        <w:rPr>
          <w:color w:val="000000"/>
        </w:rPr>
        <w:t>Kamilaris</w:t>
      </w:r>
      <w:proofErr w:type="spellEnd"/>
      <w:r w:rsidRPr="003239A1">
        <w:rPr>
          <w:color w:val="000000"/>
        </w:rPr>
        <w:t xml:space="preserve">, S. </w:t>
      </w:r>
      <w:proofErr w:type="spellStart"/>
      <w:r w:rsidRPr="003239A1">
        <w:rPr>
          <w:color w:val="000000"/>
        </w:rPr>
        <w:t>Yunusak</w:t>
      </w:r>
      <w:proofErr w:type="spellEnd"/>
      <w:r w:rsidRPr="003239A1">
        <w:rPr>
          <w:color w:val="000000"/>
        </w:rPr>
        <w:t xml:space="preserve">, M. I. Ali, (2016). </w:t>
      </w:r>
      <w:r w:rsidR="007C535B" w:rsidRPr="003239A1">
        <w:rPr>
          <w:color w:val="000000"/>
        </w:rPr>
        <w:t>“</w:t>
      </w:r>
      <w:r w:rsidRPr="003239A1">
        <w:rPr>
          <w:color w:val="000000"/>
        </w:rPr>
        <w:t>WOTS2E: A Search Engine for a Semantic Web of Things. World Forum on Internet of Things (WF-</w:t>
      </w:r>
      <w:proofErr w:type="spellStart"/>
      <w:r w:rsidRPr="003239A1">
        <w:rPr>
          <w:color w:val="000000"/>
        </w:rPr>
        <w:t>IoT</w:t>
      </w:r>
      <w:proofErr w:type="spellEnd"/>
      <w:r w:rsidRPr="003239A1">
        <w:rPr>
          <w:color w:val="000000"/>
        </w:rPr>
        <w:t>),</w:t>
      </w:r>
      <w:r w:rsidR="007C535B" w:rsidRPr="003239A1">
        <w:rPr>
          <w:color w:val="000000"/>
        </w:rPr>
        <w:t>”</w:t>
      </w:r>
      <w:r w:rsidRPr="003239A1">
        <w:rPr>
          <w:color w:val="000000"/>
        </w:rPr>
        <w:t xml:space="preserve"> 12-14 Dec. 2016.  </w:t>
      </w:r>
    </w:p>
    <w:p w14:paraId="58F02A45" w14:textId="60E552E6" w:rsidR="00510670" w:rsidRPr="003239A1" w:rsidRDefault="00510670" w:rsidP="00510670">
      <w:pPr>
        <w:widowControl w:val="0"/>
        <w:tabs>
          <w:tab w:val="left" w:pos="220"/>
          <w:tab w:val="left" w:pos="720"/>
        </w:tabs>
        <w:ind w:left="2262" w:hanging="2262"/>
        <w:rPr>
          <w:color w:val="000000"/>
        </w:rPr>
      </w:pPr>
      <w:r w:rsidRPr="003239A1">
        <w:rPr>
          <w:color w:val="000000"/>
        </w:rPr>
        <w:t>[</w:t>
      </w:r>
      <w:proofErr w:type="gramStart"/>
      <w:r w:rsidRPr="003239A1">
        <w:rPr>
          <w:color w:val="000000"/>
        </w:rPr>
        <w:t>b-</w:t>
      </w:r>
      <w:proofErr w:type="spellStart"/>
      <w:r w:rsidRPr="003239A1">
        <w:rPr>
          <w:color w:val="000000"/>
        </w:rPr>
        <w:t>Scioscia</w:t>
      </w:r>
      <w:proofErr w:type="spellEnd"/>
      <w:proofErr w:type="gramEnd"/>
      <w:r w:rsidRPr="003239A1">
        <w:rPr>
          <w:color w:val="000000"/>
        </w:rPr>
        <w:t xml:space="preserve">] </w:t>
      </w:r>
      <w:r w:rsidRPr="003239A1">
        <w:rPr>
          <w:color w:val="000000"/>
        </w:rPr>
        <w:tab/>
      </w:r>
      <w:r w:rsidRPr="003239A1">
        <w:rPr>
          <w:color w:val="000000"/>
        </w:rPr>
        <w:tab/>
      </w:r>
      <w:r w:rsidR="00ED2FA8" w:rsidRPr="003239A1">
        <w:rPr>
          <w:color w:val="000000"/>
        </w:rPr>
        <w:tab/>
      </w:r>
      <w:r w:rsidRPr="003239A1">
        <w:rPr>
          <w:color w:val="000000"/>
        </w:rPr>
        <w:t xml:space="preserve">F. </w:t>
      </w:r>
      <w:proofErr w:type="spellStart"/>
      <w:r w:rsidRPr="003239A1">
        <w:rPr>
          <w:color w:val="000000"/>
        </w:rPr>
        <w:t>Scioscia</w:t>
      </w:r>
      <w:proofErr w:type="spellEnd"/>
      <w:r w:rsidRPr="003239A1">
        <w:rPr>
          <w:color w:val="000000"/>
        </w:rPr>
        <w:t xml:space="preserve">, M. </w:t>
      </w:r>
      <w:proofErr w:type="spellStart"/>
      <w:r w:rsidRPr="003239A1">
        <w:rPr>
          <w:color w:val="000000"/>
        </w:rPr>
        <w:t>Ruta</w:t>
      </w:r>
      <w:proofErr w:type="spellEnd"/>
      <w:r w:rsidRPr="003239A1">
        <w:rPr>
          <w:color w:val="000000"/>
        </w:rPr>
        <w:t xml:space="preserve"> (2009). Building a Semantic Web of Things: issues and perspectives in information compression. International Conference on Semantic Computing (ICSC). 14-16 Sept. 2009.  </w:t>
      </w:r>
    </w:p>
    <w:p w14:paraId="10927ED2" w14:textId="04F4FC0D" w:rsidR="00510670" w:rsidRPr="003239A1" w:rsidRDefault="00510670" w:rsidP="00510670">
      <w:pPr>
        <w:widowControl w:val="0"/>
        <w:ind w:left="2262" w:hanging="2262"/>
        <w:rPr>
          <w:color w:val="000000"/>
        </w:rPr>
      </w:pPr>
      <w:r w:rsidRPr="003239A1">
        <w:rPr>
          <w:color w:val="000000"/>
        </w:rPr>
        <w:t>[</w:t>
      </w:r>
      <w:proofErr w:type="gramStart"/>
      <w:r w:rsidRPr="003239A1">
        <w:rPr>
          <w:color w:val="000000"/>
        </w:rPr>
        <w:t>b-</w:t>
      </w:r>
      <w:proofErr w:type="spellStart"/>
      <w:r w:rsidRPr="003239A1">
        <w:rPr>
          <w:color w:val="000000"/>
        </w:rPr>
        <w:t>Miorandi</w:t>
      </w:r>
      <w:proofErr w:type="spellEnd"/>
      <w:proofErr w:type="gramEnd"/>
      <w:r w:rsidRPr="003239A1">
        <w:rPr>
          <w:color w:val="000000"/>
        </w:rPr>
        <w:t xml:space="preserve">] </w:t>
      </w:r>
      <w:r w:rsidRPr="003239A1">
        <w:rPr>
          <w:color w:val="000000"/>
        </w:rPr>
        <w:tab/>
      </w:r>
      <w:r w:rsidRPr="003239A1">
        <w:rPr>
          <w:color w:val="000000"/>
        </w:rPr>
        <w:tab/>
      </w:r>
      <w:r w:rsidR="00ED2FA8" w:rsidRPr="003239A1">
        <w:rPr>
          <w:color w:val="000000"/>
        </w:rPr>
        <w:tab/>
      </w:r>
      <w:r w:rsidRPr="003239A1">
        <w:rPr>
          <w:color w:val="000000"/>
        </w:rPr>
        <w:t xml:space="preserve">D. </w:t>
      </w:r>
      <w:proofErr w:type="spellStart"/>
      <w:r w:rsidRPr="003239A1">
        <w:rPr>
          <w:color w:val="000000"/>
        </w:rPr>
        <w:t>Miorandi</w:t>
      </w:r>
      <w:proofErr w:type="spellEnd"/>
      <w:r w:rsidRPr="003239A1">
        <w:rPr>
          <w:color w:val="000000"/>
        </w:rPr>
        <w:t xml:space="preserve">, S. </w:t>
      </w:r>
      <w:proofErr w:type="spellStart"/>
      <w:r w:rsidRPr="003239A1">
        <w:rPr>
          <w:color w:val="000000"/>
        </w:rPr>
        <w:t>Sicari</w:t>
      </w:r>
      <w:proofErr w:type="spellEnd"/>
      <w:r w:rsidRPr="003239A1">
        <w:rPr>
          <w:color w:val="000000"/>
        </w:rPr>
        <w:t xml:space="preserve">, F. De Pellegrini, and I. </w:t>
      </w:r>
      <w:proofErr w:type="spellStart"/>
      <w:r w:rsidRPr="003239A1">
        <w:rPr>
          <w:color w:val="000000"/>
        </w:rPr>
        <w:t>Chlamtac</w:t>
      </w:r>
      <w:proofErr w:type="spellEnd"/>
      <w:r w:rsidRPr="003239A1">
        <w:rPr>
          <w:color w:val="000000"/>
        </w:rPr>
        <w:t xml:space="preserve">, (2012). </w:t>
      </w:r>
      <w:r w:rsidR="007C535B" w:rsidRPr="003239A1">
        <w:rPr>
          <w:color w:val="000000"/>
        </w:rPr>
        <w:t>“</w:t>
      </w:r>
      <w:r w:rsidRPr="003239A1">
        <w:rPr>
          <w:color w:val="000000"/>
        </w:rPr>
        <w:t>Internet of Things: Vision, applications and research challenges. Ad Hoc Networks,</w:t>
      </w:r>
      <w:r w:rsidR="007C535B" w:rsidRPr="003239A1">
        <w:rPr>
          <w:color w:val="000000"/>
        </w:rPr>
        <w:t>”</w:t>
      </w:r>
      <w:r w:rsidRPr="003239A1">
        <w:rPr>
          <w:color w:val="000000"/>
        </w:rPr>
        <w:t xml:space="preserve"> vol. 10, no. 7, pp. 1497–1516, 2012. </w:t>
      </w:r>
    </w:p>
    <w:p w14:paraId="5F180B64" w14:textId="13176A47" w:rsidR="00510670" w:rsidRPr="003239A1" w:rsidRDefault="00510670" w:rsidP="00510670">
      <w:pPr>
        <w:ind w:left="2268" w:hanging="2268"/>
        <w:rPr>
          <w:i/>
        </w:rPr>
      </w:pPr>
      <w:r w:rsidRPr="003239A1">
        <w:t>[</w:t>
      </w:r>
      <w:proofErr w:type="gramStart"/>
      <w:r w:rsidRPr="003239A1">
        <w:t>b-</w:t>
      </w:r>
      <w:proofErr w:type="spellStart"/>
      <w:r w:rsidRPr="003239A1">
        <w:t>Dataversirty</w:t>
      </w:r>
      <w:proofErr w:type="spellEnd"/>
      <w:proofErr w:type="gramEnd"/>
      <w:r w:rsidRPr="003239A1">
        <w:t xml:space="preserve"> 1]</w:t>
      </w:r>
      <w:r w:rsidRPr="003239A1">
        <w:tab/>
      </w:r>
      <w:r w:rsidR="00ED2FA8" w:rsidRPr="003239A1">
        <w:tab/>
      </w:r>
      <w:r w:rsidRPr="003239A1">
        <w:t xml:space="preserve">Donna Burbank and Charles Roe, </w:t>
      </w:r>
      <w:proofErr w:type="spellStart"/>
      <w:r w:rsidRPr="003239A1">
        <w:t>Dataversity</w:t>
      </w:r>
      <w:proofErr w:type="spellEnd"/>
      <w:r w:rsidRPr="003239A1">
        <w:t xml:space="preserve"> (2016). </w:t>
      </w:r>
      <w:r w:rsidRPr="003239A1">
        <w:rPr>
          <w:i/>
        </w:rPr>
        <w:t xml:space="preserve">Emerging Trends in Metadata </w:t>
      </w:r>
      <w:proofErr w:type="gramStart"/>
      <w:r w:rsidRPr="003239A1">
        <w:rPr>
          <w:i/>
        </w:rPr>
        <w:t>Management :</w:t>
      </w:r>
      <w:proofErr w:type="gramEnd"/>
      <w:r w:rsidRPr="003239A1">
        <w:rPr>
          <w:i/>
        </w:rPr>
        <w:t xml:space="preserve"> A DATAVERISTY 2016 Report on the Top Business &amp; Technical Drivers for Metadata</w:t>
      </w:r>
    </w:p>
    <w:p w14:paraId="3879D1A5" w14:textId="0454DEF8" w:rsidR="00510670" w:rsidRPr="003239A1" w:rsidRDefault="00510670" w:rsidP="00510670">
      <w:pPr>
        <w:ind w:left="2268" w:hanging="2268"/>
        <w:rPr>
          <w:i/>
        </w:rPr>
      </w:pPr>
      <w:r w:rsidRPr="003239A1">
        <w:lastRenderedPageBreak/>
        <w:t>[</w:t>
      </w:r>
      <w:proofErr w:type="gramStart"/>
      <w:r w:rsidRPr="003239A1">
        <w:t>b-</w:t>
      </w:r>
      <w:proofErr w:type="spellStart"/>
      <w:r w:rsidRPr="003239A1">
        <w:t>Dataversirty</w:t>
      </w:r>
      <w:proofErr w:type="spellEnd"/>
      <w:proofErr w:type="gramEnd"/>
      <w:r w:rsidRPr="003239A1">
        <w:t xml:space="preserve"> 2]</w:t>
      </w:r>
      <w:r w:rsidRPr="003239A1">
        <w:tab/>
      </w:r>
      <w:r w:rsidR="00ED2FA8" w:rsidRPr="003239A1">
        <w:tab/>
      </w:r>
      <w:r w:rsidRPr="003239A1">
        <w:t xml:space="preserve">Donna Burbank and Charles Roe, </w:t>
      </w:r>
      <w:proofErr w:type="spellStart"/>
      <w:r w:rsidRPr="003239A1">
        <w:t>Dataversity</w:t>
      </w:r>
      <w:proofErr w:type="spellEnd"/>
      <w:r w:rsidRPr="003239A1">
        <w:t xml:space="preserve"> (2017).</w:t>
      </w:r>
      <w:r w:rsidRPr="003239A1">
        <w:rPr>
          <w:i/>
        </w:rPr>
        <w:t xml:space="preserve"> Trends in Data </w:t>
      </w:r>
      <w:proofErr w:type="gramStart"/>
      <w:r w:rsidRPr="003239A1">
        <w:rPr>
          <w:i/>
        </w:rPr>
        <w:t>Architecture :</w:t>
      </w:r>
      <w:proofErr w:type="gramEnd"/>
      <w:r w:rsidRPr="003239A1">
        <w:rPr>
          <w:i/>
        </w:rPr>
        <w:t xml:space="preserve"> A DATAVERISTY 2016 Report</w:t>
      </w:r>
    </w:p>
    <w:p w14:paraId="346C8A5F" w14:textId="46FA73E9" w:rsidR="00510670" w:rsidRPr="003239A1" w:rsidRDefault="00510670" w:rsidP="00510670">
      <w:pPr>
        <w:ind w:left="2260" w:hanging="2260"/>
        <w:rPr>
          <w:rFonts w:eastAsia="Times New Roman"/>
        </w:rPr>
      </w:pPr>
      <w:r w:rsidRPr="003239A1">
        <w:t>[</w:t>
      </w:r>
      <w:proofErr w:type="gramStart"/>
      <w:r w:rsidRPr="003239A1">
        <w:t>b-Fowler</w:t>
      </w:r>
      <w:proofErr w:type="gramEnd"/>
      <w:r w:rsidRPr="003239A1">
        <w:t>]</w:t>
      </w:r>
      <w:r w:rsidRPr="003239A1">
        <w:tab/>
      </w:r>
      <w:r w:rsidRPr="003239A1">
        <w:tab/>
      </w:r>
      <w:r w:rsidR="00ED2FA8" w:rsidRPr="003239A1">
        <w:tab/>
      </w:r>
      <w:r w:rsidR="00ED2FA8" w:rsidRPr="003239A1">
        <w:tab/>
      </w:r>
      <w:r w:rsidRPr="003239A1">
        <w:t xml:space="preserve">J. Lewis, M. Fowler (2014), </w:t>
      </w:r>
      <w:proofErr w:type="spellStart"/>
      <w:r w:rsidRPr="003239A1">
        <w:rPr>
          <w:i/>
        </w:rPr>
        <w:t>Microservices</w:t>
      </w:r>
      <w:proofErr w:type="spellEnd"/>
      <w:r w:rsidRPr="003239A1">
        <w:t xml:space="preserve">, Available: </w:t>
      </w:r>
      <w:hyperlink r:id="rId48" w:anchor="footnote-etymology" w:history="1">
        <w:r w:rsidRPr="003239A1">
          <w:rPr>
            <w:rStyle w:val="Hyperlink"/>
            <w:rFonts w:eastAsia="Times New Roman"/>
          </w:rPr>
          <w:t>https://martinfowler.com/articles/microservices.html#footnote-etymology</w:t>
        </w:r>
      </w:hyperlink>
    </w:p>
    <w:p w14:paraId="36DE1611" w14:textId="387B4085" w:rsidR="00ED2FA8" w:rsidRPr="003239A1" w:rsidRDefault="00510670" w:rsidP="00ED2FA8">
      <w:pPr>
        <w:ind w:left="2268" w:hanging="2268"/>
        <w:rPr>
          <w:color w:val="000000" w:themeColor="text1"/>
        </w:rPr>
      </w:pPr>
      <w:r w:rsidRPr="003239A1">
        <w:rPr>
          <w:color w:val="000000" w:themeColor="text1"/>
        </w:rPr>
        <w:t>[</w:t>
      </w:r>
      <w:proofErr w:type="gramStart"/>
      <w:r w:rsidRPr="003239A1">
        <w:rPr>
          <w:color w:val="000000" w:themeColor="text1"/>
        </w:rPr>
        <w:t>b-EPISTLE</w:t>
      </w:r>
      <w:proofErr w:type="gramEnd"/>
      <w:r w:rsidRPr="003239A1">
        <w:rPr>
          <w:color w:val="000000" w:themeColor="text1"/>
        </w:rPr>
        <w:t xml:space="preserve">] </w:t>
      </w:r>
      <w:r w:rsidRPr="003239A1">
        <w:rPr>
          <w:color w:val="000000" w:themeColor="text1"/>
        </w:rPr>
        <w:tab/>
      </w:r>
      <w:r w:rsidR="00ED2FA8" w:rsidRPr="003239A1">
        <w:rPr>
          <w:color w:val="000000" w:themeColor="text1"/>
        </w:rPr>
        <w:tab/>
      </w:r>
      <w:r w:rsidR="00ED2FA8" w:rsidRPr="003239A1">
        <w:rPr>
          <w:color w:val="000000" w:themeColor="text1"/>
        </w:rPr>
        <w:tab/>
      </w:r>
      <w:r w:rsidRPr="003239A1">
        <w:rPr>
          <w:color w:val="000000" w:themeColor="text1"/>
        </w:rPr>
        <w:t>Matthew West and Julian Fowler,</w:t>
      </w:r>
      <w:r w:rsidRPr="003239A1">
        <w:rPr>
          <w:i/>
          <w:color w:val="000000" w:themeColor="text1"/>
        </w:rPr>
        <w:t xml:space="preserve"> </w:t>
      </w:r>
      <w:proofErr w:type="gramStart"/>
      <w:r w:rsidRPr="003239A1">
        <w:rPr>
          <w:color w:val="000000" w:themeColor="text1"/>
        </w:rPr>
        <w:t>The</w:t>
      </w:r>
      <w:proofErr w:type="gramEnd"/>
      <w:r w:rsidRPr="003239A1">
        <w:rPr>
          <w:color w:val="000000" w:themeColor="text1"/>
        </w:rPr>
        <w:t xml:space="preserve"> European Process Industries STEP Technical Liaison Executive (EPISTLE) (1999). </w:t>
      </w:r>
      <w:r w:rsidRPr="003239A1">
        <w:rPr>
          <w:i/>
          <w:color w:val="000000" w:themeColor="text1"/>
        </w:rPr>
        <w:t>Developing High Quality Data Models.</w:t>
      </w:r>
      <w:r w:rsidRPr="003239A1">
        <w:rPr>
          <w:color w:val="000000" w:themeColor="text1"/>
        </w:rPr>
        <w:t xml:space="preserve"> </w:t>
      </w:r>
      <w:proofErr w:type="gramStart"/>
      <w:r w:rsidRPr="003239A1">
        <w:rPr>
          <w:color w:val="000000" w:themeColor="text1"/>
        </w:rPr>
        <w:t>Available :</w:t>
      </w:r>
      <w:proofErr w:type="gramEnd"/>
      <w:r w:rsidRPr="003239A1">
        <w:rPr>
          <w:color w:val="000000" w:themeColor="text1"/>
        </w:rPr>
        <w:t xml:space="preserve"> </w:t>
      </w:r>
      <w:hyperlink r:id="rId49" w:history="1">
        <w:r w:rsidR="00ED2FA8" w:rsidRPr="003239A1">
          <w:rPr>
            <w:rStyle w:val="Hyperlink"/>
          </w:rPr>
          <w:t>https://sites.google.com/site/drmatthewwest/publications/princ03.pdf?attredirects=0</w:t>
        </w:r>
      </w:hyperlink>
    </w:p>
    <w:p w14:paraId="3A8643E9" w14:textId="001A315D" w:rsidR="00510670" w:rsidRPr="003239A1" w:rsidRDefault="00510670" w:rsidP="00510670">
      <w:pPr>
        <w:ind w:left="2268" w:hanging="2268"/>
        <w:rPr>
          <w:color w:val="000000" w:themeColor="text1"/>
        </w:rPr>
      </w:pPr>
      <w:r w:rsidRPr="003239A1">
        <w:rPr>
          <w:color w:val="000000" w:themeColor="text1"/>
        </w:rPr>
        <w:t>[</w:t>
      </w:r>
      <w:proofErr w:type="gramStart"/>
      <w:r w:rsidRPr="003239A1">
        <w:rPr>
          <w:color w:val="000000" w:themeColor="text1"/>
        </w:rPr>
        <w:t>b-ANSI</w:t>
      </w:r>
      <w:proofErr w:type="gramEnd"/>
      <w:r w:rsidRPr="003239A1">
        <w:rPr>
          <w:color w:val="000000" w:themeColor="text1"/>
        </w:rPr>
        <w:t xml:space="preserve">] </w:t>
      </w:r>
      <w:r w:rsidRPr="003239A1">
        <w:rPr>
          <w:color w:val="000000" w:themeColor="text1"/>
        </w:rPr>
        <w:tab/>
      </w:r>
      <w:r w:rsidR="00ED2FA8" w:rsidRPr="003239A1">
        <w:rPr>
          <w:color w:val="000000" w:themeColor="text1"/>
        </w:rPr>
        <w:tab/>
      </w:r>
      <w:r w:rsidR="00ED2FA8" w:rsidRPr="003239A1">
        <w:rPr>
          <w:color w:val="000000" w:themeColor="text1"/>
        </w:rPr>
        <w:tab/>
      </w:r>
      <w:r w:rsidR="00ED2FA8" w:rsidRPr="003239A1">
        <w:rPr>
          <w:color w:val="000000" w:themeColor="text1"/>
        </w:rPr>
        <w:tab/>
      </w:r>
      <w:r w:rsidRPr="003239A1">
        <w:rPr>
          <w:color w:val="000000" w:themeColor="text1"/>
          <w:shd w:val="clear" w:color="auto" w:fill="FFFFFF"/>
        </w:rPr>
        <w:t>American National Standards Institute (ANSI) (1975). </w:t>
      </w:r>
      <w:r w:rsidRPr="003239A1">
        <w:rPr>
          <w:i/>
          <w:iCs/>
          <w:color w:val="000000" w:themeColor="text1"/>
          <w:bdr w:val="none" w:sz="0" w:space="0" w:color="auto" w:frame="1"/>
          <w:shd w:val="clear" w:color="auto" w:fill="FFFFFF"/>
        </w:rPr>
        <w:t>ANSI/X3/SPARC Study Group on Data Base Management Systems; Interim Report</w:t>
      </w:r>
      <w:r w:rsidRPr="003239A1">
        <w:rPr>
          <w:color w:val="000000" w:themeColor="text1"/>
          <w:shd w:val="clear" w:color="auto" w:fill="FFFFFF"/>
        </w:rPr>
        <w:t>. FDT (Bulletin of ACM SIGMOD) 7:2.</w:t>
      </w:r>
    </w:p>
    <w:p w14:paraId="17EBE63D" w14:textId="6120631E" w:rsidR="00ED2FA8" w:rsidRPr="003239A1" w:rsidRDefault="00510670" w:rsidP="00ED2FA8">
      <w:pPr>
        <w:ind w:left="2268" w:hanging="2268"/>
        <w:rPr>
          <w:color w:val="000000" w:themeColor="text1"/>
          <w:lang w:val="fr-CH"/>
        </w:rPr>
      </w:pPr>
      <w:r w:rsidRPr="003239A1">
        <w:rPr>
          <w:color w:val="000000" w:themeColor="text1"/>
        </w:rPr>
        <w:t>[</w:t>
      </w:r>
      <w:proofErr w:type="gramStart"/>
      <w:r w:rsidRPr="003239A1">
        <w:rPr>
          <w:color w:val="000000" w:themeColor="text1"/>
        </w:rPr>
        <w:t>b-</w:t>
      </w:r>
      <w:proofErr w:type="spellStart"/>
      <w:r w:rsidRPr="003239A1">
        <w:rPr>
          <w:color w:val="000000" w:themeColor="text1"/>
        </w:rPr>
        <w:t>DataWarehouse</w:t>
      </w:r>
      <w:proofErr w:type="spellEnd"/>
      <w:proofErr w:type="gramEnd"/>
      <w:r w:rsidRPr="003239A1">
        <w:rPr>
          <w:color w:val="000000" w:themeColor="text1"/>
        </w:rPr>
        <w:t xml:space="preserve">] </w:t>
      </w:r>
      <w:r w:rsidRPr="003239A1">
        <w:rPr>
          <w:color w:val="000000" w:themeColor="text1"/>
        </w:rPr>
        <w:tab/>
      </w:r>
      <w:r w:rsidR="00ED2FA8" w:rsidRPr="003239A1">
        <w:rPr>
          <w:color w:val="000000" w:themeColor="text1"/>
        </w:rPr>
        <w:tab/>
      </w:r>
      <w:r w:rsidRPr="003239A1">
        <w:rPr>
          <w:color w:val="000000" w:themeColor="text1"/>
        </w:rPr>
        <w:t xml:space="preserve">Data Warehouse. </w:t>
      </w:r>
      <w:r w:rsidRPr="003239A1">
        <w:rPr>
          <w:i/>
          <w:color w:val="000000" w:themeColor="text1"/>
        </w:rPr>
        <w:t xml:space="preserve">Data </w:t>
      </w:r>
      <w:proofErr w:type="spellStart"/>
      <w:r w:rsidRPr="003239A1">
        <w:rPr>
          <w:i/>
          <w:color w:val="000000" w:themeColor="text1"/>
        </w:rPr>
        <w:t>Warehousding</w:t>
      </w:r>
      <w:proofErr w:type="spellEnd"/>
      <w:r w:rsidRPr="003239A1">
        <w:rPr>
          <w:i/>
          <w:color w:val="000000" w:themeColor="text1"/>
        </w:rPr>
        <w:t xml:space="preserve"> Concepts</w:t>
      </w:r>
      <w:r w:rsidRPr="003239A1">
        <w:rPr>
          <w:color w:val="000000" w:themeColor="text1"/>
        </w:rPr>
        <w:t xml:space="preserve">. </w:t>
      </w:r>
      <w:proofErr w:type="spellStart"/>
      <w:r w:rsidRPr="003239A1">
        <w:rPr>
          <w:color w:val="000000" w:themeColor="text1"/>
          <w:lang w:val="fr-CH"/>
        </w:rPr>
        <w:t>Available</w:t>
      </w:r>
      <w:proofErr w:type="spellEnd"/>
      <w:r w:rsidRPr="003239A1">
        <w:rPr>
          <w:color w:val="000000" w:themeColor="text1"/>
          <w:lang w:val="fr-CH"/>
        </w:rPr>
        <w:t xml:space="preserve"> :  </w:t>
      </w:r>
      <w:hyperlink r:id="rId50" w:history="1">
        <w:r w:rsidR="00ED2FA8" w:rsidRPr="003239A1">
          <w:rPr>
            <w:rStyle w:val="Hyperlink"/>
            <w:lang w:val="fr-CH"/>
          </w:rPr>
          <w:t>https://www.1keydata.com/datawarehousing/concepts.html</w:t>
        </w:r>
      </w:hyperlink>
    </w:p>
    <w:p w14:paraId="22259936" w14:textId="726351FA" w:rsidR="00510670" w:rsidRPr="003239A1" w:rsidRDefault="00510670" w:rsidP="00510670">
      <w:pPr>
        <w:ind w:left="2268" w:hanging="2268"/>
        <w:rPr>
          <w:rFonts w:eastAsia="함초롬바탕"/>
          <w:lang w:val="fr-CH"/>
        </w:rPr>
      </w:pPr>
      <w:r w:rsidRPr="003239A1">
        <w:rPr>
          <w:color w:val="000000" w:themeColor="text1"/>
          <w:lang w:val="fr-CH"/>
        </w:rPr>
        <w:t>[</w:t>
      </w:r>
      <w:proofErr w:type="gramStart"/>
      <w:r w:rsidRPr="003239A1">
        <w:rPr>
          <w:color w:val="000000" w:themeColor="text1"/>
          <w:lang w:val="fr-CH"/>
        </w:rPr>
        <w:t>b</w:t>
      </w:r>
      <w:proofErr w:type="gramEnd"/>
      <w:r w:rsidRPr="003239A1">
        <w:rPr>
          <w:color w:val="000000" w:themeColor="text1"/>
          <w:lang w:val="fr-CH"/>
        </w:rPr>
        <w:t>-Google]</w:t>
      </w:r>
      <w:r w:rsidRPr="003239A1">
        <w:rPr>
          <w:color w:val="000000" w:themeColor="text1"/>
          <w:lang w:val="fr-CH"/>
        </w:rPr>
        <w:tab/>
      </w:r>
      <w:r w:rsidR="00ED2FA8" w:rsidRPr="003239A1">
        <w:rPr>
          <w:color w:val="000000" w:themeColor="text1"/>
          <w:lang w:val="fr-CH"/>
        </w:rPr>
        <w:tab/>
      </w:r>
      <w:r w:rsidR="00ED2FA8" w:rsidRPr="003239A1">
        <w:rPr>
          <w:color w:val="000000" w:themeColor="text1"/>
          <w:lang w:val="fr-CH"/>
        </w:rPr>
        <w:tab/>
      </w:r>
      <w:r w:rsidR="00ED2FA8" w:rsidRPr="003239A1">
        <w:rPr>
          <w:color w:val="000000" w:themeColor="text1"/>
          <w:lang w:val="fr-CH"/>
        </w:rPr>
        <w:tab/>
      </w:r>
      <w:r w:rsidRPr="003239A1">
        <w:rPr>
          <w:rFonts w:eastAsia="함초롬바탕"/>
        </w:rPr>
        <w:t xml:space="preserve">Google, (2017, July). </w:t>
      </w:r>
      <w:r w:rsidRPr="003239A1">
        <w:rPr>
          <w:rFonts w:eastAsia="함초롬바탕"/>
          <w:i/>
        </w:rPr>
        <w:t>Introduction to structured data</w:t>
      </w:r>
      <w:r w:rsidR="007C535B" w:rsidRPr="003239A1">
        <w:rPr>
          <w:rFonts w:eastAsia="함초롬바탕"/>
        </w:rPr>
        <w:t>,</w:t>
      </w:r>
      <w:r w:rsidRPr="003239A1">
        <w:rPr>
          <w:rFonts w:eastAsia="함초롬바탕"/>
        </w:rPr>
        <w:t xml:space="preserve"> </w:t>
      </w:r>
      <w:proofErr w:type="spellStart"/>
      <w:r w:rsidRPr="003239A1">
        <w:rPr>
          <w:rFonts w:eastAsia="함초롬바탕"/>
          <w:lang w:val="fr-CH"/>
        </w:rPr>
        <w:t>Available</w:t>
      </w:r>
      <w:proofErr w:type="spellEnd"/>
      <w:r w:rsidRPr="003239A1">
        <w:rPr>
          <w:rFonts w:eastAsia="함초롬바탕"/>
          <w:lang w:val="fr-CH"/>
        </w:rPr>
        <w:t xml:space="preserve">: </w:t>
      </w:r>
      <w:hyperlink r:id="rId51" w:history="1">
        <w:r w:rsidRPr="003239A1">
          <w:rPr>
            <w:rStyle w:val="Hyperlink"/>
            <w:rFonts w:eastAsia="함초롬바탕"/>
            <w:lang w:val="fr-CH"/>
          </w:rPr>
          <w:t>https://developers.google.com/search/docs/guides/intro-structured-data</w:t>
        </w:r>
      </w:hyperlink>
    </w:p>
    <w:p w14:paraId="17738230" w14:textId="5E412C61" w:rsidR="00510670" w:rsidRPr="003239A1" w:rsidRDefault="00510670" w:rsidP="00510670">
      <w:pPr>
        <w:ind w:left="2268" w:hanging="2268"/>
        <w:rPr>
          <w:rFonts w:eastAsia="함초롬바탕"/>
        </w:rPr>
      </w:pPr>
      <w:r w:rsidRPr="003239A1">
        <w:rPr>
          <w:color w:val="000000" w:themeColor="text1"/>
          <w:lang w:val="fr-CH"/>
        </w:rPr>
        <w:t>[</w:t>
      </w:r>
      <w:proofErr w:type="gramStart"/>
      <w:r w:rsidRPr="003239A1">
        <w:rPr>
          <w:color w:val="000000" w:themeColor="text1"/>
          <w:lang w:val="fr-CH"/>
        </w:rPr>
        <w:t>b</w:t>
      </w:r>
      <w:proofErr w:type="gramEnd"/>
      <w:r w:rsidRPr="003239A1">
        <w:rPr>
          <w:color w:val="000000" w:themeColor="text1"/>
          <w:lang w:val="fr-CH"/>
        </w:rPr>
        <w:t>-</w:t>
      </w:r>
      <w:proofErr w:type="spellStart"/>
      <w:r w:rsidRPr="003239A1">
        <w:rPr>
          <w:color w:val="000000" w:themeColor="text1"/>
          <w:lang w:val="fr-CH"/>
        </w:rPr>
        <w:t>Wetherill</w:t>
      </w:r>
      <w:proofErr w:type="spellEnd"/>
      <w:r w:rsidRPr="003239A1">
        <w:rPr>
          <w:color w:val="000000" w:themeColor="text1"/>
          <w:lang w:val="fr-CH"/>
        </w:rPr>
        <w:t>]</w:t>
      </w:r>
      <w:r w:rsidRPr="003239A1">
        <w:rPr>
          <w:color w:val="000000" w:themeColor="text1"/>
          <w:lang w:val="fr-CH"/>
        </w:rPr>
        <w:tab/>
      </w:r>
      <w:r w:rsidRPr="003239A1">
        <w:rPr>
          <w:color w:val="000000" w:themeColor="text1"/>
          <w:lang w:val="fr-CH"/>
        </w:rPr>
        <w:tab/>
      </w:r>
      <w:r w:rsidR="00ED2FA8" w:rsidRPr="003239A1">
        <w:rPr>
          <w:color w:val="000000" w:themeColor="text1"/>
          <w:lang w:val="fr-CH"/>
        </w:rPr>
        <w:tab/>
      </w:r>
      <w:r w:rsidRPr="003239A1">
        <w:rPr>
          <w:rFonts w:eastAsia="함초롬바탕"/>
        </w:rPr>
        <w:t>B. Wetherill, “</w:t>
      </w:r>
      <w:proofErr w:type="spellStart"/>
      <w:r w:rsidRPr="003239A1">
        <w:rPr>
          <w:rFonts w:eastAsia="함초롬바탕"/>
          <w:i/>
        </w:rPr>
        <w:t>RDFa</w:t>
      </w:r>
      <w:proofErr w:type="spellEnd"/>
      <w:r w:rsidRPr="003239A1">
        <w:rPr>
          <w:rFonts w:eastAsia="함초롬바탕"/>
          <w:i/>
        </w:rPr>
        <w:t xml:space="preserve"> and Microdata</w:t>
      </w:r>
      <w:r w:rsidRPr="003239A1">
        <w:rPr>
          <w:rFonts w:eastAsia="함초롬바탕"/>
        </w:rPr>
        <w:t>,” Library Philosophy and Practice (e-journal), 2014</w:t>
      </w:r>
    </w:p>
    <w:p w14:paraId="45562F8C" w14:textId="097EA6D4" w:rsidR="00510670" w:rsidRPr="003239A1" w:rsidRDefault="00510670" w:rsidP="00510670">
      <w:pPr>
        <w:ind w:left="2268" w:hanging="2268"/>
        <w:rPr>
          <w:rFonts w:eastAsia="함초롬바탕"/>
        </w:rPr>
      </w:pPr>
      <w:r w:rsidRPr="003239A1">
        <w:rPr>
          <w:rFonts w:eastAsia="함초롬바탕"/>
          <w:lang w:val="fr-CH"/>
        </w:rPr>
        <w:t>[</w:t>
      </w:r>
      <w:proofErr w:type="gramStart"/>
      <w:r w:rsidRPr="003239A1">
        <w:rPr>
          <w:rFonts w:eastAsia="함초롬바탕"/>
          <w:lang w:val="fr-CH"/>
        </w:rPr>
        <w:t>b</w:t>
      </w:r>
      <w:proofErr w:type="gramEnd"/>
      <w:r w:rsidRPr="003239A1">
        <w:rPr>
          <w:rFonts w:eastAsia="함초롬바탕"/>
          <w:lang w:val="fr-CH"/>
        </w:rPr>
        <w:t>-</w:t>
      </w:r>
      <w:proofErr w:type="spellStart"/>
      <w:r w:rsidRPr="003239A1">
        <w:rPr>
          <w:rFonts w:eastAsia="함초롬바탕"/>
          <w:lang w:val="fr-CH"/>
        </w:rPr>
        <w:t>Bizer</w:t>
      </w:r>
      <w:proofErr w:type="spellEnd"/>
      <w:r w:rsidRPr="003239A1">
        <w:rPr>
          <w:rFonts w:eastAsia="함초롬바탕"/>
          <w:lang w:val="fr-CH"/>
        </w:rPr>
        <w:t>]</w:t>
      </w:r>
      <w:r w:rsidRPr="003239A1">
        <w:rPr>
          <w:rFonts w:eastAsia="함초롬바탕"/>
          <w:lang w:val="fr-CH"/>
        </w:rPr>
        <w:tab/>
      </w:r>
      <w:r w:rsidR="00ED2FA8" w:rsidRPr="003239A1">
        <w:rPr>
          <w:rFonts w:eastAsia="함초롬바탕"/>
          <w:lang w:val="fr-CH"/>
        </w:rPr>
        <w:tab/>
      </w:r>
      <w:r w:rsidR="00ED2FA8" w:rsidRPr="003239A1">
        <w:rPr>
          <w:rFonts w:eastAsia="함초롬바탕"/>
          <w:lang w:val="fr-CH"/>
        </w:rPr>
        <w:tab/>
      </w:r>
      <w:r w:rsidR="00ED2FA8" w:rsidRPr="003239A1">
        <w:rPr>
          <w:rFonts w:eastAsia="함초롬바탕"/>
          <w:lang w:val="fr-CH"/>
        </w:rPr>
        <w:tab/>
      </w:r>
      <w:r w:rsidRPr="003239A1">
        <w:rPr>
          <w:rFonts w:eastAsia="함초롬바탕"/>
        </w:rPr>
        <w:t xml:space="preserve">C. </w:t>
      </w:r>
      <w:proofErr w:type="spellStart"/>
      <w:r w:rsidRPr="003239A1">
        <w:rPr>
          <w:rFonts w:eastAsia="함초롬바탕"/>
        </w:rPr>
        <w:t>Bizer</w:t>
      </w:r>
      <w:proofErr w:type="spellEnd"/>
      <w:r w:rsidRPr="003239A1">
        <w:rPr>
          <w:rFonts w:eastAsia="함초롬바탕"/>
        </w:rPr>
        <w:t xml:space="preserve">, R. </w:t>
      </w:r>
      <w:proofErr w:type="spellStart"/>
      <w:r w:rsidRPr="003239A1">
        <w:rPr>
          <w:rFonts w:eastAsia="함초롬바탕"/>
        </w:rPr>
        <w:t>Meusel</w:t>
      </w:r>
      <w:proofErr w:type="spellEnd"/>
      <w:r w:rsidRPr="003239A1">
        <w:rPr>
          <w:rFonts w:eastAsia="함초롬바탕"/>
        </w:rPr>
        <w:t xml:space="preserve">, and A. </w:t>
      </w:r>
      <w:proofErr w:type="spellStart"/>
      <w:r w:rsidRPr="003239A1">
        <w:rPr>
          <w:rFonts w:eastAsia="함초롬바탕"/>
        </w:rPr>
        <w:t>Primpeli</w:t>
      </w:r>
      <w:proofErr w:type="spellEnd"/>
      <w:r w:rsidRPr="003239A1">
        <w:rPr>
          <w:rFonts w:eastAsia="함초롬바탕"/>
        </w:rPr>
        <w:t xml:space="preserve">, (2017, Jan.). </w:t>
      </w:r>
      <w:r w:rsidRPr="003239A1">
        <w:rPr>
          <w:rFonts w:eastAsia="함초롬바탕"/>
          <w:i/>
        </w:rPr>
        <w:t xml:space="preserve">Web Data Commons – </w:t>
      </w:r>
      <w:proofErr w:type="spellStart"/>
      <w:r w:rsidRPr="003239A1">
        <w:rPr>
          <w:rFonts w:eastAsia="함초롬바탕"/>
          <w:i/>
        </w:rPr>
        <w:t>RDFa</w:t>
      </w:r>
      <w:proofErr w:type="spellEnd"/>
      <w:r w:rsidRPr="003239A1">
        <w:rPr>
          <w:rFonts w:eastAsia="함초롬바탕"/>
          <w:i/>
        </w:rPr>
        <w:t xml:space="preserve">, Microdata, and </w:t>
      </w:r>
      <w:proofErr w:type="spellStart"/>
      <w:r w:rsidRPr="003239A1">
        <w:rPr>
          <w:rFonts w:eastAsia="함초롬바탕"/>
          <w:i/>
        </w:rPr>
        <w:t>Microformat</w:t>
      </w:r>
      <w:proofErr w:type="spellEnd"/>
      <w:r w:rsidRPr="003239A1">
        <w:rPr>
          <w:rFonts w:eastAsia="함초롬바탕"/>
          <w:i/>
        </w:rPr>
        <w:t xml:space="preserve"> Data Sets</w:t>
      </w:r>
      <w:r w:rsidR="007C535B" w:rsidRPr="003239A1">
        <w:rPr>
          <w:rFonts w:eastAsia="함초롬바탕"/>
        </w:rPr>
        <w:t>,</w:t>
      </w:r>
      <w:r w:rsidRPr="003239A1">
        <w:rPr>
          <w:rFonts w:eastAsia="함초롬바탕"/>
        </w:rPr>
        <w:t xml:space="preserve"> Available: </w:t>
      </w:r>
      <w:hyperlink r:id="rId52" w:history="1">
        <w:r w:rsidRPr="003239A1">
          <w:rPr>
            <w:rStyle w:val="Hyperlink"/>
            <w:rFonts w:eastAsia="함초롬바탕"/>
          </w:rPr>
          <w:t>http://webdatacommons.org/structureddata</w:t>
        </w:r>
      </w:hyperlink>
    </w:p>
    <w:p w14:paraId="166AEBF9" w14:textId="439A081B" w:rsidR="00510670" w:rsidRPr="003239A1" w:rsidRDefault="00510670" w:rsidP="00510670">
      <w:pPr>
        <w:widowControl w:val="0"/>
        <w:ind w:left="2260" w:hanging="2260"/>
        <w:rPr>
          <w:color w:val="000000"/>
        </w:rPr>
      </w:pPr>
      <w:r w:rsidRPr="003239A1">
        <w:rPr>
          <w:iCs/>
        </w:rPr>
        <w:t>[</w:t>
      </w:r>
      <w:proofErr w:type="gramStart"/>
      <w:r w:rsidRPr="003239A1">
        <w:rPr>
          <w:iCs/>
        </w:rPr>
        <w:t>b-ITU</w:t>
      </w:r>
      <w:proofErr w:type="gramEnd"/>
      <w:r w:rsidRPr="003239A1">
        <w:rPr>
          <w:iCs/>
        </w:rPr>
        <w:t xml:space="preserve"> journal]</w:t>
      </w:r>
      <w:r w:rsidRPr="003239A1">
        <w:rPr>
          <w:color w:val="000000"/>
        </w:rPr>
        <w:tab/>
      </w:r>
      <w:r w:rsidR="00ED2FA8" w:rsidRPr="003239A1">
        <w:rPr>
          <w:color w:val="000000"/>
        </w:rPr>
        <w:tab/>
      </w:r>
      <w:r w:rsidR="00ED2FA8" w:rsidRPr="003239A1">
        <w:rPr>
          <w:color w:val="000000"/>
        </w:rPr>
        <w:tab/>
      </w:r>
      <w:r w:rsidRPr="003239A1">
        <w:rPr>
          <w:color w:val="000000"/>
        </w:rPr>
        <w:t xml:space="preserve">N. Kim, H. Oh, J. Choi, (2018). </w:t>
      </w:r>
      <w:r w:rsidR="007C535B" w:rsidRPr="003239A1">
        <w:rPr>
          <w:color w:val="000000"/>
        </w:rPr>
        <w:t>“</w:t>
      </w:r>
      <w:r w:rsidRPr="003239A1">
        <w:rPr>
          <w:color w:val="000000"/>
        </w:rPr>
        <w:t>Procedural Metadata: Structured Guide for Data Interoperability in Support of Web of Things,</w:t>
      </w:r>
      <w:r w:rsidR="007C535B" w:rsidRPr="003239A1">
        <w:rPr>
          <w:color w:val="000000"/>
        </w:rPr>
        <w:t>”</w:t>
      </w:r>
      <w:r w:rsidRPr="003239A1">
        <w:rPr>
          <w:color w:val="000000"/>
        </w:rPr>
        <w:t xml:space="preserve"> ITU Journal: ICT Discoveries, Special Issue No</w:t>
      </w:r>
      <w:proofErr w:type="gramStart"/>
      <w:r w:rsidRPr="003239A1">
        <w:rPr>
          <w:color w:val="000000"/>
        </w:rPr>
        <w:t>,2</w:t>
      </w:r>
      <w:proofErr w:type="gramEnd"/>
      <w:r w:rsidRPr="003239A1">
        <w:rPr>
          <w:color w:val="000000"/>
        </w:rPr>
        <w:t>, Nov. 2018</w:t>
      </w:r>
    </w:p>
    <w:p w14:paraId="560F1230" w14:textId="323FB0D9" w:rsidR="00ED2FA8" w:rsidRPr="003239A1" w:rsidRDefault="00510670" w:rsidP="00ED2FA8">
      <w:pPr>
        <w:widowControl w:val="0"/>
        <w:ind w:left="2260" w:hanging="2260"/>
        <w:rPr>
          <w:color w:val="0B4CB4"/>
        </w:rPr>
      </w:pPr>
      <w:r w:rsidRPr="003239A1">
        <w:rPr>
          <w:color w:val="000000"/>
        </w:rPr>
        <w:t>[</w:t>
      </w:r>
      <w:proofErr w:type="gramStart"/>
      <w:r w:rsidRPr="003239A1">
        <w:rPr>
          <w:color w:val="000000"/>
        </w:rPr>
        <w:t>b-</w:t>
      </w:r>
      <w:proofErr w:type="spellStart"/>
      <w:r w:rsidRPr="003239A1">
        <w:rPr>
          <w:color w:val="000000"/>
        </w:rPr>
        <w:t>Charpenay</w:t>
      </w:r>
      <w:proofErr w:type="spellEnd"/>
      <w:proofErr w:type="gramEnd"/>
      <w:r w:rsidRPr="003239A1">
        <w:rPr>
          <w:color w:val="000000"/>
        </w:rPr>
        <w:t xml:space="preserve">] </w:t>
      </w:r>
      <w:r w:rsidRPr="003239A1">
        <w:rPr>
          <w:color w:val="000000"/>
        </w:rPr>
        <w:tab/>
      </w:r>
      <w:r w:rsidR="00ED2FA8" w:rsidRPr="003239A1">
        <w:rPr>
          <w:color w:val="000000"/>
        </w:rPr>
        <w:tab/>
      </w:r>
      <w:r w:rsidR="00ED2FA8" w:rsidRPr="003239A1">
        <w:rPr>
          <w:color w:val="000000"/>
        </w:rPr>
        <w:tab/>
      </w:r>
      <w:r w:rsidRPr="003239A1">
        <w:rPr>
          <w:color w:val="000000"/>
        </w:rPr>
        <w:t xml:space="preserve">V. </w:t>
      </w:r>
      <w:proofErr w:type="spellStart"/>
      <w:r w:rsidRPr="003239A1">
        <w:rPr>
          <w:color w:val="000000"/>
        </w:rPr>
        <w:t>Charpenay</w:t>
      </w:r>
      <w:proofErr w:type="spellEnd"/>
      <w:r w:rsidRPr="003239A1">
        <w:rPr>
          <w:color w:val="000000"/>
        </w:rPr>
        <w:t xml:space="preserve">, J. Hund, S. </w:t>
      </w:r>
      <w:proofErr w:type="spellStart"/>
      <w:r w:rsidRPr="003239A1">
        <w:rPr>
          <w:color w:val="000000"/>
        </w:rPr>
        <w:t>Kabisch</w:t>
      </w:r>
      <w:proofErr w:type="spellEnd"/>
      <w:r w:rsidRPr="003239A1">
        <w:rPr>
          <w:color w:val="000000"/>
        </w:rPr>
        <w:t xml:space="preserve">, T. </w:t>
      </w:r>
      <w:proofErr w:type="spellStart"/>
      <w:r w:rsidRPr="003239A1">
        <w:rPr>
          <w:color w:val="000000"/>
        </w:rPr>
        <w:t>Kamiya</w:t>
      </w:r>
      <w:proofErr w:type="spellEnd"/>
      <w:r w:rsidRPr="003239A1">
        <w:rPr>
          <w:color w:val="000000"/>
        </w:rPr>
        <w:t xml:space="preserve">, M. </w:t>
      </w:r>
      <w:proofErr w:type="spellStart"/>
      <w:r w:rsidRPr="003239A1">
        <w:rPr>
          <w:color w:val="000000"/>
        </w:rPr>
        <w:t>Koster</w:t>
      </w:r>
      <w:proofErr w:type="spellEnd"/>
      <w:r w:rsidRPr="003239A1">
        <w:rPr>
          <w:color w:val="000000"/>
        </w:rPr>
        <w:t xml:space="preserve">, (2018). </w:t>
      </w:r>
      <w:proofErr w:type="spellStart"/>
      <w:r w:rsidRPr="003239A1">
        <w:rPr>
          <w:i/>
          <w:color w:val="000000"/>
        </w:rPr>
        <w:t>WoT</w:t>
      </w:r>
      <w:proofErr w:type="spellEnd"/>
      <w:r w:rsidRPr="003239A1">
        <w:rPr>
          <w:i/>
          <w:color w:val="000000"/>
        </w:rPr>
        <w:t xml:space="preserve"> Current Practices. </w:t>
      </w:r>
      <w:r w:rsidRPr="003239A1">
        <w:rPr>
          <w:color w:val="000000"/>
        </w:rPr>
        <w:t>W3C</w:t>
      </w:r>
      <w:r w:rsidRPr="003239A1">
        <w:rPr>
          <w:i/>
          <w:color w:val="000000"/>
        </w:rPr>
        <w:t>.</w:t>
      </w:r>
      <w:r w:rsidRPr="003239A1">
        <w:rPr>
          <w:color w:val="000000"/>
        </w:rPr>
        <w:t xml:space="preserve"> </w:t>
      </w:r>
      <w:r w:rsidR="007C535B" w:rsidRPr="003239A1">
        <w:rPr>
          <w:color w:val="000000"/>
        </w:rPr>
        <w:t xml:space="preserve">Available: </w:t>
      </w:r>
      <w:hyperlink r:id="rId53" w:history="1">
        <w:r w:rsidR="00ED2FA8" w:rsidRPr="003239A1">
          <w:rPr>
            <w:rStyle w:val="Hyperlink"/>
          </w:rPr>
          <w:t>http://w3c.github.io/wot/current- practices/wot-practices.html</w:t>
        </w:r>
      </w:hyperlink>
    </w:p>
    <w:p w14:paraId="4B35CEF4" w14:textId="65925D6D" w:rsidR="007C535B" w:rsidRPr="003239A1" w:rsidRDefault="00510670" w:rsidP="007C535B">
      <w:pPr>
        <w:widowControl w:val="0"/>
        <w:ind w:left="2260" w:hanging="2260"/>
        <w:rPr>
          <w:lang w:val="fr-CH"/>
        </w:rPr>
      </w:pPr>
      <w:r w:rsidRPr="003239A1">
        <w:rPr>
          <w:color w:val="000000"/>
        </w:rPr>
        <w:t>[</w:t>
      </w:r>
      <w:proofErr w:type="gramStart"/>
      <w:r w:rsidRPr="003239A1">
        <w:rPr>
          <w:color w:val="000000"/>
        </w:rPr>
        <w:t>b-</w:t>
      </w:r>
      <w:proofErr w:type="spellStart"/>
      <w:r w:rsidRPr="003239A1">
        <w:rPr>
          <w:color w:val="000000"/>
        </w:rPr>
        <w:t>Kaebisch</w:t>
      </w:r>
      <w:proofErr w:type="spellEnd"/>
      <w:proofErr w:type="gramEnd"/>
      <w:r w:rsidRPr="003239A1">
        <w:rPr>
          <w:color w:val="000000"/>
        </w:rPr>
        <w:t xml:space="preserve">] </w:t>
      </w:r>
      <w:r w:rsidRPr="003239A1">
        <w:rPr>
          <w:color w:val="000000"/>
        </w:rPr>
        <w:tab/>
      </w:r>
      <w:r w:rsidRPr="003239A1">
        <w:rPr>
          <w:color w:val="000000"/>
        </w:rPr>
        <w:tab/>
      </w:r>
      <w:r w:rsidR="00ED2FA8" w:rsidRPr="003239A1">
        <w:rPr>
          <w:color w:val="000000"/>
        </w:rPr>
        <w:tab/>
      </w:r>
      <w:r w:rsidRPr="003239A1">
        <w:rPr>
          <w:color w:val="000000"/>
        </w:rPr>
        <w:t xml:space="preserve">S. </w:t>
      </w:r>
      <w:proofErr w:type="spellStart"/>
      <w:r w:rsidRPr="003239A1">
        <w:rPr>
          <w:color w:val="000000"/>
        </w:rPr>
        <w:t>Kaebisch</w:t>
      </w:r>
      <w:proofErr w:type="spellEnd"/>
      <w:r w:rsidRPr="003239A1">
        <w:rPr>
          <w:color w:val="000000"/>
        </w:rPr>
        <w:t xml:space="preserve">, T. </w:t>
      </w:r>
      <w:proofErr w:type="spellStart"/>
      <w:r w:rsidRPr="003239A1">
        <w:rPr>
          <w:color w:val="000000"/>
        </w:rPr>
        <w:t>Kamiya</w:t>
      </w:r>
      <w:proofErr w:type="spellEnd"/>
      <w:r w:rsidRPr="003239A1">
        <w:rPr>
          <w:color w:val="000000"/>
        </w:rPr>
        <w:t xml:space="preserve">, M. McCool, V. </w:t>
      </w:r>
      <w:proofErr w:type="spellStart"/>
      <w:r w:rsidRPr="003239A1">
        <w:rPr>
          <w:color w:val="000000"/>
        </w:rPr>
        <w:t>Charpenay</w:t>
      </w:r>
      <w:proofErr w:type="spellEnd"/>
      <w:r w:rsidRPr="003239A1">
        <w:rPr>
          <w:color w:val="000000"/>
        </w:rPr>
        <w:t xml:space="preserve"> (2019). </w:t>
      </w:r>
      <w:r w:rsidRPr="003239A1">
        <w:rPr>
          <w:i/>
          <w:color w:val="000000"/>
        </w:rPr>
        <w:t>Web of Things (</w:t>
      </w:r>
      <w:proofErr w:type="spellStart"/>
      <w:r w:rsidRPr="003239A1">
        <w:rPr>
          <w:i/>
          <w:color w:val="000000"/>
        </w:rPr>
        <w:t>WoT</w:t>
      </w:r>
      <w:proofErr w:type="spellEnd"/>
      <w:r w:rsidRPr="003239A1">
        <w:rPr>
          <w:i/>
          <w:color w:val="000000"/>
        </w:rPr>
        <w:t xml:space="preserve">) Thing Description. </w:t>
      </w:r>
      <w:r w:rsidRPr="003239A1">
        <w:rPr>
          <w:color w:val="000000"/>
          <w:lang w:val="fr-CH"/>
        </w:rPr>
        <w:t>W3C</w:t>
      </w:r>
      <w:r w:rsidR="007C535B" w:rsidRPr="003239A1">
        <w:rPr>
          <w:color w:val="000000"/>
          <w:lang w:val="fr-CH"/>
        </w:rPr>
        <w:t>.</w:t>
      </w:r>
      <w:r w:rsidRPr="003239A1">
        <w:rPr>
          <w:color w:val="000000"/>
          <w:lang w:val="fr-CH"/>
        </w:rPr>
        <w:t xml:space="preserve"> </w:t>
      </w:r>
      <w:proofErr w:type="spellStart"/>
      <w:r w:rsidR="007C535B" w:rsidRPr="003239A1">
        <w:rPr>
          <w:color w:val="000000"/>
          <w:lang w:val="fr-CH"/>
        </w:rPr>
        <w:t>Available</w:t>
      </w:r>
      <w:proofErr w:type="spellEnd"/>
      <w:r w:rsidR="007C535B" w:rsidRPr="003239A1">
        <w:rPr>
          <w:color w:val="000000"/>
          <w:lang w:val="fr-CH"/>
        </w:rPr>
        <w:t xml:space="preserve"> : </w:t>
      </w:r>
      <w:hyperlink r:id="rId54" w:history="1">
        <w:r w:rsidR="007C535B" w:rsidRPr="003239A1">
          <w:rPr>
            <w:rStyle w:val="Hyperlink"/>
            <w:lang w:val="fr-CH"/>
          </w:rPr>
          <w:t>https://www.w3.org/TR/wot-thing- description/</w:t>
        </w:r>
      </w:hyperlink>
    </w:p>
    <w:p w14:paraId="63CE75A7" w14:textId="66044B75" w:rsidR="00510670" w:rsidRPr="003239A1" w:rsidRDefault="00510670" w:rsidP="00ED2FA8">
      <w:pPr>
        <w:tabs>
          <w:tab w:val="clear" w:pos="1985"/>
          <w:tab w:val="left" w:pos="2268"/>
        </w:tabs>
        <w:rPr>
          <w:b/>
        </w:rPr>
      </w:pPr>
      <w:r w:rsidRPr="003239A1">
        <w:t>[</w:t>
      </w:r>
      <w:proofErr w:type="gramStart"/>
      <w:r w:rsidRPr="003239A1">
        <w:rPr>
          <w:color w:val="000000"/>
        </w:rPr>
        <w:t>b-</w:t>
      </w:r>
      <w:r w:rsidRPr="003239A1">
        <w:t>OGC</w:t>
      </w:r>
      <w:proofErr w:type="gramEnd"/>
      <w:r w:rsidRPr="003239A1">
        <w:t xml:space="preserve"> </w:t>
      </w:r>
      <w:proofErr w:type="spellStart"/>
      <w:r w:rsidRPr="003239A1">
        <w:t>SensorML</w:t>
      </w:r>
      <w:proofErr w:type="spellEnd"/>
      <w:r w:rsidRPr="003239A1">
        <w:t xml:space="preserve">] </w:t>
      </w:r>
      <w:r w:rsidR="00ED2FA8" w:rsidRPr="003239A1">
        <w:tab/>
      </w:r>
      <w:r w:rsidRPr="003239A1">
        <w:t xml:space="preserve">OGC (2014), </w:t>
      </w:r>
      <w:r w:rsidR="007C535B" w:rsidRPr="003239A1">
        <w:t>‘</w:t>
      </w:r>
      <w:proofErr w:type="spellStart"/>
      <w:r w:rsidRPr="003239A1">
        <w:t>SensorML</w:t>
      </w:r>
      <w:proofErr w:type="spellEnd"/>
      <w:r w:rsidRPr="003239A1">
        <w:t>: Model and XML Encoding Standard</w:t>
      </w:r>
      <w:r w:rsidR="007C535B" w:rsidRPr="003239A1">
        <w:t>’</w:t>
      </w:r>
    </w:p>
    <w:p w14:paraId="028470DF" w14:textId="77777777" w:rsidR="00510670" w:rsidRPr="003239A1" w:rsidRDefault="00510670" w:rsidP="00510670">
      <w:pPr>
        <w:ind w:left="2260" w:hanging="2260"/>
      </w:pPr>
      <w:r w:rsidRPr="003239A1">
        <w:t>[</w:t>
      </w:r>
      <w:proofErr w:type="gramStart"/>
      <w:r w:rsidRPr="003239A1">
        <w:rPr>
          <w:color w:val="000000"/>
        </w:rPr>
        <w:t>b-</w:t>
      </w:r>
      <w:r w:rsidRPr="003239A1">
        <w:t>ETSI</w:t>
      </w:r>
      <w:proofErr w:type="gramEnd"/>
      <w:r w:rsidRPr="003239A1">
        <w:t xml:space="preserve"> CIM UC] </w:t>
      </w:r>
      <w:r w:rsidRPr="003239A1">
        <w:tab/>
      </w:r>
      <w:r w:rsidRPr="003239A1">
        <w:tab/>
        <w:t>ETSI GR CIM 002 V1.1.1 (2018), Context Information Management (CIM); Use Cases (UC)</w:t>
      </w:r>
    </w:p>
    <w:p w14:paraId="2422E189" w14:textId="50BAD9C8" w:rsidR="00510670" w:rsidRPr="003239A1" w:rsidRDefault="00510670" w:rsidP="0023147D">
      <w:pPr>
        <w:rPr>
          <w:rFonts w:eastAsia="Times New Roman"/>
        </w:rPr>
      </w:pPr>
      <w:r w:rsidRPr="003239A1">
        <w:t>[</w:t>
      </w:r>
      <w:proofErr w:type="gramStart"/>
      <w:r w:rsidRPr="003239A1">
        <w:rPr>
          <w:color w:val="000000"/>
        </w:rPr>
        <w:t>b-</w:t>
      </w:r>
      <w:r w:rsidRPr="003239A1">
        <w:t>OCF</w:t>
      </w:r>
      <w:proofErr w:type="gramEnd"/>
      <w:r w:rsidRPr="003239A1">
        <w:t>]</w:t>
      </w:r>
      <w:r w:rsidRPr="003239A1">
        <w:tab/>
      </w:r>
      <w:r w:rsidRPr="003239A1">
        <w:tab/>
      </w:r>
      <w:r w:rsidR="00ED2FA8" w:rsidRPr="003239A1">
        <w:tab/>
      </w:r>
      <w:r w:rsidR="00ED2FA8" w:rsidRPr="003239A1">
        <w:tab/>
      </w:r>
      <w:r w:rsidRPr="003239A1">
        <w:t>OCF (2017), OCF Specification Introduction and Overview, Nov. 2017, Available</w:t>
      </w:r>
      <w:proofErr w:type="gramStart"/>
      <w:r w:rsidRPr="003239A1">
        <w:t>:</w:t>
      </w:r>
      <w:proofErr w:type="gramEnd"/>
      <w:r w:rsidR="00163399">
        <w:fldChar w:fldCharType="begin"/>
      </w:r>
      <w:r w:rsidR="00163399">
        <w:instrText xml:space="preserve"> HYPERLINK "https://openconnectivity.org/specs/OCF_2.0_Specification_Overview.pdf" </w:instrText>
      </w:r>
      <w:r w:rsidR="00163399">
        <w:fldChar w:fldCharType="separate"/>
      </w:r>
      <w:r w:rsidRPr="003239A1">
        <w:rPr>
          <w:rStyle w:val="Hyperlink"/>
          <w:rFonts w:eastAsia="Times New Roman"/>
        </w:rPr>
        <w:t>https://openconnectivity.org/specs/OCF_2.0_Specification_Overview.pdf</w:t>
      </w:r>
      <w:r w:rsidR="00163399">
        <w:rPr>
          <w:rStyle w:val="Hyperlink"/>
          <w:rFonts w:eastAsia="Times New Roman"/>
        </w:rPr>
        <w:fldChar w:fldCharType="end"/>
      </w:r>
    </w:p>
    <w:p w14:paraId="693303B5" w14:textId="53070961" w:rsidR="00510670" w:rsidRPr="003239A1" w:rsidRDefault="00510670" w:rsidP="00ED2FA8">
      <w:pPr>
        <w:tabs>
          <w:tab w:val="clear" w:pos="1985"/>
          <w:tab w:val="left" w:pos="2268"/>
        </w:tabs>
        <w:rPr>
          <w:rFonts w:eastAsia="Times New Roman"/>
        </w:rPr>
      </w:pPr>
      <w:r w:rsidRPr="003239A1">
        <w:t>[</w:t>
      </w:r>
      <w:proofErr w:type="gramStart"/>
      <w:r w:rsidRPr="003239A1">
        <w:rPr>
          <w:color w:val="000000"/>
        </w:rPr>
        <w:t>b-</w:t>
      </w:r>
      <w:r w:rsidRPr="003239A1">
        <w:t>OCF</w:t>
      </w:r>
      <w:proofErr w:type="gramEnd"/>
      <w:r w:rsidRPr="003239A1">
        <w:t xml:space="preserve"> </w:t>
      </w:r>
      <w:proofErr w:type="spellStart"/>
      <w:r w:rsidRPr="003239A1">
        <w:t>IoTivity</w:t>
      </w:r>
      <w:proofErr w:type="spellEnd"/>
      <w:r w:rsidRPr="003239A1">
        <w:t xml:space="preserve">] </w:t>
      </w:r>
      <w:r w:rsidRPr="003239A1">
        <w:tab/>
      </w:r>
      <w:proofErr w:type="spellStart"/>
      <w:r w:rsidRPr="003239A1">
        <w:t>IoTivity</w:t>
      </w:r>
      <w:proofErr w:type="spellEnd"/>
      <w:r w:rsidRPr="003239A1">
        <w:t xml:space="preserve">, </w:t>
      </w:r>
      <w:proofErr w:type="spellStart"/>
      <w:r w:rsidRPr="003239A1">
        <w:rPr>
          <w:i/>
        </w:rPr>
        <w:t>IoTvity</w:t>
      </w:r>
      <w:proofErr w:type="spellEnd"/>
      <w:r w:rsidRPr="003239A1">
        <w:rPr>
          <w:i/>
        </w:rPr>
        <w:t xml:space="preserve"> About</w:t>
      </w:r>
      <w:r w:rsidRPr="003239A1">
        <w:t xml:space="preserve">, Available: </w:t>
      </w:r>
      <w:hyperlink r:id="rId55" w:history="1">
        <w:r w:rsidRPr="003239A1">
          <w:rPr>
            <w:rStyle w:val="Hyperlink"/>
            <w:rFonts w:eastAsia="Times New Roman"/>
          </w:rPr>
          <w:t>https://iotivity.org/about</w:t>
        </w:r>
      </w:hyperlink>
    </w:p>
    <w:p w14:paraId="652226C5" w14:textId="77777777" w:rsidR="00510670" w:rsidRPr="003239A1" w:rsidRDefault="00510670" w:rsidP="00510670">
      <w:pPr>
        <w:ind w:left="2260" w:hanging="2260"/>
        <w:rPr>
          <w:rFonts w:eastAsia="Times New Roman"/>
        </w:rPr>
      </w:pPr>
      <w:r w:rsidRPr="003239A1">
        <w:t>[</w:t>
      </w:r>
      <w:proofErr w:type="gramStart"/>
      <w:r w:rsidRPr="003239A1">
        <w:rPr>
          <w:color w:val="000000"/>
        </w:rPr>
        <w:t>b-</w:t>
      </w:r>
      <w:r w:rsidRPr="003239A1">
        <w:t>OCF</w:t>
      </w:r>
      <w:proofErr w:type="gramEnd"/>
      <w:r w:rsidRPr="003239A1">
        <w:t xml:space="preserve"> </w:t>
      </w:r>
      <w:proofErr w:type="spellStart"/>
      <w:r w:rsidRPr="003239A1">
        <w:t>oneIoTa</w:t>
      </w:r>
      <w:proofErr w:type="spellEnd"/>
      <w:r w:rsidRPr="003239A1">
        <w:t xml:space="preserve">] </w:t>
      </w:r>
      <w:r w:rsidRPr="003239A1">
        <w:tab/>
      </w:r>
      <w:r w:rsidRPr="003239A1">
        <w:tab/>
        <w:t xml:space="preserve">OCF, </w:t>
      </w:r>
      <w:r w:rsidRPr="003239A1">
        <w:rPr>
          <w:i/>
        </w:rPr>
        <w:t>ONEIOTA DATA MODEL TOOL</w:t>
      </w:r>
      <w:r w:rsidRPr="003239A1">
        <w:t xml:space="preserve">, Available: </w:t>
      </w:r>
      <w:hyperlink r:id="rId56" w:history="1">
        <w:r w:rsidRPr="003239A1">
          <w:rPr>
            <w:rStyle w:val="Hyperlink"/>
            <w:rFonts w:eastAsia="Times New Roman"/>
          </w:rPr>
          <w:t>https://openconnectivity.org/developer/oneiota-data-model-tool</w:t>
        </w:r>
      </w:hyperlink>
    </w:p>
    <w:p w14:paraId="6A36429C" w14:textId="54D1F135" w:rsidR="00510670" w:rsidRPr="003239A1" w:rsidRDefault="00510670" w:rsidP="00510670">
      <w:pPr>
        <w:ind w:left="2260" w:hanging="2260"/>
        <w:rPr>
          <w:rStyle w:val="Hyperlink"/>
        </w:rPr>
      </w:pPr>
      <w:r w:rsidRPr="003239A1">
        <w:t>[</w:t>
      </w:r>
      <w:proofErr w:type="gramStart"/>
      <w:r w:rsidRPr="003239A1">
        <w:rPr>
          <w:color w:val="000000"/>
        </w:rPr>
        <w:t>b-</w:t>
      </w:r>
      <w:proofErr w:type="spellStart"/>
      <w:r w:rsidRPr="003239A1">
        <w:t>Botts</w:t>
      </w:r>
      <w:proofErr w:type="spellEnd"/>
      <w:proofErr w:type="gramEnd"/>
      <w:r w:rsidRPr="003239A1">
        <w:t>]</w:t>
      </w:r>
      <w:r w:rsidRPr="003239A1">
        <w:tab/>
      </w:r>
      <w:r w:rsidRPr="003239A1">
        <w:tab/>
      </w:r>
      <w:r w:rsidR="00ED2FA8" w:rsidRPr="003239A1">
        <w:tab/>
      </w:r>
      <w:r w:rsidR="00ED2FA8" w:rsidRPr="003239A1">
        <w:tab/>
      </w:r>
      <w:proofErr w:type="spellStart"/>
      <w:r w:rsidRPr="003239A1">
        <w:t>Botts</w:t>
      </w:r>
      <w:proofErr w:type="spellEnd"/>
      <w:r w:rsidRPr="003239A1">
        <w:t xml:space="preserve">, M., Robin, A., Greenwood, J., &amp; </w:t>
      </w:r>
      <w:proofErr w:type="spellStart"/>
      <w:r w:rsidRPr="003239A1">
        <w:t>Wesloh</w:t>
      </w:r>
      <w:proofErr w:type="spellEnd"/>
      <w:r w:rsidRPr="003239A1">
        <w:t xml:space="preserve">, D. (2014). </w:t>
      </w:r>
      <w:r w:rsidR="007C535B" w:rsidRPr="003239A1">
        <w:t>‘</w:t>
      </w:r>
      <w:r w:rsidRPr="003239A1">
        <w:t xml:space="preserve">OGC </w:t>
      </w:r>
      <w:proofErr w:type="spellStart"/>
      <w:r w:rsidRPr="003239A1">
        <w:t>SensorML</w:t>
      </w:r>
      <w:proofErr w:type="spellEnd"/>
      <w:r w:rsidRPr="003239A1">
        <w:t xml:space="preserve"> v2.0: Model and XML Encoding Standard. OGC Implementation Standard (</w:t>
      </w:r>
      <w:proofErr w:type="spellStart"/>
      <w:r w:rsidRPr="003239A1">
        <w:t>ogc</w:t>
      </w:r>
      <w:proofErr w:type="spellEnd"/>
      <w:r w:rsidRPr="003239A1">
        <w:t xml:space="preserve"> 12-000).</w:t>
      </w:r>
      <w:r w:rsidR="007C535B" w:rsidRPr="003239A1">
        <w:t>’</w:t>
      </w:r>
    </w:p>
    <w:p w14:paraId="3EA63BDB" w14:textId="297BF71B" w:rsidR="00510670" w:rsidRPr="003239A1" w:rsidRDefault="00510670" w:rsidP="00510670">
      <w:pPr>
        <w:ind w:left="2260" w:hanging="2260"/>
      </w:pPr>
      <w:r w:rsidRPr="003239A1">
        <w:t>[</w:t>
      </w:r>
      <w:proofErr w:type="gramStart"/>
      <w:r w:rsidRPr="003239A1">
        <w:rPr>
          <w:color w:val="000000"/>
        </w:rPr>
        <w:t>b-</w:t>
      </w:r>
      <w:r w:rsidRPr="003239A1">
        <w:t>Liang</w:t>
      </w:r>
      <w:proofErr w:type="gramEnd"/>
      <w:r w:rsidRPr="003239A1">
        <w:t xml:space="preserve">] </w:t>
      </w:r>
      <w:r w:rsidRPr="003239A1">
        <w:tab/>
      </w:r>
      <w:r w:rsidRPr="003239A1">
        <w:tab/>
      </w:r>
      <w:r w:rsidR="00ED2FA8" w:rsidRPr="003239A1">
        <w:tab/>
      </w:r>
      <w:r w:rsidR="00ED2FA8" w:rsidRPr="003239A1">
        <w:tab/>
      </w:r>
      <w:r w:rsidRPr="003239A1">
        <w:t xml:space="preserve">Liang, Steve, </w:t>
      </w:r>
      <w:proofErr w:type="spellStart"/>
      <w:r w:rsidRPr="003239A1">
        <w:t>Chih</w:t>
      </w:r>
      <w:proofErr w:type="spellEnd"/>
      <w:r w:rsidRPr="003239A1">
        <w:t xml:space="preserve">-Yuan Huang, and Tania </w:t>
      </w:r>
      <w:proofErr w:type="spellStart"/>
      <w:r w:rsidRPr="003239A1">
        <w:t>Khalafbeigi</w:t>
      </w:r>
      <w:proofErr w:type="spellEnd"/>
      <w:r w:rsidRPr="003239A1">
        <w:t xml:space="preserve">. (2016) </w:t>
      </w:r>
      <w:r w:rsidR="007C535B" w:rsidRPr="003239A1">
        <w:t>‘</w:t>
      </w:r>
      <w:r w:rsidRPr="003239A1">
        <w:t xml:space="preserve">OGC </w:t>
      </w:r>
      <w:proofErr w:type="spellStart"/>
      <w:r w:rsidRPr="003239A1">
        <w:t>SensorThings</w:t>
      </w:r>
      <w:proofErr w:type="spellEnd"/>
      <w:r w:rsidRPr="003239A1">
        <w:t xml:space="preserve"> API-Part 1: Sensing. OGC Implementation Standard (</w:t>
      </w:r>
      <w:proofErr w:type="spellStart"/>
      <w:r w:rsidRPr="003239A1">
        <w:t>ogc</w:t>
      </w:r>
      <w:proofErr w:type="spellEnd"/>
      <w:r w:rsidRPr="003239A1">
        <w:t xml:space="preserve"> 15-078r6)</w:t>
      </w:r>
      <w:r w:rsidR="007C535B" w:rsidRPr="003239A1">
        <w:t>’</w:t>
      </w:r>
    </w:p>
    <w:p w14:paraId="0A530A97" w14:textId="6DBC02BA" w:rsidR="00510670" w:rsidRPr="003239A1" w:rsidRDefault="00510670" w:rsidP="00510670">
      <w:pPr>
        <w:ind w:left="2260" w:hanging="2260"/>
        <w:rPr>
          <w:rFonts w:eastAsia="Times New Roman"/>
        </w:rPr>
      </w:pPr>
      <w:r w:rsidRPr="003239A1">
        <w:lastRenderedPageBreak/>
        <w:t>[</w:t>
      </w:r>
      <w:proofErr w:type="gramStart"/>
      <w:r w:rsidRPr="003239A1">
        <w:rPr>
          <w:color w:val="000000"/>
        </w:rPr>
        <w:t>b-</w:t>
      </w:r>
      <w:proofErr w:type="spellStart"/>
      <w:r w:rsidR="00CF23CD" w:rsidRPr="003239A1">
        <w:t>S</w:t>
      </w:r>
      <w:r w:rsidRPr="003239A1">
        <w:t>ensorup</w:t>
      </w:r>
      <w:proofErr w:type="spellEnd"/>
      <w:proofErr w:type="gramEnd"/>
      <w:r w:rsidRPr="003239A1">
        <w:t>]</w:t>
      </w:r>
      <w:r w:rsidRPr="003239A1">
        <w:tab/>
      </w:r>
      <w:r w:rsidRPr="003239A1">
        <w:tab/>
      </w:r>
      <w:r w:rsidR="00ED2FA8" w:rsidRPr="003239A1">
        <w:tab/>
      </w:r>
      <w:r w:rsidRPr="003239A1">
        <w:t xml:space="preserve">S. Liang (2016), </w:t>
      </w:r>
      <w:r w:rsidR="007C535B" w:rsidRPr="003239A1">
        <w:t>‘</w:t>
      </w:r>
      <w:r w:rsidRPr="003239A1">
        <w:t xml:space="preserve">Open </w:t>
      </w:r>
      <w:proofErr w:type="spellStart"/>
      <w:r w:rsidRPr="003239A1">
        <w:t>IoT</w:t>
      </w:r>
      <w:proofErr w:type="spellEnd"/>
      <w:r w:rsidRPr="003239A1">
        <w:t xml:space="preserve"> Made Easy OGC </w:t>
      </w:r>
      <w:proofErr w:type="spellStart"/>
      <w:r w:rsidRPr="003239A1">
        <w:t>SensorThings</w:t>
      </w:r>
      <w:proofErr w:type="spellEnd"/>
      <w:r w:rsidRPr="003239A1">
        <w:t xml:space="preserve"> API,</w:t>
      </w:r>
      <w:r w:rsidR="007C535B" w:rsidRPr="003239A1">
        <w:t>’</w:t>
      </w:r>
      <w:r w:rsidRPr="003239A1">
        <w:t xml:space="preserve"> Available:</w:t>
      </w:r>
      <w:r w:rsidR="00ED2FA8" w:rsidRPr="003239A1">
        <w:t xml:space="preserve"> </w:t>
      </w:r>
      <w:hyperlink r:id="rId57" w:history="1">
        <w:r w:rsidRPr="003239A1">
          <w:rPr>
            <w:rStyle w:val="Hyperlink"/>
            <w:rFonts w:eastAsia="Times New Roman"/>
          </w:rPr>
          <w:t>https://www.slideshare.net/steve.liang/open-iot-made-easy-introduction-to-ogc-sensorthings-api</w:t>
        </w:r>
      </w:hyperlink>
    </w:p>
    <w:p w14:paraId="2ECA0804" w14:textId="6AFAC7FF" w:rsidR="00510670" w:rsidRPr="003239A1" w:rsidRDefault="00510670" w:rsidP="00510670">
      <w:pPr>
        <w:ind w:left="2260" w:hanging="2260"/>
      </w:pPr>
      <w:r w:rsidRPr="003239A1">
        <w:t>[</w:t>
      </w:r>
      <w:proofErr w:type="gramStart"/>
      <w:r w:rsidRPr="003239A1">
        <w:rPr>
          <w:color w:val="000000"/>
        </w:rPr>
        <w:t>b-</w:t>
      </w:r>
      <w:r w:rsidRPr="003239A1">
        <w:t>Compton</w:t>
      </w:r>
      <w:proofErr w:type="gramEnd"/>
      <w:r w:rsidRPr="003239A1">
        <w:t xml:space="preserve">] </w:t>
      </w:r>
      <w:r w:rsidRPr="003239A1">
        <w:tab/>
      </w:r>
      <w:r w:rsidRPr="003239A1">
        <w:tab/>
      </w:r>
      <w:r w:rsidR="00ED2FA8" w:rsidRPr="003239A1">
        <w:tab/>
      </w:r>
      <w:r w:rsidRPr="003239A1">
        <w:t>M. Compton et al, “The SSN ontology of the W3C semantic sensor network incubator group, Journal of Web Semantics,” Dec. 2012</w:t>
      </w:r>
      <w:r w:rsidRPr="003239A1">
        <w:tab/>
      </w:r>
    </w:p>
    <w:p w14:paraId="17A24E08" w14:textId="749AA00B" w:rsidR="00510670" w:rsidRPr="003239A1" w:rsidRDefault="00510670" w:rsidP="00510670">
      <w:pPr>
        <w:ind w:left="2260" w:hanging="2260"/>
        <w:rPr>
          <w:rStyle w:val="Hyperlink"/>
          <w:rFonts w:eastAsia="Times New Roman"/>
        </w:rPr>
      </w:pPr>
      <w:r w:rsidRPr="003239A1">
        <w:t>[</w:t>
      </w:r>
      <w:proofErr w:type="gramStart"/>
      <w:r w:rsidRPr="003239A1">
        <w:rPr>
          <w:color w:val="000000"/>
        </w:rPr>
        <w:t>b-</w:t>
      </w:r>
      <w:proofErr w:type="spellStart"/>
      <w:r w:rsidRPr="003239A1">
        <w:t>Kovatsch</w:t>
      </w:r>
      <w:proofErr w:type="spellEnd"/>
      <w:proofErr w:type="gramEnd"/>
      <w:r w:rsidRPr="003239A1">
        <w:t xml:space="preserve">] </w:t>
      </w:r>
      <w:r w:rsidRPr="003239A1">
        <w:tab/>
      </w:r>
      <w:r w:rsidRPr="003239A1">
        <w:tab/>
      </w:r>
      <w:r w:rsidR="00ED2FA8" w:rsidRPr="003239A1">
        <w:tab/>
      </w:r>
      <w:r w:rsidRPr="003239A1">
        <w:t xml:space="preserve">M. </w:t>
      </w:r>
      <w:proofErr w:type="spellStart"/>
      <w:r w:rsidRPr="003239A1">
        <w:t>Kovatch</w:t>
      </w:r>
      <w:proofErr w:type="spellEnd"/>
      <w:r w:rsidRPr="003239A1">
        <w:t xml:space="preserve"> et al (2019), </w:t>
      </w:r>
      <w:r w:rsidRPr="003239A1">
        <w:rPr>
          <w:i/>
        </w:rPr>
        <w:t>Web of Things (</w:t>
      </w:r>
      <w:proofErr w:type="spellStart"/>
      <w:r w:rsidRPr="003239A1">
        <w:rPr>
          <w:i/>
        </w:rPr>
        <w:t>WoT</w:t>
      </w:r>
      <w:proofErr w:type="spellEnd"/>
      <w:r w:rsidRPr="003239A1">
        <w:rPr>
          <w:i/>
        </w:rPr>
        <w:t>) Architecture</w:t>
      </w:r>
      <w:r w:rsidRPr="003239A1">
        <w:t xml:space="preserve">, May 2019, Available: </w:t>
      </w:r>
      <w:hyperlink r:id="rId58" w:history="1">
        <w:r w:rsidRPr="003239A1">
          <w:rPr>
            <w:rStyle w:val="Hyperlink"/>
            <w:rFonts w:eastAsia="Times New Roman"/>
          </w:rPr>
          <w:t>https://www.w3.org/TR/wot-architecture/</w:t>
        </w:r>
      </w:hyperlink>
    </w:p>
    <w:p w14:paraId="489854CF" w14:textId="595F8978" w:rsidR="00510670" w:rsidRPr="003239A1" w:rsidRDefault="00510670" w:rsidP="00510670">
      <w:pPr>
        <w:ind w:left="2260" w:hanging="2260"/>
        <w:rPr>
          <w:rFonts w:eastAsia="Times New Roman"/>
        </w:rPr>
      </w:pPr>
      <w:r w:rsidRPr="003239A1">
        <w:t xml:space="preserve">[oneM2M] </w:t>
      </w:r>
      <w:r w:rsidRPr="003239A1">
        <w:tab/>
      </w:r>
      <w:r w:rsidRPr="003239A1">
        <w:tab/>
      </w:r>
      <w:r w:rsidR="00ED2FA8" w:rsidRPr="003239A1">
        <w:tab/>
      </w:r>
      <w:r w:rsidR="00ED2FA8" w:rsidRPr="003239A1">
        <w:tab/>
      </w:r>
      <w:r w:rsidRPr="003239A1">
        <w:t xml:space="preserve">oneM2M, </w:t>
      </w:r>
      <w:r w:rsidR="007C535B" w:rsidRPr="003239A1">
        <w:t>‘</w:t>
      </w:r>
      <w:r w:rsidRPr="003239A1">
        <w:t>TR-0057 Service Layer,</w:t>
      </w:r>
      <w:r w:rsidR="007C535B" w:rsidRPr="003239A1">
        <w:t>’</w:t>
      </w:r>
      <w:r w:rsidRPr="003239A1">
        <w:t xml:space="preserve"> Available: </w:t>
      </w:r>
      <w:hyperlink r:id="rId59" w:history="1">
        <w:r w:rsidRPr="003239A1">
          <w:rPr>
            <w:rStyle w:val="Hyperlink"/>
            <w:rFonts w:eastAsia="Times New Roman"/>
          </w:rPr>
          <w:t>http://www.onem2m.org/getting-started/onem2m-overview</w:t>
        </w:r>
      </w:hyperlink>
    </w:p>
    <w:p w14:paraId="16FA631E" w14:textId="1B9FB364" w:rsidR="00510670" w:rsidRPr="003239A1" w:rsidRDefault="00510670" w:rsidP="00ED2FA8">
      <w:pPr>
        <w:tabs>
          <w:tab w:val="clear" w:pos="1985"/>
          <w:tab w:val="left" w:pos="2268"/>
        </w:tabs>
        <w:rPr>
          <w:rFonts w:eastAsia="Times New Roman"/>
        </w:rPr>
      </w:pPr>
      <w:r w:rsidRPr="003239A1">
        <w:t>[</w:t>
      </w:r>
      <w:proofErr w:type="gramStart"/>
      <w:r w:rsidRPr="003239A1">
        <w:rPr>
          <w:color w:val="000000"/>
        </w:rPr>
        <w:t>b-</w:t>
      </w:r>
      <w:r w:rsidR="00ED2FA8" w:rsidRPr="003239A1">
        <w:t>ETSI</w:t>
      </w:r>
      <w:proofErr w:type="gramEnd"/>
      <w:r w:rsidRPr="003239A1">
        <w:t>]</w:t>
      </w:r>
      <w:r w:rsidR="00ED2FA8" w:rsidRPr="003239A1">
        <w:tab/>
      </w:r>
      <w:r w:rsidR="00ED2FA8" w:rsidRPr="003239A1">
        <w:tab/>
      </w:r>
      <w:r w:rsidR="00ED2FA8" w:rsidRPr="003239A1">
        <w:tab/>
      </w:r>
      <w:r w:rsidRPr="003239A1">
        <w:t xml:space="preserve">ETSI, </w:t>
      </w:r>
      <w:proofErr w:type="spellStart"/>
      <w:r w:rsidRPr="003239A1">
        <w:rPr>
          <w:i/>
        </w:rPr>
        <w:t>Technolgies</w:t>
      </w:r>
      <w:proofErr w:type="spellEnd"/>
      <w:r w:rsidRPr="003239A1">
        <w:t xml:space="preserve">, Available: </w:t>
      </w:r>
      <w:hyperlink r:id="rId60" w:history="1">
        <w:r w:rsidRPr="003239A1">
          <w:rPr>
            <w:rStyle w:val="Hyperlink"/>
            <w:rFonts w:eastAsia="Times New Roman"/>
          </w:rPr>
          <w:t>https://www.etsi.org/technologies</w:t>
        </w:r>
      </w:hyperlink>
    </w:p>
    <w:p w14:paraId="1EB9282D" w14:textId="1CFB54D8" w:rsidR="00510670" w:rsidRPr="003239A1" w:rsidRDefault="00510670" w:rsidP="00510670">
      <w:pPr>
        <w:ind w:left="2260" w:hanging="2260"/>
        <w:rPr>
          <w:rStyle w:val="Hyperlink"/>
          <w:rFonts w:eastAsia="Times New Roman"/>
        </w:rPr>
      </w:pPr>
      <w:r w:rsidRPr="003239A1">
        <w:rPr>
          <w:lang w:val="fr-CH"/>
        </w:rPr>
        <w:t>[</w:t>
      </w:r>
      <w:proofErr w:type="gramStart"/>
      <w:r w:rsidRPr="003239A1">
        <w:rPr>
          <w:color w:val="000000"/>
        </w:rPr>
        <w:t>b</w:t>
      </w:r>
      <w:proofErr w:type="gramEnd"/>
      <w:r w:rsidRPr="003239A1">
        <w:rPr>
          <w:color w:val="000000"/>
        </w:rPr>
        <w:t>-</w:t>
      </w:r>
      <w:proofErr w:type="spellStart"/>
      <w:r w:rsidRPr="003239A1">
        <w:rPr>
          <w:lang w:val="fr-CH"/>
        </w:rPr>
        <w:t>Villaon</w:t>
      </w:r>
      <w:proofErr w:type="spellEnd"/>
      <w:r w:rsidRPr="003239A1">
        <w:rPr>
          <w:lang w:val="fr-CH"/>
        </w:rPr>
        <w:t xml:space="preserve">] </w:t>
      </w:r>
      <w:r w:rsidRPr="003239A1">
        <w:rPr>
          <w:lang w:val="fr-CH"/>
        </w:rPr>
        <w:tab/>
      </w:r>
      <w:r w:rsidRPr="003239A1">
        <w:rPr>
          <w:lang w:val="fr-CH"/>
        </w:rPr>
        <w:tab/>
      </w:r>
      <w:r w:rsidR="00ED2FA8" w:rsidRPr="003239A1">
        <w:rPr>
          <w:lang w:val="fr-CH"/>
        </w:rPr>
        <w:tab/>
      </w:r>
      <w:r w:rsidR="00ED2FA8" w:rsidRPr="003239A1">
        <w:rPr>
          <w:lang w:val="fr-CH"/>
        </w:rPr>
        <w:tab/>
      </w:r>
      <w:r w:rsidRPr="003239A1">
        <w:rPr>
          <w:lang w:val="fr-CH"/>
        </w:rPr>
        <w:t>M. Villalon et</w:t>
      </w:r>
      <w:r w:rsidR="007C535B" w:rsidRPr="003239A1">
        <w:rPr>
          <w:lang w:val="fr-CH"/>
        </w:rPr>
        <w:t>.</w:t>
      </w:r>
      <w:r w:rsidRPr="003239A1">
        <w:rPr>
          <w:lang w:val="fr-CH"/>
        </w:rPr>
        <w:t xml:space="preserve"> </w:t>
      </w:r>
      <w:proofErr w:type="gramStart"/>
      <w:r w:rsidRPr="003239A1">
        <w:rPr>
          <w:lang w:val="fr-CH"/>
        </w:rPr>
        <w:t>al</w:t>
      </w:r>
      <w:proofErr w:type="gramEnd"/>
      <w:r w:rsidRPr="003239A1">
        <w:rPr>
          <w:lang w:val="fr-CH"/>
        </w:rPr>
        <w:t xml:space="preserve"> (2018). </w:t>
      </w:r>
      <w:r w:rsidR="007C535B" w:rsidRPr="003239A1">
        <w:rPr>
          <w:lang w:val="fr-CH"/>
        </w:rPr>
        <w:t>‘</w:t>
      </w:r>
      <w:r w:rsidRPr="003239A1">
        <w:t>Extending the SAREF ontology for building devices and topology,</w:t>
      </w:r>
      <w:r w:rsidR="007C535B" w:rsidRPr="003239A1">
        <w:t>’</w:t>
      </w:r>
      <w:r w:rsidRPr="003239A1">
        <w:t xml:space="preserve"> June 2018, Available: </w:t>
      </w:r>
      <w:hyperlink r:id="rId61" w:history="1">
        <w:r w:rsidRPr="003239A1">
          <w:rPr>
            <w:rStyle w:val="Hyperlink"/>
            <w:rFonts w:eastAsia="Times New Roman"/>
          </w:rPr>
          <w:t>http://linkedbuildingdata.net/ldac2018/files/Presentations/20180620_mpoveda_SAREF.pdf</w:t>
        </w:r>
      </w:hyperlink>
    </w:p>
    <w:p w14:paraId="40471B9E" w14:textId="7E6D04C6" w:rsidR="00510670" w:rsidRPr="003239A1" w:rsidRDefault="00510670" w:rsidP="00510670">
      <w:pPr>
        <w:ind w:left="2260" w:hanging="2260"/>
      </w:pPr>
      <w:r w:rsidRPr="003239A1">
        <w:t>[</w:t>
      </w:r>
      <w:proofErr w:type="gramStart"/>
      <w:r w:rsidRPr="003239A1">
        <w:rPr>
          <w:color w:val="000000"/>
        </w:rPr>
        <w:t>b-</w:t>
      </w:r>
      <w:r w:rsidRPr="003239A1">
        <w:t>ETSI</w:t>
      </w:r>
      <w:proofErr w:type="gramEnd"/>
      <w:r w:rsidRPr="003239A1">
        <w:t xml:space="preserve"> NGSI-LD] </w:t>
      </w:r>
      <w:r w:rsidRPr="003239A1">
        <w:tab/>
      </w:r>
      <w:r w:rsidRPr="003239A1">
        <w:tab/>
        <w:t xml:space="preserve">ETSI GS CIM 009 V1.1.1 (2019), </w:t>
      </w:r>
      <w:r w:rsidR="007C535B" w:rsidRPr="003239A1">
        <w:t>‘</w:t>
      </w:r>
      <w:r w:rsidRPr="003239A1">
        <w:t>Context Information Management (CIM); NGSI-LD API</w:t>
      </w:r>
      <w:r w:rsidR="007C535B" w:rsidRPr="003239A1">
        <w:t>’</w:t>
      </w:r>
    </w:p>
    <w:p w14:paraId="717EF498" w14:textId="5E414926" w:rsidR="005B692A" w:rsidRPr="007C535B" w:rsidRDefault="00510670" w:rsidP="00F205C9">
      <w:pPr>
        <w:pStyle w:val="Reftext"/>
        <w:jc w:val="center"/>
      </w:pPr>
      <w:r w:rsidRPr="007C535B">
        <w:rPr>
          <w:lang w:val="fr-CH"/>
        </w:rPr>
        <w:t>_____________________</w:t>
      </w:r>
    </w:p>
    <w:sectPr w:rsidR="005B692A" w:rsidRPr="007C535B" w:rsidSect="000D5630">
      <w:headerReference w:type="even" r:id="rId62"/>
      <w:headerReference w:type="default" r:id="rId63"/>
      <w:pgSz w:w="11907" w:h="16840" w:code="9"/>
      <w:pgMar w:top="1134" w:right="1134" w:bottom="1134" w:left="1134" w:header="720" w:footer="720"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F0FBE" w14:textId="77777777" w:rsidR="00163399" w:rsidRDefault="00163399">
      <w:r>
        <w:separator/>
      </w:r>
    </w:p>
  </w:endnote>
  <w:endnote w:type="continuationSeparator" w:id="0">
    <w:p w14:paraId="25912287" w14:textId="77777777" w:rsidR="00163399" w:rsidRDefault="00163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G Times">
    <w:altName w:val="Times New Roman"/>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ヒラギノ角ゴ Pro W3">
    <w:charset w:val="80"/>
    <w:family w:val="swiss"/>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HWVCCC+Univers-CondensedLight">
    <w:altName w:val="Arial"/>
    <w:charset w:val="00"/>
    <w:family w:val="swiss"/>
    <w:pitch w:val="default"/>
    <w:sig w:usb0="00000000" w:usb1="00000000" w:usb2="00000000" w:usb3="00000000" w:csb0="00000001" w:csb1="00000000"/>
  </w:font>
  <w:font w:name="Foundry Form Serif">
    <w:altName w:val="Cambria"/>
    <w:charset w:val="00"/>
    <w:family w:val="roman"/>
    <w:pitch w:val="default"/>
    <w:sig w:usb0="00000000" w:usb1="00000000" w:usb2="00000000" w:usb3="00000000" w:csb0="00000001" w:csb1="00000000"/>
  </w:font>
  <w:font w:name="????">
    <w:altName w:val="Yu Gothic UI"/>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sig w:usb0="E50002FF" w:usb1="500079DB" w:usb2="00000010" w:usb3="00000000" w:csb0="00000001" w:csb1="00000000"/>
  </w:font>
  <w:font w:name=".PingFang SC">
    <w:altName w:val="Arial Unicode MS"/>
    <w:charset w:val="86"/>
    <w:family w:val="swiss"/>
    <w:pitch w:val="variable"/>
    <w:sig w:usb0="A00002FF" w:usb1="7ACFFDFB" w:usb2="00000017"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A00002BF" w:usb1="38CF7CFA" w:usb2="00000016" w:usb3="00000000" w:csb0="0004000F" w:csb1="00000000"/>
  </w:font>
  <w:font w:name="Menlo Regular">
    <w:altName w:val="Times New Roman"/>
    <w:charset w:val="00"/>
    <w:family w:val="auto"/>
    <w:pitch w:val="variable"/>
    <w:sig w:usb0="00000000" w:usb1="D200F9FB" w:usb2="02000028" w:usb3="00000000" w:csb0="000001DF" w:csb1="00000000"/>
  </w:font>
  <w:font w:name="함초롬바탕">
    <w:charset w:val="81"/>
    <w:family w:val="roman"/>
    <w:pitch w:val="variable"/>
    <w:sig w:usb0="F7002EFF" w:usb1="19DFFFFF" w:usb2="001BFDD7" w:usb3="00000000" w:csb0="001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1580B" w14:textId="77777777" w:rsidR="00163399" w:rsidRDefault="00163399">
      <w:r>
        <w:t>____________________</w:t>
      </w:r>
    </w:p>
  </w:footnote>
  <w:footnote w:type="continuationSeparator" w:id="0">
    <w:p w14:paraId="5EF6005A" w14:textId="77777777" w:rsidR="00163399" w:rsidRDefault="00163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D9619" w14:textId="77777777" w:rsidR="0069704A" w:rsidRPr="00D7552B" w:rsidRDefault="0069704A" w:rsidP="003C226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8CAFD" w14:textId="3526A136" w:rsidR="0069704A" w:rsidRPr="002977EE" w:rsidRDefault="0069704A" w:rsidP="008816D7">
    <w:pPr>
      <w:pStyle w:val="Header"/>
      <w:framePr w:wrap="none" w:vAnchor="text" w:hAnchor="page" w:x="1102" w:y="-39"/>
    </w:pPr>
    <w:r w:rsidRPr="00E031FB">
      <w:t xml:space="preserve">- </w:t>
    </w:r>
    <w:r>
      <w:fldChar w:fldCharType="begin"/>
    </w:r>
    <w:r>
      <w:instrText xml:space="preserve"> PAGE  \* MERGEFORMAT </w:instrText>
    </w:r>
    <w:r>
      <w:fldChar w:fldCharType="separate"/>
    </w:r>
    <w:r w:rsidR="000D5630">
      <w:rPr>
        <w:noProof/>
      </w:rPr>
      <w:t>28</w:t>
    </w:r>
    <w:r>
      <w:rPr>
        <w:noProof/>
      </w:rPr>
      <w:fldChar w:fldCharType="end"/>
    </w:r>
    <w:r w:rsidRPr="00E031FB">
      <w:t xml:space="preserve"> </w:t>
    </w:r>
    <w:r>
      <w:t>-</w:t>
    </w:r>
  </w:p>
  <w:p w14:paraId="6451B648" w14:textId="52C3D3FC" w:rsidR="0069704A" w:rsidRDefault="0069704A" w:rsidP="00A31572">
    <w:pPr>
      <w:pStyle w:val="Header"/>
      <w:framePr w:wrap="none" w:vAnchor="text" w:hAnchor="page" w:x="1102" w:y="-39"/>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27681" w14:textId="16D3F45E" w:rsidR="0069704A" w:rsidRPr="002977EE" w:rsidRDefault="0069704A" w:rsidP="008816D7">
    <w:pPr>
      <w:pStyle w:val="Header"/>
    </w:pPr>
    <w:r w:rsidRPr="00E031FB">
      <w:t xml:space="preserve">- </w:t>
    </w:r>
    <w:r>
      <w:fldChar w:fldCharType="begin"/>
    </w:r>
    <w:r>
      <w:instrText xml:space="preserve"> PAGE  \* MERGEFORMAT </w:instrText>
    </w:r>
    <w:r>
      <w:fldChar w:fldCharType="separate"/>
    </w:r>
    <w:r w:rsidR="00003AD9">
      <w:rPr>
        <w:noProof/>
      </w:rPr>
      <w:t>15</w:t>
    </w:r>
    <w:r>
      <w:rPr>
        <w:noProof/>
      </w:rPr>
      <w:fldChar w:fldCharType="end"/>
    </w:r>
    <w:r w:rsidRPr="00E031FB">
      <w:t xml:space="preserve"> </w:t>
    </w:r>
    <w:r>
      <w:t>-</w:t>
    </w:r>
  </w:p>
  <w:p w14:paraId="57A937FD" w14:textId="3523B4D1" w:rsidR="0069704A" w:rsidRPr="002977EE" w:rsidRDefault="0069704A" w:rsidP="008816D7">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7C711AF"/>
    <w:multiLevelType w:val="multilevel"/>
    <w:tmpl w:val="248EB4BE"/>
    <w:styleLink w:val="List0"/>
    <w:lvl w:ilvl="0">
      <w:numFmt w:val="bullet"/>
      <w:lvlText w:val="•"/>
      <w:lvlJc w:val="left"/>
      <w:pPr>
        <w:tabs>
          <w:tab w:val="num" w:pos="360"/>
        </w:tabs>
        <w:ind w:left="360" w:hanging="360"/>
      </w:pPr>
      <w:rPr>
        <w:rFonts w:ascii="Calibri" w:eastAsia="Calibri" w:hAnsi="Calibri" w:cs="Batang"/>
        <w:caps w:val="0"/>
        <w:smallCaps w:val="0"/>
        <w:strike w:val="0"/>
        <w:dstrike w:val="0"/>
        <w:color w:val="000000"/>
        <w:spacing w:val="0"/>
        <w:kern w:val="0"/>
        <w:position w:val="0"/>
        <w:sz w:val="24"/>
        <w:szCs w:val="24"/>
        <w:u w:val="none" w:color="000000"/>
        <w:effect w:val="none"/>
        <w:vertAlign w:val="baseline"/>
        <w:lang w:val="en-US"/>
      </w:rPr>
    </w:lvl>
    <w:lvl w:ilvl="1">
      <w:start w:val="1"/>
      <w:numFmt w:val="bullet"/>
      <w:lvlText w:val="o"/>
      <w:lvlJc w:val="left"/>
      <w:pPr>
        <w:tabs>
          <w:tab w:val="num" w:pos="1020"/>
        </w:tabs>
        <w:ind w:left="102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740"/>
        </w:tabs>
        <w:ind w:left="174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460"/>
        </w:tabs>
        <w:ind w:left="246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180"/>
        </w:tabs>
        <w:ind w:left="318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900"/>
        </w:tabs>
        <w:ind w:left="390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620"/>
        </w:tabs>
        <w:ind w:left="462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340"/>
        </w:tabs>
        <w:ind w:left="534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6060"/>
        </w:tabs>
        <w:ind w:left="606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abstractNum>
  <w:abstractNum w:abstractNumId="2" w15:restartNumberingAfterBreak="0">
    <w:nsid w:val="08A55008"/>
    <w:multiLevelType w:val="multilevel"/>
    <w:tmpl w:val="C3AA0112"/>
    <w:lvl w:ilvl="0">
      <w:start w:val="1"/>
      <w:numFmt w:val="upperLetter"/>
      <w:pStyle w:val="ANNEX"/>
      <w:suff w:val="nothing"/>
      <w:lvlText w:val="Annex %1"/>
      <w:lvlJc w:val="left"/>
      <w:pPr>
        <w:ind w:left="4820" w:firstLine="0"/>
      </w:pPr>
      <w:rPr>
        <w:rFonts w:ascii="Arial" w:hAnsi="Arial" w:cs="Arial" w:hint="default"/>
        <w:b/>
        <w:i w:val="0"/>
        <w:sz w:val="28"/>
        <w:szCs w:val="28"/>
      </w:rPr>
    </w:lvl>
    <w:lvl w:ilvl="1">
      <w:start w:val="1"/>
      <w:numFmt w:val="decimal"/>
      <w:pStyle w:val="a2"/>
      <w:lvlText w:val="%1.%2"/>
      <w:lvlJc w:val="left"/>
      <w:pPr>
        <w:tabs>
          <w:tab w:val="num" w:pos="4046"/>
        </w:tabs>
        <w:ind w:left="3686" w:firstLine="0"/>
      </w:pPr>
      <w:rPr>
        <w:rFonts w:cs="Times New Roman"/>
        <w:b/>
        <w:i w:val="0"/>
      </w:rPr>
    </w:lvl>
    <w:lvl w:ilvl="2">
      <w:start w:val="1"/>
      <w:numFmt w:val="decimal"/>
      <w:pStyle w:val="a3"/>
      <w:lvlText w:val="%1.%2.%3"/>
      <w:lvlJc w:val="left"/>
      <w:pPr>
        <w:tabs>
          <w:tab w:val="num" w:pos="3130"/>
        </w:tabs>
        <w:ind w:left="2410" w:firstLine="0"/>
      </w:pPr>
      <w:rPr>
        <w:rFonts w:cs="Times New Roman"/>
        <w:b/>
        <w:i w:val="0"/>
      </w:rPr>
    </w:lvl>
    <w:lvl w:ilvl="3">
      <w:start w:val="1"/>
      <w:numFmt w:val="decimal"/>
      <w:pStyle w:val="a4"/>
      <w:lvlText w:val="%1.%2.%3.%4"/>
      <w:lvlJc w:val="left"/>
      <w:pPr>
        <w:tabs>
          <w:tab w:val="num" w:pos="1080"/>
        </w:tabs>
        <w:ind w:left="0" w:firstLine="0"/>
      </w:pPr>
      <w:rPr>
        <w:rFonts w:cs="Times New Roman"/>
        <w:b/>
        <w:i w:val="0"/>
      </w:rPr>
    </w:lvl>
    <w:lvl w:ilvl="4">
      <w:start w:val="1"/>
      <w:numFmt w:val="decimal"/>
      <w:pStyle w:val="a5"/>
      <w:lvlText w:val="%1.%2.%3.%4.%5"/>
      <w:lvlJc w:val="left"/>
      <w:pPr>
        <w:tabs>
          <w:tab w:val="num" w:pos="1080"/>
        </w:tabs>
        <w:ind w:left="0" w:firstLine="0"/>
      </w:pPr>
      <w:rPr>
        <w:rFonts w:cs="Times New Roman"/>
        <w:b/>
        <w:i w:val="0"/>
      </w:rPr>
    </w:lvl>
    <w:lvl w:ilvl="5">
      <w:start w:val="1"/>
      <w:numFmt w:val="decimal"/>
      <w:pStyle w:val="a6"/>
      <w:lvlText w:val="%1.%2.%3.%4.%5.%6"/>
      <w:lvlJc w:val="left"/>
      <w:pPr>
        <w:tabs>
          <w:tab w:val="num" w:pos="1440"/>
        </w:tabs>
        <w:ind w:left="0" w:firstLine="0"/>
      </w:pPr>
      <w:rPr>
        <w:rFonts w:cs="Times New Roman"/>
        <w:b/>
        <w:i w:val="0"/>
      </w:rPr>
    </w:lvl>
    <w:lvl w:ilvl="6">
      <w:start w:val="1"/>
      <w:numFmt w:val="decimal"/>
      <w:lvlRestart w:val="1"/>
      <w:suff w:val="space"/>
      <w:lvlText w:val="Figure %1.%7 —"/>
      <w:lvlJc w:val="left"/>
      <w:pPr>
        <w:ind w:left="0" w:firstLine="0"/>
      </w:pPr>
      <w:rPr>
        <w:rFonts w:cs="Times New Roman"/>
      </w:rPr>
    </w:lvl>
    <w:lvl w:ilvl="7">
      <w:start w:val="1"/>
      <w:numFmt w:val="decimal"/>
      <w:lvlRestart w:val="1"/>
      <w:suff w:val="space"/>
      <w:lvlText w:val="Table %1.%8 —"/>
      <w:lvlJc w:val="left"/>
      <w:pPr>
        <w:ind w:left="0" w:firstLine="0"/>
      </w:pPr>
      <w:rPr>
        <w:rFonts w:cs="Times New Roman"/>
      </w:rPr>
    </w:lvl>
    <w:lvl w:ilvl="8">
      <w:start w:val="1"/>
      <w:numFmt w:val="lowerRoman"/>
      <w:lvlText w:val="(%9)"/>
      <w:lvlJc w:val="left"/>
      <w:pPr>
        <w:tabs>
          <w:tab w:val="num" w:pos="6120"/>
        </w:tabs>
        <w:ind w:left="0" w:firstLine="0"/>
      </w:pPr>
      <w:rPr>
        <w:rFonts w:cs="Times New Roman"/>
      </w:rPr>
    </w:lvl>
  </w:abstractNum>
  <w:abstractNum w:abstractNumId="3" w15:restartNumberingAfterBreak="0">
    <w:nsid w:val="09DD2150"/>
    <w:multiLevelType w:val="hybridMultilevel"/>
    <w:tmpl w:val="594C0ADC"/>
    <w:lvl w:ilvl="0" w:tplc="C1EAA0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D61D8"/>
    <w:multiLevelType w:val="multilevel"/>
    <w:tmpl w:val="EE04C8BA"/>
    <w:styleLink w:val="List1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 w15:restartNumberingAfterBreak="0">
    <w:nsid w:val="19702507"/>
    <w:multiLevelType w:val="hybridMultilevel"/>
    <w:tmpl w:val="78D06658"/>
    <w:lvl w:ilvl="0" w:tplc="C1EAA0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3683"/>
    <w:multiLevelType w:val="multilevel"/>
    <w:tmpl w:val="D79C1F4E"/>
    <w:styleLink w:val="List16"/>
    <w:lvl w:ilvl="0">
      <w:numFmt w:val="bullet"/>
      <w:lvlText w:val="•"/>
      <w:lvlJc w:val="left"/>
      <w:rPr>
        <w:position w:val="0"/>
        <w:u w:val="single"/>
        <w:rtl w:val="0"/>
      </w:rPr>
    </w:lvl>
    <w:lvl w:ilvl="1">
      <w:start w:val="1"/>
      <w:numFmt w:val="bullet"/>
      <w:lvlText w:val="o"/>
      <w:lvlJc w:val="left"/>
      <w:rPr>
        <w:position w:val="0"/>
        <w:u w:val="single"/>
        <w:rtl w:val="0"/>
      </w:rPr>
    </w:lvl>
    <w:lvl w:ilvl="2">
      <w:start w:val="1"/>
      <w:numFmt w:val="bullet"/>
      <w:lvlText w:val="▪"/>
      <w:lvlJc w:val="left"/>
      <w:rPr>
        <w:position w:val="0"/>
        <w:u w:val="single"/>
        <w:rtl w:val="0"/>
      </w:rPr>
    </w:lvl>
    <w:lvl w:ilvl="3">
      <w:start w:val="1"/>
      <w:numFmt w:val="bullet"/>
      <w:lvlText w:val="•"/>
      <w:lvlJc w:val="left"/>
      <w:rPr>
        <w:position w:val="0"/>
        <w:u w:val="single"/>
        <w:rtl w:val="0"/>
      </w:rPr>
    </w:lvl>
    <w:lvl w:ilvl="4">
      <w:start w:val="1"/>
      <w:numFmt w:val="bullet"/>
      <w:lvlText w:val="o"/>
      <w:lvlJc w:val="left"/>
      <w:rPr>
        <w:position w:val="0"/>
        <w:u w:val="single"/>
        <w:rtl w:val="0"/>
      </w:rPr>
    </w:lvl>
    <w:lvl w:ilvl="5">
      <w:start w:val="1"/>
      <w:numFmt w:val="bullet"/>
      <w:lvlText w:val="▪"/>
      <w:lvlJc w:val="left"/>
      <w:rPr>
        <w:position w:val="0"/>
        <w:u w:val="single"/>
        <w:rtl w:val="0"/>
      </w:rPr>
    </w:lvl>
    <w:lvl w:ilvl="6">
      <w:start w:val="1"/>
      <w:numFmt w:val="bullet"/>
      <w:lvlText w:val="•"/>
      <w:lvlJc w:val="left"/>
      <w:rPr>
        <w:position w:val="0"/>
        <w:u w:val="single"/>
        <w:rtl w:val="0"/>
      </w:rPr>
    </w:lvl>
    <w:lvl w:ilvl="7">
      <w:start w:val="1"/>
      <w:numFmt w:val="bullet"/>
      <w:lvlText w:val="o"/>
      <w:lvlJc w:val="left"/>
      <w:rPr>
        <w:position w:val="0"/>
        <w:u w:val="single"/>
        <w:rtl w:val="0"/>
      </w:rPr>
    </w:lvl>
    <w:lvl w:ilvl="8">
      <w:start w:val="1"/>
      <w:numFmt w:val="bullet"/>
      <w:lvlText w:val="▪"/>
      <w:lvlJc w:val="left"/>
      <w:rPr>
        <w:position w:val="0"/>
        <w:u w:val="single"/>
        <w:rtl w:val="0"/>
      </w:rPr>
    </w:lvl>
  </w:abstractNum>
  <w:abstractNum w:abstractNumId="7" w15:restartNumberingAfterBreak="0">
    <w:nsid w:val="1E1E128F"/>
    <w:multiLevelType w:val="hybridMultilevel"/>
    <w:tmpl w:val="A7B430D8"/>
    <w:lvl w:ilvl="0" w:tplc="B06498F4">
      <w:start w:val="2"/>
      <w:numFmt w:val="bullet"/>
      <w:lvlText w:val="•"/>
      <w:lvlJc w:val="left"/>
      <w:pPr>
        <w:ind w:left="501" w:hanging="360"/>
      </w:pPr>
      <w:rPr>
        <w:rFonts w:ascii="Times New Roman" w:eastAsia="Batang" w:hAnsi="Times New Roman" w:cs="Times New Roman" w:hint="default"/>
      </w:rPr>
    </w:lvl>
    <w:lvl w:ilvl="1" w:tplc="39FAA446">
      <w:start w:val="1"/>
      <w:numFmt w:val="bullet"/>
      <w:lvlText w:val=""/>
      <w:lvlJc w:val="left"/>
      <w:pPr>
        <w:ind w:left="1225" w:hanging="400"/>
      </w:pPr>
      <w:rPr>
        <w:rFonts w:ascii="Wingdings" w:hAnsi="Wingdings" w:hint="default"/>
      </w:rPr>
    </w:lvl>
    <w:lvl w:ilvl="2" w:tplc="04090005">
      <w:start w:val="1"/>
      <w:numFmt w:val="bullet"/>
      <w:lvlText w:val=""/>
      <w:lvlJc w:val="left"/>
      <w:pPr>
        <w:ind w:left="1625" w:hanging="400"/>
      </w:pPr>
      <w:rPr>
        <w:rFonts w:ascii="Wingdings" w:hAnsi="Wingdings" w:hint="default"/>
      </w:rPr>
    </w:lvl>
    <w:lvl w:ilvl="3" w:tplc="04090001" w:tentative="1">
      <w:start w:val="1"/>
      <w:numFmt w:val="bullet"/>
      <w:lvlText w:val=""/>
      <w:lvlJc w:val="left"/>
      <w:pPr>
        <w:ind w:left="2025" w:hanging="400"/>
      </w:pPr>
      <w:rPr>
        <w:rFonts w:ascii="Wingdings" w:hAnsi="Wingdings" w:hint="default"/>
      </w:rPr>
    </w:lvl>
    <w:lvl w:ilvl="4" w:tplc="04090003" w:tentative="1">
      <w:start w:val="1"/>
      <w:numFmt w:val="bullet"/>
      <w:lvlText w:val=""/>
      <w:lvlJc w:val="left"/>
      <w:pPr>
        <w:ind w:left="2425" w:hanging="400"/>
      </w:pPr>
      <w:rPr>
        <w:rFonts w:ascii="Wingdings" w:hAnsi="Wingdings" w:hint="default"/>
      </w:rPr>
    </w:lvl>
    <w:lvl w:ilvl="5" w:tplc="04090005" w:tentative="1">
      <w:start w:val="1"/>
      <w:numFmt w:val="bullet"/>
      <w:lvlText w:val=""/>
      <w:lvlJc w:val="left"/>
      <w:pPr>
        <w:ind w:left="2825" w:hanging="400"/>
      </w:pPr>
      <w:rPr>
        <w:rFonts w:ascii="Wingdings" w:hAnsi="Wingdings" w:hint="default"/>
      </w:rPr>
    </w:lvl>
    <w:lvl w:ilvl="6" w:tplc="04090001" w:tentative="1">
      <w:start w:val="1"/>
      <w:numFmt w:val="bullet"/>
      <w:lvlText w:val=""/>
      <w:lvlJc w:val="left"/>
      <w:pPr>
        <w:ind w:left="3225" w:hanging="400"/>
      </w:pPr>
      <w:rPr>
        <w:rFonts w:ascii="Wingdings" w:hAnsi="Wingdings" w:hint="default"/>
      </w:rPr>
    </w:lvl>
    <w:lvl w:ilvl="7" w:tplc="04090003" w:tentative="1">
      <w:start w:val="1"/>
      <w:numFmt w:val="bullet"/>
      <w:lvlText w:val=""/>
      <w:lvlJc w:val="left"/>
      <w:pPr>
        <w:ind w:left="3625" w:hanging="400"/>
      </w:pPr>
      <w:rPr>
        <w:rFonts w:ascii="Wingdings" w:hAnsi="Wingdings" w:hint="default"/>
      </w:rPr>
    </w:lvl>
    <w:lvl w:ilvl="8" w:tplc="04090005" w:tentative="1">
      <w:start w:val="1"/>
      <w:numFmt w:val="bullet"/>
      <w:lvlText w:val=""/>
      <w:lvlJc w:val="left"/>
      <w:pPr>
        <w:ind w:left="4025" w:hanging="400"/>
      </w:pPr>
      <w:rPr>
        <w:rFonts w:ascii="Wingdings" w:hAnsi="Wingdings" w:hint="default"/>
      </w:rPr>
    </w:lvl>
  </w:abstractNum>
  <w:abstractNum w:abstractNumId="8" w15:restartNumberingAfterBreak="0">
    <w:nsid w:val="21282777"/>
    <w:multiLevelType w:val="hybridMultilevel"/>
    <w:tmpl w:val="83F02D6C"/>
    <w:lvl w:ilvl="0" w:tplc="2DAEB33A">
      <w:start w:val="1"/>
      <w:numFmt w:val="bullet"/>
      <w:pStyle w:val="standardenumeration2"/>
      <w:lvlText w:val=""/>
      <w:lvlJc w:val="left"/>
      <w:pPr>
        <w:ind w:left="931" w:hanging="360"/>
      </w:pPr>
      <w:rPr>
        <w:rFonts w:ascii="Symbol" w:hAnsi="Symbol" w:hint="default"/>
      </w:rPr>
    </w:lvl>
    <w:lvl w:ilvl="1" w:tplc="08090003">
      <w:start w:val="1"/>
      <w:numFmt w:val="bullet"/>
      <w:lvlText w:val="o"/>
      <w:lvlJc w:val="left"/>
      <w:pPr>
        <w:ind w:left="1651" w:hanging="360"/>
      </w:pPr>
      <w:rPr>
        <w:rFonts w:ascii="Courier New" w:hAnsi="Courier New" w:cs="Courier New" w:hint="default"/>
      </w:rPr>
    </w:lvl>
    <w:lvl w:ilvl="2" w:tplc="08090005">
      <w:start w:val="1"/>
      <w:numFmt w:val="bullet"/>
      <w:lvlText w:val=""/>
      <w:lvlJc w:val="left"/>
      <w:pPr>
        <w:ind w:left="2371" w:hanging="360"/>
      </w:pPr>
      <w:rPr>
        <w:rFonts w:ascii="Wingdings" w:hAnsi="Wingdings" w:hint="default"/>
      </w:rPr>
    </w:lvl>
    <w:lvl w:ilvl="3" w:tplc="08090001">
      <w:start w:val="1"/>
      <w:numFmt w:val="bullet"/>
      <w:lvlText w:val=""/>
      <w:lvlJc w:val="left"/>
      <w:pPr>
        <w:ind w:left="3091" w:hanging="360"/>
      </w:pPr>
      <w:rPr>
        <w:rFonts w:ascii="Symbol" w:hAnsi="Symbol" w:hint="default"/>
      </w:rPr>
    </w:lvl>
    <w:lvl w:ilvl="4" w:tplc="08090003">
      <w:start w:val="1"/>
      <w:numFmt w:val="bullet"/>
      <w:lvlText w:val="o"/>
      <w:lvlJc w:val="left"/>
      <w:pPr>
        <w:ind w:left="3811" w:hanging="360"/>
      </w:pPr>
      <w:rPr>
        <w:rFonts w:ascii="Courier New" w:hAnsi="Courier New" w:cs="Courier New" w:hint="default"/>
      </w:rPr>
    </w:lvl>
    <w:lvl w:ilvl="5" w:tplc="08090005">
      <w:start w:val="1"/>
      <w:numFmt w:val="bullet"/>
      <w:lvlText w:val=""/>
      <w:lvlJc w:val="left"/>
      <w:pPr>
        <w:ind w:left="4531" w:hanging="360"/>
      </w:pPr>
      <w:rPr>
        <w:rFonts w:ascii="Wingdings" w:hAnsi="Wingdings" w:hint="default"/>
      </w:rPr>
    </w:lvl>
    <w:lvl w:ilvl="6" w:tplc="08090001">
      <w:start w:val="1"/>
      <w:numFmt w:val="bullet"/>
      <w:lvlText w:val=""/>
      <w:lvlJc w:val="left"/>
      <w:pPr>
        <w:ind w:left="5251" w:hanging="360"/>
      </w:pPr>
      <w:rPr>
        <w:rFonts w:ascii="Symbol" w:hAnsi="Symbol" w:hint="default"/>
      </w:rPr>
    </w:lvl>
    <w:lvl w:ilvl="7" w:tplc="08090003">
      <w:start w:val="1"/>
      <w:numFmt w:val="bullet"/>
      <w:lvlText w:val="o"/>
      <w:lvlJc w:val="left"/>
      <w:pPr>
        <w:ind w:left="5971" w:hanging="360"/>
      </w:pPr>
      <w:rPr>
        <w:rFonts w:ascii="Courier New" w:hAnsi="Courier New" w:cs="Courier New" w:hint="default"/>
      </w:rPr>
    </w:lvl>
    <w:lvl w:ilvl="8" w:tplc="08090005">
      <w:start w:val="1"/>
      <w:numFmt w:val="bullet"/>
      <w:lvlText w:val=""/>
      <w:lvlJc w:val="left"/>
      <w:pPr>
        <w:ind w:left="6691" w:hanging="360"/>
      </w:pPr>
      <w:rPr>
        <w:rFonts w:ascii="Wingdings" w:hAnsi="Wingdings" w:hint="default"/>
      </w:rPr>
    </w:lvl>
  </w:abstractNum>
  <w:abstractNum w:abstractNumId="9" w15:restartNumberingAfterBreak="0">
    <w:nsid w:val="2ABE6D1C"/>
    <w:multiLevelType w:val="hybridMultilevel"/>
    <w:tmpl w:val="49FC9D3A"/>
    <w:lvl w:ilvl="0" w:tplc="9F02986C">
      <w:numFmt w:val="bullet"/>
      <w:lvlText w:val="-"/>
      <w:lvlJc w:val="left"/>
      <w:pPr>
        <w:ind w:left="760" w:hanging="360"/>
      </w:pPr>
      <w:rPr>
        <w:rFonts w:ascii="Times New Roman" w:eastAsia="Malgun Gothic" w:hAnsi="Times New Roman" w:cs="Times New Roman" w:hint="default"/>
      </w:rPr>
    </w:lvl>
    <w:lvl w:ilvl="1" w:tplc="06147E22">
      <w:start w:val="1"/>
      <w:numFmt w:val="bullet"/>
      <w:lvlText w:val=""/>
      <w:lvlJc w:val="left"/>
      <w:pPr>
        <w:ind w:left="825"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B662FB9"/>
    <w:multiLevelType w:val="hybridMultilevel"/>
    <w:tmpl w:val="C10223A0"/>
    <w:lvl w:ilvl="0" w:tplc="CA0A79C4">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F3181"/>
    <w:multiLevelType w:val="hybridMultilevel"/>
    <w:tmpl w:val="C5528E48"/>
    <w:lvl w:ilvl="0" w:tplc="C3CAD7DE">
      <w:start w:val="1"/>
      <w:numFmt w:val="bullet"/>
      <w:pStyle w:val="Summary-Lis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D402EFF"/>
    <w:multiLevelType w:val="hybridMultilevel"/>
    <w:tmpl w:val="482E6E22"/>
    <w:lvl w:ilvl="0" w:tplc="9F02986C">
      <w:numFmt w:val="bullet"/>
      <w:lvlText w:val="-"/>
      <w:lvlJc w:val="left"/>
      <w:pPr>
        <w:ind w:left="1208" w:hanging="400"/>
      </w:pPr>
      <w:rPr>
        <w:rFonts w:ascii="Times New Roman" w:eastAsia="Malgun Gothic" w:hAnsi="Times New Roman" w:cs="Times New Roman" w:hint="default"/>
      </w:rPr>
    </w:lvl>
    <w:lvl w:ilvl="1" w:tplc="04090003" w:tentative="1">
      <w:start w:val="1"/>
      <w:numFmt w:val="bullet"/>
      <w:lvlText w:val=""/>
      <w:lvlJc w:val="left"/>
      <w:pPr>
        <w:ind w:left="1608" w:hanging="400"/>
      </w:pPr>
      <w:rPr>
        <w:rFonts w:ascii="Wingdings" w:hAnsi="Wingdings" w:hint="default"/>
      </w:rPr>
    </w:lvl>
    <w:lvl w:ilvl="2" w:tplc="04090005" w:tentative="1">
      <w:start w:val="1"/>
      <w:numFmt w:val="bullet"/>
      <w:lvlText w:val=""/>
      <w:lvlJc w:val="left"/>
      <w:pPr>
        <w:ind w:left="2008" w:hanging="400"/>
      </w:pPr>
      <w:rPr>
        <w:rFonts w:ascii="Wingdings" w:hAnsi="Wingdings" w:hint="default"/>
      </w:rPr>
    </w:lvl>
    <w:lvl w:ilvl="3" w:tplc="04090001" w:tentative="1">
      <w:start w:val="1"/>
      <w:numFmt w:val="bullet"/>
      <w:lvlText w:val=""/>
      <w:lvlJc w:val="left"/>
      <w:pPr>
        <w:ind w:left="2408" w:hanging="400"/>
      </w:pPr>
      <w:rPr>
        <w:rFonts w:ascii="Wingdings" w:hAnsi="Wingdings" w:hint="default"/>
      </w:rPr>
    </w:lvl>
    <w:lvl w:ilvl="4" w:tplc="04090003" w:tentative="1">
      <w:start w:val="1"/>
      <w:numFmt w:val="bullet"/>
      <w:lvlText w:val=""/>
      <w:lvlJc w:val="left"/>
      <w:pPr>
        <w:ind w:left="2808" w:hanging="400"/>
      </w:pPr>
      <w:rPr>
        <w:rFonts w:ascii="Wingdings" w:hAnsi="Wingdings" w:hint="default"/>
      </w:rPr>
    </w:lvl>
    <w:lvl w:ilvl="5" w:tplc="04090005" w:tentative="1">
      <w:start w:val="1"/>
      <w:numFmt w:val="bullet"/>
      <w:lvlText w:val=""/>
      <w:lvlJc w:val="left"/>
      <w:pPr>
        <w:ind w:left="3208" w:hanging="400"/>
      </w:pPr>
      <w:rPr>
        <w:rFonts w:ascii="Wingdings" w:hAnsi="Wingdings" w:hint="default"/>
      </w:rPr>
    </w:lvl>
    <w:lvl w:ilvl="6" w:tplc="04090001" w:tentative="1">
      <w:start w:val="1"/>
      <w:numFmt w:val="bullet"/>
      <w:lvlText w:val=""/>
      <w:lvlJc w:val="left"/>
      <w:pPr>
        <w:ind w:left="3608" w:hanging="400"/>
      </w:pPr>
      <w:rPr>
        <w:rFonts w:ascii="Wingdings" w:hAnsi="Wingdings" w:hint="default"/>
      </w:rPr>
    </w:lvl>
    <w:lvl w:ilvl="7" w:tplc="04090003" w:tentative="1">
      <w:start w:val="1"/>
      <w:numFmt w:val="bullet"/>
      <w:lvlText w:val=""/>
      <w:lvlJc w:val="left"/>
      <w:pPr>
        <w:ind w:left="4008" w:hanging="400"/>
      </w:pPr>
      <w:rPr>
        <w:rFonts w:ascii="Wingdings" w:hAnsi="Wingdings" w:hint="default"/>
      </w:rPr>
    </w:lvl>
    <w:lvl w:ilvl="8" w:tplc="04090005" w:tentative="1">
      <w:start w:val="1"/>
      <w:numFmt w:val="bullet"/>
      <w:lvlText w:val=""/>
      <w:lvlJc w:val="left"/>
      <w:pPr>
        <w:ind w:left="4408" w:hanging="400"/>
      </w:pPr>
      <w:rPr>
        <w:rFonts w:ascii="Wingdings" w:hAnsi="Wingdings" w:hint="default"/>
      </w:rPr>
    </w:lvl>
  </w:abstractNum>
  <w:abstractNum w:abstractNumId="13" w15:restartNumberingAfterBreak="0">
    <w:nsid w:val="2F016995"/>
    <w:multiLevelType w:val="hybridMultilevel"/>
    <w:tmpl w:val="22C06A5C"/>
    <w:lvl w:ilvl="0" w:tplc="BAFA91FA">
      <w:start w:val="1"/>
      <w:numFmt w:val="bullet"/>
      <w:pStyle w:val="standardenumeration1"/>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273F91"/>
    <w:multiLevelType w:val="multilevel"/>
    <w:tmpl w:val="9A10F91E"/>
    <w:styleLink w:val="List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15:restartNumberingAfterBreak="0">
    <w:nsid w:val="33E05F26"/>
    <w:multiLevelType w:val="hybridMultilevel"/>
    <w:tmpl w:val="56CC3D16"/>
    <w:lvl w:ilvl="0" w:tplc="E236CFCE">
      <w:start w:val="1"/>
      <w:numFmt w:val="bullet"/>
      <w:pStyle w:val="Table-List"/>
      <w:lvlText w:val=""/>
      <w:lvlJc w:val="left"/>
      <w:pPr>
        <w:tabs>
          <w:tab w:val="num" w:pos="1004"/>
        </w:tabs>
        <w:ind w:left="1004" w:hanging="284"/>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6F49D5"/>
    <w:multiLevelType w:val="singleLevel"/>
    <w:tmpl w:val="93906E12"/>
    <w:lvl w:ilvl="0">
      <w:start w:val="1"/>
      <w:numFmt w:val="decimal"/>
      <w:pStyle w:val="Reference"/>
      <w:lvlText w:val="[%1]"/>
      <w:lvlJc w:val="left"/>
      <w:pPr>
        <w:tabs>
          <w:tab w:val="num" w:pos="360"/>
        </w:tabs>
        <w:ind w:left="360" w:hanging="360"/>
      </w:pPr>
    </w:lvl>
  </w:abstractNum>
  <w:abstractNum w:abstractNumId="17" w15:restartNumberingAfterBreak="0">
    <w:nsid w:val="34E03AE4"/>
    <w:multiLevelType w:val="hybridMultilevel"/>
    <w:tmpl w:val="ECD67298"/>
    <w:lvl w:ilvl="0" w:tplc="CF7A05EA">
      <w:start w:val="1"/>
      <w:numFmt w:val="bullet"/>
      <w:lvlText w:val="–"/>
      <w:lvlJc w:val="left"/>
      <w:pPr>
        <w:ind w:left="400" w:hanging="400"/>
      </w:pPr>
      <w:rPr>
        <w:rFonts w:ascii="Malgun Gothic" w:eastAsia="Malgun Gothic" w:hAnsi="Malgun Gothic" w:hint="eastAsia"/>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8D7273"/>
    <w:multiLevelType w:val="hybridMultilevel"/>
    <w:tmpl w:val="C8782E3A"/>
    <w:lvl w:ilvl="0" w:tplc="4CCCC110">
      <w:start w:val="1"/>
      <w:numFmt w:val="bullet"/>
      <w:lvlText w:val="–"/>
      <w:lvlJc w:val="left"/>
      <w:pPr>
        <w:ind w:left="400" w:hanging="400"/>
      </w:pPr>
      <w:rPr>
        <w:rFonts w:ascii="Malgun Gothic" w:eastAsia="Malgun Gothic" w:hAnsi="Malgun Gothic" w:hint="eastAsia"/>
        <w:b/>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0" w15:restartNumberingAfterBreak="0">
    <w:nsid w:val="55B539E8"/>
    <w:multiLevelType w:val="multilevel"/>
    <w:tmpl w:val="664A9130"/>
    <w:styleLink w:val="List5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15:restartNumberingAfterBreak="0">
    <w:nsid w:val="57911E70"/>
    <w:multiLevelType w:val="multilevel"/>
    <w:tmpl w:val="E45E76D4"/>
    <w:lvl w:ilvl="0">
      <w:start w:val="1"/>
      <w:numFmt w:val="decimal"/>
      <w:pStyle w:val="Style1"/>
      <w:lvlText w:val="%1."/>
      <w:lvlJc w:val="left"/>
      <w:pPr>
        <w:ind w:left="450" w:hanging="360"/>
      </w:pPr>
    </w:lvl>
    <w:lvl w:ilvl="1">
      <w:start w:val="1"/>
      <w:numFmt w:val="decimal"/>
      <w:lvlText w:val="%1.%2."/>
      <w:lvlJc w:val="left"/>
      <w:pPr>
        <w:ind w:left="792" w:hanging="432"/>
      </w:pPr>
      <w:rPr>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1758BA"/>
    <w:multiLevelType w:val="multilevel"/>
    <w:tmpl w:val="314EC352"/>
    <w:styleLink w:val="List1"/>
    <w:lvl w:ilvl="0">
      <w:numFmt w:val="bullet"/>
      <w:lvlText w:val="•"/>
      <w:lvlJc w:val="left"/>
      <w:pPr>
        <w:tabs>
          <w:tab w:val="num" w:pos="360"/>
        </w:tabs>
        <w:ind w:left="360" w:hanging="360"/>
      </w:pPr>
      <w:rPr>
        <w:rFonts w:ascii="Calibri" w:eastAsia="Calibri" w:hAnsi="Calibri" w:cs="Batang"/>
        <w:caps w:val="0"/>
        <w:smallCaps w:val="0"/>
        <w:strike w:val="0"/>
        <w:dstrike w:val="0"/>
        <w:color w:val="000000"/>
        <w:spacing w:val="0"/>
        <w:kern w:val="0"/>
        <w:position w:val="0"/>
        <w:sz w:val="24"/>
        <w:szCs w:val="24"/>
        <w:u w:val="none" w:color="000000"/>
        <w:effect w:val="none"/>
        <w:vertAlign w:val="baseline"/>
        <w:lang w:val="en-US"/>
      </w:rPr>
    </w:lvl>
    <w:lvl w:ilvl="1">
      <w:start w:val="1"/>
      <w:numFmt w:val="bullet"/>
      <w:lvlText w:val="o"/>
      <w:lvlJc w:val="left"/>
      <w:pPr>
        <w:tabs>
          <w:tab w:val="num" w:pos="1020"/>
        </w:tabs>
        <w:ind w:left="102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740"/>
        </w:tabs>
        <w:ind w:left="174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460"/>
        </w:tabs>
        <w:ind w:left="246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180"/>
        </w:tabs>
        <w:ind w:left="318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900"/>
        </w:tabs>
        <w:ind w:left="390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620"/>
        </w:tabs>
        <w:ind w:left="462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340"/>
        </w:tabs>
        <w:ind w:left="534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6060"/>
        </w:tabs>
        <w:ind w:left="6060" w:hanging="300"/>
      </w:pPr>
      <w:rPr>
        <w:rFonts w:ascii="Calibri" w:eastAsia="Calibri" w:hAnsi="Calibri" w:cs="Batang"/>
        <w:caps w:val="0"/>
        <w:smallCaps w:val="0"/>
        <w:strike w:val="0"/>
        <w:dstrike w:val="0"/>
        <w:color w:val="000000"/>
        <w:spacing w:val="0"/>
        <w:kern w:val="0"/>
        <w:position w:val="0"/>
        <w:sz w:val="20"/>
        <w:szCs w:val="20"/>
        <w:u w:val="none" w:color="000000"/>
        <w:effect w:val="none"/>
        <w:vertAlign w:val="baseline"/>
        <w:lang w:val="en-US"/>
      </w:rPr>
    </w:lvl>
  </w:abstractNum>
  <w:abstractNum w:abstractNumId="23" w15:restartNumberingAfterBreak="0">
    <w:nsid w:val="65193698"/>
    <w:multiLevelType w:val="hybridMultilevel"/>
    <w:tmpl w:val="87CE71F8"/>
    <w:lvl w:ilvl="0" w:tplc="4CCCC110">
      <w:start w:val="1"/>
      <w:numFmt w:val="bullet"/>
      <w:lvlText w:val="–"/>
      <w:lvlJc w:val="left"/>
      <w:pPr>
        <w:ind w:left="360" w:hanging="360"/>
      </w:pPr>
      <w:rPr>
        <w:rFonts w:ascii="Malgun Gothic" w:eastAsia="Malgun Gothic" w:hAnsi="Malgun Gothic"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5AA7FFE"/>
    <w:multiLevelType w:val="multilevel"/>
    <w:tmpl w:val="240672D0"/>
    <w:styleLink w:val="Bullet"/>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5" w15:restartNumberingAfterBreak="0">
    <w:nsid w:val="68886F4F"/>
    <w:multiLevelType w:val="hybridMultilevel"/>
    <w:tmpl w:val="D7F439B4"/>
    <w:lvl w:ilvl="0" w:tplc="47F62EA4">
      <w:start w:val="1"/>
      <w:numFmt w:val="bullet"/>
      <w:pStyle w:val="bullet1"/>
      <w:lvlText w:val=""/>
      <w:lvlJc w:val="left"/>
      <w:pPr>
        <w:ind w:left="720" w:hanging="360"/>
      </w:pPr>
      <w:rPr>
        <w:rFonts w:ascii="Wingdings" w:hAnsi="Wingdings" w:hint="default"/>
      </w:rPr>
    </w:lvl>
    <w:lvl w:ilvl="1" w:tplc="FA345110">
      <w:start w:val="1"/>
      <w:numFmt w:val="bullet"/>
      <w:pStyle w:val="bullet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6" w15:restartNumberingAfterBreak="0">
    <w:nsid w:val="6C967555"/>
    <w:multiLevelType w:val="hybridMultilevel"/>
    <w:tmpl w:val="E02C7BDC"/>
    <w:lvl w:ilvl="0" w:tplc="040C0001">
      <w:start w:val="1"/>
      <w:numFmt w:val="bullet"/>
      <w:lvlText w:val=""/>
      <w:lvlJc w:val="left"/>
      <w:pPr>
        <w:ind w:left="360" w:hanging="360"/>
      </w:pPr>
      <w:rPr>
        <w:rFonts w:ascii="Symbol" w:hAnsi="Symbol" w:hint="default"/>
      </w:rPr>
    </w:lvl>
    <w:lvl w:ilvl="1" w:tplc="17E29F9A">
      <w:start w:val="1"/>
      <w:numFmt w:val="bullet"/>
      <w:pStyle w:val="bullet20"/>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F014805"/>
    <w:multiLevelType w:val="hybridMultilevel"/>
    <w:tmpl w:val="73BC8054"/>
    <w:lvl w:ilvl="0" w:tplc="EDC42664">
      <w:start w:val="1"/>
      <w:numFmt w:val="bullet"/>
      <w:pStyle w:val="bullet0"/>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9" w15:restartNumberingAfterBreak="0">
    <w:nsid w:val="75254FF4"/>
    <w:multiLevelType w:val="hybridMultilevel"/>
    <w:tmpl w:val="35F44E04"/>
    <w:lvl w:ilvl="0" w:tplc="C1EAA0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461AA4"/>
    <w:multiLevelType w:val="hybridMultilevel"/>
    <w:tmpl w:val="9B7C7096"/>
    <w:lvl w:ilvl="0" w:tplc="875EAE7C">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1" w15:restartNumberingAfterBreak="0">
    <w:nsid w:val="7AEF6C3A"/>
    <w:multiLevelType w:val="hybridMultilevel"/>
    <w:tmpl w:val="27705CE4"/>
    <w:lvl w:ilvl="0" w:tplc="CE8A035C">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FF128A"/>
    <w:multiLevelType w:val="multilevel"/>
    <w:tmpl w:val="C66CD3DC"/>
    <w:styleLink w:val="List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0"/>
  </w:num>
  <w:num w:numId="2">
    <w:abstractNumId w:val="18"/>
  </w:num>
  <w:num w:numId="3">
    <w:abstractNumId w:val="21"/>
  </w:num>
  <w:num w:numId="4">
    <w:abstractNumId w:val="22"/>
  </w:num>
  <w:num w:numId="5">
    <w:abstractNumId w:val="1"/>
  </w:num>
  <w:num w:numId="6">
    <w:abstractNumId w:val="24"/>
  </w:num>
  <w:num w:numId="7">
    <w:abstractNumId w:val="20"/>
  </w:num>
  <w:num w:numId="8">
    <w:abstractNumId w:val="14"/>
  </w:num>
  <w:num w:numId="9">
    <w:abstractNumId w:val="32"/>
  </w:num>
  <w:num w:numId="10">
    <w:abstractNumId w:val="4"/>
  </w:num>
  <w:num w:numId="11">
    <w:abstractNumId w:val="6"/>
  </w:num>
  <w:num w:numId="12">
    <w:abstractNumId w:val="5"/>
  </w:num>
  <w:num w:numId="13">
    <w:abstractNumId w:val="26"/>
  </w:num>
  <w:num w:numId="14">
    <w:abstractNumId w:val="27"/>
  </w:num>
  <w:num w:numId="15">
    <w:abstractNumId w:val="25"/>
  </w:num>
  <w:num w:numId="16">
    <w:abstractNumId w:val="28"/>
  </w:num>
  <w:num w:numId="17">
    <w:abstractNumId w:val="15"/>
  </w:num>
  <w:num w:numId="18">
    <w:abstractNumId w:val="13"/>
  </w:num>
  <w:num w:numId="19">
    <w:abstractNumId w:val="8"/>
  </w:num>
  <w:num w:numId="20">
    <w:abstractNumId w:val="11"/>
  </w:num>
  <w:num w:numId="21">
    <w:abstractNumId w:val="2"/>
  </w:num>
  <w:num w:numId="22">
    <w:abstractNumId w:val="16"/>
  </w:num>
  <w:num w:numId="23">
    <w:abstractNumId w:val="19"/>
  </w:num>
  <w:num w:numId="24">
    <w:abstractNumId w:val="30"/>
  </w:num>
  <w:num w:numId="25">
    <w:abstractNumId w:val="23"/>
  </w:num>
  <w:num w:numId="26">
    <w:abstractNumId w:val="17"/>
  </w:num>
  <w:num w:numId="27">
    <w:abstractNumId w:val="9"/>
  </w:num>
  <w:num w:numId="28">
    <w:abstractNumId w:val="7"/>
  </w:num>
  <w:num w:numId="29">
    <w:abstractNumId w:val="12"/>
  </w:num>
  <w:num w:numId="30">
    <w:abstractNumId w:val="31"/>
  </w:num>
  <w:num w:numId="31">
    <w:abstractNumId w:val="10"/>
  </w:num>
  <w:num w:numId="32">
    <w:abstractNumId w:val="29"/>
  </w:num>
  <w:num w:numId="33">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hideSpellingErrors/>
  <w:hideGrammaticalError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n-IN" w:vendorID="64" w:dllVersion="6" w:nlCheck="1" w:checkStyle="1"/>
  <w:activeWritingStyle w:appName="MSWord" w:lang="es-ES_tradnl" w:vendorID="64" w:dllVersion="6" w:nlCheck="1" w:checkStyle="1"/>
  <w:activeWritingStyle w:appName="MSWord" w:lang="de-CH"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de-CH"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zh-CN" w:vendorID="64" w:dllVersion="5"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20C"/>
    <w:rsid w:val="00003AD9"/>
    <w:rsid w:val="00004553"/>
    <w:rsid w:val="00004DB0"/>
    <w:rsid w:val="000062AD"/>
    <w:rsid w:val="0000759E"/>
    <w:rsid w:val="0001261E"/>
    <w:rsid w:val="000132E6"/>
    <w:rsid w:val="00013A8E"/>
    <w:rsid w:val="00015453"/>
    <w:rsid w:val="00021758"/>
    <w:rsid w:val="00022FE3"/>
    <w:rsid w:val="0003026E"/>
    <w:rsid w:val="00031F20"/>
    <w:rsid w:val="00033093"/>
    <w:rsid w:val="00035434"/>
    <w:rsid w:val="00035B13"/>
    <w:rsid w:val="00037C89"/>
    <w:rsid w:val="000441E6"/>
    <w:rsid w:val="0004546F"/>
    <w:rsid w:val="0005060D"/>
    <w:rsid w:val="00050B76"/>
    <w:rsid w:val="0005176D"/>
    <w:rsid w:val="00054FC4"/>
    <w:rsid w:val="000577E5"/>
    <w:rsid w:val="00057B16"/>
    <w:rsid w:val="000604AA"/>
    <w:rsid w:val="00061B4F"/>
    <w:rsid w:val="00064CD9"/>
    <w:rsid w:val="00066134"/>
    <w:rsid w:val="00066E3C"/>
    <w:rsid w:val="00072E74"/>
    <w:rsid w:val="00075050"/>
    <w:rsid w:val="00076DA9"/>
    <w:rsid w:val="00082D06"/>
    <w:rsid w:val="0008481A"/>
    <w:rsid w:val="00084E38"/>
    <w:rsid w:val="0008542D"/>
    <w:rsid w:val="00087CA4"/>
    <w:rsid w:val="000A1753"/>
    <w:rsid w:val="000A287B"/>
    <w:rsid w:val="000A4F85"/>
    <w:rsid w:val="000A6AF9"/>
    <w:rsid w:val="000B28F1"/>
    <w:rsid w:val="000B48BF"/>
    <w:rsid w:val="000B4AAB"/>
    <w:rsid w:val="000B5359"/>
    <w:rsid w:val="000B5C80"/>
    <w:rsid w:val="000B67A1"/>
    <w:rsid w:val="000C1DCF"/>
    <w:rsid w:val="000C3491"/>
    <w:rsid w:val="000C35B4"/>
    <w:rsid w:val="000C4F4A"/>
    <w:rsid w:val="000C5E8A"/>
    <w:rsid w:val="000D4677"/>
    <w:rsid w:val="000D5630"/>
    <w:rsid w:val="000E0237"/>
    <w:rsid w:val="000E17CB"/>
    <w:rsid w:val="000E21E1"/>
    <w:rsid w:val="000E355E"/>
    <w:rsid w:val="000F22AD"/>
    <w:rsid w:val="000F3EAC"/>
    <w:rsid w:val="00100898"/>
    <w:rsid w:val="00106CA4"/>
    <w:rsid w:val="001134A3"/>
    <w:rsid w:val="00113B0A"/>
    <w:rsid w:val="00115BE4"/>
    <w:rsid w:val="00116E18"/>
    <w:rsid w:val="00123D95"/>
    <w:rsid w:val="00127269"/>
    <w:rsid w:val="00127D34"/>
    <w:rsid w:val="0013143B"/>
    <w:rsid w:val="00131590"/>
    <w:rsid w:val="0013384E"/>
    <w:rsid w:val="0013599C"/>
    <w:rsid w:val="001373BF"/>
    <w:rsid w:val="00137D4C"/>
    <w:rsid w:val="00140C16"/>
    <w:rsid w:val="00153195"/>
    <w:rsid w:val="00153E01"/>
    <w:rsid w:val="00153F27"/>
    <w:rsid w:val="00156515"/>
    <w:rsid w:val="0016117C"/>
    <w:rsid w:val="00163399"/>
    <w:rsid w:val="0016509B"/>
    <w:rsid w:val="0016541A"/>
    <w:rsid w:val="00167363"/>
    <w:rsid w:val="0016785D"/>
    <w:rsid w:val="001703C2"/>
    <w:rsid w:val="001772B8"/>
    <w:rsid w:val="00183519"/>
    <w:rsid w:val="00183624"/>
    <w:rsid w:val="0018403B"/>
    <w:rsid w:val="00185363"/>
    <w:rsid w:val="00192124"/>
    <w:rsid w:val="0019395B"/>
    <w:rsid w:val="00193CFE"/>
    <w:rsid w:val="00194EDF"/>
    <w:rsid w:val="001A2480"/>
    <w:rsid w:val="001A6615"/>
    <w:rsid w:val="001B214F"/>
    <w:rsid w:val="001B5921"/>
    <w:rsid w:val="001C107A"/>
    <w:rsid w:val="001C2372"/>
    <w:rsid w:val="001C3DD3"/>
    <w:rsid w:val="001C4FB7"/>
    <w:rsid w:val="001C5EC3"/>
    <w:rsid w:val="001D4E9B"/>
    <w:rsid w:val="001E156C"/>
    <w:rsid w:val="001E36CB"/>
    <w:rsid w:val="001E386B"/>
    <w:rsid w:val="001E3B29"/>
    <w:rsid w:val="001E52B0"/>
    <w:rsid w:val="001E6EAC"/>
    <w:rsid w:val="001F3B15"/>
    <w:rsid w:val="001F492E"/>
    <w:rsid w:val="001F66A0"/>
    <w:rsid w:val="00201524"/>
    <w:rsid w:val="0020200D"/>
    <w:rsid w:val="00204F5B"/>
    <w:rsid w:val="00211E07"/>
    <w:rsid w:val="002132F1"/>
    <w:rsid w:val="00213D0A"/>
    <w:rsid w:val="00214C6F"/>
    <w:rsid w:val="00217ECD"/>
    <w:rsid w:val="00220250"/>
    <w:rsid w:val="00220375"/>
    <w:rsid w:val="002207C5"/>
    <w:rsid w:val="00220C6A"/>
    <w:rsid w:val="00221A31"/>
    <w:rsid w:val="00223C9F"/>
    <w:rsid w:val="002309F5"/>
    <w:rsid w:val="0023147D"/>
    <w:rsid w:val="002376C1"/>
    <w:rsid w:val="00240FAD"/>
    <w:rsid w:val="00247F35"/>
    <w:rsid w:val="00253934"/>
    <w:rsid w:val="00256AF9"/>
    <w:rsid w:val="00261AC6"/>
    <w:rsid w:val="00263AFE"/>
    <w:rsid w:val="0026679A"/>
    <w:rsid w:val="002671F9"/>
    <w:rsid w:val="00281B30"/>
    <w:rsid w:val="002835F6"/>
    <w:rsid w:val="00283BA1"/>
    <w:rsid w:val="0028537B"/>
    <w:rsid w:val="00290BEE"/>
    <w:rsid w:val="00297029"/>
    <w:rsid w:val="00297633"/>
    <w:rsid w:val="002977EE"/>
    <w:rsid w:val="002A2404"/>
    <w:rsid w:val="002A2C81"/>
    <w:rsid w:val="002A42DE"/>
    <w:rsid w:val="002A62EC"/>
    <w:rsid w:val="002B2170"/>
    <w:rsid w:val="002B3DB6"/>
    <w:rsid w:val="002B5947"/>
    <w:rsid w:val="002B7467"/>
    <w:rsid w:val="002C19B2"/>
    <w:rsid w:val="002C1FE5"/>
    <w:rsid w:val="002D055E"/>
    <w:rsid w:val="002D1CF8"/>
    <w:rsid w:val="002D2032"/>
    <w:rsid w:val="002D4913"/>
    <w:rsid w:val="002D6C3C"/>
    <w:rsid w:val="002D7BA9"/>
    <w:rsid w:val="002E0144"/>
    <w:rsid w:val="002E0900"/>
    <w:rsid w:val="002E0F55"/>
    <w:rsid w:val="002E17EC"/>
    <w:rsid w:val="002E5890"/>
    <w:rsid w:val="002E74A0"/>
    <w:rsid w:val="002F315E"/>
    <w:rsid w:val="002F651C"/>
    <w:rsid w:val="002F7BC1"/>
    <w:rsid w:val="00302A5B"/>
    <w:rsid w:val="0030405B"/>
    <w:rsid w:val="0030461E"/>
    <w:rsid w:val="00304D07"/>
    <w:rsid w:val="0030626D"/>
    <w:rsid w:val="00306C59"/>
    <w:rsid w:val="00310B51"/>
    <w:rsid w:val="0031104B"/>
    <w:rsid w:val="00313B3C"/>
    <w:rsid w:val="003149BC"/>
    <w:rsid w:val="00315C10"/>
    <w:rsid w:val="003174C6"/>
    <w:rsid w:val="00320289"/>
    <w:rsid w:val="0032239A"/>
    <w:rsid w:val="003239A1"/>
    <w:rsid w:val="003239B9"/>
    <w:rsid w:val="00327D9E"/>
    <w:rsid w:val="00331009"/>
    <w:rsid w:val="003334F7"/>
    <w:rsid w:val="003368D8"/>
    <w:rsid w:val="003401FA"/>
    <w:rsid w:val="00343CF7"/>
    <w:rsid w:val="003442EA"/>
    <w:rsid w:val="00344337"/>
    <w:rsid w:val="00345466"/>
    <w:rsid w:val="00356B85"/>
    <w:rsid w:val="00356D5E"/>
    <w:rsid w:val="00364BF9"/>
    <w:rsid w:val="00365C1B"/>
    <w:rsid w:val="00371B66"/>
    <w:rsid w:val="00375B8C"/>
    <w:rsid w:val="0037646D"/>
    <w:rsid w:val="0038084C"/>
    <w:rsid w:val="003819C3"/>
    <w:rsid w:val="00383040"/>
    <w:rsid w:val="00383878"/>
    <w:rsid w:val="00383ADA"/>
    <w:rsid w:val="00383C7F"/>
    <w:rsid w:val="003860AE"/>
    <w:rsid w:val="00386BB2"/>
    <w:rsid w:val="003922B6"/>
    <w:rsid w:val="00392DC0"/>
    <w:rsid w:val="00394491"/>
    <w:rsid w:val="003959B7"/>
    <w:rsid w:val="00395D3D"/>
    <w:rsid w:val="003A0344"/>
    <w:rsid w:val="003A08F8"/>
    <w:rsid w:val="003A16DF"/>
    <w:rsid w:val="003A1C35"/>
    <w:rsid w:val="003A2CC2"/>
    <w:rsid w:val="003A34B0"/>
    <w:rsid w:val="003A5310"/>
    <w:rsid w:val="003A5DA8"/>
    <w:rsid w:val="003A726D"/>
    <w:rsid w:val="003B0817"/>
    <w:rsid w:val="003B1FA0"/>
    <w:rsid w:val="003B2163"/>
    <w:rsid w:val="003B269F"/>
    <w:rsid w:val="003B29F2"/>
    <w:rsid w:val="003B3AEC"/>
    <w:rsid w:val="003C2262"/>
    <w:rsid w:val="003C6910"/>
    <w:rsid w:val="003C6A30"/>
    <w:rsid w:val="003D1C50"/>
    <w:rsid w:val="003D3BA2"/>
    <w:rsid w:val="003D49C9"/>
    <w:rsid w:val="003D7C7A"/>
    <w:rsid w:val="003D7E74"/>
    <w:rsid w:val="003E1FB6"/>
    <w:rsid w:val="003F11C0"/>
    <w:rsid w:val="003F3DE9"/>
    <w:rsid w:val="003F6D1D"/>
    <w:rsid w:val="00401D91"/>
    <w:rsid w:val="00402242"/>
    <w:rsid w:val="00402D45"/>
    <w:rsid w:val="00407085"/>
    <w:rsid w:val="004075A8"/>
    <w:rsid w:val="00407666"/>
    <w:rsid w:val="00410E13"/>
    <w:rsid w:val="00411ED2"/>
    <w:rsid w:val="00412994"/>
    <w:rsid w:val="0041539F"/>
    <w:rsid w:val="00417B23"/>
    <w:rsid w:val="00417FF4"/>
    <w:rsid w:val="004258F0"/>
    <w:rsid w:val="00426ADC"/>
    <w:rsid w:val="00426CC2"/>
    <w:rsid w:val="00430140"/>
    <w:rsid w:val="00442E3B"/>
    <w:rsid w:val="00445C10"/>
    <w:rsid w:val="00464CD2"/>
    <w:rsid w:val="00465D5E"/>
    <w:rsid w:val="004668F8"/>
    <w:rsid w:val="00470E26"/>
    <w:rsid w:val="00472B0F"/>
    <w:rsid w:val="004765B6"/>
    <w:rsid w:val="0049069D"/>
    <w:rsid w:val="00490F79"/>
    <w:rsid w:val="004925AF"/>
    <w:rsid w:val="004A2772"/>
    <w:rsid w:val="004A5CA3"/>
    <w:rsid w:val="004A5E1B"/>
    <w:rsid w:val="004A6146"/>
    <w:rsid w:val="004B0DF7"/>
    <w:rsid w:val="004B602C"/>
    <w:rsid w:val="004C084A"/>
    <w:rsid w:val="004C1F2C"/>
    <w:rsid w:val="004C280C"/>
    <w:rsid w:val="004C37E7"/>
    <w:rsid w:val="004C472F"/>
    <w:rsid w:val="004D1AF4"/>
    <w:rsid w:val="004E4887"/>
    <w:rsid w:val="004E6165"/>
    <w:rsid w:val="004E6830"/>
    <w:rsid w:val="004E7D87"/>
    <w:rsid w:val="004F3097"/>
    <w:rsid w:val="004F4F1C"/>
    <w:rsid w:val="004F5EEC"/>
    <w:rsid w:val="005079B9"/>
    <w:rsid w:val="00510670"/>
    <w:rsid w:val="005110AB"/>
    <w:rsid w:val="00512F1E"/>
    <w:rsid w:val="00514F88"/>
    <w:rsid w:val="005208A9"/>
    <w:rsid w:val="005223B7"/>
    <w:rsid w:val="0052514D"/>
    <w:rsid w:val="00530C29"/>
    <w:rsid w:val="00541DC5"/>
    <w:rsid w:val="00547ED3"/>
    <w:rsid w:val="005514FA"/>
    <w:rsid w:val="00554D00"/>
    <w:rsid w:val="005572F5"/>
    <w:rsid w:val="00563D8D"/>
    <w:rsid w:val="00564779"/>
    <w:rsid w:val="00567388"/>
    <w:rsid w:val="00570616"/>
    <w:rsid w:val="00575188"/>
    <w:rsid w:val="00580106"/>
    <w:rsid w:val="00587B38"/>
    <w:rsid w:val="005978AC"/>
    <w:rsid w:val="005A06F2"/>
    <w:rsid w:val="005A2D70"/>
    <w:rsid w:val="005A4C0F"/>
    <w:rsid w:val="005A5706"/>
    <w:rsid w:val="005A5BDF"/>
    <w:rsid w:val="005B208C"/>
    <w:rsid w:val="005B2624"/>
    <w:rsid w:val="005B654D"/>
    <w:rsid w:val="005B692A"/>
    <w:rsid w:val="005C20EA"/>
    <w:rsid w:val="005C242D"/>
    <w:rsid w:val="005C3646"/>
    <w:rsid w:val="005D46D1"/>
    <w:rsid w:val="005D483B"/>
    <w:rsid w:val="005D52CF"/>
    <w:rsid w:val="005E2978"/>
    <w:rsid w:val="005E6B9B"/>
    <w:rsid w:val="005F5879"/>
    <w:rsid w:val="005F5FE3"/>
    <w:rsid w:val="005F7417"/>
    <w:rsid w:val="00600A1E"/>
    <w:rsid w:val="00602514"/>
    <w:rsid w:val="00606514"/>
    <w:rsid w:val="00607EAB"/>
    <w:rsid w:val="006116FD"/>
    <w:rsid w:val="0061423E"/>
    <w:rsid w:val="00615129"/>
    <w:rsid w:val="0061719E"/>
    <w:rsid w:val="0062037B"/>
    <w:rsid w:val="006214A6"/>
    <w:rsid w:val="006224EA"/>
    <w:rsid w:val="00623AF5"/>
    <w:rsid w:val="00625BEE"/>
    <w:rsid w:val="00627EA1"/>
    <w:rsid w:val="0063143E"/>
    <w:rsid w:val="00631BC0"/>
    <w:rsid w:val="006400D7"/>
    <w:rsid w:val="00640670"/>
    <w:rsid w:val="00641175"/>
    <w:rsid w:val="00642DFC"/>
    <w:rsid w:val="00642ED6"/>
    <w:rsid w:val="006468BC"/>
    <w:rsid w:val="006579EC"/>
    <w:rsid w:val="006613AC"/>
    <w:rsid w:val="006615B2"/>
    <w:rsid w:val="006654F3"/>
    <w:rsid w:val="0066696D"/>
    <w:rsid w:val="00673931"/>
    <w:rsid w:val="00675E08"/>
    <w:rsid w:val="00681642"/>
    <w:rsid w:val="00683470"/>
    <w:rsid w:val="00685CE6"/>
    <w:rsid w:val="006860F6"/>
    <w:rsid w:val="006869E5"/>
    <w:rsid w:val="006911B1"/>
    <w:rsid w:val="00691FCA"/>
    <w:rsid w:val="00693960"/>
    <w:rsid w:val="00694C7A"/>
    <w:rsid w:val="00695191"/>
    <w:rsid w:val="0069704A"/>
    <w:rsid w:val="006A5F03"/>
    <w:rsid w:val="006B01E4"/>
    <w:rsid w:val="006B0BEA"/>
    <w:rsid w:val="006B4218"/>
    <w:rsid w:val="006C7CD6"/>
    <w:rsid w:val="006D00A8"/>
    <w:rsid w:val="006D6489"/>
    <w:rsid w:val="006F14C1"/>
    <w:rsid w:val="006F1F49"/>
    <w:rsid w:val="006F2719"/>
    <w:rsid w:val="006F369D"/>
    <w:rsid w:val="006F4A12"/>
    <w:rsid w:val="006F4D2E"/>
    <w:rsid w:val="006F5842"/>
    <w:rsid w:val="006F6F06"/>
    <w:rsid w:val="007043B4"/>
    <w:rsid w:val="007050E1"/>
    <w:rsid w:val="00711655"/>
    <w:rsid w:val="0071318D"/>
    <w:rsid w:val="007135E9"/>
    <w:rsid w:val="00715790"/>
    <w:rsid w:val="007244DE"/>
    <w:rsid w:val="007246FE"/>
    <w:rsid w:val="00726163"/>
    <w:rsid w:val="00727DBB"/>
    <w:rsid w:val="00731127"/>
    <w:rsid w:val="007320EB"/>
    <w:rsid w:val="00733A5E"/>
    <w:rsid w:val="00736B72"/>
    <w:rsid w:val="00742A53"/>
    <w:rsid w:val="0074572B"/>
    <w:rsid w:val="007467BD"/>
    <w:rsid w:val="007479E8"/>
    <w:rsid w:val="00752A57"/>
    <w:rsid w:val="00756D82"/>
    <w:rsid w:val="00760216"/>
    <w:rsid w:val="007616E4"/>
    <w:rsid w:val="00762761"/>
    <w:rsid w:val="00762779"/>
    <w:rsid w:val="00762C42"/>
    <w:rsid w:val="007645E3"/>
    <w:rsid w:val="007673CC"/>
    <w:rsid w:val="007709F3"/>
    <w:rsid w:val="00770D56"/>
    <w:rsid w:val="00770DF0"/>
    <w:rsid w:val="00772123"/>
    <w:rsid w:val="00773B30"/>
    <w:rsid w:val="00774636"/>
    <w:rsid w:val="00774C88"/>
    <w:rsid w:val="00780059"/>
    <w:rsid w:val="00780C56"/>
    <w:rsid w:val="00783586"/>
    <w:rsid w:val="00783D7C"/>
    <w:rsid w:val="00787353"/>
    <w:rsid w:val="007916DF"/>
    <w:rsid w:val="00791A89"/>
    <w:rsid w:val="007969C3"/>
    <w:rsid w:val="007A0C49"/>
    <w:rsid w:val="007A125F"/>
    <w:rsid w:val="007A4C6D"/>
    <w:rsid w:val="007A6573"/>
    <w:rsid w:val="007A66AF"/>
    <w:rsid w:val="007A7AB6"/>
    <w:rsid w:val="007B6211"/>
    <w:rsid w:val="007C4BC7"/>
    <w:rsid w:val="007C535B"/>
    <w:rsid w:val="007C5BE9"/>
    <w:rsid w:val="007C65BE"/>
    <w:rsid w:val="007C73FB"/>
    <w:rsid w:val="007C7948"/>
    <w:rsid w:val="007D0D2A"/>
    <w:rsid w:val="007D5EB7"/>
    <w:rsid w:val="007D7850"/>
    <w:rsid w:val="007E0DEA"/>
    <w:rsid w:val="007E5294"/>
    <w:rsid w:val="007F0E91"/>
    <w:rsid w:val="007F23FF"/>
    <w:rsid w:val="007F2C83"/>
    <w:rsid w:val="007F3D0C"/>
    <w:rsid w:val="00800F55"/>
    <w:rsid w:val="00801B7E"/>
    <w:rsid w:val="00807D47"/>
    <w:rsid w:val="00811C3E"/>
    <w:rsid w:val="00815B59"/>
    <w:rsid w:val="00815E7A"/>
    <w:rsid w:val="00816353"/>
    <w:rsid w:val="00820EC0"/>
    <w:rsid w:val="00822F7F"/>
    <w:rsid w:val="0082640E"/>
    <w:rsid w:val="00826D62"/>
    <w:rsid w:val="00833CC5"/>
    <w:rsid w:val="008351AC"/>
    <w:rsid w:val="0083768A"/>
    <w:rsid w:val="008450EE"/>
    <w:rsid w:val="008458F4"/>
    <w:rsid w:val="00846E69"/>
    <w:rsid w:val="00850A5C"/>
    <w:rsid w:val="00850AA8"/>
    <w:rsid w:val="00851C35"/>
    <w:rsid w:val="00854715"/>
    <w:rsid w:val="008578BF"/>
    <w:rsid w:val="00857AF6"/>
    <w:rsid w:val="00857F06"/>
    <w:rsid w:val="00860F5E"/>
    <w:rsid w:val="00863002"/>
    <w:rsid w:val="008647BD"/>
    <w:rsid w:val="00865987"/>
    <w:rsid w:val="00866846"/>
    <w:rsid w:val="00875D8F"/>
    <w:rsid w:val="0087649A"/>
    <w:rsid w:val="00877487"/>
    <w:rsid w:val="008816D7"/>
    <w:rsid w:val="00882349"/>
    <w:rsid w:val="0088634D"/>
    <w:rsid w:val="00893768"/>
    <w:rsid w:val="008940A4"/>
    <w:rsid w:val="00895C89"/>
    <w:rsid w:val="008A2450"/>
    <w:rsid w:val="008A3F39"/>
    <w:rsid w:val="008A584D"/>
    <w:rsid w:val="008A736C"/>
    <w:rsid w:val="008B43EF"/>
    <w:rsid w:val="008B5E99"/>
    <w:rsid w:val="008C0714"/>
    <w:rsid w:val="008C2DB2"/>
    <w:rsid w:val="008D34EC"/>
    <w:rsid w:val="008E0811"/>
    <w:rsid w:val="008E4D53"/>
    <w:rsid w:val="008F2264"/>
    <w:rsid w:val="008F2D45"/>
    <w:rsid w:val="008F3DD8"/>
    <w:rsid w:val="008F43E7"/>
    <w:rsid w:val="008F4E22"/>
    <w:rsid w:val="008F5BD1"/>
    <w:rsid w:val="009026CD"/>
    <w:rsid w:val="00903216"/>
    <w:rsid w:val="0090463E"/>
    <w:rsid w:val="009066B5"/>
    <w:rsid w:val="00907300"/>
    <w:rsid w:val="00911616"/>
    <w:rsid w:val="009140B5"/>
    <w:rsid w:val="00915BCD"/>
    <w:rsid w:val="00917468"/>
    <w:rsid w:val="00920122"/>
    <w:rsid w:val="00920C96"/>
    <w:rsid w:val="00922AF8"/>
    <w:rsid w:val="00923C60"/>
    <w:rsid w:val="00924640"/>
    <w:rsid w:val="00924AC5"/>
    <w:rsid w:val="00926C21"/>
    <w:rsid w:val="00934F8A"/>
    <w:rsid w:val="00943B25"/>
    <w:rsid w:val="00944273"/>
    <w:rsid w:val="00951825"/>
    <w:rsid w:val="00951D1C"/>
    <w:rsid w:val="00951F05"/>
    <w:rsid w:val="009533FC"/>
    <w:rsid w:val="009568B1"/>
    <w:rsid w:val="00964BEB"/>
    <w:rsid w:val="009672E5"/>
    <w:rsid w:val="00982763"/>
    <w:rsid w:val="00983595"/>
    <w:rsid w:val="009838BB"/>
    <w:rsid w:val="0098556D"/>
    <w:rsid w:val="00994FE7"/>
    <w:rsid w:val="0099506B"/>
    <w:rsid w:val="009978DA"/>
    <w:rsid w:val="009A25D6"/>
    <w:rsid w:val="009A64BD"/>
    <w:rsid w:val="009B2620"/>
    <w:rsid w:val="009B7607"/>
    <w:rsid w:val="009C097F"/>
    <w:rsid w:val="009C0F13"/>
    <w:rsid w:val="009C3977"/>
    <w:rsid w:val="009C3E70"/>
    <w:rsid w:val="009C4BD0"/>
    <w:rsid w:val="009D148B"/>
    <w:rsid w:val="009D2558"/>
    <w:rsid w:val="009D798E"/>
    <w:rsid w:val="009E3E5C"/>
    <w:rsid w:val="009E7AEC"/>
    <w:rsid w:val="009F1837"/>
    <w:rsid w:val="009F52A9"/>
    <w:rsid w:val="009F5DEA"/>
    <w:rsid w:val="009F643C"/>
    <w:rsid w:val="00A01D57"/>
    <w:rsid w:val="00A02428"/>
    <w:rsid w:val="00A04737"/>
    <w:rsid w:val="00A0557B"/>
    <w:rsid w:val="00A06185"/>
    <w:rsid w:val="00A065BF"/>
    <w:rsid w:val="00A07C06"/>
    <w:rsid w:val="00A131F4"/>
    <w:rsid w:val="00A212F9"/>
    <w:rsid w:val="00A23FA6"/>
    <w:rsid w:val="00A25723"/>
    <w:rsid w:val="00A2595B"/>
    <w:rsid w:val="00A2668A"/>
    <w:rsid w:val="00A31572"/>
    <w:rsid w:val="00A31C75"/>
    <w:rsid w:val="00A33B9D"/>
    <w:rsid w:val="00A346E7"/>
    <w:rsid w:val="00A35538"/>
    <w:rsid w:val="00A43177"/>
    <w:rsid w:val="00A436DD"/>
    <w:rsid w:val="00A43E60"/>
    <w:rsid w:val="00A43FDD"/>
    <w:rsid w:val="00A467FB"/>
    <w:rsid w:val="00A50DD2"/>
    <w:rsid w:val="00A57A27"/>
    <w:rsid w:val="00A61378"/>
    <w:rsid w:val="00A61A4B"/>
    <w:rsid w:val="00A6260D"/>
    <w:rsid w:val="00A62681"/>
    <w:rsid w:val="00A65C72"/>
    <w:rsid w:val="00A65CD1"/>
    <w:rsid w:val="00A66145"/>
    <w:rsid w:val="00A715CC"/>
    <w:rsid w:val="00A7643C"/>
    <w:rsid w:val="00A7783E"/>
    <w:rsid w:val="00A825B3"/>
    <w:rsid w:val="00A85514"/>
    <w:rsid w:val="00A873A0"/>
    <w:rsid w:val="00A9292D"/>
    <w:rsid w:val="00A956C2"/>
    <w:rsid w:val="00AA12E2"/>
    <w:rsid w:val="00AA2ED1"/>
    <w:rsid w:val="00AA43ED"/>
    <w:rsid w:val="00AA662C"/>
    <w:rsid w:val="00AA72B6"/>
    <w:rsid w:val="00AB15CE"/>
    <w:rsid w:val="00AB1885"/>
    <w:rsid w:val="00AB24BD"/>
    <w:rsid w:val="00AB3A5D"/>
    <w:rsid w:val="00AB49E9"/>
    <w:rsid w:val="00AB7C08"/>
    <w:rsid w:val="00AC399E"/>
    <w:rsid w:val="00AC3DD1"/>
    <w:rsid w:val="00AC648D"/>
    <w:rsid w:val="00AC6E7E"/>
    <w:rsid w:val="00AC7FAE"/>
    <w:rsid w:val="00AD0BE2"/>
    <w:rsid w:val="00AD4C95"/>
    <w:rsid w:val="00AD60E6"/>
    <w:rsid w:val="00AE3439"/>
    <w:rsid w:val="00AF1821"/>
    <w:rsid w:val="00AF765A"/>
    <w:rsid w:val="00B01B93"/>
    <w:rsid w:val="00B02CED"/>
    <w:rsid w:val="00B02FA2"/>
    <w:rsid w:val="00B03FB5"/>
    <w:rsid w:val="00B0513C"/>
    <w:rsid w:val="00B065E7"/>
    <w:rsid w:val="00B06F7D"/>
    <w:rsid w:val="00B1036D"/>
    <w:rsid w:val="00B11B96"/>
    <w:rsid w:val="00B12981"/>
    <w:rsid w:val="00B157BF"/>
    <w:rsid w:val="00B201EC"/>
    <w:rsid w:val="00B248FA"/>
    <w:rsid w:val="00B301D7"/>
    <w:rsid w:val="00B32397"/>
    <w:rsid w:val="00B4170B"/>
    <w:rsid w:val="00B429F8"/>
    <w:rsid w:val="00B43B2F"/>
    <w:rsid w:val="00B44A13"/>
    <w:rsid w:val="00B46FF3"/>
    <w:rsid w:val="00B53BCF"/>
    <w:rsid w:val="00B56F68"/>
    <w:rsid w:val="00B579F3"/>
    <w:rsid w:val="00B6488A"/>
    <w:rsid w:val="00B679A2"/>
    <w:rsid w:val="00B67CCC"/>
    <w:rsid w:val="00B72114"/>
    <w:rsid w:val="00B72C2D"/>
    <w:rsid w:val="00B72D9C"/>
    <w:rsid w:val="00B75BB7"/>
    <w:rsid w:val="00B761F7"/>
    <w:rsid w:val="00B825DB"/>
    <w:rsid w:val="00B82DEE"/>
    <w:rsid w:val="00B84159"/>
    <w:rsid w:val="00B86B18"/>
    <w:rsid w:val="00B907B2"/>
    <w:rsid w:val="00B921CD"/>
    <w:rsid w:val="00B92B7C"/>
    <w:rsid w:val="00BA0890"/>
    <w:rsid w:val="00BA4005"/>
    <w:rsid w:val="00BA47D5"/>
    <w:rsid w:val="00BA4FF5"/>
    <w:rsid w:val="00BB2E4A"/>
    <w:rsid w:val="00BB2FFE"/>
    <w:rsid w:val="00BC1C3B"/>
    <w:rsid w:val="00BC3D5C"/>
    <w:rsid w:val="00BC66D1"/>
    <w:rsid w:val="00BD041F"/>
    <w:rsid w:val="00BD7FB3"/>
    <w:rsid w:val="00BE0CB8"/>
    <w:rsid w:val="00BE191B"/>
    <w:rsid w:val="00BE2B81"/>
    <w:rsid w:val="00BE3FD0"/>
    <w:rsid w:val="00BE6326"/>
    <w:rsid w:val="00BF21FF"/>
    <w:rsid w:val="00BF22EF"/>
    <w:rsid w:val="00BF3320"/>
    <w:rsid w:val="00BF705F"/>
    <w:rsid w:val="00C03379"/>
    <w:rsid w:val="00C05BDE"/>
    <w:rsid w:val="00C07480"/>
    <w:rsid w:val="00C105DF"/>
    <w:rsid w:val="00C122E8"/>
    <w:rsid w:val="00C16C2D"/>
    <w:rsid w:val="00C179A6"/>
    <w:rsid w:val="00C20AA5"/>
    <w:rsid w:val="00C25027"/>
    <w:rsid w:val="00C30031"/>
    <w:rsid w:val="00C37C93"/>
    <w:rsid w:val="00C40F01"/>
    <w:rsid w:val="00C420E9"/>
    <w:rsid w:val="00C42358"/>
    <w:rsid w:val="00C44D34"/>
    <w:rsid w:val="00C45FFF"/>
    <w:rsid w:val="00C46074"/>
    <w:rsid w:val="00C467B8"/>
    <w:rsid w:val="00C504F8"/>
    <w:rsid w:val="00C5204C"/>
    <w:rsid w:val="00C54B35"/>
    <w:rsid w:val="00C54FA6"/>
    <w:rsid w:val="00C56862"/>
    <w:rsid w:val="00C56BDA"/>
    <w:rsid w:val="00C57F1A"/>
    <w:rsid w:val="00C62C39"/>
    <w:rsid w:val="00C66DD0"/>
    <w:rsid w:val="00C66E57"/>
    <w:rsid w:val="00C66F05"/>
    <w:rsid w:val="00C7154B"/>
    <w:rsid w:val="00C82E8F"/>
    <w:rsid w:val="00C84206"/>
    <w:rsid w:val="00C8489C"/>
    <w:rsid w:val="00C864F3"/>
    <w:rsid w:val="00C87575"/>
    <w:rsid w:val="00C906A6"/>
    <w:rsid w:val="00C916DD"/>
    <w:rsid w:val="00C94D2B"/>
    <w:rsid w:val="00C9695C"/>
    <w:rsid w:val="00CA4ADA"/>
    <w:rsid w:val="00CA7FA7"/>
    <w:rsid w:val="00CB2D6A"/>
    <w:rsid w:val="00CB6FA7"/>
    <w:rsid w:val="00CC0394"/>
    <w:rsid w:val="00CC2B38"/>
    <w:rsid w:val="00CC3E22"/>
    <w:rsid w:val="00CC3EBF"/>
    <w:rsid w:val="00CC4FD5"/>
    <w:rsid w:val="00CC795C"/>
    <w:rsid w:val="00CD37BA"/>
    <w:rsid w:val="00CD624E"/>
    <w:rsid w:val="00CE073C"/>
    <w:rsid w:val="00CE197F"/>
    <w:rsid w:val="00CE663C"/>
    <w:rsid w:val="00CE694D"/>
    <w:rsid w:val="00CE7191"/>
    <w:rsid w:val="00CF0C59"/>
    <w:rsid w:val="00CF23CD"/>
    <w:rsid w:val="00CF6DBF"/>
    <w:rsid w:val="00D00762"/>
    <w:rsid w:val="00D013EF"/>
    <w:rsid w:val="00D04374"/>
    <w:rsid w:val="00D06200"/>
    <w:rsid w:val="00D074E3"/>
    <w:rsid w:val="00D17EB7"/>
    <w:rsid w:val="00D20B54"/>
    <w:rsid w:val="00D242CB"/>
    <w:rsid w:val="00D25079"/>
    <w:rsid w:val="00D25802"/>
    <w:rsid w:val="00D31F5C"/>
    <w:rsid w:val="00D43FA9"/>
    <w:rsid w:val="00D4435C"/>
    <w:rsid w:val="00D45320"/>
    <w:rsid w:val="00D45587"/>
    <w:rsid w:val="00D503AB"/>
    <w:rsid w:val="00D517DF"/>
    <w:rsid w:val="00D51CF4"/>
    <w:rsid w:val="00D51D4E"/>
    <w:rsid w:val="00D53043"/>
    <w:rsid w:val="00D603DC"/>
    <w:rsid w:val="00D6099E"/>
    <w:rsid w:val="00D62D38"/>
    <w:rsid w:val="00D630C7"/>
    <w:rsid w:val="00D64D5B"/>
    <w:rsid w:val="00D66878"/>
    <w:rsid w:val="00D67085"/>
    <w:rsid w:val="00D70CB8"/>
    <w:rsid w:val="00D7320C"/>
    <w:rsid w:val="00D74B98"/>
    <w:rsid w:val="00D8124C"/>
    <w:rsid w:val="00D85F4D"/>
    <w:rsid w:val="00D92B35"/>
    <w:rsid w:val="00D94E26"/>
    <w:rsid w:val="00D95810"/>
    <w:rsid w:val="00DA480A"/>
    <w:rsid w:val="00DA5514"/>
    <w:rsid w:val="00DA61E6"/>
    <w:rsid w:val="00DC0049"/>
    <w:rsid w:val="00DC345E"/>
    <w:rsid w:val="00DC3966"/>
    <w:rsid w:val="00DD0E19"/>
    <w:rsid w:val="00DD1CA9"/>
    <w:rsid w:val="00DD3F66"/>
    <w:rsid w:val="00DD71CE"/>
    <w:rsid w:val="00DD73B6"/>
    <w:rsid w:val="00DD742A"/>
    <w:rsid w:val="00DD7CCC"/>
    <w:rsid w:val="00DE0A37"/>
    <w:rsid w:val="00DE45D7"/>
    <w:rsid w:val="00E064F5"/>
    <w:rsid w:val="00E139A0"/>
    <w:rsid w:val="00E144F2"/>
    <w:rsid w:val="00E1458B"/>
    <w:rsid w:val="00E14697"/>
    <w:rsid w:val="00E26274"/>
    <w:rsid w:val="00E30F1D"/>
    <w:rsid w:val="00E32142"/>
    <w:rsid w:val="00E37C0E"/>
    <w:rsid w:val="00E37F9A"/>
    <w:rsid w:val="00E4270E"/>
    <w:rsid w:val="00E43669"/>
    <w:rsid w:val="00E503F8"/>
    <w:rsid w:val="00E51AEC"/>
    <w:rsid w:val="00E525F0"/>
    <w:rsid w:val="00E5596B"/>
    <w:rsid w:val="00E57F12"/>
    <w:rsid w:val="00E6620C"/>
    <w:rsid w:val="00E713F7"/>
    <w:rsid w:val="00E828CD"/>
    <w:rsid w:val="00E855C2"/>
    <w:rsid w:val="00E91CA6"/>
    <w:rsid w:val="00E92381"/>
    <w:rsid w:val="00E92C16"/>
    <w:rsid w:val="00E93553"/>
    <w:rsid w:val="00E95FDA"/>
    <w:rsid w:val="00EA14AD"/>
    <w:rsid w:val="00EA2D41"/>
    <w:rsid w:val="00EA71DA"/>
    <w:rsid w:val="00EB1006"/>
    <w:rsid w:val="00EB3ED8"/>
    <w:rsid w:val="00EB58EF"/>
    <w:rsid w:val="00EB6B31"/>
    <w:rsid w:val="00EB766E"/>
    <w:rsid w:val="00EC0598"/>
    <w:rsid w:val="00EC47F7"/>
    <w:rsid w:val="00EC6A81"/>
    <w:rsid w:val="00ED235A"/>
    <w:rsid w:val="00ED2FA8"/>
    <w:rsid w:val="00ED386C"/>
    <w:rsid w:val="00ED3CD6"/>
    <w:rsid w:val="00EE23A0"/>
    <w:rsid w:val="00EE2C4E"/>
    <w:rsid w:val="00EE2C5E"/>
    <w:rsid w:val="00EE548D"/>
    <w:rsid w:val="00EE614E"/>
    <w:rsid w:val="00EE6C1E"/>
    <w:rsid w:val="00EF0912"/>
    <w:rsid w:val="00EF11D2"/>
    <w:rsid w:val="00EF41EA"/>
    <w:rsid w:val="00F0052B"/>
    <w:rsid w:val="00F04162"/>
    <w:rsid w:val="00F04DAA"/>
    <w:rsid w:val="00F05791"/>
    <w:rsid w:val="00F05B3C"/>
    <w:rsid w:val="00F11D6C"/>
    <w:rsid w:val="00F11ECD"/>
    <w:rsid w:val="00F12865"/>
    <w:rsid w:val="00F143EE"/>
    <w:rsid w:val="00F205C9"/>
    <w:rsid w:val="00F30D4B"/>
    <w:rsid w:val="00F3319B"/>
    <w:rsid w:val="00F34310"/>
    <w:rsid w:val="00F34895"/>
    <w:rsid w:val="00F34C26"/>
    <w:rsid w:val="00F375D4"/>
    <w:rsid w:val="00F41004"/>
    <w:rsid w:val="00F42060"/>
    <w:rsid w:val="00F42DA1"/>
    <w:rsid w:val="00F432A9"/>
    <w:rsid w:val="00F4560F"/>
    <w:rsid w:val="00F50358"/>
    <w:rsid w:val="00F509F1"/>
    <w:rsid w:val="00F51BAB"/>
    <w:rsid w:val="00F65D6B"/>
    <w:rsid w:val="00F66B84"/>
    <w:rsid w:val="00F730F7"/>
    <w:rsid w:val="00F73356"/>
    <w:rsid w:val="00F740B7"/>
    <w:rsid w:val="00F74D9C"/>
    <w:rsid w:val="00F754FC"/>
    <w:rsid w:val="00F8100D"/>
    <w:rsid w:val="00F8386D"/>
    <w:rsid w:val="00F84671"/>
    <w:rsid w:val="00F85185"/>
    <w:rsid w:val="00F86EC7"/>
    <w:rsid w:val="00F9007A"/>
    <w:rsid w:val="00F90B42"/>
    <w:rsid w:val="00F9188C"/>
    <w:rsid w:val="00F943DD"/>
    <w:rsid w:val="00F95D8B"/>
    <w:rsid w:val="00F97262"/>
    <w:rsid w:val="00FA086D"/>
    <w:rsid w:val="00FA190F"/>
    <w:rsid w:val="00FA2375"/>
    <w:rsid w:val="00FA2CD9"/>
    <w:rsid w:val="00FA3D51"/>
    <w:rsid w:val="00FA593C"/>
    <w:rsid w:val="00FA7F65"/>
    <w:rsid w:val="00FB3809"/>
    <w:rsid w:val="00FC0C9B"/>
    <w:rsid w:val="00FC13F1"/>
    <w:rsid w:val="00FC1461"/>
    <w:rsid w:val="00FC6960"/>
    <w:rsid w:val="00FD252E"/>
    <w:rsid w:val="00FD3902"/>
    <w:rsid w:val="00FD3E43"/>
    <w:rsid w:val="00FD4B46"/>
    <w:rsid w:val="00FD50D4"/>
    <w:rsid w:val="00FD53AA"/>
    <w:rsid w:val="00FD64EF"/>
    <w:rsid w:val="00FE2237"/>
    <w:rsid w:val="00FE2F7A"/>
    <w:rsid w:val="00FE38BB"/>
    <w:rsid w:val="00FE3B23"/>
    <w:rsid w:val="00FE52D3"/>
    <w:rsid w:val="00FE558C"/>
    <w:rsid w:val="00FE55D1"/>
    <w:rsid w:val="00FE652D"/>
    <w:rsid w:val="00FF1B8C"/>
    <w:rsid w:val="00FF1C38"/>
    <w:rsid w:val="00FF56FE"/>
    <w:rsid w:val="00FF6E95"/>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0C962F"/>
  <w15:docId w15:val="{D1AFE473-7D16-4B9F-A694-56EC080DD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nhideWhenUsed="1" w:qFormat="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aliases w:val="h1,l1,t1,Titolo capitolo,level 1,Level 1 Head,H1,heading 1"/>
    <w:basedOn w:val="Normal"/>
    <w:next w:val="Normal"/>
    <w:link w:val="Heading1Char"/>
    <w:qFormat/>
    <w:rsid w:val="009A64BD"/>
    <w:pPr>
      <w:keepNext/>
      <w:keepLines/>
      <w:spacing w:before="360"/>
      <w:ind w:left="794" w:hanging="794"/>
      <w:outlineLvl w:val="0"/>
    </w:pPr>
    <w:rPr>
      <w:b/>
    </w:rPr>
  </w:style>
  <w:style w:type="paragraph" w:styleId="Heading2">
    <w:name w:val="heading 2"/>
    <w:aliases w:val="H2,Attribute Heading 2,h2,2,Header 2,l2,Level 2 Head,heading 2,l21,l22,l23,l24,l25,l211,l221,l231,l241,l26,l212,l222,l232,l242,l27,l213,l223,l233,l243,l28,l214,l224,l234,l244,l29,l215,l225,l235,l245,l210,l216,l226,l236,l246,l251,l2111,§"/>
    <w:basedOn w:val="Heading1"/>
    <w:next w:val="Normal"/>
    <w:link w:val="Heading2Char"/>
    <w:qFormat/>
    <w:rsid w:val="009A64BD"/>
    <w:pPr>
      <w:spacing w:before="240"/>
      <w:outlineLvl w:val="1"/>
    </w:pPr>
  </w:style>
  <w:style w:type="paragraph" w:styleId="Heading3">
    <w:name w:val="heading 3"/>
    <w:aliases w:val="H3"/>
    <w:basedOn w:val="Heading1"/>
    <w:next w:val="Normal"/>
    <w:link w:val="Heading3Char"/>
    <w:qFormat/>
    <w:rsid w:val="009A64BD"/>
    <w:pPr>
      <w:spacing w:before="160"/>
      <w:outlineLvl w:val="2"/>
    </w:pPr>
  </w:style>
  <w:style w:type="paragraph" w:styleId="Heading4">
    <w:name w:val="heading 4"/>
    <w:aliases w:val="h4"/>
    <w:basedOn w:val="Heading3"/>
    <w:next w:val="Normal"/>
    <w:link w:val="Heading4Char"/>
    <w:qFormat/>
    <w:rsid w:val="009A64BD"/>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9A64BD"/>
    <w:pPr>
      <w:outlineLvl w:val="4"/>
    </w:pPr>
  </w:style>
  <w:style w:type="paragraph" w:styleId="Heading6">
    <w:name w:val="heading 6"/>
    <w:aliases w:val="Header 6,h6"/>
    <w:basedOn w:val="Heading4"/>
    <w:next w:val="Normal"/>
    <w:link w:val="Heading6Char"/>
    <w:qFormat/>
    <w:rsid w:val="009A64BD"/>
    <w:pPr>
      <w:tabs>
        <w:tab w:val="clear" w:pos="1021"/>
        <w:tab w:val="clear" w:pos="1191"/>
      </w:tabs>
      <w:ind w:left="1588" w:hanging="1588"/>
      <w:outlineLvl w:val="5"/>
    </w:pPr>
  </w:style>
  <w:style w:type="paragraph" w:styleId="Heading7">
    <w:name w:val="heading 7"/>
    <w:aliases w:val="Header 7"/>
    <w:basedOn w:val="Heading6"/>
    <w:next w:val="Normal"/>
    <w:link w:val="Heading7Char"/>
    <w:qFormat/>
    <w:rsid w:val="009A64BD"/>
    <w:pPr>
      <w:outlineLvl w:val="6"/>
    </w:pPr>
  </w:style>
  <w:style w:type="paragraph" w:styleId="Heading8">
    <w:name w:val="heading 8"/>
    <w:aliases w:val="Header 8"/>
    <w:basedOn w:val="Heading6"/>
    <w:next w:val="Normal"/>
    <w:link w:val="Heading8Char"/>
    <w:qFormat/>
    <w:rsid w:val="009A64BD"/>
    <w:pPr>
      <w:outlineLvl w:val="7"/>
    </w:pPr>
  </w:style>
  <w:style w:type="paragraph" w:styleId="Heading9">
    <w:name w:val="heading 9"/>
    <w:basedOn w:val="Heading6"/>
    <w:next w:val="Normal"/>
    <w:link w:val="Heading9Char"/>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qFormat/>
    <w:rsid w:val="00A9292D"/>
    <w:pPr>
      <w:spacing w:before="0"/>
    </w:pPr>
    <w:rPr>
      <w:rFonts w:ascii="Tahoma" w:hAnsi="Tahoma" w:cs="Tahoma"/>
      <w:sz w:val="16"/>
      <w:szCs w:val="16"/>
    </w:rPr>
  </w:style>
  <w:style w:type="character" w:customStyle="1" w:styleId="BalloonTextChar">
    <w:name w:val="Balloon Text Char"/>
    <w:basedOn w:val="DefaultParagraphFont"/>
    <w:qFormat/>
    <w:rsid w:val="00C4721F"/>
    <w:rPr>
      <w:rFonts w:ascii="Lucida Grande" w:hAnsi="Lucida Grande"/>
      <w:sz w:val="18"/>
      <w:szCs w:val="18"/>
    </w:rPr>
  </w:style>
  <w:style w:type="character" w:customStyle="1" w:styleId="BalloonTextChar1">
    <w:name w:val="Balloon Text Char1"/>
    <w:basedOn w:val="DefaultParagraphFont"/>
    <w:qFormat/>
    <w:rsid w:val="00C4721F"/>
    <w:rPr>
      <w:rFonts w:ascii="Lucida Grande" w:hAnsi="Lucida Grande"/>
      <w:sz w:val="18"/>
      <w:szCs w:val="18"/>
    </w:rPr>
  </w:style>
  <w:style w:type="paragraph" w:styleId="TOC8">
    <w:name w:val="toc 8"/>
    <w:basedOn w:val="TOC4"/>
    <w:uiPriority w:val="39"/>
    <w:qFormat/>
    <w:rsid w:val="009A64BD"/>
  </w:style>
  <w:style w:type="paragraph" w:styleId="TOC4">
    <w:name w:val="toc 4"/>
    <w:basedOn w:val="TOC3"/>
    <w:uiPriority w:val="39"/>
    <w:qFormat/>
    <w:rsid w:val="009A64BD"/>
  </w:style>
  <w:style w:type="paragraph" w:styleId="TOC3">
    <w:name w:val="toc 3"/>
    <w:basedOn w:val="TOC2"/>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uiPriority w:val="39"/>
    <w:qFormat/>
    <w:rsid w:val="009A64BD"/>
  </w:style>
  <w:style w:type="paragraph" w:styleId="TOC6">
    <w:name w:val="toc 6"/>
    <w:basedOn w:val="TOC4"/>
    <w:uiPriority w:val="39"/>
    <w:qFormat/>
    <w:rsid w:val="009A64BD"/>
  </w:style>
  <w:style w:type="paragraph" w:styleId="TOC5">
    <w:name w:val="toc 5"/>
    <w:basedOn w:val="TOC4"/>
    <w:uiPriority w:val="39"/>
    <w:qFormat/>
    <w:rsid w:val="009A64BD"/>
  </w:style>
  <w:style w:type="paragraph" w:styleId="Footer">
    <w:name w:val="footer"/>
    <w:basedOn w:val="Normal"/>
    <w:link w:val="FooterChar"/>
    <w:qFormat/>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qFormat/>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Footnote symbol,Times 10 Point,Exposant 3 Point,footnote ref,FR,Fußnotenzeichen diss neu,Voetnootverwijzing,FR + (Complex) Arial,(Latin) 9 pt,(Complex) 10 pt + (Compl...,Footnote anchor"/>
    <w:basedOn w:val="DefaultParagraphFont"/>
    <w:qFormat/>
    <w:rsid w:val="009A64BD"/>
    <w:rPr>
      <w:position w:val="6"/>
      <w:sz w:val="18"/>
    </w:rPr>
  </w:style>
  <w:style w:type="paragraph" w:styleId="FootnoteText">
    <w:name w:val="footnote text"/>
    <w:aliases w:val="Footnote,Schriftart: 9 pt,Schriftart: 10 pt,Schriftart: 8 pt,WB-Fußnotentext,fn,Footnotes,Footnote ak,footnote text,FoodNote,ft,Footnote text,Footnote Text Char1,Footnote Text Char Char,Footnote Text Char1 Char Cha,ftx,Ch,Fußnote,f"/>
    <w:basedOn w:val="Note"/>
    <w:link w:val="FootnoteTextChar"/>
    <w:qFormat/>
    <w:rsid w:val="009A64BD"/>
    <w:pPr>
      <w:keepLines/>
      <w:tabs>
        <w:tab w:val="left" w:pos="255"/>
      </w:tabs>
      <w:ind w:left="255" w:hanging="255"/>
    </w:pPr>
  </w:style>
  <w:style w:type="paragraph" w:customStyle="1" w:styleId="Note">
    <w:name w:val="Note"/>
    <w:basedOn w:val="Normal"/>
    <w:qFormat/>
    <w:rsid w:val="009A64BD"/>
    <w:pPr>
      <w:spacing w:before="80"/>
    </w:pPr>
    <w:rPr>
      <w:sz w:val="22"/>
    </w:rPr>
  </w:style>
  <w:style w:type="paragraph" w:customStyle="1" w:styleId="enumlev1">
    <w:name w:val="enumlev1"/>
    <w:basedOn w:val="Normal"/>
    <w:link w:val="enumlev1Char"/>
    <w:qFormat/>
    <w:rsid w:val="009A64BD"/>
    <w:pPr>
      <w:spacing w:before="80"/>
      <w:ind w:left="794" w:hanging="794"/>
    </w:pPr>
  </w:style>
  <w:style w:type="paragraph" w:customStyle="1" w:styleId="enumlev2">
    <w:name w:val="enumlev2"/>
    <w:basedOn w:val="enumlev1"/>
    <w:qFormat/>
    <w:rsid w:val="009A64BD"/>
    <w:pPr>
      <w:ind w:left="1191" w:hanging="397"/>
    </w:pPr>
  </w:style>
  <w:style w:type="paragraph" w:customStyle="1" w:styleId="enumlev3">
    <w:name w:val="enumlev3"/>
    <w:basedOn w:val="enumlev2"/>
    <w:qFormat/>
    <w:rsid w:val="009A64BD"/>
    <w:pPr>
      <w:ind w:left="1588"/>
    </w:pPr>
  </w:style>
  <w:style w:type="paragraph" w:customStyle="1" w:styleId="Equation">
    <w:name w:val="Equation"/>
    <w:basedOn w:val="Normal"/>
    <w:qFormat/>
    <w:rsid w:val="009A64BD"/>
    <w:pPr>
      <w:tabs>
        <w:tab w:val="clear" w:pos="1191"/>
        <w:tab w:val="clear" w:pos="1588"/>
        <w:tab w:val="clear" w:pos="1985"/>
        <w:tab w:val="center" w:pos="4820"/>
        <w:tab w:val="right" w:pos="9639"/>
      </w:tabs>
    </w:pPr>
  </w:style>
  <w:style w:type="paragraph" w:customStyle="1" w:styleId="toc0">
    <w:name w:val="toc 0"/>
    <w:basedOn w:val="Normal"/>
    <w:next w:val="TOC1"/>
    <w:qFormat/>
    <w:rsid w:val="009A64BD"/>
    <w:pPr>
      <w:keepLines/>
      <w:tabs>
        <w:tab w:val="clear" w:pos="794"/>
        <w:tab w:val="clear" w:pos="1191"/>
        <w:tab w:val="clear" w:pos="1588"/>
        <w:tab w:val="clear" w:pos="1985"/>
        <w:tab w:val="right" w:pos="9639"/>
      </w:tabs>
    </w:pPr>
    <w:rPr>
      <w:b/>
    </w:rPr>
  </w:style>
  <w:style w:type="paragraph" w:customStyle="1" w:styleId="ASN1">
    <w:name w:val="ASN.1"/>
    <w:qFormat/>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uiPriority w:val="39"/>
    <w:qFormat/>
    <w:rsid w:val="009A64BD"/>
  </w:style>
  <w:style w:type="paragraph" w:customStyle="1" w:styleId="Chaptitle">
    <w:name w:val="Chap_title"/>
    <w:basedOn w:val="Normal"/>
    <w:next w:val="Normalaftertitle"/>
    <w:qFormat/>
    <w:rsid w:val="009A64BD"/>
    <w:pPr>
      <w:keepNext/>
      <w:keepLines/>
      <w:spacing w:before="240"/>
      <w:jc w:val="center"/>
    </w:pPr>
    <w:rPr>
      <w:b/>
      <w:sz w:val="28"/>
    </w:rPr>
  </w:style>
  <w:style w:type="character" w:styleId="PageNumber">
    <w:name w:val="page number"/>
    <w:basedOn w:val="DefaultParagraphFont"/>
    <w:uiPriority w:val="99"/>
    <w:qFormat/>
    <w:rsid w:val="009A64BD"/>
  </w:style>
  <w:style w:type="paragraph" w:styleId="Index1">
    <w:name w:val="index 1"/>
    <w:basedOn w:val="Normal"/>
    <w:next w:val="Normal"/>
    <w:qFormat/>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qFormat/>
    <w:rsid w:val="009A64BD"/>
    <w:rPr>
      <w:rFonts w:ascii="Times New Roman" w:hAnsi="Times New Roman"/>
      <w:b/>
    </w:rPr>
  </w:style>
  <w:style w:type="character" w:customStyle="1" w:styleId="Appref">
    <w:name w:val="App_ref"/>
    <w:basedOn w:val="DefaultParagraphFont"/>
    <w:qForma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qFormat/>
    <w:rsid w:val="009A64BD"/>
    <w:rPr>
      <w:rFonts w:ascii="Times New Roman" w:hAnsi="Times New Roman"/>
      <w:b/>
    </w:rPr>
  </w:style>
  <w:style w:type="character" w:styleId="CommentReference">
    <w:name w:val="annotation reference"/>
    <w:basedOn w:val="DefaultParagraphFont"/>
    <w:qFormat/>
    <w:rsid w:val="009A64BD"/>
    <w:rPr>
      <w:sz w:val="16"/>
      <w:szCs w:val="16"/>
    </w:rPr>
  </w:style>
  <w:style w:type="paragraph" w:customStyle="1" w:styleId="Reftitle">
    <w:name w:val="Ref_title"/>
    <w:basedOn w:val="Normal"/>
    <w:next w:val="Reftext"/>
    <w:qFormat/>
    <w:rsid w:val="009A64BD"/>
    <w:pPr>
      <w:spacing w:before="480"/>
      <w:jc w:val="center"/>
    </w:pPr>
    <w:rPr>
      <w:b/>
    </w:rPr>
  </w:style>
  <w:style w:type="paragraph" w:customStyle="1" w:styleId="ArtNo">
    <w:name w:val="Art_No"/>
    <w:basedOn w:val="Normal"/>
    <w:next w:val="Arttitle"/>
    <w:qFormat/>
    <w:rsid w:val="009A64BD"/>
    <w:pPr>
      <w:keepNext/>
      <w:keepLines/>
      <w:spacing w:before="480"/>
      <w:jc w:val="center"/>
    </w:pPr>
    <w:rPr>
      <w:caps/>
      <w:sz w:val="28"/>
    </w:rPr>
  </w:style>
  <w:style w:type="paragraph" w:customStyle="1" w:styleId="Arttitle">
    <w:name w:val="Art_title"/>
    <w:basedOn w:val="Normal"/>
    <w:next w:val="Normalaftertitle"/>
    <w:qFormat/>
    <w:rsid w:val="009A64BD"/>
    <w:pPr>
      <w:keepNext/>
      <w:keepLines/>
      <w:spacing w:before="240"/>
      <w:jc w:val="center"/>
    </w:pPr>
    <w:rPr>
      <w:b/>
      <w:sz w:val="28"/>
    </w:rPr>
  </w:style>
  <w:style w:type="character" w:customStyle="1" w:styleId="Artref">
    <w:name w:val="Art_ref"/>
    <w:basedOn w:val="DefaultParagraphFont"/>
    <w:qFormat/>
    <w:rsid w:val="009A64BD"/>
  </w:style>
  <w:style w:type="paragraph" w:customStyle="1" w:styleId="Call">
    <w:name w:val="Call"/>
    <w:basedOn w:val="Normal"/>
    <w:next w:val="Normal"/>
    <w:qFormat/>
    <w:rsid w:val="009A64BD"/>
    <w:pPr>
      <w:keepNext/>
      <w:keepLines/>
      <w:spacing w:before="160"/>
      <w:ind w:left="794"/>
    </w:pPr>
    <w:rPr>
      <w:i/>
    </w:rPr>
  </w:style>
  <w:style w:type="paragraph" w:customStyle="1" w:styleId="ChapNo">
    <w:name w:val="Chap_No"/>
    <w:basedOn w:val="Normal"/>
    <w:next w:val="Chaptitle"/>
    <w:qFormat/>
    <w:rsid w:val="009A64BD"/>
    <w:pPr>
      <w:keepNext/>
      <w:keepLines/>
      <w:spacing w:before="480"/>
      <w:jc w:val="center"/>
    </w:pPr>
    <w:rPr>
      <w:b/>
      <w:caps/>
      <w:sz w:val="28"/>
    </w:rPr>
  </w:style>
  <w:style w:type="paragraph" w:customStyle="1" w:styleId="Equationlegend">
    <w:name w:val="Equation_legend"/>
    <w:basedOn w:val="Normal"/>
    <w:qFormat/>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qFormat/>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qFormat/>
    <w:rsid w:val="009A64BD"/>
    <w:pPr>
      <w:keepNext/>
      <w:keepLines/>
      <w:spacing w:before="240" w:after="120"/>
      <w:jc w:val="center"/>
    </w:pPr>
  </w:style>
  <w:style w:type="paragraph" w:customStyle="1" w:styleId="FigureNoTitle">
    <w:name w:val="Figure_NoTitle"/>
    <w:basedOn w:val="Normal"/>
    <w:next w:val="Normalaftertitle"/>
    <w:qFormat/>
    <w:rsid w:val="009A64BD"/>
    <w:pPr>
      <w:keepLines/>
      <w:spacing w:before="240" w:after="120"/>
      <w:jc w:val="center"/>
    </w:pPr>
    <w:rPr>
      <w:b/>
    </w:rPr>
  </w:style>
  <w:style w:type="paragraph" w:customStyle="1" w:styleId="Figurewithouttitle">
    <w:name w:val="Figure_without_title"/>
    <w:basedOn w:val="Normal"/>
    <w:next w:val="Normalaftertitle"/>
    <w:qFormat/>
    <w:rsid w:val="009A64BD"/>
    <w:pPr>
      <w:keepLines/>
      <w:spacing w:before="240" w:after="120"/>
      <w:jc w:val="center"/>
    </w:pPr>
  </w:style>
  <w:style w:type="paragraph" w:customStyle="1" w:styleId="FooterQP">
    <w:name w:val="Footer_QP"/>
    <w:basedOn w:val="Normal"/>
    <w:qFormat/>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qFormat/>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qFormat/>
    <w:rsid w:val="009A64BD"/>
    <w:rPr>
      <w:b w:val="0"/>
    </w:rPr>
  </w:style>
  <w:style w:type="paragraph" w:customStyle="1" w:styleId="Headingb">
    <w:name w:val="Heading_b"/>
    <w:basedOn w:val="Normal"/>
    <w:next w:val="Normal"/>
    <w:qFormat/>
    <w:rsid w:val="009A64BD"/>
    <w:pPr>
      <w:keepNext/>
      <w:spacing w:before="160"/>
    </w:pPr>
    <w:rPr>
      <w:b/>
    </w:rPr>
  </w:style>
  <w:style w:type="paragraph" w:customStyle="1" w:styleId="Headingi">
    <w:name w:val="Heading_i"/>
    <w:basedOn w:val="Normal"/>
    <w:next w:val="Normal"/>
    <w:qFormat/>
    <w:rsid w:val="009A64BD"/>
    <w:pPr>
      <w:keepNext/>
      <w:spacing w:before="160"/>
    </w:pPr>
    <w:rPr>
      <w:i/>
    </w:rPr>
  </w:style>
  <w:style w:type="paragraph" w:styleId="Index2">
    <w:name w:val="index 2"/>
    <w:basedOn w:val="Normal"/>
    <w:next w:val="Normal"/>
    <w:qFormat/>
    <w:rsid w:val="009A64BD"/>
    <w:pPr>
      <w:ind w:left="284"/>
    </w:pPr>
  </w:style>
  <w:style w:type="paragraph" w:styleId="Index3">
    <w:name w:val="index 3"/>
    <w:basedOn w:val="Normal"/>
    <w:next w:val="Normal"/>
    <w:qFormat/>
    <w:rsid w:val="009A64BD"/>
    <w:pPr>
      <w:ind w:left="567"/>
    </w:pPr>
  </w:style>
  <w:style w:type="paragraph" w:customStyle="1" w:styleId="Normalaftertitle">
    <w:name w:val="Normal_after_title"/>
    <w:basedOn w:val="Normal"/>
    <w:next w:val="Normal"/>
    <w:qFormat/>
    <w:rsid w:val="009A64BD"/>
    <w:pPr>
      <w:spacing w:before="360"/>
    </w:pPr>
  </w:style>
  <w:style w:type="paragraph" w:customStyle="1" w:styleId="PartNo">
    <w:name w:val="Part_No"/>
    <w:basedOn w:val="Normal"/>
    <w:next w:val="Partref"/>
    <w:qFormat/>
    <w:rsid w:val="009A64BD"/>
    <w:pPr>
      <w:keepNext/>
      <w:keepLines/>
      <w:spacing w:before="480" w:after="80"/>
      <w:jc w:val="center"/>
    </w:pPr>
    <w:rPr>
      <w:caps/>
      <w:sz w:val="28"/>
    </w:rPr>
  </w:style>
  <w:style w:type="paragraph" w:customStyle="1" w:styleId="Partref">
    <w:name w:val="Part_ref"/>
    <w:basedOn w:val="Normal"/>
    <w:next w:val="Parttitle"/>
    <w:qFormat/>
    <w:rsid w:val="009A64BD"/>
    <w:pPr>
      <w:keepNext/>
      <w:keepLines/>
      <w:spacing w:before="280"/>
      <w:jc w:val="center"/>
    </w:pPr>
  </w:style>
  <w:style w:type="paragraph" w:customStyle="1" w:styleId="Parttitle">
    <w:name w:val="Part_title"/>
    <w:basedOn w:val="Normal"/>
    <w:next w:val="Normalaftertitle"/>
    <w:qFormat/>
    <w:rsid w:val="009A64BD"/>
    <w:pPr>
      <w:keepNext/>
      <w:keepLines/>
      <w:spacing w:before="240" w:after="280"/>
      <w:jc w:val="center"/>
    </w:pPr>
    <w:rPr>
      <w:b/>
      <w:sz w:val="28"/>
    </w:rPr>
  </w:style>
  <w:style w:type="paragraph" w:customStyle="1" w:styleId="Recdate">
    <w:name w:val="Rec_date"/>
    <w:basedOn w:val="Normal"/>
    <w:next w:val="Normalaftertitle"/>
    <w:qFormat/>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qFormat/>
    <w:rsid w:val="009A64BD"/>
  </w:style>
  <w:style w:type="paragraph" w:customStyle="1" w:styleId="RecNo">
    <w:name w:val="Rec_No"/>
    <w:basedOn w:val="Normal"/>
    <w:next w:val="Rectitle"/>
    <w:qFormat/>
    <w:rsid w:val="009A64BD"/>
    <w:pPr>
      <w:keepNext/>
      <w:keepLines/>
      <w:spacing w:before="0"/>
    </w:pPr>
    <w:rPr>
      <w:b/>
      <w:sz w:val="28"/>
    </w:rPr>
  </w:style>
  <w:style w:type="paragraph" w:customStyle="1" w:styleId="QuestionNo">
    <w:name w:val="Question_No"/>
    <w:basedOn w:val="RecNo"/>
    <w:next w:val="Questiontitle"/>
    <w:qFormat/>
    <w:rsid w:val="009A64BD"/>
  </w:style>
  <w:style w:type="paragraph" w:customStyle="1" w:styleId="Recref">
    <w:name w:val="Rec_ref"/>
    <w:basedOn w:val="Normal"/>
    <w:next w:val="Recdate"/>
    <w:qFormat/>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qFormat/>
    <w:rsid w:val="009A64BD"/>
  </w:style>
  <w:style w:type="paragraph" w:customStyle="1" w:styleId="Rectitle">
    <w:name w:val="Rec_title"/>
    <w:basedOn w:val="Normal"/>
    <w:next w:val="Normalaftertitle"/>
    <w:qFormat/>
    <w:rsid w:val="009A64BD"/>
    <w:pPr>
      <w:keepNext/>
      <w:keepLines/>
      <w:spacing w:before="360"/>
      <w:jc w:val="center"/>
    </w:pPr>
    <w:rPr>
      <w:b/>
      <w:sz w:val="28"/>
    </w:rPr>
  </w:style>
  <w:style w:type="paragraph" w:customStyle="1" w:styleId="Questiontitle">
    <w:name w:val="Question_title"/>
    <w:basedOn w:val="Rectitle"/>
    <w:next w:val="Questionref"/>
    <w:qFormat/>
    <w:rsid w:val="009A64BD"/>
  </w:style>
  <w:style w:type="paragraph" w:customStyle="1" w:styleId="Reftext">
    <w:name w:val="Ref_text"/>
    <w:basedOn w:val="Normal"/>
    <w:qFormat/>
    <w:rsid w:val="009A64BD"/>
    <w:pPr>
      <w:ind w:left="794" w:hanging="794"/>
    </w:pPr>
  </w:style>
  <w:style w:type="paragraph" w:customStyle="1" w:styleId="Repdate">
    <w:name w:val="Rep_date"/>
    <w:basedOn w:val="Recdate"/>
    <w:next w:val="Normalaftertitle"/>
    <w:qFormat/>
    <w:rsid w:val="009A64BD"/>
  </w:style>
  <w:style w:type="paragraph" w:customStyle="1" w:styleId="RepNo">
    <w:name w:val="Rep_No"/>
    <w:basedOn w:val="RecNo"/>
    <w:next w:val="Reptitle"/>
    <w:qFormat/>
    <w:rsid w:val="009A64BD"/>
  </w:style>
  <w:style w:type="paragraph" w:customStyle="1" w:styleId="Repref">
    <w:name w:val="Rep_ref"/>
    <w:basedOn w:val="Recref"/>
    <w:next w:val="Repdate"/>
    <w:qFormat/>
    <w:rsid w:val="009A64BD"/>
  </w:style>
  <w:style w:type="paragraph" w:customStyle="1" w:styleId="Reptitle">
    <w:name w:val="Rep_title"/>
    <w:basedOn w:val="Rectitle"/>
    <w:next w:val="Repref"/>
    <w:qFormat/>
    <w:rsid w:val="009A64BD"/>
  </w:style>
  <w:style w:type="paragraph" w:customStyle="1" w:styleId="Resdate">
    <w:name w:val="Res_date"/>
    <w:basedOn w:val="Recdate"/>
    <w:next w:val="Normalaftertitle"/>
    <w:qFormat/>
    <w:rsid w:val="009A64BD"/>
  </w:style>
  <w:style w:type="character" w:customStyle="1" w:styleId="Resdef">
    <w:name w:val="Res_def"/>
    <w:basedOn w:val="DefaultParagraphFont"/>
    <w:qFormat/>
    <w:rsid w:val="009A64BD"/>
    <w:rPr>
      <w:rFonts w:ascii="Times New Roman" w:hAnsi="Times New Roman"/>
      <w:b/>
    </w:rPr>
  </w:style>
  <w:style w:type="paragraph" w:customStyle="1" w:styleId="ResNo">
    <w:name w:val="Res_No"/>
    <w:basedOn w:val="RecNo"/>
    <w:next w:val="Restitle"/>
    <w:qFormat/>
    <w:rsid w:val="009A64BD"/>
  </w:style>
  <w:style w:type="paragraph" w:customStyle="1" w:styleId="Resref">
    <w:name w:val="Res_ref"/>
    <w:basedOn w:val="Recref"/>
    <w:next w:val="Resdate"/>
    <w:qFormat/>
    <w:rsid w:val="009A64BD"/>
  </w:style>
  <w:style w:type="paragraph" w:customStyle="1" w:styleId="Restitle">
    <w:name w:val="Res_title"/>
    <w:basedOn w:val="Rectitle"/>
    <w:next w:val="Resref"/>
    <w:qFormat/>
    <w:rsid w:val="009A64BD"/>
  </w:style>
  <w:style w:type="paragraph" w:customStyle="1" w:styleId="Section1">
    <w:name w:val="Section_1"/>
    <w:basedOn w:val="Normal"/>
    <w:next w:val="Normal"/>
    <w:qFormat/>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qFormat/>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qFormat/>
    <w:rsid w:val="009A64BD"/>
    <w:pPr>
      <w:keepNext/>
      <w:keepLines/>
      <w:spacing w:before="480" w:after="80"/>
      <w:jc w:val="center"/>
    </w:pPr>
    <w:rPr>
      <w:caps/>
      <w:sz w:val="28"/>
    </w:rPr>
  </w:style>
  <w:style w:type="paragraph" w:customStyle="1" w:styleId="Sectiontitle">
    <w:name w:val="Section_title"/>
    <w:basedOn w:val="Normal"/>
    <w:next w:val="Normalaftertitle"/>
    <w:qFormat/>
    <w:rsid w:val="009A64BD"/>
    <w:pPr>
      <w:keepNext/>
      <w:keepLines/>
      <w:spacing w:before="480" w:after="280"/>
      <w:jc w:val="center"/>
    </w:pPr>
    <w:rPr>
      <w:b/>
      <w:sz w:val="28"/>
    </w:rPr>
  </w:style>
  <w:style w:type="paragraph" w:customStyle="1" w:styleId="Source">
    <w:name w:val="Source"/>
    <w:basedOn w:val="Normal"/>
    <w:next w:val="Normalaftertitle"/>
    <w:qFormat/>
    <w:rsid w:val="009A64BD"/>
    <w:pPr>
      <w:spacing w:before="840" w:after="200"/>
      <w:jc w:val="center"/>
    </w:pPr>
    <w:rPr>
      <w:b/>
      <w:sz w:val="28"/>
    </w:rPr>
  </w:style>
  <w:style w:type="paragraph" w:customStyle="1" w:styleId="SpecialFooter">
    <w:name w:val="Special Footer"/>
    <w:basedOn w:val="Footer"/>
    <w:qFormat/>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qFormat/>
    <w:rsid w:val="009A64BD"/>
    <w:rPr>
      <w:b/>
      <w:color w:val="auto"/>
    </w:rPr>
  </w:style>
  <w:style w:type="paragraph" w:customStyle="1" w:styleId="Tablehead">
    <w:name w:val="Table_head"/>
    <w:basedOn w:val="Normal"/>
    <w:next w:val="Tabletext"/>
    <w:qForma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qFormat/>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qFormat/>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qFormat/>
    <w:rsid w:val="009A64BD"/>
    <w:pPr>
      <w:keepNext/>
      <w:keepLines/>
      <w:spacing w:before="360" w:after="120"/>
      <w:jc w:val="center"/>
    </w:pPr>
    <w:rPr>
      <w:b/>
    </w:rPr>
  </w:style>
  <w:style w:type="paragraph" w:customStyle="1" w:styleId="Title1">
    <w:name w:val="Title 1"/>
    <w:basedOn w:val="Source"/>
    <w:next w:val="Title2"/>
    <w:qFormat/>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9A64BD"/>
  </w:style>
  <w:style w:type="paragraph" w:customStyle="1" w:styleId="Title3">
    <w:name w:val="Title 3"/>
    <w:basedOn w:val="Title2"/>
    <w:next w:val="Title4"/>
    <w:qFormat/>
    <w:rsid w:val="009A64BD"/>
    <w:rPr>
      <w:caps w:val="0"/>
    </w:rPr>
  </w:style>
  <w:style w:type="paragraph" w:customStyle="1" w:styleId="Title4">
    <w:name w:val="Title 4"/>
    <w:basedOn w:val="Title3"/>
    <w:next w:val="Heading1"/>
    <w:qFormat/>
    <w:rsid w:val="009A64BD"/>
    <w:rPr>
      <w:b/>
    </w:rPr>
  </w:style>
  <w:style w:type="paragraph" w:customStyle="1" w:styleId="Artheading">
    <w:name w:val="Art_heading"/>
    <w:basedOn w:val="Normal"/>
    <w:next w:val="Normalaftertitle"/>
    <w:qFormat/>
    <w:rsid w:val="009A64BD"/>
    <w:pPr>
      <w:spacing w:before="480"/>
      <w:jc w:val="center"/>
    </w:pPr>
    <w:rPr>
      <w:b/>
      <w:sz w:val="28"/>
    </w:rPr>
  </w:style>
  <w:style w:type="character" w:styleId="Hyperlink">
    <w:name w:val="Hyperlink"/>
    <w:basedOn w:val="DefaultParagraphFont"/>
    <w:uiPriority w:val="99"/>
    <w:qFormat/>
    <w:rsid w:val="009A64BD"/>
    <w:rPr>
      <w:color w:val="0000FF"/>
      <w:u w:val="single"/>
    </w:rPr>
  </w:style>
  <w:style w:type="character" w:customStyle="1" w:styleId="BalloonTextChar2">
    <w:name w:val="Balloon Text Char2"/>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qFormat/>
    <w:rsid w:val="00AA662C"/>
    <w:pPr>
      <w:keepNext/>
      <w:keepLines/>
      <w:spacing w:before="480"/>
      <w:jc w:val="center"/>
    </w:pPr>
    <w:rPr>
      <w:b/>
      <w:sz w:val="28"/>
    </w:rPr>
  </w:style>
  <w:style w:type="paragraph" w:customStyle="1" w:styleId="AppendixNotitle0">
    <w:name w:val="Appendix_No &amp; title"/>
    <w:basedOn w:val="AnnexNotitle0"/>
    <w:next w:val="Normal"/>
    <w:qFormat/>
    <w:rsid w:val="00AA662C"/>
  </w:style>
  <w:style w:type="character" w:styleId="EndnoteReference">
    <w:name w:val="endnote reference"/>
    <w:qFormat/>
    <w:rsid w:val="00AA662C"/>
    <w:rPr>
      <w:vertAlign w:val="superscript"/>
    </w:rPr>
  </w:style>
  <w:style w:type="paragraph" w:customStyle="1" w:styleId="FigureNotitle0">
    <w:name w:val="Figure_No &amp; title"/>
    <w:basedOn w:val="Normal"/>
    <w:next w:val="Normal"/>
    <w:qFormat/>
    <w:rsid w:val="00AA662C"/>
    <w:pPr>
      <w:keepLines/>
      <w:spacing w:before="240" w:after="120"/>
      <w:jc w:val="center"/>
    </w:pPr>
    <w:rPr>
      <w:b/>
    </w:rPr>
  </w:style>
  <w:style w:type="paragraph" w:customStyle="1" w:styleId="FigureNoBR">
    <w:name w:val="Figure_No_BR"/>
    <w:basedOn w:val="Normal"/>
    <w:next w:val="Normal"/>
    <w:qFormat/>
    <w:rsid w:val="00AA662C"/>
    <w:pPr>
      <w:keepNext/>
      <w:keepLines/>
      <w:spacing w:before="480" w:after="120"/>
      <w:jc w:val="center"/>
    </w:pPr>
    <w:rPr>
      <w:caps/>
    </w:rPr>
  </w:style>
  <w:style w:type="paragraph" w:customStyle="1" w:styleId="TabletitleBR">
    <w:name w:val="Table_title_BR"/>
    <w:basedOn w:val="Normal"/>
    <w:next w:val="Normal"/>
    <w:qFormat/>
    <w:rsid w:val="00AA662C"/>
    <w:pPr>
      <w:keepNext/>
      <w:keepLines/>
      <w:spacing w:before="0" w:after="120"/>
      <w:jc w:val="center"/>
    </w:pPr>
    <w:rPr>
      <w:b/>
    </w:rPr>
  </w:style>
  <w:style w:type="paragraph" w:customStyle="1" w:styleId="FiguretitleBR">
    <w:name w:val="Figure_title_BR"/>
    <w:basedOn w:val="TabletitleBR"/>
    <w:next w:val="Normal"/>
    <w:qFormat/>
    <w:rsid w:val="00AA662C"/>
    <w:pPr>
      <w:keepNext w:val="0"/>
      <w:spacing w:after="480"/>
    </w:pPr>
  </w:style>
  <w:style w:type="paragraph" w:customStyle="1" w:styleId="RecNoBR">
    <w:name w:val="Rec_No_BR"/>
    <w:basedOn w:val="Normal"/>
    <w:next w:val="Normal"/>
    <w:qFormat/>
    <w:rsid w:val="00AA662C"/>
    <w:pPr>
      <w:keepNext/>
      <w:keepLines/>
      <w:spacing w:before="480"/>
      <w:jc w:val="center"/>
    </w:pPr>
    <w:rPr>
      <w:caps/>
      <w:sz w:val="28"/>
    </w:rPr>
  </w:style>
  <w:style w:type="paragraph" w:customStyle="1" w:styleId="QuestionNoBR">
    <w:name w:val="Question_No_BR"/>
    <w:basedOn w:val="RecNoBR"/>
    <w:next w:val="Normal"/>
    <w:qFormat/>
    <w:rsid w:val="00AA662C"/>
  </w:style>
  <w:style w:type="character" w:customStyle="1" w:styleId="Recdef">
    <w:name w:val="Rec_def"/>
    <w:qFormat/>
    <w:rsid w:val="00AA662C"/>
    <w:rPr>
      <w:b/>
    </w:rPr>
  </w:style>
  <w:style w:type="paragraph" w:customStyle="1" w:styleId="RepNoBR">
    <w:name w:val="Rep_No_BR"/>
    <w:basedOn w:val="RecNoBR"/>
    <w:next w:val="Normal"/>
    <w:qFormat/>
    <w:rsid w:val="00AA662C"/>
  </w:style>
  <w:style w:type="paragraph" w:customStyle="1" w:styleId="ResNoBR">
    <w:name w:val="Res_No_BR"/>
    <w:basedOn w:val="RecNoBR"/>
    <w:next w:val="Normal"/>
    <w:qFormat/>
    <w:rsid w:val="00AA662C"/>
  </w:style>
  <w:style w:type="paragraph" w:customStyle="1" w:styleId="TableNotitle0">
    <w:name w:val="Table_No &amp; title"/>
    <w:basedOn w:val="Normal"/>
    <w:next w:val="Tablehead"/>
    <w:qFormat/>
    <w:rsid w:val="00AA662C"/>
    <w:pPr>
      <w:keepNext/>
      <w:keepLines/>
      <w:spacing w:before="360" w:after="120"/>
      <w:jc w:val="center"/>
    </w:pPr>
    <w:rPr>
      <w:b/>
    </w:rPr>
  </w:style>
  <w:style w:type="paragraph" w:customStyle="1" w:styleId="TableNoBR">
    <w:name w:val="Table_No_BR"/>
    <w:basedOn w:val="Normal"/>
    <w:next w:val="TabletitleBR"/>
    <w:qFormat/>
    <w:rsid w:val="00AA662C"/>
    <w:pPr>
      <w:keepNext/>
      <w:spacing w:before="560" w:after="120"/>
      <w:jc w:val="center"/>
    </w:pPr>
    <w:rPr>
      <w:caps/>
    </w:rPr>
  </w:style>
  <w:style w:type="paragraph" w:customStyle="1" w:styleId="Tableref">
    <w:name w:val="Table_ref"/>
    <w:basedOn w:val="Normal"/>
    <w:next w:val="TabletitleBR"/>
    <w:qFormat/>
    <w:rsid w:val="00AA662C"/>
    <w:pPr>
      <w:keepNext/>
      <w:spacing w:before="0" w:after="120"/>
      <w:jc w:val="center"/>
    </w:pPr>
  </w:style>
  <w:style w:type="character" w:customStyle="1" w:styleId="Heading1Char">
    <w:name w:val="Heading 1 Char"/>
    <w:aliases w:val="h1 Char1,l1 Char1,t1 Char1,Titolo capitolo Char1,level 1 Char1,Level 1 Head Char1,H1 Char1,heading 1 Char1"/>
    <w:link w:val="Heading1"/>
    <w:qFormat/>
    <w:locked/>
    <w:rsid w:val="00AA662C"/>
    <w:rPr>
      <w:rFonts w:ascii="Times New Roman" w:hAnsi="Times New Roman"/>
      <w:b/>
      <w:sz w:val="24"/>
      <w:lang w:val="en-GB" w:eastAsia="en-US"/>
    </w:rPr>
  </w:style>
  <w:style w:type="character" w:customStyle="1" w:styleId="Heading2Char">
    <w:name w:val="Heading 2 Char"/>
    <w:aliases w:val="H2 Char1,Attribute Heading 2 Char1,h2 Char1,2 Char1,Header 2 Char1,l2 Char1,Level 2 Head Char1,heading 2 Char1,l21 Char1,l22 Char1,l23 Char1,l24 Char1,l25 Char1,l211 Char1,l221 Char1,l231 Char1,l241 Char1,l26 Char1,l212 Char1,l222 Char1"/>
    <w:link w:val="Heading2"/>
    <w:uiPriority w:val="9"/>
    <w:qFormat/>
    <w:locked/>
    <w:rsid w:val="00AA662C"/>
    <w:rPr>
      <w:rFonts w:ascii="Times New Roman" w:hAnsi="Times New Roman"/>
      <w:b/>
      <w:sz w:val="24"/>
      <w:lang w:val="en-GB" w:eastAsia="en-US"/>
    </w:rPr>
  </w:style>
  <w:style w:type="table" w:styleId="TableGrid">
    <w:name w:val="Table Grid"/>
    <w:basedOn w:val="TableNormal"/>
    <w:qFormat/>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qFormat/>
    <w:rsid w:val="00AA662C"/>
    <w:rPr>
      <w:sz w:val="24"/>
      <w:lang w:val="en-GB" w:eastAsia="en-US"/>
    </w:rPr>
  </w:style>
  <w:style w:type="paragraph" w:styleId="CommentSubject">
    <w:name w:val="annotation subject"/>
    <w:basedOn w:val="CommentText"/>
    <w:next w:val="CommentText"/>
    <w:link w:val="CommentSubjectChar"/>
    <w:qFormat/>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qFormat/>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aliases w:val="label,Beschriftung Char1,Beschriftung Char Char1,Beschriftung Ch...,Beschriftung Char2 Char Char1,Beschriftung Char1 Char Char Char,Beschriftung Char Char Char Char Char,label Char Char Char Char Char,Beschriftung Char Char1 Char Char,lab"/>
    <w:basedOn w:val="Normal"/>
    <w:next w:val="Normal"/>
    <w:link w:val="CaptionChar"/>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aliases w:val="Resume Title,Ref,Use Case List Paragraph,Bullet List Paragraph,List Paragraph11,List Paragraph111,List Paragraph Option,EG Bullet 1,Bulleted List1,b1,Bullet for no #'s,Body Bullet,Table Number Paragraph,List Paragraph 1,B1"/>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qFormat/>
    <w:rsid w:val="00AA662C"/>
    <w:rPr>
      <w:color w:val="800080"/>
      <w:u w:val="single"/>
    </w:rPr>
  </w:style>
  <w:style w:type="character" w:customStyle="1" w:styleId="hps">
    <w:name w:val="hps"/>
    <w:qFormat/>
    <w:rsid w:val="00AA662C"/>
  </w:style>
  <w:style w:type="paragraph" w:customStyle="1" w:styleId="Docnumber">
    <w:name w:val="Docnumber"/>
    <w:basedOn w:val="Normal"/>
    <w:link w:val="DocnumberChar"/>
    <w:qFormat/>
    <w:rsid w:val="00AA662C"/>
    <w:pPr>
      <w:jc w:val="right"/>
    </w:pPr>
    <w:rPr>
      <w:rFonts w:eastAsia="MS Mincho"/>
      <w:b/>
      <w:bCs/>
      <w:sz w:val="40"/>
    </w:rPr>
  </w:style>
  <w:style w:type="character" w:customStyle="1" w:styleId="DocnumberChar">
    <w:name w:val="Docnumber Char"/>
    <w:link w:val="Docnumber"/>
    <w:qFormat/>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qFormat/>
    <w:rsid w:val="00AA662C"/>
    <w:rPr>
      <w:rFonts w:ascii="Times New Roman" w:hAnsi="Times New Roman"/>
      <w:sz w:val="18"/>
      <w:lang w:val="en-GB" w:eastAsia="en-US"/>
    </w:rPr>
  </w:style>
  <w:style w:type="character" w:customStyle="1" w:styleId="FooterChar">
    <w:name w:val="Footer Char"/>
    <w:basedOn w:val="DefaultParagraphFont"/>
    <w:link w:val="Footer"/>
    <w:uiPriority w:val="99"/>
    <w:qFormat/>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aliases w:val="H3 Char1"/>
    <w:basedOn w:val="DefaultParagraphFont"/>
    <w:link w:val="Heading3"/>
    <w:uiPriority w:val="9"/>
    <w:qFormat/>
    <w:rsid w:val="00AA662C"/>
    <w:rPr>
      <w:rFonts w:ascii="Times New Roman" w:hAnsi="Times New Roman"/>
      <w:b/>
      <w:sz w:val="24"/>
      <w:lang w:val="en-GB" w:eastAsia="en-US"/>
    </w:rPr>
  </w:style>
  <w:style w:type="paragraph" w:styleId="NormalWeb">
    <w:name w:val="Normal (Web)"/>
    <w:basedOn w:val="Normal"/>
    <w:uiPriority w:val="99"/>
    <w:unhideWhenUsed/>
    <w:qFormat/>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qForma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qFormat/>
    <w:rsid w:val="00AA662C"/>
    <w:rPr>
      <w:i/>
      <w:iCs/>
    </w:rPr>
  </w:style>
  <w:style w:type="character" w:customStyle="1" w:styleId="ListParagraphChar">
    <w:name w:val="List Paragraph Char"/>
    <w:aliases w:val="Resume Title Char,Ref Char,Use Case List Paragraph Char,Bullet List Paragraph Char,List Paragraph11 Char,List Paragraph111 Char,List Paragraph Option Char,EG Bullet 1 Char,Bulleted List1 Char,b1 Char,Bullet for no #'s Char,B1 Char"/>
    <w:link w:val="ListParagraph"/>
    <w:uiPriority w:val="34"/>
    <w:qFormat/>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39"/>
    <w:qFormat/>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Schriftart: 9 pt Char,Schriftart: 10 pt Char,Schriftart: 8 pt Char,WB-Fußnotentext Char,fn Char,Footnotes Char,Footnote ak Char,footnote text Char,FoodNote Char,ft Char,Footnote text Char,Footnote Text Char1 Char,Ch Char"/>
    <w:basedOn w:val="DefaultParagraphFont"/>
    <w:link w:val="FootnoteText"/>
    <w:uiPriority w:val="99"/>
    <w:qFormat/>
    <w:rsid w:val="00AA662C"/>
    <w:rPr>
      <w:rFonts w:ascii="Times New Roman" w:hAnsi="Times New Roman"/>
      <w:sz w:val="22"/>
      <w:lang w:val="en-GB" w:eastAsia="en-US"/>
    </w:rPr>
  </w:style>
  <w:style w:type="character" w:customStyle="1" w:styleId="Heading4Char">
    <w:name w:val="Heading 4 Char"/>
    <w:aliases w:val="h4 Char1"/>
    <w:basedOn w:val="DefaultParagraphFont"/>
    <w:link w:val="Heading4"/>
    <w:qFormat/>
    <w:rsid w:val="00AA662C"/>
    <w:rPr>
      <w:rFonts w:ascii="Times New Roman" w:hAnsi="Times New Roman"/>
      <w:b/>
      <w:sz w:val="24"/>
      <w:lang w:val="en-GB" w:eastAsia="en-US"/>
    </w:rPr>
  </w:style>
  <w:style w:type="character" w:customStyle="1" w:styleId="Heading5Char">
    <w:name w:val="Heading 5 Char"/>
    <w:aliases w:val="h5 Char1"/>
    <w:basedOn w:val="DefaultParagraphFont"/>
    <w:link w:val="Heading5"/>
    <w:rsid w:val="00AA662C"/>
    <w:rPr>
      <w:rFonts w:ascii="Times New Roman" w:hAnsi="Times New Roman"/>
      <w:b/>
      <w:sz w:val="24"/>
      <w:lang w:val="en-GB" w:eastAsia="en-US"/>
    </w:rPr>
  </w:style>
  <w:style w:type="character" w:customStyle="1" w:styleId="Heading6Char">
    <w:name w:val="Heading 6 Char"/>
    <w:aliases w:val="Header 6 Char1,h6 Char1"/>
    <w:basedOn w:val="DefaultParagraphFont"/>
    <w:link w:val="Heading6"/>
    <w:rsid w:val="00AA662C"/>
    <w:rPr>
      <w:rFonts w:ascii="Times New Roman" w:hAnsi="Times New Roman"/>
      <w:b/>
      <w:sz w:val="24"/>
      <w:lang w:val="en-GB" w:eastAsia="en-US"/>
    </w:rPr>
  </w:style>
  <w:style w:type="character" w:customStyle="1" w:styleId="Heading7Char">
    <w:name w:val="Heading 7 Char"/>
    <w:aliases w:val="Header 7 Char1"/>
    <w:basedOn w:val="DefaultParagraphFont"/>
    <w:link w:val="Heading7"/>
    <w:rsid w:val="00AA662C"/>
    <w:rPr>
      <w:rFonts w:ascii="Times New Roman" w:hAnsi="Times New Roman"/>
      <w:b/>
      <w:sz w:val="24"/>
      <w:lang w:val="en-GB" w:eastAsia="en-US"/>
    </w:rPr>
  </w:style>
  <w:style w:type="character" w:customStyle="1" w:styleId="Heading8Char">
    <w:name w:val="Heading 8 Char"/>
    <w:aliases w:val="Header 8 Char1"/>
    <w:basedOn w:val="DefaultParagraphFont"/>
    <w:link w:val="Heading8"/>
    <w:rsid w:val="00AA662C"/>
    <w:rPr>
      <w:rFonts w:ascii="Times New Roman" w:hAnsi="Times New Roman"/>
      <w:b/>
      <w:sz w:val="24"/>
      <w:lang w:val="en-GB" w:eastAsia="en-US"/>
    </w:rPr>
  </w:style>
  <w:style w:type="character" w:customStyle="1" w:styleId="Heading9Char">
    <w:name w:val="Heading 9 Char"/>
    <w:basedOn w:val="DefaultParagraphFont"/>
    <w:link w:val="Heading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qFormat/>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2"/>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qFormat/>
    <w:rsid w:val="00D70CB8"/>
    <w:rPr>
      <w:rFonts w:ascii="Times New Roman" w:eastAsia="Malgun Gothic" w:hAnsi="Times New Roman"/>
      <w:sz w:val="24"/>
      <w:lang w:val="fr-CH" w:eastAsia="en-US"/>
    </w:rPr>
  </w:style>
  <w:style w:type="paragraph" w:customStyle="1" w:styleId="Pa22">
    <w:name w:val="Pa22"/>
    <w:basedOn w:val="Default"/>
    <w:next w:val="Default"/>
    <w:uiPriority w:val="99"/>
    <w:rsid w:val="00D7320C"/>
    <w:pPr>
      <w:widowControl/>
      <w:spacing w:line="181" w:lineRule="atLeast"/>
    </w:pPr>
    <w:rPr>
      <w:rFonts w:ascii="Trebuchet MS" w:eastAsiaTheme="minorHAnsi" w:hAnsi="Trebuchet MS" w:cstheme="minorBidi"/>
      <w:color w:val="auto"/>
      <w:lang w:eastAsia="en-US"/>
    </w:rPr>
  </w:style>
  <w:style w:type="character" w:customStyle="1" w:styleId="A15">
    <w:name w:val="A15"/>
    <w:uiPriority w:val="99"/>
    <w:rsid w:val="00D7320C"/>
    <w:rPr>
      <w:rFonts w:cs="Trebuchet MS"/>
      <w:color w:val="0077C1"/>
      <w:sz w:val="14"/>
      <w:szCs w:val="14"/>
    </w:rPr>
  </w:style>
  <w:style w:type="character" w:customStyle="1" w:styleId="A19">
    <w:name w:val="A19"/>
    <w:uiPriority w:val="99"/>
    <w:rsid w:val="00D7320C"/>
    <w:rPr>
      <w:rFonts w:cs="Trebuchet MS"/>
      <w:b/>
      <w:bCs/>
      <w:color w:val="0077C1"/>
      <w:sz w:val="10"/>
      <w:szCs w:val="10"/>
    </w:rPr>
  </w:style>
  <w:style w:type="paragraph" w:styleId="NoSpacing">
    <w:name w:val="No Spacing"/>
    <w:link w:val="NoSpacingChar"/>
    <w:uiPriority w:val="1"/>
    <w:qFormat/>
    <w:rsid w:val="00D7320C"/>
    <w:pPr>
      <w:spacing w:beforeAutospacing="1" w:afterAutospacing="1"/>
    </w:pPr>
    <w:rPr>
      <w:rFonts w:asciiTheme="minorHAnsi" w:eastAsiaTheme="minorHAnsi" w:hAnsiTheme="minorHAnsi"/>
      <w:bCs/>
      <w:szCs w:val="24"/>
      <w:lang w:eastAsia="en-US"/>
    </w:rPr>
  </w:style>
  <w:style w:type="paragraph" w:customStyle="1" w:styleId="Pa11">
    <w:name w:val="Pa11"/>
    <w:basedOn w:val="Default"/>
    <w:next w:val="Default"/>
    <w:uiPriority w:val="99"/>
    <w:rsid w:val="00D7320C"/>
    <w:pPr>
      <w:widowControl/>
      <w:spacing w:line="200" w:lineRule="atLeast"/>
    </w:pPr>
    <w:rPr>
      <w:rFonts w:ascii="HWVCCC+Univers-CondensedLight" w:eastAsiaTheme="minorHAnsi" w:hAnsi="HWVCCC+Univers-CondensedLight" w:cstheme="minorBidi"/>
      <w:color w:val="auto"/>
      <w:lang w:eastAsia="en-US"/>
    </w:rPr>
  </w:style>
  <w:style w:type="paragraph" w:styleId="Bibliography">
    <w:name w:val="Bibliography"/>
    <w:basedOn w:val="Normal"/>
    <w:next w:val="Normal"/>
    <w:uiPriority w:val="37"/>
    <w:unhideWhenUsed/>
    <w:rsid w:val="00D7320C"/>
    <w:pPr>
      <w:tabs>
        <w:tab w:val="clear" w:pos="794"/>
        <w:tab w:val="clear" w:pos="1191"/>
        <w:tab w:val="clear" w:pos="1588"/>
        <w:tab w:val="clear" w:pos="1985"/>
      </w:tabs>
      <w:overflowPunct/>
      <w:autoSpaceDE/>
      <w:autoSpaceDN/>
      <w:adjustRightInd/>
      <w:spacing w:before="0" w:after="120"/>
      <w:ind w:left="540"/>
      <w:jc w:val="left"/>
      <w:textAlignment w:val="auto"/>
    </w:pPr>
    <w:rPr>
      <w:rFonts w:asciiTheme="minorHAnsi" w:eastAsiaTheme="minorHAnsi" w:hAnsiTheme="minorHAnsi" w:cstheme="minorBidi"/>
      <w:sz w:val="22"/>
      <w:szCs w:val="22"/>
      <w:lang w:val="en-IN" w:eastAsia="en-IN"/>
    </w:rPr>
  </w:style>
  <w:style w:type="character" w:customStyle="1" w:styleId="NoSpacingChar">
    <w:name w:val="No Spacing Char"/>
    <w:basedOn w:val="DefaultParagraphFont"/>
    <w:link w:val="NoSpacing"/>
    <w:uiPriority w:val="1"/>
    <w:rsid w:val="00D7320C"/>
    <w:rPr>
      <w:rFonts w:asciiTheme="minorHAnsi" w:eastAsiaTheme="minorHAnsi" w:hAnsiTheme="minorHAnsi"/>
      <w:bCs/>
      <w:szCs w:val="24"/>
      <w:lang w:eastAsia="en-US"/>
    </w:rPr>
  </w:style>
  <w:style w:type="character" w:styleId="IntenseEmphasis">
    <w:name w:val="Intense Emphasis"/>
    <w:basedOn w:val="DefaultParagraphFont"/>
    <w:uiPriority w:val="21"/>
    <w:qFormat/>
    <w:rsid w:val="00D7320C"/>
    <w:rPr>
      <w:b/>
      <w:bCs/>
      <w:i/>
      <w:iCs/>
      <w:color w:val="4F81BD" w:themeColor="accent1"/>
    </w:rPr>
  </w:style>
  <w:style w:type="paragraph" w:styleId="DocumentMap">
    <w:name w:val="Document Map"/>
    <w:basedOn w:val="Normal"/>
    <w:link w:val="DocumentMapChar"/>
    <w:unhideWhenUsed/>
    <w:qFormat/>
    <w:rsid w:val="00D7320C"/>
    <w:pPr>
      <w:tabs>
        <w:tab w:val="clear" w:pos="794"/>
        <w:tab w:val="clear" w:pos="1191"/>
        <w:tab w:val="clear" w:pos="1588"/>
        <w:tab w:val="clear" w:pos="1985"/>
      </w:tabs>
      <w:overflowPunct/>
      <w:autoSpaceDE/>
      <w:autoSpaceDN/>
      <w:adjustRightInd/>
      <w:spacing w:before="0" w:after="120"/>
      <w:ind w:left="540"/>
      <w:jc w:val="left"/>
      <w:textAlignment w:val="auto"/>
    </w:pPr>
    <w:rPr>
      <w:rFonts w:ascii="Tahoma" w:eastAsiaTheme="minorHAnsi" w:hAnsi="Tahoma" w:cs="Tahoma"/>
      <w:sz w:val="16"/>
      <w:szCs w:val="16"/>
      <w:lang w:val="en-IN" w:eastAsia="en-IN"/>
    </w:rPr>
  </w:style>
  <w:style w:type="character" w:customStyle="1" w:styleId="DocumentMapChar">
    <w:name w:val="Document Map Char"/>
    <w:basedOn w:val="DefaultParagraphFont"/>
    <w:link w:val="DocumentMap"/>
    <w:qFormat/>
    <w:rsid w:val="00D7320C"/>
    <w:rPr>
      <w:rFonts w:ascii="Tahoma" w:eastAsiaTheme="minorHAnsi" w:hAnsi="Tahoma" w:cs="Tahoma"/>
      <w:sz w:val="16"/>
      <w:szCs w:val="16"/>
      <w:lang w:val="en-IN" w:eastAsia="en-IN"/>
    </w:rPr>
  </w:style>
  <w:style w:type="paragraph" w:customStyle="1" w:styleId="Style1">
    <w:name w:val="Style1"/>
    <w:basedOn w:val="Heading1"/>
    <w:link w:val="Style1Char"/>
    <w:autoRedefine/>
    <w:qFormat/>
    <w:rsid w:val="00D7320C"/>
    <w:pPr>
      <w:numPr>
        <w:numId w:val="3"/>
      </w:numPr>
      <w:pBdr>
        <w:bottom w:val="single" w:sz="8" w:space="1" w:color="000000" w:themeColor="text1"/>
      </w:pBdr>
      <w:tabs>
        <w:tab w:val="clear" w:pos="794"/>
        <w:tab w:val="clear" w:pos="1191"/>
        <w:tab w:val="clear" w:pos="1588"/>
        <w:tab w:val="clear" w:pos="1985"/>
      </w:tabs>
      <w:overflowPunct/>
      <w:autoSpaceDE/>
      <w:autoSpaceDN/>
      <w:adjustRightInd/>
      <w:spacing w:before="120" w:after="360" w:line="276" w:lineRule="auto"/>
      <w:jc w:val="left"/>
      <w:textAlignment w:val="auto"/>
    </w:pPr>
    <w:rPr>
      <w:rFonts w:asciiTheme="majorHAnsi" w:eastAsiaTheme="majorEastAsia" w:hAnsiTheme="majorHAnsi" w:cstheme="majorBidi"/>
      <w:bCs/>
      <w:i/>
      <w:color w:val="365F91" w:themeColor="accent1" w:themeShade="BF"/>
      <w:kern w:val="32"/>
      <w:sz w:val="32"/>
      <w:szCs w:val="32"/>
      <w:lang w:val="en-IN" w:eastAsia="en-IN"/>
    </w:rPr>
  </w:style>
  <w:style w:type="character" w:customStyle="1" w:styleId="Style1Char">
    <w:name w:val="Style1 Char"/>
    <w:basedOn w:val="Heading1Char"/>
    <w:link w:val="Style1"/>
    <w:rsid w:val="00D7320C"/>
    <w:rPr>
      <w:rFonts w:asciiTheme="majorHAnsi" w:eastAsiaTheme="majorEastAsia" w:hAnsiTheme="majorHAnsi" w:cstheme="majorBidi"/>
      <w:b/>
      <w:bCs/>
      <w:i/>
      <w:color w:val="365F91" w:themeColor="accent1" w:themeShade="BF"/>
      <w:kern w:val="32"/>
      <w:sz w:val="32"/>
      <w:szCs w:val="32"/>
      <w:lang w:val="en-IN" w:eastAsia="en-IN"/>
    </w:rPr>
  </w:style>
  <w:style w:type="character" w:customStyle="1" w:styleId="cross-head">
    <w:name w:val="cross-head"/>
    <w:basedOn w:val="DefaultParagraphFont"/>
    <w:rsid w:val="00D7320C"/>
  </w:style>
  <w:style w:type="character" w:customStyle="1" w:styleId="ms-rtestyle-tagline">
    <w:name w:val="ms-rtestyle-tagline"/>
    <w:basedOn w:val="DefaultParagraphFont"/>
    <w:rsid w:val="00D7320C"/>
  </w:style>
  <w:style w:type="table" w:customStyle="1" w:styleId="LightList-Accent11">
    <w:name w:val="Light List - Accent 11"/>
    <w:basedOn w:val="TableNormal"/>
    <w:uiPriority w:val="61"/>
    <w:rsid w:val="00D7320C"/>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D7320C"/>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3">
    <w:name w:val="Pa3"/>
    <w:basedOn w:val="Default"/>
    <w:next w:val="Default"/>
    <w:uiPriority w:val="99"/>
    <w:rsid w:val="00D7320C"/>
    <w:pPr>
      <w:widowControl/>
      <w:spacing w:line="201" w:lineRule="atLeast"/>
    </w:pPr>
    <w:rPr>
      <w:rFonts w:ascii="Foundry Form Serif" w:eastAsiaTheme="minorHAnsi" w:hAnsi="Foundry Form Serif" w:cstheme="minorBidi"/>
      <w:color w:val="auto"/>
      <w:lang w:eastAsia="en-US"/>
    </w:rPr>
  </w:style>
  <w:style w:type="character" w:customStyle="1" w:styleId="A50">
    <w:name w:val="A5"/>
    <w:uiPriority w:val="99"/>
    <w:rsid w:val="00D7320C"/>
    <w:rPr>
      <w:rFonts w:cs="Foundry Form Serif"/>
      <w:color w:val="211D1E"/>
      <w:sz w:val="12"/>
      <w:szCs w:val="12"/>
    </w:rPr>
  </w:style>
  <w:style w:type="character" w:customStyle="1" w:styleId="A60">
    <w:name w:val="A6"/>
    <w:uiPriority w:val="99"/>
    <w:rsid w:val="00D7320C"/>
    <w:rPr>
      <w:rFonts w:cs="Foundry Form Serif"/>
      <w:color w:val="57585A"/>
      <w:sz w:val="10"/>
      <w:szCs w:val="10"/>
    </w:rPr>
  </w:style>
  <w:style w:type="character" w:styleId="HTMLCite">
    <w:name w:val="HTML Cite"/>
    <w:basedOn w:val="DefaultParagraphFont"/>
    <w:uiPriority w:val="99"/>
    <w:semiHidden/>
    <w:unhideWhenUsed/>
    <w:rsid w:val="00D7320C"/>
    <w:rPr>
      <w:i/>
      <w:iCs/>
    </w:rPr>
  </w:style>
  <w:style w:type="character" w:customStyle="1" w:styleId="rwrro">
    <w:name w:val="rwrro"/>
    <w:basedOn w:val="DefaultParagraphFont"/>
    <w:rsid w:val="00D7320C"/>
  </w:style>
  <w:style w:type="table" w:styleId="LightList-Accent2">
    <w:name w:val="Light List Accent 2"/>
    <w:basedOn w:val="TableNormal"/>
    <w:uiPriority w:val="61"/>
    <w:rsid w:val="00D7320C"/>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googqs-tidbit">
    <w:name w:val="goog_qs-tidbit"/>
    <w:basedOn w:val="DefaultParagraphFont"/>
    <w:rsid w:val="00D7320C"/>
  </w:style>
  <w:style w:type="character" w:customStyle="1" w:styleId="reference-text">
    <w:name w:val="reference-text"/>
    <w:basedOn w:val="DefaultParagraphFont"/>
    <w:rsid w:val="00D7320C"/>
  </w:style>
  <w:style w:type="character" w:customStyle="1" w:styleId="DocnumberCharChar">
    <w:name w:val="Docnumber Char Char"/>
    <w:rsid w:val="00D7320C"/>
    <w:rPr>
      <w:rFonts w:ascii="Times New Roman" w:eastAsia="Batang" w:hAnsi="Times New Roman" w:cs="Times New Roman"/>
      <w:b/>
      <w:bCs/>
      <w:sz w:val="40"/>
      <w:szCs w:val="24"/>
      <w:lang w:eastAsia="ko-KR"/>
    </w:rPr>
  </w:style>
  <w:style w:type="character" w:customStyle="1" w:styleId="Hyperlink1">
    <w:name w:val="Hyperlink1"/>
    <w:rsid w:val="00D7320C"/>
    <w:rPr>
      <w:color w:val="0000FF"/>
      <w:sz w:val="22"/>
      <w:u w:val="single"/>
    </w:rPr>
  </w:style>
  <w:style w:type="character" w:customStyle="1" w:styleId="Hyperlink0">
    <w:name w:val="Hyperlink.0"/>
    <w:basedOn w:val="DefaultParagraphFont"/>
    <w:rsid w:val="00D7320C"/>
    <w:rPr>
      <w:color w:val="0000FF"/>
      <w:u w:val="single" w:color="0000FF"/>
    </w:rPr>
  </w:style>
  <w:style w:type="character" w:customStyle="1" w:styleId="Hyperlink10">
    <w:name w:val="Hyperlink.1"/>
    <w:basedOn w:val="DefaultParagraphFont"/>
    <w:rsid w:val="00D7320C"/>
    <w:rPr>
      <w:color w:val="0000FF"/>
      <w:kern w:val="24"/>
      <w:u w:val="single" w:color="0000FF"/>
      <w:lang w:val="en-US"/>
    </w:rPr>
  </w:style>
  <w:style w:type="character" w:customStyle="1" w:styleId="Hyperlink2">
    <w:name w:val="Hyperlink.2"/>
    <w:basedOn w:val="DefaultParagraphFont"/>
    <w:rsid w:val="00D7320C"/>
    <w:rPr>
      <w:color w:val="0000FF"/>
      <w:kern w:val="24"/>
      <w:u w:val="single" w:color="0000FF"/>
    </w:rPr>
  </w:style>
  <w:style w:type="character" w:customStyle="1" w:styleId="Hyperlink3">
    <w:name w:val="Hyperlink.3"/>
    <w:basedOn w:val="DefaultParagraphFont"/>
    <w:rsid w:val="00D7320C"/>
    <w:rPr>
      <w:color w:val="0000FF"/>
      <w:kern w:val="24"/>
      <w:u w:val="single" w:color="0000FF"/>
      <w:lang w:val="en-US"/>
    </w:rPr>
  </w:style>
  <w:style w:type="numbering" w:customStyle="1" w:styleId="List1">
    <w:name w:val="List 1"/>
    <w:rsid w:val="00D7320C"/>
    <w:pPr>
      <w:numPr>
        <w:numId w:val="4"/>
      </w:numPr>
    </w:pPr>
  </w:style>
  <w:style w:type="numbering" w:customStyle="1" w:styleId="List0">
    <w:name w:val="List 0"/>
    <w:rsid w:val="00D7320C"/>
    <w:pPr>
      <w:numPr>
        <w:numId w:val="5"/>
      </w:numPr>
    </w:pPr>
  </w:style>
  <w:style w:type="character" w:customStyle="1" w:styleId="Hyperlink5">
    <w:name w:val="Hyperlink.5"/>
    <w:basedOn w:val="DefaultParagraphFont"/>
    <w:rsid w:val="00D7320C"/>
    <w:rPr>
      <w:color w:val="0000FF"/>
      <w:sz w:val="18"/>
      <w:szCs w:val="18"/>
      <w:u w:val="single" w:color="0000FF"/>
    </w:rPr>
  </w:style>
  <w:style w:type="numbering" w:customStyle="1" w:styleId="Bullet">
    <w:name w:val="Bullet"/>
    <w:rsid w:val="00D7320C"/>
    <w:pPr>
      <w:numPr>
        <w:numId w:val="6"/>
      </w:numPr>
    </w:pPr>
  </w:style>
  <w:style w:type="numbering" w:customStyle="1" w:styleId="List51">
    <w:name w:val="List 51"/>
    <w:basedOn w:val="NoList"/>
    <w:rsid w:val="00D7320C"/>
    <w:pPr>
      <w:numPr>
        <w:numId w:val="7"/>
      </w:numPr>
    </w:pPr>
  </w:style>
  <w:style w:type="numbering" w:customStyle="1" w:styleId="List9">
    <w:name w:val="List 9"/>
    <w:basedOn w:val="NoList"/>
    <w:rsid w:val="00D7320C"/>
    <w:pPr>
      <w:numPr>
        <w:numId w:val="8"/>
      </w:numPr>
    </w:pPr>
  </w:style>
  <w:style w:type="numbering" w:customStyle="1" w:styleId="List10">
    <w:name w:val="List 10"/>
    <w:basedOn w:val="NoList"/>
    <w:rsid w:val="00D7320C"/>
    <w:pPr>
      <w:numPr>
        <w:numId w:val="9"/>
      </w:numPr>
    </w:pPr>
  </w:style>
  <w:style w:type="character" w:customStyle="1" w:styleId="Hyperlink6">
    <w:name w:val="Hyperlink.6"/>
    <w:basedOn w:val="DefaultParagraphFont"/>
    <w:rsid w:val="00D7320C"/>
    <w:rPr>
      <w:color w:val="0000FF"/>
      <w:sz w:val="20"/>
      <w:szCs w:val="20"/>
      <w:u w:val="single" w:color="0000FF"/>
    </w:rPr>
  </w:style>
  <w:style w:type="numbering" w:customStyle="1" w:styleId="List14">
    <w:name w:val="List 14"/>
    <w:basedOn w:val="NoList"/>
    <w:rsid w:val="00D7320C"/>
    <w:pPr>
      <w:numPr>
        <w:numId w:val="10"/>
      </w:numPr>
    </w:pPr>
  </w:style>
  <w:style w:type="numbering" w:customStyle="1" w:styleId="List16">
    <w:name w:val="List 16"/>
    <w:basedOn w:val="NoList"/>
    <w:rsid w:val="00D7320C"/>
    <w:pPr>
      <w:numPr>
        <w:numId w:val="11"/>
      </w:numPr>
    </w:pPr>
  </w:style>
  <w:style w:type="character" w:customStyle="1" w:styleId="Hyperlink7">
    <w:name w:val="Hyperlink.7"/>
    <w:basedOn w:val="DefaultParagraphFont"/>
    <w:rsid w:val="00D7320C"/>
    <w:rPr>
      <w:color w:val="0000FF"/>
      <w:sz w:val="24"/>
      <w:szCs w:val="24"/>
      <w:u w:val="single" w:color="0000FF"/>
    </w:rPr>
  </w:style>
  <w:style w:type="character" w:customStyle="1" w:styleId="Link">
    <w:name w:val="Link"/>
    <w:rsid w:val="00D7320C"/>
    <w:rPr>
      <w:color w:val="0000FF"/>
      <w:u w:val="single" w:color="0000FF"/>
    </w:rPr>
  </w:style>
  <w:style w:type="paragraph" w:styleId="TableofFigures">
    <w:name w:val="table of figures"/>
    <w:basedOn w:val="Normal"/>
    <w:next w:val="Normal"/>
    <w:uiPriority w:val="99"/>
    <w:qFormat/>
    <w:rsid w:val="00D7320C"/>
    <w:pPr>
      <w:tabs>
        <w:tab w:val="clear" w:pos="794"/>
        <w:tab w:val="clear" w:pos="1191"/>
        <w:tab w:val="clear" w:pos="1588"/>
        <w:tab w:val="clear" w:pos="1985"/>
      </w:tabs>
      <w:overflowPunct/>
      <w:autoSpaceDE/>
      <w:autoSpaceDN/>
      <w:adjustRightInd/>
      <w:spacing w:before="0"/>
      <w:jc w:val="left"/>
      <w:textAlignment w:val="auto"/>
    </w:pPr>
    <w:rPr>
      <w:rFonts w:asciiTheme="minorHAnsi" w:eastAsiaTheme="minorHAnsi" w:hAnsiTheme="minorHAnsi"/>
      <w:bCs/>
      <w:szCs w:val="24"/>
      <w:lang w:val="en-IN" w:eastAsia="en-IN"/>
    </w:rPr>
  </w:style>
  <w:style w:type="paragraph" w:customStyle="1" w:styleId="Appendix1">
    <w:name w:val="Appendix 1"/>
    <w:basedOn w:val="Heading1"/>
    <w:link w:val="Appendix1Char"/>
    <w:qFormat/>
    <w:rsid w:val="00D7320C"/>
    <w:pPr>
      <w:tabs>
        <w:tab w:val="clear" w:pos="794"/>
        <w:tab w:val="clear" w:pos="1191"/>
        <w:tab w:val="clear" w:pos="1588"/>
        <w:tab w:val="clear" w:pos="1985"/>
      </w:tabs>
      <w:overflowPunct/>
      <w:autoSpaceDE/>
      <w:autoSpaceDN/>
      <w:adjustRightInd/>
      <w:spacing w:before="120" w:after="240" w:line="276" w:lineRule="auto"/>
      <w:ind w:left="0" w:firstLine="0"/>
      <w:jc w:val="center"/>
      <w:textAlignment w:val="auto"/>
    </w:pPr>
    <w:rPr>
      <w:rFonts w:eastAsia="Times New Roman" w:cs="Arial"/>
      <w:kern w:val="32"/>
      <w:sz w:val="28"/>
      <w:szCs w:val="48"/>
      <w:lang w:val="en-IN" w:eastAsia="en-IN"/>
    </w:rPr>
  </w:style>
  <w:style w:type="character" w:customStyle="1" w:styleId="Appendix1Char">
    <w:name w:val="Appendix 1 Char"/>
    <w:basedOn w:val="Heading1Char"/>
    <w:link w:val="Appendix1"/>
    <w:rsid w:val="00D7320C"/>
    <w:rPr>
      <w:rFonts w:ascii="Times New Roman" w:hAnsi="Times New Roman" w:cs="Arial"/>
      <w:b/>
      <w:kern w:val="32"/>
      <w:sz w:val="28"/>
      <w:szCs w:val="48"/>
      <w:lang w:val="en-IN" w:eastAsia="en-IN"/>
    </w:rPr>
  </w:style>
  <w:style w:type="paragraph" w:customStyle="1" w:styleId="TableofContents">
    <w:name w:val="Table of Contents"/>
    <w:basedOn w:val="Appendix1"/>
    <w:link w:val="TableofContentsChar"/>
    <w:qFormat/>
    <w:rsid w:val="00D7320C"/>
    <w:rPr>
      <w:i/>
      <w:sz w:val="24"/>
    </w:rPr>
  </w:style>
  <w:style w:type="character" w:customStyle="1" w:styleId="TableofContentsChar">
    <w:name w:val="Table of Contents Char"/>
    <w:basedOn w:val="Appendix1Char"/>
    <w:link w:val="TableofContents"/>
    <w:rsid w:val="00D7320C"/>
    <w:rPr>
      <w:rFonts w:ascii="Times New Roman" w:hAnsi="Times New Roman" w:cs="Arial"/>
      <w:b/>
      <w:i/>
      <w:kern w:val="32"/>
      <w:sz w:val="24"/>
      <w:szCs w:val="48"/>
      <w:lang w:val="en-IN" w:eastAsia="en-IN"/>
    </w:rPr>
  </w:style>
  <w:style w:type="character" w:customStyle="1" w:styleId="hljs-function">
    <w:name w:val="hljs-function"/>
    <w:basedOn w:val="DefaultParagraphFont"/>
    <w:qFormat/>
    <w:rsid w:val="00541DC5"/>
  </w:style>
  <w:style w:type="paragraph" w:customStyle="1" w:styleId="Normalbeforetable">
    <w:name w:val="Normal before table"/>
    <w:basedOn w:val="Normal"/>
    <w:qFormat/>
    <w:rsid w:val="00541DC5"/>
    <w:pPr>
      <w:keepNext/>
      <w:tabs>
        <w:tab w:val="clear" w:pos="794"/>
        <w:tab w:val="clear" w:pos="1191"/>
        <w:tab w:val="clear" w:pos="1588"/>
        <w:tab w:val="clear" w:pos="1985"/>
      </w:tabs>
      <w:overflowPunct/>
      <w:autoSpaceDE/>
      <w:autoSpaceDN/>
      <w:adjustRightInd/>
      <w:spacing w:after="120"/>
      <w:jc w:val="left"/>
      <w:textAlignment w:val="auto"/>
    </w:pPr>
    <w:rPr>
      <w:rFonts w:eastAsia="????"/>
      <w:szCs w:val="24"/>
    </w:rPr>
  </w:style>
  <w:style w:type="paragraph" w:customStyle="1" w:styleId="NormalITU">
    <w:name w:val="Normal_ITU"/>
    <w:basedOn w:val="Normal"/>
    <w:qFormat/>
    <w:rsid w:val="00541DC5"/>
    <w:pPr>
      <w:tabs>
        <w:tab w:val="clear" w:pos="794"/>
        <w:tab w:val="clear" w:pos="1191"/>
        <w:tab w:val="clear" w:pos="1588"/>
        <w:tab w:val="clear" w:pos="1985"/>
      </w:tabs>
      <w:overflowPunct/>
      <w:jc w:val="left"/>
      <w:textAlignment w:val="auto"/>
    </w:pPr>
    <w:rPr>
      <w:rFonts w:eastAsia="SimSun" w:cs="Arial"/>
      <w:lang w:val="en-US"/>
    </w:rPr>
  </w:style>
  <w:style w:type="character" w:customStyle="1" w:styleId="ReftextArial9pt">
    <w:name w:val="Ref_text Arial 9 pt"/>
    <w:qFormat/>
    <w:rsid w:val="00541DC5"/>
    <w:rPr>
      <w:rFonts w:ascii="Arial" w:hAnsi="Arial" w:cs="Arial"/>
      <w:sz w:val="18"/>
      <w:szCs w:val="18"/>
    </w:rPr>
  </w:style>
  <w:style w:type="character" w:customStyle="1" w:styleId="autotable">
    <w:name w:val="autotable"/>
    <w:basedOn w:val="DefaultParagraphFont"/>
    <w:qFormat/>
    <w:rsid w:val="00541DC5"/>
  </w:style>
  <w:style w:type="paragraph" w:styleId="HTMLPreformatted">
    <w:name w:val="HTML Preformatted"/>
    <w:basedOn w:val="Normal"/>
    <w:link w:val="HTMLPreformattedChar"/>
    <w:uiPriority w:val="99"/>
    <w:unhideWhenUsed/>
    <w:qFormat/>
    <w:rsid w:val="00541DC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heme="minorEastAsia" w:hAnsi="Courier New" w:cs="Courier New"/>
      <w:sz w:val="20"/>
      <w:szCs w:val="24"/>
      <w:lang w:val="en-US" w:eastAsia="zh-TW"/>
    </w:rPr>
  </w:style>
  <w:style w:type="character" w:customStyle="1" w:styleId="HTMLPreformattedChar">
    <w:name w:val="HTML Preformatted Char"/>
    <w:basedOn w:val="DefaultParagraphFont"/>
    <w:link w:val="HTMLPreformatted"/>
    <w:uiPriority w:val="99"/>
    <w:qFormat/>
    <w:rsid w:val="00541DC5"/>
    <w:rPr>
      <w:rFonts w:ascii="Courier New" w:eastAsiaTheme="minorEastAsia" w:hAnsi="Courier New" w:cs="Courier New"/>
      <w:szCs w:val="24"/>
      <w:lang w:eastAsia="zh-TW"/>
    </w:rPr>
  </w:style>
  <w:style w:type="paragraph" w:customStyle="1" w:styleId="indent">
    <w:name w:val="indent"/>
    <w:basedOn w:val="Normal"/>
    <w:qFormat/>
    <w:rsid w:val="00541DC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character" w:styleId="HTMLCode">
    <w:name w:val="HTML Code"/>
    <w:basedOn w:val="DefaultParagraphFont"/>
    <w:uiPriority w:val="99"/>
    <w:unhideWhenUsed/>
    <w:qFormat/>
    <w:rsid w:val="00541DC5"/>
    <w:rPr>
      <w:rFonts w:ascii="Courier New" w:eastAsia="Times New Roman" w:hAnsi="Courier New" w:cs="Courier New"/>
      <w:sz w:val="20"/>
      <w:szCs w:val="20"/>
    </w:rPr>
  </w:style>
  <w:style w:type="character" w:customStyle="1" w:styleId="hljs-label">
    <w:name w:val="hljs-label"/>
    <w:basedOn w:val="DefaultParagraphFont"/>
    <w:qFormat/>
    <w:rsid w:val="00541DC5"/>
  </w:style>
  <w:style w:type="character" w:customStyle="1" w:styleId="hljs-preprocessor">
    <w:name w:val="hljs-preprocessor"/>
    <w:basedOn w:val="DefaultParagraphFont"/>
    <w:qFormat/>
    <w:rsid w:val="00541DC5"/>
  </w:style>
  <w:style w:type="character" w:customStyle="1" w:styleId="hljs-number">
    <w:name w:val="hljs-number"/>
    <w:basedOn w:val="DefaultParagraphFont"/>
    <w:qFormat/>
    <w:rsid w:val="00541DC5"/>
  </w:style>
  <w:style w:type="paragraph" w:customStyle="1" w:styleId="ExampleRequestResponse">
    <w:name w:val="Example Request/Response"/>
    <w:basedOn w:val="Normal"/>
    <w:qFormat/>
    <w:rsid w:val="00541DC5"/>
    <w:pPr>
      <w:pBdr>
        <w:top w:val="single" w:sz="4" w:space="1" w:color="auto"/>
        <w:left w:val="single" w:sz="4" w:space="4" w:color="auto"/>
        <w:bottom w:val="single" w:sz="4" w:space="1" w:color="auto"/>
        <w:right w:val="single" w:sz="4" w:space="4" w:color="auto"/>
      </w:pBdr>
      <w:tabs>
        <w:tab w:val="clear" w:pos="794"/>
        <w:tab w:val="clear" w:pos="1191"/>
        <w:tab w:val="clear" w:pos="1588"/>
        <w:tab w:val="clear" w:pos="1985"/>
      </w:tabs>
      <w:overflowPunct/>
      <w:autoSpaceDE/>
      <w:autoSpaceDN/>
      <w:adjustRightInd/>
      <w:spacing w:before="0"/>
      <w:jc w:val="left"/>
      <w:textAlignment w:val="auto"/>
    </w:pPr>
    <w:rPr>
      <w:rFonts w:ascii="Courier New" w:eastAsiaTheme="minorEastAsia" w:hAnsi="Courier New" w:cs="Courier New"/>
      <w:color w:val="000000" w:themeColor="text1"/>
      <w:sz w:val="18"/>
      <w:szCs w:val="18"/>
      <w:lang w:val="en-US" w:eastAsia="zh-CN"/>
    </w:rPr>
  </w:style>
  <w:style w:type="character" w:customStyle="1" w:styleId="hljs-symbol">
    <w:name w:val="hljs-symbol"/>
    <w:basedOn w:val="DefaultParagraphFont"/>
    <w:qFormat/>
    <w:rsid w:val="00541DC5"/>
  </w:style>
  <w:style w:type="character" w:customStyle="1" w:styleId="hljs-regexp">
    <w:name w:val="hljs-regexp"/>
    <w:basedOn w:val="DefaultParagraphFont"/>
    <w:qFormat/>
    <w:rsid w:val="00541DC5"/>
  </w:style>
  <w:style w:type="character" w:customStyle="1" w:styleId="hljs-constant">
    <w:name w:val="hljs-constant"/>
    <w:basedOn w:val="DefaultParagraphFont"/>
    <w:qFormat/>
    <w:rsid w:val="00541DC5"/>
  </w:style>
  <w:style w:type="character" w:customStyle="1" w:styleId="hljs-variable">
    <w:name w:val="hljs-variable"/>
    <w:basedOn w:val="DefaultParagraphFont"/>
    <w:qFormat/>
    <w:rsid w:val="00541DC5"/>
  </w:style>
  <w:style w:type="character" w:customStyle="1" w:styleId="hljs-keyword">
    <w:name w:val="hljs-keyword"/>
    <w:basedOn w:val="DefaultParagraphFont"/>
    <w:qFormat/>
    <w:rsid w:val="00541DC5"/>
  </w:style>
  <w:style w:type="character" w:customStyle="1" w:styleId="hljs-string">
    <w:name w:val="hljs-string"/>
    <w:basedOn w:val="DefaultParagraphFont"/>
    <w:qFormat/>
    <w:rsid w:val="00541DC5"/>
  </w:style>
  <w:style w:type="character" w:customStyle="1" w:styleId="hljs-type">
    <w:name w:val="hljs-type"/>
    <w:basedOn w:val="DefaultParagraphFont"/>
    <w:qFormat/>
    <w:rsid w:val="00541DC5"/>
  </w:style>
  <w:style w:type="character" w:customStyle="1" w:styleId="hljs-property">
    <w:name w:val="hljs-property"/>
    <w:basedOn w:val="DefaultParagraphFont"/>
    <w:qFormat/>
    <w:rsid w:val="00541DC5"/>
  </w:style>
  <w:style w:type="character" w:customStyle="1" w:styleId="hljs-filename">
    <w:name w:val="hljs-filename"/>
    <w:basedOn w:val="DefaultParagraphFont"/>
    <w:qFormat/>
    <w:rsid w:val="00541DC5"/>
  </w:style>
  <w:style w:type="character" w:customStyle="1" w:styleId="hljs-builtin">
    <w:name w:val="hljs-built_in"/>
    <w:basedOn w:val="DefaultParagraphFont"/>
    <w:qFormat/>
    <w:rsid w:val="00541DC5"/>
  </w:style>
  <w:style w:type="paragraph" w:customStyle="1" w:styleId="ExampleTitle">
    <w:name w:val="Example Title"/>
    <w:basedOn w:val="Normal"/>
    <w:autoRedefine/>
    <w:qFormat/>
    <w:rsid w:val="00541DC5"/>
    <w:pPr>
      <w:tabs>
        <w:tab w:val="clear" w:pos="794"/>
        <w:tab w:val="clear" w:pos="1191"/>
        <w:tab w:val="clear" w:pos="1588"/>
        <w:tab w:val="clear" w:pos="1985"/>
        <w:tab w:val="left" w:pos="1184"/>
      </w:tabs>
      <w:overflowPunct/>
      <w:autoSpaceDE/>
      <w:autoSpaceDN/>
      <w:adjustRightInd/>
      <w:jc w:val="left"/>
      <w:textAlignment w:val="auto"/>
    </w:pPr>
    <w:rPr>
      <w:rFonts w:eastAsiaTheme="minorEastAsia"/>
      <w:color w:val="000000"/>
      <w:szCs w:val="24"/>
      <w:lang w:val="en-US" w:eastAsia="zh-CN"/>
    </w:rPr>
  </w:style>
  <w:style w:type="character" w:customStyle="1" w:styleId="hljs-comment">
    <w:name w:val="hljs-comment"/>
    <w:basedOn w:val="DefaultParagraphFont"/>
    <w:qFormat/>
    <w:rsid w:val="00541DC5"/>
  </w:style>
  <w:style w:type="character" w:customStyle="1" w:styleId="hljs-subst">
    <w:name w:val="hljs-subst"/>
    <w:basedOn w:val="DefaultParagraphFont"/>
    <w:qFormat/>
    <w:rsid w:val="00541DC5"/>
  </w:style>
  <w:style w:type="character" w:customStyle="1" w:styleId="hljs-attribute">
    <w:name w:val="hljs-attribute"/>
    <w:basedOn w:val="DefaultParagraphFont"/>
    <w:qFormat/>
    <w:rsid w:val="00541DC5"/>
  </w:style>
  <w:style w:type="character" w:customStyle="1" w:styleId="hljs-operator">
    <w:name w:val="hljs-operator"/>
    <w:basedOn w:val="DefaultParagraphFont"/>
    <w:qFormat/>
    <w:rsid w:val="00541DC5"/>
  </w:style>
  <w:style w:type="character" w:customStyle="1" w:styleId="autofigure">
    <w:name w:val="autofigure"/>
    <w:basedOn w:val="DefaultParagraphFont"/>
    <w:qFormat/>
    <w:rsid w:val="00541DC5"/>
  </w:style>
  <w:style w:type="character" w:customStyle="1" w:styleId="hljs-value">
    <w:name w:val="hljs-value"/>
    <w:basedOn w:val="DefaultParagraphFont"/>
    <w:qFormat/>
    <w:rsid w:val="00541DC5"/>
  </w:style>
  <w:style w:type="paragraph" w:customStyle="1" w:styleId="TableTitle">
    <w:name w:val="Table Title"/>
    <w:basedOn w:val="Caption"/>
    <w:qFormat/>
    <w:rsid w:val="00541DC5"/>
    <w:pPr>
      <w:keepNext/>
      <w:widowControl/>
      <w:spacing w:after="200"/>
      <w:jc w:val="left"/>
    </w:pPr>
    <w:rPr>
      <w:rFonts w:ascii="Times New Roman" w:eastAsiaTheme="minorEastAsia" w:hAnsi="Times New Roman"/>
      <w:color w:val="1F497D" w:themeColor="text2"/>
      <w:kern w:val="0"/>
      <w:sz w:val="24"/>
      <w:szCs w:val="24"/>
    </w:rPr>
  </w:style>
  <w:style w:type="paragraph" w:customStyle="1" w:styleId="bullet0">
    <w:name w:val="bullet"/>
    <w:basedOn w:val="ListParagraph"/>
    <w:link w:val="bulletCar"/>
    <w:qFormat/>
    <w:rsid w:val="00541DC5"/>
    <w:pPr>
      <w:numPr>
        <w:numId w:val="14"/>
      </w:numPr>
      <w:tabs>
        <w:tab w:val="left" w:pos="794"/>
        <w:tab w:val="left" w:pos="1191"/>
        <w:tab w:val="left" w:pos="1588"/>
        <w:tab w:val="left" w:pos="1985"/>
      </w:tabs>
      <w:overflowPunct w:val="0"/>
      <w:autoSpaceDE w:val="0"/>
      <w:autoSpaceDN w:val="0"/>
      <w:adjustRightInd w:val="0"/>
      <w:spacing w:after="0" w:line="240" w:lineRule="auto"/>
      <w:jc w:val="left"/>
      <w:textAlignment w:val="baseline"/>
    </w:pPr>
    <w:rPr>
      <w:rFonts w:ascii="Times New Roman" w:eastAsia="Batang" w:hAnsi="Times New Roman" w:cstheme="minorHAnsi"/>
      <w:sz w:val="16"/>
      <w:szCs w:val="24"/>
      <w:lang w:val="en-GB" w:eastAsia="en-US"/>
    </w:rPr>
  </w:style>
  <w:style w:type="paragraph" w:customStyle="1" w:styleId="bullet20">
    <w:name w:val="bullet 2"/>
    <w:basedOn w:val="ListParagraph"/>
    <w:link w:val="bullet2Car"/>
    <w:qFormat/>
    <w:rsid w:val="00541DC5"/>
    <w:pPr>
      <w:numPr>
        <w:ilvl w:val="1"/>
        <w:numId w:val="13"/>
      </w:numPr>
      <w:tabs>
        <w:tab w:val="left" w:pos="1588"/>
        <w:tab w:val="left" w:pos="1985"/>
      </w:tabs>
      <w:overflowPunct w:val="0"/>
      <w:autoSpaceDE w:val="0"/>
      <w:autoSpaceDN w:val="0"/>
      <w:adjustRightInd w:val="0"/>
      <w:spacing w:after="0" w:line="240" w:lineRule="auto"/>
      <w:ind w:left="742" w:hanging="283"/>
      <w:jc w:val="left"/>
      <w:textAlignment w:val="baseline"/>
    </w:pPr>
    <w:rPr>
      <w:rFonts w:ascii="Times New Roman" w:eastAsia="Batang" w:hAnsi="Times New Roman" w:cstheme="minorHAnsi"/>
      <w:sz w:val="16"/>
      <w:szCs w:val="24"/>
      <w:lang w:val="en-GB" w:eastAsia="en-US"/>
    </w:rPr>
  </w:style>
  <w:style w:type="character" w:customStyle="1" w:styleId="bulletCar">
    <w:name w:val="bullet Car"/>
    <w:basedOn w:val="ListParagraphChar"/>
    <w:link w:val="bullet0"/>
    <w:qFormat/>
    <w:rsid w:val="00541DC5"/>
    <w:rPr>
      <w:rFonts w:ascii="Times New Roman" w:eastAsia="Batang" w:hAnsi="Times New Roman" w:cstheme="minorHAnsi"/>
      <w:sz w:val="16"/>
      <w:szCs w:val="24"/>
      <w:lang w:val="en-GB" w:eastAsia="en-US"/>
    </w:rPr>
  </w:style>
  <w:style w:type="character" w:customStyle="1" w:styleId="bullet2Car">
    <w:name w:val="bullet 2 Car"/>
    <w:basedOn w:val="ListParagraphChar"/>
    <w:link w:val="bullet20"/>
    <w:qFormat/>
    <w:rsid w:val="00541DC5"/>
    <w:rPr>
      <w:rFonts w:ascii="Times New Roman" w:eastAsia="Batang" w:hAnsi="Times New Roman" w:cstheme="minorHAnsi"/>
      <w:sz w:val="16"/>
      <w:szCs w:val="24"/>
      <w:lang w:val="en-GB" w:eastAsia="en-US"/>
    </w:rPr>
  </w:style>
  <w:style w:type="paragraph" w:customStyle="1" w:styleId="a">
    <w:name w:val="段"/>
    <w:qFormat/>
    <w:rsid w:val="00541DC5"/>
    <w:pPr>
      <w:widowControl w:val="0"/>
      <w:spacing w:after="200" w:line="276" w:lineRule="auto"/>
      <w:ind w:firstLine="200"/>
      <w:jc w:val="both"/>
    </w:pPr>
    <w:rPr>
      <w:rFonts w:ascii="SimSun" w:eastAsia="Arial Unicode MS" w:hAnsi="SimSun" w:cs="Arial Unicode MS"/>
      <w:color w:val="000000"/>
      <w:sz w:val="21"/>
      <w:szCs w:val="21"/>
      <w:u w:color="000000"/>
    </w:rPr>
  </w:style>
  <w:style w:type="paragraph" w:customStyle="1" w:styleId="1">
    <w:name w:val="列出段落1"/>
    <w:basedOn w:val="Normal"/>
    <w:uiPriority w:val="34"/>
    <w:qFormat/>
    <w:rsid w:val="00541DC5"/>
    <w:pPr>
      <w:spacing w:after="160" w:line="259" w:lineRule="auto"/>
      <w:ind w:left="720"/>
      <w:contextualSpacing/>
      <w:jc w:val="left"/>
    </w:pPr>
    <w:rPr>
      <w:rFonts w:eastAsia="Batang"/>
    </w:rPr>
  </w:style>
  <w:style w:type="paragraph" w:customStyle="1" w:styleId="TOC10">
    <w:name w:val="TOC 标题1"/>
    <w:basedOn w:val="Heading1"/>
    <w:next w:val="Normal"/>
    <w:uiPriority w:val="39"/>
    <w:unhideWhenUsed/>
    <w:qFormat/>
    <w:rsid w:val="00541DC5"/>
    <w:pPr>
      <w:tabs>
        <w:tab w:val="clear" w:pos="794"/>
        <w:tab w:val="clear" w:pos="1191"/>
        <w:tab w:val="clear" w:pos="1588"/>
        <w:tab w:val="clear" w:pos="1985"/>
      </w:tabs>
      <w:overflowPunct/>
      <w:autoSpaceDE/>
      <w:autoSpaceDN/>
      <w:adjustRightInd/>
      <w:spacing w:before="240" w:after="160" w:line="259" w:lineRule="auto"/>
      <w:ind w:left="0" w:firstLine="0"/>
      <w:jc w:val="left"/>
      <w:textAlignment w:val="auto"/>
      <w:outlineLvl w:val="9"/>
    </w:pPr>
    <w:rPr>
      <w:rFonts w:ascii="Cambria" w:eastAsia="SimSun" w:hAnsi="Cambria"/>
      <w:b w:val="0"/>
      <w:color w:val="365F91"/>
      <w:sz w:val="32"/>
      <w:szCs w:val="32"/>
      <w:lang w:val="en-US"/>
    </w:rPr>
  </w:style>
  <w:style w:type="paragraph" w:customStyle="1" w:styleId="10">
    <w:name w:val="修订版本号1"/>
    <w:hidden/>
    <w:uiPriority w:val="99"/>
    <w:semiHidden/>
    <w:qFormat/>
    <w:rsid w:val="00541DC5"/>
    <w:pPr>
      <w:spacing w:after="160" w:line="259" w:lineRule="auto"/>
    </w:pPr>
    <w:rPr>
      <w:rFonts w:ascii="Times New Roman" w:eastAsia="Batang" w:hAnsi="Times New Roman"/>
      <w:sz w:val="24"/>
      <w:lang w:val="en-GB" w:eastAsia="en-US"/>
    </w:rPr>
  </w:style>
  <w:style w:type="paragraph" w:customStyle="1" w:styleId="msolistparagraph0">
    <w:name w:val="msolistparagraph"/>
    <w:basedOn w:val="Normal"/>
    <w:qFormat/>
    <w:rsid w:val="00541DC5"/>
    <w:pPr>
      <w:widowControl w:val="0"/>
      <w:spacing w:before="0" w:line="259" w:lineRule="auto"/>
      <w:ind w:firstLineChars="200" w:firstLine="420"/>
    </w:pPr>
    <w:rPr>
      <w:rFonts w:ascii="Calibri" w:eastAsia="SimSun" w:hAnsi="Calibri"/>
      <w:kern w:val="2"/>
      <w:sz w:val="21"/>
      <w:szCs w:val="22"/>
      <w:lang w:val="en-US" w:eastAsia="zh-CN"/>
    </w:rPr>
  </w:style>
  <w:style w:type="paragraph" w:customStyle="1" w:styleId="ListParagraph1">
    <w:name w:val="List Paragraph1"/>
    <w:basedOn w:val="Normal"/>
    <w:uiPriority w:val="34"/>
    <w:unhideWhenUsed/>
    <w:qFormat/>
    <w:rsid w:val="00541DC5"/>
    <w:pPr>
      <w:spacing w:after="160" w:line="259" w:lineRule="auto"/>
      <w:ind w:firstLineChars="200" w:firstLine="420"/>
      <w:jc w:val="left"/>
    </w:pPr>
    <w:rPr>
      <w:rFonts w:eastAsia="Batang"/>
    </w:rPr>
  </w:style>
  <w:style w:type="paragraph" w:customStyle="1" w:styleId="TOCHeading1">
    <w:name w:val="TOC Heading1"/>
    <w:basedOn w:val="Heading1"/>
    <w:next w:val="Normal"/>
    <w:uiPriority w:val="39"/>
    <w:unhideWhenUsed/>
    <w:qFormat/>
    <w:rsid w:val="00541DC5"/>
    <w:pPr>
      <w:tabs>
        <w:tab w:val="clear" w:pos="794"/>
        <w:tab w:val="clear" w:pos="1191"/>
        <w:tab w:val="clear" w:pos="1588"/>
        <w:tab w:val="clear" w:pos="1985"/>
      </w:tabs>
      <w:overflowPunct/>
      <w:autoSpaceDE/>
      <w:autoSpaceDN/>
      <w:adjustRightInd/>
      <w:spacing w:before="240" w:after="160" w:line="259" w:lineRule="auto"/>
      <w:ind w:left="0" w:firstLine="0"/>
      <w:jc w:val="left"/>
      <w:textAlignment w:val="auto"/>
      <w:outlineLvl w:val="9"/>
    </w:pPr>
    <w:rPr>
      <w:rFonts w:ascii="Cambria" w:eastAsia="SimSun" w:hAnsi="Cambria"/>
      <w:b w:val="0"/>
      <w:color w:val="365F91"/>
      <w:sz w:val="32"/>
      <w:szCs w:val="32"/>
      <w:lang w:val="en-US"/>
    </w:rPr>
  </w:style>
  <w:style w:type="paragraph" w:customStyle="1" w:styleId="Revision1">
    <w:name w:val="Revision1"/>
    <w:hidden/>
    <w:uiPriority w:val="99"/>
    <w:semiHidden/>
    <w:qFormat/>
    <w:rsid w:val="00541DC5"/>
    <w:pPr>
      <w:spacing w:after="160" w:line="259" w:lineRule="auto"/>
    </w:pPr>
    <w:rPr>
      <w:rFonts w:ascii="Times New Roman" w:eastAsia="Batang" w:hAnsi="Times New Roman"/>
      <w:sz w:val="24"/>
      <w:lang w:val="en-GB" w:eastAsia="en-US"/>
    </w:rPr>
  </w:style>
  <w:style w:type="paragraph" w:customStyle="1" w:styleId="2">
    <w:name w:val="列出段落2"/>
    <w:basedOn w:val="Normal"/>
    <w:uiPriority w:val="34"/>
    <w:qFormat/>
    <w:rsid w:val="00541DC5"/>
    <w:pPr>
      <w:spacing w:after="160" w:line="259" w:lineRule="auto"/>
      <w:ind w:left="720"/>
      <w:contextualSpacing/>
      <w:jc w:val="left"/>
    </w:pPr>
    <w:rPr>
      <w:rFonts w:eastAsia="Batang"/>
    </w:rPr>
  </w:style>
  <w:style w:type="paragraph" w:customStyle="1" w:styleId="3">
    <w:name w:val="列出段落3"/>
    <w:basedOn w:val="Normal"/>
    <w:uiPriority w:val="34"/>
    <w:unhideWhenUsed/>
    <w:qFormat/>
    <w:rsid w:val="00541DC5"/>
    <w:pPr>
      <w:spacing w:after="160" w:line="259" w:lineRule="auto"/>
      <w:ind w:firstLineChars="200" w:firstLine="420"/>
      <w:jc w:val="left"/>
    </w:pPr>
    <w:rPr>
      <w:rFonts w:eastAsia="Batang"/>
    </w:rPr>
  </w:style>
  <w:style w:type="paragraph" w:customStyle="1" w:styleId="Definition">
    <w:name w:val="Definition"/>
    <w:basedOn w:val="Normal"/>
    <w:uiPriority w:val="9"/>
    <w:qFormat/>
    <w:rsid w:val="00541DC5"/>
    <w:pPr>
      <w:tabs>
        <w:tab w:val="clear" w:pos="794"/>
        <w:tab w:val="clear" w:pos="1191"/>
        <w:tab w:val="clear" w:pos="1588"/>
        <w:tab w:val="clear" w:pos="1985"/>
        <w:tab w:val="left" w:pos="403"/>
      </w:tabs>
      <w:spacing w:after="160" w:line="259" w:lineRule="auto"/>
      <w:jc w:val="left"/>
    </w:pPr>
    <w:rPr>
      <w:rFonts w:eastAsia="Batang"/>
    </w:rPr>
  </w:style>
  <w:style w:type="numbering" w:customStyle="1" w:styleId="NoList2">
    <w:name w:val="No List2"/>
    <w:next w:val="NoList"/>
    <w:uiPriority w:val="99"/>
    <w:semiHidden/>
    <w:unhideWhenUsed/>
    <w:rsid w:val="00541DC5"/>
  </w:style>
  <w:style w:type="character" w:customStyle="1" w:styleId="sts-tbx-entailedterm">
    <w:name w:val="sts-tbx-entailedterm"/>
    <w:basedOn w:val="DefaultParagraphFont"/>
    <w:qFormat/>
    <w:rsid w:val="00541DC5"/>
  </w:style>
  <w:style w:type="character" w:customStyle="1" w:styleId="sts-tbx-entailedterm-num">
    <w:name w:val="sts-tbx-entailedterm-num"/>
    <w:basedOn w:val="DefaultParagraphFont"/>
    <w:qFormat/>
    <w:rsid w:val="00541DC5"/>
  </w:style>
  <w:style w:type="character" w:customStyle="1" w:styleId="sts-tbx-note-label">
    <w:name w:val="sts-tbx-note-label"/>
    <w:basedOn w:val="DefaultParagraphFont"/>
    <w:qFormat/>
    <w:rsid w:val="00541DC5"/>
  </w:style>
  <w:style w:type="numbering" w:customStyle="1" w:styleId="NoList3">
    <w:name w:val="No List3"/>
    <w:next w:val="NoList"/>
    <w:uiPriority w:val="99"/>
    <w:semiHidden/>
    <w:unhideWhenUsed/>
    <w:rsid w:val="00541DC5"/>
  </w:style>
  <w:style w:type="paragraph" w:customStyle="1" w:styleId="11">
    <w:name w:val="列出段落11"/>
    <w:basedOn w:val="Normal"/>
    <w:link w:val="Char"/>
    <w:uiPriority w:val="34"/>
    <w:qFormat/>
    <w:rsid w:val="00541DC5"/>
    <w:pPr>
      <w:spacing w:after="160" w:line="259" w:lineRule="auto"/>
      <w:ind w:left="720"/>
      <w:contextualSpacing/>
      <w:jc w:val="left"/>
    </w:pPr>
    <w:rPr>
      <w:rFonts w:eastAsia="Batang"/>
    </w:rPr>
  </w:style>
  <w:style w:type="character" w:customStyle="1" w:styleId="Char">
    <w:name w:val="列出段落 Char"/>
    <w:link w:val="11"/>
    <w:uiPriority w:val="34"/>
    <w:qFormat/>
    <w:rsid w:val="00541DC5"/>
    <w:rPr>
      <w:rFonts w:ascii="Times New Roman" w:eastAsia="Batang" w:hAnsi="Times New Roman"/>
      <w:sz w:val="24"/>
      <w:lang w:val="en-GB" w:eastAsia="en-US"/>
    </w:rPr>
  </w:style>
  <w:style w:type="paragraph" w:customStyle="1" w:styleId="p1">
    <w:name w:val="p1"/>
    <w:basedOn w:val="Normal"/>
    <w:qFormat/>
    <w:rsid w:val="00541DC5"/>
    <w:pPr>
      <w:tabs>
        <w:tab w:val="clear" w:pos="794"/>
        <w:tab w:val="clear" w:pos="1191"/>
        <w:tab w:val="clear" w:pos="1588"/>
        <w:tab w:val="clear" w:pos="1985"/>
      </w:tabs>
      <w:overflowPunct/>
      <w:autoSpaceDE/>
      <w:autoSpaceDN/>
      <w:adjustRightInd/>
      <w:spacing w:before="0" w:after="160" w:line="259" w:lineRule="auto"/>
      <w:jc w:val="left"/>
      <w:textAlignment w:val="auto"/>
    </w:pPr>
    <w:rPr>
      <w:rFonts w:ascii="Helvetica Neue" w:eastAsiaTheme="minorEastAsia" w:hAnsi="Helvetica Neue"/>
      <w:color w:val="454545"/>
      <w:sz w:val="18"/>
      <w:szCs w:val="18"/>
      <w:lang w:val="en-US" w:eastAsia="zh-CN"/>
    </w:rPr>
  </w:style>
  <w:style w:type="character" w:customStyle="1" w:styleId="s1">
    <w:name w:val="s1"/>
    <w:basedOn w:val="DefaultParagraphFont"/>
    <w:qFormat/>
    <w:rsid w:val="00541DC5"/>
    <w:rPr>
      <w:rFonts w:ascii=".PingFang SC" w:eastAsia=".PingFang SC" w:hAnsi=".PingFang SC" w:hint="eastAsia"/>
      <w:sz w:val="18"/>
      <w:szCs w:val="18"/>
    </w:rPr>
  </w:style>
  <w:style w:type="character" w:customStyle="1" w:styleId="bg">
    <w:name w:val="bg"/>
    <w:basedOn w:val="DefaultParagraphFont"/>
    <w:qFormat/>
    <w:rsid w:val="00541DC5"/>
  </w:style>
  <w:style w:type="table" w:customStyle="1" w:styleId="TableGrid2">
    <w:name w:val="Table Grid2"/>
    <w:basedOn w:val="TableNormal"/>
    <w:next w:val="TableGrid"/>
    <w:rsid w:val="00541DC5"/>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41DC5"/>
  </w:style>
  <w:style w:type="table" w:customStyle="1" w:styleId="TableGrid3">
    <w:name w:val="Table Grid3"/>
    <w:basedOn w:val="TableNormal"/>
    <w:next w:val="TableGrid"/>
    <w:rsid w:val="00541DC5"/>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541DC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GridTable41">
    <w:name w:val="Grid Table 41"/>
    <w:basedOn w:val="TableNormal"/>
    <w:next w:val="GridTable42"/>
    <w:uiPriority w:val="49"/>
    <w:rsid w:val="00541DC5"/>
    <w:rPr>
      <w:rFonts w:ascii="Times New Roman" w:eastAsia="Batang" w:hAnsi="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uiPriority w:val="49"/>
    <w:rsid w:val="00541DC5"/>
    <w:rPr>
      <w:rFonts w:ascii="Times New Roman" w:hAnsi="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5">
    <w:name w:val="No List5"/>
    <w:next w:val="NoList"/>
    <w:uiPriority w:val="99"/>
    <w:semiHidden/>
    <w:unhideWhenUsed/>
    <w:rsid w:val="00541DC5"/>
  </w:style>
  <w:style w:type="table" w:customStyle="1" w:styleId="TableGrid4">
    <w:name w:val="Table Grid4"/>
    <w:basedOn w:val="TableNormal"/>
    <w:next w:val="TableGrid"/>
    <w:rsid w:val="00541DC5"/>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41DC5"/>
  </w:style>
  <w:style w:type="table" w:customStyle="1" w:styleId="TableGrid5">
    <w:name w:val="Table Grid5"/>
    <w:basedOn w:val="TableNormal"/>
    <w:next w:val="TableGrid"/>
    <w:rsid w:val="00541DC5"/>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41DC5"/>
    <w:rPr>
      <w:color w:val="808080"/>
    </w:rPr>
  </w:style>
  <w:style w:type="table" w:customStyle="1" w:styleId="TableGrid6">
    <w:name w:val="Table Grid6"/>
    <w:basedOn w:val="TableNormal"/>
    <w:next w:val="TableGrid"/>
    <w:uiPriority w:val="59"/>
    <w:rsid w:val="00541DC5"/>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41DC5"/>
  </w:style>
  <w:style w:type="character" w:customStyle="1" w:styleId="Heading1Char1">
    <w:name w:val="Heading 1 Char1"/>
    <w:aliases w:val="h1 Char,l1 Char,t1 Char,Titolo capitolo Char,level 1 Char,Level 1 Head Char,H1 Char,heading 1 Char"/>
    <w:basedOn w:val="DefaultParagraphFont"/>
    <w:uiPriority w:val="1"/>
    <w:rsid w:val="00541DC5"/>
    <w:rPr>
      <w:rFonts w:asciiTheme="majorHAnsi" w:eastAsiaTheme="majorEastAsia" w:hAnsiTheme="majorHAnsi" w:cstheme="majorBidi"/>
      <w:color w:val="365F91" w:themeColor="accent1" w:themeShade="BF"/>
      <w:sz w:val="32"/>
      <w:szCs w:val="32"/>
      <w:lang w:val="en-GB" w:eastAsia="en-US"/>
    </w:rPr>
  </w:style>
  <w:style w:type="character" w:customStyle="1" w:styleId="Heading2Char1">
    <w:name w:val="Heading 2 Char1"/>
    <w:aliases w:val="H2 Char,Attribute Heading 2 Char,h2 Char,2 Char,Header 2 Char,l2 Char,Level 2 Head Char,heading 2 Char,l21 Char,l22 Char,l23 Char,l24 Char,l25 Char,l211 Char,l221 Char,l231 Char,l241 Char,l26 Char,l212 Char,l222 Char,l232 Char,l242 Char"/>
    <w:basedOn w:val="DefaultParagraphFont"/>
    <w:uiPriority w:val="1"/>
    <w:semiHidden/>
    <w:rsid w:val="00541DC5"/>
    <w:rPr>
      <w:rFonts w:asciiTheme="majorHAnsi" w:eastAsiaTheme="majorEastAsia" w:hAnsiTheme="majorHAnsi" w:cstheme="majorBidi"/>
      <w:color w:val="365F91" w:themeColor="accent1" w:themeShade="BF"/>
      <w:sz w:val="26"/>
      <w:szCs w:val="26"/>
      <w:lang w:val="en-GB" w:eastAsia="en-US"/>
    </w:rPr>
  </w:style>
  <w:style w:type="character" w:customStyle="1" w:styleId="Heading3Char1">
    <w:name w:val="Heading 3 Char1"/>
    <w:aliases w:val="H3 Char"/>
    <w:basedOn w:val="DefaultParagraphFont"/>
    <w:uiPriority w:val="1"/>
    <w:semiHidden/>
    <w:rsid w:val="00541DC5"/>
    <w:rPr>
      <w:rFonts w:asciiTheme="majorHAnsi" w:eastAsiaTheme="majorEastAsia" w:hAnsiTheme="majorHAnsi" w:cstheme="majorBidi"/>
      <w:color w:val="243F60" w:themeColor="accent1" w:themeShade="7F"/>
      <w:sz w:val="24"/>
      <w:szCs w:val="24"/>
      <w:lang w:val="en-GB" w:eastAsia="en-US"/>
    </w:rPr>
  </w:style>
  <w:style w:type="character" w:customStyle="1" w:styleId="Heading4Char1">
    <w:name w:val="Heading 4 Char1"/>
    <w:aliases w:val="h4 Char"/>
    <w:basedOn w:val="DefaultParagraphFont"/>
    <w:uiPriority w:val="1"/>
    <w:semiHidden/>
    <w:rsid w:val="00541DC5"/>
    <w:rPr>
      <w:rFonts w:asciiTheme="majorHAnsi" w:eastAsiaTheme="majorEastAsia" w:hAnsiTheme="majorHAnsi" w:cstheme="majorBidi"/>
      <w:i/>
      <w:iCs/>
      <w:color w:val="365F91" w:themeColor="accent1" w:themeShade="BF"/>
      <w:sz w:val="24"/>
      <w:lang w:val="en-GB" w:eastAsia="en-US"/>
    </w:rPr>
  </w:style>
  <w:style w:type="character" w:customStyle="1" w:styleId="Heading5Char1">
    <w:name w:val="Heading 5 Char1"/>
    <w:aliases w:val="h5 Char"/>
    <w:basedOn w:val="DefaultParagraphFont"/>
    <w:uiPriority w:val="1"/>
    <w:semiHidden/>
    <w:rsid w:val="00541DC5"/>
    <w:rPr>
      <w:rFonts w:asciiTheme="majorHAnsi" w:eastAsiaTheme="majorEastAsia" w:hAnsiTheme="majorHAnsi" w:cstheme="majorBidi"/>
      <w:color w:val="365F91" w:themeColor="accent1" w:themeShade="BF"/>
      <w:sz w:val="24"/>
      <w:lang w:val="en-GB" w:eastAsia="en-US"/>
    </w:rPr>
  </w:style>
  <w:style w:type="character" w:customStyle="1" w:styleId="Heading6Char1">
    <w:name w:val="Heading 6 Char1"/>
    <w:aliases w:val="Header 6 Char,h6 Char"/>
    <w:basedOn w:val="DefaultParagraphFont"/>
    <w:uiPriority w:val="1"/>
    <w:semiHidden/>
    <w:rsid w:val="00541DC5"/>
    <w:rPr>
      <w:rFonts w:asciiTheme="majorHAnsi" w:eastAsiaTheme="majorEastAsia" w:hAnsiTheme="majorHAnsi" w:cstheme="majorBidi"/>
      <w:color w:val="243F60" w:themeColor="accent1" w:themeShade="7F"/>
      <w:sz w:val="24"/>
      <w:lang w:val="en-GB" w:eastAsia="en-US"/>
    </w:rPr>
  </w:style>
  <w:style w:type="paragraph" w:customStyle="1" w:styleId="msonormal0">
    <w:name w:val="msonormal"/>
    <w:basedOn w:val="Normal"/>
    <w:uiPriority w:val="99"/>
    <w:rsid w:val="00541DC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character" w:customStyle="1" w:styleId="Heading7Char1">
    <w:name w:val="Heading 7 Char1"/>
    <w:aliases w:val="Header 7 Char"/>
    <w:basedOn w:val="DefaultParagraphFont"/>
    <w:uiPriority w:val="1"/>
    <w:semiHidden/>
    <w:rsid w:val="00541DC5"/>
    <w:rPr>
      <w:rFonts w:asciiTheme="majorHAnsi" w:eastAsiaTheme="majorEastAsia" w:hAnsiTheme="majorHAnsi" w:cstheme="majorBidi"/>
      <w:i/>
      <w:iCs/>
      <w:color w:val="243F60" w:themeColor="accent1" w:themeShade="7F"/>
      <w:sz w:val="24"/>
      <w:lang w:val="en-GB" w:eastAsia="en-US"/>
    </w:rPr>
  </w:style>
  <w:style w:type="character" w:customStyle="1" w:styleId="Heading8Char1">
    <w:name w:val="Heading 8 Char1"/>
    <w:aliases w:val="Header 8 Char"/>
    <w:basedOn w:val="DefaultParagraphFont"/>
    <w:uiPriority w:val="1"/>
    <w:semiHidden/>
    <w:rsid w:val="00541DC5"/>
    <w:rPr>
      <w:rFonts w:asciiTheme="majorHAnsi" w:eastAsiaTheme="majorEastAsia" w:hAnsiTheme="majorHAnsi" w:cstheme="majorBidi"/>
      <w:color w:val="272727" w:themeColor="text1" w:themeTint="D8"/>
      <w:sz w:val="21"/>
      <w:szCs w:val="21"/>
      <w:lang w:val="en-GB" w:eastAsia="en-US"/>
    </w:rPr>
  </w:style>
  <w:style w:type="character" w:customStyle="1" w:styleId="CaptionChar">
    <w:name w:val="Caption Char"/>
    <w:aliases w:val="label Char,Beschriftung Char1 Char,Beschriftung Char Char1 Char,Beschriftung Ch... Char,Beschriftung Char2 Char Char1 Char,Beschriftung Char1 Char Char Char Char,Beschriftung Char Char Char Char Char Char,label Char Char Char Char Char Char"/>
    <w:basedOn w:val="DefaultParagraphFont"/>
    <w:link w:val="Caption"/>
    <w:locked/>
    <w:rsid w:val="00541DC5"/>
    <w:rPr>
      <w:rFonts w:ascii="Cambria" w:eastAsia="SimHei" w:hAnsi="Cambria"/>
      <w:kern w:val="2"/>
    </w:rPr>
  </w:style>
  <w:style w:type="paragraph" w:styleId="Title">
    <w:name w:val="Title"/>
    <w:basedOn w:val="Normal"/>
    <w:next w:val="Normal"/>
    <w:link w:val="TitleChar"/>
    <w:uiPriority w:val="99"/>
    <w:qFormat/>
    <w:rsid w:val="00541DC5"/>
    <w:pPr>
      <w:tabs>
        <w:tab w:val="clear" w:pos="794"/>
        <w:tab w:val="clear" w:pos="1191"/>
        <w:tab w:val="clear" w:pos="1588"/>
        <w:tab w:val="clear" w:pos="1985"/>
      </w:tabs>
      <w:overflowPunct/>
      <w:autoSpaceDE/>
      <w:autoSpaceDN/>
      <w:snapToGrid w:val="0"/>
      <w:spacing w:after="120"/>
      <w:contextualSpacing/>
      <w:textAlignment w:val="auto"/>
    </w:pPr>
    <w:rPr>
      <w:rFonts w:ascii="Arial" w:eastAsia="SimSun" w:hAnsi="Arial"/>
      <w:b/>
      <w:color w:val="0F243E" w:themeColor="text2" w:themeShade="80"/>
      <w:spacing w:val="5"/>
      <w:kern w:val="28"/>
      <w:sz w:val="32"/>
      <w:szCs w:val="52"/>
      <w:lang w:eastAsia="de-DE"/>
    </w:rPr>
  </w:style>
  <w:style w:type="character" w:customStyle="1" w:styleId="TitleChar">
    <w:name w:val="Title Char"/>
    <w:basedOn w:val="DefaultParagraphFont"/>
    <w:link w:val="Title"/>
    <w:uiPriority w:val="99"/>
    <w:rsid w:val="00541DC5"/>
    <w:rPr>
      <w:rFonts w:ascii="Arial" w:eastAsia="SimSun" w:hAnsi="Arial"/>
      <w:b/>
      <w:color w:val="0F243E" w:themeColor="text2" w:themeShade="80"/>
      <w:spacing w:val="5"/>
      <w:kern w:val="28"/>
      <w:sz w:val="32"/>
      <w:szCs w:val="52"/>
      <w:lang w:val="en-GB" w:eastAsia="de-DE"/>
    </w:rPr>
  </w:style>
  <w:style w:type="paragraph" w:styleId="BodyText">
    <w:name w:val="Body Text"/>
    <w:basedOn w:val="Normal"/>
    <w:link w:val="BodyTextChar"/>
    <w:uiPriority w:val="9"/>
    <w:unhideWhenUsed/>
    <w:rsid w:val="00541DC5"/>
    <w:pPr>
      <w:tabs>
        <w:tab w:val="clear" w:pos="794"/>
        <w:tab w:val="clear" w:pos="1191"/>
        <w:tab w:val="clear" w:pos="1588"/>
        <w:tab w:val="clear" w:pos="1985"/>
      </w:tabs>
      <w:overflowPunct/>
      <w:autoSpaceDE/>
      <w:autoSpaceDN/>
      <w:snapToGrid w:val="0"/>
      <w:spacing w:before="140" w:after="120"/>
      <w:textAlignment w:val="auto"/>
    </w:pPr>
    <w:rPr>
      <w:rFonts w:ascii="Arial" w:eastAsia="Batang" w:hAnsi="Arial"/>
      <w:sz w:val="20"/>
      <w:lang w:eastAsia="de-DE"/>
    </w:rPr>
  </w:style>
  <w:style w:type="character" w:customStyle="1" w:styleId="BodyTextChar">
    <w:name w:val="Body Text Char"/>
    <w:basedOn w:val="DefaultParagraphFont"/>
    <w:link w:val="BodyText"/>
    <w:uiPriority w:val="9"/>
    <w:rsid w:val="00541DC5"/>
    <w:rPr>
      <w:rFonts w:ascii="Arial" w:eastAsia="Batang" w:hAnsi="Arial"/>
      <w:lang w:val="en-GB" w:eastAsia="de-DE"/>
    </w:rPr>
  </w:style>
  <w:style w:type="paragraph" w:styleId="Subtitle">
    <w:name w:val="Subtitle"/>
    <w:basedOn w:val="Normal"/>
    <w:link w:val="SubtitleChar"/>
    <w:uiPriority w:val="99"/>
    <w:qFormat/>
    <w:rsid w:val="00541DC5"/>
    <w:pPr>
      <w:keepNext/>
      <w:keepLines/>
      <w:tabs>
        <w:tab w:val="clear" w:pos="794"/>
        <w:tab w:val="clear" w:pos="1191"/>
        <w:tab w:val="clear" w:pos="1588"/>
        <w:tab w:val="clear" w:pos="1985"/>
      </w:tabs>
      <w:suppressAutoHyphens/>
      <w:overflowPunct/>
      <w:autoSpaceDE/>
      <w:autoSpaceDN/>
      <w:snapToGrid w:val="0"/>
      <w:spacing w:before="240" w:after="120"/>
      <w:jc w:val="left"/>
      <w:textAlignment w:val="auto"/>
    </w:pPr>
    <w:rPr>
      <w:rFonts w:ascii="Calibri" w:eastAsia="Batang" w:hAnsi="Calibri"/>
      <w:b/>
      <w:color w:val="0F243E" w:themeColor="text2" w:themeShade="80"/>
      <w:kern w:val="28"/>
      <w:lang w:eastAsia="de-DE"/>
    </w:rPr>
  </w:style>
  <w:style w:type="character" w:customStyle="1" w:styleId="SubtitleChar">
    <w:name w:val="Subtitle Char"/>
    <w:basedOn w:val="DefaultParagraphFont"/>
    <w:link w:val="Subtitle"/>
    <w:uiPriority w:val="99"/>
    <w:rsid w:val="00541DC5"/>
    <w:rPr>
      <w:rFonts w:ascii="Calibri" w:eastAsia="Batang" w:hAnsi="Calibri"/>
      <w:b/>
      <w:color w:val="0F243E" w:themeColor="text2" w:themeShade="80"/>
      <w:kern w:val="28"/>
      <w:sz w:val="24"/>
      <w:lang w:val="en-GB" w:eastAsia="de-DE"/>
    </w:rPr>
  </w:style>
  <w:style w:type="character" w:customStyle="1" w:styleId="bullet1Car">
    <w:name w:val="bullet1 Car"/>
    <w:basedOn w:val="ListParagraphChar"/>
    <w:link w:val="bullet1"/>
    <w:locked/>
    <w:rsid w:val="00541DC5"/>
    <w:rPr>
      <w:rFonts w:ascii="Calibri" w:eastAsia="MS Mincho" w:hAnsi="Calibri" w:cs="Arial"/>
      <w:sz w:val="24"/>
      <w:szCs w:val="24"/>
      <w:lang w:val="en-GB" w:eastAsia="en-US"/>
    </w:rPr>
  </w:style>
  <w:style w:type="paragraph" w:customStyle="1" w:styleId="bullet1">
    <w:name w:val="bullet1"/>
    <w:basedOn w:val="ListParagraph"/>
    <w:link w:val="bullet1Car"/>
    <w:qFormat/>
    <w:rsid w:val="00541DC5"/>
    <w:pPr>
      <w:numPr>
        <w:numId w:val="15"/>
      </w:numPr>
      <w:tabs>
        <w:tab w:val="left" w:pos="794"/>
        <w:tab w:val="left" w:pos="1191"/>
        <w:tab w:val="left" w:pos="1588"/>
        <w:tab w:val="left" w:pos="1985"/>
      </w:tabs>
      <w:overflowPunct w:val="0"/>
      <w:autoSpaceDE w:val="0"/>
      <w:autoSpaceDN w:val="0"/>
      <w:adjustRightInd w:val="0"/>
      <w:spacing w:before="120" w:after="0" w:line="240" w:lineRule="auto"/>
    </w:pPr>
    <w:rPr>
      <w:rFonts w:ascii="CG Times" w:eastAsiaTheme="minorEastAsia" w:hAnsi="CG Times" w:cs="Times New Roman"/>
      <w:sz w:val="24"/>
      <w:szCs w:val="24"/>
      <w:lang w:val="en-GB" w:eastAsia="en-US"/>
    </w:rPr>
  </w:style>
  <w:style w:type="character" w:customStyle="1" w:styleId="bullet2Car0">
    <w:name w:val="bullet2 Car"/>
    <w:basedOn w:val="ListParagraphChar"/>
    <w:link w:val="bullet2"/>
    <w:locked/>
    <w:rsid w:val="00541DC5"/>
    <w:rPr>
      <w:rFonts w:ascii="Calibri" w:eastAsia="MS Mincho" w:hAnsi="Calibri" w:cs="Arial"/>
      <w:sz w:val="24"/>
      <w:szCs w:val="24"/>
      <w:lang w:val="en-GB" w:eastAsia="en-US"/>
    </w:rPr>
  </w:style>
  <w:style w:type="paragraph" w:customStyle="1" w:styleId="bullet2">
    <w:name w:val="bullet2"/>
    <w:basedOn w:val="ListParagraph"/>
    <w:link w:val="bullet2Car0"/>
    <w:qFormat/>
    <w:rsid w:val="00541DC5"/>
    <w:pPr>
      <w:numPr>
        <w:ilvl w:val="1"/>
        <w:numId w:val="15"/>
      </w:numPr>
      <w:tabs>
        <w:tab w:val="left" w:pos="794"/>
        <w:tab w:val="left" w:pos="1191"/>
        <w:tab w:val="left" w:pos="1588"/>
        <w:tab w:val="left" w:pos="1985"/>
      </w:tabs>
      <w:overflowPunct w:val="0"/>
      <w:autoSpaceDE w:val="0"/>
      <w:autoSpaceDN w:val="0"/>
      <w:adjustRightInd w:val="0"/>
      <w:spacing w:before="120" w:after="0" w:line="240" w:lineRule="auto"/>
    </w:pPr>
    <w:rPr>
      <w:rFonts w:ascii="CG Times" w:eastAsiaTheme="minorEastAsia" w:hAnsi="CG Times" w:cs="Times New Roman"/>
      <w:sz w:val="24"/>
      <w:szCs w:val="24"/>
      <w:lang w:val="en-GB" w:eastAsia="en-US"/>
    </w:rPr>
  </w:style>
  <w:style w:type="paragraph" w:customStyle="1" w:styleId="p1a">
    <w:name w:val="p1a"/>
    <w:basedOn w:val="Normal"/>
    <w:uiPriority w:val="99"/>
    <w:rsid w:val="00541DC5"/>
    <w:pPr>
      <w:tabs>
        <w:tab w:val="clear" w:pos="794"/>
        <w:tab w:val="clear" w:pos="1191"/>
        <w:tab w:val="clear" w:pos="1588"/>
        <w:tab w:val="clear" w:pos="1985"/>
      </w:tabs>
      <w:spacing w:before="60" w:after="60" w:line="240" w:lineRule="atLeast"/>
      <w:textAlignment w:val="auto"/>
    </w:pPr>
    <w:rPr>
      <w:rFonts w:eastAsia="Batang"/>
      <w:sz w:val="20"/>
      <w:lang w:val="en-US" w:eastAsia="de-DE"/>
    </w:rPr>
  </w:style>
  <w:style w:type="character" w:customStyle="1" w:styleId="NormalaftertitleCar">
    <w:name w:val="Normal after title Car"/>
    <w:link w:val="Normalaftertitle0"/>
    <w:locked/>
    <w:rsid w:val="00541DC5"/>
    <w:rPr>
      <w:lang w:eastAsia="de-DE"/>
    </w:rPr>
  </w:style>
  <w:style w:type="paragraph" w:customStyle="1" w:styleId="Normalaftertitle0">
    <w:name w:val="Normal after title"/>
    <w:basedOn w:val="Normal"/>
    <w:link w:val="NormalaftertitleCar"/>
    <w:qFormat/>
    <w:rsid w:val="00541DC5"/>
    <w:pPr>
      <w:tabs>
        <w:tab w:val="clear" w:pos="794"/>
        <w:tab w:val="clear" w:pos="1191"/>
        <w:tab w:val="clear" w:pos="1588"/>
        <w:tab w:val="clear" w:pos="1985"/>
      </w:tabs>
      <w:spacing w:before="60" w:after="60" w:line="240" w:lineRule="atLeast"/>
      <w:textAlignment w:val="auto"/>
    </w:pPr>
    <w:rPr>
      <w:rFonts w:ascii="CG Times" w:eastAsia="Times New Roman" w:hAnsi="CG Times"/>
      <w:sz w:val="20"/>
      <w:lang w:val="en-US" w:eastAsia="de-DE"/>
    </w:rPr>
  </w:style>
  <w:style w:type="paragraph" w:customStyle="1" w:styleId="tablecaption">
    <w:name w:val="tablecaption"/>
    <w:basedOn w:val="Normal"/>
    <w:next w:val="Normal"/>
    <w:uiPriority w:val="99"/>
    <w:rsid w:val="00541DC5"/>
    <w:pPr>
      <w:keepNext/>
      <w:keepLines/>
      <w:tabs>
        <w:tab w:val="clear" w:pos="794"/>
        <w:tab w:val="clear" w:pos="1191"/>
        <w:tab w:val="clear" w:pos="1588"/>
        <w:tab w:val="clear" w:pos="1985"/>
      </w:tabs>
      <w:spacing w:before="240" w:after="120" w:line="220" w:lineRule="atLeast"/>
      <w:jc w:val="center"/>
      <w:textAlignment w:val="auto"/>
    </w:pPr>
    <w:rPr>
      <w:rFonts w:eastAsia="Batang"/>
      <w:sz w:val="18"/>
      <w:lang w:val="de-DE" w:eastAsia="de-DE"/>
    </w:rPr>
  </w:style>
  <w:style w:type="paragraph" w:customStyle="1" w:styleId="figurecaption">
    <w:name w:val="figurecaption"/>
    <w:basedOn w:val="Normal"/>
    <w:next w:val="Normal"/>
    <w:uiPriority w:val="99"/>
    <w:rsid w:val="00541DC5"/>
    <w:pPr>
      <w:keepLines/>
      <w:tabs>
        <w:tab w:val="clear" w:pos="794"/>
        <w:tab w:val="clear" w:pos="1191"/>
        <w:tab w:val="clear" w:pos="1588"/>
        <w:tab w:val="clear" w:pos="1985"/>
      </w:tabs>
      <w:spacing w:after="240" w:line="220" w:lineRule="atLeast"/>
      <w:jc w:val="center"/>
      <w:textAlignment w:val="auto"/>
    </w:pPr>
    <w:rPr>
      <w:rFonts w:eastAsia="Batang"/>
      <w:sz w:val="18"/>
      <w:lang w:val="en-US" w:eastAsia="de-DE"/>
    </w:rPr>
  </w:style>
  <w:style w:type="paragraph" w:customStyle="1" w:styleId="dashitem">
    <w:name w:val="dashitem"/>
    <w:basedOn w:val="Normal"/>
    <w:uiPriority w:val="99"/>
    <w:rsid w:val="00541DC5"/>
    <w:pPr>
      <w:numPr>
        <w:numId w:val="16"/>
      </w:numPr>
      <w:tabs>
        <w:tab w:val="clear" w:pos="794"/>
        <w:tab w:val="clear" w:pos="1191"/>
        <w:tab w:val="clear" w:pos="1588"/>
        <w:tab w:val="clear" w:pos="1985"/>
      </w:tabs>
      <w:spacing w:before="160" w:after="160" w:line="240" w:lineRule="atLeast"/>
      <w:contextualSpacing/>
      <w:textAlignment w:val="auto"/>
    </w:pPr>
    <w:rPr>
      <w:rFonts w:eastAsia="Batang"/>
      <w:sz w:val="20"/>
      <w:lang w:val="en-US" w:eastAsia="de-DE"/>
    </w:rPr>
  </w:style>
  <w:style w:type="paragraph" w:customStyle="1" w:styleId="Table">
    <w:name w:val="Table"/>
    <w:basedOn w:val="Normal"/>
    <w:uiPriority w:val="99"/>
    <w:qFormat/>
    <w:rsid w:val="00541DC5"/>
    <w:pPr>
      <w:tabs>
        <w:tab w:val="clear" w:pos="794"/>
        <w:tab w:val="clear" w:pos="1191"/>
        <w:tab w:val="clear" w:pos="1588"/>
        <w:tab w:val="clear" w:pos="1985"/>
      </w:tabs>
      <w:overflowPunct/>
      <w:autoSpaceDE/>
      <w:autoSpaceDN/>
      <w:snapToGrid w:val="0"/>
      <w:spacing w:before="60" w:after="60"/>
      <w:jc w:val="left"/>
      <w:textAlignment w:val="auto"/>
    </w:pPr>
    <w:rPr>
      <w:rFonts w:ascii="Arial" w:eastAsia="Batang" w:hAnsi="Arial"/>
      <w:sz w:val="20"/>
      <w:lang w:eastAsia="de-DE"/>
    </w:rPr>
  </w:style>
  <w:style w:type="character" w:customStyle="1" w:styleId="smallCar">
    <w:name w:val="small Car"/>
    <w:basedOn w:val="DefaultParagraphFont"/>
    <w:link w:val="small"/>
    <w:locked/>
    <w:rsid w:val="00541DC5"/>
    <w:rPr>
      <w:sz w:val="18"/>
      <w:lang w:val="en-GB" w:eastAsia="en-US"/>
    </w:rPr>
  </w:style>
  <w:style w:type="paragraph" w:customStyle="1" w:styleId="small">
    <w:name w:val="small"/>
    <w:basedOn w:val="Normal"/>
    <w:link w:val="smallCar"/>
    <w:qFormat/>
    <w:rsid w:val="00541DC5"/>
    <w:pPr>
      <w:tabs>
        <w:tab w:val="clear" w:pos="794"/>
        <w:tab w:val="clear" w:pos="1191"/>
        <w:tab w:val="clear" w:pos="1588"/>
        <w:tab w:val="clear" w:pos="1985"/>
      </w:tabs>
      <w:spacing w:before="0"/>
      <w:jc w:val="left"/>
      <w:textAlignment w:val="auto"/>
    </w:pPr>
    <w:rPr>
      <w:rFonts w:ascii="CG Times" w:eastAsia="Times New Roman" w:hAnsi="CG Times"/>
      <w:sz w:val="18"/>
    </w:rPr>
  </w:style>
  <w:style w:type="character" w:customStyle="1" w:styleId="Table-HeaderZchnZchn">
    <w:name w:val="Table-Header Zchn Zchn"/>
    <w:link w:val="Table-Header"/>
    <w:locked/>
    <w:rsid w:val="00541DC5"/>
    <w:rPr>
      <w:rFonts w:ascii="Arial" w:hAnsi="Arial" w:cs="Arial"/>
      <w:b/>
      <w:lang w:val="en-GB" w:eastAsia="de-DE"/>
    </w:rPr>
  </w:style>
  <w:style w:type="paragraph" w:customStyle="1" w:styleId="Table-Header">
    <w:name w:val="Table-Header"/>
    <w:basedOn w:val="Normal"/>
    <w:link w:val="Table-HeaderZchnZchn"/>
    <w:qFormat/>
    <w:rsid w:val="00541DC5"/>
    <w:pPr>
      <w:keepLines/>
      <w:tabs>
        <w:tab w:val="clear" w:pos="794"/>
        <w:tab w:val="clear" w:pos="1191"/>
        <w:tab w:val="clear" w:pos="1588"/>
        <w:tab w:val="clear" w:pos="1985"/>
      </w:tabs>
      <w:overflowPunct/>
      <w:autoSpaceDE/>
      <w:autoSpaceDN/>
      <w:snapToGrid w:val="0"/>
      <w:spacing w:before="100" w:after="100"/>
      <w:jc w:val="left"/>
      <w:textAlignment w:val="auto"/>
    </w:pPr>
    <w:rPr>
      <w:rFonts w:ascii="Arial" w:eastAsia="Times New Roman" w:hAnsi="Arial" w:cs="Arial"/>
      <w:b/>
      <w:sz w:val="20"/>
      <w:lang w:eastAsia="de-DE"/>
    </w:rPr>
  </w:style>
  <w:style w:type="paragraph" w:customStyle="1" w:styleId="Graphic">
    <w:name w:val="Graphic"/>
    <w:basedOn w:val="Normal"/>
    <w:next w:val="Normal"/>
    <w:uiPriority w:val="99"/>
    <w:qFormat/>
    <w:rsid w:val="00541DC5"/>
    <w:pPr>
      <w:keepNext/>
      <w:tabs>
        <w:tab w:val="clear" w:pos="794"/>
        <w:tab w:val="clear" w:pos="1191"/>
        <w:tab w:val="clear" w:pos="1588"/>
        <w:tab w:val="clear" w:pos="1985"/>
      </w:tabs>
      <w:overflowPunct/>
      <w:autoSpaceDE/>
      <w:autoSpaceDN/>
      <w:snapToGrid w:val="0"/>
      <w:spacing w:before="140" w:after="60"/>
      <w:jc w:val="center"/>
      <w:textAlignment w:val="auto"/>
    </w:pPr>
    <w:rPr>
      <w:rFonts w:ascii="Arial" w:eastAsia="Batang" w:hAnsi="Arial"/>
      <w:sz w:val="20"/>
      <w:lang w:eastAsia="de-DE"/>
    </w:rPr>
  </w:style>
  <w:style w:type="paragraph" w:customStyle="1" w:styleId="headingwithoutnumber">
    <w:name w:val="heading without number"/>
    <w:aliases w:val="Überschrift ohne Nummer"/>
    <w:basedOn w:val="Heading3"/>
    <w:next w:val="Normal"/>
    <w:uiPriority w:val="99"/>
    <w:rsid w:val="00541DC5"/>
    <w:pPr>
      <w:tabs>
        <w:tab w:val="clear" w:pos="794"/>
        <w:tab w:val="clear" w:pos="1191"/>
        <w:tab w:val="clear" w:pos="1588"/>
        <w:tab w:val="clear" w:pos="1985"/>
      </w:tabs>
      <w:suppressAutoHyphens/>
      <w:overflowPunct/>
      <w:autoSpaceDE/>
      <w:autoSpaceDN/>
      <w:snapToGrid w:val="0"/>
      <w:spacing w:before="180" w:after="180"/>
      <w:ind w:left="0" w:firstLine="0"/>
      <w:jc w:val="left"/>
      <w:textAlignment w:val="auto"/>
      <w:outlineLvl w:val="9"/>
    </w:pPr>
    <w:rPr>
      <w:rFonts w:ascii="Arial" w:eastAsia="Batang" w:hAnsi="Arial"/>
      <w:bCs/>
      <w:color w:val="0F243E" w:themeColor="text2" w:themeShade="80"/>
      <w:szCs w:val="28"/>
      <w:lang w:eastAsia="de-DE"/>
    </w:rPr>
  </w:style>
  <w:style w:type="paragraph" w:customStyle="1" w:styleId="Literature">
    <w:name w:val="Literature"/>
    <w:basedOn w:val="Normal"/>
    <w:uiPriority w:val="99"/>
    <w:rsid w:val="00541DC5"/>
    <w:pPr>
      <w:tabs>
        <w:tab w:val="clear" w:pos="794"/>
        <w:tab w:val="clear" w:pos="1191"/>
        <w:tab w:val="clear" w:pos="1588"/>
        <w:tab w:val="clear" w:pos="1985"/>
        <w:tab w:val="left" w:pos="567"/>
      </w:tabs>
      <w:overflowPunct/>
      <w:autoSpaceDE/>
      <w:autoSpaceDN/>
      <w:snapToGrid w:val="0"/>
      <w:spacing w:before="140" w:after="60"/>
      <w:ind w:left="567" w:hanging="567"/>
      <w:jc w:val="left"/>
      <w:textAlignment w:val="auto"/>
    </w:pPr>
    <w:rPr>
      <w:rFonts w:ascii="Arial" w:eastAsia="Batang" w:hAnsi="Arial"/>
      <w:sz w:val="20"/>
      <w:lang w:eastAsia="de-DE"/>
    </w:rPr>
  </w:style>
  <w:style w:type="paragraph" w:customStyle="1" w:styleId="Table-List">
    <w:name w:val="Table-List"/>
    <w:basedOn w:val="Normal"/>
    <w:uiPriority w:val="99"/>
    <w:rsid w:val="00541DC5"/>
    <w:pPr>
      <w:numPr>
        <w:numId w:val="17"/>
      </w:numPr>
      <w:tabs>
        <w:tab w:val="clear" w:pos="794"/>
        <w:tab w:val="clear" w:pos="1191"/>
        <w:tab w:val="clear" w:pos="1588"/>
        <w:tab w:val="clear" w:pos="1985"/>
        <w:tab w:val="left" w:pos="284"/>
      </w:tabs>
      <w:overflowPunct/>
      <w:autoSpaceDE/>
      <w:autoSpaceDN/>
      <w:adjustRightInd/>
      <w:spacing w:before="0" w:after="60"/>
      <w:ind w:left="284"/>
      <w:jc w:val="left"/>
      <w:textAlignment w:val="auto"/>
    </w:pPr>
    <w:rPr>
      <w:rFonts w:ascii="Arial" w:eastAsia="Batang" w:hAnsi="Arial"/>
      <w:sz w:val="20"/>
      <w:lang w:eastAsia="de-DE"/>
    </w:rPr>
  </w:style>
  <w:style w:type="paragraph" w:customStyle="1" w:styleId="Title-Main">
    <w:name w:val="Title-Main"/>
    <w:basedOn w:val="Normal"/>
    <w:uiPriority w:val="99"/>
    <w:rsid w:val="00541DC5"/>
    <w:pPr>
      <w:tabs>
        <w:tab w:val="clear" w:pos="794"/>
        <w:tab w:val="clear" w:pos="1191"/>
        <w:tab w:val="clear" w:pos="1588"/>
        <w:tab w:val="clear" w:pos="1985"/>
      </w:tabs>
      <w:overflowPunct/>
      <w:autoSpaceDE/>
      <w:autoSpaceDN/>
      <w:snapToGrid w:val="0"/>
      <w:spacing w:before="240" w:after="240"/>
      <w:jc w:val="left"/>
      <w:textAlignment w:val="auto"/>
      <w:outlineLvl w:val="0"/>
    </w:pPr>
    <w:rPr>
      <w:rFonts w:ascii="Arial" w:eastAsia="Batang" w:hAnsi="Arial" w:cs="Arial"/>
      <w:b/>
      <w:bCs/>
      <w:color w:val="0F243E" w:themeColor="text2" w:themeShade="80"/>
      <w:kern w:val="28"/>
      <w:sz w:val="40"/>
      <w:szCs w:val="32"/>
      <w:lang w:eastAsia="de-DE"/>
    </w:rPr>
  </w:style>
  <w:style w:type="paragraph" w:customStyle="1" w:styleId="Summary">
    <w:name w:val="Summary"/>
    <w:basedOn w:val="Normal"/>
    <w:uiPriority w:val="99"/>
    <w:rsid w:val="00541DC5"/>
    <w:pPr>
      <w:tabs>
        <w:tab w:val="clear" w:pos="794"/>
        <w:tab w:val="clear" w:pos="1191"/>
        <w:tab w:val="clear" w:pos="1588"/>
        <w:tab w:val="clear" w:pos="1985"/>
        <w:tab w:val="left" w:pos="4253"/>
        <w:tab w:val="left" w:pos="5387"/>
      </w:tabs>
      <w:overflowPunct/>
      <w:autoSpaceDE/>
      <w:autoSpaceDN/>
      <w:snapToGrid w:val="0"/>
      <w:spacing w:before="60"/>
      <w:textAlignment w:val="auto"/>
    </w:pPr>
    <w:rPr>
      <w:rFonts w:ascii="Arial" w:eastAsia="Batang" w:hAnsi="Arial"/>
      <w:sz w:val="20"/>
      <w:lang w:eastAsia="de-DE"/>
    </w:rPr>
  </w:style>
  <w:style w:type="paragraph" w:customStyle="1" w:styleId="standardenumeration1">
    <w:name w:val="standard enumeration 1"/>
    <w:basedOn w:val="Normal"/>
    <w:uiPriority w:val="99"/>
    <w:qFormat/>
    <w:rsid w:val="00541DC5"/>
    <w:pPr>
      <w:numPr>
        <w:numId w:val="18"/>
      </w:numPr>
      <w:tabs>
        <w:tab w:val="clear" w:pos="794"/>
        <w:tab w:val="clear" w:pos="1191"/>
        <w:tab w:val="clear" w:pos="1588"/>
        <w:tab w:val="clear" w:pos="1985"/>
      </w:tabs>
      <w:overflowPunct/>
      <w:autoSpaceDE/>
      <w:autoSpaceDN/>
      <w:snapToGrid w:val="0"/>
      <w:spacing w:before="0" w:after="60"/>
      <w:jc w:val="left"/>
      <w:textAlignment w:val="auto"/>
    </w:pPr>
    <w:rPr>
      <w:rFonts w:ascii="Arial" w:eastAsia="Batang" w:hAnsi="Arial"/>
      <w:sz w:val="20"/>
      <w:lang w:eastAsia="de-DE"/>
    </w:rPr>
  </w:style>
  <w:style w:type="paragraph" w:customStyle="1" w:styleId="Tablesmall">
    <w:name w:val="Table small"/>
    <w:basedOn w:val="Table"/>
    <w:uiPriority w:val="99"/>
    <w:qFormat/>
    <w:rsid w:val="00541DC5"/>
    <w:pPr>
      <w:adjustRightInd/>
      <w:snapToGrid/>
      <w:spacing w:before="40" w:after="40"/>
    </w:pPr>
    <w:rPr>
      <w:rFonts w:eastAsia="PMingLiU" w:cs="Arial"/>
      <w:sz w:val="16"/>
      <w:lang w:eastAsia="zh-TW"/>
    </w:rPr>
  </w:style>
  <w:style w:type="paragraph" w:customStyle="1" w:styleId="Table-Headersmall">
    <w:name w:val="Table-Header small"/>
    <w:basedOn w:val="Normal"/>
    <w:uiPriority w:val="99"/>
    <w:qFormat/>
    <w:rsid w:val="00541DC5"/>
    <w:pPr>
      <w:tabs>
        <w:tab w:val="clear" w:pos="794"/>
        <w:tab w:val="clear" w:pos="1191"/>
        <w:tab w:val="clear" w:pos="1588"/>
        <w:tab w:val="clear" w:pos="1985"/>
      </w:tabs>
      <w:overflowPunct/>
      <w:autoSpaceDE/>
      <w:autoSpaceDN/>
      <w:adjustRightInd/>
      <w:spacing w:before="60" w:after="60"/>
      <w:jc w:val="left"/>
      <w:textAlignment w:val="auto"/>
    </w:pPr>
    <w:rPr>
      <w:rFonts w:ascii="Arial" w:eastAsia="PMingLiU" w:hAnsi="Arial" w:cs="Arial"/>
      <w:b/>
      <w:bCs/>
      <w:sz w:val="16"/>
      <w:szCs w:val="16"/>
      <w:lang w:eastAsia="zh-TW"/>
    </w:rPr>
  </w:style>
  <w:style w:type="paragraph" w:customStyle="1" w:styleId="standardenumeration2">
    <w:name w:val="standard enumeration 2"/>
    <w:basedOn w:val="standardenumeration1"/>
    <w:uiPriority w:val="99"/>
    <w:qFormat/>
    <w:rsid w:val="00541DC5"/>
    <w:pPr>
      <w:numPr>
        <w:numId w:val="19"/>
      </w:numPr>
      <w:tabs>
        <w:tab w:val="left" w:pos="680"/>
      </w:tabs>
      <w:spacing w:after="40"/>
      <w:ind w:left="680" w:hanging="340"/>
    </w:pPr>
  </w:style>
  <w:style w:type="paragraph" w:customStyle="1" w:styleId="Summary-List">
    <w:name w:val="Summary-List"/>
    <w:basedOn w:val="Normal"/>
    <w:uiPriority w:val="99"/>
    <w:qFormat/>
    <w:rsid w:val="00541DC5"/>
    <w:pPr>
      <w:numPr>
        <w:numId w:val="20"/>
      </w:numPr>
      <w:tabs>
        <w:tab w:val="clear" w:pos="794"/>
        <w:tab w:val="clear" w:pos="1191"/>
        <w:tab w:val="clear" w:pos="1588"/>
        <w:tab w:val="clear" w:pos="1985"/>
      </w:tabs>
      <w:overflowPunct/>
      <w:autoSpaceDE/>
      <w:autoSpaceDN/>
      <w:snapToGrid w:val="0"/>
      <w:spacing w:before="60" w:after="60"/>
      <w:ind w:left="227" w:hanging="227"/>
      <w:jc w:val="left"/>
      <w:textAlignment w:val="auto"/>
    </w:pPr>
    <w:rPr>
      <w:rFonts w:ascii="Arial" w:eastAsia="Batang" w:hAnsi="Arial"/>
      <w:sz w:val="20"/>
      <w:lang w:eastAsia="de-DE"/>
    </w:rPr>
  </w:style>
  <w:style w:type="paragraph" w:customStyle="1" w:styleId="Summary-List-one-line">
    <w:name w:val="Summary-List-one-line"/>
    <w:basedOn w:val="Summary-List"/>
    <w:uiPriority w:val="99"/>
    <w:qFormat/>
    <w:rsid w:val="00541DC5"/>
    <w:pPr>
      <w:spacing w:before="0" w:after="0"/>
    </w:pPr>
  </w:style>
  <w:style w:type="paragraph" w:customStyle="1" w:styleId="a2">
    <w:name w:val="a2"/>
    <w:basedOn w:val="Normal"/>
    <w:next w:val="Normal"/>
    <w:uiPriority w:val="11"/>
    <w:rsid w:val="00541DC5"/>
    <w:pPr>
      <w:numPr>
        <w:ilvl w:val="1"/>
        <w:numId w:val="21"/>
      </w:numPr>
      <w:tabs>
        <w:tab w:val="clear" w:pos="794"/>
        <w:tab w:val="clear" w:pos="1191"/>
        <w:tab w:val="clear" w:pos="1588"/>
        <w:tab w:val="clear" w:pos="1985"/>
        <w:tab w:val="left" w:pos="567"/>
        <w:tab w:val="left" w:pos="709"/>
      </w:tabs>
      <w:overflowPunct/>
      <w:autoSpaceDE/>
      <w:autoSpaceDN/>
      <w:adjustRightInd/>
      <w:spacing w:before="270" w:after="120" w:line="270" w:lineRule="exact"/>
      <w:ind w:left="0"/>
      <w:textAlignment w:val="auto"/>
      <w:outlineLvl w:val="1"/>
    </w:pPr>
    <w:rPr>
      <w:rFonts w:ascii="Arial" w:eastAsia="MS Mincho" w:hAnsi="Arial" w:cs="Arial"/>
      <w:b/>
      <w:sz w:val="20"/>
      <w:szCs w:val="22"/>
      <w:lang w:eastAsia="ja-JP"/>
    </w:rPr>
  </w:style>
  <w:style w:type="paragraph" w:customStyle="1" w:styleId="a3">
    <w:name w:val="a3"/>
    <w:basedOn w:val="Normal"/>
    <w:next w:val="Normal"/>
    <w:uiPriority w:val="12"/>
    <w:rsid w:val="00541DC5"/>
    <w:pPr>
      <w:numPr>
        <w:ilvl w:val="2"/>
        <w:numId w:val="21"/>
      </w:numPr>
      <w:tabs>
        <w:tab w:val="clear" w:pos="794"/>
        <w:tab w:val="clear" w:pos="1191"/>
        <w:tab w:val="clear" w:pos="1588"/>
        <w:tab w:val="clear" w:pos="1985"/>
        <w:tab w:val="left" w:pos="567"/>
        <w:tab w:val="num" w:pos="720"/>
      </w:tabs>
      <w:overflowPunct/>
      <w:autoSpaceDE/>
      <w:autoSpaceDN/>
      <w:adjustRightInd/>
      <w:spacing w:after="120" w:line="250" w:lineRule="exact"/>
      <w:ind w:left="0"/>
      <w:textAlignment w:val="auto"/>
    </w:pPr>
    <w:rPr>
      <w:rFonts w:ascii="Arial" w:eastAsia="MS Mincho" w:hAnsi="Arial" w:cs="Arial"/>
      <w:b/>
      <w:sz w:val="20"/>
      <w:szCs w:val="22"/>
      <w:lang w:eastAsia="ja-JP"/>
    </w:rPr>
  </w:style>
  <w:style w:type="paragraph" w:customStyle="1" w:styleId="a4">
    <w:name w:val="a4"/>
    <w:basedOn w:val="Normal"/>
    <w:next w:val="Normal"/>
    <w:uiPriority w:val="13"/>
    <w:rsid w:val="00541DC5"/>
    <w:pPr>
      <w:numPr>
        <w:ilvl w:val="3"/>
        <w:numId w:val="21"/>
      </w:numPr>
      <w:tabs>
        <w:tab w:val="clear" w:pos="794"/>
        <w:tab w:val="clear" w:pos="1191"/>
        <w:tab w:val="clear" w:pos="1588"/>
        <w:tab w:val="clear" w:pos="1985"/>
        <w:tab w:val="left" w:pos="880"/>
      </w:tabs>
      <w:overflowPunct/>
      <w:autoSpaceDE/>
      <w:autoSpaceDN/>
      <w:adjustRightInd/>
      <w:spacing w:after="120" w:line="240" w:lineRule="atLeast"/>
      <w:textAlignment w:val="auto"/>
    </w:pPr>
    <w:rPr>
      <w:rFonts w:ascii="Arial" w:eastAsia="MS Mincho" w:hAnsi="Arial" w:cs="Arial"/>
      <w:b/>
      <w:bCs/>
      <w:iCs/>
      <w:sz w:val="20"/>
      <w:lang w:eastAsia="ja-JP"/>
    </w:rPr>
  </w:style>
  <w:style w:type="paragraph" w:customStyle="1" w:styleId="a5">
    <w:name w:val="a5"/>
    <w:basedOn w:val="Normal"/>
    <w:next w:val="Normal"/>
    <w:uiPriority w:val="14"/>
    <w:rsid w:val="00541DC5"/>
    <w:pPr>
      <w:numPr>
        <w:ilvl w:val="4"/>
        <w:numId w:val="21"/>
      </w:numPr>
      <w:tabs>
        <w:tab w:val="clear" w:pos="794"/>
        <w:tab w:val="clear" w:pos="1191"/>
        <w:tab w:val="clear" w:pos="1588"/>
        <w:tab w:val="clear" w:pos="1985"/>
        <w:tab w:val="left" w:pos="1140"/>
        <w:tab w:val="left" w:pos="1360"/>
      </w:tabs>
      <w:overflowPunct/>
      <w:autoSpaceDE/>
      <w:autoSpaceDN/>
      <w:adjustRightInd/>
      <w:spacing w:after="120" w:line="240" w:lineRule="atLeast"/>
      <w:textAlignment w:val="auto"/>
      <w:outlineLvl w:val="0"/>
    </w:pPr>
    <w:rPr>
      <w:rFonts w:ascii="Cambria" w:eastAsia="MS Mincho" w:hAnsi="Cambria"/>
      <w:b/>
      <w:bCs/>
      <w:iCs/>
      <w:sz w:val="22"/>
      <w:szCs w:val="22"/>
      <w:lang w:eastAsia="ja-JP"/>
    </w:rPr>
  </w:style>
  <w:style w:type="paragraph" w:customStyle="1" w:styleId="a6">
    <w:name w:val="a6"/>
    <w:basedOn w:val="Normal"/>
    <w:next w:val="Normal"/>
    <w:uiPriority w:val="15"/>
    <w:rsid w:val="00541DC5"/>
    <w:pPr>
      <w:numPr>
        <w:ilvl w:val="5"/>
        <w:numId w:val="21"/>
      </w:numPr>
      <w:tabs>
        <w:tab w:val="clear" w:pos="794"/>
        <w:tab w:val="clear" w:pos="1191"/>
        <w:tab w:val="clear" w:pos="1588"/>
        <w:tab w:val="clear" w:pos="1985"/>
        <w:tab w:val="left" w:pos="1140"/>
        <w:tab w:val="left" w:pos="1360"/>
      </w:tabs>
      <w:overflowPunct/>
      <w:autoSpaceDE/>
      <w:autoSpaceDN/>
      <w:adjustRightInd/>
      <w:spacing w:after="120" w:line="240" w:lineRule="atLeast"/>
      <w:textAlignment w:val="auto"/>
      <w:outlineLvl w:val="0"/>
    </w:pPr>
    <w:rPr>
      <w:rFonts w:ascii="Cambria" w:eastAsia="MS Mincho" w:hAnsi="Cambria"/>
      <w:b/>
      <w:bCs/>
      <w:sz w:val="22"/>
      <w:szCs w:val="22"/>
      <w:lang w:eastAsia="ja-JP"/>
    </w:rPr>
  </w:style>
  <w:style w:type="paragraph" w:customStyle="1" w:styleId="ANNEX">
    <w:name w:val="ANNEX"/>
    <w:basedOn w:val="Normal"/>
    <w:next w:val="Normal"/>
    <w:uiPriority w:val="10"/>
    <w:rsid w:val="00541DC5"/>
    <w:pPr>
      <w:keepNext/>
      <w:pageBreakBefore/>
      <w:numPr>
        <w:numId w:val="21"/>
      </w:numPr>
      <w:tabs>
        <w:tab w:val="clear" w:pos="794"/>
        <w:tab w:val="clear" w:pos="1191"/>
        <w:tab w:val="clear" w:pos="1588"/>
        <w:tab w:val="clear" w:pos="1985"/>
      </w:tabs>
      <w:overflowPunct/>
      <w:autoSpaceDE/>
      <w:autoSpaceDN/>
      <w:adjustRightInd/>
      <w:spacing w:after="480" w:line="310" w:lineRule="exact"/>
      <w:ind w:left="0"/>
      <w:jc w:val="center"/>
      <w:textAlignment w:val="auto"/>
      <w:outlineLvl w:val="0"/>
    </w:pPr>
    <w:rPr>
      <w:rFonts w:ascii="Arial" w:eastAsia="MS Mincho" w:hAnsi="Arial" w:cs="Arial"/>
      <w:b/>
      <w:sz w:val="28"/>
      <w:lang w:eastAsia="ja-JP"/>
    </w:rPr>
  </w:style>
  <w:style w:type="paragraph" w:customStyle="1" w:styleId="Bibliography1">
    <w:name w:val="Bibliography1"/>
    <w:basedOn w:val="Normal"/>
    <w:uiPriority w:val="99"/>
    <w:rsid w:val="00541DC5"/>
    <w:pPr>
      <w:tabs>
        <w:tab w:val="clear" w:pos="794"/>
        <w:tab w:val="clear" w:pos="1191"/>
        <w:tab w:val="clear" w:pos="1588"/>
        <w:tab w:val="clear" w:pos="1985"/>
        <w:tab w:val="left" w:pos="660"/>
      </w:tabs>
      <w:overflowPunct/>
      <w:autoSpaceDE/>
      <w:autoSpaceDN/>
      <w:adjustRightInd/>
      <w:spacing w:before="0" w:after="240" w:line="230" w:lineRule="atLeast"/>
      <w:ind w:left="658" w:hanging="658"/>
      <w:textAlignment w:val="auto"/>
    </w:pPr>
    <w:rPr>
      <w:rFonts w:ascii="Arial" w:eastAsia="Batang" w:hAnsi="Arial"/>
      <w:sz w:val="20"/>
    </w:rPr>
  </w:style>
  <w:style w:type="paragraph" w:customStyle="1" w:styleId="Reference">
    <w:name w:val="Reference"/>
    <w:basedOn w:val="Normal"/>
    <w:uiPriority w:val="99"/>
    <w:rsid w:val="00541DC5"/>
    <w:pPr>
      <w:numPr>
        <w:numId w:val="22"/>
      </w:numPr>
      <w:shd w:val="clear" w:color="auto" w:fill="FFFFFF"/>
      <w:tabs>
        <w:tab w:val="clear" w:pos="794"/>
        <w:tab w:val="clear" w:pos="1191"/>
        <w:tab w:val="clear" w:pos="1588"/>
        <w:tab w:val="clear" w:pos="1985"/>
        <w:tab w:val="left" w:pos="426"/>
      </w:tabs>
      <w:overflowPunct/>
      <w:autoSpaceDE/>
      <w:autoSpaceDN/>
      <w:adjustRightInd/>
      <w:spacing w:after="60"/>
      <w:textAlignment w:val="auto"/>
    </w:pPr>
    <w:rPr>
      <w:rFonts w:ascii="Arial" w:eastAsia="Batang" w:hAnsi="Arial"/>
      <w:sz w:val="20"/>
      <w:lang w:eastAsia="fr-FR"/>
    </w:rPr>
  </w:style>
  <w:style w:type="table" w:customStyle="1" w:styleId="TableGrid7">
    <w:name w:val="Table Grid7"/>
    <w:basedOn w:val="TableNormal"/>
    <w:next w:val="TableGrid"/>
    <w:rsid w:val="00541DC5"/>
    <w:rPr>
      <w:rFonts w:ascii="Calibri" w:eastAsia="Calibri"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
    <w:name w:val="Tabelle"/>
    <w:basedOn w:val="TableNormal"/>
    <w:uiPriority w:val="99"/>
    <w:rsid w:val="00541DC5"/>
    <w:rPr>
      <w:rFonts w:ascii="Arial" w:eastAsia="Batang" w:hAnsi="Arial"/>
      <w:sz w:val="24"/>
      <w:lang w:val="de-DE" w:eastAsia="de-DE"/>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blStylePr w:type="firstRow">
      <w:rPr>
        <w:rFonts w:ascii="Arial" w:hAnsi="Arial" w:cs="Arial" w:hint="default"/>
        <w:color w:val="002060"/>
        <w:sz w:val="24"/>
        <w:szCs w:val="24"/>
      </w:rPr>
    </w:tblStylePr>
    <w:tblStylePr w:type="firstCol">
      <w:rPr>
        <w:color w:val="002060"/>
      </w:rPr>
    </w:tblStylePr>
  </w:style>
  <w:style w:type="table" w:customStyle="1" w:styleId="Listentabelle1hell1">
    <w:name w:val="Listentabelle 1 hell1"/>
    <w:basedOn w:val="TableNormal"/>
    <w:uiPriority w:val="46"/>
    <w:rsid w:val="00541DC5"/>
    <w:rPr>
      <w:rFonts w:ascii="Arial" w:eastAsia="Batang" w:hAnsi="Arial"/>
      <w:lang w:val="de-DE" w:eastAsia="de-D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itemization2">
    <w:name w:val="itemization2"/>
    <w:rsid w:val="00541DC5"/>
    <w:pPr>
      <w:numPr>
        <w:numId w:val="16"/>
      </w:numPr>
    </w:pPr>
  </w:style>
  <w:style w:type="paragraph" w:customStyle="1" w:styleId="aHsty1">
    <w:name w:val="aH_sty1"/>
    <w:basedOn w:val="HeadingTR1"/>
    <w:link w:val="aHsty1Char"/>
    <w:qFormat/>
    <w:rsid w:val="00541DC5"/>
    <w:pPr>
      <w:spacing w:after="240"/>
      <w:ind w:left="795" w:hanging="795"/>
      <w:textAlignment w:val="auto"/>
    </w:pPr>
    <w:rPr>
      <w:sz w:val="28"/>
      <w:szCs w:val="28"/>
      <w:u w:val="none"/>
    </w:rPr>
  </w:style>
  <w:style w:type="paragraph" w:customStyle="1" w:styleId="aHsty2">
    <w:name w:val="aH_sty2"/>
    <w:basedOn w:val="Headingb"/>
    <w:link w:val="aHsty2Char"/>
    <w:qFormat/>
    <w:rsid w:val="00541DC5"/>
    <w:pPr>
      <w:jc w:val="left"/>
    </w:pPr>
    <w:rPr>
      <w:rFonts w:eastAsia="Batang"/>
    </w:rPr>
  </w:style>
  <w:style w:type="character" w:customStyle="1" w:styleId="aHsty1Char">
    <w:name w:val="aH_sty1 Char"/>
    <w:basedOn w:val="DefaultParagraphFont"/>
    <w:link w:val="aHsty1"/>
    <w:rsid w:val="00541DC5"/>
    <w:rPr>
      <w:rFonts w:ascii="Times New Roman" w:eastAsia="Malgun Gothic" w:hAnsi="Times New Roman"/>
      <w:b/>
      <w:i/>
      <w:iCs/>
      <w:sz w:val="28"/>
      <w:szCs w:val="28"/>
      <w:lang w:val="en-GB" w:eastAsia="en-US"/>
    </w:rPr>
  </w:style>
  <w:style w:type="paragraph" w:customStyle="1" w:styleId="KaleidoscopeNormal">
    <w:name w:val="Kaleidoscope Normal"/>
    <w:basedOn w:val="BodyTextIndent3"/>
    <w:link w:val="KaleidoscopeNormalChar"/>
    <w:rsid w:val="00541DC5"/>
    <w:pPr>
      <w:spacing w:before="40" w:after="0"/>
      <w:ind w:left="0"/>
      <w:jc w:val="both"/>
    </w:pPr>
    <w:rPr>
      <w:lang w:val="en-GB" w:eastAsia="en-US"/>
    </w:rPr>
  </w:style>
  <w:style w:type="character" w:customStyle="1" w:styleId="aHsty2Char">
    <w:name w:val="aH_sty2 Char"/>
    <w:basedOn w:val="DefaultParagraphFont"/>
    <w:link w:val="aHsty2"/>
    <w:rsid w:val="00541DC5"/>
    <w:rPr>
      <w:rFonts w:ascii="Times New Roman" w:eastAsia="Batang" w:hAnsi="Times New Roman"/>
      <w:b/>
      <w:sz w:val="24"/>
      <w:lang w:val="en-GB" w:eastAsia="en-US"/>
    </w:rPr>
  </w:style>
  <w:style w:type="character" w:customStyle="1" w:styleId="KaleidoscopeNormalChar">
    <w:name w:val="Kaleidoscope Normal Char"/>
    <w:basedOn w:val="BodyTextIndent3Char"/>
    <w:link w:val="KaleidoscopeNormal"/>
    <w:rsid w:val="00541DC5"/>
    <w:rPr>
      <w:rFonts w:ascii="Times New Roman" w:eastAsiaTheme="minorEastAsia" w:hAnsi="Times New Roman"/>
      <w:sz w:val="16"/>
      <w:szCs w:val="16"/>
    </w:rPr>
  </w:style>
  <w:style w:type="paragraph" w:styleId="BodyTextIndent3">
    <w:name w:val="Body Text Indent 3"/>
    <w:basedOn w:val="Normal"/>
    <w:link w:val="BodyTextIndent3Char"/>
    <w:rsid w:val="00541DC5"/>
    <w:pPr>
      <w:tabs>
        <w:tab w:val="clear" w:pos="794"/>
        <w:tab w:val="clear" w:pos="1191"/>
        <w:tab w:val="clear" w:pos="1588"/>
        <w:tab w:val="clear" w:pos="1985"/>
      </w:tabs>
      <w:overflowPunct/>
      <w:autoSpaceDE/>
      <w:autoSpaceDN/>
      <w:adjustRightInd/>
      <w:spacing w:before="0" w:after="120"/>
      <w:ind w:left="360"/>
      <w:jc w:val="left"/>
      <w:textAlignment w:val="auto"/>
    </w:pPr>
    <w:rPr>
      <w:rFonts w:eastAsiaTheme="minorEastAsia"/>
      <w:sz w:val="16"/>
      <w:szCs w:val="16"/>
      <w:lang w:val="en-US" w:eastAsia="zh-CN"/>
    </w:rPr>
  </w:style>
  <w:style w:type="character" w:customStyle="1" w:styleId="BodyTextIndent3Char">
    <w:name w:val="Body Text Indent 3 Char"/>
    <w:basedOn w:val="DefaultParagraphFont"/>
    <w:link w:val="BodyTextIndent3"/>
    <w:rsid w:val="00541DC5"/>
    <w:rPr>
      <w:rFonts w:ascii="Times New Roman" w:eastAsiaTheme="minorEastAsia" w:hAnsi="Times New Roman"/>
      <w:sz w:val="16"/>
      <w:szCs w:val="16"/>
    </w:rPr>
  </w:style>
  <w:style w:type="character" w:customStyle="1" w:styleId="UnresolvedMention1">
    <w:name w:val="Unresolved Mention1"/>
    <w:basedOn w:val="DefaultParagraphFont"/>
    <w:uiPriority w:val="99"/>
    <w:semiHidden/>
    <w:unhideWhenUsed/>
    <w:rsid w:val="00541DC5"/>
    <w:rPr>
      <w:color w:val="808080"/>
      <w:shd w:val="clear" w:color="auto" w:fill="E6E6E6"/>
    </w:rPr>
  </w:style>
  <w:style w:type="paragraph" w:customStyle="1" w:styleId="En-ttedetabledesmatires1">
    <w:name w:val="En-tête de table des matières1"/>
    <w:basedOn w:val="Heading1"/>
    <w:next w:val="Normal"/>
    <w:uiPriority w:val="39"/>
    <w:unhideWhenUsed/>
    <w:qFormat/>
    <w:rsid w:val="00541DC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ditorNote">
    <w:name w:val="EditorNote"/>
    <w:basedOn w:val="DefaultParagraphFont"/>
    <w:uiPriority w:val="1"/>
    <w:qFormat/>
    <w:rsid w:val="00541DC5"/>
    <w:rPr>
      <w:i/>
      <w:noProof w:val="0"/>
      <w:color w:val="76923C" w:themeColor="accent3" w:themeShade="BF"/>
      <w:lang w:val="en-US"/>
    </w:rPr>
  </w:style>
  <w:style w:type="table" w:customStyle="1" w:styleId="21">
    <w:name w:val="无格式表格 21"/>
    <w:basedOn w:val="TableNormal"/>
    <w:uiPriority w:val="42"/>
    <w:rsid w:val="00541DC5"/>
    <w:rPr>
      <w:rFonts w:ascii="Times New Roman" w:eastAsia="SimSun" w:hAnsi="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v-button-caption">
    <w:name w:val="v-button-caption"/>
    <w:basedOn w:val="DefaultParagraphFont"/>
    <w:rsid w:val="00606514"/>
  </w:style>
  <w:style w:type="character" w:customStyle="1" w:styleId="hit">
    <w:name w:val="hit"/>
    <w:basedOn w:val="DefaultParagraphFont"/>
    <w:rsid w:val="00510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9257">
      <w:bodyDiv w:val="1"/>
      <w:marLeft w:val="0"/>
      <w:marRight w:val="0"/>
      <w:marTop w:val="0"/>
      <w:marBottom w:val="0"/>
      <w:divBdr>
        <w:top w:val="none" w:sz="0" w:space="0" w:color="auto"/>
        <w:left w:val="none" w:sz="0" w:space="0" w:color="auto"/>
        <w:bottom w:val="none" w:sz="0" w:space="0" w:color="auto"/>
        <w:right w:val="none" w:sz="0" w:space="0" w:color="auto"/>
      </w:divBdr>
    </w:div>
    <w:div w:id="527332331">
      <w:bodyDiv w:val="1"/>
      <w:marLeft w:val="0"/>
      <w:marRight w:val="0"/>
      <w:marTop w:val="0"/>
      <w:marBottom w:val="0"/>
      <w:divBdr>
        <w:top w:val="none" w:sz="0" w:space="0" w:color="auto"/>
        <w:left w:val="none" w:sz="0" w:space="0" w:color="auto"/>
        <w:bottom w:val="none" w:sz="0" w:space="0" w:color="auto"/>
        <w:right w:val="none" w:sz="0" w:space="0" w:color="auto"/>
      </w:divBdr>
    </w:div>
    <w:div w:id="540436438">
      <w:bodyDiv w:val="1"/>
      <w:marLeft w:val="0"/>
      <w:marRight w:val="0"/>
      <w:marTop w:val="0"/>
      <w:marBottom w:val="0"/>
      <w:divBdr>
        <w:top w:val="none" w:sz="0" w:space="0" w:color="auto"/>
        <w:left w:val="none" w:sz="0" w:space="0" w:color="auto"/>
        <w:bottom w:val="none" w:sz="0" w:space="0" w:color="auto"/>
        <w:right w:val="none" w:sz="0" w:space="0" w:color="auto"/>
      </w:divBdr>
    </w:div>
    <w:div w:id="611866713">
      <w:bodyDiv w:val="1"/>
      <w:marLeft w:val="0"/>
      <w:marRight w:val="0"/>
      <w:marTop w:val="0"/>
      <w:marBottom w:val="0"/>
      <w:divBdr>
        <w:top w:val="none" w:sz="0" w:space="0" w:color="auto"/>
        <w:left w:val="none" w:sz="0" w:space="0" w:color="auto"/>
        <w:bottom w:val="none" w:sz="0" w:space="0" w:color="auto"/>
        <w:right w:val="none" w:sz="0" w:space="0" w:color="auto"/>
      </w:divBdr>
    </w:div>
    <w:div w:id="612596692">
      <w:bodyDiv w:val="1"/>
      <w:marLeft w:val="0"/>
      <w:marRight w:val="0"/>
      <w:marTop w:val="0"/>
      <w:marBottom w:val="0"/>
      <w:divBdr>
        <w:top w:val="none" w:sz="0" w:space="0" w:color="auto"/>
        <w:left w:val="none" w:sz="0" w:space="0" w:color="auto"/>
        <w:bottom w:val="none" w:sz="0" w:space="0" w:color="auto"/>
        <w:right w:val="none" w:sz="0" w:space="0" w:color="auto"/>
      </w:divBdr>
    </w:div>
    <w:div w:id="752899836">
      <w:bodyDiv w:val="1"/>
      <w:marLeft w:val="0"/>
      <w:marRight w:val="0"/>
      <w:marTop w:val="0"/>
      <w:marBottom w:val="0"/>
      <w:divBdr>
        <w:top w:val="none" w:sz="0" w:space="0" w:color="auto"/>
        <w:left w:val="none" w:sz="0" w:space="0" w:color="auto"/>
        <w:bottom w:val="none" w:sz="0" w:space="0" w:color="auto"/>
        <w:right w:val="none" w:sz="0" w:space="0" w:color="auto"/>
      </w:divBdr>
    </w:div>
    <w:div w:id="863858456">
      <w:bodyDiv w:val="1"/>
      <w:marLeft w:val="0"/>
      <w:marRight w:val="0"/>
      <w:marTop w:val="0"/>
      <w:marBottom w:val="0"/>
      <w:divBdr>
        <w:top w:val="none" w:sz="0" w:space="0" w:color="auto"/>
        <w:left w:val="none" w:sz="0" w:space="0" w:color="auto"/>
        <w:bottom w:val="none" w:sz="0" w:space="0" w:color="auto"/>
        <w:right w:val="none" w:sz="0" w:space="0" w:color="auto"/>
      </w:divBdr>
    </w:div>
    <w:div w:id="883369534">
      <w:bodyDiv w:val="1"/>
      <w:marLeft w:val="0"/>
      <w:marRight w:val="0"/>
      <w:marTop w:val="0"/>
      <w:marBottom w:val="0"/>
      <w:divBdr>
        <w:top w:val="none" w:sz="0" w:space="0" w:color="auto"/>
        <w:left w:val="none" w:sz="0" w:space="0" w:color="auto"/>
        <w:bottom w:val="none" w:sz="0" w:space="0" w:color="auto"/>
        <w:right w:val="none" w:sz="0" w:space="0" w:color="auto"/>
      </w:divBdr>
    </w:div>
    <w:div w:id="996224893">
      <w:bodyDiv w:val="1"/>
      <w:marLeft w:val="0"/>
      <w:marRight w:val="0"/>
      <w:marTop w:val="0"/>
      <w:marBottom w:val="0"/>
      <w:divBdr>
        <w:top w:val="none" w:sz="0" w:space="0" w:color="auto"/>
        <w:left w:val="none" w:sz="0" w:space="0" w:color="auto"/>
        <w:bottom w:val="none" w:sz="0" w:space="0" w:color="auto"/>
        <w:right w:val="none" w:sz="0" w:space="0" w:color="auto"/>
      </w:divBdr>
    </w:div>
    <w:div w:id="1006396919">
      <w:bodyDiv w:val="1"/>
      <w:marLeft w:val="0"/>
      <w:marRight w:val="0"/>
      <w:marTop w:val="0"/>
      <w:marBottom w:val="0"/>
      <w:divBdr>
        <w:top w:val="none" w:sz="0" w:space="0" w:color="auto"/>
        <w:left w:val="none" w:sz="0" w:space="0" w:color="auto"/>
        <w:bottom w:val="none" w:sz="0" w:space="0" w:color="auto"/>
        <w:right w:val="none" w:sz="0" w:space="0" w:color="auto"/>
      </w:divBdr>
      <w:divsChild>
        <w:div w:id="254823431">
          <w:marLeft w:val="0"/>
          <w:marRight w:val="0"/>
          <w:marTop w:val="75"/>
          <w:marBottom w:val="0"/>
          <w:divBdr>
            <w:top w:val="none" w:sz="0" w:space="0" w:color="auto"/>
            <w:left w:val="none" w:sz="0" w:space="0" w:color="auto"/>
            <w:bottom w:val="none" w:sz="0" w:space="0" w:color="auto"/>
            <w:right w:val="none" w:sz="0" w:space="0" w:color="auto"/>
          </w:divBdr>
          <w:divsChild>
            <w:div w:id="1197161506">
              <w:marLeft w:val="0"/>
              <w:marRight w:val="0"/>
              <w:marTop w:val="0"/>
              <w:marBottom w:val="0"/>
              <w:divBdr>
                <w:top w:val="none" w:sz="0" w:space="0" w:color="auto"/>
                <w:left w:val="none" w:sz="0" w:space="0" w:color="auto"/>
                <w:bottom w:val="none" w:sz="0" w:space="0" w:color="auto"/>
                <w:right w:val="none" w:sz="0" w:space="0" w:color="auto"/>
              </w:divBdr>
              <w:divsChild>
                <w:div w:id="459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6549">
          <w:marLeft w:val="0"/>
          <w:marRight w:val="0"/>
          <w:marTop w:val="0"/>
          <w:marBottom w:val="0"/>
          <w:divBdr>
            <w:top w:val="none" w:sz="0" w:space="0" w:color="auto"/>
            <w:left w:val="none" w:sz="0" w:space="0" w:color="auto"/>
            <w:bottom w:val="none" w:sz="0" w:space="0" w:color="auto"/>
            <w:right w:val="none" w:sz="0" w:space="0" w:color="auto"/>
          </w:divBdr>
        </w:div>
      </w:divsChild>
    </w:div>
    <w:div w:id="1200126604">
      <w:bodyDiv w:val="1"/>
      <w:marLeft w:val="0"/>
      <w:marRight w:val="0"/>
      <w:marTop w:val="0"/>
      <w:marBottom w:val="0"/>
      <w:divBdr>
        <w:top w:val="none" w:sz="0" w:space="0" w:color="auto"/>
        <w:left w:val="none" w:sz="0" w:space="0" w:color="auto"/>
        <w:bottom w:val="none" w:sz="0" w:space="0" w:color="auto"/>
        <w:right w:val="none" w:sz="0" w:space="0" w:color="auto"/>
      </w:divBdr>
    </w:div>
    <w:div w:id="1331372757">
      <w:bodyDiv w:val="1"/>
      <w:marLeft w:val="0"/>
      <w:marRight w:val="0"/>
      <w:marTop w:val="0"/>
      <w:marBottom w:val="0"/>
      <w:divBdr>
        <w:top w:val="none" w:sz="0" w:space="0" w:color="auto"/>
        <w:left w:val="none" w:sz="0" w:space="0" w:color="auto"/>
        <w:bottom w:val="none" w:sz="0" w:space="0" w:color="auto"/>
        <w:right w:val="none" w:sz="0" w:space="0" w:color="auto"/>
      </w:divBdr>
    </w:div>
    <w:div w:id="1433629199">
      <w:bodyDiv w:val="1"/>
      <w:marLeft w:val="0"/>
      <w:marRight w:val="0"/>
      <w:marTop w:val="0"/>
      <w:marBottom w:val="0"/>
      <w:divBdr>
        <w:top w:val="none" w:sz="0" w:space="0" w:color="auto"/>
        <w:left w:val="none" w:sz="0" w:space="0" w:color="auto"/>
        <w:bottom w:val="none" w:sz="0" w:space="0" w:color="auto"/>
        <w:right w:val="none" w:sz="0" w:space="0" w:color="auto"/>
      </w:divBdr>
    </w:div>
    <w:div w:id="1616670853">
      <w:bodyDiv w:val="1"/>
      <w:marLeft w:val="0"/>
      <w:marRight w:val="0"/>
      <w:marTop w:val="0"/>
      <w:marBottom w:val="0"/>
      <w:divBdr>
        <w:top w:val="none" w:sz="0" w:space="0" w:color="auto"/>
        <w:left w:val="none" w:sz="0" w:space="0" w:color="auto"/>
        <w:bottom w:val="none" w:sz="0" w:space="0" w:color="auto"/>
        <w:right w:val="none" w:sz="0" w:space="0" w:color="auto"/>
      </w:divBdr>
    </w:div>
    <w:div w:id="175446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www.forbes.com/sites/gilpress/2016/03/23/data-preparation-most-time-consuming-least-enjoyable-data-science-task-survey-says/" TargetMode="External"/><Relationship Id="rId50" Type="http://schemas.openxmlformats.org/officeDocument/2006/relationships/hyperlink" Target="https://www.1keydata.com/datawarehousing/concepts.html" TargetMode="External"/><Relationship Id="rId55" Type="http://schemas.openxmlformats.org/officeDocument/2006/relationships/hyperlink" Target="https://iotivity.org/about"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https://www.w3.org/TR/wot-thing-%20description/"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forbes.com/sites/perryrotella/2012/04/02/is-data-the-new-oil/" TargetMode="External"/><Relationship Id="rId53" Type="http://schemas.openxmlformats.org/officeDocument/2006/relationships/hyperlink" Target="http://w3c.github.io/wot/current-%20practices/wot-practices.html" TargetMode="External"/><Relationship Id="rId58" Type="http://schemas.openxmlformats.org/officeDocument/2006/relationships/hyperlink" Target="https://www.w3.org/TR/wot-architecture/" TargetMode="External"/><Relationship Id="rId5" Type="http://schemas.openxmlformats.org/officeDocument/2006/relationships/numbering" Target="numbering.xml"/><Relationship Id="rId15" Type="http://schemas.openxmlformats.org/officeDocument/2006/relationships/hyperlink" Target="mailto:tsbfgdpm@itu.in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sites.google.com/site/drmatthewwest/publications/princ03.pdf?attredirects=0" TargetMode="External"/><Relationship Id="rId57" Type="http://schemas.openxmlformats.org/officeDocument/2006/relationships/hyperlink" Target="https://www.slideshare.net/steve.liang/open-iot-made-easy-introduction-to-ogc-sensorthings-api" TargetMode="External"/><Relationship Id="rId61" Type="http://schemas.openxmlformats.org/officeDocument/2006/relationships/hyperlink" Target="http://linkedbuildingdata.net/ldac2018/files/Presentations/20180620_mpoveda_SAREF.pdf"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webdatacommons.org/structureddata" TargetMode="External"/><Relationship Id="rId60" Type="http://schemas.openxmlformats.org/officeDocument/2006/relationships/hyperlink" Target="https://www.etsi.org/technologie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go/tfgdp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martinfowler.com/articles/microservices.html" TargetMode="External"/><Relationship Id="rId56" Type="http://schemas.openxmlformats.org/officeDocument/2006/relationships/hyperlink" Target="https://openconnectivity.org/developer/oneiota-data-model-too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evelopers.google.com/search/docs/guides/intro-structured-data"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hbr.org/2016/12/breaking-down-data-silos" TargetMode="External"/><Relationship Id="rId59" Type="http://schemas.openxmlformats.org/officeDocument/2006/relationships/hyperlink" Target="http://www.onem2m.org/getting-started/onem2m-over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saved%20for%20template_dot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B9E7F2F37CA146A187196C84983F73" ma:contentTypeVersion="1" ma:contentTypeDescription="Create a new document." ma:contentTypeScope="" ma:versionID="4b214e813855e4e903f089e0045ff5b5">
  <xsd:schema xmlns:xsd="http://www.w3.org/2001/XMLSchema" xmlns:xs="http://www.w3.org/2001/XMLSchema" xmlns:p="http://schemas.microsoft.com/office/2006/metadata/properties" xmlns:ns2="c8893729-a2fa-4b81-9a6e-31f1b0f31b5f" targetNamespace="http://schemas.microsoft.com/office/2006/metadata/properties" ma:root="true" ma:fieldsID="d328e40b0b0230e9c80845b102d6bf5d" ns2:_="">
    <xsd:import namespace="c8893729-a2fa-4b81-9a6e-31f1b0f31b5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93729-a2fa-4b81-9a6e-31f1b0f31b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8A32F-0856-4CC0-BCE4-AB1196224533}">
  <ds:schemaRefs>
    <ds:schemaRef ds:uri="http://schemas.microsoft.com/sharepoint/v3/contenttype/forms"/>
  </ds:schemaRefs>
</ds:datastoreItem>
</file>

<file path=customXml/itemProps2.xml><?xml version="1.0" encoding="utf-8"?>
<ds:datastoreItem xmlns:ds="http://schemas.openxmlformats.org/officeDocument/2006/customXml" ds:itemID="{A25C5FED-548B-4A75-AF31-8FAC09E39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93729-a2fa-4b81-9a6e-31f1b0f31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E618FE-1751-43BE-B298-BA268439CE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E23696-4FFB-4B5B-B841-AAC659F5C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FGSSC_technical report saved for template_dotm.dotm</Template>
  <TotalTime>0</TotalTime>
  <Pages>34</Pages>
  <Words>11236</Words>
  <Characters>64049</Characters>
  <Application>Microsoft Office Word</Application>
  <DocSecurity>0</DocSecurity>
  <Lines>533</Lines>
  <Paragraphs>150</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Manager>ITU-T</Manager>
  <Company>International Telecommunication Union (ITU)</Company>
  <LinksUpToDate>false</LinksUpToDate>
  <CharactersWithSpaces>75135</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Gachet, Christelle</dc:creator>
  <cp:keywords/>
  <dc:description/>
  <cp:lastModifiedBy>Clark, Robert</cp:lastModifiedBy>
  <cp:revision>4</cp:revision>
  <cp:lastPrinted>2019-09-06T15:47:00Z</cp:lastPrinted>
  <dcterms:created xsi:type="dcterms:W3CDTF">2019-09-06T15:40:00Z</dcterms:created>
  <dcterms:modified xsi:type="dcterms:W3CDTF">2019-09-06T15:48:00Z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0x01010016B9E7F2F37CA146A187196C84983F73</vt:lpwstr>
  </property>
</Properties>
</file>