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2B534E" w:rsidRPr="000A166A" w14:paraId="5FCD5226" w14:textId="77777777" w:rsidTr="002B534E">
        <w:trPr>
          <w:trHeight w:hRule="exact" w:val="992"/>
        </w:trPr>
        <w:tc>
          <w:tcPr>
            <w:tcW w:w="5070" w:type="dxa"/>
            <w:gridSpan w:val="2"/>
          </w:tcPr>
          <w:p w14:paraId="33FE2C64" w14:textId="3F448909" w:rsidR="002B534E" w:rsidRPr="000A166A" w:rsidRDefault="008F0E27" w:rsidP="00B267B9">
            <w:pPr>
              <w:spacing w:before="0"/>
              <w:rPr>
                <w:rFonts w:ascii="Arial" w:eastAsia="Avenir Next W1G Medium" w:hAnsi="Arial" w:cs="Arial"/>
                <w:szCs w:val="24"/>
              </w:rPr>
            </w:pPr>
            <w:r w:rsidRPr="000A166A">
              <w:rPr>
                <w:rFonts w:ascii="Arial" w:eastAsia="Avenir Next W1G Medium" w:hAnsi="Arial" w:cs="Arial"/>
                <w:noProof/>
                <w:szCs w:val="24"/>
              </w:rPr>
              <mc:AlternateContent>
                <mc:Choice Requires="wpg">
                  <w:drawing>
                    <wp:anchor distT="0" distB="0" distL="114300" distR="114300" simplePos="0" relativeHeight="251658241" behindDoc="1" locked="0" layoutInCell="1" allowOverlap="1" wp14:anchorId="708F33E4" wp14:editId="09DB5B26">
                      <wp:simplePos x="0" y="0"/>
                      <wp:positionH relativeFrom="page">
                        <wp:posOffset>-381000</wp:posOffset>
                      </wp:positionH>
                      <wp:positionV relativeFrom="page">
                        <wp:posOffset>317500</wp:posOffset>
                      </wp:positionV>
                      <wp:extent cx="7772400" cy="229870"/>
                      <wp:effectExtent l="0" t="5080" r="0" b="3175"/>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2524C13" id="docshapegroup7" o:spid="_x0000_s1026" style="position:absolute;margin-left:-30pt;margin-top:25pt;width:612pt;height:18.1pt;z-index:-25165414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38F9BCD0" w14:textId="77777777" w:rsidR="002B534E" w:rsidRPr="000A166A" w:rsidRDefault="002B534E" w:rsidP="00B267B9">
            <w:pPr>
              <w:spacing w:before="0"/>
              <w:jc w:val="right"/>
              <w:rPr>
                <w:rFonts w:ascii="Arial" w:eastAsia="Avenir Next W1G Medium" w:hAnsi="Arial" w:cs="Arial"/>
                <w:szCs w:val="24"/>
              </w:rPr>
            </w:pPr>
            <w:r w:rsidRPr="000A166A">
              <w:rPr>
                <w:rFonts w:ascii="Arial" w:eastAsia="Avenir Next W1G Medium" w:hAnsi="Arial" w:cs="Arial"/>
                <w:szCs w:val="24"/>
              </w:rPr>
              <w:t>Standardization Sector</w:t>
            </w:r>
          </w:p>
        </w:tc>
      </w:tr>
      <w:tr w:rsidR="002B534E" w:rsidRPr="000A166A" w14:paraId="30BBA4A7" w14:textId="77777777" w:rsidTr="002B534E">
        <w:tblPrEx>
          <w:tblCellMar>
            <w:left w:w="85" w:type="dxa"/>
            <w:right w:w="85" w:type="dxa"/>
          </w:tblCellMar>
        </w:tblPrEx>
        <w:trPr>
          <w:gridBefore w:val="1"/>
          <w:wBefore w:w="817" w:type="dxa"/>
          <w:trHeight w:val="709"/>
        </w:trPr>
        <w:tc>
          <w:tcPr>
            <w:tcW w:w="9923" w:type="dxa"/>
            <w:gridSpan w:val="2"/>
          </w:tcPr>
          <w:p w14:paraId="62D56CCB" w14:textId="2FF60E7B" w:rsidR="002B534E" w:rsidRPr="000A166A" w:rsidRDefault="00DB3581" w:rsidP="00EF115B">
            <w:pPr>
              <w:pStyle w:val="BodyText"/>
              <w:spacing w:before="440"/>
              <w:rPr>
                <w:rFonts w:ascii="Arial" w:hAnsi="Arial" w:cs="Arial"/>
                <w:spacing w:val="-6"/>
                <w:sz w:val="44"/>
                <w:szCs w:val="44"/>
                <w:lang w:val="en-GB"/>
              </w:rPr>
            </w:pPr>
            <w:bookmarkStart w:id="0" w:name="dnume"/>
            <w:r w:rsidRPr="000A166A">
              <w:rPr>
                <w:rFonts w:ascii="Arial" w:hAnsi="Arial" w:cs="Arial"/>
                <w:sz w:val="44"/>
                <w:szCs w:val="44"/>
                <w:lang w:val="en-GB"/>
              </w:rPr>
              <w:t xml:space="preserve">ITU </w:t>
            </w:r>
            <w:r w:rsidR="0083379C" w:rsidRPr="000A166A">
              <w:rPr>
                <w:rFonts w:ascii="Arial" w:hAnsi="Arial" w:cs="Arial"/>
                <w:sz w:val="44"/>
                <w:szCs w:val="44"/>
                <w:lang w:val="en-GB"/>
              </w:rPr>
              <w:t>Focus Group</w:t>
            </w:r>
            <w:r w:rsidR="0052236C" w:rsidRPr="000A166A">
              <w:rPr>
                <w:rFonts w:ascii="Arial" w:hAnsi="Arial" w:cs="Arial"/>
                <w:sz w:val="44"/>
                <w:szCs w:val="44"/>
                <w:lang w:val="en-GB"/>
              </w:rPr>
              <w:t xml:space="preserve"> </w:t>
            </w:r>
            <w:r w:rsidR="00957FDC" w:rsidRPr="000A166A">
              <w:rPr>
                <w:rFonts w:ascii="Arial" w:hAnsi="Arial" w:cs="Arial"/>
                <w:sz w:val="44"/>
                <w:szCs w:val="44"/>
                <w:lang w:val="en-GB"/>
              </w:rPr>
              <w:t xml:space="preserve">Technical </w:t>
            </w:r>
            <w:r w:rsidR="008C2536" w:rsidRPr="000A166A">
              <w:rPr>
                <w:rFonts w:ascii="Arial" w:hAnsi="Arial" w:cs="Arial"/>
                <w:sz w:val="44"/>
                <w:szCs w:val="44"/>
                <w:lang w:val="en-GB"/>
              </w:rPr>
              <w:t>Specification</w:t>
            </w:r>
          </w:p>
        </w:tc>
      </w:tr>
      <w:tr w:rsidR="002B534E" w:rsidRPr="000A166A" w14:paraId="3D5C9E7A" w14:textId="77777777" w:rsidTr="002B534E">
        <w:tblPrEx>
          <w:tblCellMar>
            <w:left w:w="85" w:type="dxa"/>
            <w:right w:w="85" w:type="dxa"/>
          </w:tblCellMar>
        </w:tblPrEx>
        <w:trPr>
          <w:gridBefore w:val="1"/>
          <w:wBefore w:w="817" w:type="dxa"/>
          <w:trHeight w:val="129"/>
        </w:trPr>
        <w:tc>
          <w:tcPr>
            <w:tcW w:w="9923" w:type="dxa"/>
            <w:gridSpan w:val="2"/>
          </w:tcPr>
          <w:p w14:paraId="29A86CA4" w14:textId="07FB8139" w:rsidR="002B534E" w:rsidRPr="000A166A" w:rsidRDefault="00934B4E" w:rsidP="00934B4E">
            <w:pPr>
              <w:pStyle w:val="BodyText"/>
              <w:spacing w:before="120" w:after="240"/>
              <w:jc w:val="right"/>
              <w:rPr>
                <w:rFonts w:ascii="Arial" w:hAnsi="Arial" w:cs="Arial"/>
                <w:spacing w:val="-6"/>
                <w:sz w:val="28"/>
                <w:szCs w:val="28"/>
                <w:lang w:val="en-GB"/>
              </w:rPr>
            </w:pPr>
            <w:bookmarkStart w:id="1" w:name="dnume2"/>
            <w:bookmarkEnd w:id="0"/>
            <w:r w:rsidRPr="000A166A">
              <w:rPr>
                <w:rFonts w:ascii="Arial" w:hAnsi="Arial" w:cs="Arial"/>
                <w:spacing w:val="-6"/>
                <w:sz w:val="28"/>
                <w:szCs w:val="28"/>
                <w:lang w:val="en-GB"/>
              </w:rPr>
              <w:t>(</w:t>
            </w:r>
            <w:r w:rsidR="000116DE">
              <w:rPr>
                <w:rFonts w:ascii="Arial" w:eastAsiaTheme="minorEastAsia" w:hAnsi="Arial" w:cs="Arial" w:hint="eastAsia"/>
                <w:spacing w:val="-6"/>
                <w:sz w:val="28"/>
                <w:szCs w:val="28"/>
                <w:lang w:val="en-GB" w:eastAsia="zh-CN"/>
              </w:rPr>
              <w:t>01/2024</w:t>
            </w:r>
            <w:r w:rsidRPr="000A166A">
              <w:rPr>
                <w:rFonts w:ascii="Arial" w:hAnsi="Arial" w:cs="Arial"/>
                <w:spacing w:val="-6"/>
                <w:sz w:val="28"/>
                <w:szCs w:val="28"/>
                <w:lang w:val="en-GB"/>
              </w:rPr>
              <w:t>)</w:t>
            </w:r>
          </w:p>
        </w:tc>
      </w:tr>
      <w:tr w:rsidR="00B46FF3" w:rsidRPr="000A166A" w14:paraId="33036516" w14:textId="77777777" w:rsidTr="002B534E">
        <w:trPr>
          <w:trHeight w:val="80"/>
        </w:trPr>
        <w:tc>
          <w:tcPr>
            <w:tcW w:w="817" w:type="dxa"/>
          </w:tcPr>
          <w:p w14:paraId="2538926D" w14:textId="77777777" w:rsidR="00B46FF3" w:rsidRPr="000A166A" w:rsidRDefault="00B46FF3" w:rsidP="00EF115B">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1F7CD211" w14:textId="56992EF6" w:rsidR="00DB3581" w:rsidRPr="00F048DB" w:rsidRDefault="00DB3581" w:rsidP="00DB3581">
            <w:pPr>
              <w:widowControl w:val="0"/>
              <w:spacing w:before="276"/>
              <w:jc w:val="left"/>
              <w:rPr>
                <w:rFonts w:ascii="Arial" w:hAnsi="Arial" w:cs="Arial"/>
                <w:sz w:val="40"/>
                <w:szCs w:val="40"/>
              </w:rPr>
            </w:pPr>
            <w:r w:rsidRPr="00F048DB">
              <w:rPr>
                <w:rFonts w:ascii="Arial" w:hAnsi="Arial" w:cs="Arial"/>
                <w:sz w:val="40"/>
                <w:szCs w:val="40"/>
              </w:rPr>
              <w:t xml:space="preserve">Focus Group on </w:t>
            </w:r>
            <w:r w:rsidR="000116DE" w:rsidRPr="000116DE">
              <w:rPr>
                <w:rFonts w:ascii="Arial" w:hAnsi="Arial" w:cs="Arial"/>
                <w:sz w:val="40"/>
                <w:szCs w:val="40"/>
              </w:rPr>
              <w:t>Autonomous Networks</w:t>
            </w:r>
          </w:p>
          <w:p w14:paraId="06562CDA" w14:textId="448E7256" w:rsidR="00934B4E" w:rsidRPr="000A166A" w:rsidRDefault="00DB3581" w:rsidP="00DB3581">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spacing w:val="-6"/>
                <w:sz w:val="40"/>
                <w:szCs w:val="40"/>
              </w:rPr>
            </w:pPr>
            <w:r w:rsidRPr="00F048DB">
              <w:rPr>
                <w:rFonts w:ascii="Arial" w:hAnsi="Arial" w:cs="Arial"/>
                <w:sz w:val="40"/>
                <w:szCs w:val="40"/>
              </w:rPr>
              <w:t>(FG-</w:t>
            </w:r>
            <w:r w:rsidR="00BC32EC" w:rsidRPr="00F048DB">
              <w:rPr>
                <w:rFonts w:ascii="Arial" w:hAnsi="Arial" w:cs="Arial"/>
                <w:sz w:val="40"/>
                <w:szCs w:val="40"/>
              </w:rPr>
              <w:t>AN</w:t>
            </w:r>
            <w:r w:rsidRPr="00F048DB">
              <w:rPr>
                <w:rFonts w:ascii="Arial" w:hAnsi="Arial" w:cs="Arial"/>
                <w:sz w:val="40"/>
                <w:szCs w:val="40"/>
              </w:rPr>
              <w:t>)</w:t>
            </w:r>
          </w:p>
        </w:tc>
      </w:tr>
      <w:tr w:rsidR="00B46FF3" w:rsidRPr="000A166A" w14:paraId="0A47ED26" w14:textId="77777777" w:rsidTr="00E041C2">
        <w:trPr>
          <w:trHeight w:val="743"/>
        </w:trPr>
        <w:tc>
          <w:tcPr>
            <w:tcW w:w="817" w:type="dxa"/>
          </w:tcPr>
          <w:p w14:paraId="2449D82F" w14:textId="77777777" w:rsidR="00B46FF3" w:rsidRPr="000A166A" w:rsidRDefault="00B46FF3" w:rsidP="00EF115B">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bottom w:val="single" w:sz="8" w:space="0" w:color="auto"/>
            </w:tcBorders>
          </w:tcPr>
          <w:p w14:paraId="3FF738B9" w14:textId="1C5F922E" w:rsidR="00B46FF3" w:rsidRPr="000A166A" w:rsidRDefault="004C7AA4" w:rsidP="00DB3581">
            <w:pPr>
              <w:pStyle w:val="BodyText"/>
              <w:spacing w:before="440" w:line="192" w:lineRule="auto"/>
              <w:rPr>
                <w:rFonts w:ascii="Arial" w:hAnsi="Arial" w:cs="Arial"/>
                <w:spacing w:val="-6"/>
                <w:sz w:val="44"/>
                <w:szCs w:val="44"/>
                <w:lang w:val="en-GB"/>
              </w:rPr>
            </w:pPr>
            <w:r w:rsidRPr="000A166A">
              <w:rPr>
                <w:rFonts w:ascii="Arial" w:hAnsi="Arial" w:cs="Arial"/>
                <w:spacing w:val="-6"/>
                <w:sz w:val="44"/>
                <w:szCs w:val="44"/>
                <w:lang w:val="en-GB"/>
              </w:rPr>
              <w:t xml:space="preserve">Concepts and </w:t>
            </w:r>
            <w:r w:rsidR="0060696E" w:rsidRPr="000A166A">
              <w:rPr>
                <w:rFonts w:ascii="Arial" w:hAnsi="Arial" w:cs="Arial"/>
                <w:spacing w:val="-6"/>
                <w:sz w:val="44"/>
                <w:szCs w:val="44"/>
                <w:lang w:val="en-GB"/>
              </w:rPr>
              <w:t>p</w:t>
            </w:r>
            <w:r w:rsidRPr="000A166A">
              <w:rPr>
                <w:rFonts w:ascii="Arial" w:hAnsi="Arial" w:cs="Arial"/>
                <w:spacing w:val="-6"/>
                <w:sz w:val="44"/>
                <w:szCs w:val="44"/>
                <w:lang w:val="en-GB"/>
              </w:rPr>
              <w:t xml:space="preserve">rinciples of </w:t>
            </w:r>
            <w:r w:rsidR="0060696E" w:rsidRPr="000A166A">
              <w:rPr>
                <w:rFonts w:ascii="Arial" w:hAnsi="Arial" w:cs="Arial"/>
                <w:spacing w:val="-6"/>
                <w:sz w:val="44"/>
                <w:szCs w:val="44"/>
                <w:lang w:val="en-GB"/>
              </w:rPr>
              <w:t>t</w:t>
            </w:r>
            <w:r w:rsidRPr="000A166A">
              <w:rPr>
                <w:rFonts w:ascii="Arial" w:hAnsi="Arial" w:cs="Arial"/>
                <w:spacing w:val="-6"/>
                <w:sz w:val="44"/>
                <w:szCs w:val="44"/>
                <w:lang w:val="en-GB"/>
              </w:rPr>
              <w:t xml:space="preserve">rust for </w:t>
            </w:r>
            <w:r w:rsidR="0060696E" w:rsidRPr="000A166A">
              <w:rPr>
                <w:rFonts w:ascii="Arial" w:hAnsi="Arial" w:cs="Arial"/>
                <w:spacing w:val="-6"/>
                <w:sz w:val="44"/>
                <w:szCs w:val="44"/>
                <w:lang w:val="en-GB"/>
              </w:rPr>
              <w:t>a</w:t>
            </w:r>
            <w:r w:rsidRPr="000A166A">
              <w:rPr>
                <w:rFonts w:ascii="Arial" w:hAnsi="Arial" w:cs="Arial"/>
                <w:spacing w:val="-6"/>
                <w:sz w:val="44"/>
                <w:szCs w:val="44"/>
                <w:lang w:val="en-GB"/>
              </w:rPr>
              <w:t xml:space="preserve">utonomous </w:t>
            </w:r>
            <w:r w:rsidR="0060696E" w:rsidRPr="000A166A">
              <w:rPr>
                <w:rFonts w:ascii="Arial" w:hAnsi="Arial" w:cs="Arial"/>
                <w:spacing w:val="-6"/>
                <w:sz w:val="44"/>
                <w:szCs w:val="44"/>
                <w:lang w:val="en-GB"/>
              </w:rPr>
              <w:t>n</w:t>
            </w:r>
            <w:r w:rsidRPr="000A166A">
              <w:rPr>
                <w:rFonts w:ascii="Arial" w:hAnsi="Arial" w:cs="Arial"/>
                <w:spacing w:val="-6"/>
                <w:sz w:val="44"/>
                <w:szCs w:val="44"/>
                <w:lang w:val="en-GB"/>
              </w:rPr>
              <w:t xml:space="preserve">etworks including IMT-2020 and </w:t>
            </w:r>
            <w:r w:rsidR="0060696E" w:rsidRPr="000A166A">
              <w:rPr>
                <w:rFonts w:ascii="Arial" w:hAnsi="Arial" w:cs="Arial"/>
                <w:spacing w:val="-6"/>
                <w:sz w:val="44"/>
                <w:szCs w:val="44"/>
                <w:lang w:val="en-GB"/>
              </w:rPr>
              <w:t>b</w:t>
            </w:r>
            <w:r w:rsidRPr="000A166A">
              <w:rPr>
                <w:rFonts w:ascii="Arial" w:hAnsi="Arial" w:cs="Arial"/>
                <w:spacing w:val="-6"/>
                <w:sz w:val="44"/>
                <w:szCs w:val="44"/>
                <w:lang w:val="en-GB"/>
              </w:rPr>
              <w:t>eyond</w:t>
            </w:r>
          </w:p>
        </w:tc>
      </w:tr>
      <w:tr w:rsidR="00E041C2" w:rsidRPr="000A166A" w14:paraId="0078280A" w14:textId="77777777" w:rsidTr="000B08C7">
        <w:trPr>
          <w:trHeight w:val="743"/>
        </w:trPr>
        <w:tc>
          <w:tcPr>
            <w:tcW w:w="817" w:type="dxa"/>
          </w:tcPr>
          <w:p w14:paraId="30074E3D" w14:textId="77777777" w:rsidR="00E041C2" w:rsidRPr="000A166A" w:rsidRDefault="00E041C2" w:rsidP="00EF115B">
            <w:pPr>
              <w:tabs>
                <w:tab w:val="right" w:pos="9639"/>
              </w:tabs>
              <w:rPr>
                <w:rFonts w:ascii="Arial" w:hAnsi="Arial" w:cs="Arial"/>
                <w:sz w:val="48"/>
                <w:szCs w:val="48"/>
              </w:rPr>
            </w:pPr>
          </w:p>
        </w:tc>
        <w:tc>
          <w:tcPr>
            <w:tcW w:w="9923" w:type="dxa"/>
            <w:gridSpan w:val="2"/>
            <w:tcBorders>
              <w:top w:val="single" w:sz="8" w:space="0" w:color="auto"/>
            </w:tcBorders>
          </w:tcPr>
          <w:p w14:paraId="2351495D" w14:textId="77777777" w:rsidR="00E041C2" w:rsidRPr="000A166A" w:rsidRDefault="00E041C2" w:rsidP="0083379C">
            <w:pPr>
              <w:pStyle w:val="BodyText"/>
              <w:spacing w:before="120" w:line="192" w:lineRule="auto"/>
              <w:rPr>
                <w:rFonts w:ascii="Arial" w:hAnsi="Arial" w:cs="Arial"/>
                <w:spacing w:val="-6"/>
                <w:sz w:val="44"/>
                <w:szCs w:val="44"/>
                <w:lang w:val="en-GB"/>
              </w:rPr>
            </w:pP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070"/>
        <w:gridCol w:w="5669"/>
      </w:tblGrid>
      <w:tr w:rsidR="005D379B" w:rsidRPr="000A166A" w14:paraId="6072F883" w14:textId="77777777" w:rsidTr="006F3E3B">
        <w:tc>
          <w:tcPr>
            <w:tcW w:w="5070" w:type="dxa"/>
            <w:vAlign w:val="center"/>
          </w:tcPr>
          <w:bookmarkEnd w:id="3"/>
          <w:p w14:paraId="0461796A" w14:textId="77777777" w:rsidR="005D379B" w:rsidRPr="000A166A" w:rsidRDefault="005D379B" w:rsidP="006F3E3B">
            <w:pPr>
              <w:jc w:val="left"/>
              <w:rPr>
                <w:rFonts w:ascii="Arial" w:hAnsi="Arial" w:cs="Arial"/>
                <w:sz w:val="32"/>
                <w:szCs w:val="32"/>
              </w:rPr>
            </w:pPr>
            <w:proofErr w:type="spellStart"/>
            <w:r w:rsidRPr="000A166A">
              <w:rPr>
                <w:rFonts w:ascii="Arial" w:hAnsi="Arial" w:cs="Arial"/>
                <w:b/>
                <w:color w:val="009CD6"/>
                <w:spacing w:val="-4"/>
                <w:sz w:val="32"/>
                <w:szCs w:val="32"/>
              </w:rPr>
              <w:t>ITU</w:t>
            </w:r>
            <w:r w:rsidRPr="000A166A">
              <w:rPr>
                <w:rFonts w:ascii="Arial" w:hAnsi="Arial" w:cs="Arial"/>
                <w:b/>
                <w:color w:val="292829"/>
                <w:spacing w:val="-4"/>
                <w:sz w:val="32"/>
                <w:szCs w:val="32"/>
              </w:rPr>
              <w:t>Publications</w:t>
            </w:r>
            <w:proofErr w:type="spellEnd"/>
          </w:p>
        </w:tc>
        <w:tc>
          <w:tcPr>
            <w:tcW w:w="5669" w:type="dxa"/>
            <w:vAlign w:val="center"/>
          </w:tcPr>
          <w:p w14:paraId="2A7B8A3C" w14:textId="77777777" w:rsidR="005D379B" w:rsidRPr="000A166A" w:rsidRDefault="005D379B" w:rsidP="006F3E3B">
            <w:pPr>
              <w:jc w:val="right"/>
              <w:rPr>
                <w:rFonts w:ascii="Arial" w:hAnsi="Arial" w:cs="Arial"/>
                <w:szCs w:val="24"/>
              </w:rPr>
            </w:pPr>
            <w:r w:rsidRPr="000A166A">
              <w:rPr>
                <w:rFonts w:ascii="Arial" w:eastAsia="Avenir Next W1G Medium" w:hAnsi="Arial" w:cs="Arial"/>
                <w:b/>
                <w:spacing w:val="-4"/>
                <w:szCs w:val="24"/>
              </w:rPr>
              <w:t>International Telecommunication Union</w:t>
            </w:r>
          </w:p>
        </w:tc>
      </w:tr>
    </w:tbl>
    <w:p w14:paraId="6BE4B07E" w14:textId="0AFE3FB9" w:rsidR="00B46FF3" w:rsidRPr="000A166A" w:rsidRDefault="005D379B" w:rsidP="00934B4E">
      <w:pPr>
        <w:tabs>
          <w:tab w:val="clear" w:pos="794"/>
          <w:tab w:val="clear" w:pos="1191"/>
          <w:tab w:val="clear" w:pos="1588"/>
          <w:tab w:val="clear" w:pos="1985"/>
        </w:tabs>
        <w:overflowPunct/>
        <w:autoSpaceDE/>
        <w:autoSpaceDN/>
        <w:adjustRightInd/>
        <w:spacing w:before="0"/>
        <w:jc w:val="center"/>
        <w:textAlignment w:val="auto"/>
      </w:pPr>
      <w:r w:rsidRPr="000A166A">
        <w:rPr>
          <w:noProof/>
        </w:rPr>
        <w:drawing>
          <wp:anchor distT="0" distB="0" distL="0" distR="0" simplePos="0" relativeHeight="251658240" behindDoc="1" locked="0" layoutInCell="1" allowOverlap="1" wp14:anchorId="129EBA52" wp14:editId="6E5E8CCA">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r w:rsidR="00934B4E" w:rsidRPr="000A166A">
        <w:t xml:space="preserve"> </w:t>
      </w:r>
    </w:p>
    <w:p w14:paraId="3F53C0BE" w14:textId="77777777" w:rsidR="00B46FF3" w:rsidRPr="000A166A" w:rsidRDefault="00B46FF3">
      <w:pPr>
        <w:spacing w:before="80"/>
        <w:jc w:val="left"/>
        <w:rPr>
          <w:i/>
          <w:sz w:val="20"/>
        </w:rPr>
      </w:pPr>
    </w:p>
    <w:p w14:paraId="0B161351" w14:textId="77777777" w:rsidR="00B46FF3" w:rsidRPr="000A166A" w:rsidRDefault="00B46FF3">
      <w:pPr>
        <w:jc w:val="left"/>
        <w:sectPr w:rsidR="00B46FF3" w:rsidRPr="000A166A" w:rsidSect="00F44D58">
          <w:headerReference w:type="even" r:id="rId12"/>
          <w:headerReference w:type="default" r:id="rId13"/>
          <w:footerReference w:type="even" r:id="rId14"/>
          <w:footerReference w:type="default" r:id="rId15"/>
          <w:pgSz w:w="11907" w:h="16840" w:code="9"/>
          <w:pgMar w:top="1038" w:right="601" w:bottom="1860" w:left="618" w:header="567" w:footer="284" w:gutter="0"/>
          <w:pgNumType w:start="1"/>
          <w:cols w:space="720"/>
          <w:docGrid w:linePitch="326"/>
        </w:sectPr>
      </w:pPr>
    </w:p>
    <w:p w14:paraId="6EE092E5" w14:textId="77777777" w:rsidR="00697471" w:rsidRPr="000A166A" w:rsidRDefault="00697471" w:rsidP="00697471">
      <w:pPr>
        <w:pStyle w:val="RecNo"/>
      </w:pPr>
      <w:bookmarkStart w:id="5" w:name="irecnoe"/>
      <w:bookmarkStart w:id="6" w:name="_Hlk128146943"/>
      <w:bookmarkEnd w:id="5"/>
      <w:r w:rsidRPr="00406034">
        <w:lastRenderedPageBreak/>
        <w:t>Technical Specification ITU FG-AN</w:t>
      </w:r>
    </w:p>
    <w:bookmarkEnd w:id="6"/>
    <w:p w14:paraId="7841490A" w14:textId="1AA52F93" w:rsidR="00B46FF3" w:rsidRPr="00967414" w:rsidRDefault="00697471" w:rsidP="00967414">
      <w:pPr>
        <w:pStyle w:val="Rectitle"/>
        <w:rPr>
          <w:bCs/>
        </w:rPr>
      </w:pPr>
      <w:r w:rsidRPr="00967414">
        <w:rPr>
          <w:bCs/>
        </w:rPr>
        <w:t>Concepts and principles of trust for autonomous networks including IMT-2020 and beyond</w:t>
      </w:r>
    </w:p>
    <w:p w14:paraId="40EFA141" w14:textId="77777777" w:rsidR="00697471" w:rsidRPr="000A166A" w:rsidRDefault="00697471" w:rsidP="00697471">
      <w:pPr>
        <w:pStyle w:val="Headingb"/>
      </w:pPr>
      <w:bookmarkStart w:id="7" w:name="isume"/>
      <w:r w:rsidRPr="000A166A">
        <w:t>Summary</w:t>
      </w:r>
    </w:p>
    <w:bookmarkEnd w:id="7"/>
    <w:p w14:paraId="440A1281" w14:textId="07C4ABF0" w:rsidR="00697471" w:rsidRPr="000A166A" w:rsidRDefault="00697471" w:rsidP="00697471">
      <w:r w:rsidRPr="000A166A">
        <w:t xml:space="preserve">This </w:t>
      </w:r>
      <w:r w:rsidR="002A6D6A">
        <w:t>Technical Specification</w:t>
      </w:r>
      <w:r w:rsidRPr="000A166A">
        <w:t xml:space="preserve"> provides the concept</w:t>
      </w:r>
      <w:r w:rsidRPr="000A166A">
        <w:rPr>
          <w:lang w:eastAsia="zh-CN"/>
        </w:rPr>
        <w:t>s</w:t>
      </w:r>
      <w:r w:rsidRPr="000A166A">
        <w:t xml:space="preserve">, and basic principles for trust in autonomous networks. </w:t>
      </w:r>
    </w:p>
    <w:p w14:paraId="7B041077" w14:textId="17CFF861" w:rsidR="00B46FF3" w:rsidRPr="000A166A" w:rsidRDefault="00697471" w:rsidP="00697471">
      <w:r w:rsidRPr="000A166A">
        <w:t xml:space="preserve">Any material in this </w:t>
      </w:r>
      <w:r w:rsidR="002A6D6A">
        <w:t>Technical Specification</w:t>
      </w:r>
      <w:r w:rsidRPr="000A166A">
        <w:rPr>
          <w:lang w:eastAsia="zh-CN"/>
        </w:rPr>
        <w:t xml:space="preserve"> </w:t>
      </w:r>
      <w:r w:rsidRPr="000A166A">
        <w:t>is intended not to define normative specifications of Recommendations, but to provide technical information that could be used for future possible ITU</w:t>
      </w:r>
      <w:r w:rsidRPr="000A166A">
        <w:noBreakHyphen/>
        <w:t>T Recommendations on</w:t>
      </w:r>
      <w:r w:rsidRPr="000A166A">
        <w:rPr>
          <w:lang w:eastAsia="zh-CN"/>
        </w:rPr>
        <w:t xml:space="preserve"> trust evaluation methods</w:t>
      </w:r>
      <w:r w:rsidRPr="000A166A">
        <w:t xml:space="preserve"> and/or other aspects.</w:t>
      </w:r>
    </w:p>
    <w:p w14:paraId="10CB7A7F" w14:textId="77777777" w:rsidR="00697471" w:rsidRPr="000A166A" w:rsidRDefault="00697471" w:rsidP="00697471">
      <w:pPr>
        <w:pStyle w:val="Headingb"/>
      </w:pPr>
      <w:bookmarkStart w:id="8" w:name="ikeye"/>
      <w:r w:rsidRPr="000A166A">
        <w:t>Keywords</w:t>
      </w:r>
    </w:p>
    <w:bookmarkEnd w:id="8"/>
    <w:p w14:paraId="6FDF4916" w14:textId="69270AFD" w:rsidR="00563179" w:rsidRDefault="00697471" w:rsidP="005770D3">
      <w:pPr>
        <w:rPr>
          <w:lang w:bidi="ar-DZ"/>
        </w:rPr>
      </w:pPr>
      <w:r w:rsidRPr="000A166A">
        <w:t>Architecture, autonomous networks,</w:t>
      </w:r>
      <w:r w:rsidRPr="000A166A">
        <w:rPr>
          <w:lang w:eastAsia="zh-CN"/>
        </w:rPr>
        <w:t xml:space="preserve"> </w:t>
      </w:r>
      <w:r w:rsidRPr="000A166A">
        <w:t>basic principles</w:t>
      </w:r>
      <w:r w:rsidRPr="000A166A">
        <w:rPr>
          <w:lang w:eastAsia="zh-CN"/>
        </w:rPr>
        <w:t>,</w:t>
      </w:r>
      <w:r w:rsidRPr="000A166A">
        <w:t xml:space="preserve"> </w:t>
      </w:r>
      <w:r w:rsidRPr="000A166A">
        <w:rPr>
          <w:lang w:eastAsia="zh-CN"/>
        </w:rPr>
        <w:t>metric</w:t>
      </w:r>
      <w:r w:rsidRPr="000A166A">
        <w:t>s, trust</w:t>
      </w:r>
      <w:r w:rsidRPr="000A166A">
        <w:rPr>
          <w:lang w:bidi="ar-DZ"/>
        </w:rPr>
        <w:t>.</w:t>
      </w:r>
    </w:p>
    <w:p w14:paraId="4D7D8A67" w14:textId="77777777" w:rsidR="00F7421E" w:rsidRPr="008078B6" w:rsidRDefault="00F7421E" w:rsidP="00E80649">
      <w:pPr>
        <w:pStyle w:val="Headingb"/>
      </w:pPr>
      <w:r w:rsidRPr="008078B6">
        <w:t>Note</w:t>
      </w:r>
    </w:p>
    <w:p w14:paraId="6433699B" w14:textId="77777777" w:rsidR="00F7421E" w:rsidRPr="001951CC" w:rsidRDefault="00F7421E" w:rsidP="00E80649">
      <w:pPr>
        <w:pStyle w:val="Note"/>
        <w:rPr>
          <w:lang w:bidi="ar-DZ"/>
        </w:rPr>
      </w:pPr>
      <w:r w:rsidRPr="001951CC">
        <w:t>This is an informative ITU-T publication. Mandatory provisions such as those found in ITU-T Recommendations are outside the scope of this publication. This publication should only be referenced bibliographically in ITU-T Recommendations.</w:t>
      </w:r>
    </w:p>
    <w:p w14:paraId="600DABF8" w14:textId="4D856A96" w:rsidR="00F7421E" w:rsidRDefault="00F7421E" w:rsidP="00697471">
      <w:pPr>
        <w:ind w:left="113"/>
        <w:rPr>
          <w:lang w:bidi="ar-DZ"/>
        </w:rPr>
      </w:pPr>
      <w:r>
        <w:rPr>
          <w:lang w:bidi="ar-DZ"/>
        </w:rPr>
        <w:br w:type="page"/>
      </w:r>
    </w:p>
    <w:tbl>
      <w:tblPr>
        <w:tblW w:w="5000" w:type="pct"/>
        <w:tblCellMar>
          <w:left w:w="57" w:type="dxa"/>
          <w:right w:w="57" w:type="dxa"/>
        </w:tblCellMar>
        <w:tblLook w:val="0000" w:firstRow="0" w:lastRow="0" w:firstColumn="0" w:lastColumn="0" w:noHBand="0" w:noVBand="0"/>
      </w:tblPr>
      <w:tblGrid>
        <w:gridCol w:w="1569"/>
        <w:gridCol w:w="3252"/>
        <w:gridCol w:w="4818"/>
      </w:tblGrid>
      <w:tr w:rsidR="0060696E" w:rsidRPr="000116DE" w14:paraId="17EAE867" w14:textId="77777777" w:rsidTr="0060696E">
        <w:trPr>
          <w:cantSplit/>
          <w:trHeight w:val="180"/>
        </w:trPr>
        <w:tc>
          <w:tcPr>
            <w:tcW w:w="814" w:type="pct"/>
          </w:tcPr>
          <w:p w14:paraId="6403D251" w14:textId="528C966A" w:rsidR="0060696E" w:rsidRPr="000A166A" w:rsidRDefault="0060696E" w:rsidP="0060696E">
            <w:pPr>
              <w:rPr>
                <w:b/>
                <w:bCs/>
                <w:sz w:val="22"/>
                <w:szCs w:val="22"/>
              </w:rPr>
            </w:pPr>
            <w:r w:rsidRPr="000A166A">
              <w:rPr>
                <w:b/>
                <w:bCs/>
              </w:rPr>
              <w:lastRenderedPageBreak/>
              <w:t>Contributors</w:t>
            </w:r>
            <w:r w:rsidRPr="000A166A">
              <w:rPr>
                <w:sz w:val="22"/>
                <w:szCs w:val="22"/>
              </w:rPr>
              <w:t>:</w:t>
            </w:r>
          </w:p>
        </w:tc>
        <w:tc>
          <w:tcPr>
            <w:tcW w:w="1687" w:type="pct"/>
            <w:vAlign w:val="center"/>
          </w:tcPr>
          <w:p w14:paraId="01A85B0D" w14:textId="67762C37" w:rsidR="0060696E" w:rsidRPr="00E80649" w:rsidRDefault="0060696E" w:rsidP="0060696E">
            <w:pPr>
              <w:spacing w:line="276" w:lineRule="auto"/>
              <w:jc w:val="left"/>
              <w:rPr>
                <w:sz w:val="22"/>
                <w:szCs w:val="22"/>
                <w:lang w:val="it-IT"/>
              </w:rPr>
            </w:pPr>
            <w:r w:rsidRPr="00E80649">
              <w:rPr>
                <w:lang w:val="it-IT" w:eastAsia="zh-CN"/>
              </w:rPr>
              <w:t>Xiaojia SONG</w:t>
            </w:r>
            <w:r w:rsidRPr="00E80649">
              <w:rPr>
                <w:lang w:val="it-IT"/>
              </w:rPr>
              <w:br/>
            </w:r>
            <w:r w:rsidRPr="00E80649">
              <w:rPr>
                <w:lang w:val="it-IT" w:eastAsia="zh-CN"/>
              </w:rPr>
              <w:t>China Mobile</w:t>
            </w:r>
            <w:r w:rsidRPr="00E80649">
              <w:rPr>
                <w:lang w:val="it-IT"/>
              </w:rPr>
              <w:br/>
            </w:r>
            <w:r w:rsidRPr="00E80649">
              <w:rPr>
                <w:lang w:val="it-IT" w:eastAsia="zh-CN"/>
              </w:rPr>
              <w:t>P.R. China</w:t>
            </w:r>
          </w:p>
        </w:tc>
        <w:tc>
          <w:tcPr>
            <w:tcW w:w="2499" w:type="pct"/>
            <w:vAlign w:val="center"/>
          </w:tcPr>
          <w:p w14:paraId="1B24666A" w14:textId="5ABADD0A" w:rsidR="0060696E" w:rsidRPr="0017006B" w:rsidRDefault="0060696E" w:rsidP="0060696E">
            <w:pPr>
              <w:spacing w:line="276" w:lineRule="auto"/>
              <w:jc w:val="left"/>
              <w:rPr>
                <w:lang w:val="de-AT"/>
              </w:rPr>
            </w:pPr>
            <w:r w:rsidRPr="0017006B">
              <w:rPr>
                <w:lang w:val="de-AT" w:eastAsia="zh-CN"/>
              </w:rPr>
              <w:t>Tel:</w:t>
            </w:r>
            <w:r w:rsidRPr="0017006B">
              <w:rPr>
                <w:lang w:val="de-AT" w:eastAsia="zh-CN"/>
              </w:rPr>
              <w:tab/>
              <w:t>+86 15011488067</w:t>
            </w:r>
            <w:r w:rsidRPr="0017006B">
              <w:rPr>
                <w:lang w:val="de-AT" w:eastAsia="zh-CN"/>
              </w:rPr>
              <w:br/>
              <w:t>E-mail:</w:t>
            </w:r>
            <w:r w:rsidRPr="0017006B">
              <w:rPr>
                <w:lang w:val="de-AT" w:eastAsia="zh-CN"/>
              </w:rPr>
              <w:tab/>
            </w:r>
            <w:hyperlink r:id="rId16" w:history="1">
              <w:r w:rsidRPr="0017006B">
                <w:rPr>
                  <w:rStyle w:val="Hyperlink"/>
                  <w:lang w:val="de-AT" w:eastAsia="zh-CN"/>
                </w:rPr>
                <w:t xml:space="preserve">songxiaojia@chinamobile.com </w:t>
              </w:r>
            </w:hyperlink>
          </w:p>
        </w:tc>
      </w:tr>
      <w:tr w:rsidR="0060696E" w:rsidRPr="000116DE" w14:paraId="6BDAF9B6" w14:textId="77777777" w:rsidTr="0060696E">
        <w:trPr>
          <w:cantSplit/>
          <w:trHeight w:val="180"/>
        </w:trPr>
        <w:tc>
          <w:tcPr>
            <w:tcW w:w="814" w:type="pct"/>
          </w:tcPr>
          <w:p w14:paraId="2CF8AA38" w14:textId="77777777" w:rsidR="0060696E" w:rsidRPr="0017006B" w:rsidRDefault="0060696E" w:rsidP="0060696E">
            <w:pPr>
              <w:rPr>
                <w:b/>
                <w:bCs/>
                <w:sz w:val="22"/>
                <w:szCs w:val="22"/>
                <w:lang w:val="de-AT"/>
              </w:rPr>
            </w:pPr>
          </w:p>
        </w:tc>
        <w:tc>
          <w:tcPr>
            <w:tcW w:w="1687" w:type="pct"/>
            <w:vAlign w:val="center"/>
          </w:tcPr>
          <w:p w14:paraId="5AA70248" w14:textId="6A8DAEF9" w:rsidR="0060696E" w:rsidRPr="00E80649" w:rsidRDefault="0060696E" w:rsidP="0060696E">
            <w:pPr>
              <w:jc w:val="left"/>
              <w:rPr>
                <w:lang w:val="it-IT"/>
              </w:rPr>
            </w:pPr>
            <w:r w:rsidRPr="00E80649">
              <w:rPr>
                <w:lang w:val="it-IT" w:eastAsia="zh-CN"/>
              </w:rPr>
              <w:t>Li YU</w:t>
            </w:r>
            <w:r w:rsidRPr="00E80649">
              <w:rPr>
                <w:lang w:val="it-IT" w:eastAsia="zh-CN"/>
              </w:rPr>
              <w:br/>
              <w:t>China Mobile</w:t>
            </w:r>
            <w:r w:rsidRPr="00E80649">
              <w:rPr>
                <w:lang w:val="it-IT" w:eastAsia="zh-CN"/>
              </w:rPr>
              <w:br/>
              <w:t>P.R. China</w:t>
            </w:r>
          </w:p>
        </w:tc>
        <w:tc>
          <w:tcPr>
            <w:tcW w:w="2499" w:type="pct"/>
            <w:vAlign w:val="center"/>
          </w:tcPr>
          <w:p w14:paraId="5AB3617A" w14:textId="2DDDC0B4" w:rsidR="0060696E" w:rsidRPr="0017006B" w:rsidRDefault="0060696E" w:rsidP="0060696E">
            <w:pPr>
              <w:tabs>
                <w:tab w:val="clear" w:pos="794"/>
                <w:tab w:val="clear" w:pos="1191"/>
                <w:tab w:val="left" w:pos="911"/>
              </w:tabs>
              <w:jc w:val="left"/>
              <w:rPr>
                <w:lang w:val="de-AT"/>
              </w:rPr>
            </w:pPr>
            <w:r w:rsidRPr="0017006B">
              <w:rPr>
                <w:lang w:val="de-AT"/>
              </w:rPr>
              <w:t>Tel:</w:t>
            </w:r>
            <w:r w:rsidRPr="0017006B">
              <w:rPr>
                <w:lang w:val="de-AT"/>
              </w:rPr>
              <w:tab/>
              <w:t>+86 15801696688</w:t>
            </w:r>
            <w:r w:rsidRPr="0017006B">
              <w:rPr>
                <w:lang w:val="de-AT"/>
              </w:rPr>
              <w:br/>
              <w:t>E-mail:</w:t>
            </w:r>
            <w:r w:rsidRPr="0017006B">
              <w:rPr>
                <w:lang w:val="de-AT"/>
              </w:rPr>
              <w:tab/>
            </w:r>
            <w:hyperlink r:id="rId17" w:history="1">
              <w:r w:rsidRPr="0017006B">
                <w:rPr>
                  <w:rStyle w:val="Hyperlink"/>
                  <w:lang w:val="de-AT" w:eastAsia="zh-CN"/>
                </w:rPr>
                <w:t xml:space="preserve">yuliyf@chinamobile.com </w:t>
              </w:r>
            </w:hyperlink>
          </w:p>
        </w:tc>
      </w:tr>
      <w:tr w:rsidR="0060696E" w:rsidRPr="000116DE" w14:paraId="2214B0F0" w14:textId="77777777" w:rsidTr="0060696E">
        <w:trPr>
          <w:cantSplit/>
          <w:trHeight w:val="180"/>
        </w:trPr>
        <w:tc>
          <w:tcPr>
            <w:tcW w:w="814" w:type="pct"/>
          </w:tcPr>
          <w:p w14:paraId="38F84129" w14:textId="77777777" w:rsidR="0060696E" w:rsidRPr="0017006B" w:rsidRDefault="0060696E" w:rsidP="0060696E">
            <w:pPr>
              <w:rPr>
                <w:b/>
                <w:bCs/>
                <w:sz w:val="22"/>
                <w:szCs w:val="22"/>
                <w:lang w:val="de-AT"/>
              </w:rPr>
            </w:pPr>
          </w:p>
        </w:tc>
        <w:tc>
          <w:tcPr>
            <w:tcW w:w="1687" w:type="pct"/>
            <w:vAlign w:val="center"/>
          </w:tcPr>
          <w:p w14:paraId="26E89C1C" w14:textId="595F190A" w:rsidR="0060696E" w:rsidRPr="00E80649" w:rsidRDefault="0060696E" w:rsidP="0060696E">
            <w:pPr>
              <w:jc w:val="left"/>
              <w:rPr>
                <w:lang w:val="it-IT"/>
              </w:rPr>
            </w:pPr>
            <w:r w:rsidRPr="00E80649">
              <w:rPr>
                <w:lang w:val="it-IT" w:eastAsia="zh-CN"/>
              </w:rPr>
              <w:t>Xi CAO</w:t>
            </w:r>
            <w:r w:rsidRPr="00E80649">
              <w:rPr>
                <w:lang w:val="it-IT"/>
              </w:rPr>
              <w:br/>
            </w:r>
            <w:r w:rsidRPr="00E80649">
              <w:rPr>
                <w:lang w:val="it-IT" w:eastAsia="zh-CN"/>
              </w:rPr>
              <w:t>China Mobile</w:t>
            </w:r>
            <w:r w:rsidRPr="00E80649">
              <w:rPr>
                <w:lang w:val="it-IT"/>
              </w:rPr>
              <w:br/>
            </w:r>
            <w:r w:rsidRPr="00E80649">
              <w:rPr>
                <w:lang w:val="it-IT" w:eastAsia="zh-CN"/>
              </w:rPr>
              <w:t>P.R. China</w:t>
            </w:r>
          </w:p>
        </w:tc>
        <w:tc>
          <w:tcPr>
            <w:tcW w:w="2499" w:type="pct"/>
            <w:vAlign w:val="center"/>
          </w:tcPr>
          <w:p w14:paraId="25366788" w14:textId="4E69F08F" w:rsidR="0060696E" w:rsidRPr="0017006B" w:rsidRDefault="0060696E" w:rsidP="0060696E">
            <w:pPr>
              <w:spacing w:line="276" w:lineRule="auto"/>
              <w:jc w:val="left"/>
              <w:rPr>
                <w:lang w:val="de-AT"/>
              </w:rPr>
            </w:pPr>
            <w:r w:rsidRPr="0017006B">
              <w:rPr>
                <w:lang w:val="de-AT"/>
              </w:rPr>
              <w:t>Tel:</w:t>
            </w:r>
            <w:r w:rsidRPr="0017006B">
              <w:rPr>
                <w:lang w:val="de-AT"/>
              </w:rPr>
              <w:tab/>
              <w:t>+86 13911364997</w:t>
            </w:r>
            <w:r w:rsidRPr="0017006B">
              <w:rPr>
                <w:lang w:val="de-AT"/>
              </w:rPr>
              <w:br/>
              <w:t>E-mail:</w:t>
            </w:r>
            <w:r w:rsidRPr="0017006B">
              <w:rPr>
                <w:lang w:val="de-AT"/>
              </w:rPr>
              <w:tab/>
            </w:r>
            <w:hyperlink r:id="rId18" w:history="1">
              <w:r w:rsidRPr="0017006B">
                <w:rPr>
                  <w:rStyle w:val="Hyperlink"/>
                  <w:lang w:val="de-AT" w:eastAsia="zh-CN"/>
                </w:rPr>
                <w:t>caoxi@chinamobile.com</w:t>
              </w:r>
            </w:hyperlink>
          </w:p>
        </w:tc>
      </w:tr>
      <w:tr w:rsidR="0060696E" w:rsidRPr="000A166A" w14:paraId="5788FDD9" w14:textId="77777777" w:rsidTr="0060696E">
        <w:trPr>
          <w:cantSplit/>
          <w:trHeight w:val="180"/>
        </w:trPr>
        <w:tc>
          <w:tcPr>
            <w:tcW w:w="814" w:type="pct"/>
          </w:tcPr>
          <w:p w14:paraId="1726BE61" w14:textId="77777777" w:rsidR="0060696E" w:rsidRPr="0017006B" w:rsidRDefault="0060696E" w:rsidP="0060696E">
            <w:pPr>
              <w:rPr>
                <w:b/>
                <w:bCs/>
                <w:sz w:val="22"/>
                <w:szCs w:val="22"/>
                <w:lang w:val="de-AT"/>
              </w:rPr>
            </w:pPr>
          </w:p>
        </w:tc>
        <w:tc>
          <w:tcPr>
            <w:tcW w:w="1687" w:type="pct"/>
            <w:vAlign w:val="center"/>
          </w:tcPr>
          <w:p w14:paraId="44625871" w14:textId="4A9736C3" w:rsidR="0060696E" w:rsidRPr="000A166A" w:rsidRDefault="0060696E" w:rsidP="0060696E">
            <w:pPr>
              <w:jc w:val="left"/>
            </w:pPr>
            <w:r w:rsidRPr="000A166A">
              <w:rPr>
                <w:lang w:eastAsia="zh-CN"/>
              </w:rPr>
              <w:t>Gyu Myoung LEE</w:t>
            </w:r>
            <w:r w:rsidRPr="000A166A">
              <w:br/>
            </w:r>
            <w:r w:rsidRPr="000A166A">
              <w:rPr>
                <w:lang w:eastAsia="zh-CN"/>
              </w:rPr>
              <w:t>KAIST</w:t>
            </w:r>
            <w:r w:rsidRPr="000A166A">
              <w:br/>
            </w:r>
            <w:r w:rsidRPr="000A166A">
              <w:rPr>
                <w:lang w:eastAsia="zh-CN"/>
              </w:rPr>
              <w:t>Korea (Rep. of)</w:t>
            </w:r>
          </w:p>
        </w:tc>
        <w:tc>
          <w:tcPr>
            <w:tcW w:w="2499" w:type="pct"/>
            <w:vAlign w:val="center"/>
          </w:tcPr>
          <w:p w14:paraId="567A049E" w14:textId="4CC0D11F" w:rsidR="0060696E" w:rsidRPr="000A166A" w:rsidRDefault="0060696E" w:rsidP="0060696E">
            <w:pPr>
              <w:spacing w:line="276" w:lineRule="auto"/>
              <w:jc w:val="left"/>
            </w:pPr>
            <w:r w:rsidRPr="000A166A">
              <w:rPr>
                <w:lang w:eastAsia="zh-CN"/>
              </w:rPr>
              <w:t>Tel:</w:t>
            </w:r>
            <w:r w:rsidRPr="000A166A">
              <w:rPr>
                <w:lang w:eastAsia="zh-CN"/>
              </w:rPr>
              <w:tab/>
            </w:r>
            <w:r w:rsidRPr="000A166A">
              <w:t>+82-42-350-6282</w:t>
            </w:r>
            <w:r w:rsidRPr="000A166A">
              <w:br/>
              <w:t>E-mail:</w:t>
            </w:r>
            <w:r w:rsidRPr="000A166A">
              <w:tab/>
            </w:r>
            <w:hyperlink r:id="rId19" w:history="1">
              <w:r w:rsidRPr="000A166A">
                <w:rPr>
                  <w:rStyle w:val="Hyperlink"/>
                  <w:lang w:eastAsia="zh-CN"/>
                </w:rPr>
                <w:t>gmlee@kaist.ac.kr</w:t>
              </w:r>
            </w:hyperlink>
            <w:r w:rsidRPr="000A166A">
              <w:rPr>
                <w:lang w:eastAsia="zh-CN"/>
              </w:rPr>
              <w:t xml:space="preserve"> </w:t>
            </w:r>
          </w:p>
        </w:tc>
      </w:tr>
      <w:tr w:rsidR="0060696E" w:rsidRPr="000A166A" w14:paraId="7955EC7E" w14:textId="77777777" w:rsidTr="0060696E">
        <w:trPr>
          <w:cantSplit/>
          <w:trHeight w:val="180"/>
        </w:trPr>
        <w:tc>
          <w:tcPr>
            <w:tcW w:w="814" w:type="pct"/>
          </w:tcPr>
          <w:p w14:paraId="0DDF291E" w14:textId="77777777" w:rsidR="0060696E" w:rsidRPr="000A166A" w:rsidRDefault="0060696E" w:rsidP="0060696E">
            <w:pPr>
              <w:rPr>
                <w:b/>
                <w:bCs/>
                <w:sz w:val="22"/>
                <w:szCs w:val="22"/>
              </w:rPr>
            </w:pPr>
          </w:p>
        </w:tc>
        <w:tc>
          <w:tcPr>
            <w:tcW w:w="1687" w:type="pct"/>
          </w:tcPr>
          <w:p w14:paraId="453913C7" w14:textId="0E3B2FF7" w:rsidR="0060696E" w:rsidRPr="000A166A" w:rsidRDefault="0060696E" w:rsidP="0060696E">
            <w:pPr>
              <w:jc w:val="left"/>
            </w:pPr>
            <w:r w:rsidRPr="000A166A">
              <w:t>Leon WONG</w:t>
            </w:r>
            <w:r w:rsidRPr="000A166A">
              <w:br/>
            </w:r>
            <w:r w:rsidRPr="000A166A">
              <w:rPr>
                <w:color w:val="000000" w:themeColor="text1"/>
              </w:rPr>
              <w:t>Rakuten Mobile</w:t>
            </w:r>
            <w:r w:rsidRPr="000A166A">
              <w:br/>
            </w:r>
            <w:r w:rsidRPr="000A166A">
              <w:rPr>
                <w:color w:val="000000" w:themeColor="text1"/>
              </w:rPr>
              <w:t>Japan</w:t>
            </w:r>
          </w:p>
        </w:tc>
        <w:tc>
          <w:tcPr>
            <w:tcW w:w="2499" w:type="pct"/>
            <w:vAlign w:val="center"/>
          </w:tcPr>
          <w:p w14:paraId="39B895C1" w14:textId="08C755A8" w:rsidR="0060696E" w:rsidRPr="000A166A" w:rsidRDefault="0060696E" w:rsidP="0060696E">
            <w:pPr>
              <w:tabs>
                <w:tab w:val="clear" w:pos="794"/>
                <w:tab w:val="clear" w:pos="1191"/>
                <w:tab w:val="left" w:pos="911"/>
              </w:tabs>
              <w:jc w:val="left"/>
            </w:pPr>
            <w:r w:rsidRPr="000A166A">
              <w:rPr>
                <w:color w:val="000000"/>
              </w:rPr>
              <w:t>E-mail:</w:t>
            </w:r>
            <w:r w:rsidRPr="000A166A">
              <w:rPr>
                <w:color w:val="000000"/>
              </w:rPr>
              <w:tab/>
            </w:r>
            <w:hyperlink r:id="rId20" w:history="1">
              <w:r w:rsidRPr="000A166A">
                <w:rPr>
                  <w:rStyle w:val="Hyperlink"/>
                </w:rPr>
                <w:t>leon.wong@rakuten.com</w:t>
              </w:r>
            </w:hyperlink>
          </w:p>
        </w:tc>
      </w:tr>
      <w:tr w:rsidR="0060696E" w:rsidRPr="000A166A" w14:paraId="1AB68F4E" w14:textId="77777777" w:rsidTr="0060696E">
        <w:trPr>
          <w:cantSplit/>
          <w:trHeight w:val="180"/>
        </w:trPr>
        <w:tc>
          <w:tcPr>
            <w:tcW w:w="814" w:type="pct"/>
          </w:tcPr>
          <w:p w14:paraId="62632927" w14:textId="77777777" w:rsidR="0060696E" w:rsidRPr="000A166A" w:rsidRDefault="0060696E" w:rsidP="0060696E">
            <w:pPr>
              <w:rPr>
                <w:b/>
                <w:bCs/>
                <w:sz w:val="22"/>
                <w:szCs w:val="22"/>
              </w:rPr>
            </w:pPr>
          </w:p>
        </w:tc>
        <w:tc>
          <w:tcPr>
            <w:tcW w:w="1687" w:type="pct"/>
          </w:tcPr>
          <w:p w14:paraId="112E95BD" w14:textId="4AD297F0" w:rsidR="0060696E" w:rsidRPr="000A166A" w:rsidRDefault="0060696E" w:rsidP="0060696E">
            <w:pPr>
              <w:jc w:val="left"/>
            </w:pPr>
            <w:bookmarkStart w:id="9" w:name="OLE_LINK7"/>
            <w:r w:rsidRPr="000A166A">
              <w:t>Paul HARVEY</w:t>
            </w:r>
            <w:r w:rsidRPr="000A166A">
              <w:br/>
            </w:r>
            <w:r w:rsidRPr="000A166A">
              <w:rPr>
                <w:color w:val="000000" w:themeColor="text1"/>
              </w:rPr>
              <w:t>Rakuten Mobile</w:t>
            </w:r>
            <w:r w:rsidRPr="000A166A">
              <w:br/>
            </w:r>
            <w:r w:rsidRPr="000A166A">
              <w:rPr>
                <w:color w:val="000000" w:themeColor="text1"/>
              </w:rPr>
              <w:t>Japan</w:t>
            </w:r>
            <w:bookmarkEnd w:id="9"/>
          </w:p>
        </w:tc>
        <w:tc>
          <w:tcPr>
            <w:tcW w:w="2499" w:type="pct"/>
            <w:vAlign w:val="center"/>
          </w:tcPr>
          <w:p w14:paraId="43331B99" w14:textId="112EA0D9" w:rsidR="0060696E" w:rsidRPr="000A166A" w:rsidRDefault="0060696E" w:rsidP="0060696E">
            <w:pPr>
              <w:tabs>
                <w:tab w:val="clear" w:pos="794"/>
                <w:tab w:val="clear" w:pos="1191"/>
                <w:tab w:val="left" w:pos="911"/>
              </w:tabs>
              <w:jc w:val="left"/>
            </w:pPr>
            <w:r w:rsidRPr="000A166A">
              <w:rPr>
                <w:color w:val="000000"/>
              </w:rPr>
              <w:t>E-mail:</w:t>
            </w:r>
            <w:bookmarkStart w:id="10" w:name="OLE_LINK8"/>
            <w:r w:rsidRPr="000A166A">
              <w:rPr>
                <w:color w:val="000000"/>
              </w:rPr>
              <w:tab/>
            </w:r>
            <w:hyperlink r:id="rId21" w:history="1">
              <w:r w:rsidRPr="000A166A">
                <w:rPr>
                  <w:rStyle w:val="Hyperlink"/>
                </w:rPr>
                <w:t>paul.harvey@rakuten.com</w:t>
              </w:r>
            </w:hyperlink>
            <w:bookmarkEnd w:id="10"/>
            <w:r w:rsidRPr="000A166A">
              <w:rPr>
                <w:rStyle w:val="Hyperlink"/>
              </w:rPr>
              <w:t xml:space="preserve"> </w:t>
            </w:r>
          </w:p>
        </w:tc>
      </w:tr>
      <w:tr w:rsidR="0060696E" w:rsidRPr="00B91077" w14:paraId="0A84ACB9" w14:textId="77777777" w:rsidTr="0060696E">
        <w:trPr>
          <w:cantSplit/>
          <w:trHeight w:val="180"/>
        </w:trPr>
        <w:tc>
          <w:tcPr>
            <w:tcW w:w="814" w:type="pct"/>
          </w:tcPr>
          <w:p w14:paraId="13BAA4D1" w14:textId="77777777" w:rsidR="0060696E" w:rsidRPr="000A166A" w:rsidRDefault="0060696E" w:rsidP="0060696E">
            <w:pPr>
              <w:rPr>
                <w:b/>
                <w:bCs/>
                <w:sz w:val="22"/>
                <w:szCs w:val="22"/>
              </w:rPr>
            </w:pPr>
          </w:p>
        </w:tc>
        <w:tc>
          <w:tcPr>
            <w:tcW w:w="1687" w:type="pct"/>
          </w:tcPr>
          <w:p w14:paraId="7A51B2E0" w14:textId="1B5E88D5" w:rsidR="0060696E" w:rsidRPr="0017006B" w:rsidRDefault="0060696E" w:rsidP="0060696E">
            <w:pPr>
              <w:jc w:val="left"/>
              <w:rPr>
                <w:lang w:val="fr-CH"/>
              </w:rPr>
            </w:pPr>
            <w:bookmarkStart w:id="11" w:name="OLE_LINK9"/>
            <w:r w:rsidRPr="0017006B">
              <w:rPr>
                <w:lang w:val="fr-CH"/>
              </w:rPr>
              <w:t xml:space="preserve">Laurent </w:t>
            </w:r>
            <w:r w:rsidRPr="0017006B">
              <w:rPr>
                <w:caps/>
                <w:lang w:val="fr-CH"/>
              </w:rPr>
              <w:t>Ciavaglia</w:t>
            </w:r>
            <w:r w:rsidRPr="0017006B">
              <w:rPr>
                <w:lang w:val="fr-CH"/>
              </w:rPr>
              <w:br/>
            </w:r>
            <w:r w:rsidRPr="0017006B">
              <w:rPr>
                <w:color w:val="000000" w:themeColor="text1"/>
                <w:lang w:val="fr-CH"/>
              </w:rPr>
              <w:t>Rakuten Mobile</w:t>
            </w:r>
            <w:r w:rsidRPr="0017006B">
              <w:rPr>
                <w:lang w:val="fr-CH"/>
              </w:rPr>
              <w:br/>
            </w:r>
            <w:r w:rsidRPr="0017006B">
              <w:rPr>
                <w:color w:val="000000" w:themeColor="text1"/>
                <w:lang w:val="fr-CH"/>
              </w:rPr>
              <w:t>Japan</w:t>
            </w:r>
            <w:bookmarkEnd w:id="11"/>
          </w:p>
        </w:tc>
        <w:tc>
          <w:tcPr>
            <w:tcW w:w="2499" w:type="pct"/>
            <w:vAlign w:val="center"/>
          </w:tcPr>
          <w:p w14:paraId="2B482A1F" w14:textId="7D438154" w:rsidR="0060696E" w:rsidRPr="0017006B" w:rsidRDefault="0060696E" w:rsidP="0060696E">
            <w:pPr>
              <w:tabs>
                <w:tab w:val="clear" w:pos="794"/>
                <w:tab w:val="clear" w:pos="1191"/>
                <w:tab w:val="left" w:pos="911"/>
              </w:tabs>
              <w:jc w:val="left"/>
              <w:rPr>
                <w:lang w:val="fr-CH"/>
              </w:rPr>
            </w:pPr>
            <w:r w:rsidRPr="0017006B">
              <w:rPr>
                <w:color w:val="000000" w:themeColor="text1"/>
                <w:lang w:val="fr-CH"/>
              </w:rPr>
              <w:t>E-mail:</w:t>
            </w:r>
            <w:r w:rsidRPr="0017006B">
              <w:rPr>
                <w:color w:val="000000" w:themeColor="text1"/>
                <w:lang w:val="fr-CH"/>
              </w:rPr>
              <w:tab/>
            </w:r>
            <w:r>
              <w:fldChar w:fldCharType="begin"/>
            </w:r>
            <w:r w:rsidRPr="00B91077">
              <w:rPr>
                <w:lang w:val="fr-CH"/>
              </w:rPr>
              <w:instrText>HYPERLINK "mailto:laurent.ciavaglia@rakuten.com" \h</w:instrText>
            </w:r>
            <w:r>
              <w:fldChar w:fldCharType="separate"/>
            </w:r>
            <w:r w:rsidRPr="0017006B">
              <w:rPr>
                <w:rStyle w:val="Hyperlink"/>
                <w:rFonts w:eastAsia="SimSun"/>
                <w:lang w:val="fr-CH"/>
              </w:rPr>
              <w:t>laurent.ciavaglia@rakuten.com</w:t>
            </w:r>
            <w:r>
              <w:fldChar w:fldCharType="end"/>
            </w:r>
            <w:r w:rsidRPr="0017006B">
              <w:rPr>
                <w:rStyle w:val="Hyperlink"/>
                <w:rFonts w:eastAsia="SimSun"/>
                <w:lang w:val="fr-CH" w:eastAsia="zh-CN"/>
              </w:rPr>
              <w:t xml:space="preserve"> </w:t>
            </w:r>
          </w:p>
        </w:tc>
      </w:tr>
      <w:tr w:rsidR="0060696E" w:rsidRPr="00B91077" w14:paraId="24C34F75" w14:textId="77777777" w:rsidTr="0060696E">
        <w:trPr>
          <w:cantSplit/>
          <w:trHeight w:val="180"/>
        </w:trPr>
        <w:tc>
          <w:tcPr>
            <w:tcW w:w="814" w:type="pct"/>
          </w:tcPr>
          <w:p w14:paraId="35C2968F" w14:textId="77777777" w:rsidR="0060696E" w:rsidRPr="0017006B" w:rsidRDefault="0060696E" w:rsidP="0060696E">
            <w:pPr>
              <w:rPr>
                <w:b/>
                <w:bCs/>
                <w:sz w:val="22"/>
                <w:szCs w:val="22"/>
                <w:lang w:val="fr-CH"/>
              </w:rPr>
            </w:pPr>
          </w:p>
        </w:tc>
        <w:tc>
          <w:tcPr>
            <w:tcW w:w="1687" w:type="pct"/>
          </w:tcPr>
          <w:p w14:paraId="0516BB87" w14:textId="5A32A8D3" w:rsidR="0060696E" w:rsidRPr="000246DA" w:rsidRDefault="0060696E" w:rsidP="0060696E">
            <w:pPr>
              <w:jc w:val="left"/>
              <w:rPr>
                <w:lang w:val="it-IT"/>
              </w:rPr>
            </w:pPr>
            <w:bookmarkStart w:id="12" w:name="OLE_LINK11"/>
            <w:r w:rsidRPr="000246DA">
              <w:rPr>
                <w:lang w:val="it-IT" w:eastAsia="zh-CN"/>
              </w:rPr>
              <w:t>Pedro García PARRA</w:t>
            </w:r>
            <w:r w:rsidRPr="000246DA">
              <w:rPr>
                <w:lang w:val="it-IT"/>
              </w:rPr>
              <w:br/>
            </w:r>
            <w:r w:rsidRPr="000246DA">
              <w:rPr>
                <w:lang w:val="it-IT" w:eastAsia="zh-CN"/>
              </w:rPr>
              <w:t xml:space="preserve">Telefónica </w:t>
            </w:r>
            <w:r w:rsidRPr="000246DA">
              <w:rPr>
                <w:lang w:val="it-IT"/>
              </w:rPr>
              <w:br/>
            </w:r>
            <w:r w:rsidRPr="000246DA">
              <w:rPr>
                <w:color w:val="000000" w:themeColor="text1"/>
                <w:lang w:val="it-IT" w:eastAsia="zh-CN"/>
              </w:rPr>
              <w:t>Spanish</w:t>
            </w:r>
            <w:bookmarkEnd w:id="12"/>
          </w:p>
        </w:tc>
        <w:tc>
          <w:tcPr>
            <w:tcW w:w="2499" w:type="pct"/>
            <w:vAlign w:val="center"/>
          </w:tcPr>
          <w:p w14:paraId="5424D9C5" w14:textId="3025DDE2" w:rsidR="0060696E" w:rsidRPr="000246DA" w:rsidRDefault="0060696E" w:rsidP="0060696E">
            <w:pPr>
              <w:tabs>
                <w:tab w:val="clear" w:pos="794"/>
                <w:tab w:val="clear" w:pos="1191"/>
                <w:tab w:val="left" w:pos="911"/>
              </w:tabs>
              <w:jc w:val="left"/>
              <w:rPr>
                <w:lang w:val="it-IT"/>
              </w:rPr>
            </w:pPr>
            <w:r w:rsidRPr="000246DA">
              <w:rPr>
                <w:color w:val="000000" w:themeColor="text1"/>
                <w:lang w:val="it-IT"/>
              </w:rPr>
              <w:t>E-mail:</w:t>
            </w:r>
            <w:r w:rsidRPr="000246DA">
              <w:rPr>
                <w:color w:val="000000" w:themeColor="text1"/>
                <w:lang w:val="it-IT"/>
              </w:rPr>
              <w:tab/>
            </w:r>
            <w:r>
              <w:fldChar w:fldCharType="begin"/>
            </w:r>
            <w:r w:rsidRPr="00B91077">
              <w:rPr>
                <w:lang w:val="it-IT"/>
              </w:rPr>
              <w:instrText>HYPERLINK "mailto:laurent.ciavaglia@rakuten.com" \h</w:instrText>
            </w:r>
            <w:r>
              <w:fldChar w:fldCharType="separate"/>
            </w:r>
            <w:r w:rsidRPr="000246DA">
              <w:rPr>
                <w:rStyle w:val="Hyperlink"/>
                <w:rFonts w:eastAsia="SimSun"/>
                <w:lang w:val="it-IT"/>
              </w:rPr>
              <w:t>pedro.garciaparra@telefonica.com</w:t>
            </w:r>
            <w:r>
              <w:fldChar w:fldCharType="end"/>
            </w:r>
            <w:r w:rsidRPr="000246DA">
              <w:rPr>
                <w:rStyle w:val="Hyperlink"/>
                <w:rFonts w:eastAsia="SimSun"/>
                <w:lang w:val="it-IT" w:eastAsia="zh-CN"/>
              </w:rPr>
              <w:t xml:space="preserve"> </w:t>
            </w:r>
          </w:p>
        </w:tc>
      </w:tr>
    </w:tbl>
    <w:p w14:paraId="6D532F59" w14:textId="77777777" w:rsidR="0060696E" w:rsidRPr="000246DA" w:rsidRDefault="0060696E" w:rsidP="00337713">
      <w:pPr>
        <w:rPr>
          <w:sz w:val="22"/>
          <w:szCs w:val="22"/>
          <w:lang w:val="it-IT"/>
        </w:rPr>
      </w:pPr>
    </w:p>
    <w:p w14:paraId="16AD4BDA" w14:textId="76833AE0" w:rsidR="00337713" w:rsidRPr="000A166A" w:rsidRDefault="00337713" w:rsidP="00337713">
      <w:pPr>
        <w:rPr>
          <w:sz w:val="22"/>
          <w:szCs w:val="22"/>
        </w:rPr>
      </w:pPr>
      <w:r w:rsidRPr="000A166A">
        <w:rPr>
          <w:sz w:val="22"/>
          <w:szCs w:val="22"/>
        </w:rPr>
        <w:t xml:space="preserve">This </w:t>
      </w:r>
      <w:r w:rsidR="003249B5">
        <w:rPr>
          <w:sz w:val="22"/>
          <w:szCs w:val="22"/>
        </w:rPr>
        <w:t>Technical S</w:t>
      </w:r>
      <w:r w:rsidR="0000090D">
        <w:rPr>
          <w:sz w:val="22"/>
          <w:szCs w:val="22"/>
        </w:rPr>
        <w:t>pecification</w:t>
      </w:r>
      <w:r w:rsidRPr="000A166A">
        <w:rPr>
          <w:sz w:val="22"/>
          <w:szCs w:val="22"/>
        </w:rPr>
        <w:t xml:space="preserve"> has been published as approved by the focus group, without any subsequent editorial review.</w:t>
      </w:r>
    </w:p>
    <w:p w14:paraId="2DCB04C8" w14:textId="77777777" w:rsidR="00337713" w:rsidRPr="000A166A" w:rsidRDefault="00337713" w:rsidP="00337713">
      <w:pPr>
        <w:jc w:val="center"/>
        <w:rPr>
          <w:sz w:val="22"/>
        </w:rPr>
      </w:pPr>
    </w:p>
    <w:p w14:paraId="452084A8" w14:textId="77777777" w:rsidR="0060696E" w:rsidRPr="000A166A" w:rsidRDefault="0060696E" w:rsidP="00337713">
      <w:pPr>
        <w:jc w:val="center"/>
        <w:rPr>
          <w:sz w:val="22"/>
        </w:rPr>
      </w:pPr>
    </w:p>
    <w:p w14:paraId="60F50DA6" w14:textId="77777777" w:rsidR="0060696E" w:rsidRPr="000A166A" w:rsidRDefault="0060696E" w:rsidP="00337713">
      <w:pPr>
        <w:jc w:val="center"/>
        <w:rPr>
          <w:sz w:val="22"/>
        </w:rPr>
      </w:pPr>
    </w:p>
    <w:p w14:paraId="5020DB94" w14:textId="77777777" w:rsidR="0060696E" w:rsidRPr="000A166A" w:rsidRDefault="0060696E" w:rsidP="00337713">
      <w:pPr>
        <w:jc w:val="center"/>
        <w:rPr>
          <w:sz w:val="22"/>
        </w:rPr>
      </w:pPr>
    </w:p>
    <w:p w14:paraId="1BFDFA16" w14:textId="77777777" w:rsidR="0060696E" w:rsidRDefault="0060696E" w:rsidP="00337713">
      <w:pPr>
        <w:jc w:val="center"/>
        <w:rPr>
          <w:sz w:val="22"/>
        </w:rPr>
      </w:pPr>
    </w:p>
    <w:p w14:paraId="5081FA7C" w14:textId="77777777" w:rsidR="00F7421E" w:rsidRPr="000A166A" w:rsidRDefault="00F7421E" w:rsidP="00337713">
      <w:pPr>
        <w:jc w:val="center"/>
        <w:rPr>
          <w:sz w:val="22"/>
        </w:rPr>
      </w:pPr>
    </w:p>
    <w:p w14:paraId="6DBFC825" w14:textId="77777777" w:rsidR="00337713" w:rsidRPr="000A166A" w:rsidRDefault="00337713" w:rsidP="00337713">
      <w:pPr>
        <w:jc w:val="center"/>
        <w:rPr>
          <w:sz w:val="22"/>
        </w:rPr>
      </w:pPr>
    </w:p>
    <w:p w14:paraId="0C398090" w14:textId="77777777" w:rsidR="00337713" w:rsidRPr="000A166A" w:rsidRDefault="00337713" w:rsidP="00337713">
      <w:pPr>
        <w:jc w:val="center"/>
        <w:rPr>
          <w:sz w:val="22"/>
        </w:rPr>
      </w:pPr>
    </w:p>
    <w:p w14:paraId="1143B0A2" w14:textId="7BE92736" w:rsidR="00337713" w:rsidRPr="000A166A" w:rsidRDefault="00337713" w:rsidP="00337713">
      <w:pPr>
        <w:jc w:val="center"/>
        <w:rPr>
          <w:sz w:val="22"/>
        </w:rPr>
      </w:pPr>
      <w:r w:rsidRPr="000A166A">
        <w:rPr>
          <w:sz w:val="22"/>
        </w:rPr>
        <w:sym w:font="Symbol" w:char="F0E3"/>
      </w:r>
      <w:r w:rsidRPr="000A166A">
        <w:rPr>
          <w:sz w:val="22"/>
        </w:rPr>
        <w:t> ITU 2026</w:t>
      </w:r>
    </w:p>
    <w:p w14:paraId="6CDBE06F" w14:textId="77777777" w:rsidR="00337713" w:rsidRPr="000A166A" w:rsidRDefault="00337713" w:rsidP="00337713">
      <w:pPr>
        <w:rPr>
          <w:sz w:val="22"/>
        </w:rPr>
      </w:pPr>
      <w:r w:rsidRPr="000A166A">
        <w:rPr>
          <w:sz w:val="22"/>
        </w:rPr>
        <w:t>Some rights reserved.</w:t>
      </w:r>
      <w:r w:rsidRPr="000A166A">
        <w:rPr>
          <w:i/>
          <w:iCs/>
          <w:sz w:val="22"/>
        </w:rPr>
        <w:t xml:space="preserve"> </w:t>
      </w:r>
      <w:r w:rsidRPr="000A166A">
        <w:rPr>
          <w:sz w:val="22"/>
        </w:rPr>
        <w:t xml:space="preserve">This publication is available under the Creative Commons Attribution-Non Commercial-Share Alike 3.0 IGO licence (CC BY-NC-SA 3.0 IGO; </w:t>
      </w:r>
      <w:hyperlink r:id="rId22" w:history="1">
        <w:r w:rsidRPr="000A166A">
          <w:rPr>
            <w:rStyle w:val="Hyperlink"/>
            <w:sz w:val="22"/>
          </w:rPr>
          <w:t>https://creativecommons.org/licenses/by-nc-sa/3.0/igo</w:t>
        </w:r>
      </w:hyperlink>
      <w:r w:rsidRPr="000A166A">
        <w:rPr>
          <w:sz w:val="22"/>
        </w:rPr>
        <w:t>).</w:t>
      </w:r>
    </w:p>
    <w:p w14:paraId="4A3DFB42" w14:textId="77777777" w:rsidR="00337713" w:rsidRPr="000A166A" w:rsidRDefault="00337713" w:rsidP="00337713">
      <w:r w:rsidRPr="000A166A">
        <w:rPr>
          <w:sz w:val="22"/>
          <w:szCs w:val="22"/>
        </w:rPr>
        <w:t>If you wish to reuse material from this publication that is attributed to a third party, such as tables, figures or images, it is your responsibility to determine whether permission is needed for that reuse and to obtain permission from the copyright holder. The risk of claims resulting from infringement of any third-party owned material in the publication rests solely with the user.</w:t>
      </w:r>
    </w:p>
    <w:p w14:paraId="2712ADB5" w14:textId="2C17D735" w:rsidR="00181C12" w:rsidRPr="000A166A" w:rsidRDefault="00181C12">
      <w:pPr>
        <w:tabs>
          <w:tab w:val="clear" w:pos="794"/>
          <w:tab w:val="clear" w:pos="1191"/>
          <w:tab w:val="clear" w:pos="1588"/>
          <w:tab w:val="clear" w:pos="1985"/>
        </w:tabs>
        <w:overflowPunct/>
        <w:autoSpaceDE/>
        <w:autoSpaceDN/>
        <w:adjustRightInd/>
        <w:spacing w:before="0"/>
        <w:jc w:val="left"/>
        <w:textAlignment w:val="auto"/>
      </w:pPr>
      <w:r w:rsidRPr="000A166A">
        <w:br w:type="page"/>
      </w:r>
    </w:p>
    <w:p w14:paraId="53AAACB5" w14:textId="77777777" w:rsidR="00181C12" w:rsidRPr="000A166A" w:rsidRDefault="00181C12" w:rsidP="00181C12">
      <w:pPr>
        <w:jc w:val="center"/>
        <w:rPr>
          <w:b/>
        </w:rPr>
      </w:pPr>
      <w:r w:rsidRPr="000A166A">
        <w:rPr>
          <w:b/>
        </w:rPr>
        <w:lastRenderedPageBreak/>
        <w:t>Table of Contents</w:t>
      </w:r>
    </w:p>
    <w:p w14:paraId="0B34157D" w14:textId="19E1671F" w:rsidR="00290C50" w:rsidRDefault="00290C50" w:rsidP="00290C50">
      <w:pPr>
        <w:pStyle w:val="toc0"/>
        <w:ind w:right="992"/>
        <w:rPr>
          <w:noProof/>
        </w:rPr>
      </w:pPr>
      <w:r>
        <w:tab/>
        <w:t>Page</w:t>
      </w:r>
    </w:p>
    <w:p w14:paraId="68292324" w14:textId="137E1D30" w:rsidR="00290C50" w:rsidRDefault="00290C50" w:rsidP="00290C50">
      <w:pPr>
        <w:pStyle w:val="TOC1"/>
        <w:ind w:right="992"/>
        <w:rPr>
          <w:rFonts w:asciiTheme="minorHAnsi" w:hAnsiTheme="minorHAnsi" w:cstheme="minorBidi"/>
          <w:noProof/>
          <w:kern w:val="2"/>
          <w:szCs w:val="24"/>
          <w:lang w:eastAsia="zh-CN"/>
          <w14:ligatures w14:val="standardContextual"/>
        </w:rPr>
      </w:pPr>
      <w:r>
        <w:rPr>
          <w:noProof/>
        </w:rPr>
        <w:t>1</w:t>
      </w:r>
      <w:r>
        <w:rPr>
          <w:rFonts w:asciiTheme="minorHAnsi" w:hAnsiTheme="minorHAnsi" w:cstheme="minorBidi"/>
          <w:noProof/>
          <w:kern w:val="2"/>
          <w:szCs w:val="24"/>
          <w:lang w:eastAsia="zh-CN"/>
          <w14:ligatures w14:val="standardContextual"/>
        </w:rPr>
        <w:tab/>
      </w:r>
      <w:r w:rsidRPr="00290C50">
        <w:rPr>
          <w:noProof/>
        </w:rPr>
        <w:t>Scope</w:t>
      </w:r>
      <w:r>
        <w:rPr>
          <w:noProof/>
        </w:rPr>
        <w:tab/>
      </w:r>
      <w:r>
        <w:rPr>
          <w:noProof/>
        </w:rPr>
        <w:tab/>
      </w:r>
      <w:r w:rsidRPr="00290C50">
        <w:rPr>
          <w:noProof/>
        </w:rPr>
        <w:t>1</w:t>
      </w:r>
    </w:p>
    <w:p w14:paraId="0D3607E7" w14:textId="0C92A686" w:rsidR="00290C50" w:rsidRDefault="00290C50" w:rsidP="00290C50">
      <w:pPr>
        <w:pStyle w:val="TOC1"/>
        <w:ind w:right="992"/>
        <w:rPr>
          <w:rFonts w:asciiTheme="minorHAnsi" w:hAnsiTheme="minorHAnsi" w:cstheme="minorBidi"/>
          <w:noProof/>
          <w:kern w:val="2"/>
          <w:szCs w:val="24"/>
          <w:lang w:eastAsia="zh-CN"/>
          <w14:ligatures w14:val="standardContextual"/>
        </w:rPr>
      </w:pPr>
      <w:r>
        <w:rPr>
          <w:noProof/>
        </w:rPr>
        <w:t>2</w:t>
      </w:r>
      <w:r>
        <w:rPr>
          <w:rFonts w:asciiTheme="minorHAnsi" w:hAnsiTheme="minorHAnsi" w:cstheme="minorBidi"/>
          <w:noProof/>
          <w:kern w:val="2"/>
          <w:szCs w:val="24"/>
          <w:lang w:eastAsia="zh-CN"/>
          <w14:ligatures w14:val="standardContextual"/>
        </w:rPr>
        <w:tab/>
      </w:r>
      <w:r w:rsidRPr="00290C50">
        <w:rPr>
          <w:noProof/>
        </w:rPr>
        <w:t>References</w:t>
      </w:r>
      <w:r>
        <w:rPr>
          <w:noProof/>
        </w:rPr>
        <w:tab/>
      </w:r>
      <w:r>
        <w:rPr>
          <w:noProof/>
        </w:rPr>
        <w:tab/>
      </w:r>
      <w:r w:rsidRPr="00290C50">
        <w:rPr>
          <w:noProof/>
        </w:rPr>
        <w:t>1</w:t>
      </w:r>
    </w:p>
    <w:p w14:paraId="6CD9EB01" w14:textId="1AA93253" w:rsidR="00290C50" w:rsidRDefault="00290C50" w:rsidP="00290C50">
      <w:pPr>
        <w:pStyle w:val="TOC1"/>
        <w:ind w:right="992"/>
        <w:rPr>
          <w:rFonts w:asciiTheme="minorHAnsi" w:hAnsiTheme="minorHAnsi" w:cstheme="minorBidi"/>
          <w:noProof/>
          <w:kern w:val="2"/>
          <w:szCs w:val="24"/>
          <w:lang w:eastAsia="zh-CN"/>
          <w14:ligatures w14:val="standardContextual"/>
        </w:rPr>
      </w:pPr>
      <w:r>
        <w:rPr>
          <w:noProof/>
          <w:lang w:bidi="ar-DZ"/>
        </w:rPr>
        <w:t>3</w:t>
      </w:r>
      <w:r>
        <w:rPr>
          <w:rFonts w:asciiTheme="minorHAnsi" w:hAnsiTheme="minorHAnsi" w:cstheme="minorBidi"/>
          <w:noProof/>
          <w:kern w:val="2"/>
          <w:szCs w:val="24"/>
          <w:lang w:eastAsia="zh-CN"/>
          <w14:ligatures w14:val="standardContextual"/>
        </w:rPr>
        <w:tab/>
      </w:r>
      <w:r w:rsidRPr="00290C50">
        <w:rPr>
          <w:noProof/>
          <w:lang w:bidi="ar-DZ"/>
        </w:rPr>
        <w:t>Definitions</w:t>
      </w:r>
      <w:r>
        <w:rPr>
          <w:noProof/>
          <w:lang w:bidi="ar-DZ"/>
        </w:rPr>
        <w:tab/>
      </w:r>
      <w:r>
        <w:rPr>
          <w:noProof/>
          <w:lang w:bidi="ar-DZ"/>
        </w:rPr>
        <w:tab/>
      </w:r>
      <w:r w:rsidRPr="00290C50">
        <w:rPr>
          <w:noProof/>
        </w:rPr>
        <w:t>1</w:t>
      </w:r>
    </w:p>
    <w:p w14:paraId="7F196724" w14:textId="7CB84DFC" w:rsidR="00290C50" w:rsidRDefault="00290C50" w:rsidP="00290C50">
      <w:pPr>
        <w:pStyle w:val="TOC2"/>
        <w:ind w:right="992"/>
        <w:rPr>
          <w:rFonts w:asciiTheme="minorHAnsi" w:hAnsiTheme="minorHAnsi" w:cstheme="minorBidi"/>
          <w:noProof/>
          <w:kern w:val="2"/>
          <w:szCs w:val="24"/>
          <w:lang w:eastAsia="zh-CN"/>
          <w14:ligatures w14:val="standardContextual"/>
        </w:rPr>
      </w:pPr>
      <w:r>
        <w:rPr>
          <w:noProof/>
        </w:rPr>
        <w:t>3.1</w:t>
      </w:r>
      <w:r>
        <w:rPr>
          <w:rFonts w:asciiTheme="minorHAnsi" w:hAnsiTheme="minorHAnsi" w:cstheme="minorBidi"/>
          <w:noProof/>
          <w:kern w:val="2"/>
          <w:szCs w:val="24"/>
          <w:lang w:eastAsia="zh-CN"/>
          <w14:ligatures w14:val="standardContextual"/>
        </w:rPr>
        <w:tab/>
      </w:r>
      <w:r>
        <w:rPr>
          <w:noProof/>
        </w:rPr>
        <w:t xml:space="preserve">Terms defined </w:t>
      </w:r>
      <w:r w:rsidRPr="00290C50">
        <w:rPr>
          <w:noProof/>
        </w:rPr>
        <w:t>elsewhere</w:t>
      </w:r>
      <w:r>
        <w:rPr>
          <w:noProof/>
        </w:rPr>
        <w:tab/>
      </w:r>
      <w:r>
        <w:rPr>
          <w:noProof/>
        </w:rPr>
        <w:tab/>
      </w:r>
      <w:r w:rsidRPr="00290C50">
        <w:rPr>
          <w:noProof/>
        </w:rPr>
        <w:t>1</w:t>
      </w:r>
    </w:p>
    <w:p w14:paraId="0C96D1EF" w14:textId="0855DFDB" w:rsidR="00290C50" w:rsidRDefault="00290C50" w:rsidP="00290C50">
      <w:pPr>
        <w:pStyle w:val="TOC2"/>
        <w:ind w:right="992"/>
        <w:rPr>
          <w:rFonts w:asciiTheme="minorHAnsi" w:hAnsiTheme="minorHAnsi" w:cstheme="minorBidi"/>
          <w:noProof/>
          <w:kern w:val="2"/>
          <w:szCs w:val="24"/>
          <w:lang w:eastAsia="zh-CN"/>
          <w14:ligatures w14:val="standardContextual"/>
        </w:rPr>
      </w:pPr>
      <w:r>
        <w:rPr>
          <w:noProof/>
        </w:rPr>
        <w:t>3.2</w:t>
      </w:r>
      <w:r>
        <w:rPr>
          <w:rFonts w:asciiTheme="minorHAnsi" w:hAnsiTheme="minorHAnsi" w:cstheme="minorBidi"/>
          <w:noProof/>
          <w:kern w:val="2"/>
          <w:szCs w:val="24"/>
          <w:lang w:eastAsia="zh-CN"/>
          <w14:ligatures w14:val="standardContextual"/>
        </w:rPr>
        <w:tab/>
      </w:r>
      <w:r>
        <w:rPr>
          <w:noProof/>
        </w:rPr>
        <w:t xml:space="preserve">Terms defined in this </w:t>
      </w:r>
      <w:r>
        <w:rPr>
          <w:noProof/>
          <w:lang w:eastAsia="zh-CN"/>
        </w:rPr>
        <w:t xml:space="preserve">Technical </w:t>
      </w:r>
      <w:r w:rsidRPr="00290C50">
        <w:rPr>
          <w:noProof/>
          <w:lang w:eastAsia="zh-CN"/>
        </w:rPr>
        <w:t>Specification</w:t>
      </w:r>
      <w:r>
        <w:rPr>
          <w:noProof/>
          <w:lang w:eastAsia="zh-CN"/>
        </w:rPr>
        <w:tab/>
      </w:r>
      <w:r>
        <w:rPr>
          <w:noProof/>
          <w:lang w:eastAsia="zh-CN"/>
        </w:rPr>
        <w:tab/>
      </w:r>
      <w:r w:rsidRPr="00290C50">
        <w:rPr>
          <w:noProof/>
        </w:rPr>
        <w:t>1</w:t>
      </w:r>
    </w:p>
    <w:p w14:paraId="11006910" w14:textId="2AC37E8A" w:rsidR="00290C50" w:rsidRDefault="00290C50" w:rsidP="00290C50">
      <w:pPr>
        <w:pStyle w:val="TOC1"/>
        <w:ind w:right="992"/>
        <w:rPr>
          <w:rFonts w:asciiTheme="minorHAnsi" w:hAnsiTheme="minorHAnsi" w:cstheme="minorBidi"/>
          <w:noProof/>
          <w:kern w:val="2"/>
          <w:szCs w:val="24"/>
          <w:lang w:eastAsia="zh-CN"/>
          <w14:ligatures w14:val="standardContextual"/>
        </w:rPr>
      </w:pPr>
      <w:r>
        <w:rPr>
          <w:noProof/>
        </w:rPr>
        <w:t>4</w:t>
      </w:r>
      <w:r>
        <w:rPr>
          <w:rFonts w:asciiTheme="minorHAnsi" w:hAnsiTheme="minorHAnsi" w:cstheme="minorBidi"/>
          <w:noProof/>
          <w:kern w:val="2"/>
          <w:szCs w:val="24"/>
          <w:lang w:eastAsia="zh-CN"/>
          <w14:ligatures w14:val="standardContextual"/>
        </w:rPr>
        <w:tab/>
      </w:r>
      <w:r>
        <w:rPr>
          <w:noProof/>
        </w:rPr>
        <w:t xml:space="preserve">Abbreviations and </w:t>
      </w:r>
      <w:r w:rsidRPr="00290C50">
        <w:rPr>
          <w:noProof/>
        </w:rPr>
        <w:t>acronyms</w:t>
      </w:r>
      <w:r>
        <w:rPr>
          <w:noProof/>
        </w:rPr>
        <w:tab/>
      </w:r>
      <w:r>
        <w:rPr>
          <w:noProof/>
        </w:rPr>
        <w:tab/>
      </w:r>
      <w:r w:rsidRPr="00290C50">
        <w:rPr>
          <w:noProof/>
        </w:rPr>
        <w:t>1</w:t>
      </w:r>
    </w:p>
    <w:p w14:paraId="57CB36DF" w14:textId="18F63BB8" w:rsidR="00290C50" w:rsidRDefault="00290C50" w:rsidP="00290C50">
      <w:pPr>
        <w:pStyle w:val="TOC1"/>
        <w:ind w:right="992"/>
        <w:rPr>
          <w:rFonts w:asciiTheme="minorHAnsi" w:hAnsiTheme="minorHAnsi" w:cstheme="minorBidi"/>
          <w:noProof/>
          <w:kern w:val="2"/>
          <w:szCs w:val="24"/>
          <w:lang w:eastAsia="zh-CN"/>
          <w14:ligatures w14:val="standardContextual"/>
        </w:rPr>
      </w:pPr>
      <w:r>
        <w:rPr>
          <w:noProof/>
        </w:rPr>
        <w:t>5</w:t>
      </w:r>
      <w:r>
        <w:rPr>
          <w:rFonts w:asciiTheme="minorHAnsi" w:hAnsiTheme="minorHAnsi" w:cstheme="minorBidi"/>
          <w:noProof/>
          <w:kern w:val="2"/>
          <w:szCs w:val="24"/>
          <w:lang w:eastAsia="zh-CN"/>
          <w14:ligatures w14:val="standardContextual"/>
        </w:rPr>
        <w:tab/>
      </w:r>
      <w:r w:rsidRPr="00290C50">
        <w:rPr>
          <w:noProof/>
        </w:rPr>
        <w:t>Conventions</w:t>
      </w:r>
      <w:r>
        <w:rPr>
          <w:noProof/>
        </w:rPr>
        <w:tab/>
      </w:r>
      <w:r>
        <w:rPr>
          <w:noProof/>
        </w:rPr>
        <w:tab/>
      </w:r>
      <w:r w:rsidRPr="00290C50">
        <w:rPr>
          <w:noProof/>
        </w:rPr>
        <w:t>2</w:t>
      </w:r>
    </w:p>
    <w:p w14:paraId="2A04DB5C" w14:textId="77A320CA" w:rsidR="00290C50" w:rsidRDefault="00290C50" w:rsidP="00290C50">
      <w:pPr>
        <w:pStyle w:val="TOC1"/>
        <w:ind w:right="992"/>
        <w:rPr>
          <w:rFonts w:asciiTheme="minorHAnsi" w:hAnsiTheme="minorHAnsi" w:cstheme="minorBidi"/>
          <w:noProof/>
          <w:kern w:val="2"/>
          <w:szCs w:val="24"/>
          <w:lang w:eastAsia="zh-CN"/>
          <w14:ligatures w14:val="standardContextual"/>
        </w:rPr>
      </w:pPr>
      <w:r>
        <w:rPr>
          <w:noProof/>
        </w:rPr>
        <w:t>6</w:t>
      </w:r>
      <w:r>
        <w:rPr>
          <w:rFonts w:asciiTheme="minorHAnsi" w:hAnsiTheme="minorHAnsi" w:cstheme="minorBidi"/>
          <w:noProof/>
          <w:kern w:val="2"/>
          <w:szCs w:val="24"/>
          <w:lang w:eastAsia="zh-CN"/>
          <w14:ligatures w14:val="standardContextual"/>
        </w:rPr>
        <w:tab/>
      </w:r>
      <w:r>
        <w:rPr>
          <w:noProof/>
        </w:rPr>
        <w:t xml:space="preserve">Overview of trust in </w:t>
      </w:r>
      <w:r w:rsidRPr="00290C50">
        <w:rPr>
          <w:noProof/>
        </w:rPr>
        <w:t>AN</w:t>
      </w:r>
      <w:r>
        <w:rPr>
          <w:noProof/>
        </w:rPr>
        <w:tab/>
      </w:r>
      <w:r>
        <w:rPr>
          <w:noProof/>
        </w:rPr>
        <w:tab/>
      </w:r>
      <w:r w:rsidRPr="00290C50">
        <w:rPr>
          <w:noProof/>
        </w:rPr>
        <w:t>2</w:t>
      </w:r>
    </w:p>
    <w:p w14:paraId="176023CD" w14:textId="6BB6BD19" w:rsidR="00290C50" w:rsidRDefault="00290C50" w:rsidP="00290C50">
      <w:pPr>
        <w:pStyle w:val="TOC2"/>
        <w:ind w:right="992"/>
        <w:rPr>
          <w:rFonts w:asciiTheme="minorHAnsi" w:hAnsiTheme="minorHAnsi" w:cstheme="minorBidi"/>
          <w:noProof/>
          <w:kern w:val="2"/>
          <w:szCs w:val="24"/>
          <w:lang w:eastAsia="zh-CN"/>
          <w14:ligatures w14:val="standardContextual"/>
        </w:rPr>
      </w:pPr>
      <w:r>
        <w:rPr>
          <w:noProof/>
        </w:rPr>
        <w:t>6.1</w:t>
      </w:r>
      <w:r>
        <w:rPr>
          <w:rFonts w:asciiTheme="minorHAnsi" w:hAnsiTheme="minorHAnsi" w:cstheme="minorBidi"/>
          <w:noProof/>
          <w:kern w:val="2"/>
          <w:szCs w:val="24"/>
          <w:lang w:eastAsia="zh-CN"/>
          <w14:ligatures w14:val="standardContextual"/>
        </w:rPr>
        <w:tab/>
      </w:r>
      <w:r w:rsidRPr="00290C50">
        <w:rPr>
          <w:noProof/>
        </w:rPr>
        <w:t>Introduction</w:t>
      </w:r>
      <w:r>
        <w:rPr>
          <w:noProof/>
        </w:rPr>
        <w:tab/>
      </w:r>
      <w:r>
        <w:rPr>
          <w:noProof/>
        </w:rPr>
        <w:tab/>
      </w:r>
      <w:r w:rsidRPr="00290C50">
        <w:rPr>
          <w:noProof/>
        </w:rPr>
        <w:t>2</w:t>
      </w:r>
    </w:p>
    <w:p w14:paraId="5E4A3EF8" w14:textId="7FF51D04" w:rsidR="00290C50" w:rsidRDefault="00290C50" w:rsidP="00290C50">
      <w:pPr>
        <w:pStyle w:val="TOC2"/>
        <w:ind w:right="992"/>
        <w:rPr>
          <w:rFonts w:asciiTheme="minorHAnsi" w:hAnsiTheme="minorHAnsi" w:cstheme="minorBidi"/>
          <w:noProof/>
          <w:kern w:val="2"/>
          <w:szCs w:val="24"/>
          <w:lang w:eastAsia="zh-CN"/>
          <w14:ligatures w14:val="standardContextual"/>
        </w:rPr>
      </w:pPr>
      <w:r>
        <w:rPr>
          <w:noProof/>
        </w:rPr>
        <w:t>6.2</w:t>
      </w:r>
      <w:r>
        <w:rPr>
          <w:rFonts w:asciiTheme="minorHAnsi" w:hAnsiTheme="minorHAnsi" w:cstheme="minorBidi"/>
          <w:noProof/>
          <w:kern w:val="2"/>
          <w:szCs w:val="24"/>
          <w:lang w:eastAsia="zh-CN"/>
          <w14:ligatures w14:val="standardContextual"/>
        </w:rPr>
        <w:tab/>
      </w:r>
      <w:r w:rsidRPr="00290C50">
        <w:rPr>
          <w:noProof/>
        </w:rPr>
        <w:t>Concepts</w:t>
      </w:r>
      <w:r>
        <w:rPr>
          <w:noProof/>
        </w:rPr>
        <w:tab/>
      </w:r>
      <w:r>
        <w:rPr>
          <w:noProof/>
        </w:rPr>
        <w:tab/>
      </w:r>
      <w:r w:rsidRPr="00290C50">
        <w:rPr>
          <w:noProof/>
        </w:rPr>
        <w:t>3</w:t>
      </w:r>
    </w:p>
    <w:p w14:paraId="615EA594" w14:textId="3D5F8F55" w:rsidR="00290C50" w:rsidRDefault="00290C50" w:rsidP="00290C50">
      <w:pPr>
        <w:pStyle w:val="TOC2"/>
        <w:ind w:right="992"/>
        <w:rPr>
          <w:rFonts w:asciiTheme="minorHAnsi" w:hAnsiTheme="minorHAnsi" w:cstheme="minorBidi"/>
          <w:noProof/>
          <w:kern w:val="2"/>
          <w:szCs w:val="24"/>
          <w:lang w:eastAsia="zh-CN"/>
          <w14:ligatures w14:val="standardContextual"/>
        </w:rPr>
      </w:pPr>
      <w:r>
        <w:rPr>
          <w:noProof/>
          <w:lang w:eastAsia="zh-CN"/>
        </w:rPr>
        <w:t>6.3</w:t>
      </w:r>
      <w:r>
        <w:rPr>
          <w:rFonts w:asciiTheme="minorHAnsi" w:hAnsiTheme="minorHAnsi" w:cstheme="minorBidi"/>
          <w:noProof/>
          <w:kern w:val="2"/>
          <w:szCs w:val="24"/>
          <w:lang w:eastAsia="zh-CN"/>
          <w14:ligatures w14:val="standardContextual"/>
        </w:rPr>
        <w:tab/>
      </w:r>
      <w:r>
        <w:rPr>
          <w:noProof/>
          <w:lang w:eastAsia="zh-CN"/>
        </w:rPr>
        <w:t xml:space="preserve">Basic </w:t>
      </w:r>
      <w:r w:rsidRPr="00290C50">
        <w:rPr>
          <w:noProof/>
          <w:lang w:eastAsia="zh-CN"/>
        </w:rPr>
        <w:t>principles</w:t>
      </w:r>
      <w:r>
        <w:rPr>
          <w:noProof/>
          <w:lang w:eastAsia="zh-CN"/>
        </w:rPr>
        <w:tab/>
      </w:r>
      <w:r>
        <w:rPr>
          <w:noProof/>
          <w:lang w:eastAsia="zh-CN"/>
        </w:rPr>
        <w:tab/>
      </w:r>
      <w:r w:rsidRPr="00290C50">
        <w:rPr>
          <w:noProof/>
        </w:rPr>
        <w:t>4</w:t>
      </w:r>
    </w:p>
    <w:p w14:paraId="070317C7" w14:textId="2D66A85C" w:rsidR="00290C50" w:rsidRDefault="00290C50" w:rsidP="00290C50">
      <w:pPr>
        <w:pStyle w:val="TOC2"/>
        <w:ind w:right="992"/>
        <w:rPr>
          <w:rFonts w:asciiTheme="minorHAnsi" w:hAnsiTheme="minorHAnsi" w:cstheme="minorBidi"/>
          <w:noProof/>
          <w:kern w:val="2"/>
          <w:szCs w:val="24"/>
          <w:lang w:eastAsia="zh-CN"/>
          <w14:ligatures w14:val="standardContextual"/>
        </w:rPr>
      </w:pPr>
      <w:r>
        <w:rPr>
          <w:noProof/>
          <w:lang w:eastAsia="zh-CN"/>
        </w:rPr>
        <w:t>6.4</w:t>
      </w:r>
      <w:r>
        <w:rPr>
          <w:rFonts w:asciiTheme="minorHAnsi" w:hAnsiTheme="minorHAnsi" w:cstheme="minorBidi"/>
          <w:noProof/>
          <w:kern w:val="2"/>
          <w:szCs w:val="24"/>
          <w:lang w:eastAsia="zh-CN"/>
          <w14:ligatures w14:val="standardContextual"/>
        </w:rPr>
        <w:tab/>
      </w:r>
      <w:r>
        <w:rPr>
          <w:noProof/>
          <w:lang w:eastAsia="zh-CN"/>
        </w:rPr>
        <w:t xml:space="preserve">Initiation and continuation of trust for trusted </w:t>
      </w:r>
      <w:r w:rsidRPr="00290C50">
        <w:rPr>
          <w:noProof/>
          <w:lang w:eastAsia="zh-CN"/>
        </w:rPr>
        <w:t>AN</w:t>
      </w:r>
      <w:r>
        <w:rPr>
          <w:noProof/>
          <w:lang w:eastAsia="zh-CN"/>
        </w:rPr>
        <w:tab/>
      </w:r>
      <w:r>
        <w:rPr>
          <w:noProof/>
          <w:lang w:eastAsia="zh-CN"/>
        </w:rPr>
        <w:tab/>
      </w:r>
      <w:r w:rsidRPr="00290C50">
        <w:rPr>
          <w:noProof/>
        </w:rPr>
        <w:t>5</w:t>
      </w:r>
    </w:p>
    <w:p w14:paraId="1CB3EE2F" w14:textId="63123F88" w:rsidR="00290C50" w:rsidRDefault="00290C50" w:rsidP="00290C50">
      <w:pPr>
        <w:pStyle w:val="TOC1"/>
        <w:ind w:right="992"/>
        <w:rPr>
          <w:rFonts w:asciiTheme="minorHAnsi" w:hAnsiTheme="minorHAnsi" w:cstheme="minorBidi"/>
          <w:noProof/>
          <w:kern w:val="2"/>
          <w:szCs w:val="24"/>
          <w:lang w:eastAsia="zh-CN"/>
          <w14:ligatures w14:val="standardContextual"/>
        </w:rPr>
      </w:pPr>
      <w:r w:rsidRPr="00290C50">
        <w:rPr>
          <w:noProof/>
        </w:rPr>
        <w:t>Bibliography</w:t>
      </w:r>
      <w:r>
        <w:rPr>
          <w:noProof/>
        </w:rPr>
        <w:tab/>
      </w:r>
      <w:r>
        <w:rPr>
          <w:noProof/>
        </w:rPr>
        <w:tab/>
      </w:r>
      <w:r w:rsidRPr="00290C50">
        <w:rPr>
          <w:noProof/>
        </w:rPr>
        <w:t>7</w:t>
      </w:r>
    </w:p>
    <w:p w14:paraId="0F80804B" w14:textId="222A7D1B" w:rsidR="0017006B" w:rsidRDefault="0017006B" w:rsidP="00290C50"/>
    <w:p w14:paraId="085E1439" w14:textId="77777777" w:rsidR="00290C50" w:rsidRDefault="00290C50" w:rsidP="004906FA"/>
    <w:p w14:paraId="0DE5F79B" w14:textId="77777777" w:rsidR="004906FA" w:rsidRDefault="004906FA" w:rsidP="002A6D6A"/>
    <w:p w14:paraId="5B70ED4D" w14:textId="77777777" w:rsidR="002A6D6A" w:rsidRPr="000A166A" w:rsidRDefault="002A6D6A" w:rsidP="00181C12"/>
    <w:p w14:paraId="4C3F79E7" w14:textId="77777777" w:rsidR="00181C12" w:rsidRPr="000A166A" w:rsidRDefault="00181C12" w:rsidP="00181C12">
      <w:pPr>
        <w:sectPr w:rsidR="00181C12" w:rsidRPr="000A166A" w:rsidSect="00181C12">
          <w:headerReference w:type="even" r:id="rId23"/>
          <w:footerReference w:type="default" r:id="rId24"/>
          <w:type w:val="oddPage"/>
          <w:pgSz w:w="11907" w:h="16834" w:code="9"/>
          <w:pgMar w:top="1134" w:right="1134" w:bottom="1134" w:left="1134" w:header="567" w:footer="567" w:gutter="0"/>
          <w:paperSrc w:first="15" w:other="15"/>
          <w:pgNumType w:fmt="lowerRoman" w:start="1"/>
          <w:cols w:space="720"/>
          <w:docGrid w:linePitch="326"/>
        </w:sectPr>
      </w:pPr>
    </w:p>
    <w:p w14:paraId="39E2E602" w14:textId="4898DBE7" w:rsidR="00181C12" w:rsidRPr="000A166A" w:rsidRDefault="007A47C0" w:rsidP="00181C12">
      <w:pPr>
        <w:pStyle w:val="RecNo"/>
      </w:pPr>
      <w:r w:rsidRPr="000A166A">
        <w:rPr>
          <w:bCs/>
        </w:rPr>
        <w:lastRenderedPageBreak/>
        <w:t xml:space="preserve">Technical </w:t>
      </w:r>
      <w:r w:rsidR="006333B5" w:rsidRPr="000A166A">
        <w:rPr>
          <w:szCs w:val="21"/>
        </w:rPr>
        <w:t xml:space="preserve">Specification </w:t>
      </w:r>
      <w:r w:rsidRPr="000A166A">
        <w:rPr>
          <w:bCs/>
        </w:rPr>
        <w:t>ITU FG-</w:t>
      </w:r>
      <w:r w:rsidR="006333B5" w:rsidRPr="000A166A">
        <w:rPr>
          <w:bCs/>
        </w:rPr>
        <w:t>AN</w:t>
      </w:r>
    </w:p>
    <w:p w14:paraId="0BB32034" w14:textId="2878A3B1" w:rsidR="00181C12" w:rsidRPr="000A166A" w:rsidRDefault="00BD4155" w:rsidP="00181C12">
      <w:pPr>
        <w:pStyle w:val="Rectitle"/>
      </w:pPr>
      <w:r w:rsidRPr="000A166A">
        <w:t>Concepts and principles of trust for autonomous networks including IMT-2020 and beyond</w:t>
      </w:r>
    </w:p>
    <w:p w14:paraId="202359BC" w14:textId="3AF1D431" w:rsidR="007A47C0" w:rsidRPr="000A166A" w:rsidRDefault="002A6D6A" w:rsidP="00DE4991">
      <w:pPr>
        <w:pStyle w:val="Heading1"/>
        <w:rPr>
          <w:lang w:bidi="ar-DZ"/>
        </w:rPr>
      </w:pPr>
      <w:bookmarkStart w:id="13" w:name="_Toc401158818"/>
      <w:bookmarkStart w:id="14" w:name="_Toc164156472"/>
      <w:bookmarkStart w:id="15" w:name="_Toc164157623"/>
      <w:bookmarkStart w:id="16" w:name="_Toc178264057"/>
      <w:bookmarkStart w:id="17" w:name="_Toc230161864"/>
      <w:bookmarkStart w:id="18" w:name="_Toc230161949"/>
      <w:bookmarkStart w:id="19" w:name="_Toc230181158"/>
      <w:bookmarkStart w:id="20" w:name="_Toc230256549"/>
      <w:bookmarkStart w:id="21" w:name="_Toc230256818"/>
      <w:bookmarkStart w:id="22" w:name="_Toc230256877"/>
      <w:r>
        <w:t>1</w:t>
      </w:r>
      <w:r>
        <w:tab/>
      </w:r>
      <w:r w:rsidR="007A47C0" w:rsidRPr="000A166A">
        <w:t>Scope</w:t>
      </w:r>
      <w:bookmarkEnd w:id="13"/>
      <w:bookmarkEnd w:id="14"/>
      <w:bookmarkEnd w:id="15"/>
      <w:bookmarkEnd w:id="16"/>
      <w:bookmarkEnd w:id="17"/>
      <w:bookmarkEnd w:id="18"/>
      <w:bookmarkEnd w:id="19"/>
      <w:bookmarkEnd w:id="20"/>
      <w:bookmarkEnd w:id="21"/>
      <w:bookmarkEnd w:id="22"/>
    </w:p>
    <w:p w14:paraId="314CC8C5" w14:textId="51143AD2" w:rsidR="00BD4155" w:rsidRPr="000A166A" w:rsidRDefault="00BD4155" w:rsidP="00BD4155">
      <w:pPr>
        <w:rPr>
          <w:lang w:eastAsia="zh-CN"/>
        </w:rPr>
      </w:pPr>
      <w:r w:rsidRPr="000A166A">
        <w:t xml:space="preserve">This </w:t>
      </w:r>
      <w:r w:rsidR="002A6D6A">
        <w:t>Technical Specification</w:t>
      </w:r>
      <w:r w:rsidRPr="000A166A">
        <w:rPr>
          <w:lang w:eastAsia="zh-CN"/>
        </w:rPr>
        <w:t xml:space="preserve"> </w:t>
      </w:r>
      <w:r w:rsidRPr="000A166A">
        <w:t>provides</w:t>
      </w:r>
      <w:r w:rsidRPr="000A166A">
        <w:rPr>
          <w:lang w:eastAsia="zh-CN"/>
        </w:rPr>
        <w:t xml:space="preserve"> concept, and basic principles for trust in autonomous networks (AN). The scope of this technical </w:t>
      </w:r>
      <w:r w:rsidR="0000090D">
        <w:rPr>
          <w:lang w:eastAsia="zh-CN"/>
        </w:rPr>
        <w:t>specification</w:t>
      </w:r>
      <w:r w:rsidRPr="000A166A">
        <w:rPr>
          <w:lang w:eastAsia="zh-CN"/>
        </w:rPr>
        <w:t xml:space="preserve"> including:</w:t>
      </w:r>
    </w:p>
    <w:p w14:paraId="69BEF1E6" w14:textId="69990A80" w:rsidR="00BD4155" w:rsidRPr="000A166A" w:rsidRDefault="00BD4155" w:rsidP="00BD4155">
      <w:pPr>
        <w:pStyle w:val="enumlev1"/>
        <w:rPr>
          <w:lang w:eastAsia="zh-CN"/>
        </w:rPr>
      </w:pPr>
      <w:r w:rsidRPr="000A166A">
        <w:rPr>
          <w:lang w:eastAsia="zh-CN"/>
        </w:rPr>
        <w:t>•</w:t>
      </w:r>
      <w:r w:rsidRPr="000A166A">
        <w:rPr>
          <w:lang w:eastAsia="zh-CN"/>
        </w:rPr>
        <w:tab/>
      </w:r>
      <w:r w:rsidRPr="00F731B0">
        <w:rPr>
          <w:b/>
          <w:bCs/>
          <w:lang w:eastAsia="zh-CN"/>
        </w:rPr>
        <w:t>Stage one (frozen, closed to be discussed, contributed or updated since 2021.11.11):</w:t>
      </w:r>
    </w:p>
    <w:p w14:paraId="4848226F" w14:textId="2D794225" w:rsidR="007A47C0" w:rsidRPr="000A166A" w:rsidRDefault="00BD4155" w:rsidP="00BD4155">
      <w:pPr>
        <w:pStyle w:val="enumlev2"/>
        <w:rPr>
          <w:lang w:bidi="ar-DZ"/>
        </w:rPr>
      </w:pPr>
      <w:r w:rsidRPr="000A166A">
        <w:rPr>
          <w:lang w:eastAsia="zh-CN"/>
        </w:rPr>
        <w:t>–</w:t>
      </w:r>
      <w:r w:rsidRPr="000A166A">
        <w:rPr>
          <w:lang w:eastAsia="zh-CN"/>
        </w:rPr>
        <w:tab/>
        <w:t>Overview of trust in AN, including concepts and basic principles (</w:t>
      </w:r>
      <w:r w:rsidR="002A6D6A">
        <w:rPr>
          <w:lang w:eastAsia="zh-CN"/>
        </w:rPr>
        <w:t>clause</w:t>
      </w:r>
      <w:r w:rsidR="002A6D6A" w:rsidRPr="000A166A">
        <w:rPr>
          <w:lang w:eastAsia="zh-CN"/>
        </w:rPr>
        <w:t xml:space="preserve"> </w:t>
      </w:r>
      <w:r w:rsidRPr="000A166A">
        <w:rPr>
          <w:lang w:eastAsia="zh-CN"/>
        </w:rPr>
        <w:t>6).</w:t>
      </w:r>
    </w:p>
    <w:p w14:paraId="125DD9FD" w14:textId="6C6D288D" w:rsidR="007A47C0" w:rsidRPr="000A166A" w:rsidRDefault="004906FA" w:rsidP="00DE4991">
      <w:pPr>
        <w:pStyle w:val="Heading1"/>
        <w:rPr>
          <w:lang w:bidi="ar-DZ"/>
        </w:rPr>
      </w:pPr>
      <w:bookmarkStart w:id="23" w:name="_Toc30724"/>
      <w:bookmarkStart w:id="24" w:name="_Toc30847"/>
      <w:bookmarkStart w:id="25" w:name="_Toc4170"/>
      <w:bookmarkStart w:id="26" w:name="_Toc28656"/>
      <w:bookmarkStart w:id="27" w:name="_Toc25600"/>
      <w:bookmarkStart w:id="28" w:name="_Toc25071"/>
      <w:bookmarkStart w:id="29" w:name="_Toc32302"/>
      <w:bookmarkStart w:id="30" w:name="_Toc22384"/>
      <w:bookmarkStart w:id="31" w:name="_Toc5826"/>
      <w:bookmarkStart w:id="32" w:name="_Toc32128"/>
      <w:bookmarkStart w:id="33" w:name="_Toc222822622"/>
      <w:bookmarkStart w:id="34" w:name="_Toc230181159"/>
      <w:bookmarkStart w:id="35" w:name="_Toc230256550"/>
      <w:bookmarkStart w:id="36" w:name="_Toc230256819"/>
      <w:bookmarkStart w:id="37" w:name="_Toc230256878"/>
      <w:r>
        <w:t>2</w:t>
      </w:r>
      <w:r>
        <w:tab/>
      </w:r>
      <w:r w:rsidR="00BD4155" w:rsidRPr="000A166A">
        <w:t>References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1CC6BDC" w14:textId="50DD5EB2" w:rsidR="00BD4155" w:rsidRPr="000A166A" w:rsidRDefault="00BD4155" w:rsidP="00E80649">
      <w:pPr>
        <w:pStyle w:val="Reftext"/>
        <w:tabs>
          <w:tab w:val="clear" w:pos="1191"/>
          <w:tab w:val="clear" w:pos="1588"/>
        </w:tabs>
        <w:ind w:left="1985" w:hanging="1985"/>
        <w:rPr>
          <w:lang w:eastAsia="zh-CN"/>
        </w:rPr>
      </w:pPr>
      <w:bookmarkStart w:id="38" w:name="J704"/>
      <w:bookmarkStart w:id="39" w:name="_Toc401158820"/>
      <w:bookmarkStart w:id="40" w:name="_Toc164156474"/>
      <w:bookmarkStart w:id="41" w:name="_Toc164157625"/>
      <w:bookmarkStart w:id="42" w:name="_Toc178264059"/>
      <w:r w:rsidRPr="000A166A">
        <w:rPr>
          <w:lang w:eastAsia="zh-CN"/>
        </w:rPr>
        <w:t>[</w:t>
      </w:r>
      <w:hyperlink r:id="rId25" w:history="1">
        <w:r w:rsidRPr="000A166A">
          <w:rPr>
            <w:rStyle w:val="Hyperlink"/>
          </w:rPr>
          <w:t>ITU-T Y.3051</w:t>
        </w:r>
      </w:hyperlink>
      <w:r w:rsidRPr="000A166A">
        <w:rPr>
          <w:lang w:eastAsia="zh-CN"/>
        </w:rPr>
        <w:t>]</w:t>
      </w:r>
      <w:r w:rsidRPr="000A166A">
        <w:rPr>
          <w:lang w:eastAsia="zh-CN"/>
        </w:rPr>
        <w:tab/>
        <w:t xml:space="preserve">Recommendation ITU-T Y.3051 (2017), </w:t>
      </w:r>
      <w:r w:rsidRPr="000A166A">
        <w:rPr>
          <w:i/>
          <w:lang w:eastAsia="zh-CN"/>
        </w:rPr>
        <w:t>Basic principles of trusted environment in information and communication technology infrastructure.</w:t>
      </w:r>
    </w:p>
    <w:bookmarkEnd w:id="38"/>
    <w:p w14:paraId="0449AF8D" w14:textId="567488CD" w:rsidR="00BD4155" w:rsidRPr="000A166A" w:rsidRDefault="00BD4155" w:rsidP="00E61523">
      <w:pPr>
        <w:pStyle w:val="Reftext"/>
        <w:tabs>
          <w:tab w:val="clear" w:pos="1191"/>
          <w:tab w:val="clear" w:pos="1588"/>
        </w:tabs>
        <w:ind w:left="1985" w:hanging="1985"/>
        <w:rPr>
          <w:rFonts w:eastAsia="SimSun"/>
          <w:szCs w:val="24"/>
          <w:lang w:eastAsia="zh-CN"/>
        </w:rPr>
      </w:pPr>
      <w:r w:rsidRPr="000A166A">
        <w:rPr>
          <w:szCs w:val="24"/>
          <w:lang w:eastAsia="ja-JP"/>
        </w:rPr>
        <w:t>[</w:t>
      </w:r>
      <w:hyperlink r:id="rId26" w:history="1">
        <w:r w:rsidRPr="000A166A">
          <w:rPr>
            <w:rStyle w:val="Hyperlink"/>
          </w:rPr>
          <w:t>ITU-T Y.3052</w:t>
        </w:r>
      </w:hyperlink>
      <w:r w:rsidRPr="000A166A">
        <w:rPr>
          <w:szCs w:val="24"/>
          <w:lang w:eastAsia="ja-JP"/>
        </w:rPr>
        <w:t>]</w:t>
      </w:r>
      <w:r w:rsidRPr="000A166A">
        <w:rPr>
          <w:szCs w:val="24"/>
          <w:lang w:eastAsia="ja-JP"/>
        </w:rPr>
        <w:tab/>
        <w:t xml:space="preserve">Recommendation ITU-T Y.3052 (2017), </w:t>
      </w:r>
      <w:r w:rsidRPr="000A166A">
        <w:rPr>
          <w:i/>
          <w:szCs w:val="24"/>
          <w:lang w:eastAsia="ja-JP"/>
        </w:rPr>
        <w:t>Overview of trust provisioning in information and communication technology infrastructures and services.</w:t>
      </w:r>
    </w:p>
    <w:p w14:paraId="576BE03A" w14:textId="75A34620" w:rsidR="00667913" w:rsidRPr="000A166A" w:rsidRDefault="004906FA" w:rsidP="00BD4155">
      <w:pPr>
        <w:pStyle w:val="Heading1"/>
        <w:rPr>
          <w:lang w:bidi="ar-DZ"/>
        </w:rPr>
      </w:pPr>
      <w:bookmarkStart w:id="43" w:name="_Toc18110"/>
      <w:bookmarkStart w:id="44" w:name="_Toc23783"/>
      <w:bookmarkStart w:id="45" w:name="_Toc31072"/>
      <w:bookmarkStart w:id="46" w:name="_Toc17345"/>
      <w:bookmarkStart w:id="47" w:name="_Toc20279"/>
      <w:bookmarkStart w:id="48" w:name="_Toc13880"/>
      <w:bookmarkStart w:id="49" w:name="_Toc29608"/>
      <w:bookmarkStart w:id="50" w:name="_Toc7122"/>
      <w:bookmarkStart w:id="51" w:name="_Toc913"/>
      <w:bookmarkStart w:id="52" w:name="_Toc25544"/>
      <w:bookmarkStart w:id="53" w:name="_Toc1430"/>
      <w:bookmarkStart w:id="54" w:name="_Toc222822623"/>
      <w:bookmarkStart w:id="55" w:name="_Toc230181160"/>
      <w:bookmarkStart w:id="56" w:name="_Toc230256551"/>
      <w:bookmarkStart w:id="57" w:name="_Toc230256820"/>
      <w:bookmarkStart w:id="58" w:name="_Toc230256879"/>
      <w:r>
        <w:rPr>
          <w:lang w:bidi="ar-DZ"/>
        </w:rPr>
        <w:t>3</w:t>
      </w:r>
      <w:r w:rsidR="002A6D6A">
        <w:rPr>
          <w:lang w:bidi="ar-DZ"/>
        </w:rPr>
        <w:tab/>
      </w:r>
      <w:r w:rsidR="00BD4155" w:rsidRPr="000A166A">
        <w:rPr>
          <w:lang w:bidi="ar-DZ"/>
        </w:rPr>
        <w:t>Definitions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4559D7E" w14:textId="46DD31D5" w:rsidR="00BD4155" w:rsidRPr="000A166A" w:rsidRDefault="003249B5" w:rsidP="00BD4155">
      <w:pPr>
        <w:pStyle w:val="Heading2"/>
      </w:pPr>
      <w:r>
        <w:t>None.</w:t>
      </w:r>
      <w:bookmarkStart w:id="59" w:name="_Toc4723"/>
      <w:bookmarkStart w:id="60" w:name="_Toc2049"/>
      <w:bookmarkStart w:id="61" w:name="_Toc25459"/>
      <w:bookmarkStart w:id="62" w:name="_Toc22636"/>
      <w:bookmarkStart w:id="63" w:name="_Toc27661"/>
      <w:bookmarkStart w:id="64" w:name="_Toc23997"/>
      <w:bookmarkStart w:id="65" w:name="_Toc31123"/>
      <w:bookmarkStart w:id="66" w:name="_Toc19291"/>
      <w:bookmarkStart w:id="67" w:name="_Toc5213"/>
      <w:bookmarkStart w:id="68" w:name="_Toc5868"/>
      <w:bookmarkStart w:id="69" w:name="_Toc28974"/>
      <w:bookmarkStart w:id="70" w:name="_Toc222822624"/>
      <w:bookmarkStart w:id="71" w:name="_Toc230181161"/>
      <w:bookmarkStart w:id="72" w:name="_Toc230256552"/>
      <w:bookmarkStart w:id="73" w:name="_Toc230256821"/>
      <w:bookmarkStart w:id="74" w:name="_Toc230256880"/>
      <w:r w:rsidR="002A6D6A">
        <w:t>3</w:t>
      </w:r>
      <w:r w:rsidR="004906FA">
        <w:t>.1</w:t>
      </w:r>
      <w:r w:rsidR="002A6D6A">
        <w:tab/>
      </w:r>
      <w:r w:rsidR="00BD4155" w:rsidRPr="000A166A">
        <w:t>Terms defined elsewhere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387A31E" w14:textId="2ECD84A8" w:rsidR="00BD4155" w:rsidRPr="000A166A" w:rsidRDefault="00BD4155" w:rsidP="00BD4155">
      <w:r w:rsidRPr="000A166A">
        <w:t xml:space="preserve">This </w:t>
      </w:r>
      <w:r w:rsidR="002A6D6A">
        <w:rPr>
          <w:lang w:eastAsia="zh-CN"/>
        </w:rPr>
        <w:t>Technical Specification</w:t>
      </w:r>
      <w:r w:rsidRPr="000A166A">
        <w:t xml:space="preserve"> uses the following term defined elsewhere:</w:t>
      </w:r>
    </w:p>
    <w:p w14:paraId="6589A684" w14:textId="17E46236" w:rsidR="00BD4155" w:rsidRPr="000A166A" w:rsidRDefault="004906FA" w:rsidP="00E61523">
      <w:pPr>
        <w:rPr>
          <w:bCs/>
        </w:rPr>
      </w:pPr>
      <w:bookmarkStart w:id="75" w:name="_Toc16173"/>
      <w:bookmarkStart w:id="76" w:name="_Toc10953"/>
      <w:bookmarkStart w:id="77" w:name="_Toc222822625"/>
      <w:r>
        <w:rPr>
          <w:b/>
          <w:bCs/>
          <w:lang w:eastAsia="zh-CN"/>
        </w:rPr>
        <w:t>3.1.1</w:t>
      </w:r>
      <w:r>
        <w:rPr>
          <w:b/>
          <w:bCs/>
          <w:lang w:eastAsia="zh-CN"/>
        </w:rPr>
        <w:tab/>
      </w:r>
      <w:r w:rsidR="00BD4155" w:rsidRPr="00E61523">
        <w:rPr>
          <w:b/>
          <w:bCs/>
          <w:lang w:eastAsia="zh-CN"/>
        </w:rPr>
        <w:t>trust</w:t>
      </w:r>
      <w:r w:rsidR="00BD4155" w:rsidRPr="000A166A">
        <w:t xml:space="preserve"> [</w:t>
      </w:r>
      <w:r w:rsidR="00BD4155" w:rsidRPr="000A166A">
        <w:rPr>
          <w:lang w:eastAsia="zh-CN"/>
        </w:rPr>
        <w:t>ITU-T Y.3052</w:t>
      </w:r>
      <w:r w:rsidR="00BD4155" w:rsidRPr="000A166A">
        <w:t xml:space="preserve">]: </w:t>
      </w:r>
      <w:r w:rsidR="00BD4155" w:rsidRPr="000A166A">
        <w:rPr>
          <w:bCs/>
        </w:rPr>
        <w:t>Trust is the measurable belief and/or confidence which represents accumulated value from history and the expecting value for future.</w:t>
      </w:r>
      <w:bookmarkEnd w:id="75"/>
      <w:bookmarkEnd w:id="76"/>
      <w:bookmarkEnd w:id="77"/>
      <w:r w:rsidR="00BD4155" w:rsidRPr="000A166A">
        <w:rPr>
          <w:bCs/>
        </w:rPr>
        <w:t xml:space="preserve"> </w:t>
      </w:r>
    </w:p>
    <w:p w14:paraId="6CC5F004" w14:textId="7AFAB82C" w:rsidR="00BD4155" w:rsidRPr="000A166A" w:rsidRDefault="00622846" w:rsidP="00BD4155">
      <w:pPr>
        <w:pStyle w:val="Heading2"/>
        <w:rPr>
          <w:lang w:eastAsia="zh-CN"/>
        </w:rPr>
      </w:pPr>
      <w:bookmarkStart w:id="78" w:name="_Toc5091"/>
      <w:bookmarkStart w:id="79" w:name="_Toc16343"/>
      <w:bookmarkStart w:id="80" w:name="_Toc3930"/>
      <w:bookmarkStart w:id="81" w:name="_Toc30004"/>
      <w:bookmarkStart w:id="82" w:name="_Toc17041"/>
      <w:bookmarkStart w:id="83" w:name="_Toc31464"/>
      <w:bookmarkStart w:id="84" w:name="_Toc19745"/>
      <w:bookmarkStart w:id="85" w:name="_Toc1270"/>
      <w:bookmarkStart w:id="86" w:name="_Toc26695"/>
      <w:bookmarkStart w:id="87" w:name="_Toc23911"/>
      <w:bookmarkStart w:id="88" w:name="_Toc32222"/>
      <w:bookmarkStart w:id="89" w:name="_Toc222822626"/>
      <w:bookmarkStart w:id="90" w:name="_Toc230181162"/>
      <w:bookmarkStart w:id="91" w:name="_Toc230256553"/>
      <w:bookmarkStart w:id="92" w:name="_Toc230256822"/>
      <w:bookmarkStart w:id="93" w:name="_Toc230256881"/>
      <w:r>
        <w:t>3.2</w:t>
      </w:r>
      <w:r>
        <w:tab/>
      </w:r>
      <w:r w:rsidR="00BD4155" w:rsidRPr="000A166A">
        <w:t xml:space="preserve">Terms defined in this </w:t>
      </w:r>
      <w:bookmarkEnd w:id="78"/>
      <w:bookmarkEnd w:id="79"/>
      <w:bookmarkEnd w:id="80"/>
      <w:bookmarkEnd w:id="81"/>
      <w:bookmarkEnd w:id="82"/>
      <w:bookmarkEnd w:id="83"/>
      <w:bookmarkEnd w:id="84"/>
      <w:bookmarkEnd w:id="85"/>
      <w:bookmarkEnd w:id="86"/>
      <w:bookmarkEnd w:id="87"/>
      <w:r w:rsidR="002A6D6A">
        <w:rPr>
          <w:lang w:eastAsia="zh-CN"/>
        </w:rPr>
        <w:t>Technical Specification</w:t>
      </w:r>
      <w:bookmarkEnd w:id="88"/>
      <w:bookmarkEnd w:id="89"/>
      <w:bookmarkEnd w:id="90"/>
      <w:bookmarkEnd w:id="91"/>
      <w:bookmarkEnd w:id="92"/>
      <w:bookmarkEnd w:id="93"/>
    </w:p>
    <w:p w14:paraId="0095B009" w14:textId="59E6373B" w:rsidR="00BD4155" w:rsidRPr="000A166A" w:rsidRDefault="00BD4155" w:rsidP="00BD4155">
      <w:r w:rsidRPr="000A166A">
        <w:t xml:space="preserve">This </w:t>
      </w:r>
      <w:r w:rsidR="002A6D6A">
        <w:rPr>
          <w:lang w:eastAsia="zh-CN"/>
        </w:rPr>
        <w:t>Technical Specification</w:t>
      </w:r>
      <w:r w:rsidRPr="000A166A">
        <w:rPr>
          <w:lang w:eastAsia="zh-CN"/>
        </w:rPr>
        <w:t xml:space="preserve"> </w:t>
      </w:r>
      <w:r w:rsidRPr="000A166A">
        <w:t>defines the following terms:</w:t>
      </w:r>
    </w:p>
    <w:p w14:paraId="098EF003" w14:textId="1D66F76D" w:rsidR="00BD4155" w:rsidRPr="000A166A" w:rsidRDefault="00622846" w:rsidP="00E61523">
      <w:pPr>
        <w:rPr>
          <w:lang w:eastAsia="zh-CN"/>
        </w:rPr>
      </w:pPr>
      <w:bookmarkStart w:id="94" w:name="_Toc1156"/>
      <w:bookmarkStart w:id="95" w:name="_Toc4766"/>
      <w:bookmarkStart w:id="96" w:name="_Toc15617"/>
      <w:bookmarkStart w:id="97" w:name="_Toc6078"/>
      <w:bookmarkStart w:id="98" w:name="_Toc222822627"/>
      <w:r>
        <w:rPr>
          <w:b/>
          <w:bCs/>
          <w:lang w:eastAsia="zh-CN"/>
        </w:rPr>
        <w:t>3.2.1</w:t>
      </w:r>
      <w:r>
        <w:rPr>
          <w:b/>
          <w:bCs/>
          <w:lang w:eastAsia="zh-CN"/>
        </w:rPr>
        <w:tab/>
        <w:t>t</w:t>
      </w:r>
      <w:r w:rsidR="00BD4155" w:rsidRPr="000A166A">
        <w:rPr>
          <w:b/>
          <w:bCs/>
          <w:lang w:eastAsia="zh-CN"/>
        </w:rPr>
        <w:t>rusted AN</w:t>
      </w:r>
      <w:r w:rsidR="00BD4155" w:rsidRPr="000A166A">
        <w:rPr>
          <w:lang w:eastAsia="zh-CN"/>
        </w:rPr>
        <w:t xml:space="preserve">: </w:t>
      </w:r>
      <w:r w:rsidR="00E80649">
        <w:rPr>
          <w:lang w:eastAsia="zh-CN"/>
        </w:rPr>
        <w:t>T</w:t>
      </w:r>
      <w:r w:rsidR="00E80649" w:rsidRPr="000A166A">
        <w:rPr>
          <w:lang w:eastAsia="zh-CN"/>
        </w:rPr>
        <w:t xml:space="preserve">he </w:t>
      </w:r>
      <w:r w:rsidR="00BD4155" w:rsidRPr="000A166A">
        <w:rPr>
          <w:lang w:eastAsia="zh-CN"/>
        </w:rPr>
        <w:t>autonomous network which is trustworthy enough (i.e.</w:t>
      </w:r>
      <w:r w:rsidR="003166A5" w:rsidRPr="000A166A">
        <w:rPr>
          <w:lang w:eastAsia="zh-CN"/>
        </w:rPr>
        <w:t>,</w:t>
      </w:r>
      <w:r w:rsidR="00BD4155" w:rsidRPr="000A166A">
        <w:rPr>
          <w:lang w:eastAsia="zh-CN"/>
        </w:rPr>
        <w:t xml:space="preserve"> working correctly as intended), so that the network itself can be partly or completely autonomous.</w:t>
      </w:r>
      <w:bookmarkEnd w:id="94"/>
      <w:bookmarkEnd w:id="95"/>
      <w:bookmarkEnd w:id="96"/>
      <w:bookmarkEnd w:id="97"/>
      <w:bookmarkEnd w:id="98"/>
    </w:p>
    <w:p w14:paraId="4B9A530B" w14:textId="122ED4A3" w:rsidR="00BD4155" w:rsidRPr="000A166A" w:rsidRDefault="00622846" w:rsidP="00E61523">
      <w:pPr>
        <w:rPr>
          <w:bCs/>
          <w:lang w:eastAsia="zh-CN"/>
        </w:rPr>
      </w:pPr>
      <w:bookmarkStart w:id="99" w:name="_Toc29164"/>
      <w:bookmarkStart w:id="100" w:name="_Toc20118"/>
      <w:bookmarkStart w:id="101" w:name="_Toc18563"/>
      <w:bookmarkStart w:id="102" w:name="_Toc25066"/>
      <w:bookmarkStart w:id="103" w:name="_Toc222822628"/>
      <w:r>
        <w:rPr>
          <w:b/>
          <w:bCs/>
          <w:lang w:eastAsia="zh-CN"/>
        </w:rPr>
        <w:t>3.2.2</w:t>
      </w:r>
      <w:r>
        <w:rPr>
          <w:b/>
          <w:bCs/>
          <w:lang w:eastAsia="zh-CN"/>
        </w:rPr>
        <w:tab/>
        <w:t>t</w:t>
      </w:r>
      <w:r w:rsidR="00BD4155" w:rsidRPr="000A166A">
        <w:rPr>
          <w:b/>
          <w:bCs/>
          <w:lang w:eastAsia="zh-CN"/>
        </w:rPr>
        <w:t>rust in AN</w:t>
      </w:r>
      <w:r w:rsidR="00BD4155" w:rsidRPr="000A166A">
        <w:rPr>
          <w:lang w:eastAsia="zh-CN"/>
        </w:rPr>
        <w:t>:</w:t>
      </w:r>
      <w:r w:rsidR="00BD4155" w:rsidRPr="000A166A">
        <w:rPr>
          <w:bCs/>
          <w:lang w:eastAsia="zh-CN"/>
        </w:rPr>
        <w:t xml:space="preserve"> </w:t>
      </w:r>
      <w:r w:rsidR="00E80649">
        <w:rPr>
          <w:bCs/>
          <w:lang w:eastAsia="zh-CN"/>
        </w:rPr>
        <w:t xml:space="preserve">A </w:t>
      </w:r>
      <w:r w:rsidR="00BD4155" w:rsidRPr="000A166A">
        <w:rPr>
          <w:bCs/>
          <w:lang w:eastAsia="zh-CN"/>
        </w:rPr>
        <w:t>measurable and quantifiable degree of the trustor</w:t>
      </w:r>
      <w:r w:rsidR="003166A5" w:rsidRPr="000A166A">
        <w:rPr>
          <w:bCs/>
          <w:lang w:eastAsia="zh-CN"/>
        </w:rPr>
        <w:t>'</w:t>
      </w:r>
      <w:r w:rsidR="00BD4155" w:rsidRPr="000A166A">
        <w:rPr>
          <w:bCs/>
          <w:lang w:eastAsia="zh-CN"/>
        </w:rPr>
        <w:t>s confidence in a network to let it be governed by itself with minimal to no human intervention.</w:t>
      </w:r>
      <w:bookmarkEnd w:id="99"/>
      <w:bookmarkEnd w:id="100"/>
      <w:bookmarkEnd w:id="101"/>
      <w:bookmarkEnd w:id="102"/>
      <w:bookmarkEnd w:id="103"/>
    </w:p>
    <w:p w14:paraId="7A70BBED" w14:textId="29A021FF" w:rsidR="00BD4155" w:rsidRPr="00622846" w:rsidRDefault="00622846" w:rsidP="00E61523">
      <w:pPr>
        <w:rPr>
          <w:bCs/>
          <w:lang w:eastAsia="zh-CN"/>
        </w:rPr>
      </w:pPr>
      <w:bookmarkStart w:id="104" w:name="_Toc6766"/>
      <w:bookmarkStart w:id="105" w:name="_Toc9724"/>
      <w:bookmarkStart w:id="106" w:name="_Toc32327"/>
      <w:bookmarkStart w:id="107" w:name="_Toc16144"/>
      <w:bookmarkStart w:id="108" w:name="_Toc222822629"/>
      <w:r>
        <w:rPr>
          <w:b/>
          <w:bCs/>
          <w:lang w:eastAsia="zh-CN"/>
        </w:rPr>
        <w:t>3.2.3</w:t>
      </w:r>
      <w:r>
        <w:rPr>
          <w:b/>
          <w:bCs/>
          <w:lang w:eastAsia="zh-CN"/>
        </w:rPr>
        <w:tab/>
        <w:t>t</w:t>
      </w:r>
      <w:r w:rsidR="00BD4155" w:rsidRPr="000A166A">
        <w:rPr>
          <w:b/>
          <w:bCs/>
          <w:lang w:eastAsia="zh-CN"/>
        </w:rPr>
        <w:t>rustor in AN</w:t>
      </w:r>
      <w:r w:rsidR="00BD4155" w:rsidRPr="000A166A">
        <w:rPr>
          <w:lang w:eastAsia="zh-CN"/>
        </w:rPr>
        <w:t>:</w:t>
      </w:r>
      <w:r w:rsidR="00BD4155" w:rsidRPr="000A166A">
        <w:rPr>
          <w:bCs/>
          <w:lang w:eastAsia="zh-CN"/>
        </w:rPr>
        <w:t xml:space="preserve"> </w:t>
      </w:r>
      <w:r w:rsidR="00E80649">
        <w:rPr>
          <w:bCs/>
          <w:lang w:eastAsia="zh-CN"/>
        </w:rPr>
        <w:t>T</w:t>
      </w:r>
      <w:r w:rsidR="00BD4155" w:rsidRPr="000A166A">
        <w:rPr>
          <w:bCs/>
          <w:lang w:eastAsia="zh-CN"/>
        </w:rPr>
        <w:t>he one who/which has the authority to authorize a network and/or the relevant entity be governed by itself with minimal to no human intervention.</w:t>
      </w:r>
      <w:bookmarkEnd w:id="104"/>
      <w:bookmarkEnd w:id="105"/>
      <w:bookmarkEnd w:id="106"/>
      <w:bookmarkEnd w:id="107"/>
      <w:bookmarkEnd w:id="108"/>
    </w:p>
    <w:p w14:paraId="51E65D0C" w14:textId="7F44F0A0" w:rsidR="00BD4155" w:rsidRPr="000A166A" w:rsidRDefault="00622846" w:rsidP="00E61523">
      <w:pPr>
        <w:rPr>
          <w:lang w:eastAsia="zh-CN"/>
        </w:rPr>
      </w:pPr>
      <w:bookmarkStart w:id="109" w:name="_Toc22696"/>
      <w:bookmarkStart w:id="110" w:name="_Toc17102"/>
      <w:bookmarkStart w:id="111" w:name="_Toc20492"/>
      <w:bookmarkStart w:id="112" w:name="OLE_LINK3"/>
      <w:bookmarkStart w:id="113" w:name="_Toc6671"/>
      <w:bookmarkStart w:id="114" w:name="_Toc222822630"/>
      <w:r>
        <w:rPr>
          <w:b/>
          <w:bCs/>
          <w:lang w:eastAsia="zh-CN"/>
        </w:rPr>
        <w:t>3.2.4</w:t>
      </w:r>
      <w:r>
        <w:rPr>
          <w:b/>
          <w:bCs/>
          <w:lang w:eastAsia="zh-CN"/>
        </w:rPr>
        <w:tab/>
      </w:r>
      <w:r w:rsidR="00BD4155" w:rsidRPr="000A166A">
        <w:rPr>
          <w:b/>
          <w:bCs/>
          <w:lang w:eastAsia="zh-CN"/>
        </w:rPr>
        <w:t>Trustee in AN</w:t>
      </w:r>
      <w:r w:rsidR="00BD4155" w:rsidRPr="000A166A">
        <w:rPr>
          <w:lang w:eastAsia="zh-CN"/>
        </w:rPr>
        <w:t xml:space="preserve">: </w:t>
      </w:r>
      <w:r w:rsidR="00E80649">
        <w:rPr>
          <w:bCs/>
          <w:lang w:eastAsia="zh-CN"/>
        </w:rPr>
        <w:t xml:space="preserve">A </w:t>
      </w:r>
      <w:r w:rsidR="00BD4155" w:rsidRPr="000A166A">
        <w:rPr>
          <w:bCs/>
          <w:lang w:eastAsia="zh-CN"/>
        </w:rPr>
        <w:t>network and/or the relevant entity with autonomy capabilities which is to be authorized to govern itself with minimal to no human intervention.</w:t>
      </w:r>
      <w:bookmarkEnd w:id="109"/>
      <w:bookmarkEnd w:id="110"/>
      <w:bookmarkEnd w:id="111"/>
      <w:bookmarkEnd w:id="112"/>
      <w:bookmarkEnd w:id="113"/>
      <w:bookmarkEnd w:id="114"/>
    </w:p>
    <w:p w14:paraId="0D8C6935" w14:textId="161BD87B" w:rsidR="00BD4155" w:rsidRPr="000A166A" w:rsidRDefault="00622846" w:rsidP="00BD4155">
      <w:pPr>
        <w:pStyle w:val="Heading1"/>
      </w:pPr>
      <w:bookmarkStart w:id="115" w:name="_Toc6402"/>
      <w:bookmarkStart w:id="116" w:name="_Toc9470"/>
      <w:bookmarkStart w:id="117" w:name="_Toc22950"/>
      <w:bookmarkStart w:id="118" w:name="_Toc28703"/>
      <w:bookmarkStart w:id="119" w:name="_Toc20033"/>
      <w:bookmarkStart w:id="120" w:name="_Toc24118"/>
      <w:bookmarkStart w:id="121" w:name="_Toc7793"/>
      <w:bookmarkStart w:id="122" w:name="_Toc6543"/>
      <w:bookmarkStart w:id="123" w:name="_Toc21809"/>
      <w:bookmarkStart w:id="124" w:name="_Toc6399"/>
      <w:bookmarkStart w:id="125" w:name="_Toc2690"/>
      <w:bookmarkStart w:id="126" w:name="_Toc222822631"/>
      <w:bookmarkStart w:id="127" w:name="_Toc230181163"/>
      <w:bookmarkStart w:id="128" w:name="_Toc230256554"/>
      <w:bookmarkStart w:id="129" w:name="_Toc230256823"/>
      <w:bookmarkStart w:id="130" w:name="_Toc230256882"/>
      <w:r>
        <w:t>4</w:t>
      </w:r>
      <w:r>
        <w:tab/>
      </w:r>
      <w:r w:rsidR="00BD4155" w:rsidRPr="000A166A">
        <w:t>Abbreviations and acronyms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EACD38B" w14:textId="4374BEBE" w:rsidR="00BD4155" w:rsidRPr="000A166A" w:rsidRDefault="00BD4155" w:rsidP="00BD4155">
      <w:r w:rsidRPr="000A166A">
        <w:t xml:space="preserve">This </w:t>
      </w:r>
      <w:r w:rsidR="002A6D6A">
        <w:rPr>
          <w:lang w:eastAsia="zh-CN"/>
        </w:rPr>
        <w:t>Technical Specification</w:t>
      </w:r>
      <w:r w:rsidRPr="000A166A">
        <w:rPr>
          <w:lang w:eastAsia="zh-CN"/>
        </w:rPr>
        <w:t xml:space="preserve"> </w:t>
      </w:r>
      <w:r w:rsidRPr="000A166A">
        <w:t>uses the following abbreviations and acronyms:</w:t>
      </w:r>
    </w:p>
    <w:p w14:paraId="273C6BAA" w14:textId="561FF3D5" w:rsidR="00BD4155" w:rsidRPr="000A166A" w:rsidRDefault="00BD4155" w:rsidP="00BD4155">
      <w:pPr>
        <w:tabs>
          <w:tab w:val="left" w:pos="0"/>
        </w:tabs>
        <w:spacing w:line="276" w:lineRule="auto"/>
        <w:rPr>
          <w:lang w:eastAsia="zh-CN"/>
        </w:rPr>
      </w:pPr>
      <w:r w:rsidRPr="000A166A">
        <w:rPr>
          <w:lang w:eastAsia="zh-CN"/>
        </w:rPr>
        <w:t>AI</w:t>
      </w:r>
      <w:r w:rsidRPr="000A166A">
        <w:rPr>
          <w:lang w:eastAsia="zh-CN"/>
        </w:rPr>
        <w:tab/>
      </w:r>
      <w:r w:rsidRPr="000A166A">
        <w:rPr>
          <w:lang w:eastAsia="zh-CN"/>
        </w:rPr>
        <w:tab/>
      </w:r>
      <w:r w:rsidR="00E80649">
        <w:rPr>
          <w:lang w:eastAsia="zh-CN"/>
        </w:rPr>
        <w:t>A</w:t>
      </w:r>
      <w:r w:rsidRPr="000A166A">
        <w:rPr>
          <w:lang w:eastAsia="zh-CN"/>
        </w:rPr>
        <w:t xml:space="preserve">rtificial </w:t>
      </w:r>
      <w:r w:rsidR="00E80649">
        <w:rPr>
          <w:lang w:eastAsia="zh-CN"/>
        </w:rPr>
        <w:t>I</w:t>
      </w:r>
      <w:r w:rsidRPr="000A166A">
        <w:rPr>
          <w:lang w:eastAsia="zh-CN"/>
        </w:rPr>
        <w:t xml:space="preserve">ntelligence </w:t>
      </w:r>
    </w:p>
    <w:p w14:paraId="53FB2F60" w14:textId="22C2EA21" w:rsidR="00BD4155" w:rsidRPr="000A166A" w:rsidRDefault="00BD4155" w:rsidP="00BD4155">
      <w:pPr>
        <w:tabs>
          <w:tab w:val="left" w:pos="0"/>
        </w:tabs>
        <w:spacing w:line="276" w:lineRule="auto"/>
        <w:rPr>
          <w:lang w:eastAsia="zh-CN"/>
        </w:rPr>
      </w:pPr>
      <w:r w:rsidRPr="000A166A">
        <w:rPr>
          <w:lang w:eastAsia="zh-CN"/>
        </w:rPr>
        <w:t>AN</w:t>
      </w:r>
      <w:r w:rsidRPr="000A166A">
        <w:rPr>
          <w:lang w:eastAsia="zh-CN"/>
        </w:rPr>
        <w:tab/>
      </w:r>
      <w:r w:rsidRPr="000A166A">
        <w:rPr>
          <w:lang w:eastAsia="zh-CN"/>
        </w:rPr>
        <w:tab/>
      </w:r>
      <w:r w:rsidR="00E80649">
        <w:rPr>
          <w:lang w:eastAsia="zh-CN"/>
        </w:rPr>
        <w:t>A</w:t>
      </w:r>
      <w:r w:rsidRPr="000A166A">
        <w:rPr>
          <w:lang w:eastAsia="zh-CN"/>
        </w:rPr>
        <w:t xml:space="preserve">utonomous </w:t>
      </w:r>
      <w:r w:rsidR="00E80649">
        <w:rPr>
          <w:lang w:eastAsia="zh-CN"/>
        </w:rPr>
        <w:t>N</w:t>
      </w:r>
      <w:r w:rsidRPr="000A166A">
        <w:rPr>
          <w:lang w:eastAsia="zh-CN"/>
        </w:rPr>
        <w:t>etwork</w:t>
      </w:r>
    </w:p>
    <w:p w14:paraId="66554ED0" w14:textId="469621ED" w:rsidR="00BD4155" w:rsidRPr="000A166A" w:rsidRDefault="00BD4155" w:rsidP="00BD4155">
      <w:pPr>
        <w:tabs>
          <w:tab w:val="left" w:pos="0"/>
        </w:tabs>
        <w:spacing w:line="276" w:lineRule="auto"/>
        <w:rPr>
          <w:lang w:eastAsia="zh-CN"/>
        </w:rPr>
      </w:pPr>
      <w:r w:rsidRPr="000A166A">
        <w:rPr>
          <w:lang w:eastAsia="zh-CN"/>
        </w:rPr>
        <w:t>CSP</w:t>
      </w:r>
      <w:r w:rsidRPr="000A166A">
        <w:rPr>
          <w:lang w:eastAsia="zh-CN"/>
        </w:rPr>
        <w:tab/>
      </w:r>
      <w:r w:rsidRPr="000A166A">
        <w:rPr>
          <w:lang w:eastAsia="zh-CN"/>
        </w:rPr>
        <w:tab/>
      </w:r>
      <w:r w:rsidR="00E80649">
        <w:rPr>
          <w:lang w:eastAsia="zh-CN"/>
        </w:rPr>
        <w:t>C</w:t>
      </w:r>
      <w:r w:rsidRPr="000A166A">
        <w:rPr>
          <w:lang w:eastAsia="zh-CN"/>
        </w:rPr>
        <w:t xml:space="preserve">ommunication </w:t>
      </w:r>
      <w:r w:rsidR="00E80649">
        <w:rPr>
          <w:lang w:eastAsia="zh-CN"/>
        </w:rPr>
        <w:t>S</w:t>
      </w:r>
      <w:r w:rsidRPr="000A166A">
        <w:rPr>
          <w:lang w:eastAsia="zh-CN"/>
        </w:rPr>
        <w:t xml:space="preserve">ervice </w:t>
      </w:r>
      <w:r w:rsidR="00E80649">
        <w:rPr>
          <w:lang w:eastAsia="zh-CN"/>
        </w:rPr>
        <w:t>P</w:t>
      </w:r>
      <w:r w:rsidRPr="000A166A">
        <w:rPr>
          <w:lang w:eastAsia="zh-CN"/>
        </w:rPr>
        <w:t>rovider</w:t>
      </w:r>
    </w:p>
    <w:p w14:paraId="0BE647DF" w14:textId="7654AA4E" w:rsidR="00BD4155" w:rsidRPr="000A166A" w:rsidRDefault="00BD4155" w:rsidP="00BD4155">
      <w:pPr>
        <w:tabs>
          <w:tab w:val="left" w:pos="0"/>
        </w:tabs>
        <w:spacing w:line="276" w:lineRule="auto"/>
        <w:rPr>
          <w:lang w:eastAsia="zh-CN"/>
        </w:rPr>
      </w:pPr>
      <w:r w:rsidRPr="000A166A">
        <w:rPr>
          <w:lang w:eastAsia="ko-KR"/>
        </w:rPr>
        <w:t>ICT</w:t>
      </w:r>
      <w:r w:rsidRPr="000A166A">
        <w:rPr>
          <w:lang w:eastAsia="zh-CN"/>
        </w:rPr>
        <w:tab/>
      </w:r>
      <w:r w:rsidRPr="000A166A">
        <w:rPr>
          <w:lang w:eastAsia="zh-CN"/>
        </w:rPr>
        <w:tab/>
      </w:r>
      <w:r w:rsidR="00E80649">
        <w:rPr>
          <w:lang w:eastAsia="ko-KR"/>
        </w:rPr>
        <w:t>I</w:t>
      </w:r>
      <w:r w:rsidRPr="000A166A">
        <w:rPr>
          <w:lang w:eastAsia="ko-KR"/>
        </w:rPr>
        <w:t xml:space="preserve">nformation and </w:t>
      </w:r>
      <w:r w:rsidR="00E80649">
        <w:rPr>
          <w:lang w:eastAsia="ko-KR"/>
        </w:rPr>
        <w:t>C</w:t>
      </w:r>
      <w:r w:rsidRPr="000A166A">
        <w:rPr>
          <w:lang w:eastAsia="ko-KR"/>
        </w:rPr>
        <w:t xml:space="preserve">ommunication </w:t>
      </w:r>
      <w:r w:rsidR="00E80649">
        <w:rPr>
          <w:lang w:eastAsia="ko-KR"/>
        </w:rPr>
        <w:t>T</w:t>
      </w:r>
      <w:r w:rsidRPr="000A166A">
        <w:rPr>
          <w:lang w:eastAsia="ko-KR"/>
        </w:rPr>
        <w:t>echnologies</w:t>
      </w:r>
      <w:r w:rsidRPr="000A166A">
        <w:rPr>
          <w:lang w:eastAsia="zh-CN"/>
        </w:rPr>
        <w:t xml:space="preserve"> </w:t>
      </w:r>
    </w:p>
    <w:p w14:paraId="48A48BAA" w14:textId="62F72351" w:rsidR="00BD4155" w:rsidRPr="000A166A" w:rsidRDefault="00622846" w:rsidP="00BD4155">
      <w:pPr>
        <w:pStyle w:val="Heading1"/>
      </w:pPr>
      <w:bookmarkStart w:id="131" w:name="_Toc10095"/>
      <w:bookmarkStart w:id="132" w:name="_Toc25115"/>
      <w:bookmarkStart w:id="133" w:name="_Toc15991"/>
      <w:bookmarkStart w:id="134" w:name="_Toc27572"/>
      <w:bookmarkStart w:id="135" w:name="_Toc14674"/>
      <w:bookmarkStart w:id="136" w:name="_Toc5344"/>
      <w:bookmarkStart w:id="137" w:name="_Toc20765"/>
      <w:bookmarkStart w:id="138" w:name="_Toc2131"/>
      <w:bookmarkStart w:id="139" w:name="_Toc20072"/>
      <w:bookmarkStart w:id="140" w:name="_Toc23257"/>
      <w:bookmarkStart w:id="141" w:name="_Toc31421"/>
      <w:bookmarkStart w:id="142" w:name="_Toc222822632"/>
      <w:bookmarkStart w:id="143" w:name="_Toc230181164"/>
      <w:bookmarkStart w:id="144" w:name="_Toc230256555"/>
      <w:bookmarkStart w:id="145" w:name="_Toc230256824"/>
      <w:bookmarkStart w:id="146" w:name="_Toc230256883"/>
      <w:bookmarkStart w:id="147" w:name="OLE_LINK12"/>
      <w:r>
        <w:lastRenderedPageBreak/>
        <w:t>5</w:t>
      </w:r>
      <w:r>
        <w:tab/>
      </w:r>
      <w:r w:rsidR="00BD4155" w:rsidRPr="000A166A">
        <w:t>Conventions</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B8EC721" w14:textId="29167550" w:rsidR="00BD4155" w:rsidRPr="00196BDA" w:rsidRDefault="003166A5" w:rsidP="00BD4155">
      <w:r w:rsidRPr="00196BDA">
        <w:t>None.</w:t>
      </w:r>
    </w:p>
    <w:p w14:paraId="5F7A3D0A" w14:textId="42AA5A83" w:rsidR="00BD4155" w:rsidRPr="000A166A" w:rsidRDefault="00622846" w:rsidP="003166A5">
      <w:pPr>
        <w:pStyle w:val="Heading1"/>
      </w:pPr>
      <w:bookmarkStart w:id="148" w:name="_Toc21540"/>
      <w:bookmarkStart w:id="149" w:name="_Toc30260"/>
      <w:bookmarkStart w:id="150" w:name="_Toc20192"/>
      <w:bookmarkStart w:id="151" w:name="_Toc27851"/>
      <w:bookmarkStart w:id="152" w:name="_Toc4593"/>
      <w:bookmarkStart w:id="153" w:name="_Toc14133"/>
      <w:bookmarkStart w:id="154" w:name="_Toc19354"/>
      <w:bookmarkStart w:id="155" w:name="_Toc23924"/>
      <w:bookmarkStart w:id="156" w:name="_Toc16756"/>
      <w:bookmarkStart w:id="157" w:name="_Toc17167"/>
      <w:bookmarkStart w:id="158" w:name="_Toc14036"/>
      <w:bookmarkStart w:id="159" w:name="_Toc222822633"/>
      <w:bookmarkStart w:id="160" w:name="_Toc230181165"/>
      <w:bookmarkStart w:id="161" w:name="_Toc230256556"/>
      <w:bookmarkStart w:id="162" w:name="_Toc230256825"/>
      <w:bookmarkStart w:id="163" w:name="_Toc230256884"/>
      <w:bookmarkEnd w:id="147"/>
      <w:r>
        <w:t>6</w:t>
      </w:r>
      <w:r>
        <w:tab/>
      </w:r>
      <w:r w:rsidR="00BD4155" w:rsidRPr="000A166A">
        <w:t>Overview of trust in AN</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F8492CE" w14:textId="2AE9A3AC" w:rsidR="00BD4155" w:rsidRPr="000A166A" w:rsidRDefault="00622846" w:rsidP="003166A5">
      <w:pPr>
        <w:pStyle w:val="Heading2"/>
        <w:rPr>
          <w:lang w:eastAsia="zh-CN"/>
        </w:rPr>
      </w:pPr>
      <w:bookmarkStart w:id="164" w:name="_Toc7430"/>
      <w:bookmarkStart w:id="165" w:name="_Toc19932"/>
      <w:bookmarkStart w:id="166" w:name="_Toc32047"/>
      <w:bookmarkStart w:id="167" w:name="_Toc685"/>
      <w:bookmarkStart w:id="168" w:name="_Toc222822634"/>
      <w:bookmarkStart w:id="169" w:name="_Toc230181166"/>
      <w:bookmarkStart w:id="170" w:name="_Toc230256557"/>
      <w:bookmarkStart w:id="171" w:name="_Toc230256826"/>
      <w:bookmarkStart w:id="172" w:name="_Toc230256885"/>
      <w:bookmarkStart w:id="173" w:name="_Toc19649"/>
      <w:bookmarkStart w:id="174" w:name="_Toc11676"/>
      <w:bookmarkStart w:id="175" w:name="_Toc14147"/>
      <w:bookmarkStart w:id="176" w:name="_Toc18236"/>
      <w:bookmarkStart w:id="177" w:name="_Toc16350"/>
      <w:r>
        <w:t>6.1</w:t>
      </w:r>
      <w:r>
        <w:tab/>
      </w:r>
      <w:r w:rsidR="00BD4155" w:rsidRPr="000A166A">
        <w:t>Introduction</w:t>
      </w:r>
      <w:bookmarkEnd w:id="164"/>
      <w:bookmarkEnd w:id="165"/>
      <w:bookmarkEnd w:id="166"/>
      <w:bookmarkEnd w:id="167"/>
      <w:bookmarkEnd w:id="168"/>
      <w:bookmarkEnd w:id="169"/>
      <w:bookmarkEnd w:id="170"/>
      <w:bookmarkEnd w:id="171"/>
      <w:bookmarkEnd w:id="172"/>
    </w:p>
    <w:p w14:paraId="4C00D16F" w14:textId="18103792" w:rsidR="00BD4155" w:rsidRPr="000A166A" w:rsidRDefault="00BD4155" w:rsidP="003166A5">
      <w:pPr>
        <w:rPr>
          <w:lang w:eastAsia="zh-CN"/>
        </w:rPr>
      </w:pPr>
      <w:r w:rsidRPr="000A166A">
        <w:rPr>
          <w:lang w:eastAsia="zh-CN"/>
        </w:rPr>
        <w:t>As decision-making behavio</w:t>
      </w:r>
      <w:r w:rsidR="000A166A">
        <w:rPr>
          <w:lang w:eastAsia="zh-CN"/>
        </w:rPr>
        <w:t>u</w:t>
      </w:r>
      <w:r w:rsidRPr="000A166A">
        <w:rPr>
          <w:lang w:eastAsia="zh-CN"/>
        </w:rPr>
        <w:t xml:space="preserve">r, trust is affected by </w:t>
      </w:r>
      <w:proofErr w:type="gramStart"/>
      <w:r w:rsidRPr="000A166A">
        <w:rPr>
          <w:lang w:eastAsia="zh-CN"/>
        </w:rPr>
        <w:t>past experience</w:t>
      </w:r>
      <w:proofErr w:type="gramEnd"/>
      <w:r w:rsidRPr="000A166A">
        <w:rPr>
          <w:lang w:eastAsia="zh-CN"/>
        </w:rPr>
        <w:t xml:space="preserve"> and associated predictions for the future. The study of trust in automated systems has been a topic of psychological study previously. However, artificial intelligence (AI) poses unique challenges for user trust, the AI user </w:t>
      </w:r>
      <w:proofErr w:type="gramStart"/>
      <w:r w:rsidRPr="000A166A">
        <w:rPr>
          <w:lang w:eastAsia="zh-CN"/>
        </w:rPr>
        <w:t>has to</w:t>
      </w:r>
      <w:proofErr w:type="gramEnd"/>
      <w:r w:rsidRPr="000A166A">
        <w:rPr>
          <w:lang w:eastAsia="zh-CN"/>
        </w:rPr>
        <w:t xml:space="preserve"> trust the AI, changing the interaction between a user and a system into a relationship. Trust is a complexity-reduction mechanism, whose importance increases the less we know about the technology. In information and communication technologies (ICT), trust has been studied and discussed since the application or usage of machine intelligence or AI. Mobile networks are evolving into the intelligence era with multiple application scenarios, features, services and operation requirements. Technologies including AI are expected to enable autonomous networks (AN) in areas such as network planning, deployment, operation, optimization, service deployment, and assurance. With the development of network systems and evolution of AI technology applications, operators are supposed to gradually handover their work and duties to network systems themselves which have self-X properties (the abilities to monitor, operate, recover, heal, protect, optimize, and reconfigure themselves), AN are becoming an inevitable trend of the network evolution. </w:t>
      </w:r>
    </w:p>
    <w:p w14:paraId="566F7F0B" w14:textId="77777777" w:rsidR="00BD4155" w:rsidRPr="000A166A" w:rsidRDefault="00BD4155" w:rsidP="003166A5">
      <w:pPr>
        <w:rPr>
          <w:lang w:eastAsia="zh-CN"/>
        </w:rPr>
      </w:pPr>
      <w:r w:rsidRPr="000A166A">
        <w:rPr>
          <w:lang w:eastAsia="zh-CN"/>
        </w:rPr>
        <w:t xml:space="preserve">From the perspective of operators who are interested in and plan to deploy AN, the following questions may arise: </w:t>
      </w:r>
    </w:p>
    <w:p w14:paraId="0E699C2B" w14:textId="1267B07F" w:rsidR="00BD4155" w:rsidRPr="000A166A" w:rsidRDefault="003166A5" w:rsidP="003166A5">
      <w:pPr>
        <w:pStyle w:val="enumlev1"/>
        <w:rPr>
          <w:lang w:eastAsia="zh-CN"/>
        </w:rPr>
      </w:pPr>
      <w:r w:rsidRPr="000A166A">
        <w:rPr>
          <w:lang w:eastAsia="zh-CN"/>
        </w:rPr>
        <w:t>•</w:t>
      </w:r>
      <w:r w:rsidRPr="000A166A">
        <w:rPr>
          <w:lang w:eastAsia="zh-CN"/>
        </w:rPr>
        <w:tab/>
      </w:r>
      <w:r w:rsidR="00BD4155" w:rsidRPr="000A166A">
        <w:rPr>
          <w:lang w:eastAsia="zh-CN"/>
        </w:rPr>
        <w:t xml:space="preserve">Should an operator trust the AN? </w:t>
      </w:r>
    </w:p>
    <w:p w14:paraId="0498E8EE" w14:textId="528271FB" w:rsidR="00BD4155" w:rsidRPr="000A166A" w:rsidRDefault="003166A5" w:rsidP="003166A5">
      <w:pPr>
        <w:pStyle w:val="enumlev1"/>
        <w:rPr>
          <w:lang w:eastAsia="zh-CN"/>
        </w:rPr>
      </w:pPr>
      <w:r w:rsidRPr="000A166A">
        <w:rPr>
          <w:lang w:eastAsia="zh-CN"/>
        </w:rPr>
        <w:t>•</w:t>
      </w:r>
      <w:r w:rsidRPr="000A166A">
        <w:rPr>
          <w:lang w:eastAsia="zh-CN"/>
        </w:rPr>
        <w:tab/>
      </w:r>
      <w:r w:rsidR="00BD4155" w:rsidRPr="000A166A">
        <w:rPr>
          <w:lang w:eastAsia="zh-CN"/>
        </w:rPr>
        <w:t>How to make human operator trust AN, and willing to hand over the control authority of the network to the AN system?</w:t>
      </w:r>
    </w:p>
    <w:p w14:paraId="792C94A0" w14:textId="5AAE8F93" w:rsidR="00BD4155" w:rsidRPr="000A166A" w:rsidRDefault="003166A5" w:rsidP="003166A5">
      <w:pPr>
        <w:pStyle w:val="enumlev1"/>
        <w:rPr>
          <w:lang w:eastAsia="zh-CN"/>
        </w:rPr>
      </w:pPr>
      <w:r w:rsidRPr="000A166A">
        <w:rPr>
          <w:lang w:eastAsia="zh-CN"/>
        </w:rPr>
        <w:t>•</w:t>
      </w:r>
      <w:r w:rsidRPr="000A166A">
        <w:rPr>
          <w:lang w:eastAsia="zh-CN"/>
        </w:rPr>
        <w:tab/>
      </w:r>
      <w:r w:rsidR="00BD4155" w:rsidRPr="000A166A">
        <w:rPr>
          <w:lang w:eastAsia="zh-CN"/>
        </w:rPr>
        <w:t>How much can human operators trust their AN?</w:t>
      </w:r>
    </w:p>
    <w:p w14:paraId="3E4EB7BC" w14:textId="2C41ABE6" w:rsidR="00BD4155" w:rsidRPr="000A166A" w:rsidRDefault="003166A5" w:rsidP="003166A5">
      <w:pPr>
        <w:pStyle w:val="enumlev1"/>
        <w:rPr>
          <w:lang w:eastAsia="zh-CN"/>
        </w:rPr>
      </w:pPr>
      <w:r w:rsidRPr="000A166A">
        <w:rPr>
          <w:lang w:eastAsia="zh-CN"/>
        </w:rPr>
        <w:t>•</w:t>
      </w:r>
      <w:r w:rsidRPr="000A166A">
        <w:rPr>
          <w:lang w:eastAsia="zh-CN"/>
        </w:rPr>
        <w:tab/>
      </w:r>
      <w:r w:rsidR="00BD4155" w:rsidRPr="000A166A">
        <w:rPr>
          <w:lang w:eastAsia="zh-CN"/>
        </w:rPr>
        <w:t>What level of trust is sufficient/required for different mechanisms/aspects in AN?</w:t>
      </w:r>
    </w:p>
    <w:p w14:paraId="6CEB79A4" w14:textId="1A63DFD3" w:rsidR="00BD4155" w:rsidRPr="000A166A" w:rsidRDefault="003166A5" w:rsidP="003166A5">
      <w:pPr>
        <w:pStyle w:val="enumlev1"/>
        <w:rPr>
          <w:lang w:eastAsia="zh-CN"/>
        </w:rPr>
      </w:pPr>
      <w:r w:rsidRPr="000A166A">
        <w:rPr>
          <w:lang w:eastAsia="zh-CN"/>
        </w:rPr>
        <w:t>•</w:t>
      </w:r>
      <w:r w:rsidRPr="000A166A">
        <w:rPr>
          <w:lang w:eastAsia="zh-CN"/>
        </w:rPr>
        <w:tab/>
      </w:r>
      <w:r w:rsidR="00BD4155" w:rsidRPr="000A166A">
        <w:rPr>
          <w:lang w:eastAsia="zh-CN"/>
        </w:rPr>
        <w:t>What are the most important factors for AN to earn human operator</w:t>
      </w:r>
      <w:r w:rsidRPr="000A166A">
        <w:rPr>
          <w:lang w:eastAsia="zh-CN"/>
        </w:rPr>
        <w:t>'</w:t>
      </w:r>
      <w:r w:rsidR="00BD4155" w:rsidRPr="000A166A">
        <w:rPr>
          <w:lang w:eastAsia="zh-CN"/>
        </w:rPr>
        <w:t>s trust?</w:t>
      </w:r>
    </w:p>
    <w:p w14:paraId="20A67A52" w14:textId="18EFF577" w:rsidR="00BD4155" w:rsidRPr="000A166A" w:rsidRDefault="003166A5" w:rsidP="003166A5">
      <w:pPr>
        <w:pStyle w:val="enumlev1"/>
        <w:rPr>
          <w:lang w:eastAsia="zh-CN"/>
        </w:rPr>
      </w:pPr>
      <w:r w:rsidRPr="000A166A">
        <w:rPr>
          <w:lang w:eastAsia="zh-CN"/>
        </w:rPr>
        <w:t>•</w:t>
      </w:r>
      <w:r w:rsidRPr="000A166A">
        <w:rPr>
          <w:lang w:eastAsia="zh-CN"/>
        </w:rPr>
        <w:tab/>
      </w:r>
      <w:r w:rsidR="00BD4155" w:rsidRPr="000A166A">
        <w:rPr>
          <w:lang w:eastAsia="zh-CN"/>
        </w:rPr>
        <w:t>How to evaluate human operator</w:t>
      </w:r>
      <w:r w:rsidRPr="000A166A">
        <w:rPr>
          <w:lang w:eastAsia="zh-CN"/>
        </w:rPr>
        <w:t>'</w:t>
      </w:r>
      <w:r w:rsidR="00BD4155" w:rsidRPr="000A166A">
        <w:rPr>
          <w:lang w:eastAsia="zh-CN"/>
        </w:rPr>
        <w:t>s trust in AN?</w:t>
      </w:r>
    </w:p>
    <w:p w14:paraId="2DAF6B70" w14:textId="158A1C64" w:rsidR="00BD4155" w:rsidRPr="000A166A" w:rsidRDefault="00BD4155" w:rsidP="003166A5">
      <w:pPr>
        <w:rPr>
          <w:lang w:eastAsia="zh-CN"/>
        </w:rPr>
      </w:pPr>
      <w:r w:rsidRPr="000A166A">
        <w:rPr>
          <w:lang w:eastAsia="zh-CN"/>
        </w:rPr>
        <w:t>If the above questions cannot be answered properly, the following serious problems and challenges will happen: the AN solutions including reliable ones and risky ones are difficult to be distinguished and may not be applied in operators</w:t>
      </w:r>
      <w:r w:rsidR="003166A5" w:rsidRPr="000A166A">
        <w:rPr>
          <w:lang w:eastAsia="zh-CN"/>
        </w:rPr>
        <w:t>'</w:t>
      </w:r>
      <w:r w:rsidRPr="000A166A">
        <w:rPr>
          <w:lang w:eastAsia="zh-CN"/>
        </w:rPr>
        <w:t xml:space="preserve"> real networks due to the lack of confidence from operators, especially when the operators are facing the pressure of network quality assessment and market competition, traditional but more familiar solutions may be preferred then. On the other hand, from the AN</w:t>
      </w:r>
      <w:r w:rsidR="003166A5" w:rsidRPr="000A166A">
        <w:rPr>
          <w:lang w:eastAsia="zh-CN"/>
        </w:rPr>
        <w:t>'</w:t>
      </w:r>
      <w:r w:rsidRPr="000A166A">
        <w:rPr>
          <w:lang w:eastAsia="zh-CN"/>
        </w:rPr>
        <w:t xml:space="preserve">s perspective, due to the lack of sufficient trust, AN </w:t>
      </w:r>
      <w:proofErr w:type="gramStart"/>
      <w:r w:rsidRPr="000A166A">
        <w:rPr>
          <w:lang w:eastAsia="zh-CN"/>
        </w:rPr>
        <w:t>solutions</w:t>
      </w:r>
      <w:proofErr w:type="gramEnd"/>
      <w:r w:rsidRPr="000A166A">
        <w:rPr>
          <w:lang w:eastAsia="zh-CN"/>
        </w:rPr>
        <w:t xml:space="preserve"> cannot get enough application opportunities in the real network, and thus lose the chance to learn and evolve to a more advanced level.</w:t>
      </w:r>
    </w:p>
    <w:p w14:paraId="3DB984C0" w14:textId="3A733B84" w:rsidR="00BD4155" w:rsidRPr="000A166A" w:rsidRDefault="00BD4155" w:rsidP="003166A5">
      <w:pPr>
        <w:rPr>
          <w:lang w:eastAsia="zh-CN"/>
        </w:rPr>
      </w:pPr>
      <w:r w:rsidRPr="000A166A">
        <w:rPr>
          <w:lang w:eastAsia="zh-CN"/>
        </w:rPr>
        <w:t xml:space="preserve">To solve the above problems, it is recommended to </w:t>
      </w:r>
      <w:proofErr w:type="gramStart"/>
      <w:r w:rsidRPr="000A166A">
        <w:rPr>
          <w:lang w:eastAsia="zh-CN"/>
        </w:rPr>
        <w:t>investigate</w:t>
      </w:r>
      <w:proofErr w:type="gramEnd"/>
      <w:r w:rsidRPr="000A166A">
        <w:rPr>
          <w:lang w:eastAsia="zh-CN"/>
        </w:rPr>
        <w:t xml:space="preserve"> and study trusted AN and trust in AN to help the telecom industry including communication service providers (CSPs),</w:t>
      </w:r>
      <w:r w:rsidR="00E80649">
        <w:rPr>
          <w:lang w:eastAsia="zh-CN"/>
        </w:rPr>
        <w:t xml:space="preserve"> </w:t>
      </w:r>
      <w:r w:rsidRPr="000A166A">
        <w:rPr>
          <w:lang w:eastAsia="zh-CN"/>
        </w:rPr>
        <w:t xml:space="preserve">vendors and other industry participators </w:t>
      </w:r>
      <w:r w:rsidRPr="000A166A">
        <w:t xml:space="preserve">to reach a consensus and unified understanding of the concepts and evaluation method on </w:t>
      </w:r>
      <w:r w:rsidRPr="000A166A">
        <w:rPr>
          <w:lang w:eastAsia="zh-CN"/>
        </w:rPr>
        <w:t xml:space="preserve">trust in AN. It will be discussed and defined in this </w:t>
      </w:r>
      <w:r w:rsidR="002A6D6A">
        <w:rPr>
          <w:lang w:eastAsia="zh-CN"/>
        </w:rPr>
        <w:t>Technical Specification</w:t>
      </w:r>
      <w:r w:rsidRPr="000A166A">
        <w:rPr>
          <w:lang w:eastAsia="zh-CN"/>
        </w:rPr>
        <w:t>, including but not limited to the concepts, basic principles, and evaluation of trust in AN (metrics, evaluation methodology, evaluation models, use cases and gap analysis).</w:t>
      </w:r>
    </w:p>
    <w:p w14:paraId="11268428" w14:textId="3E4A1926" w:rsidR="00BD4155" w:rsidRPr="000A166A" w:rsidRDefault="00622846" w:rsidP="003166A5">
      <w:pPr>
        <w:pStyle w:val="Heading2"/>
        <w:rPr>
          <w:lang w:eastAsia="zh-CN"/>
        </w:rPr>
      </w:pPr>
      <w:bookmarkStart w:id="178" w:name="_Toc7799"/>
      <w:bookmarkStart w:id="179" w:name="_Toc26073"/>
      <w:bookmarkStart w:id="180" w:name="_Toc30915"/>
      <w:bookmarkStart w:id="181" w:name="_Toc23207"/>
      <w:bookmarkStart w:id="182" w:name="_Toc222822635"/>
      <w:bookmarkStart w:id="183" w:name="_Toc230181167"/>
      <w:bookmarkStart w:id="184" w:name="_Toc230256558"/>
      <w:bookmarkStart w:id="185" w:name="_Toc230256827"/>
      <w:bookmarkStart w:id="186" w:name="_Toc230256886"/>
      <w:r>
        <w:t>6.2</w:t>
      </w:r>
      <w:r>
        <w:tab/>
      </w:r>
      <w:r w:rsidR="00BD4155" w:rsidRPr="000A166A">
        <w:t>Concepts</w:t>
      </w:r>
      <w:bookmarkEnd w:id="173"/>
      <w:bookmarkEnd w:id="174"/>
      <w:bookmarkEnd w:id="178"/>
      <w:bookmarkEnd w:id="179"/>
      <w:bookmarkEnd w:id="180"/>
      <w:bookmarkEnd w:id="181"/>
      <w:bookmarkEnd w:id="182"/>
      <w:bookmarkEnd w:id="183"/>
      <w:bookmarkEnd w:id="184"/>
      <w:bookmarkEnd w:id="185"/>
      <w:bookmarkEnd w:id="186"/>
    </w:p>
    <w:p w14:paraId="0DA8B42C" w14:textId="77777777" w:rsidR="00BD4155" w:rsidRPr="000A166A" w:rsidRDefault="00BD4155" w:rsidP="003166A5">
      <w:pPr>
        <w:rPr>
          <w:lang w:eastAsia="zh-CN"/>
        </w:rPr>
      </w:pPr>
      <w:r w:rsidRPr="000A166A">
        <w:rPr>
          <w:lang w:eastAsia="zh-CN"/>
        </w:rPr>
        <w:t xml:space="preserve">Trust concept itself is a complicated notion with different meanings depending on both participators and situations and influenced by both measurable and non-measurable factors. There are various kinds of trust definitions leading to difficulties in establishing a common, general notation that holds, </w:t>
      </w:r>
      <w:r w:rsidRPr="000A166A">
        <w:rPr>
          <w:lang w:eastAsia="zh-CN"/>
        </w:rPr>
        <w:lastRenderedPageBreak/>
        <w:t>regardless of personal dispositions or differing situations. Generally, trust is considered as a computational value depicted by a relationship between trustor and trustee, described in a specific context and measured by trust metrics and evaluated by a mechanism. [b-ITU-T TR Trust]</w:t>
      </w:r>
    </w:p>
    <w:p w14:paraId="1C14B3F5" w14:textId="5229DBB5" w:rsidR="00BD4155" w:rsidRPr="000A166A" w:rsidRDefault="00BD4155" w:rsidP="003166A5">
      <w:pPr>
        <w:rPr>
          <w:lang w:eastAsia="zh-CN"/>
        </w:rPr>
      </w:pPr>
      <w:r w:rsidRPr="000A166A">
        <w:rPr>
          <w:b/>
          <w:bCs/>
          <w:lang w:eastAsia="zh-CN"/>
        </w:rPr>
        <w:t>Trust</w:t>
      </w:r>
      <w:r w:rsidRPr="000A166A">
        <w:rPr>
          <w:lang w:eastAsia="zh-CN"/>
        </w:rPr>
        <w:t xml:space="preserve"> is defined as </w:t>
      </w:r>
      <w:r w:rsidR="003166A5" w:rsidRPr="000A166A">
        <w:rPr>
          <w:lang w:eastAsia="zh-CN"/>
        </w:rPr>
        <w:t>"</w:t>
      </w:r>
      <w:r w:rsidRPr="000A166A">
        <w:rPr>
          <w:lang w:eastAsia="zh-CN"/>
        </w:rPr>
        <w:t>the measurable belief and/or confidence which represents accumulated value from history and the expecting value for future</w:t>
      </w:r>
      <w:r w:rsidR="003166A5" w:rsidRPr="000A166A">
        <w:rPr>
          <w:lang w:eastAsia="zh-CN"/>
        </w:rPr>
        <w:t>"</w:t>
      </w:r>
      <w:r w:rsidRPr="000A166A">
        <w:rPr>
          <w:lang w:eastAsia="zh-CN"/>
        </w:rPr>
        <w:t xml:space="preserve"> in </w:t>
      </w:r>
      <w:r w:rsidR="00F96E43">
        <w:rPr>
          <w:lang w:eastAsia="zh-CN"/>
        </w:rPr>
        <w:t>[</w:t>
      </w:r>
      <w:r w:rsidRPr="000A166A">
        <w:rPr>
          <w:lang w:eastAsia="zh-CN"/>
        </w:rPr>
        <w:t>ITU-T Y.3052</w:t>
      </w:r>
      <w:r w:rsidR="00F96E43">
        <w:rPr>
          <w:lang w:eastAsia="zh-CN"/>
        </w:rPr>
        <w:t>]</w:t>
      </w:r>
      <w:r w:rsidRPr="000A166A">
        <w:rPr>
          <w:lang w:eastAsia="zh-CN"/>
        </w:rPr>
        <w:t>.</w:t>
      </w:r>
    </w:p>
    <w:p w14:paraId="61488BC7" w14:textId="62CE6EAB" w:rsidR="00BD4155" w:rsidRPr="000A166A" w:rsidRDefault="00BD4155" w:rsidP="00622846">
      <w:pPr>
        <w:pStyle w:val="Headingb"/>
        <w:rPr>
          <w:lang w:eastAsia="zh-CN"/>
        </w:rPr>
      </w:pPr>
      <w:r w:rsidRPr="000A166A">
        <w:rPr>
          <w:lang w:eastAsia="zh-CN"/>
        </w:rPr>
        <w:t xml:space="preserve">Followings are the relevant concepts defined in this </w:t>
      </w:r>
      <w:r w:rsidR="002A6D6A">
        <w:rPr>
          <w:lang w:eastAsia="zh-CN"/>
        </w:rPr>
        <w:t>Technical Specification</w:t>
      </w:r>
      <w:r w:rsidR="00E61523">
        <w:rPr>
          <w:lang w:eastAsia="zh-CN"/>
        </w:rPr>
        <w:t xml:space="preserve"> (see Figure 1)</w:t>
      </w:r>
      <w:r w:rsidRPr="000A166A">
        <w:rPr>
          <w:lang w:eastAsia="zh-CN"/>
        </w:rPr>
        <w:t>:</w:t>
      </w:r>
    </w:p>
    <w:p w14:paraId="37273FF7" w14:textId="05156F5E" w:rsidR="00BD4155" w:rsidRPr="000A166A" w:rsidRDefault="003166A5" w:rsidP="00E61523">
      <w:pPr>
        <w:pStyle w:val="enumlev1"/>
        <w:rPr>
          <w:lang w:eastAsia="zh-CN"/>
        </w:rPr>
      </w:pPr>
      <w:r w:rsidRPr="000A166A">
        <w:rPr>
          <w:lang w:eastAsia="zh-CN"/>
        </w:rPr>
        <w:t>•</w:t>
      </w:r>
      <w:r w:rsidRPr="000A166A">
        <w:rPr>
          <w:lang w:eastAsia="zh-CN"/>
        </w:rPr>
        <w:tab/>
      </w:r>
      <w:r w:rsidR="00BD4155" w:rsidRPr="000A166A">
        <w:rPr>
          <w:b/>
          <w:bCs/>
          <w:lang w:eastAsia="zh-CN"/>
        </w:rPr>
        <w:t>Trusted AN</w:t>
      </w:r>
      <w:r w:rsidR="00BD4155" w:rsidRPr="00E61523">
        <w:rPr>
          <w:lang w:eastAsia="zh-CN"/>
        </w:rPr>
        <w:t>:</w:t>
      </w:r>
      <w:r w:rsidR="00BD4155" w:rsidRPr="000A166A">
        <w:rPr>
          <w:b/>
          <w:bCs/>
          <w:lang w:eastAsia="zh-CN"/>
        </w:rPr>
        <w:t xml:space="preserve"> </w:t>
      </w:r>
      <w:r w:rsidR="00BD4155" w:rsidRPr="000A166A">
        <w:rPr>
          <w:lang w:eastAsia="zh-CN"/>
        </w:rPr>
        <w:t>the autonomous network which is trustworthy enough (i.e.</w:t>
      </w:r>
      <w:r w:rsidR="000A166A">
        <w:rPr>
          <w:lang w:eastAsia="zh-CN"/>
        </w:rPr>
        <w:t>,</w:t>
      </w:r>
      <w:r w:rsidR="00BD4155" w:rsidRPr="000A166A">
        <w:rPr>
          <w:lang w:eastAsia="zh-CN"/>
        </w:rPr>
        <w:t xml:space="preserve"> working correctly as intended), so that the network itself can be partly or completely autonomous.</w:t>
      </w:r>
    </w:p>
    <w:p w14:paraId="77CDA511" w14:textId="4D351446" w:rsidR="00BD4155" w:rsidRPr="000A166A" w:rsidRDefault="003166A5" w:rsidP="00E61523">
      <w:pPr>
        <w:pStyle w:val="enumlev1"/>
        <w:rPr>
          <w:lang w:eastAsia="zh-CN"/>
        </w:rPr>
      </w:pPr>
      <w:r w:rsidRPr="000A166A">
        <w:rPr>
          <w:lang w:eastAsia="zh-CN"/>
        </w:rPr>
        <w:t>•</w:t>
      </w:r>
      <w:r w:rsidRPr="000A166A">
        <w:rPr>
          <w:lang w:eastAsia="zh-CN"/>
        </w:rPr>
        <w:tab/>
      </w:r>
      <w:r w:rsidR="00BD4155" w:rsidRPr="000A166A">
        <w:rPr>
          <w:b/>
          <w:bCs/>
          <w:lang w:eastAsia="zh-CN"/>
        </w:rPr>
        <w:t>Trust in AN</w:t>
      </w:r>
      <w:r w:rsidR="00BD4155" w:rsidRPr="000A166A">
        <w:rPr>
          <w:lang w:eastAsia="zh-CN"/>
        </w:rPr>
        <w:t>: a measurable and quantifiable degree of the trustor</w:t>
      </w:r>
      <w:r w:rsidRPr="000A166A">
        <w:rPr>
          <w:lang w:eastAsia="zh-CN"/>
        </w:rPr>
        <w:t>'</w:t>
      </w:r>
      <w:r w:rsidR="00BD4155" w:rsidRPr="000A166A">
        <w:rPr>
          <w:lang w:eastAsia="zh-CN"/>
        </w:rPr>
        <w:t>s confidence in a network to let it be governed by itself with minimal to no human intervention.</w:t>
      </w:r>
    </w:p>
    <w:p w14:paraId="2742822D" w14:textId="7F4AC28E" w:rsidR="00BD4155" w:rsidRPr="000A166A" w:rsidRDefault="003166A5" w:rsidP="00E61523">
      <w:pPr>
        <w:pStyle w:val="enumlev1"/>
        <w:rPr>
          <w:lang w:eastAsia="zh-CN"/>
        </w:rPr>
      </w:pPr>
      <w:r w:rsidRPr="000A166A">
        <w:rPr>
          <w:lang w:eastAsia="zh-CN"/>
        </w:rPr>
        <w:t>•</w:t>
      </w:r>
      <w:r w:rsidRPr="000A166A">
        <w:rPr>
          <w:lang w:eastAsia="zh-CN"/>
        </w:rPr>
        <w:tab/>
      </w:r>
      <w:r w:rsidR="00BD4155" w:rsidRPr="000A166A">
        <w:rPr>
          <w:b/>
          <w:bCs/>
          <w:lang w:eastAsia="zh-CN"/>
        </w:rPr>
        <w:t>Trustor in AN</w:t>
      </w:r>
      <w:r w:rsidR="00BD4155" w:rsidRPr="000A166A">
        <w:rPr>
          <w:lang w:eastAsia="zh-CN"/>
        </w:rPr>
        <w:t>: the one who/which has the authority to authorize a network and/or the relevant entity be governed by itself with minimal to no human intervention.</w:t>
      </w:r>
    </w:p>
    <w:p w14:paraId="3D88BBB5" w14:textId="75779C7E" w:rsidR="00BD4155" w:rsidRPr="000A166A" w:rsidRDefault="003166A5" w:rsidP="00E61523">
      <w:pPr>
        <w:pStyle w:val="enumlev1"/>
        <w:rPr>
          <w:lang w:eastAsia="zh-CN"/>
        </w:rPr>
      </w:pPr>
      <w:r w:rsidRPr="000A166A">
        <w:rPr>
          <w:lang w:eastAsia="zh-CN"/>
        </w:rPr>
        <w:t>•</w:t>
      </w:r>
      <w:r w:rsidRPr="000A166A">
        <w:rPr>
          <w:lang w:eastAsia="zh-CN"/>
        </w:rPr>
        <w:tab/>
      </w:r>
      <w:r w:rsidR="00BD4155" w:rsidRPr="000A166A">
        <w:rPr>
          <w:b/>
          <w:bCs/>
          <w:lang w:eastAsia="zh-CN"/>
        </w:rPr>
        <w:t>Trustee in AN</w:t>
      </w:r>
      <w:r w:rsidR="00BD4155" w:rsidRPr="000A166A">
        <w:rPr>
          <w:lang w:eastAsia="zh-CN"/>
        </w:rPr>
        <w:t>: a network and/or the relevant entity with autonomy capabilities which is to be authorized to govern itself with minimal to no human intervention.</w:t>
      </w:r>
    </w:p>
    <w:p w14:paraId="4195F3E8" w14:textId="77777777" w:rsidR="00BD4155" w:rsidRPr="000A166A" w:rsidRDefault="00BD4155" w:rsidP="003166A5">
      <w:pPr>
        <w:pStyle w:val="Figure"/>
        <w:rPr>
          <w:lang w:eastAsia="zh-CN"/>
        </w:rPr>
      </w:pPr>
      <w:r w:rsidRPr="000A166A">
        <w:rPr>
          <w:noProof/>
          <w:lang w:eastAsia="en-IN"/>
        </w:rPr>
        <w:drawing>
          <wp:inline distT="0" distB="0" distL="114300" distR="114300" wp14:anchorId="22C1ABC6" wp14:editId="3FEF6BF0">
            <wp:extent cx="4714240" cy="2113280"/>
            <wp:effectExtent l="0" t="0" r="10160" b="7620"/>
            <wp:docPr id="363431488" name="图片 2" descr="A conceptual model of trusted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31488" name="图片 2" descr="A conceptual model of trusted AN"/>
                    <pic:cNvPicPr>
                      <a:picLocks noChangeAspect="1"/>
                    </pic:cNvPicPr>
                  </pic:nvPicPr>
                  <pic:blipFill>
                    <a:blip r:embed="rId27"/>
                    <a:stretch>
                      <a:fillRect/>
                    </a:stretch>
                  </pic:blipFill>
                  <pic:spPr>
                    <a:xfrm>
                      <a:off x="0" y="0"/>
                      <a:ext cx="4714240" cy="2113280"/>
                    </a:xfrm>
                    <a:prstGeom prst="rect">
                      <a:avLst/>
                    </a:prstGeom>
                  </pic:spPr>
                </pic:pic>
              </a:graphicData>
            </a:graphic>
          </wp:inline>
        </w:drawing>
      </w:r>
    </w:p>
    <w:p w14:paraId="30BAED5D" w14:textId="14EBE4CC" w:rsidR="00BD4155" w:rsidRPr="000A166A" w:rsidRDefault="00BD4155" w:rsidP="003166A5">
      <w:pPr>
        <w:pStyle w:val="FigureNoTitle"/>
        <w:rPr>
          <w:lang w:eastAsia="zh-CN"/>
        </w:rPr>
      </w:pPr>
      <w:r w:rsidRPr="000A166A">
        <w:rPr>
          <w:lang w:eastAsia="zh-CN"/>
        </w:rPr>
        <w:t xml:space="preserve">Figure 1 </w:t>
      </w:r>
      <w:r w:rsidR="003166A5" w:rsidRPr="000A166A">
        <w:rPr>
          <w:lang w:eastAsia="zh-CN"/>
        </w:rPr>
        <w:t>–</w:t>
      </w:r>
      <w:r w:rsidRPr="000A166A">
        <w:rPr>
          <w:lang w:eastAsia="zh-CN"/>
        </w:rPr>
        <w:t xml:space="preserve"> A conceptual model of trusted AN</w:t>
      </w:r>
    </w:p>
    <w:p w14:paraId="0E30D9B6" w14:textId="77777777" w:rsidR="00BD4155" w:rsidRPr="000A166A" w:rsidRDefault="00BD4155" w:rsidP="003166A5">
      <w:pPr>
        <w:pStyle w:val="Normalaftertitle"/>
        <w:rPr>
          <w:lang w:eastAsia="zh-CN"/>
        </w:rPr>
      </w:pPr>
      <w:r w:rsidRPr="000A166A">
        <w:rPr>
          <w:lang w:eastAsia="zh-CN"/>
        </w:rPr>
        <w:t>In the above conceptual model of trusted AN:</w:t>
      </w:r>
    </w:p>
    <w:p w14:paraId="031CD531" w14:textId="39F2F5BF" w:rsidR="00BD4155" w:rsidRPr="000A166A" w:rsidRDefault="003166A5" w:rsidP="00E61523">
      <w:pPr>
        <w:pStyle w:val="enumlev1"/>
        <w:rPr>
          <w:lang w:eastAsia="zh-CN"/>
        </w:rPr>
      </w:pPr>
      <w:r w:rsidRPr="000A166A">
        <w:rPr>
          <w:lang w:eastAsia="zh-CN"/>
        </w:rPr>
        <w:t>•</w:t>
      </w:r>
      <w:r w:rsidRPr="000A166A">
        <w:rPr>
          <w:lang w:eastAsia="zh-CN"/>
        </w:rPr>
        <w:tab/>
      </w:r>
      <w:r w:rsidR="00BD4155" w:rsidRPr="000A166A">
        <w:rPr>
          <w:lang w:eastAsia="zh-CN"/>
        </w:rPr>
        <w:t>Trustor in AN should do evaluate trust in AN and decide the following procedures, e.g., intent, authorization, order, etc.</w:t>
      </w:r>
    </w:p>
    <w:p w14:paraId="042B6384" w14:textId="54DDCDA8" w:rsidR="00BD4155" w:rsidRPr="000A166A" w:rsidRDefault="003166A5" w:rsidP="00E61523">
      <w:pPr>
        <w:pStyle w:val="enumlev1"/>
        <w:rPr>
          <w:lang w:eastAsia="zh-CN"/>
        </w:rPr>
      </w:pPr>
      <w:r w:rsidRPr="000A166A">
        <w:rPr>
          <w:lang w:eastAsia="zh-CN"/>
        </w:rPr>
        <w:t>•</w:t>
      </w:r>
      <w:r w:rsidRPr="000A166A">
        <w:rPr>
          <w:lang w:eastAsia="zh-CN"/>
        </w:rPr>
        <w:tab/>
      </w:r>
      <w:r w:rsidR="00BD4155" w:rsidRPr="000A166A">
        <w:rPr>
          <w:lang w:eastAsia="zh-CN"/>
        </w:rPr>
        <w:t xml:space="preserve">Trustee in AN should feedback the relevant issues (such as explanation, executive results, </w:t>
      </w:r>
      <w:proofErr w:type="gramStart"/>
      <w:r w:rsidR="00BD4155" w:rsidRPr="000A166A">
        <w:rPr>
          <w:lang w:eastAsia="zh-CN"/>
        </w:rPr>
        <w:t>feedbacks</w:t>
      </w:r>
      <w:proofErr w:type="gramEnd"/>
      <w:r w:rsidR="00BD4155" w:rsidRPr="000A166A">
        <w:rPr>
          <w:lang w:eastAsia="zh-CN"/>
        </w:rPr>
        <w:t>, etc.) according to the period or time it has been set.</w:t>
      </w:r>
    </w:p>
    <w:p w14:paraId="0F95609A" w14:textId="569B96CC" w:rsidR="00BD4155" w:rsidRPr="000A166A" w:rsidRDefault="003166A5" w:rsidP="00E61523">
      <w:pPr>
        <w:pStyle w:val="enumlev1"/>
        <w:rPr>
          <w:lang w:eastAsia="zh-CN"/>
        </w:rPr>
      </w:pPr>
      <w:r w:rsidRPr="000A166A">
        <w:rPr>
          <w:lang w:eastAsia="zh-CN"/>
        </w:rPr>
        <w:t>•</w:t>
      </w:r>
      <w:r w:rsidRPr="000A166A">
        <w:rPr>
          <w:lang w:eastAsia="zh-CN"/>
        </w:rPr>
        <w:tab/>
      </w:r>
      <w:r w:rsidR="00BD4155" w:rsidRPr="000A166A">
        <w:rPr>
          <w:lang w:eastAsia="zh-CN"/>
        </w:rPr>
        <w:t>The evaluation of trust in AN may be initiated and completed by trustor in AN.</w:t>
      </w:r>
    </w:p>
    <w:p w14:paraId="70A7AD67" w14:textId="70CDB3C3" w:rsidR="00BD4155" w:rsidRPr="000A166A" w:rsidRDefault="003166A5" w:rsidP="00E61523">
      <w:pPr>
        <w:pStyle w:val="enumlev1"/>
        <w:rPr>
          <w:lang w:eastAsia="zh-CN"/>
        </w:rPr>
      </w:pPr>
      <w:r w:rsidRPr="000A166A">
        <w:rPr>
          <w:lang w:eastAsia="zh-CN"/>
        </w:rPr>
        <w:t>•</w:t>
      </w:r>
      <w:r w:rsidRPr="000A166A">
        <w:rPr>
          <w:lang w:eastAsia="zh-CN"/>
        </w:rPr>
        <w:tab/>
      </w:r>
      <w:r w:rsidR="00BD4155" w:rsidRPr="000A166A">
        <w:rPr>
          <w:lang w:eastAsia="zh-CN"/>
        </w:rPr>
        <w:t>A close loop autonomous workflow may process with trustee in AN itself.</w:t>
      </w:r>
    </w:p>
    <w:p w14:paraId="6BB44595" w14:textId="0C534CED" w:rsidR="00BD4155" w:rsidRPr="000A166A" w:rsidRDefault="00727933" w:rsidP="003166A5">
      <w:pPr>
        <w:pStyle w:val="Heading2"/>
        <w:rPr>
          <w:lang w:eastAsia="zh-CN"/>
        </w:rPr>
      </w:pPr>
      <w:bookmarkStart w:id="187" w:name="_Toc9664"/>
      <w:bookmarkStart w:id="188" w:name="_Toc22468"/>
      <w:bookmarkStart w:id="189" w:name="_Toc14901"/>
      <w:bookmarkStart w:id="190" w:name="_Toc9453"/>
      <w:bookmarkStart w:id="191" w:name="_Toc12152"/>
      <w:bookmarkStart w:id="192" w:name="_Toc2093"/>
      <w:bookmarkStart w:id="193" w:name="_Toc222822636"/>
      <w:bookmarkStart w:id="194" w:name="_Toc230181168"/>
      <w:bookmarkStart w:id="195" w:name="_Toc230256559"/>
      <w:bookmarkStart w:id="196" w:name="_Toc230256828"/>
      <w:bookmarkStart w:id="197" w:name="_Toc230256887"/>
      <w:r>
        <w:rPr>
          <w:lang w:eastAsia="zh-CN"/>
        </w:rPr>
        <w:t>6.3</w:t>
      </w:r>
      <w:r>
        <w:rPr>
          <w:lang w:eastAsia="zh-CN"/>
        </w:rPr>
        <w:tab/>
      </w:r>
      <w:r w:rsidR="00BD4155" w:rsidRPr="000A166A">
        <w:rPr>
          <w:lang w:eastAsia="zh-CN"/>
        </w:rPr>
        <w:t>Basic principles</w:t>
      </w:r>
      <w:bookmarkEnd w:id="187"/>
      <w:bookmarkEnd w:id="188"/>
      <w:bookmarkEnd w:id="189"/>
      <w:bookmarkEnd w:id="190"/>
      <w:bookmarkEnd w:id="191"/>
      <w:bookmarkEnd w:id="192"/>
      <w:bookmarkEnd w:id="193"/>
      <w:bookmarkEnd w:id="194"/>
      <w:bookmarkEnd w:id="195"/>
      <w:bookmarkEnd w:id="196"/>
      <w:bookmarkEnd w:id="197"/>
    </w:p>
    <w:p w14:paraId="7DDE62C8" w14:textId="4256F0DC" w:rsidR="00BD4155" w:rsidRPr="000A166A" w:rsidRDefault="00727933" w:rsidP="003166A5">
      <w:pPr>
        <w:pStyle w:val="Heading3"/>
        <w:rPr>
          <w:lang w:eastAsia="zh-CN"/>
        </w:rPr>
      </w:pPr>
      <w:bookmarkStart w:id="198" w:name="_Toc5142"/>
      <w:bookmarkStart w:id="199" w:name="_Toc9098"/>
      <w:bookmarkStart w:id="200" w:name="_Toc222822637"/>
      <w:r>
        <w:rPr>
          <w:lang w:eastAsia="zh-CN"/>
        </w:rPr>
        <w:t>6.3.1</w:t>
      </w:r>
      <w:r>
        <w:rPr>
          <w:lang w:eastAsia="zh-CN"/>
        </w:rPr>
        <w:tab/>
      </w:r>
      <w:r w:rsidR="00BD4155" w:rsidRPr="000A166A">
        <w:rPr>
          <w:lang w:eastAsia="zh-CN"/>
        </w:rPr>
        <w:t>Current research situation of trust principles</w:t>
      </w:r>
      <w:bookmarkEnd w:id="198"/>
      <w:bookmarkEnd w:id="199"/>
      <w:bookmarkEnd w:id="200"/>
      <w:r w:rsidR="00BD4155" w:rsidRPr="000A166A">
        <w:rPr>
          <w:lang w:eastAsia="zh-CN"/>
        </w:rPr>
        <w:t xml:space="preserve"> </w:t>
      </w:r>
    </w:p>
    <w:p w14:paraId="57808406" w14:textId="432B10C7" w:rsidR="00BD4155" w:rsidRPr="000A166A" w:rsidRDefault="00BD4155" w:rsidP="003166A5">
      <w:pPr>
        <w:rPr>
          <w:lang w:eastAsia="zh-CN"/>
        </w:rPr>
      </w:pPr>
      <w:bookmarkStart w:id="201" w:name="OLE_LINK41"/>
      <w:bookmarkStart w:id="202" w:name="OLE_LINK39"/>
      <w:r w:rsidRPr="000A166A">
        <w:rPr>
          <w:lang w:eastAsia="zh-CN"/>
        </w:rPr>
        <w:t xml:space="preserve">In [ITU-T Y.3051], basic principles for creating a trusted environment in ICT infrastructure that provides information and communication services have been specified. The basic principles of trusted AN are specified carefully based on </w:t>
      </w:r>
      <w:r w:rsidR="003166A5" w:rsidRPr="000A166A">
        <w:rPr>
          <w:lang w:eastAsia="zh-CN"/>
        </w:rPr>
        <w:t xml:space="preserve">[ITU-T </w:t>
      </w:r>
      <w:r w:rsidRPr="000A166A">
        <w:rPr>
          <w:lang w:eastAsia="zh-CN"/>
        </w:rPr>
        <w:t>Y.3051</w:t>
      </w:r>
      <w:r w:rsidR="003166A5" w:rsidRPr="000A166A">
        <w:rPr>
          <w:lang w:eastAsia="zh-CN"/>
        </w:rPr>
        <w:t>]</w:t>
      </w:r>
      <w:r w:rsidRPr="000A166A">
        <w:rPr>
          <w:lang w:eastAsia="zh-CN"/>
        </w:rPr>
        <w:t>.</w:t>
      </w:r>
    </w:p>
    <w:p w14:paraId="7855AD46" w14:textId="4227AB2E" w:rsidR="00BD4155" w:rsidRPr="000A166A" w:rsidRDefault="00BD4155" w:rsidP="00BD4155">
      <w:pPr>
        <w:numPr>
          <w:ilvl w:val="255"/>
          <w:numId w:val="0"/>
        </w:numPr>
        <w:rPr>
          <w:lang w:eastAsia="zh-CN"/>
        </w:rPr>
      </w:pPr>
      <w:r w:rsidRPr="000A166A">
        <w:rPr>
          <w:lang w:eastAsia="zh-CN"/>
        </w:rPr>
        <w:t xml:space="preserve">In [ITU-T Y.3052], some descriptions about trustworthiness attributes are generally listed in </w:t>
      </w:r>
      <w:r w:rsidR="00100B01" w:rsidRPr="000A166A">
        <w:rPr>
          <w:lang w:eastAsia="zh-CN"/>
        </w:rPr>
        <w:t>Table</w:t>
      </w:r>
      <w:r w:rsidR="00100B01">
        <w:rPr>
          <w:lang w:eastAsia="zh-CN"/>
        </w:rPr>
        <w:t> </w:t>
      </w:r>
      <w:r w:rsidRPr="000A166A">
        <w:rPr>
          <w:lang w:eastAsia="zh-CN"/>
        </w:rPr>
        <w:t xml:space="preserve">II.1, and </w:t>
      </w:r>
      <w:proofErr w:type="gramStart"/>
      <w:r w:rsidRPr="000A166A">
        <w:rPr>
          <w:lang w:eastAsia="zh-CN"/>
        </w:rPr>
        <w:t>all of</w:t>
      </w:r>
      <w:proofErr w:type="gramEnd"/>
      <w:r w:rsidRPr="000A166A">
        <w:rPr>
          <w:lang w:eastAsia="zh-CN"/>
        </w:rPr>
        <w:t xml:space="preserve"> the attributes have been taken into consideration when provide the following basic principles of trusted AN.</w:t>
      </w:r>
    </w:p>
    <w:p w14:paraId="09E54122" w14:textId="530952D4" w:rsidR="00BD4155" w:rsidRPr="000A166A" w:rsidRDefault="00BD4155" w:rsidP="00BD4155">
      <w:pPr>
        <w:numPr>
          <w:ilvl w:val="255"/>
          <w:numId w:val="0"/>
        </w:numPr>
        <w:rPr>
          <w:lang w:eastAsia="zh-CN"/>
        </w:rPr>
      </w:pPr>
      <w:r w:rsidRPr="000A166A">
        <w:rPr>
          <w:lang w:eastAsia="zh-CN"/>
        </w:rPr>
        <w:lastRenderedPageBreak/>
        <w:t xml:space="preserve">In the meantime, the topic of </w:t>
      </w:r>
      <w:r w:rsidR="003166A5" w:rsidRPr="000A166A">
        <w:rPr>
          <w:lang w:eastAsia="zh-CN"/>
        </w:rPr>
        <w:t>"</w:t>
      </w:r>
      <w:r w:rsidRPr="000A166A">
        <w:rPr>
          <w:lang w:eastAsia="zh-CN"/>
        </w:rPr>
        <w:t>trusted AI principles</w:t>
      </w:r>
      <w:r w:rsidR="003166A5" w:rsidRPr="000A166A">
        <w:rPr>
          <w:lang w:eastAsia="zh-CN"/>
        </w:rPr>
        <w:t>"</w:t>
      </w:r>
      <w:r w:rsidRPr="000A166A">
        <w:rPr>
          <w:lang w:eastAsia="zh-CN"/>
        </w:rPr>
        <w:t xml:space="preserve"> has been initiated as a working group to be discussed and studied in Linux Foundation. The (R)REPEATS acronym captures AI principles of Reproducibility, Robustness, Equitability, Privacy, Explainability, Accountability, Transparency, and Security. These principles were derived after over a year of deliberation which included parsing through the various industry, non-profit, and partner company</w:t>
      </w:r>
      <w:r w:rsidR="003166A5" w:rsidRPr="000A166A">
        <w:rPr>
          <w:lang w:eastAsia="zh-CN"/>
        </w:rPr>
        <w:t>'</w:t>
      </w:r>
      <w:r w:rsidRPr="000A166A">
        <w:rPr>
          <w:lang w:eastAsia="zh-CN"/>
        </w:rPr>
        <w:t xml:space="preserve">s AI principles, guidelines, contributions, and principles, while always keeping the community and social impact front and </w:t>
      </w:r>
      <w:proofErr w:type="spellStart"/>
      <w:r w:rsidRPr="000A166A">
        <w:rPr>
          <w:lang w:eastAsia="zh-CN"/>
        </w:rPr>
        <w:t>center</w:t>
      </w:r>
      <w:proofErr w:type="spellEnd"/>
      <w:r w:rsidRPr="000A166A">
        <w:rPr>
          <w:lang w:eastAsia="zh-CN"/>
        </w:rPr>
        <w:t>. In addition to member companies</w:t>
      </w:r>
      <w:r w:rsidR="003166A5" w:rsidRPr="000A166A">
        <w:rPr>
          <w:lang w:eastAsia="zh-CN"/>
        </w:rPr>
        <w:t>'</w:t>
      </w:r>
      <w:r w:rsidRPr="000A166A">
        <w:rPr>
          <w:lang w:eastAsia="zh-CN"/>
        </w:rPr>
        <w:t xml:space="preserve"> and non-profit groups</w:t>
      </w:r>
      <w:r w:rsidR="003166A5" w:rsidRPr="000A166A">
        <w:rPr>
          <w:lang w:eastAsia="zh-CN"/>
        </w:rPr>
        <w:t>'</w:t>
      </w:r>
      <w:r w:rsidRPr="000A166A">
        <w:rPr>
          <w:lang w:eastAsia="zh-CN"/>
        </w:rPr>
        <w:t xml:space="preserve"> input, guidelines from OECD, EU, </w:t>
      </w:r>
      <w:proofErr w:type="spellStart"/>
      <w:r w:rsidRPr="000A166A">
        <w:rPr>
          <w:lang w:eastAsia="zh-CN"/>
        </w:rPr>
        <w:t>SoA</w:t>
      </w:r>
      <w:proofErr w:type="spellEnd"/>
      <w:r w:rsidRPr="000A166A">
        <w:rPr>
          <w:lang w:eastAsia="zh-CN"/>
        </w:rPr>
        <w:t>, ACM, IEEE, DoD were also referenced. The key criteria balanced competing interests across the industry and companies with the need for open and innovative technology built with trust and accountability.</w:t>
      </w:r>
      <w:bookmarkStart w:id="203" w:name="OLE_LINK40"/>
      <w:bookmarkEnd w:id="201"/>
      <w:bookmarkEnd w:id="203"/>
    </w:p>
    <w:p w14:paraId="3B005BA4" w14:textId="06DEDFCD" w:rsidR="00BD4155" w:rsidRPr="000A166A" w:rsidRDefault="00BD4155" w:rsidP="00FE4377">
      <w:pPr>
        <w:pStyle w:val="Note"/>
        <w:rPr>
          <w:lang w:eastAsia="zh-CN"/>
        </w:rPr>
      </w:pPr>
      <w:r w:rsidRPr="000A166A">
        <w:rPr>
          <w:lang w:eastAsia="zh-CN"/>
        </w:rPr>
        <w:t xml:space="preserve">NOTE </w:t>
      </w:r>
      <w:r w:rsidR="00FE4377" w:rsidRPr="000A166A">
        <w:rPr>
          <w:lang w:eastAsia="zh-CN"/>
        </w:rPr>
        <w:t>–</w:t>
      </w:r>
      <w:r w:rsidRPr="000A166A">
        <w:rPr>
          <w:lang w:eastAsia="zh-CN"/>
        </w:rPr>
        <w:t xml:space="preserve"> </w:t>
      </w:r>
      <w:r w:rsidR="003166A5" w:rsidRPr="000A166A">
        <w:rPr>
          <w:lang w:eastAsia="zh-CN"/>
        </w:rPr>
        <w:t>"</w:t>
      </w:r>
      <w:r w:rsidRPr="000A166A">
        <w:rPr>
          <w:lang w:eastAsia="zh-CN"/>
        </w:rPr>
        <w:t>LF AI &amp; Data Announces Principles for Trusted AI</w:t>
      </w:r>
      <w:r w:rsidR="003166A5" w:rsidRPr="000A166A">
        <w:rPr>
          <w:lang w:eastAsia="zh-CN"/>
        </w:rPr>
        <w:t>"</w:t>
      </w:r>
      <w:r w:rsidRPr="000A166A">
        <w:rPr>
          <w:lang w:eastAsia="zh-CN"/>
        </w:rPr>
        <w:t xml:space="preserve"> can be found </w:t>
      </w:r>
      <w:r w:rsidR="00521FF0">
        <w:rPr>
          <w:lang w:eastAsia="zh-CN"/>
        </w:rPr>
        <w:t>on</w:t>
      </w:r>
      <w:r w:rsidRPr="000A166A">
        <w:rPr>
          <w:lang w:eastAsia="zh-CN"/>
        </w:rPr>
        <w:t xml:space="preserve"> the website: </w:t>
      </w:r>
      <w:bookmarkStart w:id="204" w:name="OLE_LINK42"/>
      <w:r w:rsidRPr="00665D02">
        <w:rPr>
          <w:color w:val="0000FF"/>
          <w:lang w:eastAsia="zh-CN"/>
        </w:rPr>
        <w:fldChar w:fldCharType="begin"/>
      </w:r>
      <w:r w:rsidRPr="00665D02">
        <w:rPr>
          <w:color w:val="0000FF"/>
          <w:lang w:eastAsia="zh-CN"/>
        </w:rPr>
        <w:instrText xml:space="preserve"> HYPERLINK "https://lfaidata.foundation/blog/2021/02/08/lf-ai-data-announces-principles-for-trusted-ai/" </w:instrText>
      </w:r>
      <w:r w:rsidRPr="00665D02">
        <w:rPr>
          <w:color w:val="0000FF"/>
          <w:lang w:eastAsia="zh-CN"/>
        </w:rPr>
      </w:r>
      <w:r w:rsidRPr="00665D02">
        <w:rPr>
          <w:color w:val="0000FF"/>
          <w:lang w:eastAsia="zh-CN"/>
        </w:rPr>
        <w:fldChar w:fldCharType="separate"/>
      </w:r>
      <w:r w:rsidRPr="00665D02">
        <w:rPr>
          <w:rStyle w:val="FollowedHyperlink"/>
          <w:color w:val="0000FF"/>
          <w:lang w:eastAsia="zh-CN"/>
        </w:rPr>
        <w:t>https://lfaidata.foundation/blog/2021/02/08/lf-ai-data-announces-principles-for-trusted-ai/</w:t>
      </w:r>
      <w:r w:rsidRPr="00665D02">
        <w:rPr>
          <w:color w:val="0000FF"/>
          <w:lang w:eastAsia="zh-CN"/>
        </w:rPr>
        <w:fldChar w:fldCharType="end"/>
      </w:r>
      <w:bookmarkEnd w:id="204"/>
      <w:r w:rsidR="00FE4377" w:rsidRPr="000A166A">
        <w:rPr>
          <w:lang w:eastAsia="zh-CN"/>
        </w:rPr>
        <w:t>.</w:t>
      </w:r>
    </w:p>
    <w:p w14:paraId="17C87574" w14:textId="55A94B5C" w:rsidR="00BD4155" w:rsidRPr="000A166A" w:rsidRDefault="00727933" w:rsidP="00FE4377">
      <w:pPr>
        <w:pStyle w:val="Heading3"/>
        <w:rPr>
          <w:lang w:eastAsia="zh-CN"/>
        </w:rPr>
      </w:pPr>
      <w:bookmarkStart w:id="205" w:name="_Toc15580"/>
      <w:bookmarkStart w:id="206" w:name="_Toc3373"/>
      <w:bookmarkStart w:id="207" w:name="_Toc222822638"/>
      <w:r>
        <w:t>6.3.2</w:t>
      </w:r>
      <w:r>
        <w:tab/>
      </w:r>
      <w:r w:rsidR="00BD4155" w:rsidRPr="000A166A">
        <w:t>Basic</w:t>
      </w:r>
      <w:r w:rsidR="00BD4155" w:rsidRPr="000A166A">
        <w:rPr>
          <w:lang w:eastAsia="zh-CN"/>
        </w:rPr>
        <w:t xml:space="preserve"> </w:t>
      </w:r>
      <w:r w:rsidR="00BD4155" w:rsidRPr="000A166A">
        <w:t>principles</w:t>
      </w:r>
      <w:r w:rsidR="00BD4155" w:rsidRPr="000A166A">
        <w:rPr>
          <w:lang w:eastAsia="zh-CN"/>
        </w:rPr>
        <w:t xml:space="preserve"> of Trusted AN</w:t>
      </w:r>
      <w:bookmarkEnd w:id="202"/>
      <w:bookmarkEnd w:id="205"/>
      <w:bookmarkEnd w:id="206"/>
      <w:bookmarkEnd w:id="207"/>
    </w:p>
    <w:p w14:paraId="004E9293" w14:textId="77777777" w:rsidR="00BD4155" w:rsidRPr="000A166A" w:rsidRDefault="00BD4155" w:rsidP="00BD4155">
      <w:pPr>
        <w:numPr>
          <w:ilvl w:val="255"/>
          <w:numId w:val="0"/>
        </w:numPr>
        <w:rPr>
          <w:lang w:eastAsia="zh-CN"/>
        </w:rPr>
      </w:pPr>
      <w:r w:rsidRPr="000A166A">
        <w:rPr>
          <w:lang w:eastAsia="zh-CN"/>
        </w:rPr>
        <w:t xml:space="preserve">Accountability, equitability, explainability, robustness and safety should be the basic principles for trusted AN and all of them shall be taken into consideration. The followings are the illustration of basic principles of trusted AN: </w:t>
      </w:r>
    </w:p>
    <w:p w14:paraId="6159C40D" w14:textId="55BB1379" w:rsidR="00BD4155" w:rsidRPr="000A166A" w:rsidRDefault="00FE4377" w:rsidP="00E61523">
      <w:pPr>
        <w:pStyle w:val="enumlev1"/>
        <w:rPr>
          <w:lang w:eastAsia="zh-CN"/>
        </w:rPr>
      </w:pPr>
      <w:r w:rsidRPr="000A166A">
        <w:rPr>
          <w:lang w:eastAsia="zh-CN"/>
        </w:rPr>
        <w:t>•</w:t>
      </w:r>
      <w:r w:rsidRPr="000A166A">
        <w:rPr>
          <w:lang w:eastAsia="zh-CN"/>
        </w:rPr>
        <w:tab/>
      </w:r>
      <w:r w:rsidR="00BD4155" w:rsidRPr="000A166A">
        <w:rPr>
          <w:b/>
          <w:bCs/>
          <w:lang w:eastAsia="zh-CN"/>
        </w:rPr>
        <w:t xml:space="preserve">Accountability </w:t>
      </w:r>
      <w:r w:rsidR="00BD4155" w:rsidRPr="000A166A">
        <w:rPr>
          <w:lang w:eastAsia="zh-CN"/>
        </w:rPr>
        <w:t xml:space="preserve">requires AN and its provider(s) or vendor(s) to explain, justify and take responsibility for any decision and action made by the AN. </w:t>
      </w:r>
    </w:p>
    <w:p w14:paraId="4BC31ED5" w14:textId="5E4011FB" w:rsidR="00BD4155" w:rsidRPr="000A166A" w:rsidRDefault="00FE4377" w:rsidP="00E61523">
      <w:pPr>
        <w:pStyle w:val="enumlev1"/>
        <w:rPr>
          <w:lang w:eastAsia="zh-CN"/>
        </w:rPr>
      </w:pPr>
      <w:r w:rsidRPr="000A166A">
        <w:rPr>
          <w:lang w:eastAsia="zh-CN"/>
        </w:rPr>
        <w:t>•</w:t>
      </w:r>
      <w:r w:rsidRPr="000A166A">
        <w:rPr>
          <w:lang w:eastAsia="zh-CN"/>
        </w:rPr>
        <w:tab/>
      </w:r>
      <w:r w:rsidR="00BD4155" w:rsidRPr="000A166A">
        <w:rPr>
          <w:b/>
          <w:bCs/>
          <w:lang w:eastAsia="zh-CN"/>
        </w:rPr>
        <w:t xml:space="preserve">Equitability </w:t>
      </w:r>
      <w:r w:rsidR="00BD4155" w:rsidRPr="000A166A">
        <w:rPr>
          <w:lang w:eastAsia="zh-CN"/>
        </w:rPr>
        <w:t xml:space="preserve">for AN and its provider(s) or vendor(s) should take deliberate steps </w:t>
      </w:r>
      <w:r w:rsidR="00ED68BC">
        <w:rPr>
          <w:lang w:eastAsia="zh-CN"/>
        </w:rPr>
        <w:t>–</w:t>
      </w:r>
      <w:r w:rsidR="00BD4155" w:rsidRPr="000A166A">
        <w:rPr>
          <w:lang w:eastAsia="zh-CN"/>
        </w:rPr>
        <w:t xml:space="preserve"> in the AN life-cycle </w:t>
      </w:r>
      <w:r w:rsidR="00ED68BC">
        <w:rPr>
          <w:lang w:eastAsia="zh-CN"/>
        </w:rPr>
        <w:t>–</w:t>
      </w:r>
      <w:r w:rsidR="00BD4155" w:rsidRPr="000A166A">
        <w:rPr>
          <w:lang w:eastAsia="zh-CN"/>
        </w:rPr>
        <w:t xml:space="preserve"> to avoid intended or unintended bias and unfairness that would inadvertently cause any harm, damage or loss.</w:t>
      </w:r>
    </w:p>
    <w:p w14:paraId="1782C020" w14:textId="0FA515B5" w:rsidR="00BD4155" w:rsidRPr="000A166A" w:rsidRDefault="00FE4377" w:rsidP="00E61523">
      <w:pPr>
        <w:pStyle w:val="enumlev1"/>
        <w:rPr>
          <w:b/>
          <w:bCs/>
          <w:lang w:eastAsia="zh-CN"/>
        </w:rPr>
      </w:pPr>
      <w:r w:rsidRPr="000A166A">
        <w:rPr>
          <w:lang w:eastAsia="zh-CN"/>
        </w:rPr>
        <w:t>•</w:t>
      </w:r>
      <w:r w:rsidRPr="000A166A">
        <w:rPr>
          <w:lang w:eastAsia="zh-CN"/>
        </w:rPr>
        <w:tab/>
      </w:r>
      <w:r w:rsidR="00BD4155" w:rsidRPr="000A166A">
        <w:rPr>
          <w:b/>
          <w:bCs/>
          <w:lang w:eastAsia="zh-CN"/>
        </w:rPr>
        <w:t xml:space="preserve">Explainability </w:t>
      </w:r>
      <w:r w:rsidR="00BD4155" w:rsidRPr="000A166A">
        <w:rPr>
          <w:lang w:eastAsia="zh-CN"/>
        </w:rPr>
        <w:t xml:space="preserve">is the ability to describe how AN work, i.e., make decisions and actions. Explanations should be produced regarding both the procedures followed by the AN (i.e., their inputs, methods, models, algorithms and outputs, etc.) and the specific decisions and actions those are made. These explanations should be accessible to people with varying degrees of expertise and capabilities including the public. </w:t>
      </w:r>
    </w:p>
    <w:p w14:paraId="0E1150F0" w14:textId="5A334D69" w:rsidR="00BD4155" w:rsidRPr="000A166A" w:rsidRDefault="00FE4377" w:rsidP="00EA7BE2">
      <w:pPr>
        <w:pStyle w:val="Note"/>
        <w:ind w:left="794" w:hanging="794"/>
        <w:rPr>
          <w:lang w:eastAsia="zh-CN"/>
        </w:rPr>
      </w:pPr>
      <w:r w:rsidRPr="000A166A">
        <w:rPr>
          <w:lang w:eastAsia="zh-CN"/>
        </w:rPr>
        <w:tab/>
      </w:r>
      <w:r w:rsidR="00BD4155" w:rsidRPr="000A166A">
        <w:rPr>
          <w:lang w:eastAsia="zh-CN"/>
        </w:rPr>
        <w:t>N</w:t>
      </w:r>
      <w:r w:rsidRPr="000A166A">
        <w:rPr>
          <w:lang w:eastAsia="zh-CN"/>
        </w:rPr>
        <w:t>OTE</w:t>
      </w:r>
      <w:r w:rsidR="00BD4155" w:rsidRPr="000A166A">
        <w:rPr>
          <w:lang w:eastAsia="zh-CN"/>
        </w:rPr>
        <w:t xml:space="preserve"> </w:t>
      </w:r>
      <w:r w:rsidRPr="000A166A">
        <w:rPr>
          <w:lang w:eastAsia="zh-CN"/>
        </w:rPr>
        <w:t>–</w:t>
      </w:r>
      <w:r w:rsidR="00BD4155" w:rsidRPr="000A166A">
        <w:rPr>
          <w:lang w:eastAsia="zh-CN"/>
        </w:rPr>
        <w:t xml:space="preserve"> For the explainability principle to take effect, the AN engineering discipline should be sufficiently advanced such that technical experts possess an appropriate understanding of the technology, development processes, and operational methods of its AN systems, including the ability to explain the sources and triggers for decisions through transparent, traceable processes and auditable methodologies, data sources, and design procedure and documentation.</w:t>
      </w:r>
    </w:p>
    <w:p w14:paraId="495ABB56" w14:textId="5A4A5F36" w:rsidR="00BD4155" w:rsidRPr="000A166A" w:rsidRDefault="00FE4377" w:rsidP="00E61523">
      <w:pPr>
        <w:pStyle w:val="enumlev1"/>
        <w:rPr>
          <w:lang w:eastAsia="zh-CN"/>
        </w:rPr>
      </w:pPr>
      <w:r w:rsidRPr="000A166A">
        <w:rPr>
          <w:lang w:eastAsia="zh-CN"/>
        </w:rPr>
        <w:t>•</w:t>
      </w:r>
      <w:r w:rsidRPr="000A166A">
        <w:rPr>
          <w:lang w:eastAsia="zh-CN"/>
        </w:rPr>
        <w:tab/>
      </w:r>
      <w:r w:rsidR="00BD4155" w:rsidRPr="000A166A">
        <w:rPr>
          <w:b/>
          <w:bCs/>
          <w:lang w:eastAsia="zh-CN"/>
        </w:rPr>
        <w:t xml:space="preserve">Robustness </w:t>
      </w:r>
      <w:r w:rsidR="00BD4155" w:rsidRPr="000A166A">
        <w:rPr>
          <w:lang w:eastAsia="zh-CN"/>
        </w:rPr>
        <w:t xml:space="preserve">refers to the stability, resilience, adaptability, recency and performance of the systems and machines dealing with changing ecosystems. </w:t>
      </w:r>
      <w:proofErr w:type="gramStart"/>
      <w:r w:rsidR="00BD4155" w:rsidRPr="000A166A">
        <w:rPr>
          <w:lang w:eastAsia="zh-CN"/>
        </w:rPr>
        <w:t>AN</w:t>
      </w:r>
      <w:proofErr w:type="gramEnd"/>
      <w:r w:rsidR="00BD4155" w:rsidRPr="000A166A">
        <w:rPr>
          <w:lang w:eastAsia="zh-CN"/>
        </w:rPr>
        <w:t xml:space="preserve"> should function robustly throughout its life cycle and potential risks should be continually assessed and managed.</w:t>
      </w:r>
    </w:p>
    <w:p w14:paraId="38D1BC44" w14:textId="2FC61D70" w:rsidR="00BD4155" w:rsidRPr="000A166A" w:rsidRDefault="00FE4377" w:rsidP="00E61523">
      <w:pPr>
        <w:pStyle w:val="enumlev1"/>
        <w:rPr>
          <w:lang w:eastAsia="zh-CN"/>
        </w:rPr>
      </w:pPr>
      <w:r w:rsidRPr="000A166A">
        <w:rPr>
          <w:lang w:eastAsia="zh-CN"/>
        </w:rPr>
        <w:t>•</w:t>
      </w:r>
      <w:r w:rsidRPr="000A166A">
        <w:rPr>
          <w:lang w:eastAsia="zh-CN"/>
        </w:rPr>
        <w:tab/>
      </w:r>
      <w:r w:rsidR="00BD4155" w:rsidRPr="000A166A">
        <w:rPr>
          <w:b/>
          <w:bCs/>
          <w:lang w:eastAsia="zh-CN"/>
        </w:rPr>
        <w:t xml:space="preserve">Safety </w:t>
      </w:r>
      <w:r w:rsidR="00BD4155" w:rsidRPr="000A166A">
        <w:rPr>
          <w:lang w:eastAsia="zh-CN"/>
        </w:rPr>
        <w:t>of AN should be tested and assured across the entire life cycle within an explicit and well-defined domain of use. In addition, any AN should be designed to also safeguard the data, infrastructure, relevant hardware and software which are impacted.</w:t>
      </w:r>
    </w:p>
    <w:p w14:paraId="6130575D" w14:textId="77777777" w:rsidR="00BD4155" w:rsidRPr="000A166A" w:rsidRDefault="00BD4155" w:rsidP="00FE4377">
      <w:pPr>
        <w:rPr>
          <w:lang w:eastAsia="zh-CN"/>
        </w:rPr>
      </w:pPr>
      <w:r w:rsidRPr="000A166A">
        <w:rPr>
          <w:lang w:eastAsia="zh-CN"/>
        </w:rPr>
        <w:t>In the above basic principles, none of them is with higher priority than any other, and each of them are related to each other.</w:t>
      </w:r>
    </w:p>
    <w:p w14:paraId="169482C0" w14:textId="668E2BAA" w:rsidR="00BD4155" w:rsidRPr="000A166A" w:rsidRDefault="004906FA" w:rsidP="00BD4155">
      <w:pPr>
        <w:pStyle w:val="Heading2"/>
        <w:jc w:val="both"/>
        <w:rPr>
          <w:lang w:eastAsia="zh-CN"/>
        </w:rPr>
      </w:pPr>
      <w:bookmarkStart w:id="208" w:name="_Toc28036"/>
      <w:bookmarkStart w:id="209" w:name="_Toc15264"/>
      <w:bookmarkStart w:id="210" w:name="_Toc3514"/>
      <w:bookmarkStart w:id="211" w:name="_Toc7585"/>
      <w:bookmarkStart w:id="212" w:name="_Toc9694"/>
      <w:bookmarkStart w:id="213" w:name="_Toc32567"/>
      <w:bookmarkStart w:id="214" w:name="_Toc222822639"/>
      <w:bookmarkStart w:id="215" w:name="_Toc230181169"/>
      <w:bookmarkStart w:id="216" w:name="_Toc230256560"/>
      <w:bookmarkStart w:id="217" w:name="_Toc230256829"/>
      <w:bookmarkStart w:id="218" w:name="_Toc230256888"/>
      <w:r>
        <w:rPr>
          <w:lang w:eastAsia="zh-CN"/>
        </w:rPr>
        <w:t>6.4</w:t>
      </w:r>
      <w:r>
        <w:rPr>
          <w:lang w:eastAsia="zh-CN"/>
        </w:rPr>
        <w:tab/>
      </w:r>
      <w:r w:rsidR="00BD4155" w:rsidRPr="000A166A">
        <w:rPr>
          <w:lang w:eastAsia="zh-CN"/>
        </w:rPr>
        <w:t xml:space="preserve">Initiation and continuation </w:t>
      </w:r>
      <w:bookmarkEnd w:id="208"/>
      <w:bookmarkEnd w:id="209"/>
      <w:bookmarkEnd w:id="210"/>
      <w:bookmarkEnd w:id="211"/>
      <w:r w:rsidR="00BD4155" w:rsidRPr="000A166A">
        <w:rPr>
          <w:lang w:eastAsia="zh-CN"/>
        </w:rPr>
        <w:t>of trust for trusted AN</w:t>
      </w:r>
      <w:bookmarkEnd w:id="212"/>
      <w:bookmarkEnd w:id="213"/>
      <w:bookmarkEnd w:id="214"/>
      <w:bookmarkEnd w:id="215"/>
      <w:bookmarkEnd w:id="216"/>
      <w:bookmarkEnd w:id="217"/>
      <w:bookmarkEnd w:id="218"/>
    </w:p>
    <w:p w14:paraId="5A68ABCE" w14:textId="4C4463B7" w:rsidR="00BD4155" w:rsidRPr="000A166A" w:rsidRDefault="004906FA" w:rsidP="00E61523">
      <w:pPr>
        <w:pStyle w:val="Heading3"/>
        <w:rPr>
          <w:lang w:eastAsia="zh-CN"/>
        </w:rPr>
      </w:pPr>
      <w:bookmarkStart w:id="219" w:name="_Toc25553"/>
      <w:bookmarkStart w:id="220" w:name="_Toc222822640"/>
      <w:r>
        <w:rPr>
          <w:lang w:eastAsia="zh-CN"/>
        </w:rPr>
        <w:t>6.4.1</w:t>
      </w:r>
      <w:r>
        <w:rPr>
          <w:lang w:eastAsia="zh-CN"/>
        </w:rPr>
        <w:tab/>
      </w:r>
      <w:r w:rsidR="00BD4155" w:rsidRPr="000A166A">
        <w:rPr>
          <w:lang w:eastAsia="zh-CN"/>
        </w:rPr>
        <w:t>General process of trusted AN</w:t>
      </w:r>
      <w:bookmarkEnd w:id="219"/>
      <w:bookmarkEnd w:id="220"/>
    </w:p>
    <w:p w14:paraId="7C93F68B" w14:textId="3B39876C" w:rsidR="00BD4155" w:rsidRPr="000A166A" w:rsidRDefault="00BD4155" w:rsidP="00FE4377">
      <w:pPr>
        <w:rPr>
          <w:lang w:eastAsia="zh-CN"/>
        </w:rPr>
      </w:pPr>
      <w:r w:rsidRPr="000A166A">
        <w:rPr>
          <w:lang w:eastAsia="zh-CN"/>
        </w:rPr>
        <w:t>Trust can be divided into the objective part and the subject part. For AN, trust should be considered the subjective part from trustor</w:t>
      </w:r>
      <w:r w:rsidR="003166A5" w:rsidRPr="000A166A">
        <w:rPr>
          <w:lang w:eastAsia="zh-CN"/>
        </w:rPr>
        <w:t>'</w:t>
      </w:r>
      <w:r w:rsidRPr="000A166A">
        <w:rPr>
          <w:lang w:eastAsia="zh-CN"/>
        </w:rPr>
        <w:t>s perspective and the objective part from trustee</w:t>
      </w:r>
      <w:r w:rsidR="003166A5" w:rsidRPr="000A166A">
        <w:rPr>
          <w:lang w:eastAsia="zh-CN"/>
        </w:rPr>
        <w:t>'</w:t>
      </w:r>
      <w:r w:rsidRPr="000A166A">
        <w:rPr>
          <w:lang w:eastAsia="zh-CN"/>
        </w:rPr>
        <w:t>s perspective. For trusted AN, both initiation of trust and continuation of trust are the essential factors for networks working and evolving normally. The general process of trusted AN has been illustrated in following Figure 2.</w:t>
      </w:r>
    </w:p>
    <w:p w14:paraId="5366243D" w14:textId="77777777" w:rsidR="00BD4155" w:rsidRPr="000A166A" w:rsidRDefault="00BD4155" w:rsidP="004102B8">
      <w:pPr>
        <w:pStyle w:val="Figure"/>
        <w:rPr>
          <w:lang w:eastAsia="zh-CN"/>
        </w:rPr>
      </w:pPr>
      <w:r w:rsidRPr="000A166A">
        <w:rPr>
          <w:noProof/>
          <w:lang w:eastAsia="en-IN"/>
        </w:rPr>
        <w:lastRenderedPageBreak/>
        <w:drawing>
          <wp:inline distT="0" distB="0" distL="114300" distR="114300" wp14:anchorId="2227BC92" wp14:editId="40CD553F">
            <wp:extent cx="6118860" cy="3205480"/>
            <wp:effectExtent l="0" t="0" r="2540" b="7620"/>
            <wp:docPr id="1603971651" name="图片 3" descr="General process of trusted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71651" name="图片 3" descr="General process of trusted AN"/>
                    <pic:cNvPicPr>
                      <a:picLocks noChangeAspect="1"/>
                    </pic:cNvPicPr>
                  </pic:nvPicPr>
                  <pic:blipFill>
                    <a:blip r:embed="rId28"/>
                    <a:stretch>
                      <a:fillRect/>
                    </a:stretch>
                  </pic:blipFill>
                  <pic:spPr>
                    <a:xfrm>
                      <a:off x="0" y="0"/>
                      <a:ext cx="6118860" cy="3205480"/>
                    </a:xfrm>
                    <a:prstGeom prst="rect">
                      <a:avLst/>
                    </a:prstGeom>
                  </pic:spPr>
                </pic:pic>
              </a:graphicData>
            </a:graphic>
          </wp:inline>
        </w:drawing>
      </w:r>
    </w:p>
    <w:p w14:paraId="108907D0" w14:textId="59D27C27" w:rsidR="00BD4155" w:rsidRPr="000A166A" w:rsidRDefault="00BD4155" w:rsidP="004102B8">
      <w:pPr>
        <w:pStyle w:val="FigureNoTitle"/>
        <w:rPr>
          <w:lang w:eastAsia="zh-CN"/>
        </w:rPr>
      </w:pPr>
      <w:r w:rsidRPr="000A166A">
        <w:rPr>
          <w:lang w:eastAsia="zh-CN"/>
        </w:rPr>
        <w:t xml:space="preserve">Figure 2 </w:t>
      </w:r>
      <w:r w:rsidR="00AC3D8C">
        <w:rPr>
          <w:lang w:eastAsia="zh-CN"/>
        </w:rPr>
        <w:t>–</w:t>
      </w:r>
      <w:r w:rsidRPr="000A166A">
        <w:rPr>
          <w:lang w:eastAsia="zh-CN"/>
        </w:rPr>
        <w:t xml:space="preserve"> General process of trusted AN</w:t>
      </w:r>
    </w:p>
    <w:p w14:paraId="73FD6D42" w14:textId="7CA9E77B" w:rsidR="00BD4155" w:rsidRPr="000A166A" w:rsidRDefault="004906FA" w:rsidP="00E61523">
      <w:pPr>
        <w:pStyle w:val="Heading3"/>
        <w:rPr>
          <w:lang w:eastAsia="zh-CN"/>
        </w:rPr>
      </w:pPr>
      <w:bookmarkStart w:id="221" w:name="_Toc19956"/>
      <w:bookmarkStart w:id="222" w:name="_Toc222822641"/>
      <w:r>
        <w:rPr>
          <w:lang w:eastAsia="zh-CN"/>
        </w:rPr>
        <w:t>6.4.2</w:t>
      </w:r>
      <w:r>
        <w:rPr>
          <w:lang w:eastAsia="zh-CN"/>
        </w:rPr>
        <w:tab/>
      </w:r>
      <w:r w:rsidR="00BD4155" w:rsidRPr="000A166A">
        <w:rPr>
          <w:lang w:eastAsia="zh-CN"/>
        </w:rPr>
        <w:t>Initiation of trust for trusted AN</w:t>
      </w:r>
      <w:bookmarkEnd w:id="221"/>
      <w:bookmarkEnd w:id="222"/>
    </w:p>
    <w:p w14:paraId="5C556DBE" w14:textId="77777777" w:rsidR="00BD4155" w:rsidRPr="000A166A" w:rsidRDefault="00BD4155" w:rsidP="00FE4377">
      <w:pPr>
        <w:rPr>
          <w:lang w:eastAsia="zh-CN"/>
        </w:rPr>
      </w:pPr>
      <w:proofErr w:type="gramStart"/>
      <w:r w:rsidRPr="000A166A">
        <w:rPr>
          <w:lang w:eastAsia="zh-CN"/>
        </w:rPr>
        <w:t>In order to</w:t>
      </w:r>
      <w:proofErr w:type="gramEnd"/>
      <w:r w:rsidRPr="000A166A">
        <w:rPr>
          <w:lang w:eastAsia="zh-CN"/>
        </w:rPr>
        <w:t xml:space="preserve"> initiate trust for trusted AN, trustor in AN can give an order to start the evaluation of trust in AN and the relevant process, after trust in AN evaluation, trustor in AN should take the results into consideration to make decision to AN. </w:t>
      </w:r>
    </w:p>
    <w:p w14:paraId="545FFA19" w14:textId="1C3E55DB" w:rsidR="00BD4155" w:rsidRPr="000A166A" w:rsidRDefault="00FE4377" w:rsidP="00E61523">
      <w:pPr>
        <w:pStyle w:val="enumlev1"/>
        <w:rPr>
          <w:lang w:eastAsia="zh-CN"/>
        </w:rPr>
      </w:pPr>
      <w:r w:rsidRPr="000A166A">
        <w:rPr>
          <w:lang w:eastAsia="zh-CN"/>
        </w:rPr>
        <w:t>•</w:t>
      </w:r>
      <w:r w:rsidRPr="000A166A">
        <w:rPr>
          <w:lang w:eastAsia="zh-CN"/>
        </w:rPr>
        <w:tab/>
      </w:r>
      <w:r w:rsidR="00BD4155" w:rsidRPr="000A166A">
        <w:rPr>
          <w:lang w:eastAsia="zh-CN"/>
        </w:rPr>
        <w:t>Trustor in AN should give some order or process to start the evaluation of trust in AN for the trustee in AN.</w:t>
      </w:r>
    </w:p>
    <w:p w14:paraId="1C2C44EB" w14:textId="3B9421F4" w:rsidR="00FE4377" w:rsidRPr="000A166A" w:rsidRDefault="00FE4377" w:rsidP="00E61523">
      <w:pPr>
        <w:pStyle w:val="enumlev1"/>
        <w:rPr>
          <w:lang w:eastAsia="zh-CN"/>
        </w:rPr>
      </w:pPr>
      <w:r w:rsidRPr="000A166A">
        <w:rPr>
          <w:lang w:eastAsia="zh-CN"/>
        </w:rPr>
        <w:t>•</w:t>
      </w:r>
      <w:r w:rsidRPr="000A166A">
        <w:rPr>
          <w:lang w:eastAsia="zh-CN"/>
        </w:rPr>
        <w:tab/>
      </w:r>
      <w:r w:rsidR="00BD4155" w:rsidRPr="000A166A">
        <w:rPr>
          <w:lang w:eastAsia="zh-CN"/>
        </w:rPr>
        <w:t>The result of trust in AN evaluation is recommended to outcome as percentage.</w:t>
      </w:r>
    </w:p>
    <w:p w14:paraId="096C7D9F" w14:textId="6953DC2C" w:rsidR="00BD4155" w:rsidRPr="000A166A" w:rsidRDefault="00FE4377" w:rsidP="00E61523">
      <w:pPr>
        <w:pStyle w:val="enumlev1"/>
        <w:rPr>
          <w:lang w:eastAsia="zh-CN"/>
        </w:rPr>
      </w:pPr>
      <w:r w:rsidRPr="000A166A">
        <w:rPr>
          <w:lang w:eastAsia="zh-CN"/>
        </w:rPr>
        <w:t>•</w:t>
      </w:r>
      <w:r w:rsidRPr="000A166A">
        <w:rPr>
          <w:lang w:eastAsia="zh-CN"/>
        </w:rPr>
        <w:tab/>
      </w:r>
      <w:r w:rsidR="00BD4155" w:rsidRPr="000A166A">
        <w:rPr>
          <w:lang w:eastAsia="zh-CN"/>
        </w:rPr>
        <w:t>Trustor in AN shall take the result of trust in AN evaluation into consideration, alone with the subjective factors of trust, to make the following authorization decision(s):</w:t>
      </w:r>
    </w:p>
    <w:p w14:paraId="221C0572" w14:textId="5600682A" w:rsidR="00BD4155" w:rsidRPr="000A166A" w:rsidRDefault="00FE4377" w:rsidP="00FE4377">
      <w:pPr>
        <w:pStyle w:val="enumlev2"/>
        <w:rPr>
          <w:lang w:eastAsia="zh-CN"/>
        </w:rPr>
      </w:pPr>
      <w:r w:rsidRPr="000A166A">
        <w:rPr>
          <w:lang w:eastAsia="zh-CN"/>
        </w:rPr>
        <w:t>–</w:t>
      </w:r>
      <w:r w:rsidRPr="000A166A">
        <w:rPr>
          <w:lang w:eastAsia="zh-CN"/>
        </w:rPr>
        <w:tab/>
      </w:r>
      <w:r w:rsidR="00BD4155" w:rsidRPr="000A166A">
        <w:rPr>
          <w:lang w:eastAsia="zh-CN"/>
        </w:rPr>
        <w:t>Fully trust: the commercial AN can be applied in all the scenarios all the time before next evaluation.</w:t>
      </w:r>
    </w:p>
    <w:p w14:paraId="2809ACBC" w14:textId="3451C19B" w:rsidR="00BD4155" w:rsidRPr="000A166A" w:rsidRDefault="00FE4377" w:rsidP="00FE4377">
      <w:pPr>
        <w:pStyle w:val="enumlev2"/>
        <w:rPr>
          <w:lang w:eastAsia="zh-CN"/>
        </w:rPr>
      </w:pPr>
      <w:r w:rsidRPr="000A166A">
        <w:rPr>
          <w:lang w:eastAsia="zh-CN"/>
        </w:rPr>
        <w:t>–</w:t>
      </w:r>
      <w:r w:rsidRPr="000A166A">
        <w:rPr>
          <w:lang w:eastAsia="zh-CN"/>
        </w:rPr>
        <w:tab/>
      </w:r>
      <w:r w:rsidR="00BD4155" w:rsidRPr="000A166A">
        <w:rPr>
          <w:lang w:eastAsia="zh-CN"/>
        </w:rPr>
        <w:t>Highly trust: the commercial AN can be applied in some scenarios in some specific time before next evaluation.</w:t>
      </w:r>
    </w:p>
    <w:p w14:paraId="163480FA" w14:textId="421821DD" w:rsidR="00BD4155" w:rsidRPr="000A166A" w:rsidRDefault="00FE4377" w:rsidP="00FE4377">
      <w:pPr>
        <w:pStyle w:val="enumlev2"/>
        <w:rPr>
          <w:lang w:eastAsia="zh-CN"/>
        </w:rPr>
      </w:pPr>
      <w:r w:rsidRPr="000A166A">
        <w:rPr>
          <w:lang w:eastAsia="zh-CN"/>
        </w:rPr>
        <w:t>–</w:t>
      </w:r>
      <w:r w:rsidRPr="000A166A">
        <w:rPr>
          <w:lang w:eastAsia="zh-CN"/>
        </w:rPr>
        <w:tab/>
      </w:r>
      <w:r w:rsidR="00BD4155" w:rsidRPr="000A166A">
        <w:rPr>
          <w:lang w:eastAsia="zh-CN"/>
        </w:rPr>
        <w:t>Tend to trust: the commercial AN can be applied just for a few scenarios in some specific time before next evaluation.</w:t>
      </w:r>
    </w:p>
    <w:p w14:paraId="7744BC63" w14:textId="4F6A41F5" w:rsidR="00BD4155" w:rsidRPr="000A166A" w:rsidRDefault="00FE4377" w:rsidP="00FE4377">
      <w:pPr>
        <w:pStyle w:val="enumlev2"/>
        <w:rPr>
          <w:lang w:eastAsia="zh-CN"/>
        </w:rPr>
      </w:pPr>
      <w:r w:rsidRPr="000A166A">
        <w:rPr>
          <w:lang w:eastAsia="zh-CN"/>
        </w:rPr>
        <w:t>–</w:t>
      </w:r>
      <w:r w:rsidRPr="000A166A">
        <w:rPr>
          <w:lang w:eastAsia="zh-CN"/>
        </w:rPr>
        <w:tab/>
      </w:r>
      <w:r w:rsidR="00BD4155" w:rsidRPr="000A166A">
        <w:rPr>
          <w:lang w:eastAsia="zh-CN"/>
        </w:rPr>
        <w:t xml:space="preserve">Tend to distrust: the AN provider(s) should make some improvement(s) for current AN, </w:t>
      </w:r>
      <w:proofErr w:type="gramStart"/>
      <w:r w:rsidR="00BD4155" w:rsidRPr="000A166A">
        <w:rPr>
          <w:lang w:eastAsia="zh-CN"/>
        </w:rPr>
        <w:t>in order to</w:t>
      </w:r>
      <w:proofErr w:type="gramEnd"/>
      <w:r w:rsidR="00BD4155" w:rsidRPr="000A166A">
        <w:rPr>
          <w:lang w:eastAsia="zh-CN"/>
        </w:rPr>
        <w:t xml:space="preserve"> gain more trust in following evaluation(s).</w:t>
      </w:r>
    </w:p>
    <w:p w14:paraId="22FC280D" w14:textId="2EEBCA11" w:rsidR="00BD4155" w:rsidRPr="000A166A" w:rsidRDefault="00FE4377" w:rsidP="00FE4377">
      <w:pPr>
        <w:pStyle w:val="enumlev2"/>
        <w:rPr>
          <w:lang w:eastAsia="zh-CN"/>
        </w:rPr>
      </w:pPr>
      <w:r w:rsidRPr="000A166A">
        <w:rPr>
          <w:lang w:eastAsia="zh-CN"/>
        </w:rPr>
        <w:t>–</w:t>
      </w:r>
      <w:r w:rsidRPr="000A166A">
        <w:rPr>
          <w:lang w:eastAsia="zh-CN"/>
        </w:rPr>
        <w:tab/>
      </w:r>
      <w:r w:rsidR="00BD4155" w:rsidRPr="000A166A">
        <w:rPr>
          <w:lang w:eastAsia="zh-CN"/>
        </w:rPr>
        <w:t xml:space="preserve">Highly distrust: the AN provider(s) should make some critical and essential improvements for current AN, </w:t>
      </w:r>
      <w:proofErr w:type="gramStart"/>
      <w:r w:rsidR="00BD4155" w:rsidRPr="000A166A">
        <w:rPr>
          <w:lang w:eastAsia="zh-CN"/>
        </w:rPr>
        <w:t>in order to</w:t>
      </w:r>
      <w:proofErr w:type="gramEnd"/>
      <w:r w:rsidR="00BD4155" w:rsidRPr="000A166A">
        <w:rPr>
          <w:lang w:eastAsia="zh-CN"/>
        </w:rPr>
        <w:t xml:space="preserve"> gain more trust in following evaluation(s).</w:t>
      </w:r>
    </w:p>
    <w:p w14:paraId="3E99432E" w14:textId="478091C7" w:rsidR="00BD4155" w:rsidRPr="000A166A" w:rsidRDefault="00FE4377" w:rsidP="00FE4377">
      <w:pPr>
        <w:pStyle w:val="enumlev2"/>
        <w:rPr>
          <w:lang w:eastAsia="zh-CN"/>
        </w:rPr>
      </w:pPr>
      <w:r w:rsidRPr="000A166A">
        <w:rPr>
          <w:lang w:eastAsia="zh-CN"/>
        </w:rPr>
        <w:t>–</w:t>
      </w:r>
      <w:r w:rsidRPr="000A166A">
        <w:rPr>
          <w:lang w:eastAsia="zh-CN"/>
        </w:rPr>
        <w:tab/>
      </w:r>
      <w:r w:rsidR="00BD4155" w:rsidRPr="000A166A">
        <w:rPr>
          <w:lang w:eastAsia="zh-CN"/>
        </w:rPr>
        <w:t xml:space="preserve">Fully distrust: the AN provider(s) should rebuild current AN, </w:t>
      </w:r>
      <w:proofErr w:type="gramStart"/>
      <w:r w:rsidR="00BD4155" w:rsidRPr="000A166A">
        <w:rPr>
          <w:lang w:eastAsia="zh-CN"/>
        </w:rPr>
        <w:t>in order to</w:t>
      </w:r>
      <w:proofErr w:type="gramEnd"/>
      <w:r w:rsidR="00BD4155" w:rsidRPr="000A166A">
        <w:rPr>
          <w:lang w:eastAsia="zh-CN"/>
        </w:rPr>
        <w:t xml:space="preserve"> regain trust in following evaluation(s).</w:t>
      </w:r>
    </w:p>
    <w:p w14:paraId="18B307FE" w14:textId="6DC45845" w:rsidR="00BD4155" w:rsidRPr="000A166A" w:rsidRDefault="00FE4377" w:rsidP="00E61523">
      <w:pPr>
        <w:pStyle w:val="enumlev1"/>
        <w:rPr>
          <w:lang w:eastAsia="zh-CN"/>
        </w:rPr>
      </w:pPr>
      <w:r w:rsidRPr="000A166A">
        <w:rPr>
          <w:lang w:eastAsia="zh-CN"/>
        </w:rPr>
        <w:t>•</w:t>
      </w:r>
      <w:r w:rsidRPr="000A166A">
        <w:rPr>
          <w:lang w:eastAsia="zh-CN"/>
        </w:rPr>
        <w:tab/>
      </w:r>
      <w:r w:rsidR="00BD4155" w:rsidRPr="000A166A">
        <w:rPr>
          <w:lang w:eastAsia="zh-CN"/>
        </w:rPr>
        <w:t>The evaluation of trust in AN is recommended to take place in the digital twin network or some simulated environment which are both mirrored from commercial AN.</w:t>
      </w:r>
    </w:p>
    <w:p w14:paraId="27464B4E" w14:textId="77777777" w:rsidR="00BD4155" w:rsidRPr="000A166A" w:rsidRDefault="00BD4155" w:rsidP="00FE4377">
      <w:pPr>
        <w:rPr>
          <w:lang w:eastAsia="zh-CN"/>
        </w:rPr>
      </w:pPr>
      <w:r w:rsidRPr="000A166A">
        <w:rPr>
          <w:lang w:eastAsia="zh-CN"/>
        </w:rPr>
        <w:t>Trusted AN can be initiate when trustor in AN decide to trust, and then the trustee in AN will authorized to govern themselves with minimal to no human intervention.</w:t>
      </w:r>
    </w:p>
    <w:p w14:paraId="4EC3B35F" w14:textId="6455008D" w:rsidR="00BD4155" w:rsidRPr="000A166A" w:rsidRDefault="004906FA" w:rsidP="00BD4155">
      <w:pPr>
        <w:pStyle w:val="Heading3"/>
        <w:jc w:val="both"/>
        <w:rPr>
          <w:lang w:eastAsia="zh-CN"/>
        </w:rPr>
      </w:pPr>
      <w:bookmarkStart w:id="223" w:name="_Toc14053"/>
      <w:bookmarkStart w:id="224" w:name="_Toc222822642"/>
      <w:r>
        <w:rPr>
          <w:lang w:eastAsia="zh-CN"/>
        </w:rPr>
        <w:lastRenderedPageBreak/>
        <w:t>6.4.3</w:t>
      </w:r>
      <w:r>
        <w:rPr>
          <w:lang w:eastAsia="zh-CN"/>
        </w:rPr>
        <w:tab/>
      </w:r>
      <w:r w:rsidR="00BD4155" w:rsidRPr="000A166A">
        <w:rPr>
          <w:lang w:eastAsia="zh-CN"/>
        </w:rPr>
        <w:t>Continuous trust for trusted AN</w:t>
      </w:r>
      <w:bookmarkEnd w:id="223"/>
      <w:bookmarkEnd w:id="224"/>
    </w:p>
    <w:p w14:paraId="44C51AA7" w14:textId="398BB1D7" w:rsidR="00BD4155" w:rsidRPr="000A166A" w:rsidRDefault="00BD4155" w:rsidP="00FE4377">
      <w:pPr>
        <w:rPr>
          <w:lang w:eastAsia="zh-CN"/>
        </w:rPr>
      </w:pPr>
      <w:r w:rsidRPr="000A166A">
        <w:rPr>
          <w:lang w:eastAsia="zh-CN"/>
        </w:rPr>
        <w:t>After trusted AN being initiated, continuous or periodic evaluation shall be taken place to monitor the trust</w:t>
      </w:r>
      <w:r w:rsidR="003166A5" w:rsidRPr="000A166A">
        <w:rPr>
          <w:lang w:eastAsia="zh-CN"/>
        </w:rPr>
        <w:t>'</w:t>
      </w:r>
      <w:r w:rsidRPr="000A166A">
        <w:rPr>
          <w:lang w:eastAsia="zh-CN"/>
        </w:rPr>
        <w:t xml:space="preserve">s fluctuation, </w:t>
      </w:r>
      <w:proofErr w:type="gramStart"/>
      <w:r w:rsidRPr="000A166A">
        <w:rPr>
          <w:lang w:eastAsia="zh-CN"/>
        </w:rPr>
        <w:t>in order to</w:t>
      </w:r>
      <w:proofErr w:type="gramEnd"/>
      <w:r w:rsidRPr="000A166A">
        <w:rPr>
          <w:lang w:eastAsia="zh-CN"/>
        </w:rPr>
        <w:t xml:space="preserve"> provide reference to trustor in AN to adjust the authorization decisions. </w:t>
      </w:r>
    </w:p>
    <w:p w14:paraId="589C5C06" w14:textId="77777777" w:rsidR="00BD4155" w:rsidRPr="000A166A" w:rsidRDefault="00BD4155" w:rsidP="00FE4377">
      <w:pPr>
        <w:rPr>
          <w:lang w:eastAsia="zh-CN"/>
        </w:rPr>
      </w:pPr>
      <w:r w:rsidRPr="000A166A">
        <w:rPr>
          <w:lang w:eastAsia="zh-CN"/>
        </w:rPr>
        <w:t>The AN provider(s) should continuously improve the AN, in the meantime, AN may do evolve themselves, so that to earn continuous trust to maintain trusted AN.</w:t>
      </w:r>
    </w:p>
    <w:p w14:paraId="0183267A" w14:textId="77777777" w:rsidR="00BD4155" w:rsidRPr="000A166A" w:rsidRDefault="00BD4155" w:rsidP="00FE4377">
      <w:pPr>
        <w:rPr>
          <w:lang w:eastAsia="zh-CN"/>
        </w:rPr>
      </w:pPr>
      <w:r w:rsidRPr="000A166A">
        <w:rPr>
          <w:lang w:eastAsia="zh-CN"/>
        </w:rPr>
        <w:t>As the essential and objective part of trust, trust in AN is mainly discussed in the follow-up contents, including but not limited the evaluation of trust in AN (including metrics, evaluation methodology and evaluation models) and architecture for enabling trust in AN.</w:t>
      </w:r>
    </w:p>
    <w:bookmarkEnd w:id="175"/>
    <w:bookmarkEnd w:id="176"/>
    <w:bookmarkEnd w:id="177"/>
    <w:p w14:paraId="1F67D710" w14:textId="77777777" w:rsidR="00BD4155" w:rsidRPr="000A166A" w:rsidRDefault="00BD4155" w:rsidP="00BD4155">
      <w:pPr>
        <w:rPr>
          <w:b/>
          <w:lang w:eastAsia="zh-CN"/>
        </w:rPr>
      </w:pPr>
      <w:r w:rsidRPr="000A166A">
        <w:br w:type="page"/>
      </w:r>
    </w:p>
    <w:p w14:paraId="6DB231E4" w14:textId="77777777" w:rsidR="00BD4155" w:rsidRPr="000A166A" w:rsidRDefault="00BD4155" w:rsidP="00FE4377">
      <w:pPr>
        <w:pStyle w:val="AppendixNoTitle"/>
        <w:spacing w:after="360"/>
        <w:outlineLvl w:val="0"/>
      </w:pPr>
      <w:bookmarkStart w:id="225" w:name="_Toc29093"/>
      <w:bookmarkStart w:id="226" w:name="_Toc12140"/>
      <w:bookmarkStart w:id="227" w:name="_Toc8400"/>
      <w:bookmarkStart w:id="228" w:name="_Toc13238"/>
      <w:bookmarkStart w:id="229" w:name="_Toc29562"/>
      <w:bookmarkStart w:id="230" w:name="_Toc9568"/>
      <w:bookmarkStart w:id="231" w:name="_Toc16163"/>
      <w:bookmarkStart w:id="232" w:name="_Toc28443"/>
      <w:bookmarkStart w:id="233" w:name="_Toc14886"/>
      <w:bookmarkStart w:id="234" w:name="_Toc222822643"/>
      <w:bookmarkStart w:id="235" w:name="_Toc230181170"/>
      <w:bookmarkStart w:id="236" w:name="_Toc230256561"/>
      <w:bookmarkStart w:id="237" w:name="_Toc230256830"/>
      <w:bookmarkStart w:id="238" w:name="_Toc230256889"/>
      <w:r w:rsidRPr="000A166A">
        <w:lastRenderedPageBreak/>
        <w:t>Bibliography</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6ADD17F7" w14:textId="77777777" w:rsidR="00C53266" w:rsidRPr="000A166A" w:rsidRDefault="00C53266" w:rsidP="00C53266">
      <w:pPr>
        <w:pStyle w:val="enumlev1"/>
        <w:tabs>
          <w:tab w:val="clear" w:pos="794"/>
          <w:tab w:val="clear" w:pos="1191"/>
          <w:tab w:val="clear" w:pos="1588"/>
          <w:tab w:val="clear" w:pos="1985"/>
        </w:tabs>
        <w:spacing w:before="120"/>
        <w:ind w:left="2880" w:hanging="2880"/>
        <w:rPr>
          <w:i/>
          <w:iCs/>
          <w:szCs w:val="24"/>
          <w:lang w:eastAsia="zh-CN"/>
        </w:rPr>
      </w:pPr>
      <w:r w:rsidRPr="000A166A">
        <w:rPr>
          <w:szCs w:val="24"/>
          <w:lang w:eastAsia="zh-CN"/>
        </w:rPr>
        <w:t>[b-ITU-T Y.3053 Amd1]</w:t>
      </w:r>
      <w:r w:rsidRPr="000A166A">
        <w:rPr>
          <w:szCs w:val="24"/>
          <w:lang w:eastAsia="zh-CN"/>
        </w:rPr>
        <w:tab/>
        <w:t xml:space="preserve">Recommendation ITU-T Y.3053 – Amendment 1 (2018), </w:t>
      </w:r>
      <w:r w:rsidRPr="000A166A">
        <w:rPr>
          <w:i/>
          <w:iCs/>
          <w:szCs w:val="24"/>
          <w:lang w:eastAsia="zh-CN"/>
        </w:rPr>
        <w:t>Framework of trustworthy networking with trust-centric network domains.</w:t>
      </w:r>
    </w:p>
    <w:p w14:paraId="6830DC31" w14:textId="792A9178" w:rsidR="00BD4155" w:rsidRPr="000A166A" w:rsidRDefault="00BD4155" w:rsidP="00FE4377">
      <w:pPr>
        <w:pStyle w:val="enumlev1"/>
        <w:tabs>
          <w:tab w:val="clear" w:pos="794"/>
          <w:tab w:val="clear" w:pos="1191"/>
          <w:tab w:val="clear" w:pos="1588"/>
          <w:tab w:val="clear" w:pos="1985"/>
          <w:tab w:val="left" w:pos="3119"/>
          <w:tab w:val="left" w:pos="3261"/>
        </w:tabs>
        <w:spacing w:before="120"/>
        <w:ind w:left="2880" w:hanging="2880"/>
        <w:rPr>
          <w:szCs w:val="24"/>
          <w:lang w:eastAsia="zh-CN"/>
        </w:rPr>
      </w:pPr>
      <w:r w:rsidRPr="000A166A">
        <w:rPr>
          <w:szCs w:val="24"/>
          <w:lang w:eastAsia="zh-CN"/>
        </w:rPr>
        <w:t>[b-ITU-T TR Trust]</w:t>
      </w:r>
      <w:r w:rsidRPr="000A166A">
        <w:rPr>
          <w:szCs w:val="24"/>
          <w:lang w:eastAsia="zh-CN"/>
        </w:rPr>
        <w:tab/>
        <w:t>ITU-T Technical Report</w:t>
      </w:r>
      <w:r w:rsidR="00FE4377" w:rsidRPr="000A166A">
        <w:rPr>
          <w:szCs w:val="24"/>
          <w:lang w:eastAsia="zh-CN"/>
        </w:rPr>
        <w:t xml:space="preserve"> (2017), </w:t>
      </w:r>
      <w:r w:rsidRPr="000A166A">
        <w:rPr>
          <w:i/>
          <w:iCs/>
          <w:szCs w:val="24"/>
          <w:lang w:eastAsia="zh-CN"/>
        </w:rPr>
        <w:t>Trust in ICT</w:t>
      </w:r>
      <w:r w:rsidRPr="000A166A">
        <w:rPr>
          <w:szCs w:val="24"/>
          <w:lang w:eastAsia="zh-CN"/>
        </w:rPr>
        <w:t xml:space="preserve"> </w:t>
      </w:r>
    </w:p>
    <w:p w14:paraId="4FFF77E8" w14:textId="77777777" w:rsidR="00C53266" w:rsidRPr="000A166A" w:rsidRDefault="00C53266" w:rsidP="00C53266">
      <w:pPr>
        <w:pStyle w:val="enumlev1"/>
        <w:tabs>
          <w:tab w:val="clear" w:pos="794"/>
          <w:tab w:val="clear" w:pos="1191"/>
          <w:tab w:val="clear" w:pos="1588"/>
          <w:tab w:val="clear" w:pos="1985"/>
        </w:tabs>
        <w:spacing w:before="120"/>
        <w:ind w:left="2880" w:hanging="2880"/>
        <w:rPr>
          <w:i/>
          <w:iCs/>
          <w:szCs w:val="24"/>
          <w:lang w:eastAsia="zh-CN"/>
        </w:rPr>
      </w:pPr>
      <w:r w:rsidRPr="000A166A">
        <w:rPr>
          <w:szCs w:val="24"/>
          <w:lang w:eastAsia="zh-CN"/>
        </w:rPr>
        <w:t>[b-Draft NISTIR 8312]</w:t>
      </w:r>
      <w:r w:rsidRPr="000A166A">
        <w:rPr>
          <w:szCs w:val="24"/>
          <w:lang w:eastAsia="zh-CN"/>
        </w:rPr>
        <w:tab/>
        <w:t xml:space="preserve">P. Jonathon Phillips, Carina A. Hahn, Peter C. Fontana, David A. Broniatowski, 8 Mark A. Przybocki, Draft NISTIR 8312, </w:t>
      </w:r>
      <w:r w:rsidRPr="000A166A">
        <w:rPr>
          <w:i/>
          <w:iCs/>
          <w:szCs w:val="24"/>
          <w:lang w:eastAsia="zh-CN"/>
        </w:rPr>
        <w:t>Four Principles of Explainable Artificial Intelligence.</w:t>
      </w:r>
    </w:p>
    <w:p w14:paraId="1D652560" w14:textId="094B4295" w:rsidR="00BD4155" w:rsidRPr="000A166A" w:rsidRDefault="00BD4155" w:rsidP="00FE4377">
      <w:pPr>
        <w:pStyle w:val="enumlev1"/>
        <w:tabs>
          <w:tab w:val="clear" w:pos="794"/>
          <w:tab w:val="clear" w:pos="1191"/>
          <w:tab w:val="clear" w:pos="1588"/>
          <w:tab w:val="clear" w:pos="1985"/>
        </w:tabs>
        <w:spacing w:before="120"/>
        <w:ind w:left="2880" w:hanging="2880"/>
        <w:rPr>
          <w:szCs w:val="24"/>
          <w:lang w:eastAsia="zh-CN"/>
        </w:rPr>
      </w:pPr>
      <w:r w:rsidRPr="000A166A">
        <w:rPr>
          <w:szCs w:val="24"/>
          <w:lang w:eastAsia="zh-CN"/>
        </w:rPr>
        <w:t>[b-Chen]</w:t>
      </w:r>
      <w:r w:rsidRPr="000A166A">
        <w:rPr>
          <w:szCs w:val="24"/>
          <w:lang w:eastAsia="zh-CN"/>
        </w:rPr>
        <w:tab/>
        <w:t xml:space="preserve">Chen L., </w:t>
      </w:r>
      <w:proofErr w:type="spellStart"/>
      <w:r w:rsidRPr="000A166A">
        <w:rPr>
          <w:szCs w:val="24"/>
          <w:lang w:eastAsia="zh-CN"/>
        </w:rPr>
        <w:t>Weisi</w:t>
      </w:r>
      <w:proofErr w:type="spellEnd"/>
      <w:r w:rsidRPr="000A166A">
        <w:rPr>
          <w:szCs w:val="24"/>
          <w:lang w:eastAsia="zh-CN"/>
        </w:rPr>
        <w:t xml:space="preserve"> G., Schyler C.S., Saba A. and Antonios T. (2020), </w:t>
      </w:r>
      <w:r w:rsidRPr="000A166A">
        <w:rPr>
          <w:i/>
          <w:iCs/>
          <w:szCs w:val="24"/>
          <w:lang w:eastAsia="zh-CN"/>
        </w:rPr>
        <w:t>Trustworthy deep learning in 6G-enabled mass autonomy, IEEE Vehicle Technology Magazine</w:t>
      </w:r>
      <w:r w:rsidRPr="000A166A">
        <w:rPr>
          <w:szCs w:val="24"/>
          <w:lang w:eastAsia="zh-CN"/>
        </w:rPr>
        <w:t>, December 2020, pp. 112-121.</w:t>
      </w:r>
    </w:p>
    <w:p w14:paraId="4C57A3D3" w14:textId="2F53B56D" w:rsidR="00BD4155" w:rsidRPr="000A166A" w:rsidRDefault="00BD4155" w:rsidP="00FE4377">
      <w:pPr>
        <w:pStyle w:val="enumlev1"/>
        <w:tabs>
          <w:tab w:val="clear" w:pos="794"/>
          <w:tab w:val="clear" w:pos="1191"/>
          <w:tab w:val="clear" w:pos="1588"/>
          <w:tab w:val="clear" w:pos="1985"/>
        </w:tabs>
        <w:spacing w:before="120"/>
        <w:ind w:left="2880" w:hanging="2880"/>
        <w:rPr>
          <w:szCs w:val="24"/>
          <w:lang w:eastAsia="zh-CN"/>
        </w:rPr>
      </w:pPr>
      <w:r w:rsidRPr="000A166A">
        <w:rPr>
          <w:szCs w:val="24"/>
          <w:lang w:eastAsia="zh-CN"/>
        </w:rPr>
        <w:t>[b-Keng]</w:t>
      </w:r>
      <w:r w:rsidRPr="000A166A">
        <w:rPr>
          <w:szCs w:val="24"/>
          <w:lang w:eastAsia="zh-CN"/>
        </w:rPr>
        <w:tab/>
        <w:t xml:space="preserve">Keng Siau and </w:t>
      </w:r>
      <w:proofErr w:type="spellStart"/>
      <w:r w:rsidRPr="000A166A">
        <w:rPr>
          <w:szCs w:val="24"/>
          <w:lang w:eastAsia="zh-CN"/>
        </w:rPr>
        <w:t>Weiyu</w:t>
      </w:r>
      <w:proofErr w:type="spellEnd"/>
      <w:r w:rsidRPr="000A166A">
        <w:rPr>
          <w:szCs w:val="24"/>
          <w:lang w:eastAsia="zh-CN"/>
        </w:rPr>
        <w:t xml:space="preserve"> Wang (2018), </w:t>
      </w:r>
      <w:r w:rsidRPr="000A166A">
        <w:rPr>
          <w:i/>
          <w:iCs/>
          <w:szCs w:val="24"/>
          <w:lang w:eastAsia="zh-CN"/>
        </w:rPr>
        <w:t>Building Trust in Artificial Intelligence, Machine Learning, and Robotics, Cutter Business Technology Journal</w:t>
      </w:r>
      <w:r w:rsidRPr="000A166A">
        <w:rPr>
          <w:szCs w:val="24"/>
          <w:lang w:eastAsia="zh-CN"/>
        </w:rPr>
        <w:t>, Vol. 31, No. 2, March 2018, pp. 47-53.</w:t>
      </w:r>
    </w:p>
    <w:p w14:paraId="6E072412" w14:textId="77777777" w:rsidR="00C53266" w:rsidRPr="000A166A" w:rsidRDefault="00C53266" w:rsidP="00C53266">
      <w:pPr>
        <w:pStyle w:val="enumlev1"/>
        <w:tabs>
          <w:tab w:val="clear" w:pos="794"/>
          <w:tab w:val="clear" w:pos="1191"/>
          <w:tab w:val="clear" w:pos="1588"/>
          <w:tab w:val="clear" w:pos="1985"/>
        </w:tabs>
        <w:spacing w:before="120"/>
        <w:ind w:left="2880" w:hanging="2880"/>
        <w:rPr>
          <w:szCs w:val="24"/>
          <w:lang w:eastAsia="zh-CN"/>
        </w:rPr>
      </w:pPr>
      <w:r w:rsidRPr="000A166A">
        <w:rPr>
          <w:szCs w:val="24"/>
          <w:lang w:eastAsia="zh-CN"/>
        </w:rPr>
        <w:t>[b-KPMG]</w:t>
      </w:r>
      <w:r w:rsidRPr="000A166A">
        <w:rPr>
          <w:szCs w:val="24"/>
          <w:lang w:eastAsia="zh-CN"/>
        </w:rPr>
        <w:tab/>
        <w:t xml:space="preserve">KPMG Report (2018), </w:t>
      </w:r>
      <w:r w:rsidRPr="000A166A">
        <w:rPr>
          <w:i/>
          <w:iCs/>
          <w:szCs w:val="24"/>
          <w:lang w:eastAsia="zh-CN"/>
        </w:rPr>
        <w:t xml:space="preserve">Trust in Artificial Intelligence </w:t>
      </w:r>
      <w:r>
        <w:rPr>
          <w:i/>
          <w:iCs/>
          <w:szCs w:val="24"/>
          <w:lang w:eastAsia="zh-CN"/>
        </w:rPr>
        <w:t>–</w:t>
      </w:r>
      <w:r w:rsidRPr="000A166A">
        <w:rPr>
          <w:i/>
          <w:iCs/>
          <w:szCs w:val="24"/>
          <w:lang w:eastAsia="zh-CN"/>
        </w:rPr>
        <w:t xml:space="preserve"> Transform your business with confidence</w:t>
      </w:r>
      <w:r w:rsidRPr="000A166A">
        <w:rPr>
          <w:szCs w:val="24"/>
          <w:lang w:eastAsia="zh-CN"/>
        </w:rPr>
        <w:t>.</w:t>
      </w:r>
    </w:p>
    <w:p w14:paraId="5934A839" w14:textId="29B5CED3" w:rsidR="00BD4155" w:rsidRPr="000A166A" w:rsidRDefault="00BD4155" w:rsidP="00FE4377">
      <w:pPr>
        <w:pStyle w:val="enumlev1"/>
        <w:tabs>
          <w:tab w:val="clear" w:pos="794"/>
          <w:tab w:val="clear" w:pos="1191"/>
          <w:tab w:val="clear" w:pos="1588"/>
          <w:tab w:val="clear" w:pos="1985"/>
        </w:tabs>
        <w:spacing w:before="120"/>
        <w:ind w:left="2880" w:hanging="2880"/>
        <w:rPr>
          <w:szCs w:val="24"/>
          <w:lang w:eastAsia="zh-CN"/>
        </w:rPr>
      </w:pPr>
      <w:r w:rsidRPr="000A166A">
        <w:rPr>
          <w:szCs w:val="24"/>
          <w:lang w:eastAsia="zh-CN"/>
        </w:rPr>
        <w:t>[b-LF AI]</w:t>
      </w:r>
      <w:r w:rsidRPr="000A166A">
        <w:rPr>
          <w:szCs w:val="24"/>
          <w:lang w:eastAsia="zh-CN"/>
        </w:rPr>
        <w:tab/>
        <w:t>Jacqueline Z.C., LF AI &amp; Data Announces Principles for Trusted AI</w:t>
      </w:r>
      <w:r w:rsidR="003F467A">
        <w:rPr>
          <w:szCs w:val="24"/>
          <w:lang w:eastAsia="zh-CN"/>
        </w:rPr>
        <w:t xml:space="preserve"> (</w:t>
      </w:r>
      <w:r w:rsidR="003F467A" w:rsidRPr="000A166A">
        <w:rPr>
          <w:szCs w:val="24"/>
          <w:lang w:eastAsia="zh-CN"/>
        </w:rPr>
        <w:t>2021</w:t>
      </w:r>
      <w:r w:rsidR="003F467A">
        <w:rPr>
          <w:szCs w:val="24"/>
          <w:lang w:eastAsia="zh-CN"/>
        </w:rPr>
        <w:t>)</w:t>
      </w:r>
      <w:r w:rsidRPr="000A166A">
        <w:rPr>
          <w:szCs w:val="24"/>
          <w:lang w:eastAsia="zh-CN"/>
        </w:rPr>
        <w:t xml:space="preserve">, </w:t>
      </w:r>
      <w:hyperlink r:id="rId29" w:history="1">
        <w:r w:rsidRPr="006E253E">
          <w:rPr>
            <w:rStyle w:val="Hyperlink"/>
            <w:rFonts w:ascii="Arial" w:hAnsi="Arial" w:cs="Arial"/>
            <w:sz w:val="16"/>
            <w:szCs w:val="16"/>
            <w:lang w:eastAsia="zh-CN"/>
          </w:rPr>
          <w:t>https://lfaidata.foundation/blog/2021/02/08/lf-ai-data-announces-principles-for-trusted-ai/</w:t>
        </w:r>
      </w:hyperlink>
      <w:r w:rsidR="00FE4377" w:rsidRPr="000A166A">
        <w:rPr>
          <w:szCs w:val="24"/>
          <w:lang w:eastAsia="zh-CN"/>
        </w:rPr>
        <w:t>.</w:t>
      </w:r>
    </w:p>
    <w:p w14:paraId="681D885E" w14:textId="77777777" w:rsidR="00C53266" w:rsidRPr="000A166A" w:rsidRDefault="00C53266" w:rsidP="00C53266">
      <w:pPr>
        <w:pStyle w:val="enumlev1"/>
        <w:tabs>
          <w:tab w:val="clear" w:pos="794"/>
          <w:tab w:val="clear" w:pos="1191"/>
          <w:tab w:val="clear" w:pos="1588"/>
          <w:tab w:val="clear" w:pos="1985"/>
        </w:tabs>
        <w:spacing w:before="120"/>
        <w:ind w:left="2880" w:hanging="2880"/>
        <w:rPr>
          <w:szCs w:val="24"/>
          <w:lang w:eastAsia="zh-CN"/>
        </w:rPr>
      </w:pPr>
      <w:r w:rsidRPr="000A166A">
        <w:rPr>
          <w:szCs w:val="24"/>
          <w:lang w:eastAsia="zh-CN"/>
        </w:rPr>
        <w:t>[b-NISTIR 8330]</w:t>
      </w:r>
      <w:r w:rsidRPr="000A166A">
        <w:rPr>
          <w:szCs w:val="24"/>
          <w:lang w:eastAsia="zh-CN"/>
        </w:rPr>
        <w:tab/>
        <w:t xml:space="preserve">Brian Stanton, Theodore Jensen, NIST IR 8330 (2020), </w:t>
      </w:r>
      <w:r w:rsidRPr="000A166A">
        <w:rPr>
          <w:i/>
          <w:iCs/>
          <w:szCs w:val="24"/>
          <w:lang w:eastAsia="zh-CN"/>
        </w:rPr>
        <w:t>Trust and Artificial Intelligence</w:t>
      </w:r>
      <w:r w:rsidRPr="000A166A">
        <w:rPr>
          <w:szCs w:val="24"/>
          <w:lang w:eastAsia="zh-CN"/>
        </w:rPr>
        <w:t>.</w:t>
      </w:r>
    </w:p>
    <w:p w14:paraId="0A3EB565" w14:textId="29E2FE86" w:rsidR="00BD4155" w:rsidRPr="000A166A" w:rsidRDefault="00BD4155" w:rsidP="00FE4377">
      <w:pPr>
        <w:pStyle w:val="enumlev1"/>
        <w:tabs>
          <w:tab w:val="clear" w:pos="794"/>
          <w:tab w:val="clear" w:pos="1191"/>
          <w:tab w:val="clear" w:pos="1588"/>
          <w:tab w:val="clear" w:pos="1985"/>
        </w:tabs>
        <w:spacing w:before="120"/>
        <w:ind w:left="2880" w:hanging="2880"/>
        <w:rPr>
          <w:szCs w:val="24"/>
          <w:lang w:eastAsia="zh-CN"/>
        </w:rPr>
      </w:pPr>
      <w:r w:rsidRPr="000A166A">
        <w:rPr>
          <w:szCs w:val="24"/>
          <w:lang w:eastAsia="zh-CN"/>
        </w:rPr>
        <w:t>[b-ZSM 010]</w:t>
      </w:r>
      <w:r w:rsidRPr="000A166A">
        <w:rPr>
          <w:szCs w:val="24"/>
          <w:lang w:eastAsia="zh-CN"/>
        </w:rPr>
        <w:tab/>
        <w:t xml:space="preserve">ETSI GR ZSM010, Group Report </w:t>
      </w:r>
      <w:r w:rsidR="003166A5" w:rsidRPr="000A166A">
        <w:rPr>
          <w:szCs w:val="24"/>
          <w:lang w:eastAsia="zh-CN"/>
        </w:rPr>
        <w:t>"</w:t>
      </w:r>
      <w:r w:rsidRPr="00342687">
        <w:rPr>
          <w:i/>
          <w:iCs/>
          <w:szCs w:val="24"/>
          <w:lang w:eastAsia="zh-CN"/>
        </w:rPr>
        <w:t>Zero-touch network and Service Management (ZSM); General Security Aspects</w:t>
      </w:r>
      <w:r w:rsidR="003166A5" w:rsidRPr="000A166A">
        <w:rPr>
          <w:szCs w:val="24"/>
          <w:lang w:eastAsia="zh-CN"/>
        </w:rPr>
        <w:t>"</w:t>
      </w:r>
      <w:r w:rsidRPr="000A166A">
        <w:rPr>
          <w:szCs w:val="24"/>
          <w:lang w:eastAsia="zh-CN"/>
        </w:rPr>
        <w:t>, July 2021.</w:t>
      </w:r>
    </w:p>
    <w:bookmarkEnd w:id="39"/>
    <w:bookmarkEnd w:id="40"/>
    <w:bookmarkEnd w:id="41"/>
    <w:bookmarkEnd w:id="42"/>
    <w:p w14:paraId="644549B5" w14:textId="77777777" w:rsidR="00FE4377" w:rsidRPr="000A166A" w:rsidRDefault="00FE4377" w:rsidP="00FE4377"/>
    <w:p w14:paraId="51299692" w14:textId="77777777" w:rsidR="00FE4377" w:rsidRPr="000A166A" w:rsidRDefault="00FE4377">
      <w:pPr>
        <w:jc w:val="center"/>
      </w:pPr>
      <w:r w:rsidRPr="000A166A">
        <w:t>______________</w:t>
      </w:r>
    </w:p>
    <w:sectPr w:rsidR="00FE4377" w:rsidRPr="000A166A" w:rsidSect="009A64BD">
      <w:headerReference w:type="even" r:id="rId30"/>
      <w:headerReference w:type="default" r:id="rId31"/>
      <w:footerReference w:type="even" r:id="rId32"/>
      <w:footerReference w:type="default" r:id="rId33"/>
      <w:type w:val="oddPage"/>
      <w:pgSz w:w="11907" w:h="16834" w:code="9"/>
      <w:pgMar w:top="1134" w:right="1134" w:bottom="1134" w:left="1134" w:header="567" w:footer="567"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2AA5" w14:textId="77777777" w:rsidR="00ED4101" w:rsidRDefault="00ED4101">
      <w:r>
        <w:separator/>
      </w:r>
    </w:p>
  </w:endnote>
  <w:endnote w:type="continuationSeparator" w:id="0">
    <w:p w14:paraId="2597A47E" w14:textId="77777777" w:rsidR="00ED4101" w:rsidRDefault="00ED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
    <w:altName w:val="MS Mincho"/>
    <w:charset w:val="80"/>
    <w:family w:val="auto"/>
    <w:pitch w:val="default"/>
    <w:sig w:usb0="00000000" w:usb1="0000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E0F9" w14:textId="3B649223" w:rsidR="00181C12" w:rsidRPr="00957FDC" w:rsidRDefault="00181C12" w:rsidP="00181C12">
    <w:pPr>
      <w:pStyle w:val="Footer"/>
      <w:tabs>
        <w:tab w:val="clear" w:pos="5954"/>
        <w:tab w:val="left" w:pos="567"/>
        <w:tab w:val="right" w:pos="8789"/>
      </w:tabs>
      <w:jc w:val="left"/>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w:t>
    </w:r>
    <w:r w:rsidRPr="00957FDC">
      <w:rPr>
        <w:lang w:val="it-IT"/>
      </w:rPr>
      <w:t>i</w:t>
    </w:r>
    <w:r w:rsidRPr="00926B6C">
      <w:fldChar w:fldCharType="end"/>
    </w:r>
    <w:r w:rsidRPr="00957FDC">
      <w:rPr>
        <w:b/>
        <w:bCs/>
        <w:lang w:val="it-IT"/>
      </w:rPr>
      <w:tab/>
    </w:r>
    <w:r w:rsidR="00FF53C8" w:rsidRPr="008D58A2">
      <w:rPr>
        <w:b/>
        <w:bCs/>
        <w:lang w:val="it-IT"/>
      </w:rPr>
      <w:t>FG-</w:t>
    </w:r>
    <w:r w:rsidR="00FF53C8">
      <w:rPr>
        <w:b/>
        <w:bCs/>
        <w:lang w:val="it-IT"/>
      </w:rPr>
      <w:t>AN</w:t>
    </w:r>
    <w:r w:rsidR="00FF53C8" w:rsidRPr="00957FDC">
      <w:rPr>
        <w:b/>
        <w:bCs/>
        <w:lang w:val="it-IT"/>
      </w:rPr>
      <w:t xml:space="preserve"> (</w:t>
    </w:r>
    <w:r w:rsidR="00FF53C8">
      <w:rPr>
        <w:b/>
        <w:bCs/>
        <w:lang w:val="it-IT"/>
      </w:rPr>
      <w:t>202</w:t>
    </w:r>
    <w:r w:rsidR="003166A5">
      <w:rPr>
        <w:b/>
        <w:bCs/>
        <w:lang w:val="it-IT"/>
      </w:rPr>
      <w:t>5</w:t>
    </w:r>
    <w:r w:rsidR="00FF53C8" w:rsidRPr="00957FDC">
      <w:rPr>
        <w:b/>
        <w:bCs/>
        <w:lang w:val="it-IT"/>
      </w:rPr>
      <w:t>-</w:t>
    </w:r>
    <w:r w:rsidR="00FF53C8">
      <w:rPr>
        <w:b/>
        <w:bCs/>
        <w:lang w:val="it-IT"/>
      </w:rPr>
      <w:t>0</w:t>
    </w:r>
    <w:r w:rsidR="003166A5">
      <w:rPr>
        <w:b/>
        <w:bCs/>
        <w:lang w:val="it-IT"/>
      </w:rPr>
      <w:t>9</w:t>
    </w:r>
    <w:r w:rsidR="00FF53C8" w:rsidRPr="00957FDC">
      <w:rPr>
        <w:b/>
        <w:bCs/>
        <w:lang w:val="it-I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7354" w14:textId="77777777" w:rsidR="00CE6FBD" w:rsidRDefault="00CE6FBD"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6C37" w14:textId="298EAAD4" w:rsidR="00E041C2" w:rsidRPr="00957FDC" w:rsidRDefault="00E041C2" w:rsidP="008F0E27">
    <w:pPr>
      <w:pStyle w:val="Footer"/>
      <w:tabs>
        <w:tab w:val="clear" w:pos="5954"/>
        <w:tab w:val="right" w:pos="8789"/>
      </w:tabs>
      <w:jc w:val="right"/>
      <w:rPr>
        <w:b/>
        <w:bCs/>
        <w:lang w:val="it-IT"/>
      </w:rPr>
    </w:pPr>
    <w:r w:rsidRPr="00926B6C">
      <w:rPr>
        <w:b/>
        <w:bCs/>
      </w:rPr>
      <w:tab/>
    </w:r>
    <w:r w:rsidR="008D58A2" w:rsidRPr="008D58A2">
      <w:rPr>
        <w:b/>
        <w:bCs/>
        <w:lang w:val="it-IT"/>
      </w:rPr>
      <w:t>FG-</w:t>
    </w:r>
    <w:r w:rsidR="00FF53C8">
      <w:rPr>
        <w:b/>
        <w:bCs/>
        <w:lang w:val="it-IT"/>
      </w:rPr>
      <w:t>AN</w:t>
    </w:r>
    <w:r w:rsidRPr="00957FDC">
      <w:rPr>
        <w:b/>
        <w:bCs/>
        <w:lang w:val="it-IT"/>
      </w:rPr>
      <w:t xml:space="preserve"> (</w:t>
    </w:r>
    <w:r w:rsidR="008D58A2">
      <w:rPr>
        <w:b/>
        <w:bCs/>
        <w:lang w:val="it-IT"/>
      </w:rPr>
      <w:t>202</w:t>
    </w:r>
    <w:r w:rsidR="003166A5">
      <w:rPr>
        <w:b/>
        <w:bCs/>
        <w:lang w:val="it-IT"/>
      </w:rPr>
      <w:t>5</w:t>
    </w:r>
    <w:r w:rsidRPr="00957FDC">
      <w:rPr>
        <w:b/>
        <w:bCs/>
        <w:lang w:val="it-IT"/>
      </w:rPr>
      <w:t>-</w:t>
    </w:r>
    <w:r w:rsidR="008D58A2">
      <w:rPr>
        <w:b/>
        <w:bCs/>
        <w:lang w:val="it-IT"/>
      </w:rPr>
      <w:t>0</w:t>
    </w:r>
    <w:r w:rsidR="003166A5">
      <w:rPr>
        <w:b/>
        <w:bCs/>
        <w:lang w:val="it-IT"/>
      </w:rPr>
      <w:t>9</w:t>
    </w:r>
    <w:r w:rsidRPr="00957FDC">
      <w:rPr>
        <w:b/>
        <w:bCs/>
        <w:lang w:val="it-IT"/>
      </w:rPr>
      <w:t>)</w:t>
    </w:r>
    <w:r w:rsidRPr="00957FDC">
      <w:rPr>
        <w:b/>
        <w:bCs/>
        <w:lang w:val="it-IT"/>
      </w:rPr>
      <w:tab/>
    </w:r>
    <w:r w:rsidRPr="00926B6C">
      <w:fldChar w:fldCharType="begin"/>
    </w:r>
    <w:r w:rsidRPr="00957FDC">
      <w:rPr>
        <w:lang w:val="it-IT"/>
      </w:rPr>
      <w:instrText xml:space="preserve"> PAGE </w:instrText>
    </w:r>
    <w:r w:rsidRPr="00926B6C">
      <w:fldChar w:fldCharType="separate"/>
    </w:r>
    <w:r w:rsidRPr="00957FDC">
      <w:rPr>
        <w:lang w:val="it-IT"/>
      </w:rPr>
      <w:t>i</w:t>
    </w:r>
    <w:r w:rsidRPr="00926B6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D018" w14:textId="6ECD8AEA" w:rsidR="00DE4991" w:rsidRPr="00957FDC" w:rsidRDefault="00DE4991" w:rsidP="00181C12">
    <w:pPr>
      <w:pStyle w:val="Footer"/>
      <w:tabs>
        <w:tab w:val="clear" w:pos="5954"/>
        <w:tab w:val="left" w:pos="567"/>
        <w:tab w:val="right" w:pos="8789"/>
      </w:tabs>
      <w:jc w:val="left"/>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w:t>
    </w:r>
    <w:r w:rsidRPr="00957FDC">
      <w:rPr>
        <w:lang w:val="it-IT"/>
      </w:rPr>
      <w:t>i</w:t>
    </w:r>
    <w:r w:rsidRPr="00926B6C">
      <w:fldChar w:fldCharType="end"/>
    </w:r>
    <w:r w:rsidRPr="00957FDC">
      <w:rPr>
        <w:b/>
        <w:bCs/>
        <w:lang w:val="it-IT"/>
      </w:rPr>
      <w:tab/>
    </w:r>
    <w:r w:rsidR="00FF53C8" w:rsidRPr="008D58A2">
      <w:rPr>
        <w:b/>
        <w:bCs/>
        <w:lang w:val="it-IT"/>
      </w:rPr>
      <w:t>FG-</w:t>
    </w:r>
    <w:r w:rsidR="00FF53C8">
      <w:rPr>
        <w:b/>
        <w:bCs/>
        <w:lang w:val="it-IT"/>
      </w:rPr>
      <w:t>AN</w:t>
    </w:r>
    <w:r w:rsidR="00FF53C8" w:rsidRPr="00957FDC">
      <w:rPr>
        <w:b/>
        <w:bCs/>
        <w:lang w:val="it-IT"/>
      </w:rPr>
      <w:t xml:space="preserve"> (</w:t>
    </w:r>
    <w:r w:rsidR="00FF53C8">
      <w:rPr>
        <w:b/>
        <w:bCs/>
        <w:lang w:val="it-IT"/>
      </w:rPr>
      <w:t>202</w:t>
    </w:r>
    <w:r w:rsidR="003166A5">
      <w:rPr>
        <w:b/>
        <w:bCs/>
        <w:lang w:val="it-IT"/>
      </w:rPr>
      <w:t>5</w:t>
    </w:r>
    <w:r w:rsidR="00FF53C8" w:rsidRPr="00957FDC">
      <w:rPr>
        <w:b/>
        <w:bCs/>
        <w:lang w:val="it-IT"/>
      </w:rPr>
      <w:t>-</w:t>
    </w:r>
    <w:r w:rsidR="00FF53C8">
      <w:rPr>
        <w:b/>
        <w:bCs/>
        <w:lang w:val="it-IT"/>
      </w:rPr>
      <w:t>0</w:t>
    </w:r>
    <w:r w:rsidR="003166A5">
      <w:rPr>
        <w:b/>
        <w:bCs/>
        <w:lang w:val="it-IT"/>
      </w:rPr>
      <w:t>9</w:t>
    </w:r>
    <w:r w:rsidR="00FF53C8" w:rsidRPr="00957FDC">
      <w:rPr>
        <w:b/>
        <w:bCs/>
        <w:lang w:val="it-IT"/>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49FD" w14:textId="3F02B57D" w:rsidR="00DE4991" w:rsidRPr="00DE4991" w:rsidRDefault="00DE4991" w:rsidP="00DE4991">
    <w:pPr>
      <w:pStyle w:val="Footer"/>
      <w:tabs>
        <w:tab w:val="clear" w:pos="5954"/>
        <w:tab w:val="right" w:pos="8789"/>
      </w:tabs>
      <w:jc w:val="right"/>
      <w:rPr>
        <w:b/>
        <w:bCs/>
        <w:lang w:val="it-IT"/>
      </w:rPr>
    </w:pPr>
    <w:r w:rsidRPr="00926B6C">
      <w:rPr>
        <w:b/>
        <w:bCs/>
      </w:rPr>
      <w:tab/>
    </w:r>
    <w:r w:rsidR="00FF53C8" w:rsidRPr="008D58A2">
      <w:rPr>
        <w:b/>
        <w:bCs/>
        <w:lang w:val="it-IT"/>
      </w:rPr>
      <w:t>FG-</w:t>
    </w:r>
    <w:r w:rsidR="00FF53C8">
      <w:rPr>
        <w:b/>
        <w:bCs/>
        <w:lang w:val="it-IT"/>
      </w:rPr>
      <w:t>AN</w:t>
    </w:r>
    <w:r w:rsidR="00FF53C8" w:rsidRPr="00957FDC">
      <w:rPr>
        <w:b/>
        <w:bCs/>
        <w:lang w:val="it-IT"/>
      </w:rPr>
      <w:t xml:space="preserve"> (</w:t>
    </w:r>
    <w:r w:rsidR="00FF53C8">
      <w:rPr>
        <w:b/>
        <w:bCs/>
        <w:lang w:val="it-IT"/>
      </w:rPr>
      <w:t>202</w:t>
    </w:r>
    <w:r w:rsidR="003166A5">
      <w:rPr>
        <w:b/>
        <w:bCs/>
        <w:lang w:val="it-IT"/>
      </w:rPr>
      <w:t>5</w:t>
    </w:r>
    <w:r w:rsidR="00FF53C8" w:rsidRPr="00957FDC">
      <w:rPr>
        <w:b/>
        <w:bCs/>
        <w:lang w:val="it-IT"/>
      </w:rPr>
      <w:t>-</w:t>
    </w:r>
    <w:r w:rsidR="00FF53C8">
      <w:rPr>
        <w:b/>
        <w:bCs/>
        <w:lang w:val="it-IT"/>
      </w:rPr>
      <w:t>0</w:t>
    </w:r>
    <w:r w:rsidR="003166A5">
      <w:rPr>
        <w:b/>
        <w:bCs/>
        <w:lang w:val="it-IT"/>
      </w:rPr>
      <w:t>9</w:t>
    </w:r>
    <w:r w:rsidR="00FF53C8" w:rsidRPr="00957FDC">
      <w:rPr>
        <w:b/>
        <w:bCs/>
        <w:lang w:val="it-IT"/>
      </w:rPr>
      <w:t>)</w:t>
    </w:r>
    <w:r w:rsidRPr="00957FDC">
      <w:rPr>
        <w:b/>
        <w:bCs/>
        <w:lang w:val="it-IT"/>
      </w:rPr>
      <w:tab/>
    </w:r>
    <w:r w:rsidRPr="00926B6C">
      <w:fldChar w:fldCharType="begin"/>
    </w:r>
    <w:r w:rsidRPr="00957FDC">
      <w:rPr>
        <w:lang w:val="it-IT"/>
      </w:rPr>
      <w:instrText xml:space="preserve"> PAGE </w:instrText>
    </w:r>
    <w:r w:rsidRPr="00926B6C">
      <w:fldChar w:fldCharType="separate"/>
    </w:r>
    <w:r>
      <w:t>1</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11BC" w14:textId="77777777" w:rsidR="00ED4101" w:rsidRDefault="00ED4101">
      <w:r>
        <w:t>____________________</w:t>
      </w:r>
    </w:p>
  </w:footnote>
  <w:footnote w:type="continuationSeparator" w:id="0">
    <w:p w14:paraId="3CBD968F" w14:textId="77777777" w:rsidR="00ED4101" w:rsidRDefault="00ED4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FA1E" w14:textId="77777777" w:rsidR="002A2404" w:rsidRDefault="002A240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7C2F" w14:textId="77777777" w:rsidR="002A2404" w:rsidRDefault="002A2404"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D68D" w14:textId="77777777" w:rsidR="002A2404" w:rsidRPr="00DE4991" w:rsidRDefault="002A2404" w:rsidP="00DE499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6B48" w14:textId="77777777" w:rsidR="00DE4991" w:rsidRPr="00DE4991" w:rsidRDefault="00DE4991" w:rsidP="00DE4991">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8F33" w14:textId="77777777" w:rsidR="00DE4991" w:rsidRPr="00DE4991" w:rsidRDefault="00DE4991" w:rsidP="00DE4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064589"/>
    <w:multiLevelType w:val="singleLevel"/>
    <w:tmpl w:val="92064589"/>
    <w:lvl w:ilvl="0">
      <w:start w:val="1"/>
      <w:numFmt w:val="bullet"/>
      <w:lvlText w:val="•"/>
      <w:lvlJc w:val="left"/>
      <w:pPr>
        <w:ind w:left="420" w:hanging="420"/>
      </w:pPr>
      <w:rPr>
        <w:rFonts w:ascii="Arial" w:hAnsi="Arial" w:cs="Arial" w:hint="default"/>
      </w:rPr>
    </w:lvl>
  </w:abstractNum>
  <w:abstractNum w:abstractNumId="1" w15:restartNumberingAfterBreak="0">
    <w:nsid w:val="B95C849A"/>
    <w:multiLevelType w:val="singleLevel"/>
    <w:tmpl w:val="B95C849A"/>
    <w:lvl w:ilvl="0">
      <w:start w:val="1"/>
      <w:numFmt w:val="bullet"/>
      <w:lvlText w:val="•"/>
      <w:lvlJc w:val="left"/>
      <w:pPr>
        <w:ind w:left="420" w:hanging="420"/>
      </w:pPr>
      <w:rPr>
        <w:rFonts w:ascii="Arial" w:hAnsi="Arial" w:cs="Arial" w:hint="default"/>
      </w:rPr>
    </w:lvl>
  </w:abstractNum>
  <w:abstractNum w:abstractNumId="2" w15:restartNumberingAfterBreak="0">
    <w:nsid w:val="05C9FD21"/>
    <w:multiLevelType w:val="singleLevel"/>
    <w:tmpl w:val="05C9FD21"/>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71B1E6C"/>
    <w:multiLevelType w:val="singleLevel"/>
    <w:tmpl w:val="071B1E6C"/>
    <w:lvl w:ilvl="0">
      <w:start w:val="1"/>
      <w:numFmt w:val="bullet"/>
      <w:lvlText w:val="•"/>
      <w:lvlJc w:val="left"/>
      <w:pPr>
        <w:ind w:left="420" w:hanging="420"/>
      </w:pPr>
      <w:rPr>
        <w:rFonts w:ascii="Arial" w:hAnsi="Arial" w:cs="Arial" w:hint="default"/>
      </w:rPr>
    </w:lvl>
  </w:abstractNum>
  <w:abstractNum w:abstractNumId="4" w15:restartNumberingAfterBreak="0">
    <w:nsid w:val="0CDC1658"/>
    <w:multiLevelType w:val="multilevel"/>
    <w:tmpl w:val="0CDC1658"/>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D385D8C"/>
    <w:multiLevelType w:val="hybridMultilevel"/>
    <w:tmpl w:val="56906A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F262E64"/>
    <w:multiLevelType w:val="hybridMultilevel"/>
    <w:tmpl w:val="C0CE4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0C1C2C"/>
    <w:multiLevelType w:val="hybridMultilevel"/>
    <w:tmpl w:val="FD485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7079F82"/>
    <w:multiLevelType w:val="multilevel"/>
    <w:tmpl w:val="67079F82"/>
    <w:lvl w:ilvl="0">
      <w:start w:val="6"/>
      <w:numFmt w:val="decimal"/>
      <w:lvlText w:val="%1"/>
      <w:lvlJc w:val="left"/>
      <w:pPr>
        <w:ind w:left="425" w:hanging="425"/>
      </w:pPr>
      <w:rPr>
        <w:rFonts w:ascii="SimSun" w:eastAsia="SimSun" w:hAnsi="SimSun" w:cs="SimSun" w:hint="default"/>
      </w:rPr>
    </w:lvl>
    <w:lvl w:ilvl="1">
      <w:start w:val="1"/>
      <w:numFmt w:val="decimal"/>
      <w:lvlText w:val="%1.%2"/>
      <w:lvlJc w:val="left"/>
      <w:pPr>
        <w:ind w:left="567" w:hanging="567"/>
      </w:pPr>
      <w:rPr>
        <w:rFonts w:ascii="Times New Roman" w:eastAsia="SimSun" w:hAnsi="Times New Roman" w:cs="Times New Roman" w:hint="default"/>
      </w:rPr>
    </w:lvl>
    <w:lvl w:ilvl="2">
      <w:start w:val="1"/>
      <w:numFmt w:val="decimal"/>
      <w:lvlText w:val="%1.%2.%3"/>
      <w:lvlJc w:val="left"/>
      <w:pPr>
        <w:ind w:left="709" w:hanging="709"/>
      </w:pPr>
      <w:rPr>
        <w:rFonts w:ascii="Times New Roman" w:eastAsia="SimSun" w:hAnsi="Times New Roman" w:cs="Times New Roman" w:hint="default"/>
        <w:b/>
        <w:bCs/>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9"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0BC37D8"/>
    <w:multiLevelType w:val="multilevel"/>
    <w:tmpl w:val="0400C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30336410">
    <w:abstractNumId w:val="9"/>
  </w:num>
  <w:num w:numId="2" w16cid:durableId="668480385">
    <w:abstractNumId w:val="10"/>
  </w:num>
  <w:num w:numId="3" w16cid:durableId="423651527">
    <w:abstractNumId w:val="7"/>
  </w:num>
  <w:num w:numId="4" w16cid:durableId="843128797">
    <w:abstractNumId w:val="5"/>
  </w:num>
  <w:num w:numId="5" w16cid:durableId="1610696977">
    <w:abstractNumId w:val="6"/>
  </w:num>
  <w:num w:numId="6" w16cid:durableId="300111633">
    <w:abstractNumId w:val="3"/>
  </w:num>
  <w:num w:numId="7" w16cid:durableId="1388607903">
    <w:abstractNumId w:val="8"/>
  </w:num>
  <w:num w:numId="8" w16cid:durableId="647588527">
    <w:abstractNumId w:val="0"/>
  </w:num>
  <w:num w:numId="9" w16cid:durableId="1413164630">
    <w:abstractNumId w:val="1"/>
  </w:num>
  <w:num w:numId="10" w16cid:durableId="898856728">
    <w:abstractNumId w:val="4"/>
  </w:num>
  <w:num w:numId="11" w16cid:durableId="766391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embedSystemFont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fillcolor="#9d170a" stroke="f">
      <v:fill color="#9d170a"/>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4E"/>
    <w:rsid w:val="0000090D"/>
    <w:rsid w:val="000103FE"/>
    <w:rsid w:val="000116DE"/>
    <w:rsid w:val="00013640"/>
    <w:rsid w:val="000246DA"/>
    <w:rsid w:val="00034963"/>
    <w:rsid w:val="000468B0"/>
    <w:rsid w:val="000517B6"/>
    <w:rsid w:val="000612EE"/>
    <w:rsid w:val="00072A82"/>
    <w:rsid w:val="00087134"/>
    <w:rsid w:val="0009116F"/>
    <w:rsid w:val="0009649B"/>
    <w:rsid w:val="000A166A"/>
    <w:rsid w:val="000A287B"/>
    <w:rsid w:val="000B08C7"/>
    <w:rsid w:val="000B48BF"/>
    <w:rsid w:val="000C42F8"/>
    <w:rsid w:val="000C6532"/>
    <w:rsid w:val="000D127D"/>
    <w:rsid w:val="000D305E"/>
    <w:rsid w:val="000E355E"/>
    <w:rsid w:val="000F1B08"/>
    <w:rsid w:val="000F3EB3"/>
    <w:rsid w:val="000F6011"/>
    <w:rsid w:val="000F7132"/>
    <w:rsid w:val="00100B01"/>
    <w:rsid w:val="00104D75"/>
    <w:rsid w:val="0013384E"/>
    <w:rsid w:val="001423A8"/>
    <w:rsid w:val="00144109"/>
    <w:rsid w:val="00155666"/>
    <w:rsid w:val="00156294"/>
    <w:rsid w:val="00156515"/>
    <w:rsid w:val="0016509B"/>
    <w:rsid w:val="0017006B"/>
    <w:rsid w:val="001719E4"/>
    <w:rsid w:val="001801F0"/>
    <w:rsid w:val="00181C12"/>
    <w:rsid w:val="00182B38"/>
    <w:rsid w:val="0018403B"/>
    <w:rsid w:val="00187D15"/>
    <w:rsid w:val="00196BDA"/>
    <w:rsid w:val="001B5D54"/>
    <w:rsid w:val="001C107A"/>
    <w:rsid w:val="001D6AC9"/>
    <w:rsid w:val="001E4BA7"/>
    <w:rsid w:val="001E6C55"/>
    <w:rsid w:val="001F7B94"/>
    <w:rsid w:val="002000A1"/>
    <w:rsid w:val="00201F80"/>
    <w:rsid w:val="00213855"/>
    <w:rsid w:val="002309F5"/>
    <w:rsid w:val="00240FAD"/>
    <w:rsid w:val="002579AA"/>
    <w:rsid w:val="00263DE1"/>
    <w:rsid w:val="0028016E"/>
    <w:rsid w:val="002906D1"/>
    <w:rsid w:val="00290C50"/>
    <w:rsid w:val="002971EE"/>
    <w:rsid w:val="002A2135"/>
    <w:rsid w:val="002A2404"/>
    <w:rsid w:val="002A5E68"/>
    <w:rsid w:val="002A6D6A"/>
    <w:rsid w:val="002B2170"/>
    <w:rsid w:val="002B534E"/>
    <w:rsid w:val="002B62A8"/>
    <w:rsid w:val="002C383E"/>
    <w:rsid w:val="002D5444"/>
    <w:rsid w:val="002D599B"/>
    <w:rsid w:val="002E0F55"/>
    <w:rsid w:val="002E5890"/>
    <w:rsid w:val="002F74F7"/>
    <w:rsid w:val="00302A5B"/>
    <w:rsid w:val="003166A5"/>
    <w:rsid w:val="003239B9"/>
    <w:rsid w:val="003249B5"/>
    <w:rsid w:val="00325985"/>
    <w:rsid w:val="00330933"/>
    <w:rsid w:val="00337713"/>
    <w:rsid w:val="00342687"/>
    <w:rsid w:val="003477D8"/>
    <w:rsid w:val="003513C5"/>
    <w:rsid w:val="00356D5E"/>
    <w:rsid w:val="00373939"/>
    <w:rsid w:val="00373EC6"/>
    <w:rsid w:val="00386D00"/>
    <w:rsid w:val="00391FA5"/>
    <w:rsid w:val="00395AC8"/>
    <w:rsid w:val="003A0344"/>
    <w:rsid w:val="003A3E2B"/>
    <w:rsid w:val="003B0C57"/>
    <w:rsid w:val="003B2D3B"/>
    <w:rsid w:val="003D02CB"/>
    <w:rsid w:val="003D0E4D"/>
    <w:rsid w:val="003E3F27"/>
    <w:rsid w:val="003F467A"/>
    <w:rsid w:val="0040355D"/>
    <w:rsid w:val="00406034"/>
    <w:rsid w:val="004102B8"/>
    <w:rsid w:val="0041539F"/>
    <w:rsid w:val="00415726"/>
    <w:rsid w:val="004420CE"/>
    <w:rsid w:val="00445C10"/>
    <w:rsid w:val="004519FE"/>
    <w:rsid w:val="00454F2D"/>
    <w:rsid w:val="00462AFD"/>
    <w:rsid w:val="00473F5F"/>
    <w:rsid w:val="004765B6"/>
    <w:rsid w:val="00481E22"/>
    <w:rsid w:val="00483799"/>
    <w:rsid w:val="00484385"/>
    <w:rsid w:val="004906FA"/>
    <w:rsid w:val="004913E7"/>
    <w:rsid w:val="004A0B50"/>
    <w:rsid w:val="004A5E48"/>
    <w:rsid w:val="004B0939"/>
    <w:rsid w:val="004C39F5"/>
    <w:rsid w:val="004C578E"/>
    <w:rsid w:val="004C7AA4"/>
    <w:rsid w:val="004D0873"/>
    <w:rsid w:val="004D0937"/>
    <w:rsid w:val="004E0EEE"/>
    <w:rsid w:val="004E7D87"/>
    <w:rsid w:val="004F00DC"/>
    <w:rsid w:val="004F22C3"/>
    <w:rsid w:val="004F5B79"/>
    <w:rsid w:val="004F74C4"/>
    <w:rsid w:val="0052067D"/>
    <w:rsid w:val="00521FF0"/>
    <w:rsid w:val="0052236C"/>
    <w:rsid w:val="00530B8F"/>
    <w:rsid w:val="00531C46"/>
    <w:rsid w:val="005320C1"/>
    <w:rsid w:val="00535F83"/>
    <w:rsid w:val="0053610B"/>
    <w:rsid w:val="00563179"/>
    <w:rsid w:val="00571302"/>
    <w:rsid w:val="005770D3"/>
    <w:rsid w:val="005A06F2"/>
    <w:rsid w:val="005A19BD"/>
    <w:rsid w:val="005A2AF2"/>
    <w:rsid w:val="005C552F"/>
    <w:rsid w:val="005C7884"/>
    <w:rsid w:val="005D379B"/>
    <w:rsid w:val="005D57DA"/>
    <w:rsid w:val="00600C9D"/>
    <w:rsid w:val="0060696E"/>
    <w:rsid w:val="00616128"/>
    <w:rsid w:val="0061784C"/>
    <w:rsid w:val="0062037B"/>
    <w:rsid w:val="00622846"/>
    <w:rsid w:val="00623D17"/>
    <w:rsid w:val="006333B5"/>
    <w:rsid w:val="00637EC3"/>
    <w:rsid w:val="00645ED5"/>
    <w:rsid w:val="0064779C"/>
    <w:rsid w:val="00660DF0"/>
    <w:rsid w:val="00665D02"/>
    <w:rsid w:val="00667913"/>
    <w:rsid w:val="00671ADD"/>
    <w:rsid w:val="00681642"/>
    <w:rsid w:val="00690EB3"/>
    <w:rsid w:val="00694C7A"/>
    <w:rsid w:val="00697471"/>
    <w:rsid w:val="006A1BF6"/>
    <w:rsid w:val="006B01E4"/>
    <w:rsid w:val="006B34E8"/>
    <w:rsid w:val="006C28C2"/>
    <w:rsid w:val="006E253E"/>
    <w:rsid w:val="006F3E3B"/>
    <w:rsid w:val="006F4F02"/>
    <w:rsid w:val="006F7CC5"/>
    <w:rsid w:val="007177D0"/>
    <w:rsid w:val="0072183D"/>
    <w:rsid w:val="00726163"/>
    <w:rsid w:val="00727933"/>
    <w:rsid w:val="00730BA3"/>
    <w:rsid w:val="007409C1"/>
    <w:rsid w:val="0074405B"/>
    <w:rsid w:val="0076675B"/>
    <w:rsid w:val="00766A59"/>
    <w:rsid w:val="0077319D"/>
    <w:rsid w:val="007758B8"/>
    <w:rsid w:val="00783586"/>
    <w:rsid w:val="00790297"/>
    <w:rsid w:val="007A125F"/>
    <w:rsid w:val="007A1848"/>
    <w:rsid w:val="007A2CEE"/>
    <w:rsid w:val="007A47C0"/>
    <w:rsid w:val="007A7AB6"/>
    <w:rsid w:val="007B200D"/>
    <w:rsid w:val="007B52D7"/>
    <w:rsid w:val="007C7AE1"/>
    <w:rsid w:val="007D2075"/>
    <w:rsid w:val="007E11F5"/>
    <w:rsid w:val="007F07A9"/>
    <w:rsid w:val="007F1A66"/>
    <w:rsid w:val="00804267"/>
    <w:rsid w:val="008053A8"/>
    <w:rsid w:val="008205BE"/>
    <w:rsid w:val="0083379C"/>
    <w:rsid w:val="008359B7"/>
    <w:rsid w:val="00853E70"/>
    <w:rsid w:val="00861917"/>
    <w:rsid w:val="00863002"/>
    <w:rsid w:val="00865987"/>
    <w:rsid w:val="00867FEB"/>
    <w:rsid w:val="00871284"/>
    <w:rsid w:val="00876113"/>
    <w:rsid w:val="008853A8"/>
    <w:rsid w:val="008B00F6"/>
    <w:rsid w:val="008C1A07"/>
    <w:rsid w:val="008C2536"/>
    <w:rsid w:val="008C430C"/>
    <w:rsid w:val="008D17B5"/>
    <w:rsid w:val="008D58A2"/>
    <w:rsid w:val="008F0E27"/>
    <w:rsid w:val="00912FCC"/>
    <w:rsid w:val="00923C60"/>
    <w:rsid w:val="00932FAE"/>
    <w:rsid w:val="009338B6"/>
    <w:rsid w:val="00934B4E"/>
    <w:rsid w:val="009374E1"/>
    <w:rsid w:val="009420FF"/>
    <w:rsid w:val="00951F73"/>
    <w:rsid w:val="00955972"/>
    <w:rsid w:val="00956289"/>
    <w:rsid w:val="00957911"/>
    <w:rsid w:val="00957FDC"/>
    <w:rsid w:val="00961D72"/>
    <w:rsid w:val="009634EA"/>
    <w:rsid w:val="00967414"/>
    <w:rsid w:val="00994FE7"/>
    <w:rsid w:val="009967B7"/>
    <w:rsid w:val="009A64BD"/>
    <w:rsid w:val="009C3222"/>
    <w:rsid w:val="009C4800"/>
    <w:rsid w:val="009C4BD0"/>
    <w:rsid w:val="009D0C75"/>
    <w:rsid w:val="009D6D1F"/>
    <w:rsid w:val="009F1303"/>
    <w:rsid w:val="009F77F0"/>
    <w:rsid w:val="00A04706"/>
    <w:rsid w:val="00A204EB"/>
    <w:rsid w:val="00A2301A"/>
    <w:rsid w:val="00A23770"/>
    <w:rsid w:val="00A27CA7"/>
    <w:rsid w:val="00A3658D"/>
    <w:rsid w:val="00A411E9"/>
    <w:rsid w:val="00A43177"/>
    <w:rsid w:val="00A44DD9"/>
    <w:rsid w:val="00A65035"/>
    <w:rsid w:val="00A66084"/>
    <w:rsid w:val="00A927A7"/>
    <w:rsid w:val="00A9292D"/>
    <w:rsid w:val="00AA3ADA"/>
    <w:rsid w:val="00AA74F5"/>
    <w:rsid w:val="00AC3D8C"/>
    <w:rsid w:val="00AC6E7E"/>
    <w:rsid w:val="00AD60E6"/>
    <w:rsid w:val="00AE2877"/>
    <w:rsid w:val="00B01B93"/>
    <w:rsid w:val="00B06F7D"/>
    <w:rsid w:val="00B267B9"/>
    <w:rsid w:val="00B26FE1"/>
    <w:rsid w:val="00B46A02"/>
    <w:rsid w:val="00B46FF3"/>
    <w:rsid w:val="00B72114"/>
    <w:rsid w:val="00B84159"/>
    <w:rsid w:val="00B86866"/>
    <w:rsid w:val="00B91077"/>
    <w:rsid w:val="00BB3EDD"/>
    <w:rsid w:val="00BC32EC"/>
    <w:rsid w:val="00BD1351"/>
    <w:rsid w:val="00BD4155"/>
    <w:rsid w:val="00BD7411"/>
    <w:rsid w:val="00BE2E71"/>
    <w:rsid w:val="00BE324B"/>
    <w:rsid w:val="00BE6D10"/>
    <w:rsid w:val="00C11E4B"/>
    <w:rsid w:val="00C24E77"/>
    <w:rsid w:val="00C2521F"/>
    <w:rsid w:val="00C25A5E"/>
    <w:rsid w:val="00C30757"/>
    <w:rsid w:val="00C35717"/>
    <w:rsid w:val="00C53266"/>
    <w:rsid w:val="00C62C39"/>
    <w:rsid w:val="00C74B11"/>
    <w:rsid w:val="00C768F0"/>
    <w:rsid w:val="00C812BE"/>
    <w:rsid w:val="00C84630"/>
    <w:rsid w:val="00C86D71"/>
    <w:rsid w:val="00CA1E58"/>
    <w:rsid w:val="00CB4B61"/>
    <w:rsid w:val="00CC0394"/>
    <w:rsid w:val="00CC043C"/>
    <w:rsid w:val="00CC7B8F"/>
    <w:rsid w:val="00CE6FBD"/>
    <w:rsid w:val="00CF4593"/>
    <w:rsid w:val="00D00AD5"/>
    <w:rsid w:val="00D12B60"/>
    <w:rsid w:val="00D14AE4"/>
    <w:rsid w:val="00D207EC"/>
    <w:rsid w:val="00D21F6E"/>
    <w:rsid w:val="00D41983"/>
    <w:rsid w:val="00D45101"/>
    <w:rsid w:val="00D5148D"/>
    <w:rsid w:val="00D52E86"/>
    <w:rsid w:val="00D57784"/>
    <w:rsid w:val="00D6637E"/>
    <w:rsid w:val="00D66AE3"/>
    <w:rsid w:val="00D70E68"/>
    <w:rsid w:val="00D832E8"/>
    <w:rsid w:val="00D94441"/>
    <w:rsid w:val="00D95044"/>
    <w:rsid w:val="00D963B3"/>
    <w:rsid w:val="00DA4662"/>
    <w:rsid w:val="00DB2C10"/>
    <w:rsid w:val="00DB3581"/>
    <w:rsid w:val="00DD36A7"/>
    <w:rsid w:val="00DD73B6"/>
    <w:rsid w:val="00DD742A"/>
    <w:rsid w:val="00DE40CC"/>
    <w:rsid w:val="00DE45D7"/>
    <w:rsid w:val="00DE4991"/>
    <w:rsid w:val="00DF2292"/>
    <w:rsid w:val="00DF3A5B"/>
    <w:rsid w:val="00DF5AA0"/>
    <w:rsid w:val="00E041C2"/>
    <w:rsid w:val="00E06390"/>
    <w:rsid w:val="00E17154"/>
    <w:rsid w:val="00E17B31"/>
    <w:rsid w:val="00E40D37"/>
    <w:rsid w:val="00E503F8"/>
    <w:rsid w:val="00E539A4"/>
    <w:rsid w:val="00E5596B"/>
    <w:rsid w:val="00E600C3"/>
    <w:rsid w:val="00E61523"/>
    <w:rsid w:val="00E71E21"/>
    <w:rsid w:val="00E7312F"/>
    <w:rsid w:val="00E80649"/>
    <w:rsid w:val="00E93D7D"/>
    <w:rsid w:val="00EA2536"/>
    <w:rsid w:val="00EA7BE2"/>
    <w:rsid w:val="00EB01D3"/>
    <w:rsid w:val="00EB7B69"/>
    <w:rsid w:val="00EC34CE"/>
    <w:rsid w:val="00ED2F7B"/>
    <w:rsid w:val="00ED4101"/>
    <w:rsid w:val="00ED68BC"/>
    <w:rsid w:val="00EF115B"/>
    <w:rsid w:val="00EF6A84"/>
    <w:rsid w:val="00F048DB"/>
    <w:rsid w:val="00F15B1B"/>
    <w:rsid w:val="00F430A3"/>
    <w:rsid w:val="00F44D58"/>
    <w:rsid w:val="00F479B5"/>
    <w:rsid w:val="00F6719C"/>
    <w:rsid w:val="00F731B0"/>
    <w:rsid w:val="00F7421E"/>
    <w:rsid w:val="00F748A0"/>
    <w:rsid w:val="00F8334E"/>
    <w:rsid w:val="00F96E43"/>
    <w:rsid w:val="00FA18A1"/>
    <w:rsid w:val="00FA2375"/>
    <w:rsid w:val="00FB3C4C"/>
    <w:rsid w:val="00FC7853"/>
    <w:rsid w:val="00FE4377"/>
    <w:rsid w:val="00FE577F"/>
    <w:rsid w:val="00FF53C8"/>
    <w:rsid w:val="00FF5F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d170a" stroke="f">
      <v:fill color="#9d170a"/>
      <v:stroke on="f"/>
    </o:shapedefaults>
    <o:shapelayout v:ext="edit">
      <o:idmap v:ext="edit" data="2"/>
    </o:shapelayout>
  </w:shapeDefaults>
  <w:decimalSymbol w:val="."/>
  <w:listSeparator w:val=","/>
  <w14:docId w14:val="174E365E"/>
  <w15:docId w15:val="{67BF7C60-49A4-4F0E-BFA4-FF12802A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7C0"/>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7A47C0"/>
    <w:pPr>
      <w:keepNext/>
      <w:keepLines/>
      <w:spacing w:before="360"/>
      <w:ind w:left="794" w:hanging="794"/>
      <w:jc w:val="left"/>
      <w:outlineLvl w:val="0"/>
    </w:pPr>
    <w:rPr>
      <w:b/>
    </w:rPr>
  </w:style>
  <w:style w:type="paragraph" w:styleId="Heading2">
    <w:name w:val="heading 2"/>
    <w:basedOn w:val="Heading1"/>
    <w:next w:val="Normal"/>
    <w:link w:val="Heading2Char"/>
    <w:qFormat/>
    <w:rsid w:val="007A47C0"/>
    <w:pPr>
      <w:spacing w:before="240"/>
      <w:outlineLvl w:val="1"/>
    </w:pPr>
  </w:style>
  <w:style w:type="paragraph" w:styleId="Heading3">
    <w:name w:val="heading 3"/>
    <w:basedOn w:val="Heading1"/>
    <w:next w:val="Normal"/>
    <w:link w:val="Heading3Char"/>
    <w:qFormat/>
    <w:rsid w:val="007A47C0"/>
    <w:pPr>
      <w:spacing w:before="160"/>
      <w:outlineLvl w:val="2"/>
    </w:pPr>
  </w:style>
  <w:style w:type="paragraph" w:styleId="Heading4">
    <w:name w:val="heading 4"/>
    <w:basedOn w:val="Heading3"/>
    <w:next w:val="Normal"/>
    <w:link w:val="Heading4Char"/>
    <w:qFormat/>
    <w:rsid w:val="007A47C0"/>
    <w:pPr>
      <w:tabs>
        <w:tab w:val="clear" w:pos="794"/>
        <w:tab w:val="left" w:pos="1021"/>
      </w:tabs>
      <w:ind w:left="1021" w:hanging="1021"/>
      <w:outlineLvl w:val="3"/>
    </w:pPr>
  </w:style>
  <w:style w:type="paragraph" w:styleId="Heading5">
    <w:name w:val="heading 5"/>
    <w:basedOn w:val="Heading4"/>
    <w:next w:val="Normal"/>
    <w:link w:val="Heading5Char"/>
    <w:qFormat/>
    <w:rsid w:val="007A47C0"/>
    <w:pPr>
      <w:outlineLvl w:val="4"/>
    </w:pPr>
  </w:style>
  <w:style w:type="paragraph" w:styleId="Heading6">
    <w:name w:val="heading 6"/>
    <w:basedOn w:val="Heading4"/>
    <w:next w:val="Normal"/>
    <w:qFormat/>
    <w:rsid w:val="007A47C0"/>
    <w:pPr>
      <w:tabs>
        <w:tab w:val="clear" w:pos="1021"/>
        <w:tab w:val="clear" w:pos="1191"/>
      </w:tabs>
      <w:ind w:left="1588" w:hanging="1588"/>
      <w:outlineLvl w:val="5"/>
    </w:pPr>
  </w:style>
  <w:style w:type="paragraph" w:styleId="Heading7">
    <w:name w:val="heading 7"/>
    <w:basedOn w:val="Heading6"/>
    <w:next w:val="Normal"/>
    <w:qFormat/>
    <w:rsid w:val="007A47C0"/>
    <w:pPr>
      <w:outlineLvl w:val="6"/>
    </w:pPr>
  </w:style>
  <w:style w:type="paragraph" w:styleId="Heading8">
    <w:name w:val="heading 8"/>
    <w:basedOn w:val="Heading6"/>
    <w:next w:val="Normal"/>
    <w:qFormat/>
    <w:rsid w:val="007A47C0"/>
    <w:pPr>
      <w:outlineLvl w:val="7"/>
    </w:pPr>
  </w:style>
  <w:style w:type="paragraph" w:styleId="Heading9">
    <w:name w:val="heading 9"/>
    <w:basedOn w:val="Heading6"/>
    <w:next w:val="Normal"/>
    <w:qFormat/>
    <w:rsid w:val="007A47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7A47C0"/>
  </w:style>
  <w:style w:type="paragraph" w:styleId="TOC4">
    <w:name w:val="toc 4"/>
    <w:basedOn w:val="TOC3"/>
    <w:semiHidden/>
    <w:rsid w:val="007A47C0"/>
  </w:style>
  <w:style w:type="paragraph" w:styleId="TOC3">
    <w:name w:val="toc 3"/>
    <w:basedOn w:val="TOC2"/>
    <w:semiHidden/>
    <w:rsid w:val="007A47C0"/>
  </w:style>
  <w:style w:type="paragraph" w:styleId="TOC2">
    <w:name w:val="toc 2"/>
    <w:basedOn w:val="TOC1"/>
    <w:uiPriority w:val="39"/>
    <w:rsid w:val="007A47C0"/>
    <w:pPr>
      <w:spacing w:before="80"/>
      <w:ind w:left="1531" w:hanging="851"/>
    </w:pPr>
  </w:style>
  <w:style w:type="paragraph" w:styleId="TOC1">
    <w:name w:val="toc 1"/>
    <w:basedOn w:val="Normal"/>
    <w:uiPriority w:val="39"/>
    <w:rsid w:val="007A47C0"/>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7A47C0"/>
  </w:style>
  <w:style w:type="paragraph" w:styleId="TOC6">
    <w:name w:val="toc 6"/>
    <w:basedOn w:val="TOC4"/>
    <w:semiHidden/>
    <w:rsid w:val="007A47C0"/>
  </w:style>
  <w:style w:type="paragraph" w:styleId="TOC5">
    <w:name w:val="toc 5"/>
    <w:basedOn w:val="TOC4"/>
    <w:semiHidden/>
    <w:rsid w:val="007A47C0"/>
  </w:style>
  <w:style w:type="paragraph" w:styleId="Footer">
    <w:name w:val="footer"/>
    <w:basedOn w:val="Normal"/>
    <w:link w:val="FooterChar"/>
    <w:rsid w:val="007A47C0"/>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rsid w:val="007A47C0"/>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7A47C0"/>
    <w:rPr>
      <w:position w:val="6"/>
      <w:sz w:val="18"/>
    </w:rPr>
  </w:style>
  <w:style w:type="paragraph" w:styleId="FootnoteText">
    <w:name w:val="footnote text"/>
    <w:basedOn w:val="Note"/>
    <w:link w:val="FootnoteTextChar"/>
    <w:semiHidden/>
    <w:rsid w:val="007A47C0"/>
    <w:pPr>
      <w:keepLines/>
      <w:tabs>
        <w:tab w:val="left" w:pos="255"/>
      </w:tabs>
      <w:ind w:left="255" w:hanging="255"/>
    </w:pPr>
  </w:style>
  <w:style w:type="paragraph" w:customStyle="1" w:styleId="Note">
    <w:name w:val="Note"/>
    <w:basedOn w:val="Normal"/>
    <w:rsid w:val="007A47C0"/>
    <w:pPr>
      <w:spacing w:before="80"/>
    </w:pPr>
    <w:rPr>
      <w:sz w:val="22"/>
    </w:rPr>
  </w:style>
  <w:style w:type="paragraph" w:customStyle="1" w:styleId="enumlev1">
    <w:name w:val="enumlev1"/>
    <w:basedOn w:val="Normal"/>
    <w:qFormat/>
    <w:rsid w:val="007A47C0"/>
    <w:pPr>
      <w:spacing w:before="80"/>
      <w:ind w:left="794" w:hanging="794"/>
    </w:pPr>
  </w:style>
  <w:style w:type="paragraph" w:customStyle="1" w:styleId="enumlev2">
    <w:name w:val="enumlev2"/>
    <w:basedOn w:val="enumlev1"/>
    <w:rsid w:val="007A47C0"/>
    <w:pPr>
      <w:ind w:left="1191" w:hanging="397"/>
    </w:pPr>
  </w:style>
  <w:style w:type="paragraph" w:customStyle="1" w:styleId="enumlev3">
    <w:name w:val="enumlev3"/>
    <w:basedOn w:val="enumlev2"/>
    <w:rsid w:val="007A47C0"/>
    <w:pPr>
      <w:ind w:left="1588"/>
    </w:pPr>
  </w:style>
  <w:style w:type="paragraph" w:customStyle="1" w:styleId="Equation">
    <w:name w:val="Equation"/>
    <w:basedOn w:val="Normal"/>
    <w:rsid w:val="007A47C0"/>
    <w:pPr>
      <w:tabs>
        <w:tab w:val="clear" w:pos="1191"/>
        <w:tab w:val="clear" w:pos="1588"/>
        <w:tab w:val="clear" w:pos="1985"/>
        <w:tab w:val="center" w:pos="4820"/>
        <w:tab w:val="right" w:pos="9639"/>
      </w:tabs>
      <w:jc w:val="left"/>
    </w:pPr>
  </w:style>
  <w:style w:type="paragraph" w:customStyle="1" w:styleId="toc0">
    <w:name w:val="toc 0"/>
    <w:basedOn w:val="Normal"/>
    <w:next w:val="TOC1"/>
    <w:rsid w:val="007A47C0"/>
    <w:pPr>
      <w:keepLines/>
      <w:tabs>
        <w:tab w:val="clear" w:pos="794"/>
        <w:tab w:val="clear" w:pos="1191"/>
        <w:tab w:val="clear" w:pos="1588"/>
        <w:tab w:val="clear" w:pos="1985"/>
        <w:tab w:val="right" w:pos="9639"/>
      </w:tabs>
      <w:jc w:val="left"/>
    </w:pPr>
    <w:rPr>
      <w:b/>
    </w:rPr>
  </w:style>
  <w:style w:type="paragraph" w:customStyle="1" w:styleId="ASN1">
    <w:name w:val="ASN.1"/>
    <w:rsid w:val="007A47C0"/>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semiHidden/>
    <w:rsid w:val="007A47C0"/>
  </w:style>
  <w:style w:type="paragraph" w:customStyle="1" w:styleId="Chaptitle">
    <w:name w:val="Chap_title"/>
    <w:basedOn w:val="Normal"/>
    <w:next w:val="Normalaftertitle"/>
    <w:rsid w:val="007A47C0"/>
    <w:pPr>
      <w:keepNext/>
      <w:keepLines/>
      <w:spacing w:before="240"/>
      <w:jc w:val="center"/>
    </w:pPr>
    <w:rPr>
      <w:b/>
      <w:sz w:val="28"/>
    </w:rPr>
  </w:style>
  <w:style w:type="character" w:styleId="PageNumber">
    <w:name w:val="page number"/>
    <w:basedOn w:val="DefaultParagraphFont"/>
    <w:rsid w:val="007A47C0"/>
  </w:style>
  <w:style w:type="paragraph" w:styleId="Index1">
    <w:name w:val="index 1"/>
    <w:basedOn w:val="Normal"/>
    <w:next w:val="Normal"/>
    <w:semiHidden/>
    <w:rsid w:val="007A47C0"/>
    <w:pPr>
      <w:jc w:val="left"/>
    </w:pPr>
  </w:style>
  <w:style w:type="paragraph" w:customStyle="1" w:styleId="AnnexNoTitle">
    <w:name w:val="Annex_NoTitle"/>
    <w:basedOn w:val="Normal"/>
    <w:next w:val="Normalaftertitle"/>
    <w:rsid w:val="007A47C0"/>
    <w:pPr>
      <w:keepNext/>
      <w:keepLines/>
      <w:spacing w:before="720"/>
      <w:jc w:val="center"/>
    </w:pPr>
    <w:rPr>
      <w:b/>
      <w:sz w:val="28"/>
    </w:rPr>
  </w:style>
  <w:style w:type="character" w:customStyle="1" w:styleId="Appdef">
    <w:name w:val="App_def"/>
    <w:basedOn w:val="DefaultParagraphFont"/>
    <w:rsid w:val="007A47C0"/>
    <w:rPr>
      <w:rFonts w:ascii="Times New Roman" w:hAnsi="Times New Roman"/>
      <w:b/>
    </w:rPr>
  </w:style>
  <w:style w:type="character" w:customStyle="1" w:styleId="Appref">
    <w:name w:val="App_ref"/>
    <w:basedOn w:val="DefaultParagraphFont"/>
    <w:rsid w:val="007A47C0"/>
  </w:style>
  <w:style w:type="paragraph" w:customStyle="1" w:styleId="AppendixNoTitle">
    <w:name w:val="Appendix_NoTitle"/>
    <w:basedOn w:val="AnnexNoTitle"/>
    <w:next w:val="Normalaftertitle"/>
    <w:rsid w:val="007A47C0"/>
  </w:style>
  <w:style w:type="character" w:customStyle="1" w:styleId="Artdef">
    <w:name w:val="Art_def"/>
    <w:basedOn w:val="DefaultParagraphFont"/>
    <w:rsid w:val="007A47C0"/>
    <w:rPr>
      <w:rFonts w:ascii="Times New Roman" w:hAnsi="Times New Roman"/>
      <w:b/>
    </w:rPr>
  </w:style>
  <w:style w:type="character" w:styleId="CommentReference">
    <w:name w:val="annotation reference"/>
    <w:basedOn w:val="DefaultParagraphFont"/>
    <w:qFormat/>
    <w:rsid w:val="007A47C0"/>
    <w:rPr>
      <w:sz w:val="16"/>
      <w:szCs w:val="16"/>
    </w:rPr>
  </w:style>
  <w:style w:type="paragraph" w:customStyle="1" w:styleId="Reftitle">
    <w:name w:val="Ref_title"/>
    <w:basedOn w:val="Normal"/>
    <w:next w:val="Reftext"/>
    <w:rsid w:val="007A47C0"/>
    <w:pPr>
      <w:spacing w:before="480"/>
      <w:jc w:val="center"/>
    </w:pPr>
    <w:rPr>
      <w:b/>
    </w:rPr>
  </w:style>
  <w:style w:type="paragraph" w:customStyle="1" w:styleId="ArtNo">
    <w:name w:val="Art_No"/>
    <w:basedOn w:val="Normal"/>
    <w:next w:val="Arttitle"/>
    <w:rsid w:val="007A47C0"/>
    <w:pPr>
      <w:keepNext/>
      <w:keepLines/>
      <w:spacing w:before="480"/>
      <w:jc w:val="center"/>
    </w:pPr>
    <w:rPr>
      <w:caps/>
      <w:sz w:val="28"/>
    </w:rPr>
  </w:style>
  <w:style w:type="paragraph" w:customStyle="1" w:styleId="Arttitle">
    <w:name w:val="Art_title"/>
    <w:basedOn w:val="Normal"/>
    <w:next w:val="Normalaftertitle"/>
    <w:rsid w:val="007A47C0"/>
    <w:pPr>
      <w:keepNext/>
      <w:keepLines/>
      <w:spacing w:before="240"/>
      <w:jc w:val="center"/>
    </w:pPr>
    <w:rPr>
      <w:b/>
      <w:sz w:val="28"/>
    </w:rPr>
  </w:style>
  <w:style w:type="character" w:customStyle="1" w:styleId="Artref">
    <w:name w:val="Art_ref"/>
    <w:basedOn w:val="DefaultParagraphFont"/>
    <w:rsid w:val="007A47C0"/>
  </w:style>
  <w:style w:type="paragraph" w:customStyle="1" w:styleId="Call">
    <w:name w:val="Call"/>
    <w:basedOn w:val="Normal"/>
    <w:next w:val="Normal"/>
    <w:rsid w:val="007A47C0"/>
    <w:pPr>
      <w:keepNext/>
      <w:keepLines/>
      <w:spacing w:before="160"/>
      <w:ind w:left="794"/>
      <w:jc w:val="left"/>
    </w:pPr>
    <w:rPr>
      <w:i/>
    </w:rPr>
  </w:style>
  <w:style w:type="paragraph" w:customStyle="1" w:styleId="ChapNo">
    <w:name w:val="Chap_No"/>
    <w:basedOn w:val="Normal"/>
    <w:next w:val="Chaptitle"/>
    <w:rsid w:val="007A47C0"/>
    <w:pPr>
      <w:keepNext/>
      <w:keepLines/>
      <w:spacing w:before="480"/>
      <w:jc w:val="center"/>
    </w:pPr>
    <w:rPr>
      <w:b/>
      <w:caps/>
      <w:sz w:val="28"/>
    </w:rPr>
  </w:style>
  <w:style w:type="paragraph" w:customStyle="1" w:styleId="Equationlegend">
    <w:name w:val="Equation_legend"/>
    <w:basedOn w:val="Normal"/>
    <w:rsid w:val="007A47C0"/>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7A47C0"/>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7A47C0"/>
    <w:pPr>
      <w:keepNext/>
      <w:keepLines/>
      <w:spacing w:before="240" w:after="120"/>
      <w:jc w:val="center"/>
    </w:pPr>
  </w:style>
  <w:style w:type="paragraph" w:customStyle="1" w:styleId="FigureNoTitle">
    <w:name w:val="Figure_NoTitle"/>
    <w:basedOn w:val="Normal"/>
    <w:next w:val="Normalaftertitle"/>
    <w:rsid w:val="007A47C0"/>
    <w:pPr>
      <w:keepLines/>
      <w:spacing w:before="240" w:after="120"/>
      <w:jc w:val="center"/>
    </w:pPr>
    <w:rPr>
      <w:b/>
    </w:rPr>
  </w:style>
  <w:style w:type="paragraph" w:customStyle="1" w:styleId="Figurewithouttitle">
    <w:name w:val="Figure_without_title"/>
    <w:basedOn w:val="Normal"/>
    <w:next w:val="Normalaftertitle"/>
    <w:rsid w:val="007A47C0"/>
    <w:pPr>
      <w:keepLines/>
      <w:spacing w:before="240" w:after="120"/>
      <w:jc w:val="center"/>
    </w:pPr>
  </w:style>
  <w:style w:type="paragraph" w:customStyle="1" w:styleId="FooterQP">
    <w:name w:val="Footer_QP"/>
    <w:basedOn w:val="Normal"/>
    <w:rsid w:val="007A47C0"/>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7A47C0"/>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sid w:val="007A47C0"/>
    <w:rPr>
      <w:b w:val="0"/>
    </w:rPr>
  </w:style>
  <w:style w:type="paragraph" w:customStyle="1" w:styleId="Headingb">
    <w:name w:val="Heading_b"/>
    <w:basedOn w:val="Normal"/>
    <w:next w:val="Normal"/>
    <w:rsid w:val="007A47C0"/>
    <w:pPr>
      <w:keepNext/>
      <w:spacing w:before="160"/>
      <w:jc w:val="left"/>
    </w:pPr>
    <w:rPr>
      <w:b/>
    </w:rPr>
  </w:style>
  <w:style w:type="paragraph" w:customStyle="1" w:styleId="Headingi">
    <w:name w:val="Heading_i"/>
    <w:basedOn w:val="Normal"/>
    <w:next w:val="Normal"/>
    <w:rsid w:val="007A47C0"/>
    <w:pPr>
      <w:keepNext/>
      <w:spacing w:before="160"/>
      <w:jc w:val="left"/>
    </w:pPr>
    <w:rPr>
      <w:i/>
    </w:rPr>
  </w:style>
  <w:style w:type="paragraph" w:styleId="Index2">
    <w:name w:val="index 2"/>
    <w:basedOn w:val="Normal"/>
    <w:next w:val="Normal"/>
    <w:semiHidden/>
    <w:rsid w:val="007A47C0"/>
    <w:pPr>
      <w:ind w:left="284"/>
      <w:jc w:val="left"/>
    </w:pPr>
  </w:style>
  <w:style w:type="paragraph" w:styleId="Index3">
    <w:name w:val="index 3"/>
    <w:basedOn w:val="Normal"/>
    <w:next w:val="Normal"/>
    <w:semiHidden/>
    <w:rsid w:val="007A47C0"/>
    <w:pPr>
      <w:ind w:left="567"/>
      <w:jc w:val="left"/>
    </w:pPr>
  </w:style>
  <w:style w:type="paragraph" w:customStyle="1" w:styleId="Normalaftertitle">
    <w:name w:val="Normal_after_title"/>
    <w:basedOn w:val="Normal"/>
    <w:next w:val="Normal"/>
    <w:rsid w:val="007A47C0"/>
    <w:pPr>
      <w:spacing w:before="360"/>
    </w:pPr>
  </w:style>
  <w:style w:type="paragraph" w:customStyle="1" w:styleId="PartNo">
    <w:name w:val="Part_No"/>
    <w:basedOn w:val="Normal"/>
    <w:next w:val="Partref"/>
    <w:rsid w:val="007A47C0"/>
    <w:pPr>
      <w:keepNext/>
      <w:keepLines/>
      <w:spacing w:before="480" w:after="80"/>
      <w:jc w:val="center"/>
    </w:pPr>
    <w:rPr>
      <w:caps/>
      <w:sz w:val="28"/>
    </w:rPr>
  </w:style>
  <w:style w:type="paragraph" w:customStyle="1" w:styleId="Partref">
    <w:name w:val="Part_ref"/>
    <w:basedOn w:val="Normal"/>
    <w:next w:val="Parttitle"/>
    <w:rsid w:val="007A47C0"/>
    <w:pPr>
      <w:keepNext/>
      <w:keepLines/>
      <w:spacing w:before="280"/>
      <w:jc w:val="center"/>
    </w:pPr>
  </w:style>
  <w:style w:type="paragraph" w:customStyle="1" w:styleId="Parttitle">
    <w:name w:val="Part_title"/>
    <w:basedOn w:val="Normal"/>
    <w:next w:val="Normalaftertitle"/>
    <w:rsid w:val="007A47C0"/>
    <w:pPr>
      <w:keepNext/>
      <w:keepLines/>
      <w:spacing w:before="240" w:after="280"/>
      <w:jc w:val="center"/>
    </w:pPr>
    <w:rPr>
      <w:b/>
      <w:sz w:val="28"/>
    </w:rPr>
  </w:style>
  <w:style w:type="paragraph" w:customStyle="1" w:styleId="Recdate">
    <w:name w:val="Rec_date"/>
    <w:basedOn w:val="Normal"/>
    <w:next w:val="Normalaftertitle"/>
    <w:rsid w:val="007A47C0"/>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7A47C0"/>
  </w:style>
  <w:style w:type="paragraph" w:customStyle="1" w:styleId="RecNo">
    <w:name w:val="Rec_No"/>
    <w:basedOn w:val="Normal"/>
    <w:next w:val="Rectitle"/>
    <w:rsid w:val="007A47C0"/>
    <w:pPr>
      <w:keepNext/>
      <w:keepLines/>
      <w:spacing w:before="0"/>
      <w:jc w:val="left"/>
    </w:pPr>
    <w:rPr>
      <w:b/>
      <w:sz w:val="28"/>
    </w:rPr>
  </w:style>
  <w:style w:type="paragraph" w:customStyle="1" w:styleId="QuestionNo">
    <w:name w:val="Question_No"/>
    <w:basedOn w:val="RecNo"/>
    <w:next w:val="Questiontitle"/>
    <w:rsid w:val="007A47C0"/>
  </w:style>
  <w:style w:type="paragraph" w:customStyle="1" w:styleId="Recref">
    <w:name w:val="Rec_ref"/>
    <w:basedOn w:val="Normal"/>
    <w:next w:val="Recdate"/>
    <w:rsid w:val="007A47C0"/>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7A47C0"/>
  </w:style>
  <w:style w:type="paragraph" w:customStyle="1" w:styleId="Rectitle">
    <w:name w:val="Rec_title"/>
    <w:basedOn w:val="Normal"/>
    <w:next w:val="Normalaftertitle"/>
    <w:rsid w:val="007A47C0"/>
    <w:pPr>
      <w:keepNext/>
      <w:keepLines/>
      <w:spacing w:before="360"/>
      <w:jc w:val="center"/>
    </w:pPr>
    <w:rPr>
      <w:b/>
      <w:sz w:val="28"/>
    </w:rPr>
  </w:style>
  <w:style w:type="paragraph" w:customStyle="1" w:styleId="Questiontitle">
    <w:name w:val="Question_title"/>
    <w:basedOn w:val="Rectitle"/>
    <w:next w:val="Questionref"/>
    <w:rsid w:val="007A47C0"/>
  </w:style>
  <w:style w:type="paragraph" w:customStyle="1" w:styleId="Reftext">
    <w:name w:val="Ref_text"/>
    <w:basedOn w:val="Normal"/>
    <w:rsid w:val="007A47C0"/>
    <w:pPr>
      <w:ind w:left="794" w:hanging="794"/>
      <w:jc w:val="left"/>
    </w:pPr>
  </w:style>
  <w:style w:type="paragraph" w:customStyle="1" w:styleId="Repdate">
    <w:name w:val="Rep_date"/>
    <w:basedOn w:val="Recdate"/>
    <w:next w:val="Normalaftertitle"/>
    <w:rsid w:val="007A47C0"/>
  </w:style>
  <w:style w:type="paragraph" w:customStyle="1" w:styleId="RepNo">
    <w:name w:val="Rep_No"/>
    <w:basedOn w:val="RecNo"/>
    <w:next w:val="Reptitle"/>
    <w:rsid w:val="007A47C0"/>
  </w:style>
  <w:style w:type="paragraph" w:customStyle="1" w:styleId="Repref">
    <w:name w:val="Rep_ref"/>
    <w:basedOn w:val="Recref"/>
    <w:next w:val="Repdate"/>
    <w:rsid w:val="007A47C0"/>
  </w:style>
  <w:style w:type="paragraph" w:customStyle="1" w:styleId="Reptitle">
    <w:name w:val="Rep_title"/>
    <w:basedOn w:val="Rectitle"/>
    <w:next w:val="Repref"/>
    <w:rsid w:val="007A47C0"/>
  </w:style>
  <w:style w:type="paragraph" w:customStyle="1" w:styleId="Resdate">
    <w:name w:val="Res_date"/>
    <w:basedOn w:val="Recdate"/>
    <w:next w:val="Normalaftertitle"/>
    <w:rsid w:val="007A47C0"/>
  </w:style>
  <w:style w:type="character" w:customStyle="1" w:styleId="Resdef">
    <w:name w:val="Res_def"/>
    <w:basedOn w:val="DefaultParagraphFont"/>
    <w:rsid w:val="007A47C0"/>
    <w:rPr>
      <w:rFonts w:ascii="Times New Roman" w:hAnsi="Times New Roman"/>
      <w:b/>
    </w:rPr>
  </w:style>
  <w:style w:type="paragraph" w:customStyle="1" w:styleId="ResNo">
    <w:name w:val="Res_No"/>
    <w:basedOn w:val="RecNo"/>
    <w:next w:val="Restitle"/>
    <w:rsid w:val="007A47C0"/>
  </w:style>
  <w:style w:type="paragraph" w:customStyle="1" w:styleId="Resref">
    <w:name w:val="Res_ref"/>
    <w:basedOn w:val="Recref"/>
    <w:next w:val="Resdate"/>
    <w:rsid w:val="007A47C0"/>
  </w:style>
  <w:style w:type="paragraph" w:customStyle="1" w:styleId="Restitle">
    <w:name w:val="Res_title"/>
    <w:basedOn w:val="Rectitle"/>
    <w:next w:val="Resref"/>
    <w:rsid w:val="007A47C0"/>
  </w:style>
  <w:style w:type="paragraph" w:customStyle="1" w:styleId="Section1">
    <w:name w:val="Section_1"/>
    <w:basedOn w:val="Normal"/>
    <w:next w:val="Normal"/>
    <w:rsid w:val="007A47C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7A47C0"/>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7A47C0"/>
    <w:pPr>
      <w:keepNext/>
      <w:keepLines/>
      <w:spacing w:before="480" w:after="80"/>
      <w:jc w:val="center"/>
    </w:pPr>
    <w:rPr>
      <w:caps/>
      <w:sz w:val="28"/>
    </w:rPr>
  </w:style>
  <w:style w:type="paragraph" w:customStyle="1" w:styleId="Sectiontitle">
    <w:name w:val="Section_title"/>
    <w:basedOn w:val="Normal"/>
    <w:next w:val="Normalaftertitle"/>
    <w:rsid w:val="007A47C0"/>
    <w:pPr>
      <w:keepNext/>
      <w:keepLines/>
      <w:spacing w:before="480" w:after="280"/>
      <w:jc w:val="center"/>
    </w:pPr>
    <w:rPr>
      <w:b/>
      <w:sz w:val="28"/>
    </w:rPr>
  </w:style>
  <w:style w:type="paragraph" w:customStyle="1" w:styleId="Source">
    <w:name w:val="Source"/>
    <w:basedOn w:val="Normal"/>
    <w:next w:val="Normalaftertitle"/>
    <w:rsid w:val="007A47C0"/>
    <w:pPr>
      <w:spacing w:before="840" w:after="200"/>
      <w:jc w:val="center"/>
    </w:pPr>
    <w:rPr>
      <w:b/>
      <w:sz w:val="28"/>
    </w:rPr>
  </w:style>
  <w:style w:type="paragraph" w:customStyle="1" w:styleId="SpecialFooter">
    <w:name w:val="Special Footer"/>
    <w:basedOn w:val="Footer"/>
    <w:rsid w:val="007A47C0"/>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7A47C0"/>
    <w:rPr>
      <w:b/>
      <w:color w:val="auto"/>
    </w:rPr>
  </w:style>
  <w:style w:type="paragraph" w:customStyle="1" w:styleId="Tablehead">
    <w:name w:val="Table_head"/>
    <w:basedOn w:val="Normal"/>
    <w:next w:val="Tabletext"/>
    <w:rsid w:val="007A47C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A47C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link w:val="CommentTextChar"/>
    <w:qFormat/>
    <w:rsid w:val="007A47C0"/>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link w:val="TabletextChar"/>
    <w:rsid w:val="007A47C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rsid w:val="007A47C0"/>
    <w:pPr>
      <w:keepNext/>
      <w:keepLines/>
      <w:spacing w:before="360" w:after="120"/>
      <w:jc w:val="center"/>
    </w:pPr>
    <w:rPr>
      <w:b/>
    </w:rPr>
  </w:style>
  <w:style w:type="paragraph" w:customStyle="1" w:styleId="Title1">
    <w:name w:val="Title 1"/>
    <w:basedOn w:val="Source"/>
    <w:next w:val="Title2"/>
    <w:rsid w:val="007A47C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7A47C0"/>
  </w:style>
  <w:style w:type="paragraph" w:customStyle="1" w:styleId="Title3">
    <w:name w:val="Title 3"/>
    <w:basedOn w:val="Title2"/>
    <w:next w:val="Title4"/>
    <w:rsid w:val="007A47C0"/>
    <w:rPr>
      <w:caps w:val="0"/>
    </w:rPr>
  </w:style>
  <w:style w:type="paragraph" w:customStyle="1" w:styleId="Title4">
    <w:name w:val="Title 4"/>
    <w:basedOn w:val="Title3"/>
    <w:next w:val="Heading1"/>
    <w:rsid w:val="007A47C0"/>
    <w:rPr>
      <w:b/>
    </w:rPr>
  </w:style>
  <w:style w:type="paragraph" w:customStyle="1" w:styleId="Artheading">
    <w:name w:val="Art_heading"/>
    <w:basedOn w:val="Normal"/>
    <w:next w:val="Normalaftertitle"/>
    <w:rsid w:val="007A47C0"/>
    <w:pPr>
      <w:spacing w:before="480"/>
      <w:jc w:val="center"/>
    </w:pPr>
    <w:rPr>
      <w:b/>
      <w:sz w:val="28"/>
    </w:rPr>
  </w:style>
  <w:style w:type="character" w:styleId="Hyperlink">
    <w:name w:val="Hyperlink"/>
    <w:aliases w:val="超级链接,Style 58,超?级链,CEO_Hyperlink,超链接1,超????,超?级链ïÈ,õ±?级链,õ±链ïÈ1,õ±???"/>
    <w:basedOn w:val="DefaultParagraphFont"/>
    <w:uiPriority w:val="99"/>
    <w:qFormat/>
    <w:rsid w:val="007A47C0"/>
    <w:rPr>
      <w:color w:val="0000FF"/>
      <w:u w:val="single"/>
    </w:rPr>
  </w:style>
  <w:style w:type="paragraph" w:styleId="BalloonText">
    <w:name w:val="Balloon Text"/>
    <w:basedOn w:val="Normal"/>
    <w:link w:val="BalloonTextChar"/>
    <w:unhideWhenUsed/>
    <w:rsid w:val="007A47C0"/>
    <w:pPr>
      <w:spacing w:before="0"/>
    </w:pPr>
    <w:rPr>
      <w:sz w:val="18"/>
      <w:szCs w:val="18"/>
    </w:rPr>
  </w:style>
  <w:style w:type="character" w:customStyle="1" w:styleId="BalloonTextChar">
    <w:name w:val="Balloon Text Char"/>
    <w:basedOn w:val="DefaultParagraphFont"/>
    <w:link w:val="BalloonText"/>
    <w:rsid w:val="007A47C0"/>
    <w:rPr>
      <w:rFonts w:ascii="Times New Roman" w:eastAsiaTheme="minorEastAsia" w:hAnsi="Times New Roman"/>
      <w:sz w:val="18"/>
      <w:szCs w:val="18"/>
      <w:lang w:val="en-GB" w:eastAsia="en-US"/>
    </w:rPr>
  </w:style>
  <w:style w:type="paragraph" w:styleId="BodyText">
    <w:name w:val="Body Text"/>
    <w:basedOn w:val="Normal"/>
    <w:link w:val="BodyTextChar"/>
    <w:uiPriority w:val="1"/>
    <w:qFormat/>
    <w:rsid w:val="007A47C0"/>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7A47C0"/>
    <w:rPr>
      <w:rFonts w:ascii="Avenir Next W1G Medium" w:eastAsia="Avenir Next W1G Medium" w:hAnsi="Avenir Next W1G Medium" w:cs="Avenir Next W1G Medium"/>
      <w:b/>
      <w:bCs/>
      <w:sz w:val="48"/>
      <w:szCs w:val="48"/>
      <w:lang w:eastAsia="en-US"/>
    </w:rPr>
  </w:style>
  <w:style w:type="table" w:styleId="TableGrid">
    <w:name w:val="Table Grid"/>
    <w:basedOn w:val="TableNormal"/>
    <w:uiPriority w:val="39"/>
    <w:qFormat/>
    <w:rsid w:val="007A47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A47C0"/>
    <w:rPr>
      <w:color w:val="605E5C"/>
      <w:shd w:val="clear" w:color="auto" w:fill="E1DFDD"/>
    </w:rPr>
  </w:style>
  <w:style w:type="paragraph" w:styleId="Revision">
    <w:name w:val="Revision"/>
    <w:hidden/>
    <w:uiPriority w:val="99"/>
    <w:semiHidden/>
    <w:rsid w:val="001B5D54"/>
    <w:rPr>
      <w:rFonts w:ascii="Times New Roman" w:hAnsi="Times New Roman"/>
      <w:sz w:val="24"/>
      <w:lang w:val="en-GB" w:eastAsia="en-US"/>
    </w:rPr>
  </w:style>
  <w:style w:type="character" w:customStyle="1" w:styleId="bidi">
    <w:name w:val="bidi"/>
    <w:basedOn w:val="DefaultParagraphFont"/>
    <w:rsid w:val="00DF3A5B"/>
  </w:style>
  <w:style w:type="character" w:customStyle="1" w:styleId="Heading1Char">
    <w:name w:val="Heading 1 Char"/>
    <w:basedOn w:val="DefaultParagraphFont"/>
    <w:link w:val="Heading1"/>
    <w:rsid w:val="007A47C0"/>
    <w:rPr>
      <w:rFonts w:ascii="Times New Roman" w:eastAsiaTheme="minorEastAsia" w:hAnsi="Times New Roman"/>
      <w:b/>
      <w:sz w:val="24"/>
      <w:lang w:val="en-GB" w:eastAsia="en-US"/>
    </w:rPr>
  </w:style>
  <w:style w:type="character" w:customStyle="1" w:styleId="Heading2Char">
    <w:name w:val="Heading 2 Char"/>
    <w:basedOn w:val="DefaultParagraphFont"/>
    <w:link w:val="Heading2"/>
    <w:rsid w:val="007A47C0"/>
    <w:rPr>
      <w:rFonts w:ascii="Times New Roman" w:eastAsiaTheme="minorEastAsia" w:hAnsi="Times New Roman"/>
      <w:b/>
      <w:sz w:val="24"/>
      <w:lang w:val="en-GB" w:eastAsia="en-US"/>
    </w:rPr>
  </w:style>
  <w:style w:type="paragraph" w:customStyle="1" w:styleId="AppendixNotitle0">
    <w:name w:val="Appendix_No &amp; title"/>
    <w:basedOn w:val="Normal"/>
    <w:next w:val="Normal"/>
    <w:rsid w:val="00DF3A5B"/>
    <w:pPr>
      <w:keepNext/>
      <w:keepLines/>
      <w:spacing w:before="480"/>
      <w:jc w:val="center"/>
    </w:pPr>
    <w:rPr>
      <w:b/>
      <w:sz w:val="28"/>
    </w:rPr>
  </w:style>
  <w:style w:type="character" w:styleId="FollowedHyperlink">
    <w:name w:val="FollowedHyperlink"/>
    <w:basedOn w:val="DefaultParagraphFont"/>
    <w:uiPriority w:val="99"/>
    <w:semiHidden/>
    <w:unhideWhenUsed/>
    <w:qFormat/>
    <w:rsid w:val="004C39F5"/>
    <w:rPr>
      <w:color w:val="800080" w:themeColor="followedHyperlink"/>
      <w:u w:val="single"/>
    </w:rPr>
  </w:style>
  <w:style w:type="paragraph" w:styleId="CommentSubject">
    <w:name w:val="annotation subject"/>
    <w:basedOn w:val="CommentText"/>
    <w:next w:val="CommentText"/>
    <w:link w:val="CommentSubjectChar"/>
    <w:semiHidden/>
    <w:unhideWhenUsed/>
    <w:rsid w:val="007A47C0"/>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TextChar">
    <w:name w:val="Comment Text Char"/>
    <w:basedOn w:val="DefaultParagraphFont"/>
    <w:link w:val="CommentText"/>
    <w:qFormat/>
    <w:rsid w:val="007A47C0"/>
    <w:rPr>
      <w:rFonts w:ascii="Times New Roman" w:eastAsiaTheme="minorEastAsia" w:hAnsi="Times New Roman"/>
      <w:lang w:eastAsia="en-US"/>
    </w:rPr>
  </w:style>
  <w:style w:type="character" w:customStyle="1" w:styleId="CommentSubjectChar">
    <w:name w:val="Comment Subject Char"/>
    <w:basedOn w:val="CommentTextChar"/>
    <w:link w:val="CommentSubject"/>
    <w:semiHidden/>
    <w:rsid w:val="007A47C0"/>
    <w:rPr>
      <w:rFonts w:ascii="Times New Roman" w:eastAsiaTheme="minorEastAsia" w:hAnsi="Times New Roman"/>
      <w:b/>
      <w:bCs/>
      <w:sz w:val="24"/>
      <w:lang w:val="en-GB" w:eastAsia="en-US"/>
    </w:rPr>
  </w:style>
  <w:style w:type="paragraph" w:styleId="Date">
    <w:name w:val="Date"/>
    <w:basedOn w:val="Normal"/>
    <w:next w:val="Normal"/>
    <w:link w:val="DateChar"/>
    <w:uiPriority w:val="99"/>
    <w:unhideWhenUsed/>
    <w:rsid w:val="00DB3581"/>
  </w:style>
  <w:style w:type="character" w:customStyle="1" w:styleId="DateChar">
    <w:name w:val="Date Char"/>
    <w:basedOn w:val="DefaultParagraphFont"/>
    <w:link w:val="Date"/>
    <w:uiPriority w:val="99"/>
    <w:rsid w:val="00DB3581"/>
    <w:rPr>
      <w:rFonts w:ascii="Times New Roman" w:eastAsiaTheme="minorEastAsia" w:hAnsi="Times New Roman"/>
      <w:sz w:val="24"/>
      <w:lang w:val="en-GB" w:eastAsia="en-US"/>
    </w:rPr>
  </w:style>
  <w:style w:type="paragraph" w:customStyle="1" w:styleId="FigureNotitle0">
    <w:name w:val="Figure_No &amp; title"/>
    <w:basedOn w:val="Normal"/>
    <w:next w:val="Normal"/>
    <w:qFormat/>
    <w:rsid w:val="007A47C0"/>
    <w:pPr>
      <w:keepLines/>
      <w:spacing w:before="240" w:after="120"/>
      <w:jc w:val="center"/>
    </w:pPr>
    <w:rPr>
      <w:rFonts w:eastAsiaTheme="minorHAnsi"/>
      <w:b/>
    </w:rPr>
  </w:style>
  <w:style w:type="paragraph" w:styleId="ListParagraph">
    <w:name w:val="List Paragraph"/>
    <w:basedOn w:val="Normal"/>
    <w:link w:val="ListParagraphChar"/>
    <w:uiPriority w:val="34"/>
    <w:qFormat/>
    <w:rsid w:val="007A47C0"/>
    <w:pPr>
      <w:ind w:left="720"/>
      <w:contextualSpacing/>
    </w:pPr>
  </w:style>
  <w:style w:type="character" w:customStyle="1" w:styleId="ListParagraphChar">
    <w:name w:val="List Paragraph Char"/>
    <w:basedOn w:val="DefaultParagraphFont"/>
    <w:link w:val="ListParagraph"/>
    <w:uiPriority w:val="34"/>
    <w:locked/>
    <w:rsid w:val="007A47C0"/>
    <w:rPr>
      <w:rFonts w:ascii="Times New Roman" w:eastAsiaTheme="minorEastAsia" w:hAnsi="Times New Roman"/>
      <w:sz w:val="24"/>
      <w:lang w:val="en-GB" w:eastAsia="en-US"/>
    </w:rPr>
  </w:style>
  <w:style w:type="paragraph" w:styleId="Caption">
    <w:name w:val="caption"/>
    <w:aliases w:val="cap"/>
    <w:basedOn w:val="Normal"/>
    <w:next w:val="Normal"/>
    <w:unhideWhenUsed/>
    <w:qFormat/>
    <w:rsid w:val="007A47C0"/>
    <w:pPr>
      <w:tabs>
        <w:tab w:val="clear" w:pos="794"/>
        <w:tab w:val="clear" w:pos="1191"/>
        <w:tab w:val="clear" w:pos="1588"/>
        <w:tab w:val="clear" w:pos="1985"/>
      </w:tabs>
      <w:overflowPunct/>
      <w:autoSpaceDE/>
      <w:autoSpaceDN/>
      <w:adjustRightInd/>
      <w:spacing w:before="0" w:after="200"/>
      <w:jc w:val="left"/>
      <w:textAlignment w:val="auto"/>
    </w:pPr>
    <w:rPr>
      <w:i/>
      <w:iCs/>
      <w:color w:val="1F497D" w:themeColor="text2"/>
      <w:sz w:val="18"/>
      <w:szCs w:val="18"/>
      <w:lang w:eastAsia="ja-JP"/>
    </w:rPr>
  </w:style>
  <w:style w:type="paragraph" w:customStyle="1" w:styleId="Docnumber">
    <w:name w:val="Docnumber"/>
    <w:basedOn w:val="Normal"/>
    <w:link w:val="DocnumberChar"/>
    <w:qFormat/>
    <w:rsid w:val="007A47C0"/>
    <w:pPr>
      <w:jc w:val="right"/>
    </w:pPr>
    <w:rPr>
      <w:rFonts w:eastAsia="Times New Roman"/>
      <w:b/>
      <w:bCs/>
      <w:sz w:val="40"/>
    </w:rPr>
  </w:style>
  <w:style w:type="character" w:customStyle="1" w:styleId="DocnumberChar">
    <w:name w:val="Docnumber Char"/>
    <w:basedOn w:val="DefaultParagraphFont"/>
    <w:link w:val="Docnumber"/>
    <w:rsid w:val="007A47C0"/>
    <w:rPr>
      <w:rFonts w:ascii="Times New Roman" w:hAnsi="Times New Roman"/>
      <w:b/>
      <w:bCs/>
      <w:sz w:val="40"/>
      <w:lang w:val="en-GB" w:eastAsia="en-US"/>
    </w:rPr>
  </w:style>
  <w:style w:type="character" w:styleId="EndnoteReference">
    <w:name w:val="endnote reference"/>
    <w:basedOn w:val="DefaultParagraphFont"/>
    <w:rsid w:val="007A47C0"/>
    <w:rPr>
      <w:vertAlign w:val="superscript"/>
    </w:rPr>
  </w:style>
  <w:style w:type="paragraph" w:styleId="EndnoteText">
    <w:name w:val="endnote text"/>
    <w:basedOn w:val="Normal"/>
    <w:link w:val="EndnoteTextChar"/>
    <w:rsid w:val="007A47C0"/>
    <w:pPr>
      <w:spacing w:before="0"/>
    </w:pPr>
    <w:rPr>
      <w:sz w:val="20"/>
    </w:rPr>
  </w:style>
  <w:style w:type="character" w:customStyle="1" w:styleId="EndnoteTextChar">
    <w:name w:val="Endnote Text Char"/>
    <w:basedOn w:val="DefaultParagraphFont"/>
    <w:link w:val="EndnoteText"/>
    <w:rsid w:val="007A47C0"/>
    <w:rPr>
      <w:rFonts w:ascii="Times New Roman" w:eastAsiaTheme="minorEastAsia" w:hAnsi="Times New Roman"/>
      <w:lang w:val="en-GB" w:eastAsia="en-US"/>
    </w:rPr>
  </w:style>
  <w:style w:type="character" w:customStyle="1" w:styleId="FooterChar">
    <w:name w:val="Footer Char"/>
    <w:basedOn w:val="DefaultParagraphFont"/>
    <w:link w:val="Footer"/>
    <w:qFormat/>
    <w:rsid w:val="007A47C0"/>
    <w:rPr>
      <w:rFonts w:ascii="Times New Roman" w:eastAsiaTheme="minorEastAsia" w:hAnsi="Times New Roman"/>
      <w:caps/>
      <w:noProof/>
      <w:sz w:val="16"/>
      <w:lang w:val="en-GB" w:eastAsia="en-US"/>
    </w:rPr>
  </w:style>
  <w:style w:type="character" w:customStyle="1" w:styleId="FootnoteTextChar">
    <w:name w:val="Footnote Text Char"/>
    <w:basedOn w:val="DefaultParagraphFont"/>
    <w:link w:val="FootnoteText"/>
    <w:semiHidden/>
    <w:rsid w:val="007A47C0"/>
    <w:rPr>
      <w:rFonts w:ascii="Times New Roman" w:eastAsiaTheme="minorEastAsia" w:hAnsi="Times New Roman"/>
      <w:sz w:val="22"/>
      <w:lang w:val="en-GB" w:eastAsia="en-US"/>
    </w:rPr>
  </w:style>
  <w:style w:type="character" w:customStyle="1" w:styleId="HeaderChar">
    <w:name w:val="Header Char"/>
    <w:basedOn w:val="DefaultParagraphFont"/>
    <w:link w:val="Header"/>
    <w:rsid w:val="007A47C0"/>
    <w:rPr>
      <w:rFonts w:ascii="Times New Roman" w:eastAsiaTheme="minorEastAsia" w:hAnsi="Times New Roman"/>
      <w:sz w:val="18"/>
      <w:lang w:val="en-GB" w:eastAsia="en-US"/>
    </w:rPr>
  </w:style>
  <w:style w:type="character" w:customStyle="1" w:styleId="Heading3Char">
    <w:name w:val="Heading 3 Char"/>
    <w:basedOn w:val="DefaultParagraphFont"/>
    <w:link w:val="Heading3"/>
    <w:rsid w:val="007A47C0"/>
    <w:rPr>
      <w:rFonts w:ascii="Times New Roman" w:eastAsiaTheme="minorEastAsia" w:hAnsi="Times New Roman"/>
      <w:b/>
      <w:sz w:val="24"/>
      <w:lang w:val="en-GB" w:eastAsia="en-US"/>
    </w:rPr>
  </w:style>
  <w:style w:type="character" w:customStyle="1" w:styleId="Heading4Char">
    <w:name w:val="Heading 4 Char"/>
    <w:basedOn w:val="DefaultParagraphFont"/>
    <w:link w:val="Heading4"/>
    <w:rsid w:val="007A47C0"/>
    <w:rPr>
      <w:rFonts w:ascii="Times New Roman" w:eastAsiaTheme="minorEastAsia" w:hAnsi="Times New Roman"/>
      <w:b/>
      <w:sz w:val="24"/>
      <w:lang w:val="en-GB" w:eastAsia="en-US"/>
    </w:rPr>
  </w:style>
  <w:style w:type="character" w:customStyle="1" w:styleId="Heading5Char">
    <w:name w:val="Heading 5 Char"/>
    <w:basedOn w:val="DefaultParagraphFont"/>
    <w:link w:val="Heading5"/>
    <w:rsid w:val="007A47C0"/>
    <w:rPr>
      <w:rFonts w:ascii="Times New Roman" w:eastAsiaTheme="minorEastAsia" w:hAnsi="Times New Roman"/>
      <w:b/>
      <w:sz w:val="24"/>
      <w:lang w:val="en-GB" w:eastAsia="en-US"/>
    </w:rPr>
  </w:style>
  <w:style w:type="paragraph" w:customStyle="1" w:styleId="TSBHeaderQuestion">
    <w:name w:val="TSBHeaderQuestion"/>
    <w:basedOn w:val="Normal"/>
    <w:qFormat/>
    <w:rsid w:val="007A47C0"/>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7A47C0"/>
    <w:pPr>
      <w:jc w:val="right"/>
    </w:pPr>
    <w:rPr>
      <w:rFonts w:eastAsia="Times New Roman"/>
      <w:b/>
      <w:bCs/>
      <w:sz w:val="28"/>
      <w:szCs w:val="28"/>
    </w:rPr>
  </w:style>
  <w:style w:type="paragraph" w:customStyle="1" w:styleId="TSBHeaderSource">
    <w:name w:val="TSBHeaderSource"/>
    <w:basedOn w:val="Normal"/>
    <w:qFormat/>
    <w:rsid w:val="007A47C0"/>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7A47C0"/>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VenueDate">
    <w:name w:val="VenueDate"/>
    <w:basedOn w:val="Normal"/>
    <w:qFormat/>
    <w:rsid w:val="007A47C0"/>
    <w:pPr>
      <w:tabs>
        <w:tab w:val="clear" w:pos="794"/>
        <w:tab w:val="clear" w:pos="1191"/>
        <w:tab w:val="clear" w:pos="1588"/>
        <w:tab w:val="clear" w:pos="1985"/>
      </w:tabs>
      <w:overflowPunct/>
      <w:autoSpaceDE/>
      <w:autoSpaceDN/>
      <w:adjustRightInd/>
      <w:jc w:val="right"/>
      <w:textAlignment w:val="auto"/>
    </w:pPr>
    <w:rPr>
      <w:szCs w:val="24"/>
      <w:lang w:eastAsia="ja-JP"/>
    </w:rPr>
  </w:style>
  <w:style w:type="paragraph" w:customStyle="1" w:styleId="Reasons">
    <w:name w:val="Reasons"/>
    <w:basedOn w:val="Normal"/>
    <w:qFormat/>
    <w:rsid w:val="00C30757"/>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character" w:customStyle="1" w:styleId="TabletextChar">
    <w:name w:val="Table_text Char"/>
    <w:link w:val="Tabletext"/>
    <w:qFormat/>
    <w:locked/>
    <w:rsid w:val="009D0C75"/>
    <w:rPr>
      <w:rFonts w:ascii="Times New Roman" w:eastAsiaTheme="minorEastAsia" w:hAnsi="Times New Roman"/>
      <w:sz w:val="22"/>
      <w:lang w:val="en-GB" w:eastAsia="en-US"/>
    </w:rPr>
  </w:style>
  <w:style w:type="paragraph" w:styleId="NormalWeb">
    <w:name w:val="Normal (Web)"/>
    <w:basedOn w:val="Normal"/>
    <w:uiPriority w:val="99"/>
    <w:unhideWhenUsed/>
    <w:qFormat/>
    <w:rsid w:val="00667913"/>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imes New Roman"/>
      <w:szCs w:val="24"/>
      <w:lang w:val="en-US"/>
    </w:rPr>
  </w:style>
  <w:style w:type="paragraph" w:customStyle="1" w:styleId="Normalbeforetable">
    <w:name w:val="Normal before table"/>
    <w:basedOn w:val="Normal"/>
    <w:rsid w:val="00667913"/>
    <w:pPr>
      <w:keepNext/>
      <w:tabs>
        <w:tab w:val="clear" w:pos="794"/>
        <w:tab w:val="clear" w:pos="1191"/>
        <w:tab w:val="clear" w:pos="1588"/>
        <w:tab w:val="clear" w:pos="1985"/>
      </w:tabs>
      <w:overflowPunct/>
      <w:autoSpaceDE/>
      <w:autoSpaceDN/>
      <w:adjustRightInd/>
      <w:spacing w:before="0" w:after="120"/>
      <w:jc w:val="left"/>
      <w:textAlignment w:val="auto"/>
    </w:pPr>
    <w:rPr>
      <w:rFonts w:eastAsia="????"/>
      <w:szCs w:val="24"/>
      <w:lang w:val="en-IN"/>
    </w:rPr>
  </w:style>
  <w:style w:type="paragraph" w:customStyle="1" w:styleId="L-Heading3">
    <w:name w:val="L-Heading 3"/>
    <w:basedOn w:val="Normal"/>
    <w:link w:val="L-Heading3Char"/>
    <w:qFormat/>
    <w:rsid w:val="00667913"/>
    <w:pPr>
      <w:tabs>
        <w:tab w:val="left" w:pos="851"/>
      </w:tabs>
      <w:overflowPunct/>
      <w:autoSpaceDE/>
      <w:autoSpaceDN/>
      <w:adjustRightInd/>
      <w:jc w:val="left"/>
      <w:textAlignment w:val="auto"/>
    </w:pPr>
    <w:rPr>
      <w:b/>
      <w:bCs/>
      <w:szCs w:val="24"/>
      <w:lang w:eastAsia="ja-JP"/>
    </w:rPr>
  </w:style>
  <w:style w:type="character" w:customStyle="1" w:styleId="L-Heading3Char">
    <w:name w:val="L-Heading 3 Char"/>
    <w:basedOn w:val="DefaultParagraphFont"/>
    <w:link w:val="L-Heading3"/>
    <w:qFormat/>
    <w:rsid w:val="00667913"/>
    <w:rPr>
      <w:rFonts w:ascii="Times New Roman" w:eastAsiaTheme="minorEastAsia" w:hAnsi="Times New Roman"/>
      <w:b/>
      <w:bC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aoxi@chinamobile.com%20" TargetMode="External"/><Relationship Id="rId26" Type="http://schemas.openxmlformats.org/officeDocument/2006/relationships/hyperlink" Target="https://handle.itu.int/11.1002/1000/13252" TargetMode="External"/><Relationship Id="rId3" Type="http://schemas.openxmlformats.org/officeDocument/2006/relationships/customXml" Target="../customXml/item3.xml"/><Relationship Id="rId21" Type="http://schemas.openxmlformats.org/officeDocument/2006/relationships/hyperlink" Target="mailto:paul.harvey@rakuten.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yuliyf@chinamobile.com%20" TargetMode="External"/><Relationship Id="rId25" Type="http://schemas.openxmlformats.org/officeDocument/2006/relationships/hyperlink" Target="https://handle.itu.int/11.1002/1000/13251"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songxiaojia@chinamobile.com%20" TargetMode="External"/><Relationship Id="rId20" Type="http://schemas.openxmlformats.org/officeDocument/2006/relationships/hyperlink" Target="mailto:leon.wong@rakuten.com" TargetMode="External"/><Relationship Id="rId29" Type="http://schemas.openxmlformats.org/officeDocument/2006/relationships/hyperlink" Target="https://lfaidata.foundation/blog/2021/02/08/lf-ai-data-announces-principles-for-trusted-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gmlee@kaist.ac.kr"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27" Type="http://schemas.openxmlformats.org/officeDocument/2006/relationships/image" Target="media/image2.png"/><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qian\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1B9FB01E70094FA4DE1989EE11A2A4" ma:contentTypeVersion="18" ma:contentTypeDescription="Create a new document." ma:contentTypeScope="" ma:versionID="95fbd517e3b23343ffeedd187cbaee27">
  <xsd:schema xmlns:xsd="http://www.w3.org/2001/XMLSchema" xmlns:xs="http://www.w3.org/2001/XMLSchema" xmlns:p="http://schemas.microsoft.com/office/2006/metadata/properties" xmlns:ns3="ff1d7c6e-a4bf-49cb-9bf4-5edb8596213c" xmlns:ns4="5d7ec615-0615-4bfc-a3d2-dd400d6f9037" targetNamespace="http://schemas.microsoft.com/office/2006/metadata/properties" ma:root="true" ma:fieldsID="a37e5e21bcce1830a1b2d680d1841c32" ns3:_="" ns4:_="">
    <xsd:import namespace="ff1d7c6e-a4bf-49cb-9bf4-5edb8596213c"/>
    <xsd:import namespace="5d7ec615-0615-4bfc-a3d2-dd400d6f90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d7c6e-a4bf-49cb-9bf4-5edb85962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7ec615-0615-4bfc-a3d2-dd400d6f90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f1d7c6e-a4bf-49cb-9bf4-5edb8596213c" xsi:nil="true"/>
  </documentManagement>
</p:properties>
</file>

<file path=customXml/itemProps1.xml><?xml version="1.0" encoding="utf-8"?>
<ds:datastoreItem xmlns:ds="http://schemas.openxmlformats.org/officeDocument/2006/customXml" ds:itemID="{B4AB0717-3DE3-4938-A472-385391C549A8}">
  <ds:schemaRefs>
    <ds:schemaRef ds:uri="http://schemas.openxmlformats.org/officeDocument/2006/bibliography"/>
  </ds:schemaRefs>
</ds:datastoreItem>
</file>

<file path=customXml/itemProps2.xml><?xml version="1.0" encoding="utf-8"?>
<ds:datastoreItem xmlns:ds="http://schemas.openxmlformats.org/officeDocument/2006/customXml" ds:itemID="{25C9E113-5752-4EB8-80AB-C45D19EEC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d7c6e-a4bf-49cb-9bf4-5edb8596213c"/>
    <ds:schemaRef ds:uri="5d7ec615-0615-4bfc-a3d2-dd400d6f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92ACA-4FD0-49D1-9287-3F3626E4A141}">
  <ds:schemaRefs>
    <ds:schemaRef ds:uri="http://schemas.microsoft.com/sharepoint/v3/contenttype/forms"/>
  </ds:schemaRefs>
</ds:datastoreItem>
</file>

<file path=customXml/itemProps4.xml><?xml version="1.0" encoding="utf-8"?>
<ds:datastoreItem xmlns:ds="http://schemas.openxmlformats.org/officeDocument/2006/customXml" ds:itemID="{E3D5721C-36F4-4F83-875F-B97BB9135290}">
  <ds:schemaRefs>
    <ds:schemaRef ds:uri="http://schemas.microsoft.com/office/2006/metadata/properties"/>
    <ds:schemaRef ds:uri="http://schemas.microsoft.com/office/infopath/2007/PartnerControls"/>
    <ds:schemaRef ds:uri="ff1d7c6e-a4bf-49cb-9bf4-5edb8596213c"/>
  </ds:schemaRefs>
</ds:datastoreItem>
</file>

<file path=docProps/app.xml><?xml version="1.0" encoding="utf-8"?>
<Properties xmlns="http://schemas.openxmlformats.org/officeDocument/2006/extended-properties" xmlns:vt="http://schemas.openxmlformats.org/officeDocument/2006/docPropsVTypes">
  <Template>T-REC-FINAL-E.dotm</Template>
  <TotalTime>6</TotalTime>
  <Pages>13</Pages>
  <Words>2905</Words>
  <Characters>16560</Characters>
  <Application>Microsoft Office Word</Application>
  <DocSecurity>0</DocSecurity>
  <Lines>447</Lines>
  <Paragraphs>319</Paragraphs>
  <ScaleCrop>false</ScaleCrop>
  <HeadingPairs>
    <vt:vector size="2" baseType="variant">
      <vt:variant>
        <vt:lpstr>Title</vt:lpstr>
      </vt:variant>
      <vt:variant>
        <vt:i4>1</vt:i4>
      </vt:variant>
    </vt:vector>
  </HeadingPairs>
  <TitlesOfParts>
    <vt:vector size="1" baseType="lpstr">
      <vt:lpstr>ITU Focus Group Technical Specification FG-AN (09/2025) - Concepts and principles of trust for autonomous networks including IMT-2020 and beyond</vt:lpstr>
    </vt:vector>
  </TitlesOfParts>
  <Company>ITU</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Focus Group Technical Specification FG-AN (09/2025) Concepts and principles of trust for autonomous networks including IMT-2020 and beyond</dc:title>
  <dc:subject/>
  <dc:creator>Gachet, Christelle</dc:creator>
  <cp:keywords>Architecture, autonomous networks, basic principles, metrics, trust</cp:keywords>
  <cp:lastModifiedBy>TSB-VB</cp:lastModifiedBy>
  <cp:revision>8</cp:revision>
  <cp:lastPrinted>2004-12-15T17:14:00Z</cp:lastPrinted>
  <dcterms:created xsi:type="dcterms:W3CDTF">2026-05-25T01:22:00Z</dcterms:created>
  <dcterms:modified xsi:type="dcterms:W3CDTF">2026-05-28T07:47:00Z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GrammarlyDocumentId">
    <vt:lpwstr>c7c6ac28-98bd-4e7e-9067-3ffc4d05d6cc</vt:lpwstr>
  </property>
  <property fmtid="{D5CDD505-2E9C-101B-9397-08002B2CF9AE}" pid="7" name="ContentTypeId">
    <vt:lpwstr>0x010100051B9FB01E70094FA4DE1989EE11A2A4</vt:lpwstr>
  </property>
</Properties>
</file>